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4" w:line="220" w:lineRule="auto"/>
        <w:jc w:val="right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231F20"/>
          <w:spacing w:val="-39"/>
        </w:rPr>
        <w:t>·标准与规范·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1394"/>
        <w:spacing w:before="130" w:line="215" w:lineRule="auto"/>
        <w:outlineLvl w:val="0"/>
        <w:rPr>
          <w:sz w:val="40"/>
          <w:szCs w:val="40"/>
        </w:rPr>
      </w:pPr>
      <w:r>
        <w:rPr>
          <w:sz w:val="40"/>
          <w:szCs w:val="40"/>
          <w:color w:val="231F20"/>
          <w:spacing w:val="-1"/>
        </w:rPr>
        <w:t>急性胰腺炎中医诊疗专家共识（2023）</w:t>
      </w:r>
    </w:p>
    <w:p>
      <w:pPr>
        <w:ind w:left="3632"/>
        <w:spacing w:before="246" w:line="23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17"/>
        </w:rPr>
        <w:t>中华中医药学会脾胃病分会</w:t>
      </w:r>
    </w:p>
    <w:p>
      <w:pPr>
        <w:rPr>
          <w:rFonts w:ascii="Arial"/>
          <w:sz w:val="21"/>
        </w:rPr>
      </w:pPr>
      <w:r/>
    </w:p>
    <w:p>
      <w:pPr>
        <w:ind w:left="1151"/>
        <w:spacing w:before="63" w:line="18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Expert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consensus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on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traditional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Chinese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medicine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diagnosis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treatment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of</w:t>
      </w:r>
    </w:p>
    <w:p>
      <w:pPr>
        <w:ind w:left="3637"/>
        <w:spacing w:before="68" w:line="186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1"/>
        </w:rPr>
        <w:t>acute pancreatitis (2023)</w:t>
      </w:r>
    </w:p>
    <w:p>
      <w:pPr>
        <w:ind w:left="1663"/>
        <w:spacing w:before="23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Spleen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Stomach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Branch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China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Chinese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Medicine</w:t>
      </w:r>
    </w:p>
    <w:p>
      <w:pPr>
        <w:spacing w:before="110"/>
        <w:rPr/>
      </w:pPr>
      <w:r/>
    </w:p>
    <w:p>
      <w:pPr>
        <w:sectPr>
          <w:headerReference w:type="default" r:id="rId1"/>
          <w:pgSz w:w="11906" w:h="16158"/>
          <w:pgMar w:top="1331" w:right="1076" w:bottom="0" w:left="1289" w:header="974" w:footer="0" w:gutter="0"/>
          <w:cols w:equalWidth="0" w:num="1">
            <w:col w:w="9540" w:space="0"/>
          </w:cols>
        </w:sectPr>
        <w:rPr/>
      </w:pPr>
    </w:p>
    <w:p>
      <w:pPr>
        <w:pStyle w:val="BodyText"/>
        <w:ind w:left="15" w:right="354" w:firstLine="344"/>
        <w:spacing w:before="36" w:line="352" w:lineRule="auto"/>
        <w:rPr/>
      </w:pPr>
      <w:r>
        <w:rPr>
          <w:color w:val="231F20"/>
          <w:spacing w:val="-11"/>
        </w:rPr>
        <w:t>急性胰腺炎（acute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1"/>
        </w:rPr>
        <w:t>pancreatitis，AP）是指由于多种病因引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起胰酶激活，以胰腺局部炎性反应为主要特征，伴或不伴其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他器官功能改变的疾病，临床以急性上腹痛、恶心、</w:t>
      </w:r>
      <w:r>
        <w:rPr>
          <w:color w:val="231F20"/>
          <w:spacing w:val="-3"/>
        </w:rPr>
        <w:t>呕吐、发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热、血清淀粉酶和（或）脂肪酶升高等为特点。AP发病率</w:t>
      </w:r>
      <w:r>
        <w:rPr>
          <w:color w:val="231F20"/>
          <w:spacing w:val="-3"/>
        </w:rPr>
        <w:t>呈逐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渐上升趋势，西方国家最常见病因是胆石症和酒精，占80%，其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他包括药物反应、胰腺囊实性肿瘤以及高甘油三酯血症等</w:t>
      </w:r>
      <w:r>
        <w:rPr>
          <w:sz w:val="9"/>
          <w:szCs w:val="9"/>
          <w:color w:val="231F20"/>
          <w:spacing w:val="-1"/>
          <w:position w:val="7"/>
        </w:rPr>
        <w:t>[1]</w:t>
      </w:r>
      <w:r>
        <w:rPr>
          <w:color w:val="231F20"/>
          <w:spacing w:val="-1"/>
        </w:rPr>
        <w:t>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1"/>
        </w:rPr>
        <w:t>胆石病或胆道感染是我国</w:t>
      </w:r>
      <w:r>
        <w:rPr>
          <w:color w:val="231F20"/>
        </w:rPr>
        <w:t>AP</w:t>
      </w:r>
      <w:r>
        <w:rPr>
          <w:color w:val="231F20"/>
          <w:spacing w:val="11"/>
        </w:rPr>
        <w:t>的首要病因，其次为高甘油三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酯血症、过度饮酒及暴饮暴食，高甘油三酯血症性及酒精性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AP</w:t>
      </w:r>
      <w:r>
        <w:rPr>
          <w:color w:val="231F20"/>
          <w:spacing w:val="2"/>
        </w:rPr>
        <w:t>常发生于年轻男性患者，老年患者以胆源性居多</w:t>
      </w:r>
      <w:r>
        <w:rPr>
          <w:sz w:val="9"/>
          <w:szCs w:val="9"/>
          <w:color w:val="231F20"/>
          <w:spacing w:val="2"/>
          <w:position w:val="7"/>
        </w:rPr>
        <w:t>[2-3]</w:t>
      </w:r>
      <w:r>
        <w:rPr>
          <w:color w:val="231F20"/>
          <w:spacing w:val="2"/>
        </w:rPr>
        <w:t>。根据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修订版</w:t>
      </w:r>
      <w:r>
        <w:rPr>
          <w:color w:val="231F20"/>
        </w:rPr>
        <w:t>Atlanta</w:t>
      </w:r>
      <w:r>
        <w:rPr>
          <w:color w:val="231F20"/>
          <w:spacing w:val="1"/>
        </w:rPr>
        <w:t>分级可将</w:t>
      </w:r>
      <w:r>
        <w:rPr>
          <w:color w:val="231F20"/>
        </w:rPr>
        <w:t>AP</w:t>
      </w:r>
      <w:r>
        <w:rPr>
          <w:color w:val="231F20"/>
          <w:spacing w:val="1"/>
        </w:rPr>
        <w:t>分为轻症急性胰腺炎（</w:t>
      </w:r>
      <w:r>
        <w:rPr>
          <w:color w:val="231F20"/>
        </w:rPr>
        <w:t>mild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pancreatitis，MAP）、中度重症急性胰腺炎</w:t>
      </w:r>
      <w:r>
        <w:rPr>
          <w:color w:val="231F20"/>
          <w:spacing w:val="-11"/>
        </w:rPr>
        <w:t>（moderate to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severe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acute pancreatitis，MSAP）和重症急性胰腺炎（severe ac</w:t>
      </w:r>
      <w:r>
        <w:rPr>
          <w:color w:val="231F20"/>
          <w:spacing w:val="-6"/>
        </w:rPr>
        <w:t>ute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pancreatitis，SAP）</w:t>
      </w:r>
      <w:r>
        <w:rPr>
          <w:sz w:val="9"/>
          <w:szCs w:val="9"/>
          <w:color w:val="231F20"/>
          <w:spacing w:val="-8"/>
          <w:position w:val="7"/>
        </w:rPr>
        <w:t>[4]</w:t>
      </w:r>
      <w:r>
        <w:rPr>
          <w:color w:val="231F20"/>
          <w:spacing w:val="-8"/>
        </w:rPr>
        <w:t>，MAP</w:t>
      </w:r>
      <w:r>
        <w:rPr>
          <w:color w:val="231F20"/>
          <w:spacing w:val="-9"/>
        </w:rPr>
        <w:t>多呈自限性，易于治愈，约20%～30%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</w:t>
      </w:r>
      <w:r>
        <w:rPr>
          <w:color w:val="231F20"/>
        </w:rPr>
        <w:t>AP</w:t>
      </w:r>
      <w:r>
        <w:rPr>
          <w:color w:val="231F20"/>
          <w:spacing w:val="5"/>
        </w:rPr>
        <w:t>患者可发展成</w:t>
      </w:r>
      <w:r>
        <w:rPr>
          <w:color w:val="231F20"/>
        </w:rPr>
        <w:t>SAP</w:t>
      </w:r>
      <w:r>
        <w:rPr>
          <w:color w:val="231F20"/>
          <w:spacing w:val="5"/>
        </w:rPr>
        <w:t>。</w:t>
      </w:r>
      <w:r>
        <w:rPr>
          <w:color w:val="231F20"/>
        </w:rPr>
        <w:t>AP</w:t>
      </w:r>
      <w:r>
        <w:rPr>
          <w:color w:val="231F20"/>
          <w:spacing w:val="5"/>
        </w:rPr>
        <w:t>的总体病死率约为5%，</w:t>
      </w:r>
      <w:r>
        <w:rPr>
          <w:color w:val="231F20"/>
        </w:rPr>
        <w:t>SAP</w:t>
      </w:r>
      <w:r>
        <w:rPr>
          <w:color w:val="231F20"/>
          <w:spacing w:val="5"/>
        </w:rPr>
        <w:t>患者病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死率可高达30%</w:t>
      </w:r>
      <w:r>
        <w:rPr>
          <w:sz w:val="9"/>
          <w:szCs w:val="9"/>
          <w:color w:val="231F20"/>
          <w:spacing w:val="-1"/>
          <w:position w:val="7"/>
        </w:rPr>
        <w:t>[5-6]</w:t>
      </w:r>
      <w:r>
        <w:rPr>
          <w:color w:val="231F20"/>
          <w:spacing w:val="-1"/>
        </w:rPr>
        <w:t>。关于AP的发病机制尚未完全阐明，目前机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制包括胰酶自身消化学说、炎症因子学说、免疫遗传</w:t>
      </w:r>
      <w:r>
        <w:rPr>
          <w:color w:val="231F20"/>
          <w:spacing w:val="-3"/>
        </w:rPr>
        <w:t>学说、微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循环障碍、胰腺腺泡钙超载等方面</w:t>
      </w:r>
      <w:r>
        <w:rPr>
          <w:sz w:val="9"/>
          <w:szCs w:val="9"/>
          <w:color w:val="231F20"/>
          <w:spacing w:val="-1"/>
          <w:position w:val="7"/>
        </w:rPr>
        <w:t>[7]</w:t>
      </w:r>
      <w:r>
        <w:rPr>
          <w:color w:val="231F20"/>
          <w:spacing w:val="-1"/>
        </w:rPr>
        <w:t>。AP急性期西医治疗以液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体复苏、减轻炎症反应、维护重要器官功能等为主，</w:t>
      </w:r>
      <w:r>
        <w:rPr>
          <w:color w:val="231F20"/>
          <w:spacing w:val="-3"/>
        </w:rPr>
        <w:t>阻止病情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加重，降低早期病死率；恢复期以恢复器官功能、减</w:t>
      </w:r>
      <w:r>
        <w:rPr>
          <w:color w:val="231F20"/>
          <w:spacing w:val="-3"/>
        </w:rPr>
        <w:t>少感染和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防治并发症为主要目标，防止复发。中西医结合治疗AP可</w:t>
      </w:r>
      <w:r>
        <w:rPr>
          <w:color w:val="231F20"/>
          <w:spacing w:val="-3"/>
        </w:rPr>
        <w:t>显著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提高临床疗效，在AP的各阶段，根据临床病机特点进行中</w:t>
      </w:r>
      <w:r>
        <w:rPr>
          <w:color w:val="231F20"/>
          <w:spacing w:val="-3"/>
        </w:rPr>
        <w:t>医辨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证论治，施以通里攻下、清热解毒、理气活血等法，可</w:t>
      </w:r>
      <w:r>
        <w:rPr>
          <w:color w:val="231F20"/>
          <w:spacing w:val="-9"/>
        </w:rPr>
        <w:t>缓解临床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症状，减少并发症及改善预后</w:t>
      </w:r>
      <w:r>
        <w:rPr>
          <w:sz w:val="9"/>
          <w:szCs w:val="9"/>
          <w:color w:val="231F20"/>
          <w:spacing w:val="-6"/>
          <w:position w:val="7"/>
        </w:rPr>
        <w:t>[8]</w:t>
      </w:r>
      <w:r>
        <w:rPr>
          <w:color w:val="231F20"/>
          <w:spacing w:val="-6"/>
        </w:rPr>
        <w:t>。</w:t>
      </w:r>
    </w:p>
    <w:p>
      <w:pPr>
        <w:pStyle w:val="BodyText"/>
        <w:ind w:right="354" w:firstLine="374"/>
        <w:spacing w:before="3" w:line="352" w:lineRule="auto"/>
        <w:jc w:val="both"/>
        <w:rPr/>
      </w:pPr>
      <w:r>
        <w:pict>
          <v:shape id="_x0000_s4" style="position:absolute;margin-left:0.838501pt;margin-top:73.5604pt;mso-position-vertical-relative:text;mso-position-horizontal-relative:text;width:107.75pt;height:0.3pt;z-index:251658240;" filled="false" strokecolor="#231F20" strokeweight="0.28pt" coordsize="2155,6" coordorigin="0,0" path="m0,2l2154,2e">
            <v:stroke joinstyle="miter" miterlimit="10"/>
          </v:shape>
        </w:pict>
      </w:r>
      <w:r>
        <w:rPr>
          <w:color w:val="231F20"/>
          <w:spacing w:val="-3"/>
        </w:rPr>
        <w:t>中华中医药学会脾胃病分会于2013年、2017年两次发布了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《急性胰腺炎中医诊疗专家共识意见》。本次修订，中华中医药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学会脾胃病分会于2020年11月在北京牵头成立了《急性胰腺炎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中医诊疗专家共识意见》起草小组。小组成员依据循证医学的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40" w:line="351" w:lineRule="auto"/>
        <w:rPr/>
      </w:pPr>
      <w:r>
        <w:rPr>
          <w:color w:val="231F20"/>
          <w:spacing w:val="-2"/>
        </w:rPr>
        <w:t>原理，广泛搜集循证资料，参考国内外共识制定</w:t>
      </w:r>
      <w:r>
        <w:rPr>
          <w:color w:val="231F20"/>
          <w:spacing w:val="-3"/>
        </w:rPr>
        <w:t>方法，并先后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组织国内脾胃病专家就AP的证候分类、辨证治疗、名医经验、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循证研究、诊治流程、疗效标准等一系列关键问题进行总结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讨论，形成本共识意见初稿，然后按照德尔菲法分别于2021年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4月、2021年8月、2022年10月进行了3轮专家投票</w:t>
      </w:r>
      <w:r>
        <w:rPr>
          <w:color w:val="231F20"/>
          <w:spacing w:val="-5"/>
        </w:rPr>
        <w:t>，逐次进行修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改完善形成送审稿。2023年4月，由中华中医药学会标准化办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公室组织专家进行最后审评，通过了本共识意见。表决</w:t>
      </w:r>
      <w:r>
        <w:rPr>
          <w:color w:val="231F20"/>
          <w:spacing w:val="-3"/>
        </w:rPr>
        <w:t>选择：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①完全同意；②同意，但有一定保留；③同意，但有较大</w:t>
      </w:r>
      <w:r>
        <w:rPr>
          <w:color w:val="231F20"/>
          <w:spacing w:val="-9"/>
        </w:rPr>
        <w:t>保留；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④不同意，但有保留；⑤完全不同意。如果＞2/3的人数选择①,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或＞85%的人数选择①+②,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则作为条款通过，纳入共识。</w:t>
      </w:r>
    </w:p>
    <w:p>
      <w:pPr>
        <w:ind w:left="342"/>
        <w:spacing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概述</w:t>
      </w:r>
    </w:p>
    <w:p>
      <w:pPr>
        <w:pStyle w:val="BodyText"/>
        <w:ind w:left="1" w:firstLine="355"/>
        <w:spacing w:before="85" w:line="324" w:lineRule="auto"/>
        <w:rPr/>
      </w:pPr>
      <w:r>
        <w:rPr>
          <w:color w:val="231F20"/>
          <w:spacing w:val="-5"/>
        </w:rPr>
        <w:t>1.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西医诊断  诊断标准：符合下列3项指标中的2项</w:t>
      </w:r>
      <w:r>
        <w:rPr>
          <w:color w:val="231F20"/>
          <w:spacing w:val="-6"/>
        </w:rPr>
        <w:t>：①上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腹部持续疼痛（发病急、较重，可向后背部放射</w:t>
      </w:r>
      <w:r>
        <w:rPr>
          <w:color w:val="231F20"/>
          <w:spacing w:val="-44"/>
          <w:w w:val="96"/>
        </w:rPr>
        <w:t>）；</w:t>
      </w:r>
      <w:r>
        <w:rPr>
          <w:color w:val="231F20"/>
          <w:spacing w:val="-5"/>
        </w:rPr>
        <w:t>②血清淀粉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酶和（或）脂肪酶高于正常值上限的3倍；③影像学检查（CT、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MRI或B超）显示胰腺肿大、渗出或坏死等胰腺炎改变</w:t>
      </w:r>
      <w:r>
        <w:rPr>
          <w:sz w:val="9"/>
          <w:szCs w:val="9"/>
          <w:color w:val="231F20"/>
          <w:position w:val="7"/>
        </w:rPr>
        <w:t>[9-10]</w:t>
      </w:r>
      <w:r>
        <w:rPr>
          <w:color w:val="231F20"/>
        </w:rPr>
        <w:t>。AP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  <w:position w:val="-1"/>
        </w:rPr>
        <w:t>在ICD</w:t>
      </w:r>
      <w:r>
        <w:rPr>
          <w:rFonts w:ascii="Times New Roman" w:hAnsi="Times New Roman" w:eastAsia="Times New Roman" w:cs="Times New Roman"/>
          <w:color w:val="231F20"/>
          <w:spacing w:val="-1"/>
          <w:position w:val="-1"/>
        </w:rPr>
        <w:t>-</w:t>
      </w:r>
      <w:r>
        <w:rPr>
          <w:color w:val="231F20"/>
          <w:spacing w:val="-1"/>
          <w:position w:val="-1"/>
        </w:rPr>
        <w:t>11的编码为DC31</w:t>
      </w:r>
      <w:r>
        <w:rPr>
          <w:sz w:val="9"/>
          <w:szCs w:val="9"/>
          <w:color w:val="231F20"/>
          <w:spacing w:val="-1"/>
          <w:position w:val="7"/>
        </w:rPr>
        <w:t>[11]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2" w:firstLine="355"/>
        <w:spacing w:before="125" w:line="325" w:lineRule="auto"/>
        <w:rPr/>
      </w:pPr>
      <w:r>
        <w:rPr>
          <w:color w:val="231F20"/>
          <w:spacing w:val="-3"/>
        </w:rPr>
        <w:t>1.1 临床表现  典型的症状为急性上腹痛，也可呈左上腹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或全腹部疼痛，疼痛性质为胀痛、钝痛或刀割样痛，</w:t>
      </w:r>
      <w:r>
        <w:rPr>
          <w:color w:val="231F20"/>
          <w:spacing w:val="-9"/>
        </w:rPr>
        <w:t>呈持续性，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可向腰背部放射，可伴恶心、呕吐、腹胀、黄疸、发</w:t>
      </w:r>
      <w:r>
        <w:rPr>
          <w:color w:val="231F20"/>
          <w:spacing w:val="-9"/>
        </w:rPr>
        <w:t>热、神志改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变，并发脓毒症、器官功能衰竭、腹腔间隔室综合</w:t>
      </w:r>
      <w:r>
        <w:rPr>
          <w:color w:val="231F20"/>
          <w:spacing w:val="-3"/>
        </w:rPr>
        <w:t>征、胰性脑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病等。</w:t>
      </w:r>
    </w:p>
    <w:p>
      <w:pPr>
        <w:pStyle w:val="BodyText"/>
        <w:ind w:left="1" w:firstLine="355"/>
        <w:spacing w:before="124" w:line="318" w:lineRule="auto"/>
        <w:rPr/>
      </w:pPr>
      <w:r>
        <w:rPr>
          <w:color w:val="231F20"/>
          <w:spacing w:val="-2"/>
        </w:rPr>
        <w:t>1.2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体征  轻症患者可有上腹压痛，重症患者有上腹</w:t>
      </w:r>
      <w:r>
        <w:rPr>
          <w:color w:val="231F20"/>
          <w:spacing w:val="-3"/>
        </w:rPr>
        <w:t>或全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腹腹肌紧张、压痛、反跳痛，肠鸣音减弱或消失。胰</w:t>
      </w:r>
      <w:r>
        <w:rPr>
          <w:color w:val="231F20"/>
          <w:spacing w:val="-9"/>
        </w:rPr>
        <w:t>腺坏死出血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者可有脐周、双侧腹皮肤青紫（Grey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Turner征）。胆总管结石或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十二指肠壶腹部梗阻可有黄疸。</w:t>
      </w:r>
    </w:p>
    <w:p>
      <w:pPr>
        <w:pStyle w:val="BodyText"/>
        <w:ind w:left="14" w:firstLine="342"/>
        <w:spacing w:before="125" w:line="284" w:lineRule="auto"/>
        <w:rPr/>
      </w:pPr>
      <w:r>
        <w:rPr>
          <w:color w:val="231F20"/>
          <w:spacing w:val="-8"/>
        </w:rPr>
        <w:t>1.3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辅助检查  血清淀粉酶和（或）脂肪酶：大于正常值上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限3倍可考虑</w:t>
      </w:r>
      <w:r>
        <w:rPr>
          <w:color w:val="231F20"/>
        </w:rPr>
        <w:t>AP</w:t>
      </w:r>
      <w:r>
        <w:rPr>
          <w:color w:val="231F20"/>
          <w:spacing w:val="2"/>
        </w:rPr>
        <w:t>。</w:t>
      </w:r>
    </w:p>
    <w:p>
      <w:pPr>
        <w:spacing w:line="284" w:lineRule="auto"/>
        <w:sectPr>
          <w:type w:val="continuous"/>
          <w:pgSz w:w="11906" w:h="16158"/>
          <w:pgMar w:top="1331" w:right="1076" w:bottom="0" w:left="1289" w:header="974" w:footer="0" w:gutter="0"/>
          <w:cols w:equalWidth="0" w:num="2">
            <w:col w:w="4905" w:space="100"/>
            <w:col w:w="4535" w:space="0"/>
          </w:cols>
        </w:sectPr>
        <w:rPr/>
      </w:pP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3" w:line="21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  <w:position w:val="1"/>
        </w:rPr>
        <w:t>基金资助：国家自然科学基金面上项目（No.81072818</w:t>
      </w:r>
      <w:r>
        <w:rPr>
          <w:sz w:val="16"/>
          <w:szCs w:val="16"/>
          <w:color w:val="231F20"/>
          <w:spacing w:val="-3"/>
          <w:position w:val="1"/>
        </w:rPr>
        <w:t>），</w:t>
      </w:r>
      <w:r>
        <w:rPr>
          <w:sz w:val="16"/>
          <w:szCs w:val="16"/>
          <w:color w:val="231F20"/>
          <w:spacing w:val="-4"/>
          <w:position w:val="1"/>
        </w:rPr>
        <w:t>国家自然科学基金青年科学基金项目（No.81202780）</w:t>
      </w:r>
    </w:p>
    <w:p>
      <w:pPr>
        <w:pStyle w:val="BodyText"/>
        <w:ind w:left="17"/>
        <w:spacing w:before="67" w:line="21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3"/>
          <w:position w:val="1"/>
        </w:rPr>
        <w:t>通信作者：唐旭东，北京市海淀区西苑操场1号中国中医科学院西苑医院脾胃病研究所，邮编：100091，</w:t>
      </w:r>
      <w:r>
        <w:rPr>
          <w:sz w:val="16"/>
          <w:szCs w:val="16"/>
          <w:color w:val="231F20"/>
          <w:spacing w:val="-4"/>
          <w:position w:val="1"/>
        </w:rPr>
        <w:t>电话：010-62835101</w:t>
      </w:r>
    </w:p>
    <w:p>
      <w:pPr>
        <w:pStyle w:val="BodyText"/>
        <w:ind w:left="18"/>
        <w:spacing w:before="67" w:line="210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2"/>
          <w:position w:val="2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  <w:position w:val="2"/>
        </w:rPr>
        <w:t>-</w:t>
      </w:r>
      <w:r>
        <w:rPr>
          <w:sz w:val="16"/>
          <w:szCs w:val="16"/>
          <w:color w:val="231F20"/>
          <w:spacing w:val="-12"/>
          <w:position w:val="2"/>
        </w:rPr>
        <w:t>mail：txdly@sina.com</w:t>
      </w:r>
    </w:p>
    <w:p>
      <w:pPr>
        <w:pStyle w:val="BodyText"/>
        <w:ind w:left="16"/>
        <w:spacing w:before="70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李慧臻，天津市河北区增产道69号天津中医药</w:t>
      </w:r>
      <w:r>
        <w:rPr>
          <w:sz w:val="16"/>
          <w:szCs w:val="16"/>
          <w:color w:val="231F20"/>
          <w:spacing w:val="-5"/>
        </w:rPr>
        <w:t>大学第二附属医院，邮编：300250，电话：022-60637123，E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-</w:t>
      </w:r>
      <w:r>
        <w:rPr>
          <w:sz w:val="16"/>
          <w:szCs w:val="16"/>
          <w:color w:val="231F20"/>
          <w:spacing w:val="-5"/>
        </w:rPr>
        <w:t>mail：ctjenny@126.com</w:t>
      </w:r>
    </w:p>
    <w:p>
      <w:pPr>
        <w:spacing w:line="212" w:lineRule="auto"/>
        <w:sectPr>
          <w:type w:val="continuous"/>
          <w:pgSz w:w="11906" w:h="16158"/>
          <w:pgMar w:top="1331" w:right="1076" w:bottom="0" w:left="1289" w:header="974" w:footer="0" w:gutter="0"/>
          <w:cols w:equalWidth="0" w:num="1">
            <w:col w:w="9540" w:space="0"/>
          </w:cols>
        </w:sectPr>
        <w:rPr>
          <w:sz w:val="16"/>
          <w:szCs w:val="16"/>
        </w:rPr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2"/>
          <w:pgSz w:w="11906" w:h="16158"/>
          <w:pgMar w:top="1331" w:right="1301" w:bottom="0" w:left="1069" w:header="974" w:footer="0" w:gutter="0"/>
          <w:cols w:equalWidth="0" w:num="1">
            <w:col w:w="9535" w:space="0"/>
          </w:cols>
        </w:sectPr>
        <w:rPr/>
      </w:pPr>
    </w:p>
    <w:p>
      <w:pPr>
        <w:pStyle w:val="BodyText"/>
        <w:ind w:right="346" w:firstLine="365"/>
        <w:spacing w:before="39" w:line="351" w:lineRule="auto"/>
        <w:jc w:val="both"/>
        <w:rPr/>
      </w:pPr>
      <w:r>
        <w:rPr>
          <w:color w:val="231F20"/>
          <w:spacing w:val="-11"/>
        </w:rPr>
        <w:t>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. 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1  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脂 ：高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油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症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急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1"/>
        </w:rPr>
        <w:t>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胰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炎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（hypertriglyceridemic a</w:t>
      </w:r>
      <w:r>
        <w:rPr>
          <w:color w:val="231F20"/>
          <w:spacing w:val="-9"/>
        </w:rPr>
        <w:t>cute pancreatitis，HTG</w:t>
      </w:r>
      <w:r>
        <w:rPr>
          <w:rFonts w:ascii="Times New Roman" w:hAnsi="Times New Roman" w:eastAsia="Times New Roman" w:cs="Times New Roman"/>
          <w:color w:val="231F20"/>
          <w:spacing w:val="-9"/>
        </w:rPr>
        <w:t>-</w:t>
      </w:r>
      <w:r>
        <w:rPr>
          <w:color w:val="231F20"/>
          <w:spacing w:val="-9"/>
        </w:rPr>
        <w:t>AP）血清甘油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三酯（triglyceride，TG）水平≥11.3 mmo</w:t>
      </w:r>
      <w:r>
        <w:rPr>
          <w:color w:val="231F20"/>
          <w:spacing w:val="-4"/>
        </w:rPr>
        <w:t>l/L或血清TG水平为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5.65～11.3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mmol/L，但血清呈乳糜状</w:t>
      </w:r>
      <w:r>
        <w:rPr>
          <w:sz w:val="9"/>
          <w:szCs w:val="9"/>
          <w:color w:val="231F20"/>
          <w:spacing w:val="-8"/>
          <w:position w:val="7"/>
        </w:rPr>
        <w:t>[12]</w:t>
      </w:r>
      <w:r>
        <w:rPr>
          <w:color w:val="231F20"/>
          <w:spacing w:val="-8"/>
        </w:rPr>
        <w:t>。</w:t>
      </w:r>
    </w:p>
    <w:p>
      <w:pPr>
        <w:pStyle w:val="BodyText"/>
        <w:ind w:left="9" w:right="346" w:firstLine="356"/>
        <w:spacing w:before="6" w:line="334" w:lineRule="auto"/>
        <w:rPr/>
      </w:pPr>
      <w:r>
        <w:rPr>
          <w:color w:val="231F20"/>
          <w:spacing w:val="-8"/>
        </w:rPr>
        <w:t>1.3.2 肾功能：血尿素氮＞20 mg/dL（7.14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mm</w:t>
      </w:r>
      <w:r>
        <w:rPr>
          <w:color w:val="231F20"/>
          <w:spacing w:val="-9"/>
        </w:rPr>
        <w:t>ol/L）是死亡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的独立预测因子，肌酐进行性上升也是病情重症化的指标。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血清C反应蛋白（C</w:t>
      </w:r>
      <w:r>
        <w:rPr>
          <w:rFonts w:ascii="Times New Roman" w:hAnsi="Times New Roman" w:eastAsia="Times New Roman" w:cs="Times New Roman"/>
          <w:color w:val="231F20"/>
          <w:spacing w:val="-5"/>
        </w:rPr>
        <w:t>-</w:t>
      </w:r>
      <w:r>
        <w:rPr>
          <w:color w:val="231F20"/>
          <w:spacing w:val="-5"/>
        </w:rPr>
        <w:t>reactive protein，CRP）是反映</w:t>
      </w:r>
      <w:r>
        <w:rPr>
          <w:color w:val="231F20"/>
          <w:spacing w:val="-6"/>
        </w:rPr>
        <w:t>全身炎症反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应综合征（systemic inflammatory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response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syndrome，SIR</w:t>
      </w:r>
      <w:r>
        <w:rPr>
          <w:color w:val="231F20"/>
          <w:spacing w:val="-10"/>
        </w:rPr>
        <w:t>S）或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感染的重要指标，发病72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h后</w:t>
      </w:r>
      <w:r>
        <w:rPr>
          <w:color w:val="231F20"/>
        </w:rPr>
        <w:t>CRP</w:t>
      </w:r>
      <w:r>
        <w:rPr>
          <w:color w:val="231F20"/>
          <w:spacing w:val="2"/>
        </w:rPr>
        <w:t>≥150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2"/>
        </w:rPr>
        <w:t>/L提</w:t>
      </w:r>
      <w:r>
        <w:rPr>
          <w:color w:val="231F20"/>
          <w:spacing w:val="1"/>
        </w:rPr>
        <w:t>示病情较重。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降钙素原（procalcitonin，PCT）在</w:t>
      </w:r>
      <w:r>
        <w:rPr>
          <w:color w:val="231F20"/>
          <w:spacing w:val="-7"/>
        </w:rPr>
        <w:t>正常范围提示没有发生感染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性坏死，症状出现后96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h内升高至3.8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ng/mL或更高</w:t>
      </w:r>
      <w:r>
        <w:rPr>
          <w:color w:val="231F20"/>
          <w:spacing w:val="-4"/>
        </w:rPr>
        <w:t>，提示胰腺</w:t>
      </w:r>
      <w:r>
        <w:rPr>
          <w:color w:val="231F20"/>
        </w:rPr>
        <w:t xml:space="preserve"> </w:t>
      </w:r>
      <w:r>
        <w:rPr>
          <w:color w:val="231F20"/>
          <w:spacing w:val="-4"/>
          <w:position w:val="-4"/>
        </w:rPr>
        <w:t>坏死</w:t>
      </w:r>
      <w:r>
        <w:rPr>
          <w:sz w:val="9"/>
          <w:szCs w:val="9"/>
          <w:color w:val="231F20"/>
          <w:spacing w:val="-4"/>
          <w:position w:val="4"/>
        </w:rPr>
        <w:t>[13]</w:t>
      </w:r>
      <w:r>
        <w:rPr>
          <w:color w:val="231F20"/>
          <w:spacing w:val="-4"/>
          <w:position w:val="-4"/>
        </w:rPr>
        <w:t>。</w:t>
      </w:r>
    </w:p>
    <w:p>
      <w:pPr>
        <w:pStyle w:val="BodyText"/>
        <w:ind w:left="9" w:right="338" w:firstLine="356"/>
        <w:spacing w:before="128" w:line="306" w:lineRule="auto"/>
        <w:rPr/>
      </w:pPr>
      <w:r>
        <w:rPr>
          <w:color w:val="231F20"/>
          <w:spacing w:val="-11"/>
        </w:rPr>
        <w:t>1.3.3 血常规：白细胞计数（white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blood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cell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count，WBC）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&lt;4×10</w:t>
      </w:r>
      <w:r>
        <w:rPr>
          <w:sz w:val="9"/>
          <w:szCs w:val="9"/>
          <w:color w:val="231F20"/>
          <w:spacing w:val="-5"/>
          <w:position w:val="8"/>
        </w:rPr>
        <w:t>9</w:t>
      </w:r>
      <w:r>
        <w:rPr>
          <w:color w:val="231F20"/>
          <w:spacing w:val="-5"/>
        </w:rPr>
        <w:t>/L或＞12×10</w:t>
      </w:r>
      <w:r>
        <w:rPr>
          <w:sz w:val="9"/>
          <w:szCs w:val="9"/>
          <w:color w:val="231F20"/>
          <w:spacing w:val="-5"/>
          <w:position w:val="8"/>
        </w:rPr>
        <w:t>9</w:t>
      </w:r>
      <w:r>
        <w:rPr>
          <w:color w:val="231F20"/>
          <w:spacing w:val="-10"/>
        </w:rPr>
        <w:t>/L，其中红细胞比容（hematocrit，</w:t>
      </w:r>
      <w:r>
        <w:rPr>
          <w:color w:val="231F20"/>
          <w:spacing w:val="-11"/>
        </w:rPr>
        <w:t>HCT</w:t>
      </w:r>
      <w:r>
        <w:rPr>
          <w:color w:val="231F20"/>
          <w:spacing w:val="-40"/>
          <w:w w:val="89"/>
        </w:rPr>
        <w:t>）＞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44%是胰腺坏死的独立危险因素。</w:t>
      </w:r>
    </w:p>
    <w:p>
      <w:pPr>
        <w:pStyle w:val="BodyText"/>
        <w:ind w:left="10" w:right="346" w:firstLine="355"/>
        <w:spacing w:before="126" w:line="329" w:lineRule="auto"/>
        <w:rPr/>
      </w:pPr>
      <w:r>
        <w:rPr>
          <w:color w:val="231F20"/>
          <w:spacing w:val="-5"/>
        </w:rPr>
        <w:t>1.3.4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肝功能：在腹部B超声发现胆道系统结石基础上，以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下3项指标：谷丙转氨酶（alanine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trans</w:t>
      </w:r>
      <w:r>
        <w:rPr>
          <w:color w:val="231F20"/>
          <w:spacing w:val="-11"/>
        </w:rPr>
        <w:t>aminase，ALT）&gt;75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U/L、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碱性磷酸酶（alkaline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phosphatase，ALP）&gt;125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0"/>
        </w:rPr>
        <w:t>U/L、血清胆红素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&gt;40 μmol/L，其中有1项升高者即提示急性胆源性胰腺炎（acute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biliary pancreatitis，</w:t>
      </w:r>
      <w:r>
        <w:rPr>
          <w:color w:val="231F20"/>
          <w:spacing w:val="-8"/>
        </w:rPr>
        <w:t>ABP）可能，2项均升高者要高度怀疑ABP</w:t>
      </w:r>
      <w:r>
        <w:rPr>
          <w:color w:val="231F20"/>
        </w:rPr>
        <w:t xml:space="preserve"> </w:t>
      </w:r>
      <w:r>
        <w:rPr>
          <w:color w:val="231F20"/>
          <w:spacing w:val="-6"/>
          <w:position w:val="-4"/>
        </w:rPr>
        <w:t>可能</w:t>
      </w:r>
      <w:r>
        <w:rPr>
          <w:sz w:val="9"/>
          <w:szCs w:val="9"/>
          <w:color w:val="231F20"/>
          <w:spacing w:val="-6"/>
          <w:position w:val="4"/>
        </w:rPr>
        <w:t>[14]</w:t>
      </w:r>
      <w:r>
        <w:rPr>
          <w:color w:val="231F20"/>
          <w:spacing w:val="-6"/>
          <w:position w:val="-4"/>
        </w:rPr>
        <w:t>。</w:t>
      </w:r>
    </w:p>
    <w:p>
      <w:pPr>
        <w:pStyle w:val="BodyText"/>
        <w:ind w:left="9" w:right="374" w:firstLine="356"/>
        <w:spacing w:before="126" w:line="307" w:lineRule="auto"/>
        <w:rPr/>
      </w:pPr>
      <w:r>
        <w:rPr>
          <w:color w:val="231F20"/>
          <w:spacing w:val="-11"/>
        </w:rPr>
        <w:t>1.3.5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1"/>
        </w:rPr>
        <w:t>腹部B超检查：可见胰腺弥漫性肿大、内部回声减低；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胰腺出血坏死时，呈高低混合回声，胰周可见积液</w:t>
      </w:r>
      <w:r>
        <w:rPr>
          <w:color w:val="231F20"/>
          <w:spacing w:val="-4"/>
        </w:rPr>
        <w:t>及钙化灶；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诊断胆囊结石优于CT，并可了解胆管情况。</w:t>
      </w:r>
    </w:p>
    <w:p>
      <w:pPr>
        <w:pStyle w:val="BodyText"/>
        <w:ind w:left="9" w:right="346" w:firstLine="356"/>
        <w:spacing w:before="123" w:line="284" w:lineRule="auto"/>
        <w:rPr/>
      </w:pPr>
      <w:r>
        <w:rPr>
          <w:color w:val="231F20"/>
          <w:spacing w:val="-7"/>
        </w:rPr>
        <w:t>1.3.6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7"/>
        </w:rPr>
        <w:t>CT检查：对AP的诊断、鉴别诊断、评估严重程</w:t>
      </w:r>
      <w:r>
        <w:rPr>
          <w:color w:val="231F20"/>
          <w:spacing w:val="-8"/>
        </w:rPr>
        <w:t>度有重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要价值，考虑有胰腺坏死时，72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h后行胰腺增强</w:t>
      </w:r>
      <w:r>
        <w:rPr>
          <w:color w:val="231F20"/>
          <w:spacing w:val="-5"/>
        </w:rPr>
        <w:t>CT检查。</w:t>
      </w:r>
    </w:p>
    <w:p>
      <w:pPr>
        <w:pStyle w:val="BodyText"/>
        <w:ind w:left="8" w:right="346" w:firstLine="357"/>
        <w:spacing w:before="126" w:line="318" w:lineRule="auto"/>
        <w:rPr/>
      </w:pPr>
      <w:r>
        <w:rPr>
          <w:color w:val="231F20"/>
          <w:spacing w:val="7"/>
        </w:rPr>
        <w:t>1.3.7 </w:t>
      </w:r>
      <w:r>
        <w:rPr>
          <w:color w:val="231F20"/>
        </w:rPr>
        <w:t>MRI</w:t>
      </w:r>
      <w:r>
        <w:rPr>
          <w:color w:val="231F20"/>
          <w:spacing w:val="7"/>
        </w:rPr>
        <w:t>检查：能发现增强</w:t>
      </w:r>
      <w:r>
        <w:rPr>
          <w:color w:val="231F20"/>
        </w:rPr>
        <w:t>CT</w:t>
      </w:r>
      <w:r>
        <w:rPr>
          <w:color w:val="231F20"/>
          <w:spacing w:val="7"/>
        </w:rPr>
        <w:t>难以诊断的胰周脂肪坏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死，可鉴别胰腺假性囊肿和包裹性坏死；核磁共振胰胆管成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像（NMR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cholangiopancreatography，MRCP）可诊断胆管和胰管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病变。</w:t>
      </w:r>
    </w:p>
    <w:p>
      <w:pPr>
        <w:pStyle w:val="BodyText"/>
        <w:ind w:left="10" w:right="346" w:firstLine="355"/>
        <w:spacing w:before="124" w:line="307" w:lineRule="auto"/>
        <w:rPr/>
      </w:pPr>
      <w:r>
        <w:rPr>
          <w:color w:val="231F20"/>
          <w:spacing w:val="-11"/>
        </w:rPr>
        <w:t>1.3.8 超声内镜（endoscopic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ultrasonography，EUS）检查：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可用于病因不明的AP患者，可发现胆道微小结石、胰</w:t>
      </w:r>
      <w:r>
        <w:rPr>
          <w:color w:val="231F20"/>
          <w:spacing w:val="-3"/>
        </w:rPr>
        <w:t>腺占位等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病变。</w:t>
      </w:r>
    </w:p>
    <w:p>
      <w:pPr>
        <w:pStyle w:val="BodyText"/>
        <w:ind w:right="346" w:firstLine="352"/>
        <w:spacing w:before="125" w:line="348" w:lineRule="auto"/>
        <w:jc w:val="both"/>
        <w:rPr/>
      </w:pPr>
      <w:r>
        <w:rPr>
          <w:color w:val="231F20"/>
          <w:spacing w:val="4"/>
        </w:rPr>
        <w:t>另外，血钙降低通常提示胰腺坏死严重；临床上还应结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合电解质、血糖、血气分析、尿常规、经内镜逆行胰胆管造影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（endoscopic retrograde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cholangiopancreatography，ERCP）等理</w:t>
      </w:r>
      <w:r>
        <w:rPr>
          <w:color w:val="231F20"/>
        </w:rPr>
        <w:t xml:space="preserve"> </w:t>
      </w:r>
      <w:r>
        <w:rPr>
          <w:color w:val="231F20"/>
        </w:rPr>
        <w:t>化检查对患者病情进行综合评估。</w:t>
      </w:r>
    </w:p>
    <w:p>
      <w:pPr>
        <w:pStyle w:val="BodyText"/>
        <w:ind w:left="10" w:right="346" w:firstLine="355"/>
        <w:spacing w:before="12" w:line="324" w:lineRule="auto"/>
        <w:jc w:val="both"/>
        <w:rPr/>
      </w:pPr>
      <w:r>
        <w:rPr>
          <w:color w:val="231F20"/>
          <w:spacing w:val="1"/>
        </w:rPr>
        <w:t>1.4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AP</w:t>
      </w:r>
      <w:r>
        <w:rPr>
          <w:color w:val="231F20"/>
          <w:spacing w:val="1"/>
        </w:rPr>
        <w:t>的严重度分型及评分标准  修订版</w:t>
      </w:r>
      <w:r>
        <w:rPr>
          <w:color w:val="231F20"/>
        </w:rPr>
        <w:t>Atlanta</w:t>
      </w:r>
      <w:r>
        <w:rPr>
          <w:color w:val="231F20"/>
          <w:spacing w:val="1"/>
        </w:rPr>
        <w:t>分级新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标准将</w:t>
      </w:r>
      <w:r>
        <w:rPr>
          <w:color w:val="231F20"/>
        </w:rPr>
        <w:t>AP</w:t>
      </w:r>
      <w:r>
        <w:rPr>
          <w:color w:val="231F20"/>
          <w:spacing w:val="6"/>
        </w:rPr>
        <w:t>分为</w:t>
      </w:r>
      <w:r>
        <w:rPr>
          <w:color w:val="231F20"/>
        </w:rPr>
        <w:t>MAP</w:t>
      </w:r>
      <w:r>
        <w:rPr>
          <w:color w:val="231F20"/>
          <w:spacing w:val="6"/>
        </w:rPr>
        <w:t>、</w:t>
      </w:r>
      <w:r>
        <w:rPr>
          <w:color w:val="231F20"/>
        </w:rPr>
        <w:t>MSAP</w:t>
      </w:r>
      <w:r>
        <w:rPr>
          <w:color w:val="231F20"/>
          <w:spacing w:val="6"/>
        </w:rPr>
        <w:t>和</w:t>
      </w:r>
      <w:r>
        <w:rPr>
          <w:color w:val="231F20"/>
        </w:rPr>
        <w:t>SAP</w:t>
      </w:r>
      <w:r>
        <w:rPr>
          <w:color w:val="231F20"/>
          <w:spacing w:val="6"/>
        </w:rPr>
        <w:t>，基于患者入院后24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h内有无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器官功能衰竭区分</w:t>
      </w:r>
      <w:r>
        <w:rPr>
          <w:color w:val="231F20"/>
        </w:rPr>
        <w:t>MAP</w:t>
      </w:r>
      <w:r>
        <w:rPr>
          <w:color w:val="231F20"/>
          <w:spacing w:val="5"/>
        </w:rPr>
        <w:t>和</w:t>
      </w:r>
      <w:r>
        <w:rPr>
          <w:color w:val="231F20"/>
        </w:rPr>
        <w:t>SAP</w:t>
      </w:r>
      <w:r>
        <w:rPr>
          <w:color w:val="231F20"/>
          <w:spacing w:val="5"/>
        </w:rPr>
        <w:t>，根据器官功能衰竭在48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h内是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否恢复区分</w:t>
      </w:r>
      <w:r>
        <w:rPr>
          <w:color w:val="231F20"/>
        </w:rPr>
        <w:t>MSAP</w:t>
      </w:r>
      <w:r>
        <w:rPr>
          <w:color w:val="231F20"/>
          <w:spacing w:val="10"/>
        </w:rPr>
        <w:t>和</w:t>
      </w:r>
      <w:r>
        <w:rPr>
          <w:color w:val="231F20"/>
        </w:rPr>
        <w:t>SAP</w:t>
      </w:r>
      <w:r>
        <w:rPr>
          <w:color w:val="231F20"/>
          <w:spacing w:val="10"/>
        </w:rPr>
        <w:t>。改良的</w:t>
      </w:r>
      <w:r>
        <w:rPr>
          <w:color w:val="231F20"/>
        </w:rPr>
        <w:t>Marshall</w:t>
      </w:r>
      <w:r>
        <w:rPr>
          <w:color w:val="231F20"/>
          <w:spacing w:val="10"/>
        </w:rPr>
        <w:t>评分系统广泛应用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于</w:t>
      </w:r>
      <w:r>
        <w:rPr>
          <w:color w:val="231F20"/>
        </w:rPr>
        <w:t>AP</w:t>
      </w:r>
      <w:r>
        <w:rPr>
          <w:color w:val="231F20"/>
          <w:spacing w:val="1"/>
        </w:rPr>
        <w:t>的器官功能评分，以呼吸、心血管和肾脏为3个靶器官系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2" w:firstLine="1"/>
        <w:spacing w:before="37" w:line="352" w:lineRule="auto"/>
        <w:jc w:val="both"/>
        <w:rPr/>
      </w:pPr>
      <w:r>
        <w:rPr>
          <w:color w:val="231F20"/>
          <w:spacing w:val="-9"/>
        </w:rPr>
        <w:t>统, 当改良的Marshall评分达到2或以上，</w:t>
      </w:r>
      <w:r>
        <w:rPr>
          <w:color w:val="231F20"/>
          <w:spacing w:val="-10"/>
        </w:rPr>
        <w:t>即为器官衰竭。另外，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判断</w:t>
      </w:r>
      <w:r>
        <w:rPr>
          <w:color w:val="231F20"/>
        </w:rPr>
        <w:t>AP</w:t>
      </w:r>
      <w:r>
        <w:rPr>
          <w:color w:val="231F20"/>
          <w:spacing w:val="4"/>
        </w:rPr>
        <w:t>严重程度的评分标准较多，可根据临床需要选用，如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APACHE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color w:val="231F20"/>
          <w:spacing w:val="7"/>
        </w:rPr>
        <w:t>Ⅱ评分≥8分，</w:t>
      </w:r>
      <w:r>
        <w:rPr>
          <w:color w:val="231F20"/>
        </w:rPr>
        <w:t>BISAP</w:t>
      </w:r>
      <w:r>
        <w:rPr>
          <w:color w:val="231F20"/>
          <w:spacing w:val="7"/>
        </w:rPr>
        <w:t>评分≥3分，</w:t>
      </w:r>
      <w:r>
        <w:rPr>
          <w:color w:val="231F20"/>
        </w:rPr>
        <w:t>MCTSI</w:t>
      </w:r>
      <w:r>
        <w:rPr>
          <w:color w:val="231F20"/>
          <w:spacing w:val="7"/>
        </w:rPr>
        <w:t>评分≥4分可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考虑中度重症以上AP，具体评分可参考相关指南</w:t>
      </w:r>
      <w:r>
        <w:rPr>
          <w:sz w:val="9"/>
          <w:szCs w:val="9"/>
          <w:color w:val="231F20"/>
          <w:spacing w:val="-4"/>
          <w:position w:val="7"/>
        </w:rPr>
        <w:t>[2]</w:t>
      </w:r>
      <w:r>
        <w:rPr>
          <w:color w:val="231F20"/>
          <w:spacing w:val="-4"/>
        </w:rPr>
        <w:t>。</w:t>
      </w:r>
    </w:p>
    <w:p>
      <w:pPr>
        <w:pStyle w:val="BodyText"/>
        <w:ind w:left="9" w:right="2" w:firstLine="342"/>
        <w:spacing w:line="350" w:lineRule="auto"/>
        <w:jc w:val="both"/>
        <w:rPr/>
      </w:pPr>
      <w:r>
        <w:rPr>
          <w:color w:val="231F20"/>
          <w:spacing w:val="-1"/>
        </w:rPr>
        <w:t>2. 中医范畴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-1"/>
        </w:rPr>
        <w:t>中医学古代文献中并无“胰腺”的专有名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称，因此，胰腺在五脏六腑中的归属一直颇有争议，</w:t>
      </w:r>
      <w:r>
        <w:rPr>
          <w:color w:val="231F20"/>
          <w:spacing w:val="-3"/>
        </w:rPr>
        <w:t>但以胰腺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属“脾”的论述较多</w:t>
      </w:r>
      <w:r>
        <w:rPr>
          <w:sz w:val="9"/>
          <w:szCs w:val="9"/>
          <w:color w:val="231F20"/>
          <w:spacing w:val="-1"/>
          <w:position w:val="7"/>
        </w:rPr>
        <w:t>[15-16]</w:t>
      </w:r>
      <w:r>
        <w:rPr>
          <w:color w:val="231F20"/>
          <w:spacing w:val="-1"/>
        </w:rPr>
        <w:t>。根据AP的发病部位及临床特点，中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医可命名</w:t>
      </w:r>
      <w:r>
        <w:rPr>
          <w:color w:val="231F20"/>
          <w:spacing w:val="-14"/>
        </w:rPr>
        <w:t>为“腹痛”，还可将其归属于“脾心痛”“胃心痛”“</w:t>
      </w:r>
      <w:r>
        <w:rPr>
          <w:color w:val="231F20"/>
          <w:spacing w:val="-10"/>
        </w:rPr>
        <w:t>胰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  <w:position w:val="-2"/>
        </w:rPr>
        <w:t>瘅”等范畴</w:t>
      </w:r>
      <w:r>
        <w:rPr>
          <w:sz w:val="9"/>
          <w:szCs w:val="9"/>
          <w:color w:val="231F20"/>
          <w:spacing w:val="-8"/>
          <w:position w:val="5"/>
        </w:rPr>
        <w:t>[17]</w:t>
      </w:r>
      <w:r>
        <w:rPr>
          <w:color w:val="231F20"/>
          <w:spacing w:val="-8"/>
          <w:position w:val="-2"/>
        </w:rPr>
        <w:t>。</w:t>
      </w:r>
    </w:p>
    <w:p>
      <w:pPr>
        <w:ind w:left="352"/>
        <w:spacing w:before="2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病因病机</w:t>
      </w:r>
    </w:p>
    <w:p>
      <w:pPr>
        <w:pStyle w:val="BodyText"/>
        <w:ind w:right="2" w:firstLine="365"/>
        <w:spacing w:before="83" w:line="331" w:lineRule="auto"/>
        <w:rPr/>
      </w:pPr>
      <w:r>
        <w:rPr>
          <w:color w:val="231F20"/>
          <w:spacing w:val="-5"/>
        </w:rPr>
        <w:t>1.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病因与发病  可分为主要病因和次要病因，主要病</w:t>
      </w:r>
      <w:r>
        <w:rPr>
          <w:color w:val="231F20"/>
          <w:spacing w:val="-6"/>
        </w:rPr>
        <w:t>因包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括胆</w:t>
      </w:r>
      <w:r>
        <w:rPr>
          <w:color w:val="231F20"/>
          <w:spacing w:val="-14"/>
        </w:rPr>
        <w:t>石、虫积、素体肥胖、饮食不节（主要包括饮酒、嗜食肥甘</w:t>
      </w:r>
      <w:r>
        <w:rPr>
          <w:color w:val="231F20"/>
          <w:spacing w:val="-12"/>
        </w:rPr>
        <w:t>厚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腻、暴饮暴食</w:t>
      </w:r>
      <w:r>
        <w:rPr>
          <w:color w:val="231F20"/>
          <w:spacing w:val="-40"/>
          <w:w w:val="89"/>
        </w:rPr>
        <w:t>），</w:t>
      </w:r>
      <w:r>
        <w:rPr>
          <w:color w:val="231F20"/>
          <w:spacing w:val="-4"/>
        </w:rPr>
        <w:t>次要病因主要有创伤（包括跌打损伤及手术所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致）、情志失调、禀赋异常（先天性胰腺疾病）及外感六淫之邪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  <w:position w:val="-2"/>
        </w:rPr>
        <w:t>（如感染）等</w:t>
      </w:r>
      <w:r>
        <w:rPr>
          <w:sz w:val="9"/>
          <w:szCs w:val="9"/>
          <w:color w:val="231F20"/>
          <w:spacing w:val="-8"/>
          <w:position w:val="5"/>
        </w:rPr>
        <w:t>[17-18]</w:t>
      </w:r>
      <w:r>
        <w:rPr>
          <w:color w:val="231F20"/>
          <w:spacing w:val="-8"/>
          <w:position w:val="-2"/>
        </w:rPr>
        <w:t>。</w:t>
      </w:r>
    </w:p>
    <w:p>
      <w:pPr>
        <w:pStyle w:val="BodyText"/>
        <w:ind w:left="9" w:right="19" w:firstLine="342"/>
        <w:spacing w:before="96" w:line="283" w:lineRule="auto"/>
        <w:rPr/>
      </w:pPr>
      <w:r>
        <w:rPr>
          <w:color w:val="231F20"/>
          <w:spacing w:val="-11"/>
        </w:rPr>
        <w:t>2.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病位  AP病位在脾，与肝、胆、胃密切相关，并涉及心、</w:t>
      </w:r>
      <w:r>
        <w:rPr>
          <w:color w:val="231F20"/>
        </w:rPr>
        <w:t xml:space="preserve"> </w:t>
      </w:r>
      <w:r>
        <w:rPr>
          <w:color w:val="231F20"/>
          <w:spacing w:val="-19"/>
          <w:position w:val="-1"/>
        </w:rPr>
        <w:t>肺、肾、脑、肠</w:t>
      </w:r>
      <w:r>
        <w:rPr>
          <w:sz w:val="9"/>
          <w:szCs w:val="9"/>
          <w:color w:val="231F20"/>
          <w:spacing w:val="-19"/>
          <w:position w:val="6"/>
        </w:rPr>
        <w:t>[17]</w:t>
      </w:r>
      <w:r>
        <w:rPr>
          <w:color w:val="231F20"/>
          <w:spacing w:val="3"/>
          <w:position w:val="-1"/>
        </w:rPr>
        <w:t>。</w:t>
      </w:r>
    </w:p>
    <w:p>
      <w:pPr>
        <w:pStyle w:val="BodyText"/>
        <w:ind w:left="7" w:right="2" w:firstLine="346"/>
        <w:spacing w:before="125" w:line="318" w:lineRule="auto"/>
        <w:rPr/>
      </w:pPr>
      <w:r>
        <w:rPr>
          <w:color w:val="231F20"/>
          <w:spacing w:val="1"/>
        </w:rPr>
        <w:t>3. 病机要点  基本病机：腑气不通。各种</w:t>
      </w:r>
      <w:r>
        <w:rPr>
          <w:color w:val="231F20"/>
        </w:rPr>
        <w:t>致病因素均可 </w:t>
      </w:r>
      <w:r>
        <w:rPr>
          <w:color w:val="231F20"/>
          <w:spacing w:val="-2"/>
        </w:rPr>
        <w:t>引起气机不畅，脾胃运化失司，痰湿内蕴，郁久化热，</w:t>
      </w:r>
      <w:r>
        <w:rPr>
          <w:color w:val="231F20"/>
          <w:spacing w:val="-3"/>
        </w:rPr>
        <w:t>久则血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瘀、浊毒渐生，有形邪实阻滞中焦，从而导致“腑气不通</w:t>
      </w:r>
      <w:r>
        <w:rPr>
          <w:color w:val="231F20"/>
          <w:spacing w:val="-9"/>
        </w:rPr>
        <w:t>，不通</w:t>
      </w:r>
      <w:r>
        <w:rPr>
          <w:color w:val="231F20"/>
        </w:rPr>
        <w:t xml:space="preserve"> </w:t>
      </w:r>
      <w:r>
        <w:rPr>
          <w:color w:val="231F20"/>
          <w:spacing w:val="-5"/>
          <w:position w:val="-4"/>
        </w:rPr>
        <w:t>则痛”</w:t>
      </w:r>
      <w:r>
        <w:rPr>
          <w:sz w:val="9"/>
          <w:szCs w:val="9"/>
          <w:color w:val="231F20"/>
          <w:spacing w:val="-5"/>
          <w:position w:val="4"/>
        </w:rPr>
        <w:t>[19-20]</w:t>
      </w:r>
      <w:r>
        <w:rPr>
          <w:color w:val="231F20"/>
          <w:spacing w:val="-5"/>
          <w:position w:val="-4"/>
        </w:rPr>
        <w:t>。</w:t>
      </w:r>
    </w:p>
    <w:p>
      <w:pPr>
        <w:pStyle w:val="BodyText"/>
        <w:ind w:left="11" w:right="2" w:firstLine="338"/>
        <w:spacing w:before="131" w:line="344" w:lineRule="auto"/>
        <w:jc w:val="both"/>
        <w:rPr/>
      </w:pPr>
      <w:r>
        <w:rPr>
          <w:color w:val="231F20"/>
          <w:spacing w:val="4"/>
        </w:rPr>
        <w:t>病机转化：瘀毒内蕴是</w:t>
      </w:r>
      <w:r>
        <w:rPr>
          <w:color w:val="231F20"/>
        </w:rPr>
        <w:t>AP</w:t>
      </w:r>
      <w:r>
        <w:rPr>
          <w:color w:val="231F20"/>
          <w:spacing w:val="4"/>
        </w:rPr>
        <w:t>复杂多变、危重难治的关键病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机。本病初起多因气滞食积或肝胆脾胃郁热，病久则生湿蕴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热，进而演变为瘀、毒之邪内阻或互结，瘀毒兼</w:t>
      </w:r>
      <w:r>
        <w:rPr>
          <w:color w:val="231F20"/>
          <w:spacing w:val="-9"/>
        </w:rPr>
        <w:t>夹热邪，或热伤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血络，或上迫于肺，或内陷心包，从而导致病情复杂化</w:t>
      </w:r>
      <w:r>
        <w:rPr>
          <w:sz w:val="9"/>
          <w:szCs w:val="9"/>
          <w:color w:val="231F20"/>
          <w:spacing w:val="-7"/>
          <w:position w:val="7"/>
        </w:rPr>
        <w:t>[19-20]</w:t>
      </w:r>
      <w:r>
        <w:rPr>
          <w:color w:val="231F20"/>
          <w:spacing w:val="-7"/>
        </w:rPr>
        <w:t>。</w:t>
      </w:r>
    </w:p>
    <w:p>
      <w:pPr>
        <w:pStyle w:val="BodyText"/>
        <w:ind w:left="10" w:right="2" w:firstLine="341"/>
        <w:spacing w:before="30" w:line="347" w:lineRule="auto"/>
        <w:jc w:val="both"/>
        <w:rPr/>
      </w:pPr>
      <w:r>
        <w:rPr>
          <w:color w:val="231F20"/>
          <w:spacing w:val="-3"/>
        </w:rPr>
        <w:t>AP分期及其病机特征：可分为初期、进展期、恢复期，其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中初期及进展期可作为AP的急性期。初期：为食积、气滞，正盛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5"/>
        </w:rPr>
        <w:t>邪轻；</w:t>
      </w:r>
      <w:r>
        <w:rPr>
          <w:color w:val="231F20"/>
          <w:spacing w:val="-14"/>
        </w:rPr>
        <w:t>进展期：为湿、热、瘀、毒兼夹，正盛邪实，或痰热，或</w:t>
      </w:r>
      <w:r>
        <w:rPr>
          <w:color w:val="231F20"/>
          <w:spacing w:val="-11"/>
        </w:rPr>
        <w:t>瘀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热，或热毒之邪内陷、上迫于肺、热伤血络，成气</w:t>
      </w:r>
      <w:r>
        <w:rPr>
          <w:color w:val="231F20"/>
          <w:spacing w:val="-3"/>
        </w:rPr>
        <w:t>血逆乱之危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症；</w:t>
      </w:r>
      <w:r>
        <w:rPr>
          <w:color w:val="231F20"/>
          <w:spacing w:val="-14"/>
        </w:rPr>
        <w:t>恢复期：为正虚邪恋，耗阴伤阳，气血不足，阴阳失调，虚</w:t>
      </w:r>
      <w:r>
        <w:rPr>
          <w:color w:val="231F20"/>
          <w:spacing w:val="-12"/>
        </w:rPr>
        <w:t>实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  <w:position w:val="-4"/>
        </w:rPr>
        <w:t>夹杂</w:t>
      </w:r>
      <w:r>
        <w:rPr>
          <w:sz w:val="9"/>
          <w:szCs w:val="9"/>
          <w:color w:val="231F20"/>
          <w:spacing w:val="-1"/>
          <w:position w:val="3"/>
        </w:rPr>
        <w:t>[20-22]</w:t>
      </w:r>
      <w:r>
        <w:rPr>
          <w:color w:val="231F20"/>
          <w:spacing w:val="-1"/>
          <w:position w:val="-4"/>
        </w:rPr>
        <w:t>。</w:t>
      </w:r>
    </w:p>
    <w:p>
      <w:pPr>
        <w:ind w:left="359"/>
        <w:spacing w:before="16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辨证分型</w:t>
      </w:r>
    </w:p>
    <w:p>
      <w:pPr>
        <w:pStyle w:val="BodyText"/>
        <w:ind w:left="9" w:right="2" w:firstLine="342"/>
        <w:spacing w:before="88" w:line="345" w:lineRule="auto"/>
        <w:rPr/>
      </w:pPr>
      <w:r>
        <w:rPr>
          <w:color w:val="231F20"/>
        </w:rPr>
        <w:t>AP</w:t>
      </w:r>
      <w:r>
        <w:rPr>
          <w:color w:val="231F20"/>
          <w:spacing w:val="1"/>
        </w:rPr>
        <w:t>可分急性期和恢复期，其中急性期分为6个证型，恢复 </w:t>
      </w:r>
      <w:r>
        <w:rPr>
          <w:color w:val="231F20"/>
          <w:spacing w:val="-5"/>
        </w:rPr>
        <w:t>期分为2个证型</w:t>
      </w:r>
      <w:r>
        <w:rPr>
          <w:sz w:val="9"/>
          <w:szCs w:val="9"/>
          <w:color w:val="231F20"/>
          <w:spacing w:val="-5"/>
          <w:position w:val="7"/>
        </w:rPr>
        <w:t>[17]</w:t>
      </w:r>
      <w:r>
        <w:rPr>
          <w:color w:val="231F20"/>
          <w:spacing w:val="-5"/>
        </w:rPr>
        <w:t>。证候诊断：具备主症2项加次症2项，或主症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第1项加次症3项，参考舌脉，即可诊断。</w:t>
      </w:r>
    </w:p>
    <w:p>
      <w:pPr>
        <w:pStyle w:val="BodyText"/>
        <w:ind w:left="365"/>
        <w:spacing w:before="14" w:line="228" w:lineRule="exact"/>
        <w:rPr/>
      </w:pPr>
      <w:r>
        <w:rPr>
          <w:color w:val="231F20"/>
          <w:spacing w:val="-17"/>
          <w:position w:val="1"/>
        </w:rPr>
        <w:t>1.</w:t>
      </w:r>
      <w:r>
        <w:rPr>
          <w:color w:val="231F20"/>
          <w:spacing w:val="-33"/>
          <w:position w:val="1"/>
        </w:rPr>
        <w:t xml:space="preserve"> </w:t>
      </w:r>
      <w:r>
        <w:rPr>
          <w:color w:val="231F20"/>
          <w:spacing w:val="-17"/>
          <w:position w:val="1"/>
        </w:rPr>
        <w:t>急性期</w:t>
      </w:r>
    </w:p>
    <w:p>
      <w:pPr>
        <w:pStyle w:val="BodyText"/>
        <w:ind w:left="11" w:right="2" w:firstLine="354"/>
        <w:spacing w:before="96" w:line="340" w:lineRule="auto"/>
        <w:jc w:val="both"/>
        <w:rPr/>
      </w:pPr>
      <w:r>
        <w:rPr>
          <w:color w:val="231F20"/>
          <w:spacing w:val="-2"/>
        </w:rPr>
        <w:t>1.1 肝郁气滞证  中医病证分类与代码B04.02.01.04.</w:t>
      </w:r>
      <w:r>
        <w:rPr>
          <w:color w:val="231F20"/>
          <w:spacing w:val="-3"/>
        </w:rPr>
        <w:t>01.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01.02</w:t>
      </w:r>
      <w:r>
        <w:rPr>
          <w:sz w:val="9"/>
          <w:szCs w:val="9"/>
          <w:color w:val="231F20"/>
          <w:spacing w:val="-10"/>
          <w:position w:val="7"/>
        </w:rPr>
        <w:t>[11]</w:t>
      </w:r>
      <w:r>
        <w:rPr>
          <w:color w:val="231F20"/>
          <w:spacing w:val="-10"/>
        </w:rPr>
        <w:t>。主症：①脘腹胀痛；②腹胀得矢气则舒。次症：①善太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息；②恶心或呕吐；③嗳气；④大便不畅。舌脉：</w:t>
      </w:r>
      <w:r>
        <w:rPr>
          <w:color w:val="231F20"/>
          <w:spacing w:val="-9"/>
        </w:rPr>
        <w:t>①舌淡红，苔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薄白或薄黄；②脉弦紧或弦数。</w:t>
      </w:r>
    </w:p>
    <w:p>
      <w:pPr>
        <w:pStyle w:val="BodyText"/>
        <w:spacing w:before="44" w:line="227" w:lineRule="exact"/>
        <w:jc w:val="right"/>
        <w:rPr/>
      </w:pPr>
      <w:r>
        <w:rPr>
          <w:color w:val="231F20"/>
          <w:spacing w:val="4"/>
          <w:position w:val="1"/>
        </w:rPr>
        <w:t>1.2 肝胆湿热证</w:t>
      </w:r>
      <w:r>
        <w:rPr>
          <w:color w:val="231F20"/>
          <w:spacing w:val="28"/>
          <w:position w:val="1"/>
        </w:rPr>
        <w:t xml:space="preserve">  </w:t>
      </w:r>
      <w:r>
        <w:rPr>
          <w:color w:val="231F20"/>
          <w:spacing w:val="4"/>
          <w:position w:val="1"/>
        </w:rPr>
        <w:t>中医病证分类与代码B</w:t>
      </w:r>
      <w:hyperlink w:history="true" r:id="rId3">
        <w:r>
          <w:rPr>
            <w:color w:val="231F20"/>
            <w:spacing w:val="4"/>
            <w:position w:val="1"/>
          </w:rPr>
          <w:t>04.06.02.01</w:t>
        </w:r>
      </w:hyperlink>
      <w:r>
        <w:rPr>
          <w:color w:val="231F20"/>
          <w:spacing w:val="4"/>
          <w:position w:val="1"/>
        </w:rPr>
        <w:t>.</w:t>
      </w:r>
    </w:p>
    <w:p>
      <w:pPr>
        <w:pStyle w:val="BodyText"/>
        <w:ind w:left="11"/>
        <w:spacing w:before="76" w:line="235" w:lineRule="auto"/>
        <w:rPr/>
      </w:pPr>
      <w:r>
        <w:rPr>
          <w:color w:val="231F20"/>
          <w:spacing w:val="-10"/>
        </w:rPr>
        <w:t>03.01</w:t>
      </w:r>
      <w:r>
        <w:rPr>
          <w:sz w:val="9"/>
          <w:szCs w:val="9"/>
          <w:color w:val="231F20"/>
          <w:spacing w:val="-10"/>
          <w:position w:val="7"/>
        </w:rPr>
        <w:t>[11]</w:t>
      </w:r>
      <w:r>
        <w:rPr>
          <w:color w:val="231F20"/>
          <w:spacing w:val="-10"/>
        </w:rPr>
        <w:t>。主症：①脘腹胀痛；②大便黏滞不通。次症：①胸闷不</w:t>
      </w:r>
    </w:p>
    <w:p>
      <w:pPr>
        <w:spacing w:line="235" w:lineRule="auto"/>
        <w:sectPr>
          <w:type w:val="continuous"/>
          <w:pgSz w:w="11906" w:h="16158"/>
          <w:pgMar w:top="1331" w:right="1301" w:bottom="0" w:left="1069" w:header="974" w:footer="0" w:gutter="0"/>
          <w:cols w:equalWidth="0" w:num="2">
            <w:col w:w="4889" w:space="100"/>
            <w:col w:w="4546" w:space="0"/>
          </w:cols>
        </w:sectPr>
        <w:rPr/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4"/>
          <w:pgSz w:w="11906" w:h="16158"/>
          <w:pgMar w:top="1331" w:right="1076" w:bottom="0" w:left="1303" w:header="974" w:footer="0" w:gutter="0"/>
          <w:cols w:equalWidth="0" w:num="1">
            <w:col w:w="9525" w:space="0"/>
          </w:cols>
        </w:sectPr>
        <w:rPr/>
      </w:pPr>
    </w:p>
    <w:p>
      <w:pPr>
        <w:pStyle w:val="BodyText"/>
        <w:ind w:left="4" w:right="354" w:hanging="2"/>
        <w:spacing w:before="39" w:line="335" w:lineRule="auto"/>
        <w:rPr/>
      </w:pPr>
      <w:r>
        <w:rPr>
          <w:color w:val="231F20"/>
          <w:spacing w:val="-14"/>
        </w:rPr>
        <w:t>舒；②发热；③口干口苦；④小便短赤；⑤身目发黄。舌脉：①舌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质红，苔黄腻或薄黄；②脉弦数。</w:t>
      </w:r>
    </w:p>
    <w:p>
      <w:pPr>
        <w:pStyle w:val="BodyText"/>
        <w:ind w:left="2" w:right="354" w:firstLine="355"/>
        <w:spacing w:before="30" w:line="340" w:lineRule="auto"/>
        <w:jc w:val="both"/>
        <w:rPr/>
      </w:pPr>
      <w:r>
        <w:rPr>
          <w:color w:val="231F20"/>
          <w:spacing w:val="4"/>
        </w:rPr>
        <w:t>1.3 热实结胸证</w:t>
      </w:r>
      <w:r>
        <w:rPr>
          <w:color w:val="231F20"/>
          <w:spacing w:val="28"/>
        </w:rPr>
        <w:t xml:space="preserve">  </w:t>
      </w:r>
      <w:r>
        <w:rPr>
          <w:color w:val="231F20"/>
          <w:spacing w:val="4"/>
        </w:rPr>
        <w:t>中医病证分类与代码B</w:t>
      </w:r>
      <w:hyperlink w:history="true" r:id="rId5">
        <w:r>
          <w:rPr>
            <w:color w:val="231F20"/>
            <w:spacing w:val="4"/>
          </w:rPr>
          <w:t>02.07.03.03</w:t>
        </w:r>
      </w:hyperlink>
      <w:r>
        <w:rPr>
          <w:color w:val="231F20"/>
          <w:spacing w:val="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02.03</w:t>
      </w:r>
      <w:r>
        <w:rPr>
          <w:sz w:val="9"/>
          <w:szCs w:val="9"/>
          <w:color w:val="231F20"/>
          <w:spacing w:val="-14"/>
          <w:position w:val="7"/>
        </w:rPr>
        <w:t>[11]</w:t>
      </w:r>
      <w:r>
        <w:rPr>
          <w:color w:val="231F20"/>
          <w:spacing w:val="-14"/>
        </w:rPr>
        <w:t>。主症：①上腹硬满，疼痛拒按；②胸胁苦满。次</w:t>
      </w:r>
      <w:r>
        <w:rPr>
          <w:color w:val="231F20"/>
          <w:spacing w:val="-15"/>
        </w:rPr>
        <w:t>症：①憋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气烦躁；②心烦喜呕；③小便短赤涩痛；④大便秘结。舌脉：①舌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质红，苔黄腻或黄厚而燥；②脉滑数或沉紧有力。</w:t>
      </w:r>
    </w:p>
    <w:p>
      <w:pPr>
        <w:pStyle w:val="BodyText"/>
        <w:ind w:left="10" w:right="374" w:firstLine="348"/>
        <w:spacing w:before="22" w:line="359" w:lineRule="auto"/>
        <w:rPr/>
      </w:pPr>
      <w:r>
        <w:rPr>
          <w:color w:val="231F20"/>
          <w:spacing w:val="-8"/>
        </w:rPr>
        <w:t>1.4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8"/>
        </w:rPr>
        <w:t>腑实热结证  中医病证分类与代码B02.07.03.03.06</w:t>
      </w:r>
      <w:r>
        <w:rPr>
          <w:sz w:val="9"/>
          <w:szCs w:val="9"/>
          <w:color w:val="231F20"/>
          <w:spacing w:val="-8"/>
          <w:position w:val="7"/>
        </w:rPr>
        <w:t>[11]</w:t>
      </w:r>
      <w:r>
        <w:rPr>
          <w:color w:val="231F20"/>
          <w:spacing w:val="-1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主症：①腹满硬痛拒按；②大便干结不通。次症：①日晡潮热；</w:t>
      </w:r>
    </w:p>
    <w:p>
      <w:pPr>
        <w:pStyle w:val="BodyText"/>
        <w:ind w:left="2" w:right="354" w:firstLine="1"/>
        <w:spacing w:before="7" w:line="285" w:lineRule="auto"/>
        <w:rPr/>
      </w:pPr>
      <w:r>
        <w:rPr>
          <w:color w:val="231F20"/>
          <w:spacing w:val="-2"/>
        </w:rPr>
        <w:t>②呕吐；③口臭；④小便短赤。舌脉：①舌质红，</w:t>
      </w:r>
      <w:r>
        <w:rPr>
          <w:color w:val="231F20"/>
          <w:spacing w:val="-3"/>
        </w:rPr>
        <w:t>苔黄厚腻或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燥；②脉洪大或滑数。</w:t>
      </w:r>
    </w:p>
    <w:p>
      <w:pPr>
        <w:pStyle w:val="BodyText"/>
        <w:ind w:left="10" w:right="374" w:firstLine="348"/>
        <w:spacing w:before="102" w:line="310" w:lineRule="auto"/>
        <w:rPr/>
      </w:pPr>
      <w:r>
        <w:rPr>
          <w:color w:val="231F20"/>
          <w:spacing w:val="-8"/>
        </w:rPr>
        <w:t>1.5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8"/>
        </w:rPr>
        <w:t>瘀毒化热证  中医病证分类与代码B02.10.02.02.04</w:t>
      </w:r>
      <w:r>
        <w:rPr>
          <w:sz w:val="9"/>
          <w:szCs w:val="9"/>
          <w:color w:val="231F20"/>
          <w:spacing w:val="-8"/>
          <w:position w:val="7"/>
        </w:rPr>
        <w:t>[11]</w:t>
      </w:r>
      <w:r>
        <w:rPr>
          <w:color w:val="231F20"/>
          <w:spacing w:val="-9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主症：①腹部刺痛拒按，痛处不移；②大便燥结不通。次症：</w:t>
      </w:r>
    </w:p>
    <w:p>
      <w:pPr>
        <w:pStyle w:val="BodyText"/>
        <w:ind w:left="3"/>
        <w:spacing w:before="98" w:line="226" w:lineRule="exact"/>
        <w:rPr/>
      </w:pPr>
      <w:r>
        <w:rPr>
          <w:color w:val="231F20"/>
          <w:spacing w:val="-8"/>
          <w:position w:val="1"/>
        </w:rPr>
        <w:t>①躁扰不宁；②皮肤青紫有瘀斑；③发热；④小便短涩。舌脉：</w:t>
      </w:r>
    </w:p>
    <w:p>
      <w:pPr>
        <w:pStyle w:val="BodyText"/>
        <w:ind w:left="3"/>
        <w:spacing w:before="99" w:line="217" w:lineRule="auto"/>
        <w:rPr/>
      </w:pPr>
      <w:r>
        <w:rPr>
          <w:color w:val="231F20"/>
          <w:spacing w:val="-7"/>
        </w:rPr>
        <w:t>①舌质红或有瘀斑，苔黄燥；②脉弦数或涩。</w:t>
      </w:r>
    </w:p>
    <w:p>
      <w:pPr>
        <w:pStyle w:val="BodyText"/>
        <w:ind w:left="3" w:right="354" w:firstLine="354"/>
        <w:spacing w:before="103" w:line="324" w:lineRule="auto"/>
        <w:rPr/>
      </w:pPr>
      <w:r>
        <w:rPr>
          <w:color w:val="231F20"/>
          <w:spacing w:val="3"/>
        </w:rPr>
        <w:t>1.6 内闭外脱证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3"/>
        </w:rPr>
        <w:t>中医病证分类与代码B09.03.02</w:t>
      </w:r>
      <w:r>
        <w:rPr>
          <w:sz w:val="9"/>
          <w:szCs w:val="9"/>
          <w:color w:val="231F20"/>
          <w:spacing w:val="3"/>
          <w:position w:val="7"/>
        </w:rPr>
        <w:t>[11]</w:t>
      </w:r>
      <w:r>
        <w:rPr>
          <w:sz w:val="9"/>
          <w:szCs w:val="9"/>
          <w:color w:val="231F20"/>
          <w:spacing w:val="-17"/>
          <w:position w:val="7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主症：①意识模糊不清；②大便不通。次症：①肢</w:t>
      </w:r>
      <w:r>
        <w:rPr>
          <w:color w:val="231F20"/>
          <w:spacing w:val="-9"/>
        </w:rPr>
        <w:t>冷抽搦；②呼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吸喘促；③大汗出；④小便量少甚或无尿。舌脉：</w:t>
      </w:r>
      <w:r>
        <w:rPr>
          <w:color w:val="231F20"/>
          <w:spacing w:val="-9"/>
        </w:rPr>
        <w:t>①舌质干绛，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苔灰黑而燥；②脉微欲绝。</w:t>
      </w:r>
    </w:p>
    <w:p>
      <w:pPr>
        <w:pStyle w:val="BodyText"/>
        <w:ind w:left="344"/>
        <w:spacing w:before="123" w:line="228" w:lineRule="exact"/>
        <w:rPr/>
      </w:pPr>
      <w:r>
        <w:rPr>
          <w:color w:val="231F20"/>
          <w:spacing w:val="-9"/>
          <w:position w:val="1"/>
        </w:rPr>
        <w:t>2.</w:t>
      </w:r>
      <w:r>
        <w:rPr>
          <w:color w:val="231F20"/>
          <w:spacing w:val="-40"/>
          <w:position w:val="1"/>
        </w:rPr>
        <w:t xml:space="preserve"> </w:t>
      </w:r>
      <w:r>
        <w:rPr>
          <w:color w:val="231F20"/>
          <w:spacing w:val="-9"/>
          <w:position w:val="1"/>
        </w:rPr>
        <w:t>恢复期</w:t>
      </w:r>
    </w:p>
    <w:p>
      <w:pPr>
        <w:pStyle w:val="BodyText"/>
        <w:ind w:left="5" w:right="355" w:firstLine="338"/>
        <w:spacing w:before="74" w:line="324" w:lineRule="auto"/>
        <w:rPr/>
      </w:pPr>
      <w:r>
        <w:rPr>
          <w:color w:val="231F20"/>
          <w:spacing w:val="-12"/>
        </w:rPr>
        <w:t>2.1肝郁脾虚证  中医病证分类与代码B04.06.02.03.01.02</w:t>
      </w:r>
      <w:r>
        <w:rPr>
          <w:sz w:val="9"/>
          <w:szCs w:val="9"/>
          <w:color w:val="231F20"/>
          <w:spacing w:val="-12"/>
          <w:position w:val="7"/>
        </w:rPr>
        <w:t>[11]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主症：①胁腹胀满；②便溏。次症：①纳呆；②恶心；③善太息</w:t>
      </w:r>
      <w:r>
        <w:rPr>
          <w:color w:val="231F20"/>
          <w:spacing w:val="-20"/>
        </w:rPr>
        <w:t>。舌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脉：①舌质淡红，苔薄白或白腻；②脉弦缓。</w:t>
      </w:r>
    </w:p>
    <w:p>
      <w:pPr>
        <w:pStyle w:val="BodyText"/>
        <w:ind w:left="2" w:right="361" w:firstLine="342"/>
        <w:spacing w:before="77" w:line="323" w:lineRule="auto"/>
        <w:rPr/>
      </w:pPr>
      <w:r>
        <w:rPr>
          <w:color w:val="231F20"/>
        </w:rPr>
        <w:t>2.2 气阴两虚证  中医病证分类与代码B03.01.05</w:t>
      </w:r>
      <w:r>
        <w:rPr>
          <w:sz w:val="9"/>
          <w:szCs w:val="9"/>
          <w:color w:val="231F20"/>
          <w:position w:val="7"/>
        </w:rPr>
        <w:t>[11]</w:t>
      </w:r>
      <w:r>
        <w:rPr>
          <w:color w:val="231F20"/>
        </w:rPr>
        <w:t>。主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症：①少气懒言；②胃脘嘈杂。次症：①神疲；②口燥咽干；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③饥不欲食；④大便干结。舌脉：①舌质淡红，少苔或无苔；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②脉细弱。</w:t>
      </w:r>
    </w:p>
    <w:p>
      <w:pPr>
        <w:ind w:left="353"/>
        <w:spacing w:before="123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临床治疗</w:t>
      </w:r>
    </w:p>
    <w:p>
      <w:pPr>
        <w:pStyle w:val="BodyText"/>
        <w:ind w:left="358"/>
        <w:spacing w:before="84" w:line="228" w:lineRule="exact"/>
        <w:rPr/>
      </w:pPr>
      <w:r>
        <w:rPr>
          <w:color w:val="231F20"/>
          <w:spacing w:val="-12"/>
          <w:position w:val="1"/>
        </w:rPr>
        <w:t>1.</w:t>
      </w:r>
      <w:r>
        <w:rPr>
          <w:color w:val="231F20"/>
          <w:spacing w:val="-34"/>
          <w:position w:val="1"/>
        </w:rPr>
        <w:t xml:space="preserve"> </w:t>
      </w:r>
      <w:r>
        <w:rPr>
          <w:color w:val="231F20"/>
          <w:spacing w:val="-12"/>
          <w:position w:val="1"/>
        </w:rPr>
        <w:t>治疗目标与原则</w:t>
      </w:r>
    </w:p>
    <w:p>
      <w:pPr>
        <w:pStyle w:val="BodyText"/>
        <w:ind w:left="3" w:right="354" w:firstLine="355"/>
        <w:spacing w:before="74" w:line="324" w:lineRule="auto"/>
        <w:rPr/>
      </w:pPr>
      <w:r>
        <w:rPr>
          <w:color w:val="231F20"/>
          <w:spacing w:val="-2"/>
        </w:rPr>
        <w:t>1.1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治疗目标  ①解决引起AP的原发病因</w:t>
      </w:r>
      <w:r>
        <w:rPr>
          <w:sz w:val="9"/>
          <w:szCs w:val="9"/>
          <w:color w:val="231F20"/>
          <w:spacing w:val="-2"/>
          <w:position w:val="7"/>
        </w:rPr>
        <w:t>[10]</w:t>
      </w:r>
      <w:r>
        <w:rPr>
          <w:color w:val="231F20"/>
          <w:spacing w:val="-2"/>
        </w:rPr>
        <w:t>；</w:t>
      </w:r>
      <w:r>
        <w:rPr>
          <w:color w:val="231F20"/>
          <w:spacing w:val="-3"/>
        </w:rPr>
        <w:t>②争取早发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现、早治疗，通过积极、规范的中西医协同治疗，</w:t>
      </w:r>
      <w:r>
        <w:rPr>
          <w:color w:val="231F20"/>
          <w:spacing w:val="-9"/>
        </w:rPr>
        <w:t>缓解症状，维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护器官功能，减少严重并发症的发生</w:t>
      </w:r>
      <w:r>
        <w:rPr>
          <w:sz w:val="9"/>
          <w:szCs w:val="9"/>
          <w:color w:val="231F20"/>
          <w:spacing w:val="-6"/>
          <w:position w:val="7"/>
        </w:rPr>
        <w:t>[10,23]</w:t>
      </w:r>
      <w:r>
        <w:rPr>
          <w:color w:val="231F20"/>
          <w:spacing w:val="-6"/>
        </w:rPr>
        <w:t>；③降</w:t>
      </w:r>
      <w:r>
        <w:rPr>
          <w:color w:val="231F20"/>
          <w:spacing w:val="-7"/>
        </w:rPr>
        <w:t>低手术率，减少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3"/>
        </w:rPr>
        <w:t>病死率</w:t>
      </w:r>
      <w:r>
        <w:rPr>
          <w:sz w:val="9"/>
          <w:szCs w:val="9"/>
          <w:color w:val="231F20"/>
          <w:spacing w:val="-3"/>
          <w:position w:val="5"/>
        </w:rPr>
        <w:t>[23]</w:t>
      </w:r>
      <w:r>
        <w:rPr>
          <w:color w:val="231F20"/>
          <w:spacing w:val="-3"/>
          <w:position w:val="-3"/>
        </w:rPr>
        <w:t>。</w:t>
      </w:r>
    </w:p>
    <w:p>
      <w:pPr>
        <w:pStyle w:val="BodyText"/>
        <w:ind w:left="3" w:right="354" w:firstLine="355"/>
        <w:spacing w:before="124" w:line="325" w:lineRule="auto"/>
        <w:rPr/>
      </w:pPr>
      <w:r>
        <w:rPr>
          <w:color w:val="231F20"/>
          <w:spacing w:val="-2"/>
        </w:rPr>
        <w:t>1.2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治疗原则  腑气不通是本病的基本病机，急</w:t>
      </w:r>
      <w:r>
        <w:rPr>
          <w:color w:val="231F20"/>
          <w:spacing w:val="-3"/>
        </w:rPr>
        <w:t>性期的中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医治疗，以“通”为要，辨证施以理气通腑、化湿</w:t>
      </w:r>
      <w:r>
        <w:rPr>
          <w:color w:val="231F20"/>
          <w:spacing w:val="-9"/>
        </w:rPr>
        <w:t>利胆、清热解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毒、活血化瘀等法，恢复期的治疗，着眼于肝、脾二</w:t>
      </w:r>
      <w:r>
        <w:rPr>
          <w:color w:val="231F20"/>
          <w:spacing w:val="-9"/>
        </w:rPr>
        <w:t>脏，根据具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体情况，分别施以疏肝健脾、养阴生津等法；若病</w:t>
      </w:r>
      <w:r>
        <w:rPr>
          <w:color w:val="231F20"/>
          <w:spacing w:val="-3"/>
        </w:rPr>
        <w:t>情反复或进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展者，可中西医结合治疗，必要时手术干预</w:t>
      </w:r>
      <w:r>
        <w:rPr>
          <w:sz w:val="9"/>
          <w:szCs w:val="9"/>
          <w:color w:val="231F20"/>
          <w:spacing w:val="-10"/>
          <w:position w:val="7"/>
        </w:rPr>
        <w:t>[17]</w:t>
      </w:r>
      <w:r>
        <w:rPr>
          <w:color w:val="231F20"/>
          <w:spacing w:val="-10"/>
        </w:rPr>
        <w:t>。</w:t>
      </w:r>
    </w:p>
    <w:p>
      <w:pPr>
        <w:pStyle w:val="BodyText"/>
        <w:ind w:left="344"/>
        <w:spacing w:before="124" w:line="227" w:lineRule="exact"/>
        <w:rPr/>
      </w:pPr>
      <w:r>
        <w:rPr>
          <w:color w:val="231F20"/>
          <w:spacing w:val="-8"/>
          <w:position w:val="1"/>
        </w:rPr>
        <w:t>2.</w:t>
      </w:r>
      <w:r>
        <w:rPr>
          <w:color w:val="231F20"/>
          <w:spacing w:val="-40"/>
          <w:position w:val="1"/>
        </w:rPr>
        <w:t xml:space="preserve"> </w:t>
      </w:r>
      <w:r>
        <w:rPr>
          <w:color w:val="231F20"/>
          <w:spacing w:val="-8"/>
          <w:position w:val="1"/>
        </w:rPr>
        <w:t>辨证论治</w:t>
      </w:r>
    </w:p>
    <w:p>
      <w:pPr>
        <w:pStyle w:val="BodyText"/>
        <w:ind w:left="344"/>
        <w:spacing w:before="97" w:line="228" w:lineRule="exact"/>
        <w:rPr/>
      </w:pPr>
      <w:r>
        <w:rPr>
          <w:color w:val="231F20"/>
          <w:spacing w:val="-11"/>
          <w:position w:val="1"/>
        </w:rPr>
        <w:t>2.1</w:t>
      </w:r>
      <w:r>
        <w:rPr>
          <w:color w:val="231F20"/>
          <w:spacing w:val="-35"/>
          <w:position w:val="1"/>
        </w:rPr>
        <w:t xml:space="preserve"> </w:t>
      </w:r>
      <w:r>
        <w:rPr>
          <w:color w:val="231F20"/>
          <w:spacing w:val="-11"/>
          <w:position w:val="1"/>
        </w:rPr>
        <w:t>急性期</w:t>
      </w:r>
    </w:p>
    <w:p>
      <w:pPr>
        <w:pStyle w:val="BodyText"/>
        <w:ind w:left="3" w:right="354" w:firstLine="341"/>
        <w:spacing w:before="96" w:line="317" w:lineRule="auto"/>
        <w:jc w:val="both"/>
        <w:rPr/>
      </w:pPr>
      <w:r>
        <w:rPr>
          <w:color w:val="231F20"/>
          <w:spacing w:val="-13"/>
        </w:rPr>
        <w:t>2.1.1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肝郁气滞证：治法：疏肝解郁，理气通腑。方药：柴胡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疏肝散加减。醋炒陈皮9~12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g，柴胡9~15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g，川芎</w:t>
      </w:r>
      <w:r>
        <w:rPr>
          <w:color w:val="231F20"/>
          <w:spacing w:val="-6"/>
        </w:rPr>
        <w:t>9~12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g，香附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9~15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g，麸炒枳壳6~12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g，芍药9~15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g，炙甘草6~9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g。加减：因胆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道蛔虫病引起者加乌梅9~12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g、使君子9~12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g以安蛔止痛；痛甚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hanging="3"/>
        <w:spacing w:before="37" w:line="339" w:lineRule="auto"/>
        <w:rPr/>
      </w:pPr>
      <w:r>
        <w:rPr>
          <w:color w:val="231F20"/>
          <w:spacing w:val="-7"/>
        </w:rPr>
        <w:t>加青皮6~9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g、佛手9~12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g、延胡索9~12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g以理气活血止痛；大便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干结者加火麻仁9~15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g、芒硝</w:t>
      </w:r>
      <w:r>
        <w:rPr>
          <w:sz w:val="9"/>
          <w:szCs w:val="9"/>
          <w:color w:val="231F20"/>
          <w:spacing w:val="-5"/>
          <w:position w:val="7"/>
        </w:rPr>
        <w:t>（冲服）</w:t>
      </w:r>
      <w:r>
        <w:rPr>
          <w:color w:val="231F20"/>
          <w:spacing w:val="-5"/>
        </w:rPr>
        <w:t>3~6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g以软坚通便。</w:t>
      </w:r>
    </w:p>
    <w:p>
      <w:pPr>
        <w:pStyle w:val="BodyText"/>
        <w:ind w:left="359"/>
        <w:spacing w:before="24" w:line="241" w:lineRule="auto"/>
        <w:rPr/>
      </w:pPr>
      <w:r>
        <w:rPr>
          <w:color w:val="231F20"/>
          <w:spacing w:val="-16"/>
        </w:rPr>
        <w:t>中成药：柴胡舒肝丸，每次1丸（10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6"/>
        </w:rPr>
        <w:t>g/丸</w:t>
      </w:r>
      <w:r>
        <w:rPr>
          <w:color w:val="231F20"/>
          <w:spacing w:val="-45"/>
          <w:w w:val="99"/>
        </w:rPr>
        <w:t>），</w:t>
      </w:r>
      <w:r>
        <w:rPr>
          <w:color w:val="231F20"/>
          <w:spacing w:val="-16"/>
        </w:rPr>
        <w:t>口服，每日2次。</w:t>
      </w:r>
    </w:p>
    <w:p>
      <w:pPr>
        <w:pStyle w:val="BodyText"/>
        <w:ind w:left="2" w:firstLine="340"/>
        <w:spacing w:before="103" w:line="350" w:lineRule="auto"/>
        <w:rPr/>
      </w:pPr>
      <w:r>
        <w:rPr>
          <w:color w:val="231F20"/>
          <w:spacing w:val="-8"/>
        </w:rPr>
        <w:t>2.1.2 肝胆湿热证：治法：清热化湿，利胆通腑。方药：茵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陈蒿汤合龙胆泻肝汤加减。茵陈15~18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g，大黄</w:t>
      </w:r>
      <w:r>
        <w:rPr>
          <w:sz w:val="9"/>
          <w:szCs w:val="9"/>
          <w:color w:val="231F20"/>
          <w:spacing w:val="-6"/>
          <w:position w:val="7"/>
        </w:rPr>
        <w:t>（后下）</w:t>
      </w:r>
      <w:r>
        <w:rPr>
          <w:color w:val="231F20"/>
          <w:spacing w:val="-6"/>
        </w:rPr>
        <w:t>3~6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g，栀子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9~12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g，酒炒龙胆草6~9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g，酒炒黄芩9~12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g，泽泻</w:t>
      </w:r>
      <w:r>
        <w:rPr>
          <w:color w:val="231F20"/>
          <w:spacing w:val="-9"/>
        </w:rPr>
        <w:t>12~15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g，车前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子9~15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0"/>
        </w:rPr>
        <w:t>g，当归9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0"/>
        </w:rPr>
        <w:t>g，生地黄15~18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0"/>
        </w:rPr>
        <w:t>g，柴胡12~18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0"/>
        </w:rPr>
        <w:t>g，生</w:t>
      </w:r>
      <w:r>
        <w:rPr>
          <w:color w:val="231F20"/>
          <w:spacing w:val="-11"/>
        </w:rPr>
        <w:t>甘草6~9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1"/>
        </w:rPr>
        <w:t>g。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加减：黄疸热重者加蒲公英9~15 g、败酱草9~12 g、紫花地丁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9~15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g治以清热解毒；大便黏滞不爽者加滑石12~15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g、薏苡仁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15~18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g以清热渗湿。</w:t>
      </w:r>
    </w:p>
    <w:p>
      <w:pPr>
        <w:pStyle w:val="BodyText"/>
        <w:ind w:left="4" w:firstLine="354"/>
        <w:spacing w:before="9" w:line="340" w:lineRule="auto"/>
        <w:jc w:val="both"/>
        <w:rPr/>
      </w:pPr>
      <w:r>
        <w:rPr>
          <w:color w:val="231F20"/>
          <w:spacing w:val="-10"/>
        </w:rPr>
        <w:t>中成药：①龙胆泻肝颗粒（片/丸</w:t>
      </w:r>
      <w:r>
        <w:rPr>
          <w:color w:val="231F20"/>
          <w:spacing w:val="-40"/>
        </w:rPr>
        <w:t>），</w:t>
      </w:r>
      <w:r>
        <w:rPr>
          <w:color w:val="231F20"/>
          <w:spacing w:val="-10"/>
        </w:rPr>
        <w:t>每次1袋（6 g/袋</w:t>
      </w:r>
      <w:r>
        <w:rPr>
          <w:color w:val="231F20"/>
          <w:spacing w:val="-40"/>
        </w:rPr>
        <w:t>），</w:t>
      </w:r>
      <w:r>
        <w:rPr>
          <w:color w:val="231F20"/>
          <w:spacing w:val="-10"/>
        </w:rPr>
        <w:t>口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服，每日2次；②消炎利胆片（胶囊/颗粒</w:t>
      </w:r>
      <w:r>
        <w:rPr>
          <w:color w:val="231F20"/>
          <w:spacing w:val="-40"/>
          <w:w w:val="89"/>
        </w:rPr>
        <w:t>），</w:t>
      </w:r>
      <w:r>
        <w:rPr>
          <w:color w:val="231F20"/>
          <w:spacing w:val="-16"/>
        </w:rPr>
        <w:t>每次6片（0.25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6"/>
        </w:rPr>
        <w:t>g/片</w:t>
      </w:r>
      <w:r>
        <w:rPr>
          <w:color w:val="231F20"/>
          <w:spacing w:val="-40"/>
          <w:w w:val="89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口服，每日3次。</w:t>
      </w:r>
    </w:p>
    <w:p>
      <w:pPr>
        <w:pStyle w:val="BodyText"/>
        <w:ind w:left="1" w:firstLine="342"/>
        <w:spacing w:before="32" w:line="349" w:lineRule="auto"/>
        <w:jc w:val="both"/>
        <w:rPr/>
      </w:pPr>
      <w:r>
        <w:rPr>
          <w:color w:val="231F20"/>
          <w:spacing w:val="-8"/>
        </w:rPr>
        <w:t>2.1.3 热实结胸证：治法：通里攻下，泻热逐水。方药：大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  <w:position w:val="-1"/>
        </w:rPr>
        <w:t>陷胸汤加减。大黄</w:t>
      </w:r>
      <w:r>
        <w:rPr>
          <w:sz w:val="9"/>
          <w:szCs w:val="9"/>
          <w:color w:val="231F20"/>
          <w:spacing w:val="-3"/>
          <w:position w:val="7"/>
        </w:rPr>
        <w:t>（后下）</w:t>
      </w:r>
      <w:r>
        <w:rPr>
          <w:color w:val="231F20"/>
          <w:spacing w:val="-3"/>
          <w:position w:val="-1"/>
        </w:rPr>
        <w:t>9~12 g，芒硝</w:t>
      </w:r>
      <w:r>
        <w:rPr>
          <w:sz w:val="9"/>
          <w:szCs w:val="9"/>
          <w:color w:val="231F20"/>
          <w:spacing w:val="-3"/>
          <w:position w:val="7"/>
        </w:rPr>
        <w:t>（冲服）</w:t>
      </w:r>
      <w:r>
        <w:rPr>
          <w:color w:val="231F20"/>
          <w:spacing w:val="-3"/>
          <w:position w:val="-1"/>
        </w:rPr>
        <w:t>9~12 g</w:t>
      </w:r>
      <w:r>
        <w:rPr>
          <w:color w:val="231F20"/>
          <w:spacing w:val="-4"/>
          <w:position w:val="-1"/>
        </w:rPr>
        <w:t>，甘遂</w:t>
      </w:r>
      <w:r>
        <w:rPr>
          <w:sz w:val="9"/>
          <w:szCs w:val="9"/>
          <w:color w:val="231F20"/>
          <w:spacing w:val="-4"/>
          <w:position w:val="7"/>
        </w:rPr>
        <w:t>（研末冲服）</w:t>
      </w:r>
      <w:r>
        <w:rPr>
          <w:sz w:val="9"/>
          <w:szCs w:val="9"/>
          <w:color w:val="231F20"/>
          <w:position w:val="7"/>
        </w:rPr>
        <w:t xml:space="preserve"> </w:t>
      </w:r>
      <w:r>
        <w:rPr>
          <w:color w:val="231F20"/>
          <w:spacing w:val="-6"/>
        </w:rPr>
        <w:t>0.5~1.5 g。加减：寒热往来者加柴胡9~12 g、黄芩6~9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g以调畅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气机、解郁退热；胸痛者加丹参9~15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g、延胡索9~12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g以活血止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痛；腹胀不适者加厚朴9~15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g、枳壳9~12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g以理气消胀。</w:t>
      </w:r>
    </w:p>
    <w:p>
      <w:pPr>
        <w:pStyle w:val="BodyText"/>
        <w:ind w:left="359"/>
        <w:spacing w:before="19" w:line="211" w:lineRule="auto"/>
        <w:rPr/>
      </w:pPr>
      <w:r>
        <w:rPr>
          <w:color w:val="231F20"/>
          <w:spacing w:val="-16"/>
        </w:rPr>
        <w:t>中成药：无。</w:t>
      </w:r>
    </w:p>
    <w:p>
      <w:pPr>
        <w:pStyle w:val="BodyText"/>
        <w:ind w:left="2" w:firstLine="340"/>
        <w:spacing w:before="125" w:line="345" w:lineRule="auto"/>
        <w:jc w:val="both"/>
        <w:rPr/>
      </w:pPr>
      <w:r>
        <w:rPr>
          <w:color w:val="231F20"/>
          <w:spacing w:val="-14"/>
        </w:rPr>
        <w:t>2.1.4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腑</w:t>
      </w:r>
      <w:r>
        <w:rPr>
          <w:color w:val="231F20"/>
          <w:spacing w:val="-13"/>
        </w:rPr>
        <w:t>实热结证：治法：清热通腑，内泻热结。方药：</w:t>
      </w:r>
      <w:r>
        <w:rPr>
          <w:color w:val="231F20"/>
          <w:spacing w:val="-14"/>
        </w:rPr>
        <w:t>大</w:t>
      </w:r>
      <w:r>
        <w:rPr>
          <w:color w:val="231F20"/>
          <w:spacing w:val="-8"/>
        </w:rPr>
        <w:t>柴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胡汤合大承气汤加减。柴胡12~15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8"/>
        </w:rPr>
        <w:t>g，枳实12~18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8"/>
        </w:rPr>
        <w:t>g，半夏9~12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8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黄芩9~12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g，大黄</w:t>
      </w:r>
      <w:r>
        <w:rPr>
          <w:sz w:val="9"/>
          <w:szCs w:val="9"/>
          <w:color w:val="231F20"/>
          <w:spacing w:val="-4"/>
          <w:position w:val="7"/>
        </w:rPr>
        <w:t>（后下）</w:t>
      </w:r>
      <w:r>
        <w:rPr>
          <w:color w:val="231F20"/>
          <w:spacing w:val="-4"/>
        </w:rPr>
        <w:t>9~12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8"/>
        </w:rPr>
        <w:t>g，芒硝</w:t>
      </w:r>
      <w:r>
        <w:rPr>
          <w:sz w:val="9"/>
          <w:szCs w:val="9"/>
          <w:color w:val="231F20"/>
          <w:spacing w:val="-5"/>
          <w:position w:val="7"/>
        </w:rPr>
        <w:t>（冲服）</w:t>
      </w:r>
      <w:r>
        <w:rPr>
          <w:color w:val="231F20"/>
          <w:spacing w:val="-5"/>
        </w:rPr>
        <w:t>6~9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g，白芍9~12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7"/>
        </w:rPr>
        <w:t>g</w:t>
      </w:r>
      <w:r>
        <w:rPr>
          <w:color w:val="231F20"/>
          <w:spacing w:val="-26"/>
        </w:rPr>
        <w:t>，</w:t>
      </w:r>
      <w:r>
        <w:rPr>
          <w:color w:val="231F20"/>
          <w:spacing w:val="-10"/>
        </w:rPr>
        <w:t>栀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子9~12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g，连翘9~12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g，桃仁9~12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g，红花9~12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g，厚朴15~18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黄连6~9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g。加减：呕吐重者加紫苏梗6~9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g、竹茹6~1</w:t>
      </w:r>
      <w:r>
        <w:rPr>
          <w:color w:val="231F20"/>
          <w:spacing w:val="-6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g以清热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止呕；腹痛明显者加徐长卿9~15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g、青皮6~9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g、沉香</w:t>
      </w:r>
      <w:r>
        <w:rPr>
          <w:sz w:val="9"/>
          <w:szCs w:val="9"/>
          <w:color w:val="231F20"/>
          <w:spacing w:val="-6"/>
          <w:position w:val="7"/>
        </w:rPr>
        <w:t>（后下）</w:t>
      </w:r>
      <w:r>
        <w:rPr>
          <w:color w:val="231F20"/>
          <w:spacing w:val="-6"/>
        </w:rPr>
        <w:t>3~6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以理气止痛。</w:t>
      </w:r>
    </w:p>
    <w:p>
      <w:pPr>
        <w:pStyle w:val="BodyText"/>
        <w:spacing w:before="44" w:line="241" w:lineRule="auto"/>
        <w:jc w:val="right"/>
        <w:rPr/>
      </w:pPr>
      <w:r>
        <w:rPr>
          <w:color w:val="231F20"/>
          <w:spacing w:val="-15"/>
        </w:rPr>
        <w:t>中成药：枳实导滞丸，每次6~9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5"/>
        </w:rPr>
        <w:t>g（6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5"/>
        </w:rPr>
        <w:t>g/袋</w:t>
      </w:r>
      <w:r>
        <w:rPr>
          <w:color w:val="231F20"/>
          <w:spacing w:val="-45"/>
        </w:rPr>
        <w:t>），</w:t>
      </w:r>
      <w:r>
        <w:rPr>
          <w:color w:val="231F20"/>
          <w:spacing w:val="-15"/>
        </w:rPr>
        <w:t>口服，</w:t>
      </w:r>
      <w:r>
        <w:rPr>
          <w:color w:val="231F20"/>
          <w:spacing w:val="-16"/>
        </w:rPr>
        <w:t>每日2次。</w:t>
      </w:r>
    </w:p>
    <w:p>
      <w:pPr>
        <w:pStyle w:val="BodyText"/>
        <w:ind w:left="1" w:firstLine="342"/>
        <w:spacing w:before="104" w:line="345" w:lineRule="auto"/>
        <w:jc w:val="both"/>
        <w:rPr/>
      </w:pPr>
      <w:r>
        <w:rPr>
          <w:color w:val="231F20"/>
          <w:spacing w:val="-14"/>
        </w:rPr>
        <w:t>2</w:t>
      </w:r>
      <w:r>
        <w:rPr>
          <w:color w:val="231F20"/>
          <w:spacing w:val="-13"/>
        </w:rPr>
        <w:t>.1.5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瘀毒化热证：治法：清热泻火，祛瘀通腑。方药：泻</w:t>
      </w:r>
      <w:r>
        <w:rPr>
          <w:color w:val="231F20"/>
          <w:spacing w:val="-12"/>
        </w:rPr>
        <w:t>心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汤或大黄牡丹汤合膈下逐瘀汤加减。生大黄</w:t>
      </w:r>
      <w:r>
        <w:rPr>
          <w:sz w:val="9"/>
          <w:szCs w:val="9"/>
          <w:color w:val="231F20"/>
          <w:spacing w:val="-5"/>
          <w:position w:val="7"/>
        </w:rPr>
        <w:t>（后下）</w:t>
      </w:r>
      <w:r>
        <w:rPr>
          <w:color w:val="231F20"/>
          <w:spacing w:val="-5"/>
        </w:rPr>
        <w:t>12~15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5"/>
        </w:rPr>
        <w:t>g，黄连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6~9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g，黄芩6~9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g，当归9~12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g，川芎6~12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g，桃仁9~12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g，红花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9~12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1"/>
        </w:rPr>
        <w:t>g，赤芍6~9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1"/>
        </w:rPr>
        <w:t>g，延胡索9~12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1"/>
        </w:rPr>
        <w:t>g，香附9~12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1"/>
        </w:rPr>
        <w:t>g，枳</w:t>
      </w:r>
      <w:r>
        <w:rPr>
          <w:color w:val="231F20"/>
          <w:spacing w:val="-12"/>
        </w:rPr>
        <w:t>壳9~12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2"/>
        </w:rPr>
        <w:t>g，炒</w:t>
      </w:r>
      <w:r>
        <w:rPr>
          <w:color w:val="231F20"/>
          <w:spacing w:val="-8"/>
        </w:rPr>
        <w:t>五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灵脂</w:t>
      </w:r>
      <w:r>
        <w:rPr>
          <w:sz w:val="9"/>
          <w:szCs w:val="9"/>
          <w:color w:val="231F20"/>
          <w:spacing w:val="-3"/>
          <w:position w:val="7"/>
        </w:rPr>
        <w:t>（包煎）</w:t>
      </w:r>
      <w:r>
        <w:rPr>
          <w:color w:val="231F20"/>
          <w:spacing w:val="-3"/>
        </w:rPr>
        <w:t>6~9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g，牡丹皮6~9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g，冬瓜仁27~30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g，芒硝</w:t>
      </w:r>
      <w:r>
        <w:rPr>
          <w:sz w:val="9"/>
          <w:szCs w:val="9"/>
          <w:color w:val="231F20"/>
          <w:spacing w:val="-12"/>
          <w:position w:val="7"/>
        </w:rPr>
        <w:t>（冲服）</w:t>
      </w:r>
      <w:r>
        <w:rPr>
          <w:color w:val="231F20"/>
        </w:rPr>
        <w:t>6~9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g， </w:t>
      </w:r>
      <w:r>
        <w:rPr>
          <w:color w:val="231F20"/>
          <w:spacing w:val="-2"/>
        </w:rPr>
        <w:t>甘草6~9 g。加减：便血或呕血者加三七粉</w:t>
      </w:r>
      <w:r>
        <w:rPr>
          <w:sz w:val="9"/>
          <w:szCs w:val="9"/>
          <w:color w:val="231F20"/>
          <w:spacing w:val="-2"/>
          <w:position w:val="7"/>
        </w:rPr>
        <w:t>（冲</w:t>
      </w:r>
      <w:r>
        <w:rPr>
          <w:sz w:val="9"/>
          <w:szCs w:val="9"/>
          <w:color w:val="231F20"/>
          <w:spacing w:val="-3"/>
          <w:position w:val="7"/>
        </w:rPr>
        <w:t>服）</w:t>
      </w:r>
      <w:r>
        <w:rPr>
          <w:color w:val="231F20"/>
          <w:spacing w:val="-3"/>
        </w:rPr>
        <w:t>1~3 g、茜草根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6~12 g以凉血止血；瘀重者加三棱9~12 g、莪术9~12 g以活血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化瘀。</w:t>
      </w:r>
    </w:p>
    <w:p>
      <w:pPr>
        <w:pStyle w:val="BodyText"/>
        <w:ind w:right="12"/>
        <w:spacing w:before="48" w:line="241" w:lineRule="auto"/>
        <w:jc w:val="right"/>
        <w:rPr/>
      </w:pPr>
      <w:r>
        <w:rPr>
          <w:color w:val="231F20"/>
          <w:spacing w:val="-16"/>
        </w:rPr>
        <w:t>中成药：一清颗粒，每次1袋（7.5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g/袋</w:t>
      </w:r>
      <w:r>
        <w:rPr>
          <w:color w:val="231F20"/>
          <w:spacing w:val="-40"/>
        </w:rPr>
        <w:t>），</w:t>
      </w:r>
      <w:r>
        <w:rPr>
          <w:color w:val="231F20"/>
          <w:spacing w:val="-16"/>
        </w:rPr>
        <w:t>口服，每日3~4次。</w:t>
      </w:r>
    </w:p>
    <w:p>
      <w:pPr>
        <w:pStyle w:val="BodyText"/>
        <w:ind w:firstLine="343"/>
        <w:spacing w:before="101" w:line="343" w:lineRule="auto"/>
        <w:rPr/>
      </w:pPr>
      <w:r>
        <w:rPr>
          <w:color w:val="231F20"/>
          <w:spacing w:val="-14"/>
        </w:rPr>
        <w:t>2.1.6</w:t>
      </w:r>
      <w:r>
        <w:rPr>
          <w:color w:val="231F20"/>
          <w:spacing w:val="-13"/>
        </w:rPr>
        <w:t xml:space="preserve"> 内闭外脱证：治法：通腑逐瘀</w:t>
      </w:r>
      <w:r>
        <w:rPr>
          <w:color w:val="231F20"/>
          <w:spacing w:val="-14"/>
        </w:rPr>
        <w:t>，回阳救逆。方药：小</w:t>
      </w:r>
      <w:r>
        <w:rPr>
          <w:color w:val="231F20"/>
          <w:spacing w:val="-9"/>
        </w:rPr>
        <w:t>承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气汤合四逆汤加减。生大黄</w:t>
      </w:r>
      <w:r>
        <w:rPr>
          <w:sz w:val="9"/>
          <w:szCs w:val="9"/>
          <w:color w:val="231F20"/>
          <w:spacing w:val="-7"/>
          <w:position w:val="7"/>
        </w:rPr>
        <w:t>（后下）</w:t>
      </w:r>
      <w:r>
        <w:rPr>
          <w:color w:val="231F20"/>
          <w:spacing w:val="-7"/>
        </w:rPr>
        <w:t>9~12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g，厚朴6~9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0"/>
        </w:rPr>
        <w:t>g，枳实6~9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0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制附片</w:t>
      </w:r>
      <w:r>
        <w:rPr>
          <w:sz w:val="9"/>
          <w:szCs w:val="9"/>
          <w:color w:val="231F20"/>
          <w:spacing w:val="-7"/>
          <w:position w:val="7"/>
        </w:rPr>
        <w:t>（先煎）</w:t>
      </w:r>
      <w:r>
        <w:rPr>
          <w:color w:val="231F20"/>
          <w:spacing w:val="-7"/>
        </w:rPr>
        <w:t>9~12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5"/>
        </w:rPr>
        <w:t>g，干姜6~9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5"/>
        </w:rPr>
        <w:t>g，炙甘草6~9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5"/>
        </w:rPr>
        <w:t>g，生晒参</w:t>
      </w:r>
      <w:r>
        <w:rPr>
          <w:sz w:val="9"/>
          <w:szCs w:val="9"/>
          <w:color w:val="231F20"/>
          <w:spacing w:val="-4"/>
          <w:position w:val="7"/>
        </w:rPr>
        <w:t>（另炖）</w:t>
      </w:r>
      <w:r>
        <w:rPr>
          <w:color w:val="231F20"/>
          <w:spacing w:val="-4"/>
        </w:rPr>
        <w:t>9~12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0"/>
        </w:rPr>
        <w:t>g。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加减：大便干硬者加芒硝</w:t>
      </w:r>
      <w:r>
        <w:rPr>
          <w:sz w:val="9"/>
          <w:szCs w:val="9"/>
          <w:color w:val="231F20"/>
          <w:spacing w:val="-5"/>
          <w:position w:val="7"/>
        </w:rPr>
        <w:t>（冲服）</w:t>
      </w:r>
      <w:r>
        <w:rPr>
          <w:color w:val="231F20"/>
          <w:spacing w:val="-5"/>
        </w:rPr>
        <w:t>3~6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g以软坚通便；汗多亡阳者加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煅龙骨15~18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g、煅牡蛎15~18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g以固表止汗。禁饮食者，可置空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肠营养管，推注食物及相关药物。</w:t>
      </w:r>
    </w:p>
    <w:p>
      <w:pPr>
        <w:pStyle w:val="BodyText"/>
        <w:ind w:left="359"/>
        <w:spacing w:before="55" w:line="207" w:lineRule="auto"/>
        <w:rPr/>
      </w:pPr>
      <w:r>
        <w:rPr>
          <w:color w:val="231F20"/>
          <w:spacing w:val="-16"/>
        </w:rPr>
        <w:t>中成药：无。</w:t>
      </w:r>
    </w:p>
    <w:p>
      <w:pPr>
        <w:spacing w:line="207" w:lineRule="auto"/>
        <w:sectPr>
          <w:type w:val="continuous"/>
          <w:pgSz w:w="11906" w:h="16158"/>
          <w:pgMar w:top="1331" w:right="1076" w:bottom="0" w:left="1303" w:header="974" w:footer="0" w:gutter="0"/>
          <w:cols w:equalWidth="0" w:num="2">
            <w:col w:w="4891" w:space="100"/>
            <w:col w:w="4535" w:space="0"/>
          </w:cols>
        </w:sectPr>
        <w:rPr/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6"/>
          <w:pgSz w:w="11906" w:h="16158"/>
          <w:pgMar w:top="1331" w:right="1301" w:bottom="0" w:left="1077" w:header="974" w:footer="0" w:gutter="0"/>
          <w:cols w:equalWidth="0" w:num="1">
            <w:col w:w="9528" w:space="0"/>
          </w:cols>
        </w:sectPr>
        <w:rPr/>
      </w:pPr>
    </w:p>
    <w:p>
      <w:pPr>
        <w:pStyle w:val="BodyText"/>
        <w:ind w:left="344"/>
        <w:spacing w:before="39" w:line="227" w:lineRule="exact"/>
        <w:rPr/>
      </w:pPr>
      <w:r>
        <w:rPr>
          <w:color w:val="231F20"/>
          <w:spacing w:val="-7"/>
          <w:position w:val="1"/>
        </w:rPr>
        <w:t>2.2</w:t>
      </w:r>
      <w:r>
        <w:rPr>
          <w:color w:val="231F20"/>
          <w:spacing w:val="-41"/>
          <w:position w:val="1"/>
        </w:rPr>
        <w:t xml:space="preserve"> </w:t>
      </w:r>
      <w:r>
        <w:rPr>
          <w:color w:val="231F20"/>
          <w:spacing w:val="-7"/>
          <w:position w:val="1"/>
        </w:rPr>
        <w:t>恢复期</w:t>
      </w:r>
    </w:p>
    <w:p>
      <w:pPr>
        <w:pStyle w:val="BodyText"/>
        <w:ind w:left="3" w:right="339" w:firstLine="341"/>
        <w:spacing w:before="97" w:line="350" w:lineRule="auto"/>
        <w:jc w:val="both"/>
        <w:rPr/>
      </w:pPr>
      <w:r>
        <w:rPr>
          <w:color w:val="231F20"/>
          <w:spacing w:val="-13"/>
        </w:rPr>
        <w:t>2.2.1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肝郁脾虚证：治法：疏肝健脾，和胃化湿。方药：柴芍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六君子汤加减。人参</w:t>
      </w:r>
      <w:r>
        <w:rPr>
          <w:sz w:val="9"/>
          <w:szCs w:val="9"/>
          <w:color w:val="231F20"/>
          <w:spacing w:val="-7"/>
          <w:position w:val="7"/>
        </w:rPr>
        <w:t>（另煎）</w:t>
      </w:r>
      <w:r>
        <w:rPr>
          <w:color w:val="231F20"/>
          <w:spacing w:val="-7"/>
        </w:rPr>
        <w:t>9~12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g，炒白术12~15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g，茯苓15~18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陈皮15~18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g，姜半夏9~12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g，炙甘草6~9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g，柴胡12~15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g，炒白芍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9~12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g。加减：食积者加焦山楂9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g、鸡内金10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g以消食化积；腹胀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明显者加莱菔子12~15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g、木香9~12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g以理气消胀；腹痛拘急，喜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温喜按者加桂枝6~9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g、生姜6~9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g；腹部刺痛入夜尤甚，舌紫暗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或有瘀斑者加桃仁9~15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8"/>
        </w:rPr>
        <w:t>g、红花9~12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8"/>
        </w:rPr>
        <w:t>g、川芎9~12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8"/>
        </w:rPr>
        <w:t>g</w:t>
      </w:r>
      <w:r>
        <w:rPr>
          <w:color w:val="231F20"/>
          <w:spacing w:val="-9"/>
        </w:rPr>
        <w:t>以祛瘀止痛。</w:t>
      </w:r>
    </w:p>
    <w:p>
      <w:pPr>
        <w:pStyle w:val="BodyText"/>
        <w:ind w:left="360"/>
        <w:spacing w:before="10" w:line="241" w:lineRule="auto"/>
        <w:rPr/>
      </w:pPr>
      <w:r>
        <w:rPr>
          <w:color w:val="231F20"/>
          <w:spacing w:val="-11"/>
        </w:rPr>
        <w:t>中成药：①逍遥丸，每次6~9 g（6 g/袋</w:t>
      </w:r>
      <w:r>
        <w:rPr>
          <w:color w:val="231F20"/>
          <w:spacing w:val="-39"/>
        </w:rPr>
        <w:t>），</w:t>
      </w:r>
      <w:r>
        <w:rPr>
          <w:color w:val="231F20"/>
          <w:spacing w:val="-11"/>
        </w:rPr>
        <w:t>口服，每</w:t>
      </w:r>
      <w:r>
        <w:rPr>
          <w:color w:val="231F20"/>
          <w:spacing w:val="-12"/>
        </w:rPr>
        <w:t>日2次；</w:t>
      </w:r>
    </w:p>
    <w:p>
      <w:pPr>
        <w:pStyle w:val="BodyText"/>
        <w:ind w:left="3"/>
        <w:spacing w:before="102" w:line="241" w:lineRule="auto"/>
        <w:rPr/>
      </w:pPr>
      <w:r>
        <w:rPr>
          <w:color w:val="231F20"/>
          <w:spacing w:val="-13"/>
        </w:rPr>
        <w:t>②香砂枳术丸，每次10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g（10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g/袋</w:t>
      </w:r>
      <w:r>
        <w:rPr>
          <w:color w:val="231F20"/>
          <w:spacing w:val="-45"/>
        </w:rPr>
        <w:t>），</w:t>
      </w:r>
      <w:r>
        <w:rPr>
          <w:color w:val="231F20"/>
          <w:spacing w:val="-13"/>
        </w:rPr>
        <w:t>口服，每日2次。</w:t>
      </w:r>
    </w:p>
    <w:p>
      <w:pPr>
        <w:pStyle w:val="BodyText"/>
        <w:ind w:left="3" w:right="339" w:firstLine="340"/>
        <w:spacing w:before="104" w:line="333" w:lineRule="auto"/>
        <w:rPr/>
      </w:pPr>
      <w:r>
        <w:rPr>
          <w:color w:val="231F20"/>
          <w:spacing w:val="-13"/>
        </w:rPr>
        <w:t>2.2.2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气阴两虚证：治法：益气生津，养阴和胃。方药：生脉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散或益胃汤加减。人参</w:t>
      </w:r>
      <w:r>
        <w:rPr>
          <w:sz w:val="9"/>
          <w:szCs w:val="9"/>
          <w:color w:val="231F20"/>
          <w:spacing w:val="-7"/>
          <w:position w:val="7"/>
        </w:rPr>
        <w:t>（另煎）</w:t>
      </w:r>
      <w:r>
        <w:rPr>
          <w:color w:val="231F20"/>
          <w:spacing w:val="-7"/>
        </w:rPr>
        <w:t>9~12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g，五味子6~9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0"/>
        </w:rPr>
        <w:t>g，沙参12~15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0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麦冬12~15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g，生地黄12~15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g，玉竹6~</w:t>
      </w:r>
      <w:r>
        <w:rPr>
          <w:color w:val="231F20"/>
          <w:spacing w:val="-8"/>
        </w:rPr>
        <w:t>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g。加减：口渴明显者加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玄参9~15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g、天花粉9~15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g以养阴生津止渴；神疲乏力明显者加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黄芪12~18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g、当归6~12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g、酸枣仁9~12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g以益气补血；大便</w:t>
      </w:r>
      <w:r>
        <w:rPr>
          <w:color w:val="231F20"/>
          <w:spacing w:val="-8"/>
        </w:rPr>
        <w:t>干结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者加火麻仁9~15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g、当归6~12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g以润肠通便。</w:t>
      </w:r>
    </w:p>
    <w:p>
      <w:pPr>
        <w:pStyle w:val="BodyText"/>
        <w:ind w:left="6" w:right="369" w:firstLine="354"/>
        <w:spacing w:before="101" w:line="349" w:lineRule="auto"/>
        <w:rPr/>
      </w:pPr>
      <w:r>
        <w:rPr>
          <w:color w:val="231F20"/>
          <w:spacing w:val="-15"/>
        </w:rPr>
        <w:t>中成药：①玉泉颗粒（胶囊/丸</w:t>
      </w:r>
      <w:r>
        <w:rPr>
          <w:color w:val="231F20"/>
          <w:spacing w:val="-44"/>
          <w:w w:val="98"/>
        </w:rPr>
        <w:t>），</w:t>
      </w:r>
      <w:r>
        <w:rPr>
          <w:color w:val="231F20"/>
          <w:spacing w:val="-15"/>
        </w:rPr>
        <w:t>每次1袋（5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5"/>
        </w:rPr>
        <w:t>g/袋</w:t>
      </w:r>
      <w:r>
        <w:rPr>
          <w:color w:val="231F20"/>
          <w:spacing w:val="-44"/>
          <w:w w:val="98"/>
        </w:rPr>
        <w:t>），</w:t>
      </w:r>
      <w:r>
        <w:rPr>
          <w:color w:val="231F20"/>
          <w:spacing w:val="-15"/>
        </w:rPr>
        <w:t>口服，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每日4次；②二冬膏，每次9~15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4"/>
        </w:rPr>
        <w:t>g，口服，每日2次。</w:t>
      </w:r>
    </w:p>
    <w:p>
      <w:pPr>
        <w:pStyle w:val="BodyText"/>
        <w:ind w:left="347"/>
        <w:spacing w:before="6" w:line="227" w:lineRule="exact"/>
        <w:rPr/>
      </w:pPr>
      <w:r>
        <w:rPr>
          <w:color w:val="231F20"/>
          <w:spacing w:val="-7"/>
          <w:position w:val="1"/>
        </w:rPr>
        <w:t>3.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7"/>
          <w:position w:val="1"/>
        </w:rPr>
        <w:t>现代名家学术经验</w:t>
      </w:r>
    </w:p>
    <w:p>
      <w:pPr>
        <w:pStyle w:val="BodyText"/>
        <w:ind w:left="347"/>
        <w:spacing w:before="97" w:line="227" w:lineRule="exact"/>
        <w:rPr/>
      </w:pPr>
      <w:r>
        <w:rPr>
          <w:color w:val="231F20"/>
          <w:spacing w:val="-10"/>
          <w:position w:val="1"/>
        </w:rPr>
        <w:t>3.1</w:t>
      </w:r>
      <w:r>
        <w:rPr>
          <w:color w:val="231F20"/>
          <w:spacing w:val="-40"/>
          <w:position w:val="1"/>
        </w:rPr>
        <w:t xml:space="preserve"> </w:t>
      </w:r>
      <w:r>
        <w:rPr>
          <w:color w:val="231F20"/>
          <w:spacing w:val="-10"/>
          <w:position w:val="1"/>
        </w:rPr>
        <w:t>吴咸中</w:t>
      </w:r>
    </w:p>
    <w:p>
      <w:pPr>
        <w:pStyle w:val="BodyText"/>
        <w:ind w:left="1" w:right="339" w:firstLine="346"/>
        <w:spacing w:before="101" w:line="351" w:lineRule="auto"/>
        <w:jc w:val="both"/>
        <w:rPr/>
      </w:pPr>
      <w:r>
        <w:rPr>
          <w:color w:val="231F20"/>
          <w:spacing w:val="-9"/>
        </w:rPr>
        <w:t>3.1.1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9"/>
        </w:rPr>
        <w:t>学术观点：SAP早期：从发病初期开始，延续7~10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d，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从病理生理学来看，主要是胰腺、胰周渗液及血液中血</w:t>
      </w:r>
      <w:r>
        <w:rPr>
          <w:color w:val="231F20"/>
          <w:spacing w:val="-3"/>
        </w:rPr>
        <w:t>管活性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或毒性物质引起的全身性损害，主要表现为血容量减低</w:t>
      </w:r>
      <w:r>
        <w:rPr>
          <w:color w:val="231F20"/>
          <w:spacing w:val="-3"/>
        </w:rPr>
        <w:t>、末梢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循环不全、肺功能障碍、肠麻痹及肾功能损害，这是SAP的第一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个多器官功能障碍综合征（multiple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organ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2"/>
        </w:rPr>
        <w:t>dysfunction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2"/>
        </w:rPr>
        <w:t>syndrome，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MODS）高峰。从中医辨证来看，多属于少阳阳明合证或阳明腑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证，严重患者亦可表现为结胸里实证。此阶段重用通里</w:t>
      </w:r>
      <w:r>
        <w:rPr>
          <w:color w:val="231F20"/>
          <w:spacing w:val="-3"/>
        </w:rPr>
        <w:t>攻下药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物，消除腹胀，保持大便通畅，原则上以大承气或清胰陷</w:t>
      </w:r>
      <w:r>
        <w:rPr>
          <w:color w:val="231F20"/>
          <w:spacing w:val="-9"/>
        </w:rPr>
        <w:t>胸汤为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主方。</w:t>
      </w:r>
    </w:p>
    <w:p>
      <w:pPr>
        <w:pStyle w:val="BodyText"/>
        <w:ind w:left="2" w:right="339" w:firstLine="344"/>
        <w:spacing w:before="10" w:line="349" w:lineRule="auto"/>
        <w:jc w:val="both"/>
        <w:rPr/>
      </w:pPr>
      <w:r>
        <w:rPr>
          <w:color w:val="231F20"/>
          <w:spacing w:val="-2"/>
        </w:rPr>
        <w:t>SAP进展期：从发病后10~14 d开始，由于胰腺和（</w:t>
      </w:r>
      <w:r>
        <w:rPr>
          <w:color w:val="231F20"/>
          <w:spacing w:val="-3"/>
        </w:rPr>
        <w:t>或）胰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周组织感染而出现全身感染症状，患者开始出现寒热</w:t>
      </w:r>
      <w:r>
        <w:rPr>
          <w:color w:val="231F20"/>
          <w:spacing w:val="-3"/>
        </w:rPr>
        <w:t>往来，或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壮热不退，腹痛及腹胀再度加重，严重者表现为第2个</w:t>
      </w:r>
      <w:r>
        <w:rPr>
          <w:color w:val="231F20"/>
        </w:rPr>
        <w:t>MODS</w:t>
      </w:r>
      <w:r>
        <w:rPr>
          <w:color w:val="231F20"/>
          <w:spacing w:val="1"/>
        </w:rPr>
        <w:t>高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峰。进展期的全身支持疗法除前述的措施外，还应加</w:t>
      </w:r>
      <w:r>
        <w:rPr>
          <w:color w:val="231F20"/>
          <w:spacing w:val="-3"/>
        </w:rPr>
        <w:t>强营养支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持及抗感染治疗，通过B超及CT检查，及时发现胰腺、胰周组织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及腹膜后的病理变化，当确认有脓肿形成时，应及时</w:t>
      </w:r>
      <w:r>
        <w:rPr>
          <w:color w:val="231F20"/>
          <w:spacing w:val="-3"/>
        </w:rPr>
        <w:t>进行手术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引流，此期中药治疗以清热解毒及活血化瘀为主，辅</w:t>
      </w:r>
      <w:r>
        <w:rPr>
          <w:color w:val="231F20"/>
          <w:spacing w:val="-3"/>
        </w:rPr>
        <w:t>以通里攻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下，代表方剂为清胰承气汤加减。</w:t>
      </w:r>
    </w:p>
    <w:p>
      <w:pPr>
        <w:pStyle w:val="BodyText"/>
        <w:ind w:left="3" w:right="339" w:firstLine="343"/>
        <w:spacing w:before="18" w:line="317" w:lineRule="auto"/>
        <w:rPr/>
      </w:pPr>
      <w:r>
        <w:rPr>
          <w:color w:val="231F20"/>
          <w:spacing w:val="-6"/>
        </w:rPr>
        <w:t>SAP恢复期：此期的主要治疗目标有二：一是调理脾胃，补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益气血，恢复胃肠的消化吸收功能，增强机体的免疫</w:t>
      </w:r>
      <w:r>
        <w:rPr>
          <w:color w:val="231F20"/>
          <w:spacing w:val="-9"/>
        </w:rPr>
        <w:t>抗病能力；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二是择期手术解决胰腺坏死所遗留下的问题，如假</w:t>
      </w:r>
      <w:r>
        <w:rPr>
          <w:color w:val="231F20"/>
          <w:spacing w:val="-3"/>
        </w:rPr>
        <w:t>性囊肿，不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能自行闭合的胰瘘及肠瘘，以及需要进行手术治疗的胆道疾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病等。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right="2" w:firstLine="345"/>
        <w:spacing w:before="34" w:line="351" w:lineRule="auto"/>
        <w:rPr/>
      </w:pPr>
      <w:r>
        <w:rPr>
          <w:color w:val="231F20"/>
          <w:spacing w:val="-5"/>
        </w:rPr>
        <w:t>3.1.2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用药心得：SAP初期采用积极通里攻下、活血化瘀中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药，多采用清胰陷胸汤（大黄、芒硝、甘遂、柴胡、黄芩、木香、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胡连、川楝子、延胡索）2剂/d，每剂2煎，给予口服或胃管注入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及保留灌肠；进展期采用清热解毒、活血化瘀治疗的同</w:t>
      </w:r>
      <w:r>
        <w:rPr>
          <w:color w:val="231F20"/>
          <w:spacing w:val="-9"/>
        </w:rPr>
        <w:t>时，注重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攻补兼施，采用清胰承气汤（柴胡、黄芩、木香、川楝</w:t>
      </w:r>
      <w:r>
        <w:rPr>
          <w:color w:val="231F20"/>
          <w:spacing w:val="-9"/>
        </w:rPr>
        <w:t>子、延胡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索、枳实、厚朴、大黄）2剂/d，早晚分服；恢复期以补气养阴、</w:t>
      </w:r>
      <w:r>
        <w:rPr>
          <w:color w:val="231F20"/>
        </w:rPr>
        <w:t xml:space="preserve"> </w:t>
      </w:r>
      <w:r>
        <w:rPr>
          <w:color w:val="231F20"/>
          <w:spacing w:val="-4"/>
          <w:position w:val="-2"/>
        </w:rPr>
        <w:t>健脾和胃为法</w:t>
      </w:r>
      <w:r>
        <w:rPr>
          <w:sz w:val="9"/>
          <w:szCs w:val="9"/>
          <w:color w:val="231F20"/>
          <w:spacing w:val="-4"/>
          <w:position w:val="6"/>
        </w:rPr>
        <w:t>[24]</w:t>
      </w:r>
      <w:r>
        <w:rPr>
          <w:color w:val="231F20"/>
          <w:spacing w:val="-4"/>
          <w:position w:val="-2"/>
        </w:rPr>
        <w:t>。</w:t>
      </w:r>
    </w:p>
    <w:p>
      <w:pPr>
        <w:pStyle w:val="BodyText"/>
        <w:ind w:left="361"/>
        <w:spacing w:before="8" w:line="228" w:lineRule="exact"/>
        <w:rPr/>
      </w:pPr>
      <w:r>
        <w:rPr>
          <w:color w:val="231F20"/>
          <w:spacing w:val="-9"/>
          <w:position w:val="1"/>
        </w:rPr>
        <w:t>3.2</w:t>
      </w:r>
      <w:r>
        <w:rPr>
          <w:color w:val="231F20"/>
          <w:spacing w:val="-41"/>
          <w:position w:val="1"/>
        </w:rPr>
        <w:t xml:space="preserve"> </w:t>
      </w:r>
      <w:r>
        <w:rPr>
          <w:color w:val="231F20"/>
          <w:spacing w:val="-9"/>
          <w:position w:val="1"/>
        </w:rPr>
        <w:t>俞尚德</w:t>
      </w:r>
    </w:p>
    <w:p>
      <w:pPr>
        <w:pStyle w:val="BodyText"/>
        <w:ind w:right="2" w:firstLine="361"/>
        <w:spacing w:before="97" w:line="334" w:lineRule="auto"/>
        <w:rPr/>
      </w:pPr>
      <w:r>
        <w:rPr>
          <w:color w:val="231F20"/>
          <w:spacing w:val="-2"/>
        </w:rPr>
        <w:t>3.2.1 学术观点：AP常起于暴饮暴食，痛发</w:t>
      </w:r>
      <w:r>
        <w:rPr>
          <w:color w:val="231F20"/>
          <w:spacing w:val="-3"/>
        </w:rPr>
        <w:t>急骤，痛而拒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按，为食滞实痛；发热黄疸，恶心呕吐，大便燥结，乃</w:t>
      </w:r>
      <w:r>
        <w:rPr>
          <w:color w:val="231F20"/>
          <w:spacing w:val="-14"/>
        </w:rPr>
        <w:t>少阳、阳明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之实热。苔黄糙腻，脉象弦数，一派中焦湿热阻滞、肝胆郁热化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火、胃肠邪热不得通降之象。基本上符合痞满燥实的腑实证，与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《伤寒论》之“结胸热实”近似。或兼气滞血瘀，邪正相争，亦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可出现热厥现象。</w:t>
      </w:r>
    </w:p>
    <w:p>
      <w:pPr>
        <w:pStyle w:val="BodyText"/>
        <w:ind w:left="16" w:right="2" w:firstLine="344"/>
        <w:spacing w:before="94" w:line="340" w:lineRule="auto"/>
        <w:rPr/>
      </w:pPr>
      <w:r>
        <w:rPr>
          <w:color w:val="231F20"/>
          <w:spacing w:val="-13"/>
        </w:rPr>
        <w:t>3.2.2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3"/>
        </w:rPr>
        <w:t>用药心得：治宜通里攻下，清热解毒，常可痛</w:t>
      </w:r>
      <w:r>
        <w:rPr>
          <w:color w:val="231F20"/>
          <w:spacing w:val="-14"/>
        </w:rPr>
        <w:t>随利减。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或兼理气行瘀，利胆安蛔，对水肿型胰腺炎近期疗</w:t>
      </w:r>
      <w:r>
        <w:rPr>
          <w:color w:val="231F20"/>
          <w:spacing w:val="-3"/>
        </w:rPr>
        <w:t>效满意，重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症病例病死率甚高，必须采用中西医结合治疗。用治AP</w:t>
      </w:r>
      <w:r>
        <w:rPr>
          <w:color w:val="231F20"/>
          <w:spacing w:val="-3"/>
        </w:rPr>
        <w:t>的中医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方剂基本上是按大承气汤化裁而来，其作用原理可</w:t>
      </w:r>
      <w:r>
        <w:rPr>
          <w:color w:val="231F20"/>
          <w:spacing w:val="-3"/>
        </w:rPr>
        <w:t>能是：通里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攻下能增强肠蠕动排空，减少胆汁反流，由于胃肠</w:t>
      </w:r>
      <w:r>
        <w:rPr>
          <w:color w:val="231F20"/>
          <w:spacing w:val="-3"/>
        </w:rPr>
        <w:t>道的短暂性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负压，故还起到类似内引流的作用。清热解毒药有</w:t>
      </w:r>
      <w:r>
        <w:rPr>
          <w:color w:val="231F20"/>
          <w:spacing w:val="-3"/>
        </w:rPr>
        <w:t>抗菌消炎作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用，理气行瘀药可松弛Oddi括约肌及改善微循环（主要是一系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列的协调和综合作用）。腹痛减轻之后，应逐渐减少</w:t>
      </w:r>
      <w:r>
        <w:rPr>
          <w:color w:val="231F20"/>
          <w:spacing w:val="-9"/>
        </w:rPr>
        <w:t>攻下药，恢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复期给予健脾渗湿、理气止痛法以调治。治疗AP常以大</w:t>
      </w:r>
      <w:r>
        <w:rPr>
          <w:color w:val="231F20"/>
          <w:spacing w:val="-3"/>
        </w:rPr>
        <w:t>黄为主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药。实验证明，生大黄对胰蛋白酶、胰淀粉酶、胰脂</w:t>
      </w:r>
      <w:r>
        <w:rPr>
          <w:color w:val="231F20"/>
          <w:spacing w:val="-9"/>
        </w:rPr>
        <w:t>肪酶的活性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具有全面的抑制作用，从而避免或减少胰腺的自我消化</w:t>
      </w:r>
      <w:r>
        <w:rPr>
          <w:sz w:val="9"/>
          <w:szCs w:val="9"/>
          <w:color w:val="231F20"/>
          <w:spacing w:val="-5"/>
          <w:position w:val="7"/>
        </w:rPr>
        <w:t>[25]</w:t>
      </w:r>
      <w:r>
        <w:rPr>
          <w:color w:val="231F20"/>
          <w:spacing w:val="-5"/>
        </w:rPr>
        <w:t>。</w:t>
      </w:r>
    </w:p>
    <w:p>
      <w:pPr>
        <w:pStyle w:val="BodyText"/>
        <w:ind w:left="361"/>
        <w:spacing w:before="122" w:line="228" w:lineRule="exact"/>
        <w:rPr/>
      </w:pPr>
      <w:r>
        <w:rPr>
          <w:color w:val="231F20"/>
          <w:spacing w:val="-8"/>
          <w:position w:val="1"/>
        </w:rPr>
        <w:t>3.3</w:t>
      </w:r>
      <w:r>
        <w:rPr>
          <w:color w:val="231F20"/>
          <w:spacing w:val="-39"/>
          <w:position w:val="1"/>
        </w:rPr>
        <w:t xml:space="preserve"> </w:t>
      </w:r>
      <w:r>
        <w:rPr>
          <w:color w:val="231F20"/>
          <w:spacing w:val="-8"/>
          <w:position w:val="1"/>
        </w:rPr>
        <w:t>徐景藩</w:t>
      </w:r>
    </w:p>
    <w:p>
      <w:pPr>
        <w:pStyle w:val="BodyText"/>
        <w:ind w:left="15" w:right="2" w:firstLine="345"/>
        <w:spacing w:before="100" w:line="341" w:lineRule="auto"/>
        <w:jc w:val="both"/>
        <w:rPr/>
      </w:pPr>
      <w:r>
        <w:rPr>
          <w:color w:val="231F20"/>
          <w:spacing w:val="-8"/>
        </w:rPr>
        <w:t>3.3.1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学术观点：AP常在食后发病，上腹卒然疼痛，拒按，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痛及胁腰背部，甚则恶心呕吐。体虚邪盛，或老年气阴</w:t>
      </w:r>
      <w:r>
        <w:rPr>
          <w:color w:val="231F20"/>
          <w:spacing w:val="-9"/>
        </w:rPr>
        <w:t>本虚，心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气不足，心血瘀阻，则卒发本病，其势尤重，变端尤速</w:t>
      </w:r>
      <w:r>
        <w:rPr>
          <w:color w:val="231F20"/>
          <w:spacing w:val="-9"/>
        </w:rPr>
        <w:t>，预后严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重。除病史、症状及上腹部体征以外，舌苔初起一般不</w:t>
      </w:r>
      <w:r>
        <w:rPr>
          <w:color w:val="231F20"/>
          <w:spacing w:val="-9"/>
        </w:rPr>
        <w:t>厚不腻，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常呈薄白或薄黄之象。重症正虚邪实者，舌质或淡或</w:t>
      </w:r>
      <w:r>
        <w:rPr>
          <w:color w:val="231F20"/>
          <w:spacing w:val="-3"/>
        </w:rPr>
        <w:t>红。呕吐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津伤则舌干少苔。凡肝胆湿热较甚，胆液不循常道下泄</w:t>
      </w:r>
      <w:r>
        <w:rPr>
          <w:color w:val="231F20"/>
          <w:spacing w:val="-9"/>
        </w:rPr>
        <w:t>者，可见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目黄，舌下络膜色黄，重者肤色亦黄。卒然脘腹剧痛，</w:t>
      </w:r>
      <w:r>
        <w:rPr>
          <w:color w:val="231F20"/>
          <w:spacing w:val="-9"/>
        </w:rPr>
        <w:t>面色白而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无华者病重，由于中焦气机壅滞，心血骤虚，不荣于面</w:t>
      </w:r>
      <w:r>
        <w:rPr>
          <w:color w:val="231F20"/>
          <w:spacing w:val="-9"/>
        </w:rPr>
        <w:t>部。痛甚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而腹胁腰部皮肤见有瘀斑者，湿热邪盛，及营及血，瘀</w:t>
      </w:r>
      <w:r>
        <w:rPr>
          <w:color w:val="231F20"/>
          <w:spacing w:val="-9"/>
        </w:rPr>
        <w:t>热外现，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亦属病势严重之征。脉象一般以有力为实，无力属虚。</w:t>
      </w:r>
      <w:r>
        <w:rPr>
          <w:color w:val="231F20"/>
          <w:spacing w:val="-9"/>
        </w:rPr>
        <w:t>有力者或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弦或滑，无力者或细或濡，甚则沉细、微弱。应以四诊</w:t>
      </w:r>
      <w:r>
        <w:rPr>
          <w:color w:val="231F20"/>
          <w:spacing w:val="-9"/>
        </w:rPr>
        <w:t>合参，判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断邪正虚实，辨别病理因素，明确证候，推测预后。由</w:t>
      </w:r>
      <w:r>
        <w:rPr>
          <w:color w:val="231F20"/>
          <w:spacing w:val="-9"/>
        </w:rPr>
        <w:t>于本病重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症的病死率尚较高，特别是少数卒发而猝死病例，有</w:t>
      </w:r>
      <w:r>
        <w:rPr>
          <w:color w:val="231F20"/>
          <w:spacing w:val="-3"/>
        </w:rPr>
        <w:t>的不及救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治，甚至死后才发现，故医者必须高度重视，提高警惕</w:t>
      </w:r>
      <w:r>
        <w:rPr>
          <w:color w:val="231F20"/>
          <w:spacing w:val="-9"/>
        </w:rPr>
        <w:t>。一般虽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以轻症为多，但也有由轻转重，由重致危，勿因初时病</w:t>
      </w:r>
      <w:r>
        <w:rPr>
          <w:color w:val="231F20"/>
          <w:spacing w:val="-9"/>
        </w:rPr>
        <w:t>情不重而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麻痹大意。</w:t>
      </w:r>
    </w:p>
    <w:p>
      <w:pPr>
        <w:spacing w:line="341" w:lineRule="auto"/>
        <w:sectPr>
          <w:type w:val="continuous"/>
          <w:pgSz w:w="11906" w:h="16158"/>
          <w:pgMar w:top="1331" w:right="1301" w:bottom="0" w:left="1077" w:header="974" w:footer="0" w:gutter="0"/>
          <w:cols w:equalWidth="0" w:num="2">
            <w:col w:w="4876" w:space="100"/>
            <w:col w:w="4553" w:space="0"/>
          </w:cols>
        </w:sectPr>
        <w:rPr/>
      </w:pPr>
    </w:p>
    <w:p>
      <w:pPr>
        <w:spacing w:line="137" w:lineRule="exact"/>
        <w:rPr/>
      </w:pPr>
      <w:r/>
    </w:p>
    <w:p>
      <w:pPr>
        <w:spacing w:line="137" w:lineRule="exact"/>
        <w:sectPr>
          <w:headerReference w:type="default" r:id="rId7"/>
          <w:pgSz w:w="11906" w:h="16158"/>
          <w:pgMar w:top="1331" w:right="1077" w:bottom="0" w:left="1303" w:header="974" w:footer="0" w:gutter="0"/>
          <w:cols w:equalWidth="0" w:num="1">
            <w:col w:w="9525" w:space="0"/>
          </w:cols>
        </w:sectPr>
        <w:rPr/>
      </w:pPr>
    </w:p>
    <w:p>
      <w:pPr>
        <w:pStyle w:val="BodyText"/>
        <w:ind w:left="7" w:right="355" w:firstLine="340"/>
        <w:spacing w:before="43" w:line="355" w:lineRule="auto"/>
        <w:jc w:val="both"/>
        <w:rPr/>
      </w:pPr>
      <w:r>
        <w:rPr>
          <w:color w:val="231F20"/>
          <w:spacing w:val="-12"/>
        </w:rPr>
        <w:t>3.3.2 用药心得：治疗用方：处方：制附子</w:t>
      </w:r>
      <w:r>
        <w:rPr>
          <w:sz w:val="9"/>
          <w:szCs w:val="9"/>
          <w:color w:val="231F20"/>
          <w:position w:val="7"/>
        </w:rPr>
        <w:t>（先煎）</w:t>
      </w:r>
      <w:r>
        <w:rPr>
          <w:color w:val="231F20"/>
        </w:rPr>
        <w:t>5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3"/>
        </w:rPr>
        <w:t>g，炒当归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10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g，炙柴胡10 g，炒枳壳10 g，炒白术10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g，延胡索10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g，赤芍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10 g，白芍10 g，紫丹参10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g，炙甘草5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g，</w:t>
      </w:r>
      <w:r>
        <w:rPr>
          <w:color w:val="231F20"/>
          <w:spacing w:val="-11"/>
        </w:rPr>
        <w:t>制大黄5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g，生薏苡仁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30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1"/>
        </w:rPr>
        <w:t>g，败酱草15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1"/>
        </w:rPr>
        <w:t>g，路路通10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1"/>
        </w:rPr>
        <w:t>g，丝瓜络</w:t>
      </w:r>
      <w:r>
        <w:rPr>
          <w:color w:val="231F20"/>
          <w:spacing w:val="-12"/>
        </w:rPr>
        <w:t>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g，谷芽30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g。</w:t>
      </w:r>
    </w:p>
    <w:p>
      <w:pPr>
        <w:pStyle w:val="BodyText"/>
        <w:ind w:right="355" w:firstLine="342"/>
        <w:spacing w:before="13" w:line="351" w:lineRule="auto"/>
        <w:jc w:val="both"/>
        <w:rPr/>
      </w:pPr>
      <w:r>
        <w:rPr>
          <w:color w:val="231F20"/>
          <w:spacing w:val="4"/>
        </w:rPr>
        <w:t>徐老认为医者应客观地认知有寒象，理宜用温药，勿以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为“炎症”而仍一味用苦寒之品，离开辨证，走入误区</w:t>
      </w:r>
      <w:r>
        <w:rPr>
          <w:color w:val="231F20"/>
          <w:spacing w:val="-3"/>
        </w:rPr>
        <w:t>，不利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于病。上方比较复杂，既有附子大黄汤意，又是四逆散</w:t>
      </w:r>
      <w:r>
        <w:rPr>
          <w:color w:val="231F20"/>
          <w:spacing w:val="-3"/>
        </w:rPr>
        <w:t>合薏苡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附子败酱散加减。附子与制大黄同用，其意不在通腑，</w:t>
      </w:r>
      <w:r>
        <w:rPr>
          <w:color w:val="231F20"/>
          <w:spacing w:val="-3"/>
        </w:rPr>
        <w:t>而在温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经导瘀，四逆散疏调气机，薏苡附子败酱散系仲景方，</w:t>
      </w:r>
      <w:r>
        <w:rPr>
          <w:color w:val="231F20"/>
          <w:spacing w:val="-3"/>
        </w:rPr>
        <w:t>此方对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腹腔炎性疾患所致不少病证，均可据证选配。特别是有一定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的寒象者，附子实为良药。此方原量，薏苡仁∶附子∶败</w:t>
      </w:r>
      <w:r>
        <w:rPr>
          <w:color w:val="231F20"/>
          <w:spacing w:val="-9"/>
        </w:rPr>
        <w:t>酱草为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10∶2∶5，其比例亦比较恰当。上方四逆散中加白术，顾及脾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气，又有当归，气血、肝脾双调，加路路通、丝瓜络，取其通络为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佐，伍以延胡索、赤芍、丹参，协同通络行瘀定痛之</w:t>
      </w:r>
      <w:r>
        <w:rPr>
          <w:color w:val="231F20"/>
          <w:spacing w:val="-11"/>
        </w:rPr>
        <w:t>功</w:t>
      </w:r>
      <w:r>
        <w:rPr>
          <w:sz w:val="9"/>
          <w:szCs w:val="9"/>
          <w:color w:val="231F20"/>
          <w:spacing w:val="-11"/>
          <w:position w:val="7"/>
        </w:rPr>
        <w:t>[26]</w:t>
      </w:r>
      <w:r>
        <w:rPr>
          <w:color w:val="231F20"/>
          <w:spacing w:val="-11"/>
        </w:rPr>
        <w:t>。</w:t>
      </w:r>
    </w:p>
    <w:p>
      <w:pPr>
        <w:pStyle w:val="BodyText"/>
        <w:ind w:left="347"/>
        <w:spacing w:line="227" w:lineRule="exact"/>
        <w:rPr/>
      </w:pPr>
      <w:r>
        <w:rPr>
          <w:color w:val="231F20"/>
          <w:spacing w:val="-10"/>
          <w:position w:val="1"/>
        </w:rPr>
        <w:t>3.4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10"/>
          <w:position w:val="1"/>
        </w:rPr>
        <w:t>蒋俊明</w:t>
      </w:r>
    </w:p>
    <w:p>
      <w:pPr>
        <w:pStyle w:val="BodyText"/>
        <w:ind w:left="1" w:right="355" w:firstLine="346"/>
        <w:spacing w:before="90" w:line="345" w:lineRule="auto"/>
        <w:rPr/>
      </w:pPr>
      <w:r>
        <w:rPr>
          <w:color w:val="231F20"/>
          <w:spacing w:val="-2"/>
        </w:rPr>
        <w:t>3.4.1 学术观点：蒋老以卫气营血和脏</w:t>
      </w:r>
      <w:r>
        <w:rPr>
          <w:color w:val="231F20"/>
          <w:spacing w:val="-3"/>
        </w:rPr>
        <w:t>腑辨证为基础，兼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取二者之长，在此基础上结合</w:t>
      </w:r>
      <w:r>
        <w:rPr>
          <w:color w:val="231F20"/>
        </w:rPr>
        <w:t>SAP</w:t>
      </w:r>
      <w:r>
        <w:rPr>
          <w:color w:val="231F20"/>
          <w:spacing w:val="1"/>
        </w:rPr>
        <w:t>的临床特点，明确提出用热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病气分、血分、脏衰、恢复分期概括本病的证候类型和</w:t>
      </w:r>
      <w:r>
        <w:rPr>
          <w:color w:val="231F20"/>
          <w:spacing w:val="-3"/>
        </w:rPr>
        <w:t>病机传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变规律的热病理论。气分证期出现热壅于肺、热扰胸膈、热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在肺胃，也可以热迫大肠，此期的特点是大热耗伤大量</w:t>
      </w:r>
      <w:r>
        <w:rPr>
          <w:color w:val="231F20"/>
          <w:spacing w:val="-3"/>
        </w:rPr>
        <w:t>津气，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若未能及时控制则转入营血分证期。热入营分是热邪内陷的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深重阶段，邪热灼伤真阴，扰及心神。或热邪灼伤肝经</w:t>
      </w:r>
      <w:r>
        <w:rPr>
          <w:color w:val="231F20"/>
          <w:spacing w:val="-3"/>
        </w:rPr>
        <w:t>，津血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不足，导致肝风内动；或热与血结，热壅血瘀、血败肉</w:t>
      </w:r>
      <w:r>
        <w:rPr>
          <w:color w:val="231F20"/>
          <w:spacing w:val="-3"/>
        </w:rPr>
        <w:t>腐形成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痈脓；或迫血妄行，血液丢失，瘀血内停形成[弥散性血管内 </w:t>
      </w:r>
      <w:r>
        <w:rPr>
          <w:color w:val="231F20"/>
          <w:spacing w:val="-14"/>
        </w:rPr>
        <w:t>凝血（disseminated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</w:rPr>
        <w:t>intravascular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coagulation，DIC）]等；同时由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于津血同源，也更进一步加重津液损耗；津、气、血的</w:t>
      </w:r>
      <w:r>
        <w:rPr>
          <w:color w:val="231F20"/>
          <w:spacing w:val="-3"/>
        </w:rPr>
        <w:t>大量耗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损，正气亏虚，气血运行不畅，导致脏腑功能衰竭，</w:t>
      </w:r>
      <w:r>
        <w:rPr>
          <w:color w:val="231F20"/>
          <w:spacing w:val="-3"/>
        </w:rPr>
        <w:t>出现亡阴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亡阳，抢救不及时的患者危在旦夕。有时也可出现热深厥深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的真热假寒证，临证尤其要注意和亡阴亡阳鉴别。恢复期由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于邪去正衰，或正虚邪恋、余热未尽或邪热滞留、瘀血停留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不去，而表现出气阴两伤、脾虚湿困、湿热留恋、癥瘕</w:t>
      </w:r>
      <w:r>
        <w:rPr>
          <w:color w:val="231F20"/>
          <w:spacing w:val="-3"/>
        </w:rPr>
        <w:t>积聚等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证候。在该病的整个病程中热邪贯穿始终，治疗热邪及其引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起的一系列变化是治疗</w:t>
      </w:r>
      <w:r>
        <w:rPr>
          <w:color w:val="231F20"/>
        </w:rPr>
        <w:t>SAP</w:t>
      </w:r>
      <w:r>
        <w:rPr>
          <w:color w:val="231F20"/>
          <w:spacing w:val="5"/>
        </w:rPr>
        <w:t>的关键，形成了</w:t>
      </w:r>
      <w:r>
        <w:rPr>
          <w:color w:val="231F20"/>
        </w:rPr>
        <w:t>SAP</w:t>
      </w:r>
      <w:r>
        <w:rPr>
          <w:color w:val="231F20"/>
          <w:spacing w:val="5"/>
        </w:rPr>
        <w:t>热病观的</w:t>
      </w:r>
      <w:r>
        <w:rPr>
          <w:color w:val="231F20"/>
          <w:spacing w:val="4"/>
        </w:rPr>
        <w:t>理论</w:t>
      </w:r>
      <w:r>
        <w:rPr>
          <w:color w:val="231F20"/>
        </w:rPr>
        <w:t xml:space="preserve"> </w:t>
      </w:r>
      <w:r>
        <w:rPr>
          <w:color w:val="231F20"/>
        </w:rPr>
        <w:t>框架。</w:t>
      </w:r>
    </w:p>
    <w:p>
      <w:pPr>
        <w:pStyle w:val="BodyText"/>
        <w:ind w:left="2" w:right="355" w:firstLine="344"/>
        <w:spacing w:before="129" w:line="334" w:lineRule="auto"/>
        <w:rPr/>
      </w:pPr>
      <w:r>
        <w:rPr>
          <w:color w:val="231F20"/>
          <w:spacing w:val="-4"/>
        </w:rPr>
        <w:t>3.4.2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用药心得：根据SAP分期辨证和证型</w:t>
      </w:r>
      <w:r>
        <w:rPr>
          <w:color w:val="231F20"/>
          <w:spacing w:val="-5"/>
        </w:rPr>
        <w:t>辨证相结合的原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理，蒋老独创益活清下法，强调临证重在变通。①清</w:t>
      </w:r>
      <w:r>
        <w:rPr>
          <w:color w:val="231F20"/>
          <w:spacing w:val="-9"/>
        </w:rPr>
        <w:t>法：方用白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虎汤和承气汤系列加减。如果湿热内盛应配伍清热</w:t>
      </w:r>
      <w:r>
        <w:rPr>
          <w:color w:val="231F20"/>
          <w:spacing w:val="-3"/>
        </w:rPr>
        <w:t>祛湿药；热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入血分，壅结腐败成痈成脓的可加清热解毒合凉血</w:t>
      </w:r>
      <w:r>
        <w:rPr>
          <w:color w:val="231F20"/>
          <w:spacing w:val="-3"/>
        </w:rPr>
        <w:t>散瘀药物；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如果热迫血妄出现出血者，加清热凉血、凉血止血</w:t>
      </w:r>
      <w:r>
        <w:rPr>
          <w:color w:val="231F20"/>
          <w:spacing w:val="-3"/>
        </w:rPr>
        <w:t>药；瘀血严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重者，酌情加入凉血通经或破血药物，尽快改善血</w:t>
      </w:r>
      <w:r>
        <w:rPr>
          <w:color w:val="231F20"/>
          <w:spacing w:val="-3"/>
        </w:rPr>
        <w:t>液循环。热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入少阳者，可和解少阳；兼夹湿邪者，可选用清热利</w:t>
      </w:r>
      <w:r>
        <w:rPr>
          <w:color w:val="231F20"/>
          <w:spacing w:val="-9"/>
        </w:rPr>
        <w:t>湿药物；热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极生风者，则加入清肝息风药物；如果热扰及心神</w:t>
      </w:r>
      <w:r>
        <w:rPr>
          <w:color w:val="231F20"/>
          <w:spacing w:val="-3"/>
        </w:rPr>
        <w:t>，可根据病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7" w:line="352" w:lineRule="auto"/>
        <w:rPr/>
      </w:pPr>
      <w:r>
        <w:rPr>
          <w:color w:val="231F20"/>
          <w:spacing w:val="-2"/>
        </w:rPr>
        <w:t>情轻重选择清心安神、清心开窍药物；到病程后期</w:t>
      </w:r>
      <w:r>
        <w:rPr>
          <w:color w:val="231F20"/>
          <w:spacing w:val="-3"/>
        </w:rPr>
        <w:t>，可配合清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虚热药物。②下法：肠道学说运用大量研究证实肠道</w:t>
      </w:r>
      <w:r>
        <w:rPr>
          <w:color w:val="231F20"/>
          <w:spacing w:val="-3"/>
        </w:rPr>
        <w:t>血液供应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极为脆弱，各种</w:t>
      </w:r>
      <w:r>
        <w:rPr>
          <w:color w:val="231F20"/>
        </w:rPr>
        <w:t>MODS</w:t>
      </w:r>
      <w:r>
        <w:rPr>
          <w:color w:val="231F20"/>
          <w:spacing w:val="4"/>
        </w:rPr>
        <w:t>的诱因均可引起肠道缺血、肠黏膜屏障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损伤，肠道内细菌过度生长，机体抵抗力下降，使正</w:t>
      </w:r>
      <w:r>
        <w:rPr>
          <w:color w:val="231F20"/>
          <w:spacing w:val="-3"/>
        </w:rPr>
        <w:t>常情况下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不能进入机体血液循环的细菌、内毒素移位入血，导致MODS。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泻下药可以去除肠道积滞、有害有毒物质，调畅肠道</w:t>
      </w:r>
      <w:r>
        <w:rPr>
          <w:color w:val="231F20"/>
          <w:spacing w:val="-3"/>
        </w:rPr>
        <w:t>气机，增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强抵抗能力，防止细菌、毒素侵入。③活法：常用药</w:t>
      </w:r>
      <w:r>
        <w:rPr>
          <w:color w:val="231F20"/>
          <w:spacing w:val="-3"/>
        </w:rPr>
        <w:t>物如大剂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量</w:t>
      </w:r>
      <w:r>
        <w:rPr>
          <w:color w:val="231F20"/>
          <w:spacing w:val="-8"/>
        </w:rPr>
        <w:t>丹参，既能凉血消痈，活血化瘀，扩张动脉血管增加</w:t>
      </w:r>
      <w:r>
        <w:rPr>
          <w:color w:val="231F20"/>
          <w:spacing w:val="-9"/>
        </w:rPr>
        <w:t>供血，</w:t>
      </w:r>
      <w:r>
        <w:rPr>
          <w:color w:val="231F20"/>
          <w:spacing w:val="-8"/>
        </w:rPr>
        <w:t>又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能养血补虚。另外，如红藤、牡丹皮、赤芍、大黄等也</w:t>
      </w:r>
      <w:r>
        <w:rPr>
          <w:color w:val="231F20"/>
          <w:spacing w:val="-9"/>
        </w:rPr>
        <w:t>有良好的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活血化瘀作用。此类药物能够降低血液的黏滞性、改</w:t>
      </w:r>
      <w:r>
        <w:rPr>
          <w:color w:val="231F20"/>
          <w:spacing w:val="-3"/>
        </w:rPr>
        <w:t>善胰腺血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流情况，降低血流的阻力，减轻胰腺充血、肿胀、梗阻和坏死。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④益法：SAP病情缓解后，重在调理善后，以治本补虚为主。火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热易耗气伤津动血，甚至出现亡阴亡阳的危候，这时</w:t>
      </w:r>
      <w:r>
        <w:rPr>
          <w:color w:val="231F20"/>
          <w:spacing w:val="-3"/>
        </w:rPr>
        <w:t>期蒋老运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用中医热病伤阴理论指导西医用大量补液的方法，及</w:t>
      </w:r>
      <w:r>
        <w:rPr>
          <w:color w:val="231F20"/>
          <w:spacing w:val="-3"/>
        </w:rPr>
        <w:t>时纠正水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液耗损，弥补中药不能及时扩充血容量的缺陷，同时</w:t>
      </w:r>
      <w:r>
        <w:rPr>
          <w:color w:val="231F20"/>
          <w:spacing w:val="-3"/>
        </w:rPr>
        <w:t>合理使用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生脉注射液补气养阴增加血容量，降低血液黏稠度，</w:t>
      </w:r>
      <w:r>
        <w:rPr>
          <w:color w:val="231F20"/>
          <w:spacing w:val="-3"/>
        </w:rPr>
        <w:t>改善血液</w:t>
      </w:r>
      <w:r>
        <w:rPr>
          <w:color w:val="231F20"/>
        </w:rPr>
        <w:t xml:space="preserve"> </w:t>
      </w:r>
      <w:r>
        <w:rPr>
          <w:color w:val="231F20"/>
          <w:spacing w:val="-4"/>
          <w:position w:val="-4"/>
        </w:rPr>
        <w:t>循环</w:t>
      </w:r>
      <w:r>
        <w:rPr>
          <w:sz w:val="9"/>
          <w:szCs w:val="9"/>
          <w:color w:val="231F20"/>
          <w:spacing w:val="-4"/>
          <w:position w:val="4"/>
        </w:rPr>
        <w:t>[27]</w:t>
      </w:r>
      <w:r>
        <w:rPr>
          <w:color w:val="231F20"/>
          <w:spacing w:val="-4"/>
          <w:position w:val="-4"/>
        </w:rPr>
        <w:t>。</w:t>
      </w:r>
    </w:p>
    <w:p>
      <w:pPr>
        <w:pStyle w:val="BodyText"/>
        <w:ind w:firstLine="340"/>
        <w:spacing w:before="4" w:line="350" w:lineRule="auto"/>
        <w:jc w:val="both"/>
        <w:rPr/>
      </w:pPr>
      <w:r>
        <w:rPr>
          <w:color w:val="231F20"/>
          <w:spacing w:val="1"/>
        </w:rPr>
        <w:t>4.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西医诊疗进展概述  对于</w:t>
      </w:r>
      <w:r>
        <w:rPr>
          <w:color w:val="231F20"/>
        </w:rPr>
        <w:t>AP</w:t>
      </w:r>
      <w:r>
        <w:rPr>
          <w:color w:val="231F20"/>
          <w:spacing w:val="1"/>
        </w:rPr>
        <w:t>早期休克或伴有脱水的患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者，应使用晶体液5～10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mL·kg</w:t>
      </w:r>
      <w:r>
        <w:rPr>
          <w:sz w:val="9"/>
          <w:szCs w:val="9"/>
          <w:color w:val="231F20"/>
          <w:spacing w:val="-5"/>
          <w:position w:val="7"/>
        </w:rPr>
        <w:t>-1</w:t>
      </w:r>
      <w:r>
        <w:rPr>
          <w:sz w:val="9"/>
          <w:szCs w:val="9"/>
          <w:color w:val="231F20"/>
          <w:spacing w:val="9"/>
          <w:position w:val="7"/>
        </w:rPr>
        <w:t xml:space="preserve"> </w:t>
      </w:r>
      <w:r>
        <w:rPr>
          <w:color w:val="231F20"/>
          <w:spacing w:val="-48"/>
        </w:rPr>
        <w:t>·h</w:t>
      </w:r>
      <w:r>
        <w:rPr>
          <w:sz w:val="9"/>
          <w:szCs w:val="9"/>
          <w:color w:val="231F20"/>
          <w:position w:val="7"/>
        </w:rPr>
        <w:t>-1</w:t>
      </w:r>
      <w:r>
        <w:rPr>
          <w:color w:val="231F20"/>
        </w:rPr>
        <w:t>速度即刻进行液体治疗， </w:t>
      </w:r>
      <w:r>
        <w:rPr>
          <w:color w:val="231F20"/>
          <w:spacing w:val="1"/>
        </w:rPr>
        <w:t>4~6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"/>
        </w:rPr>
        <w:t>h评估病情，根据病情变化调整液体输入的量和速度。在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患</w:t>
      </w:r>
      <w:r>
        <w:rPr>
          <w:color w:val="231F20"/>
          <w:spacing w:val="-8"/>
        </w:rPr>
        <w:t>者胃肠功能耐受情况下，尽早开展经口或肠内营养。</w:t>
      </w:r>
      <w:r>
        <w:rPr>
          <w:color w:val="231F20"/>
          <w:spacing w:val="-9"/>
        </w:rPr>
        <w:t>此外，</w:t>
      </w:r>
      <w:r>
        <w:rPr>
          <w:color w:val="231F20"/>
          <w:spacing w:val="-8"/>
        </w:rPr>
        <w:t>对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于无感染证据的</w:t>
      </w:r>
      <w:r>
        <w:rPr>
          <w:color w:val="231F20"/>
        </w:rPr>
        <w:t>AP</w:t>
      </w:r>
      <w:r>
        <w:rPr>
          <w:color w:val="231F20"/>
          <w:spacing w:val="1"/>
        </w:rPr>
        <w:t>，不推荐常规使用抗菌药物,对于可疑或确 </w:t>
      </w:r>
      <w:r>
        <w:rPr>
          <w:color w:val="231F20"/>
          <w:spacing w:val="-9"/>
        </w:rPr>
        <w:t>诊的</w:t>
      </w:r>
      <w:r>
        <w:rPr>
          <w:color w:val="231F20"/>
          <w:spacing w:val="-8"/>
        </w:rPr>
        <w:t>胰腺（胰周）或胰外感染，可经验性使用抗菌药物</w:t>
      </w:r>
      <w:r>
        <w:rPr>
          <w:color w:val="231F20"/>
          <w:spacing w:val="-9"/>
        </w:rPr>
        <w:t>，并尽</w:t>
      </w:r>
      <w:r>
        <w:rPr>
          <w:color w:val="231F20"/>
          <w:spacing w:val="-7"/>
        </w:rPr>
        <w:t>快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进行体液培养，根据细菌培养和药物敏感试验结果调整抗菌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  <w:position w:val="-3"/>
        </w:rPr>
        <w:t>药物</w:t>
      </w:r>
      <w:r>
        <w:rPr>
          <w:sz w:val="9"/>
          <w:szCs w:val="9"/>
          <w:color w:val="231F20"/>
          <w:spacing w:val="-6"/>
          <w:position w:val="4"/>
        </w:rPr>
        <w:t>[2]</w:t>
      </w:r>
      <w:r>
        <w:rPr>
          <w:color w:val="231F20"/>
          <w:spacing w:val="-6"/>
          <w:position w:val="-3"/>
        </w:rPr>
        <w:t>。</w:t>
      </w:r>
    </w:p>
    <w:p>
      <w:pPr>
        <w:pStyle w:val="BodyText"/>
        <w:ind w:firstLine="345"/>
        <w:spacing w:before="15" w:line="351" w:lineRule="auto"/>
        <w:jc w:val="both"/>
        <w:rPr/>
      </w:pPr>
      <w:r>
        <w:rPr>
          <w:color w:val="231F20"/>
        </w:rPr>
        <w:t>HTG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color w:val="231F20"/>
        </w:rPr>
        <w:t>AP</w:t>
      </w:r>
      <w:r>
        <w:rPr>
          <w:color w:val="231F20"/>
          <w:spacing w:val="6"/>
        </w:rPr>
        <w:t>发生率高，易重症化，早期降脂治疗对于改善此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类患者的病情及预后十分必要</w:t>
      </w:r>
      <w:r>
        <w:rPr>
          <w:sz w:val="9"/>
          <w:szCs w:val="9"/>
          <w:color w:val="231F20"/>
          <w:position w:val="7"/>
        </w:rPr>
        <w:t>[28]</w:t>
      </w:r>
      <w:r>
        <w:rPr>
          <w:color w:val="231F20"/>
        </w:rPr>
        <w:t>。ABP的治疗须判断有无胆管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梗阻，并尽早控制感染，解除胆管梗阻。多项指</w:t>
      </w:r>
      <w:r>
        <w:rPr>
          <w:color w:val="231F20"/>
          <w:spacing w:val="-3"/>
        </w:rPr>
        <w:t>南</w:t>
      </w:r>
      <w:r>
        <w:rPr>
          <w:sz w:val="9"/>
          <w:szCs w:val="9"/>
          <w:color w:val="231F20"/>
          <w:spacing w:val="-3"/>
          <w:position w:val="7"/>
        </w:rPr>
        <w:t>[2,9-10]</w:t>
      </w:r>
      <w:r>
        <w:rPr>
          <w:color w:val="231F20"/>
          <w:spacing w:val="-3"/>
        </w:rPr>
        <w:t>认为尽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早行</w:t>
      </w:r>
      <w:r>
        <w:rPr>
          <w:color w:val="231F20"/>
        </w:rPr>
        <w:t>ERCP</w:t>
      </w:r>
      <w:r>
        <w:rPr>
          <w:color w:val="231F20"/>
          <w:spacing w:val="1"/>
        </w:rPr>
        <w:t>是解除</w:t>
      </w:r>
      <w:r>
        <w:rPr>
          <w:color w:val="231F20"/>
        </w:rPr>
        <w:t>ABP</w:t>
      </w:r>
      <w:r>
        <w:rPr>
          <w:color w:val="231F20"/>
          <w:spacing w:val="1"/>
        </w:rPr>
        <w:t>患者胆道梗阻的首选方法，但在没有胆管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炎或胆总管梗阻的重症急性胆源性胰腺炎患者中，不</w:t>
      </w:r>
      <w:r>
        <w:rPr>
          <w:color w:val="231F20"/>
          <w:spacing w:val="-3"/>
        </w:rPr>
        <w:t>推荐进行</w:t>
      </w:r>
      <w:r>
        <w:rPr>
          <w:color w:val="231F20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1"/>
        </w:rPr>
        <w:t>。各指南均建议轻型</w:t>
      </w:r>
      <w:r>
        <w:rPr>
          <w:color w:val="231F20"/>
        </w:rPr>
        <w:t>ABP</w:t>
      </w:r>
      <w:r>
        <w:rPr>
          <w:color w:val="231F20"/>
          <w:spacing w:val="1"/>
        </w:rPr>
        <w:t>患者在同次住院期间切除胆囊，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方式以腹腔镜胆囊切除术为首选，而坏死性胰腺炎患</w:t>
      </w:r>
      <w:r>
        <w:rPr>
          <w:color w:val="231F20"/>
          <w:spacing w:val="-3"/>
        </w:rPr>
        <w:t>者须待炎</w:t>
      </w:r>
      <w:r>
        <w:rPr>
          <w:color w:val="231F20"/>
        </w:rPr>
        <w:t xml:space="preserve"> </w:t>
      </w:r>
      <w:r>
        <w:rPr>
          <w:color w:val="231F20"/>
          <w:spacing w:val="-2"/>
          <w:position w:val="-1"/>
        </w:rPr>
        <w:t>症稳定或消退后再行手术</w:t>
      </w:r>
      <w:r>
        <w:rPr>
          <w:sz w:val="9"/>
          <w:szCs w:val="9"/>
          <w:color w:val="231F20"/>
          <w:spacing w:val="-2"/>
          <w:position w:val="7"/>
        </w:rPr>
        <w:t>[13,29-30]</w:t>
      </w:r>
      <w:r>
        <w:rPr>
          <w:color w:val="231F20"/>
          <w:spacing w:val="-2"/>
          <w:position w:val="-1"/>
        </w:rPr>
        <w:t>。当SA</w:t>
      </w:r>
      <w:r>
        <w:rPr>
          <w:color w:val="231F20"/>
          <w:spacing w:val="-3"/>
          <w:position w:val="-1"/>
        </w:rPr>
        <w:t>P进入感染期或出现并发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-8"/>
        </w:rPr>
        <w:t>症时，外科干预的重要性不言而喻，关键在于外科干预</w:t>
      </w:r>
      <w:r>
        <w:rPr>
          <w:color w:val="231F20"/>
          <w:spacing w:val="-9"/>
        </w:rPr>
        <w:t>指征、时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1"/>
        </w:rPr>
        <w:t>机及方式的掌控</w:t>
      </w:r>
      <w:r>
        <w:rPr>
          <w:sz w:val="9"/>
          <w:szCs w:val="9"/>
          <w:color w:val="231F20"/>
          <w:spacing w:val="-3"/>
          <w:position w:val="6"/>
        </w:rPr>
        <w:t>[31]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firstLine="341"/>
        <w:spacing w:line="332" w:lineRule="auto"/>
        <w:rPr/>
      </w:pPr>
      <w:r>
        <w:rPr>
          <w:color w:val="231F20"/>
          <w:spacing w:val="-3"/>
        </w:rPr>
        <w:t>AP的局部并发症治疗：无感染征象的部分急性液体积聚、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急性坏死物积聚可在发病后数周内自行消失，无需</w:t>
      </w:r>
      <w:r>
        <w:rPr>
          <w:color w:val="231F20"/>
          <w:spacing w:val="-3"/>
        </w:rPr>
        <w:t>干预，仅在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合并感染时才有穿刺引流的指征；部分无症状胰腺</w:t>
      </w:r>
      <w:r>
        <w:rPr>
          <w:color w:val="231F20"/>
          <w:spacing w:val="-3"/>
        </w:rPr>
        <w:t>假性囊肿、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包</w:t>
      </w:r>
      <w:r>
        <w:rPr>
          <w:color w:val="231F20"/>
          <w:spacing w:val="-2"/>
        </w:rPr>
        <w:t>裹性坏死可自行吸收，对于有症状或合并感染、直径＞6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</w:t>
      </w:r>
      <w:r>
        <w:rPr>
          <w:color w:val="231F20"/>
          <w:spacing w:val="-1"/>
        </w:rPr>
        <w:t>m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的假性囊肿及包裹性坏死可施行微创引流治疗。在</w:t>
      </w:r>
      <w:r>
        <w:rPr>
          <w:color w:val="231F20"/>
          <w:spacing w:val="-3"/>
        </w:rPr>
        <w:t>引流之前需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结合相关检查排除囊性肿瘤、假性动脉瘤、肠憩室</w:t>
      </w:r>
      <w:r>
        <w:rPr>
          <w:color w:val="231F20"/>
          <w:spacing w:val="-3"/>
        </w:rPr>
        <w:t>及非炎症性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1"/>
        </w:rPr>
        <w:t>的液体积聚等情况</w:t>
      </w:r>
      <w:r>
        <w:rPr>
          <w:sz w:val="9"/>
          <w:szCs w:val="9"/>
          <w:color w:val="231F20"/>
          <w:spacing w:val="-3"/>
          <w:position w:val="6"/>
        </w:rPr>
        <w:t>[10]</w:t>
      </w:r>
      <w:r>
        <w:rPr>
          <w:color w:val="231F20"/>
          <w:spacing w:val="-3"/>
          <w:position w:val="-1"/>
        </w:rPr>
        <w:t>。</w:t>
      </w:r>
    </w:p>
    <w:p>
      <w:pPr>
        <w:spacing w:line="332" w:lineRule="auto"/>
        <w:sectPr>
          <w:type w:val="continuous"/>
          <w:pgSz w:w="11906" w:h="16158"/>
          <w:pgMar w:top="1331" w:right="1077" w:bottom="0" w:left="1303" w:header="974" w:footer="0" w:gutter="0"/>
          <w:cols w:equalWidth="0" w:num="2">
            <w:col w:w="4892" w:space="100"/>
            <w:col w:w="4534" w:space="0"/>
          </w:cols>
        </w:sectPr>
        <w:rPr/>
      </w:pPr>
    </w:p>
    <w:p>
      <w:pPr>
        <w:spacing w:line="198" w:lineRule="exact"/>
        <w:rPr/>
      </w:pPr>
      <w:r/>
    </w:p>
    <w:p>
      <w:pPr>
        <w:spacing w:line="198" w:lineRule="exact"/>
        <w:sectPr>
          <w:headerReference w:type="default" r:id="rId8"/>
          <w:pgSz w:w="11906" w:h="16158"/>
          <w:pgMar w:top="1331" w:right="1301" w:bottom="0" w:left="1077" w:header="974" w:footer="0" w:gutter="0"/>
          <w:cols w:equalWidth="0" w:num="1">
            <w:col w:w="9528" w:space="0"/>
          </w:cols>
        </w:sectPr>
        <w:rPr/>
      </w:pPr>
    </w:p>
    <w:p>
      <w:pPr>
        <w:pStyle w:val="BodyText"/>
        <w:ind w:left="2" w:right="354" w:firstLine="342"/>
        <w:spacing w:before="4" w:line="332" w:lineRule="auto"/>
        <w:rPr/>
      </w:pPr>
      <w:r>
        <w:rPr>
          <w:color w:val="231F20"/>
          <w:spacing w:val="-5"/>
        </w:rPr>
        <w:t>5.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5"/>
        </w:rPr>
        <w:t>难点问题分析与中医药优势  AP起病急，并发症多，尤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其</w:t>
      </w:r>
      <w:r>
        <w:rPr>
          <w:color w:val="231F20"/>
        </w:rPr>
        <w:t>SAP</w:t>
      </w:r>
      <w:r>
        <w:rPr>
          <w:color w:val="231F20"/>
          <w:spacing w:val="1"/>
        </w:rPr>
        <w:t>病情危重、局部及全身并发症多、病死率高是其治疗难 </w:t>
      </w:r>
      <w:r>
        <w:rPr>
          <w:color w:val="231F20"/>
          <w:spacing w:val="-8"/>
        </w:rPr>
        <w:t>点。中医药干预在减轻症状、抑制炎症反应、调节胃</w:t>
      </w:r>
      <w:r>
        <w:rPr>
          <w:color w:val="231F20"/>
          <w:spacing w:val="-9"/>
        </w:rPr>
        <w:t>肠蠕动、抑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制胰酶分泌、维护肠道屏障功能等方面具有显著作</w:t>
      </w:r>
      <w:r>
        <w:rPr>
          <w:color w:val="231F20"/>
          <w:spacing w:val="-3"/>
        </w:rPr>
        <w:t>用，与规范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的液体治疗、肠内营养等综合治疗构成了普遍认同</w:t>
      </w:r>
      <w:r>
        <w:rPr>
          <w:color w:val="231F20"/>
          <w:spacing w:val="-3"/>
        </w:rPr>
        <w:t>、有特色的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中西医结合治疗，可提高疗效、降低病死率、缩短</w:t>
      </w:r>
      <w:r>
        <w:rPr>
          <w:color w:val="231F20"/>
          <w:spacing w:val="-3"/>
        </w:rPr>
        <w:t>病程并减少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3"/>
        </w:rPr>
        <w:t>医疗费用</w:t>
      </w:r>
      <w:r>
        <w:rPr>
          <w:sz w:val="9"/>
          <w:szCs w:val="9"/>
          <w:color w:val="231F20"/>
          <w:spacing w:val="-3"/>
          <w:position w:val="4"/>
        </w:rPr>
        <w:t>[32-33]</w:t>
      </w:r>
      <w:r>
        <w:rPr>
          <w:color w:val="231F20"/>
          <w:spacing w:val="-3"/>
          <w:position w:val="-3"/>
        </w:rPr>
        <w:t>。</w:t>
      </w:r>
    </w:p>
    <w:p>
      <w:pPr>
        <w:pStyle w:val="BodyText"/>
        <w:ind w:left="345"/>
        <w:spacing w:before="123" w:line="227" w:lineRule="exact"/>
        <w:rPr/>
      </w:pPr>
      <w:r>
        <w:rPr>
          <w:color w:val="231F20"/>
          <w:spacing w:val="-2"/>
          <w:position w:val="1"/>
        </w:rPr>
        <w:t>6.</w:t>
      </w:r>
      <w:r>
        <w:rPr>
          <w:color w:val="231F20"/>
          <w:spacing w:val="-39"/>
          <w:position w:val="1"/>
        </w:rPr>
        <w:t xml:space="preserve"> </w:t>
      </w:r>
      <w:r>
        <w:rPr>
          <w:color w:val="231F20"/>
          <w:spacing w:val="-2"/>
          <w:position w:val="1"/>
        </w:rPr>
        <w:t>其他治法  主要包括外治法及适宜技术的介绍。</w:t>
      </w:r>
    </w:p>
    <w:p>
      <w:pPr>
        <w:pStyle w:val="BodyText"/>
        <w:ind w:left="2" w:right="354" w:firstLine="343"/>
        <w:spacing w:before="97" w:line="318" w:lineRule="auto"/>
        <w:rPr/>
      </w:pPr>
      <w:r>
        <w:rPr>
          <w:color w:val="231F20"/>
        </w:rPr>
        <w:t>6.1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灌肠治疗  生大黄30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g，加水200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mL煮沸</w:t>
      </w:r>
      <w:r>
        <w:rPr>
          <w:color w:val="231F20"/>
          <w:spacing w:val="-1"/>
        </w:rPr>
        <w:t>后再文火煎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5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0"/>
        </w:rPr>
        <w:t>min，过滤去渣冷却至38～40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℃后灌肠，插管深度为30</w:t>
      </w:r>
      <w:r>
        <w:rPr>
          <w:color w:val="231F20"/>
          <w:spacing w:val="-11"/>
        </w:rPr>
        <w:t>～35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1"/>
        </w:rPr>
        <w:t>cm，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保留1～2 h，2次/d。亦可采用大承气汤、大柴胡汤等进行灌肠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  <w:position w:val="-4"/>
        </w:rPr>
        <w:t>治疗</w:t>
      </w:r>
      <w:r>
        <w:rPr>
          <w:sz w:val="9"/>
          <w:szCs w:val="9"/>
          <w:color w:val="231F20"/>
          <w:spacing w:val="-1"/>
          <w:position w:val="3"/>
        </w:rPr>
        <w:t>[34-35]</w:t>
      </w:r>
      <w:r>
        <w:rPr>
          <w:color w:val="231F20"/>
          <w:spacing w:val="-1"/>
          <w:position w:val="-4"/>
        </w:rPr>
        <w:t>。</w:t>
      </w:r>
    </w:p>
    <w:p>
      <w:pPr>
        <w:pStyle w:val="BodyText"/>
        <w:ind w:left="2" w:right="354" w:firstLine="343"/>
        <w:spacing w:before="124" w:line="307" w:lineRule="auto"/>
        <w:rPr/>
      </w:pPr>
      <w:r>
        <w:rPr>
          <w:color w:val="231F20"/>
          <w:spacing w:val="-5"/>
        </w:rPr>
        <w:t>6.2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腹部外敷  ①芒硝外敷：将芒硝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500～1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5"/>
        </w:rPr>
        <w:t>0</w:t>
      </w:r>
      <w:r>
        <w:rPr>
          <w:color w:val="231F20"/>
          <w:spacing w:val="-6"/>
        </w:rPr>
        <w:t>00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g研磨成粉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末状，置于专门的外敷袋中，随后将外敷袋平铺均匀</w:t>
      </w:r>
      <w:r>
        <w:rPr>
          <w:color w:val="231F20"/>
          <w:spacing w:val="-3"/>
        </w:rPr>
        <w:t>置于患者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的中上腹部，当芒硝出现结晶变硬后更换，更换2～4次/d</w:t>
      </w:r>
      <w:r>
        <w:rPr>
          <w:sz w:val="9"/>
          <w:szCs w:val="9"/>
          <w:color w:val="231F20"/>
          <w:spacing w:val="-6"/>
          <w:position w:val="7"/>
        </w:rPr>
        <w:t>[36-37]</w:t>
      </w:r>
      <w:r>
        <w:rPr>
          <w:color w:val="231F20"/>
          <w:spacing w:val="-6"/>
        </w:rPr>
        <w:t>。</w:t>
      </w:r>
    </w:p>
    <w:p>
      <w:pPr>
        <w:pStyle w:val="BodyText"/>
        <w:ind w:left="2" w:right="354" w:firstLine="1"/>
        <w:spacing w:before="123" w:line="331" w:lineRule="auto"/>
        <w:rPr/>
      </w:pPr>
      <w:r>
        <w:rPr>
          <w:color w:val="231F20"/>
          <w:spacing w:val="-12"/>
        </w:rPr>
        <w:t>②金黄散/膏外敷：大黄、黄柏、姜黄、白芷各2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2"/>
        </w:rPr>
        <w:t>500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g，天南星、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陈皮、苍术、厚朴、甘草各1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000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g，天花粉5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000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g，共</w:t>
      </w:r>
      <w:r>
        <w:rPr>
          <w:color w:val="231F20"/>
          <w:spacing w:val="-11"/>
        </w:rPr>
        <w:t>研细末。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取金黄散适量，用开水调成糊状，敷贴于腹部压痛部</w:t>
      </w:r>
      <w:r>
        <w:rPr>
          <w:color w:val="231F20"/>
          <w:spacing w:val="-3"/>
        </w:rPr>
        <w:t>位，厚约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0.8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1"/>
        </w:rPr>
        <w:t>cm，每天换药1次，3～5次为1个疗程，药物调制须干稀适度，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保持药物湿润，敷贴范围应超过腹部压痛范围3～5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cm</w:t>
      </w:r>
      <w:r>
        <w:rPr>
          <w:sz w:val="9"/>
          <w:szCs w:val="9"/>
          <w:color w:val="231F20"/>
          <w:spacing w:val="-3"/>
          <w:position w:val="7"/>
        </w:rPr>
        <w:t>[38-39]</w:t>
      </w:r>
      <w:r>
        <w:rPr>
          <w:color w:val="231F20"/>
          <w:spacing w:val="-3"/>
        </w:rPr>
        <w:t>。</w:t>
      </w:r>
    </w:p>
    <w:p>
      <w:pPr>
        <w:pStyle w:val="BodyText"/>
        <w:ind w:left="3" w:right="354" w:firstLine="341"/>
        <w:spacing w:before="98" w:line="318" w:lineRule="auto"/>
        <w:rPr/>
      </w:pPr>
      <w:r>
        <w:rPr>
          <w:color w:val="231F20"/>
          <w:spacing w:val="-8"/>
        </w:rPr>
        <w:t>6.3 针灸治疗  急性期治疗以“通”为要，辨证施以理气通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腑、化湿利胆、清热解毒、活血化瘀等法，只针不灸，用泻法；恢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复期重在调理肝、脾二脏，辨证施以疏肝健脾、益</w:t>
      </w:r>
      <w:r>
        <w:rPr>
          <w:color w:val="231F20"/>
          <w:spacing w:val="-9"/>
        </w:rPr>
        <w:t>气养阴法，针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灸并用，用虚补实泻法。</w:t>
      </w:r>
    </w:p>
    <w:p>
      <w:pPr>
        <w:pStyle w:val="BodyText"/>
        <w:ind w:left="17" w:right="354" w:firstLine="325"/>
        <w:spacing w:before="123" w:line="352" w:lineRule="auto"/>
        <w:rPr/>
      </w:pPr>
      <w:r>
        <w:rPr>
          <w:color w:val="231F20"/>
          <w:spacing w:val="-15"/>
        </w:rPr>
        <w:t>基础选穴：中脘、内关、足三里、上巨虚、下巨虚、胆俞，治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以理气通腑、清热利胆、活血化瘀。</w:t>
      </w:r>
    </w:p>
    <w:p>
      <w:pPr>
        <w:pStyle w:val="BodyText"/>
        <w:ind w:left="3" w:right="354" w:firstLine="340"/>
        <w:spacing w:line="350" w:lineRule="auto"/>
        <w:rPr/>
      </w:pPr>
      <w:r>
        <w:rPr>
          <w:color w:val="231F20"/>
          <w:spacing w:val="-3"/>
        </w:rPr>
        <w:t>加减选穴：肝郁气滞证加期门、太冲以疏肝解郁；肝胆湿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热证加阳陵泉、支沟、期门、日月以清热化湿、利胆</w:t>
      </w:r>
      <w:r>
        <w:rPr>
          <w:color w:val="231F20"/>
          <w:spacing w:val="-9"/>
        </w:rPr>
        <w:t>通腑；热实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结胸证加巨阙、关元、天枢、合谷以通里攻下、理气</w:t>
      </w:r>
      <w:r>
        <w:rPr>
          <w:color w:val="231F20"/>
          <w:spacing w:val="-9"/>
        </w:rPr>
        <w:t>活血；腑实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热结证加合谷、天枢、大肠俞、支沟、气海以清热通</w:t>
      </w:r>
      <w:r>
        <w:rPr>
          <w:color w:val="231F20"/>
          <w:spacing w:val="-9"/>
        </w:rPr>
        <w:t>腑、内泻热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结；瘀毒化热证加巨阙、少冲、膈俞、公孙以清热泻</w:t>
      </w:r>
      <w:r>
        <w:rPr>
          <w:color w:val="231F20"/>
          <w:spacing w:val="-9"/>
        </w:rPr>
        <w:t>火、祛瘀通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腑；内闭外脱证加水沟、百会，在此基础上闭证加十</w:t>
      </w:r>
      <w:r>
        <w:rPr>
          <w:color w:val="231F20"/>
          <w:spacing w:val="-9"/>
        </w:rPr>
        <w:t>二井穴、太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冲、合谷，脱证加关元、气海、神阙，治以通腑逐瘀、回阳救逆；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肝郁脾虚证加期门、太冲、脾俞、胃俞以疏肝健脾；</w:t>
      </w:r>
      <w:r>
        <w:rPr>
          <w:color w:val="231F20"/>
          <w:spacing w:val="-9"/>
        </w:rPr>
        <w:t>气阴两虚证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加气海、三阴交、太溪、血海以益气养阴。</w:t>
      </w:r>
    </w:p>
    <w:p>
      <w:pPr>
        <w:pStyle w:val="BodyText"/>
        <w:ind w:left="4" w:right="354" w:firstLine="338"/>
        <w:spacing w:before="19" w:line="345" w:lineRule="auto"/>
        <w:rPr/>
      </w:pPr>
      <w:r>
        <w:rPr>
          <w:color w:val="231F20"/>
          <w:spacing w:val="-9"/>
        </w:rPr>
        <w:t>操作：毫针刺，实证患者用泻法，虚证患者用补法，根据临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  <w:position w:val="-1"/>
        </w:rPr>
        <w:t>床具体情况，也可选用多功能艾灸仪治疗</w:t>
      </w:r>
      <w:r>
        <w:rPr>
          <w:sz w:val="9"/>
          <w:szCs w:val="9"/>
          <w:color w:val="231F20"/>
          <w:spacing w:val="-5"/>
          <w:position w:val="6"/>
        </w:rPr>
        <w:t>[8,40-41]</w:t>
      </w:r>
      <w:r>
        <w:rPr>
          <w:color w:val="231F20"/>
          <w:spacing w:val="-5"/>
          <w:position w:val="-1"/>
        </w:rPr>
        <w:t>。</w:t>
      </w:r>
    </w:p>
    <w:p>
      <w:pPr>
        <w:pStyle w:val="BodyText"/>
        <w:ind w:left="343"/>
        <w:spacing w:before="9" w:line="227" w:lineRule="exact"/>
        <w:rPr/>
      </w:pPr>
      <w:r>
        <w:rPr>
          <w:color w:val="231F20"/>
          <w:spacing w:val="-6"/>
          <w:position w:val="1"/>
        </w:rPr>
        <w:t>7.</w:t>
      </w:r>
      <w:r>
        <w:rPr>
          <w:color w:val="231F20"/>
          <w:spacing w:val="-39"/>
          <w:position w:val="1"/>
        </w:rPr>
        <w:t xml:space="preserve"> </w:t>
      </w:r>
      <w:r>
        <w:rPr>
          <w:color w:val="231F20"/>
          <w:spacing w:val="-6"/>
          <w:position w:val="1"/>
        </w:rPr>
        <w:t>诊治流程图  见图1。</w:t>
      </w:r>
    </w:p>
    <w:p>
      <w:pPr>
        <w:ind w:left="346"/>
        <w:spacing w:before="91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疗效评定</w:t>
      </w:r>
    </w:p>
    <w:p>
      <w:pPr>
        <w:pStyle w:val="BodyText"/>
        <w:ind w:left="4" w:right="354" w:firstLine="339"/>
        <w:spacing w:before="87" w:line="317" w:lineRule="auto"/>
        <w:rPr/>
      </w:pPr>
      <w:r>
        <w:rPr>
          <w:color w:val="231F20"/>
          <w:spacing w:val="-3"/>
        </w:rPr>
        <w:t>分项列出疗效评价方法，可从症状疗效、证候疗效、生活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质量评价、精神心理评价，可参考国家食品药</w:t>
      </w:r>
      <w:r>
        <w:rPr>
          <w:color w:val="231F20"/>
          <w:spacing w:val="-3"/>
        </w:rPr>
        <w:t>品监督管理总局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发布的《病种新药临床研究疗效评价方法》。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2289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383883</wp:posOffset>
            </wp:positionH>
            <wp:positionV relativeFrom="paragraph">
              <wp:posOffset>-1972374</wp:posOffset>
            </wp:positionV>
            <wp:extent cx="2441257" cy="335573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1257" cy="335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color w:val="231F20"/>
          <w:spacing w:val="-5"/>
        </w:rPr>
        <w:t>MAP患者（辨证论治）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983"/>
        <w:spacing w:before="42" w:line="224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231F20"/>
          <w:spacing w:val="-5"/>
        </w:rPr>
        <w:t>MSAP、SAP患者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542"/>
        <w:spacing w:before="56" w:line="212" w:lineRule="auto"/>
        <w:rPr/>
      </w:pPr>
      <w:r>
        <w:rPr>
          <w:color w:val="231F20"/>
          <w:spacing w:val="2"/>
        </w:rPr>
        <w:t>图1  </w:t>
      </w:r>
      <w:r>
        <w:rPr>
          <w:color w:val="231F20"/>
        </w:rPr>
        <w:t>AP</w:t>
      </w:r>
      <w:r>
        <w:rPr>
          <w:color w:val="231F20"/>
          <w:spacing w:val="2"/>
        </w:rPr>
        <w:t>诊治流程图</w:t>
      </w:r>
    </w:p>
    <w:p>
      <w:pPr>
        <w:pStyle w:val="BodyText"/>
        <w:ind w:right="2" w:firstLine="357"/>
        <w:spacing w:before="226" w:line="340" w:lineRule="auto"/>
        <w:rPr/>
      </w:pPr>
      <w:r>
        <w:rPr>
          <w:color w:val="231F20"/>
          <w:spacing w:val="-3"/>
        </w:rPr>
        <w:t>1. 疾病疗效判定标准  痊愈：轻症，5 d内症状及体征消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失，且实验室指标（血清淀粉酶及脂肪酶、</w:t>
      </w:r>
      <w:r>
        <w:rPr>
          <w:color w:val="231F20"/>
          <w:spacing w:val="-5"/>
        </w:rPr>
        <w:t>CT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评分标准）恢复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正常；重症，10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d内达到上述标准。显效：轻症，5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d内症</w:t>
      </w:r>
      <w:r>
        <w:rPr>
          <w:color w:val="231F20"/>
          <w:spacing w:val="-10"/>
        </w:rPr>
        <w:t>状及体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征消失，实验室指标明显改善；重症，10 d内达到上述标准，合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并症未完全消失，或急性生理与慢性健康评分（</w:t>
      </w:r>
      <w:r>
        <w:rPr>
          <w:color w:val="231F20"/>
        </w:rPr>
        <w:t>APACHE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color w:val="231F20"/>
          <w:spacing w:val="2"/>
        </w:rPr>
        <w:t>Ⅱ)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降低50%以上。有效：轻症，5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d内症状及</w:t>
      </w:r>
      <w:r>
        <w:rPr>
          <w:color w:val="231F20"/>
          <w:spacing w:val="-7"/>
        </w:rPr>
        <w:t>体征好转，实验室指标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改善；重症，10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d内临床症状体征好转，相关辅助检查指标</w:t>
      </w:r>
      <w:r>
        <w:rPr>
          <w:color w:val="231F20"/>
          <w:spacing w:val="-8"/>
        </w:rPr>
        <w:t>及影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像检查，较入院时有所恢复，但未恢复正常，或</w:t>
      </w:r>
      <w:r>
        <w:rPr>
          <w:color w:val="231F20"/>
        </w:rPr>
        <w:t>APACHE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color w:val="231F20"/>
          <w:spacing w:val="2"/>
        </w:rPr>
        <w:t>Ⅱ分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数降低未达50%。无效：轻症，5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d内临床</w:t>
      </w:r>
      <w:r>
        <w:rPr>
          <w:color w:val="231F20"/>
          <w:spacing w:val="-2"/>
        </w:rPr>
        <w:t>症状及体征无改变或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加重；重症，10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d内临床症状、体征无改变，或加重</w:t>
      </w:r>
      <w:r>
        <w:rPr>
          <w:color w:val="231F20"/>
          <w:spacing w:val="-8"/>
        </w:rPr>
        <w:t>转手术治疗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者，或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APACHE</w:t>
      </w:r>
      <w:r>
        <w:rPr>
          <w:rFonts w:ascii="Times New Roman" w:hAnsi="Times New Roman" w:eastAsia="Times New Roman" w:cs="Times New Roman"/>
          <w:color w:val="231F20"/>
          <w:spacing w:val="-2"/>
        </w:rPr>
        <w:t>-</w:t>
      </w:r>
      <w:r>
        <w:rPr>
          <w:color w:val="231F20"/>
          <w:spacing w:val="-2"/>
        </w:rPr>
        <w:t>Ⅱ分数降低未达30%。</w:t>
      </w:r>
      <w:r>
        <w:rPr>
          <w:color w:val="231F20"/>
          <w:spacing w:val="-3"/>
        </w:rPr>
        <w:t>死亡：指病情恶化，进而</w:t>
      </w:r>
      <w:r>
        <w:rPr>
          <w:color w:val="231F20"/>
        </w:rPr>
        <w:t xml:space="preserve"> </w:t>
      </w:r>
      <w:r>
        <w:rPr>
          <w:color w:val="231F20"/>
          <w:spacing w:val="-5"/>
          <w:position w:val="-4"/>
        </w:rPr>
        <w:t>死亡</w:t>
      </w:r>
      <w:r>
        <w:rPr>
          <w:sz w:val="9"/>
          <w:szCs w:val="9"/>
          <w:color w:val="231F20"/>
          <w:spacing w:val="-5"/>
          <w:position w:val="3"/>
        </w:rPr>
        <w:t>[17]</w:t>
      </w:r>
      <w:r>
        <w:rPr>
          <w:color w:val="231F20"/>
          <w:spacing w:val="-5"/>
          <w:position w:val="-4"/>
        </w:rPr>
        <w:t>。</w:t>
      </w:r>
    </w:p>
    <w:p>
      <w:pPr>
        <w:pStyle w:val="BodyText"/>
        <w:ind w:right="2" w:firstLine="342"/>
        <w:spacing w:before="130" w:line="335" w:lineRule="auto"/>
        <w:rPr/>
      </w:pPr>
      <w:r>
        <w:rPr>
          <w:color w:val="231F20"/>
          <w:spacing w:val="1"/>
        </w:rPr>
        <w:t>2. 证候疗效判定标准  参照《中药新药临床研究</w:t>
      </w:r>
      <w:r>
        <w:rPr>
          <w:color w:val="231F20"/>
        </w:rPr>
        <w:t>指导原 </w:t>
      </w:r>
      <w:r>
        <w:rPr>
          <w:color w:val="231F20"/>
          <w:spacing w:val="-3"/>
        </w:rPr>
        <w:t>则（试行）》</w:t>
      </w:r>
      <w:r>
        <w:rPr>
          <w:sz w:val="9"/>
          <w:szCs w:val="9"/>
          <w:color w:val="231F20"/>
          <w:spacing w:val="-3"/>
          <w:position w:val="7"/>
        </w:rPr>
        <w:t>[42]</w:t>
      </w:r>
      <w:r>
        <w:rPr>
          <w:sz w:val="9"/>
          <w:szCs w:val="9"/>
          <w:color w:val="231F20"/>
          <w:spacing w:val="-21"/>
          <w:position w:val="7"/>
        </w:rPr>
        <w:t xml:space="preserve"> </w:t>
      </w:r>
      <w:r>
        <w:rPr>
          <w:color w:val="231F20"/>
          <w:spacing w:val="-3"/>
        </w:rPr>
        <w:t>中消化系统疾病的临床研究指导原则中的</w:t>
      </w:r>
      <w:r>
        <w:rPr>
          <w:color w:val="231F20"/>
          <w:spacing w:val="-4"/>
        </w:rPr>
        <w:t>证候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疗效评定标准修订。所有症状均分为无、轻、中、重4级</w:t>
      </w:r>
      <w:r>
        <w:rPr>
          <w:color w:val="231F20"/>
          <w:spacing w:val="-6"/>
        </w:rPr>
        <w:t>，主症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分别记0、2、4、6分，次症分别记0、1、2、3分，舌脉分为正</w:t>
      </w:r>
      <w:r>
        <w:rPr>
          <w:color w:val="231F20"/>
          <w:spacing w:val="-13"/>
        </w:rPr>
        <w:t>常和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非正常2级。临床痊愈：症状消失或基本消失，证候积分减少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≥95%。显效：症状明显改善，证候积分减少≥70%，但＜95</w:t>
      </w:r>
      <w:r>
        <w:rPr>
          <w:color w:val="231F20"/>
          <w:spacing w:val="-6"/>
        </w:rPr>
        <w:t>%。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有效：症状有好转，证候积分减少≥30%，</w:t>
      </w:r>
      <w:r>
        <w:rPr>
          <w:color w:val="231F20"/>
          <w:spacing w:val="-8"/>
        </w:rPr>
        <w:t>但＜70%。无效：症状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无明显好转，甚至加重，证候积分减少＜30%。</w:t>
      </w:r>
    </w:p>
    <w:p>
      <w:pPr>
        <w:pStyle w:val="BodyText"/>
        <w:ind w:left="3" w:right="2" w:firstLine="336"/>
        <w:spacing w:before="126" w:line="347" w:lineRule="auto"/>
        <w:rPr/>
      </w:pPr>
      <w:r>
        <w:rPr>
          <w:color w:val="231F20"/>
          <w:spacing w:val="-3"/>
        </w:rPr>
        <w:t>计算公式（尼莫地平法</w:t>
      </w:r>
      <w:r>
        <w:rPr>
          <w:color w:val="231F20"/>
          <w:spacing w:val="-41"/>
          <w:w w:val="88"/>
        </w:rPr>
        <w:t>）：</w:t>
      </w:r>
      <w:r>
        <w:rPr>
          <w:color w:val="231F20"/>
          <w:spacing w:val="-3"/>
        </w:rPr>
        <w:t>疗效指数（%）=</w:t>
      </w:r>
      <w:r>
        <w:rPr>
          <w:color w:val="231F20"/>
          <w:spacing w:val="-41"/>
          <w:w w:val="88"/>
        </w:rPr>
        <w:t>［（</w:t>
      </w:r>
      <w:r>
        <w:rPr>
          <w:color w:val="231F20"/>
          <w:spacing w:val="-3"/>
        </w:rPr>
        <w:t>治疗前积分-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治疗后积分）/治疗前积分］×100%。</w:t>
      </w:r>
    </w:p>
    <w:p>
      <w:pPr>
        <w:ind w:left="359"/>
        <w:spacing w:before="1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中医药循证医学进展</w:t>
      </w:r>
    </w:p>
    <w:p>
      <w:pPr>
        <w:pStyle w:val="BodyText"/>
        <w:ind w:right="2"/>
        <w:spacing w:before="62" w:line="235" w:lineRule="auto"/>
        <w:jc w:val="right"/>
        <w:rPr/>
      </w:pPr>
      <w:r>
        <w:rPr>
          <w:color w:val="231F20"/>
        </w:rPr>
        <w:t>1.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专病专方  张楠等</w:t>
      </w:r>
      <w:r>
        <w:rPr>
          <w:sz w:val="9"/>
          <w:szCs w:val="9"/>
          <w:color w:val="231F20"/>
          <w:position w:val="7"/>
        </w:rPr>
        <w:t>[43]</w:t>
      </w:r>
      <w:r>
        <w:rPr>
          <w:color w:val="231F20"/>
        </w:rPr>
        <w:t>应用</w:t>
      </w:r>
      <w:r>
        <w:rPr>
          <w:rFonts w:ascii="Times New Roman" w:hAnsi="Times New Roman" w:eastAsia="Times New Roman" w:cs="Times New Roman"/>
          <w:i/>
          <w:iCs/>
          <w:color w:val="231F20"/>
        </w:rPr>
        <w:t>Meta</w:t>
      </w:r>
      <w:r>
        <w:rPr>
          <w:color w:val="231F20"/>
        </w:rPr>
        <w:t>分析为临床应用柴芩承</w:t>
      </w:r>
    </w:p>
    <w:p>
      <w:pPr>
        <w:spacing w:line="235" w:lineRule="auto"/>
        <w:sectPr>
          <w:type w:val="continuous"/>
          <w:pgSz w:w="11906" w:h="16158"/>
          <w:pgMar w:top="1331" w:right="1301" w:bottom="0" w:left="1077" w:header="974" w:footer="0" w:gutter="0"/>
          <w:cols w:equalWidth="0" w:num="2">
            <w:col w:w="4891" w:space="100"/>
            <w:col w:w="4537" w:space="0"/>
          </w:cols>
        </w:sectPr>
        <w:rPr/>
      </w:pPr>
    </w:p>
    <w:p>
      <w:pPr>
        <w:spacing w:line="153" w:lineRule="exact"/>
        <w:rPr/>
      </w:pPr>
      <w:r/>
    </w:p>
    <w:p>
      <w:pPr>
        <w:spacing w:line="153" w:lineRule="exact"/>
        <w:sectPr>
          <w:headerReference w:type="default" r:id="rId10"/>
          <w:pgSz w:w="11906" w:h="16158"/>
          <w:pgMar w:top="1331" w:right="1077" w:bottom="0" w:left="1303" w:header="974" w:footer="0" w:gutter="0"/>
          <w:cols w:equalWidth="0" w:num="1">
            <w:col w:w="9525" w:space="0"/>
          </w:cols>
        </w:sectPr>
        <w:rPr/>
      </w:pPr>
    </w:p>
    <w:p>
      <w:pPr>
        <w:pStyle w:val="BodyText"/>
        <w:ind w:left="2" w:right="355"/>
        <w:spacing w:before="44" w:line="348" w:lineRule="auto"/>
        <w:jc w:val="both"/>
        <w:rPr/>
      </w:pPr>
      <w:r>
        <w:rPr>
          <w:color w:val="231F20"/>
          <w:spacing w:val="4"/>
        </w:rPr>
        <w:t>气汤治疗</w:t>
      </w:r>
      <w:r>
        <w:rPr>
          <w:color w:val="231F20"/>
        </w:rPr>
        <w:t>AP</w:t>
      </w:r>
      <w:r>
        <w:rPr>
          <w:color w:val="231F20"/>
          <w:spacing w:val="4"/>
        </w:rPr>
        <w:t>提供循证医学证据，通过筛选最终纳入11篇研究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类型均为随机对照临床试验（randomized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clini</w:t>
      </w:r>
      <w:r>
        <w:rPr>
          <w:color w:val="231F20"/>
          <w:spacing w:val="-13"/>
        </w:rPr>
        <w:t>cal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trial，RCT）的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文献，对照组为西医常规治疗，试验组在对照组基础</w:t>
      </w:r>
      <w:r>
        <w:rPr>
          <w:color w:val="231F20"/>
          <w:spacing w:val="-3"/>
        </w:rPr>
        <w:t>上加用柴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芩承气汤加减治疗。经分析得出结论：柴芩承气汤联</w:t>
      </w:r>
      <w:r>
        <w:rPr>
          <w:color w:val="231F20"/>
          <w:spacing w:val="-3"/>
        </w:rPr>
        <w:t>合西医常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规能够提高AP治疗总有效率，降低血清淀粉酶水平，缩短</w:t>
      </w:r>
      <w:r>
        <w:rPr>
          <w:color w:val="231F20"/>
          <w:spacing w:val="-3"/>
        </w:rPr>
        <w:t>腹痛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缓解时间，减少住院时长，且均优于单纯西医常规治疗。</w:t>
      </w:r>
    </w:p>
    <w:p>
      <w:pPr>
        <w:pStyle w:val="BodyText"/>
        <w:ind w:left="2" w:right="355" w:firstLine="340"/>
        <w:spacing w:before="11" w:line="351" w:lineRule="auto"/>
        <w:jc w:val="both"/>
        <w:rPr/>
      </w:pPr>
      <w:r>
        <w:rPr>
          <w:color w:val="231F20"/>
          <w:spacing w:val="3"/>
        </w:rPr>
        <w:t>孙凯滨等</w:t>
      </w:r>
      <w:r>
        <w:rPr>
          <w:sz w:val="9"/>
          <w:szCs w:val="9"/>
          <w:color w:val="231F20"/>
          <w:spacing w:val="3"/>
          <w:position w:val="7"/>
        </w:rPr>
        <w:t>[44]</w:t>
      </w:r>
      <w:r>
        <w:rPr>
          <w:color w:val="231F20"/>
          <w:spacing w:val="3"/>
        </w:rPr>
        <w:t>运用贝叶斯网状</w:t>
      </w:r>
      <w:r>
        <w:rPr>
          <w:rFonts w:ascii="Times New Roman" w:hAnsi="Times New Roman" w:eastAsia="Times New Roman" w:cs="Times New Roman"/>
          <w:i/>
          <w:iCs/>
          <w:color w:val="231F20"/>
        </w:rPr>
        <w:t>Meta</w:t>
      </w:r>
      <w:r>
        <w:rPr>
          <w:color w:val="231F20"/>
          <w:spacing w:val="3"/>
        </w:rPr>
        <w:t>分析方法对现有大柴胡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汤中化学成分干预胰腺炎动物模型效果的动物实验进</w:t>
      </w:r>
      <w:r>
        <w:rPr>
          <w:color w:val="231F20"/>
          <w:spacing w:val="-3"/>
        </w:rPr>
        <w:t>行分析，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分析得到5种化学成分，共同构成了大柴胡汤治疗胰腺炎功效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的物质基础，协同发挥治疗作用：其中槲皮素来自柴胡</w:t>
      </w:r>
      <w:r>
        <w:rPr>
          <w:color w:val="231F20"/>
          <w:spacing w:val="-9"/>
        </w:rPr>
        <w:t>、大枣，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黄芩苷来自柴胡、黄芩、半夏，大黄素来自大黄，芍药</w:t>
      </w:r>
      <w:r>
        <w:rPr>
          <w:color w:val="231F20"/>
          <w:spacing w:val="-9"/>
        </w:rPr>
        <w:t>苷来自白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芍，β-胡萝卜素来自大枣，这些成分在降低胰腺炎动物</w:t>
      </w:r>
      <w:r>
        <w:rPr>
          <w:color w:val="231F20"/>
          <w:spacing w:val="-6"/>
        </w:rPr>
        <w:t>模型胰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腺病理评分、AMY、肿瘤坏死因子-α（tumor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necrosis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2"/>
        </w:rPr>
        <w:t>factor</w:t>
      </w:r>
      <w:r>
        <w:rPr>
          <w:rFonts w:ascii="Times New Roman" w:hAnsi="Times New Roman" w:eastAsia="Times New Roman" w:cs="Times New Roman"/>
          <w:color w:val="231F20"/>
          <w:spacing w:val="-12"/>
        </w:rPr>
        <w:t>-</w:t>
      </w:r>
      <w:r>
        <w:rPr>
          <w:color w:val="231F20"/>
          <w:spacing w:val="-12"/>
        </w:rPr>
        <w:t>α,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TNF</w:t>
      </w:r>
      <w:r>
        <w:rPr>
          <w:rFonts w:ascii="Times New Roman" w:hAnsi="Times New Roman" w:eastAsia="Times New Roman" w:cs="Times New Roman"/>
          <w:color w:val="231F20"/>
          <w:spacing w:val="-8"/>
        </w:rPr>
        <w:t>-</w:t>
      </w:r>
      <w:r>
        <w:rPr>
          <w:color w:val="231F20"/>
          <w:spacing w:val="-8"/>
        </w:rPr>
        <w:t>α)、白细胞介素-6（interleukin</w:t>
      </w:r>
      <w:r>
        <w:rPr>
          <w:rFonts w:ascii="Times New Roman" w:hAnsi="Times New Roman" w:eastAsia="Times New Roman" w:cs="Times New Roman"/>
          <w:color w:val="231F20"/>
          <w:spacing w:val="-8"/>
        </w:rPr>
        <w:t>-</w:t>
      </w:r>
      <w:r>
        <w:rPr>
          <w:color w:val="231F20"/>
          <w:spacing w:val="-8"/>
        </w:rPr>
        <w:t>6，IL</w:t>
      </w:r>
      <w:r>
        <w:rPr>
          <w:rFonts w:ascii="Times New Roman" w:hAnsi="Times New Roman" w:eastAsia="Times New Roman" w:cs="Times New Roman"/>
          <w:color w:val="231F20"/>
          <w:spacing w:val="-8"/>
        </w:rPr>
        <w:t>-</w:t>
      </w:r>
      <w:r>
        <w:rPr>
          <w:color w:val="231F20"/>
          <w:spacing w:val="-8"/>
        </w:rPr>
        <w:t>6）等方面显示出了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良好的效果，能够减少胰腺炎症反应，减少胰腺水肿</w:t>
      </w:r>
      <w:r>
        <w:rPr>
          <w:color w:val="231F20"/>
          <w:spacing w:val="-3"/>
        </w:rPr>
        <w:t>，起到保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护胰腺的作用，并且未见严重不良反应的报道。杨</w:t>
      </w:r>
      <w:r>
        <w:rPr>
          <w:color w:val="231F20"/>
          <w:spacing w:val="-3"/>
        </w:rPr>
        <w:t>汐茵等</w:t>
      </w:r>
      <w:r>
        <w:rPr>
          <w:sz w:val="9"/>
          <w:szCs w:val="9"/>
          <w:color w:val="231F20"/>
          <w:spacing w:val="-3"/>
          <w:position w:val="7"/>
        </w:rPr>
        <w:t>[45]</w:t>
      </w:r>
      <w:r>
        <w:rPr>
          <w:color w:val="231F20"/>
          <w:spacing w:val="-3"/>
        </w:rPr>
        <w:t>通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过检索筛查出8篇共702例患者的</w:t>
      </w:r>
      <w:r>
        <w:rPr>
          <w:color w:val="231F20"/>
        </w:rPr>
        <w:t>RCT</w:t>
      </w:r>
      <w:r>
        <w:rPr>
          <w:color w:val="231F20"/>
          <w:spacing w:val="7"/>
        </w:rPr>
        <w:t>文献，治疗组为大柴胡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汤联合西药，对照组单纯使用西药治疗，通过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Meta</w:t>
      </w:r>
      <w:r>
        <w:rPr>
          <w:color w:val="231F20"/>
          <w:spacing w:val="-3"/>
        </w:rPr>
        <w:t>分析得出结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论：大柴胡汤联合西医常规治疗AP的临床疗效优于单纯使</w:t>
      </w:r>
      <w:r>
        <w:rPr>
          <w:color w:val="231F20"/>
          <w:spacing w:val="-3"/>
        </w:rPr>
        <w:t>用西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医常规治疗，可以显著提高AP治疗的有效率，降低相关炎</w:t>
      </w:r>
      <w:r>
        <w:rPr>
          <w:color w:val="231F20"/>
          <w:spacing w:val="-3"/>
        </w:rPr>
        <w:t>症指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标，值得在临床上推广使用。</w:t>
      </w:r>
    </w:p>
    <w:p>
      <w:pPr>
        <w:pStyle w:val="BodyText"/>
        <w:ind w:left="2" w:right="355" w:firstLine="344"/>
        <w:spacing w:before="5" w:line="351" w:lineRule="auto"/>
        <w:jc w:val="both"/>
        <w:rPr/>
      </w:pPr>
      <w:r>
        <w:rPr>
          <w:color w:val="231F20"/>
          <w:spacing w:val="3"/>
        </w:rPr>
        <w:t>王学军等</w:t>
      </w:r>
      <w:r>
        <w:rPr>
          <w:sz w:val="9"/>
          <w:szCs w:val="9"/>
          <w:color w:val="231F20"/>
          <w:spacing w:val="3"/>
          <w:position w:val="7"/>
        </w:rPr>
        <w:t>[46]</w:t>
      </w:r>
      <w:r>
        <w:rPr>
          <w:color w:val="231F20"/>
          <w:spacing w:val="3"/>
        </w:rPr>
        <w:t>通过检索筛查出16篇共894例受试者的</w:t>
      </w:r>
      <w:r>
        <w:rPr>
          <w:color w:val="231F20"/>
        </w:rPr>
        <w:t>RCT</w:t>
      </w:r>
      <w:r>
        <w:rPr>
          <w:color w:val="231F20"/>
          <w:spacing w:val="3"/>
        </w:rPr>
        <w:t>文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献，对照组为西医常规治疗，实验组仅加用大承气汤，通过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Meta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 xml:space="preserve"> </w:t>
      </w:r>
      <w:r>
        <w:rPr>
          <w:color w:val="231F20"/>
          <w:spacing w:val="1"/>
        </w:rPr>
        <w:t>分析显示：大承气汤能有效促进</w:t>
      </w:r>
      <w:r>
        <w:rPr>
          <w:color w:val="231F20"/>
        </w:rPr>
        <w:t>SAP</w:t>
      </w:r>
      <w:r>
        <w:rPr>
          <w:color w:val="231F20"/>
          <w:spacing w:val="1"/>
        </w:rPr>
        <w:t>患者各项生命体征和生理 </w:t>
      </w:r>
      <w:r>
        <w:rPr>
          <w:color w:val="231F20"/>
          <w:spacing w:val="-2"/>
        </w:rPr>
        <w:t>指标恢复，能够缩短患者的住院时间、降低治疗费</w:t>
      </w:r>
      <w:r>
        <w:rPr>
          <w:color w:val="231F20"/>
          <w:spacing w:val="-3"/>
        </w:rPr>
        <w:t>用，能够有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效降低并发症、病死率和转手术率，治疗时在西医</w:t>
      </w:r>
      <w:r>
        <w:rPr>
          <w:color w:val="231F20"/>
          <w:spacing w:val="-3"/>
        </w:rPr>
        <w:t>常规治疗基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础上加用大承气汤优于单独常规西医治疗，在临床</w:t>
      </w:r>
      <w:r>
        <w:rPr>
          <w:color w:val="231F20"/>
          <w:spacing w:val="-3"/>
        </w:rPr>
        <w:t>上具有良好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的应用前景。</w:t>
      </w:r>
    </w:p>
    <w:p>
      <w:pPr>
        <w:pStyle w:val="BodyText"/>
        <w:ind w:left="2" w:right="355" w:firstLine="340"/>
        <w:spacing w:before="5" w:line="351" w:lineRule="auto"/>
        <w:jc w:val="both"/>
        <w:rPr/>
      </w:pPr>
      <w:r>
        <w:rPr>
          <w:color w:val="231F20"/>
          <w:spacing w:val="-2"/>
        </w:rPr>
        <w:t>皮园园等</w:t>
      </w:r>
      <w:r>
        <w:rPr>
          <w:sz w:val="9"/>
          <w:szCs w:val="9"/>
          <w:color w:val="231F20"/>
          <w:spacing w:val="-2"/>
          <w:position w:val="7"/>
        </w:rPr>
        <w:t>[47]</w:t>
      </w:r>
      <w:r>
        <w:rPr>
          <w:color w:val="231F20"/>
          <w:spacing w:val="-2"/>
        </w:rPr>
        <w:t>通过检索筛查出37篇RCT文献，共纳入3 </w:t>
      </w:r>
      <w:r>
        <w:rPr>
          <w:color w:val="231F20"/>
          <w:spacing w:val="-3"/>
        </w:rPr>
        <w:t>165例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AP患者，试验组采用清胰汤或加减清胰汤治疗，单用或</w:t>
      </w:r>
      <w:r>
        <w:rPr>
          <w:color w:val="231F20"/>
          <w:spacing w:val="-3"/>
        </w:rPr>
        <w:t>联合常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规西医治疗；对照组为常规西医治疗。通过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Meta</w:t>
      </w:r>
      <w:r>
        <w:rPr>
          <w:color w:val="231F20"/>
          <w:spacing w:val="-3"/>
        </w:rPr>
        <w:t>分析显示：清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胰汤联合常规西医治疗</w:t>
      </w:r>
      <w:r>
        <w:rPr>
          <w:color w:val="231F20"/>
        </w:rPr>
        <w:t>AP</w:t>
      </w:r>
      <w:r>
        <w:rPr>
          <w:color w:val="231F20"/>
          <w:spacing w:val="4"/>
        </w:rPr>
        <w:t>在提高有效率方面优于单纯使用西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医常规治疗（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P</w:t>
      </w:r>
      <w:r>
        <w:rPr>
          <w:color w:val="231F20"/>
          <w:spacing w:val="1"/>
        </w:rPr>
        <w:t>&lt;0.01</w:t>
      </w:r>
      <w:r>
        <w:rPr>
          <w:color w:val="231F20"/>
          <w:spacing w:val="-42"/>
          <w:w w:val="94"/>
        </w:rPr>
        <w:t>），</w:t>
      </w:r>
      <w:r>
        <w:rPr>
          <w:color w:val="231F20"/>
          <w:spacing w:val="1"/>
        </w:rPr>
        <w:t>能够明显降低</w:t>
      </w:r>
      <w:r>
        <w:rPr>
          <w:color w:val="231F20"/>
        </w:rPr>
        <w:t>AP</w:t>
      </w:r>
      <w:r>
        <w:rPr>
          <w:color w:val="231F20"/>
          <w:spacing w:val="1"/>
        </w:rPr>
        <w:t>患者的病死率和住院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时间。</w:t>
      </w:r>
    </w:p>
    <w:p>
      <w:pPr>
        <w:pStyle w:val="BodyText"/>
        <w:ind w:left="2" w:right="355" w:firstLine="342"/>
        <w:spacing w:before="4" w:line="333" w:lineRule="auto"/>
        <w:jc w:val="both"/>
        <w:rPr/>
      </w:pPr>
      <w:r>
        <w:rPr>
          <w:color w:val="231F20"/>
          <w:spacing w:val="6"/>
        </w:rPr>
        <w:t>2. 中医外治法  李方等</w:t>
      </w:r>
      <w:r>
        <w:rPr>
          <w:sz w:val="9"/>
          <w:szCs w:val="9"/>
          <w:color w:val="231F20"/>
          <w:spacing w:val="6"/>
          <w:position w:val="7"/>
        </w:rPr>
        <w:t>[48]</w:t>
      </w:r>
      <w:r>
        <w:rPr>
          <w:color w:val="231F20"/>
          <w:spacing w:val="6"/>
        </w:rPr>
        <w:t>运用循证医学的方法评价大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黄灌胃灌肠联合芒硝外敷辅助治疗</w:t>
      </w:r>
      <w:r>
        <w:rPr>
          <w:color w:val="231F20"/>
        </w:rPr>
        <w:t>SAP</w:t>
      </w:r>
      <w:r>
        <w:rPr>
          <w:color w:val="231F20"/>
          <w:spacing w:val="8"/>
        </w:rPr>
        <w:t>的疗效，通过检索筛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选出13篇</w:t>
      </w:r>
      <w:r>
        <w:rPr>
          <w:color w:val="231F20"/>
        </w:rPr>
        <w:t>RCT</w:t>
      </w:r>
      <w:r>
        <w:rPr>
          <w:color w:val="231F20"/>
          <w:spacing w:val="1"/>
        </w:rPr>
        <w:t>文献，共796例患者，其中对照组390例，治</w:t>
      </w:r>
      <w:r>
        <w:rPr>
          <w:color w:val="231F20"/>
        </w:rPr>
        <w:t>疗组 </w:t>
      </w:r>
      <w:r>
        <w:rPr>
          <w:color w:val="231F20"/>
          <w:spacing w:val="-5"/>
        </w:rPr>
        <w:t>406例，对照组为基础治疗，治疗组为大黄灌胃灌肠联合芒硝外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敷辅助治疗＋基础治疗。通过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Meta</w:t>
      </w:r>
      <w:r>
        <w:rPr>
          <w:color w:val="231F20"/>
          <w:spacing w:val="-2"/>
        </w:rPr>
        <w:t>分析发</w:t>
      </w:r>
      <w:r>
        <w:rPr>
          <w:color w:val="231F20"/>
          <w:spacing w:val="-3"/>
        </w:rPr>
        <w:t>现：大黄灌胃灌肠联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合芒硝外敷辅助治疗</w:t>
      </w:r>
      <w:r>
        <w:rPr>
          <w:color w:val="231F20"/>
        </w:rPr>
        <w:t>SAP</w:t>
      </w:r>
      <w:r>
        <w:rPr>
          <w:color w:val="231F20"/>
          <w:spacing w:val="5"/>
        </w:rPr>
        <w:t>，能显著缩短</w:t>
      </w:r>
      <w:r>
        <w:rPr>
          <w:color w:val="231F20"/>
        </w:rPr>
        <w:t>SAP</w:t>
      </w:r>
      <w:r>
        <w:rPr>
          <w:color w:val="231F20"/>
          <w:spacing w:val="5"/>
        </w:rPr>
        <w:t>患者的首次</w:t>
      </w:r>
      <w:r>
        <w:rPr>
          <w:color w:val="231F20"/>
          <w:spacing w:val="4"/>
        </w:rPr>
        <w:t>排便时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间、腹痛缓解时间、腹胀缓解时间、平均住院天数，并</w:t>
      </w:r>
      <w:r>
        <w:rPr>
          <w:color w:val="231F20"/>
          <w:spacing w:val="-9"/>
        </w:rPr>
        <w:t>且能明显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降低并发症发生率和病死率，临床值得推广。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44"/>
        <w:spacing w:before="36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预防调摄</w:t>
      </w:r>
    </w:p>
    <w:p>
      <w:pPr>
        <w:pStyle w:val="BodyText"/>
        <w:ind w:firstLine="356"/>
        <w:spacing w:before="83" w:line="284" w:lineRule="auto"/>
        <w:rPr/>
      </w:pPr>
      <w:r>
        <w:rPr>
          <w:color w:val="231F20"/>
          <w:spacing w:val="1"/>
        </w:rPr>
        <w:t>1.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AP</w:t>
      </w:r>
      <w:r>
        <w:rPr>
          <w:color w:val="231F20"/>
          <w:spacing w:val="1"/>
        </w:rPr>
        <w:t>的预防  </w:t>
      </w:r>
      <w:r>
        <w:rPr>
          <w:color w:val="231F20"/>
        </w:rPr>
        <w:t>AP</w:t>
      </w:r>
      <w:r>
        <w:rPr>
          <w:color w:val="231F20"/>
          <w:spacing w:val="1"/>
        </w:rPr>
        <w:t>的预防需要基层医疗机构、三级综合医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疗机构和疾病控制中心等医疗人员共同努力实施。</w:t>
      </w:r>
    </w:p>
    <w:p>
      <w:pPr>
        <w:pStyle w:val="BodyText"/>
        <w:ind w:left="1" w:firstLine="355"/>
        <w:spacing w:before="125" w:line="325" w:lineRule="auto"/>
        <w:rPr/>
      </w:pPr>
      <w:r>
        <w:rPr>
          <w:color w:val="231F20"/>
          <w:spacing w:val="-2"/>
        </w:rPr>
        <w:t>1.1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一级预防  针对没有患AP的一般人群，通过健康教育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减少酗酒和吸烟，超重或肥胖者通过低脂肪饮食和体育锻炼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减轻体重。定期健康体检，发现高脂血症和糖尿</w:t>
      </w:r>
      <w:r>
        <w:rPr>
          <w:color w:val="231F20"/>
          <w:spacing w:val="-3"/>
        </w:rPr>
        <w:t>病后应积极控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制血脂和血糖，有胆道疾病及时内镜或手术干预，以降</w:t>
      </w:r>
      <w:r>
        <w:rPr>
          <w:color w:val="231F20"/>
          <w:spacing w:val="-3"/>
        </w:rPr>
        <w:t>低AP发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病率。</w:t>
      </w:r>
    </w:p>
    <w:p>
      <w:pPr>
        <w:pStyle w:val="BodyText"/>
        <w:ind w:left="2" w:firstLine="354"/>
        <w:spacing w:before="124" w:line="285" w:lineRule="auto"/>
        <w:rPr/>
      </w:pPr>
      <w:r>
        <w:rPr>
          <w:color w:val="231F20"/>
          <w:spacing w:val="-2"/>
        </w:rPr>
        <w:t>1.2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二级预防  早期诊断AP患者，尽早给予有效治</w:t>
      </w:r>
      <w:r>
        <w:rPr>
          <w:color w:val="231F20"/>
          <w:spacing w:val="-3"/>
        </w:rPr>
        <w:t>疗，阻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止病情加重，降低并发症发生率。</w:t>
      </w:r>
    </w:p>
    <w:p>
      <w:pPr>
        <w:pStyle w:val="BodyText"/>
        <w:ind w:left="4" w:firstLine="352"/>
        <w:spacing w:before="124" w:line="284" w:lineRule="auto"/>
        <w:rPr/>
      </w:pPr>
      <w:r>
        <w:rPr>
          <w:color w:val="231F20"/>
          <w:spacing w:val="-2"/>
        </w:rPr>
        <w:t>1.3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三级预防  定期复查发现胰腺炎后糖尿病、胰腺</w:t>
      </w:r>
      <w:r>
        <w:rPr>
          <w:color w:val="231F20"/>
          <w:spacing w:val="-3"/>
        </w:rPr>
        <w:t>外分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泌功能不全等后遗症，通过规范治疗，促进功能恢复</w:t>
      </w:r>
      <w:r>
        <w:rPr>
          <w:sz w:val="9"/>
          <w:szCs w:val="9"/>
          <w:color w:val="231F20"/>
          <w:spacing w:val="-5"/>
          <w:position w:val="7"/>
        </w:rPr>
        <w:t>[49</w:t>
      </w:r>
      <w:r>
        <w:rPr>
          <w:sz w:val="9"/>
          <w:szCs w:val="9"/>
          <w:color w:val="231F20"/>
          <w:spacing w:val="-6"/>
          <w:position w:val="7"/>
        </w:rPr>
        <w:t>-50]</w:t>
      </w:r>
      <w:r>
        <w:rPr>
          <w:color w:val="231F20"/>
          <w:spacing w:val="-6"/>
        </w:rPr>
        <w:t>。</w:t>
      </w:r>
    </w:p>
    <w:p>
      <w:pPr>
        <w:pStyle w:val="BodyText"/>
        <w:ind w:firstLine="342"/>
        <w:spacing w:before="124" w:line="318" w:lineRule="auto"/>
        <w:rPr/>
      </w:pPr>
      <w:r>
        <w:rPr>
          <w:color w:val="231F20"/>
          <w:spacing w:val="6"/>
        </w:rPr>
        <w:t>2.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AP</w:t>
      </w:r>
      <w:r>
        <w:rPr>
          <w:color w:val="231F20"/>
          <w:spacing w:val="6"/>
        </w:rPr>
        <w:t>调摄  禁食水虽仍是</w:t>
      </w:r>
      <w:r>
        <w:rPr>
          <w:color w:val="231F20"/>
        </w:rPr>
        <w:t>AP</w:t>
      </w:r>
      <w:r>
        <w:rPr>
          <w:color w:val="231F20"/>
          <w:spacing w:val="6"/>
        </w:rPr>
        <w:t>急性期的重要措施，但</w:t>
      </w:r>
      <w:r>
        <w:rPr>
          <w:color w:val="231F20"/>
        </w:rPr>
        <w:t>MAP </w:t>
      </w:r>
      <w:r>
        <w:rPr>
          <w:color w:val="231F20"/>
          <w:spacing w:val="-2"/>
        </w:rPr>
        <w:t>患者在可耐受的情况下可尽早开放饮食，且应使用</w:t>
      </w:r>
      <w:r>
        <w:rPr>
          <w:color w:val="231F20"/>
          <w:spacing w:val="-3"/>
        </w:rPr>
        <w:t>低脂，柔软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的口服饮食</w:t>
      </w:r>
      <w:r>
        <w:rPr>
          <w:sz w:val="9"/>
          <w:szCs w:val="9"/>
          <w:color w:val="231F20"/>
          <w:spacing w:val="-4"/>
          <w:position w:val="7"/>
        </w:rPr>
        <w:t>[29]</w:t>
      </w:r>
      <w:r>
        <w:rPr>
          <w:color w:val="231F20"/>
          <w:spacing w:val="-4"/>
        </w:rPr>
        <w:t>。若不耐受口服，应在入院后24~72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h内尽早开始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肠内营养。</w:t>
      </w:r>
    </w:p>
    <w:p>
      <w:pPr>
        <w:pStyle w:val="BodyText"/>
        <w:ind w:firstLine="340"/>
        <w:spacing w:before="131" w:line="351" w:lineRule="auto"/>
        <w:rPr/>
      </w:pPr>
      <w:r>
        <w:rPr>
          <w:color w:val="231F20"/>
          <w:spacing w:val="-3"/>
        </w:rPr>
        <w:t>康复期进食仍需注意，如发现腹痛、腹胀或腹泻等症，说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明胃肠对脂肪消化吸收还不能耐受，此时应减少饮</w:t>
      </w:r>
      <w:r>
        <w:rPr>
          <w:color w:val="231F20"/>
          <w:spacing w:val="-3"/>
        </w:rPr>
        <w:t>食中脂肪、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蛋白质含量，甚至暂停；轻症ABP患者、有胆囊结石的患者在住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院期间应切除胆囊；</w:t>
      </w:r>
      <w:r>
        <w:rPr>
          <w:color w:val="231F20"/>
        </w:rPr>
        <w:t>HTG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color w:val="231F20"/>
        </w:rPr>
        <w:t>AP</w:t>
      </w:r>
      <w:r>
        <w:rPr>
          <w:color w:val="231F20"/>
          <w:spacing w:val="6"/>
        </w:rPr>
        <w:t>患者即使痊愈，也应长</w:t>
      </w:r>
      <w:r>
        <w:rPr>
          <w:color w:val="231F20"/>
          <w:spacing w:val="5"/>
        </w:rPr>
        <w:t>期低脂肪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饮食；酒精性胰腺炎绝对禁止饮用任何酒类或含有酒精的饮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料；另外，有些药物如双氢克尿噻、硫唑嘌呤等可诱</w:t>
      </w:r>
      <w:r>
        <w:rPr>
          <w:color w:val="231F20"/>
          <w:spacing w:val="-9"/>
        </w:rPr>
        <w:t>发胰腺炎，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需要在医生指导下使用。</w:t>
      </w:r>
    </w:p>
    <w:p>
      <w:pPr>
        <w:pStyle w:val="BodyText"/>
        <w:ind w:firstLine="341"/>
        <w:spacing w:before="2" w:line="346" w:lineRule="auto"/>
        <w:jc w:val="both"/>
        <w:rPr/>
      </w:pPr>
      <w:r>
        <w:rPr>
          <w:color w:val="231F20"/>
          <w:spacing w:val="-3"/>
        </w:rPr>
        <w:t>AP患者常伴随焦虑、恐惧、紧张、孤独、睡眠障碍等情绪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改变，后期出现抑郁、悲观、焦虑及慢性胰腺炎反</w:t>
      </w:r>
      <w:r>
        <w:rPr>
          <w:color w:val="231F20"/>
          <w:spacing w:val="-3"/>
        </w:rPr>
        <w:t>复就医的心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理压</w:t>
      </w:r>
      <w:r>
        <w:rPr>
          <w:color w:val="231F20"/>
          <w:spacing w:val="-8"/>
        </w:rPr>
        <w:t>力变化，临床医护人员可通过言语开导、移情易</w:t>
      </w:r>
      <w:r>
        <w:rPr>
          <w:color w:val="231F20"/>
          <w:spacing w:val="-9"/>
        </w:rPr>
        <w:t>性、座谈</w:t>
      </w:r>
      <w:r>
        <w:rPr>
          <w:color w:val="231F20"/>
          <w:spacing w:val="-7"/>
        </w:rPr>
        <w:t>科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普等方式进行调节，解除其心理顾虑。</w:t>
      </w:r>
    </w:p>
    <w:p>
      <w:pPr>
        <w:ind w:left="345"/>
        <w:spacing w:before="13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转归与随访</w:t>
      </w:r>
    </w:p>
    <w:p>
      <w:pPr>
        <w:pStyle w:val="BodyText"/>
        <w:ind w:firstLine="356"/>
        <w:spacing w:before="86" w:line="332" w:lineRule="auto"/>
        <w:rPr/>
      </w:pPr>
      <w:r>
        <w:rPr>
          <w:color w:val="231F20"/>
          <w:spacing w:val="-5"/>
        </w:rPr>
        <w:t>1.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转归  MAP患者预后良好，一般1周可痊愈，但应注意复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发，防止复发的关键是寻找病因并去除病因。</w:t>
      </w:r>
      <w:r>
        <w:rPr>
          <w:color w:val="231F20"/>
        </w:rPr>
        <w:t>MSAP</w:t>
      </w:r>
      <w:r>
        <w:rPr>
          <w:color w:val="231F20"/>
          <w:spacing w:val="4"/>
        </w:rPr>
        <w:t>患者常因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并发症（如急性胰周液体积聚或急性坏死性积聚）导</w:t>
      </w:r>
      <w:r>
        <w:rPr>
          <w:color w:val="231F20"/>
          <w:spacing w:val="-3"/>
        </w:rPr>
        <w:t>致住院时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间延长，但局部并发症无腹痛等症状或感染证据，也</w:t>
      </w:r>
      <w:r>
        <w:rPr>
          <w:color w:val="231F20"/>
          <w:spacing w:val="-3"/>
        </w:rPr>
        <w:t>不需要特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殊治疗，大部分在数月自行吸收，病死率较低。SAP患者预后较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差，病死率可达30</w:t>
      </w:r>
      <w:r>
        <w:rPr>
          <w:color w:val="231F20"/>
          <w:spacing w:val="-29"/>
        </w:rPr>
        <w:t>％，</w:t>
      </w:r>
      <w:r>
        <w:rPr>
          <w:color w:val="231F20"/>
        </w:rPr>
        <w:t>早期发生的器官功能衰竭和后期并发的 </w:t>
      </w:r>
      <w:r>
        <w:rPr>
          <w:color w:val="231F20"/>
        </w:rPr>
        <w:t>感染性坏死是主要死因。</w:t>
      </w:r>
    </w:p>
    <w:p>
      <w:pPr>
        <w:pStyle w:val="BodyText"/>
        <w:ind w:left="5" w:right="30" w:firstLine="337"/>
        <w:spacing w:before="126" w:line="283" w:lineRule="auto"/>
        <w:rPr/>
      </w:pPr>
      <w:r>
        <w:rPr>
          <w:color w:val="231F20"/>
          <w:spacing w:val="6"/>
        </w:rPr>
        <w:t>2. 随访  所有</w:t>
      </w:r>
      <w:r>
        <w:rPr>
          <w:color w:val="231F20"/>
        </w:rPr>
        <w:t>MAP</w:t>
      </w:r>
      <w:r>
        <w:rPr>
          <w:color w:val="231F20"/>
          <w:spacing w:val="6"/>
        </w:rPr>
        <w:t>患者应出院1、3、6个月门诊随访，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MSAP</w:t>
      </w:r>
      <w:r>
        <w:rPr>
          <w:color w:val="231F20"/>
          <w:spacing w:val="14"/>
        </w:rPr>
        <w:t>和</w:t>
      </w:r>
      <w:r>
        <w:rPr>
          <w:color w:val="231F20"/>
        </w:rPr>
        <w:t>SAP</w:t>
      </w:r>
      <w:r>
        <w:rPr>
          <w:color w:val="231F20"/>
          <w:spacing w:val="14"/>
        </w:rPr>
        <w:t>随访1年以上。</w:t>
      </w:r>
    </w:p>
    <w:p>
      <w:pPr>
        <w:pStyle w:val="BodyText"/>
        <w:ind w:left="1" w:firstLine="340"/>
        <w:spacing w:before="125" w:line="307" w:lineRule="auto"/>
        <w:rPr/>
      </w:pPr>
      <w:r>
        <w:rPr>
          <w:color w:val="231F20"/>
          <w:spacing w:val="-8"/>
        </w:rPr>
        <w:t>2.1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8"/>
        </w:rPr>
        <w:t>评估内容  外周血常规、肝功能、血脂、血糖、血淀粉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酶水平，粪便常规、腹部超声检查等，评估是否有</w:t>
      </w:r>
      <w:r>
        <w:rPr>
          <w:color w:val="231F20"/>
          <w:spacing w:val="-9"/>
        </w:rPr>
        <w:t>全身并发症、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局部并发症、病因（HTGP、胆石症等）是否去除。</w:t>
      </w:r>
    </w:p>
    <w:p>
      <w:pPr>
        <w:pStyle w:val="BodyText"/>
        <w:ind w:left="2" w:firstLine="340"/>
        <w:spacing w:before="126" w:line="267" w:lineRule="auto"/>
        <w:rPr/>
      </w:pPr>
      <w:r>
        <w:rPr>
          <w:color w:val="231F20"/>
          <w:spacing w:val="-7"/>
        </w:rPr>
        <w:t>2.2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评估频率  随访2～3次后如无并发症，且病因去除的患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者无需随访评估。HTG患者应每月复查1～2次血</w:t>
      </w:r>
      <w:r>
        <w:rPr>
          <w:color w:val="231F20"/>
          <w:spacing w:val="-5"/>
        </w:rPr>
        <w:t>脂水平</w:t>
      </w:r>
      <w:r>
        <w:rPr>
          <w:sz w:val="9"/>
          <w:szCs w:val="9"/>
          <w:color w:val="231F20"/>
          <w:spacing w:val="-5"/>
          <w:position w:val="7"/>
        </w:rPr>
        <w:t>[49]</w:t>
      </w:r>
      <w:r>
        <w:rPr>
          <w:color w:val="231F20"/>
          <w:spacing w:val="-5"/>
        </w:rPr>
        <w:t>。</w:t>
      </w:r>
    </w:p>
    <w:p>
      <w:pPr>
        <w:spacing w:line="267" w:lineRule="auto"/>
        <w:sectPr>
          <w:type w:val="continuous"/>
          <w:pgSz w:w="11906" w:h="16158"/>
          <w:pgMar w:top="1331" w:right="1077" w:bottom="0" w:left="1303" w:header="974" w:footer="0" w:gutter="0"/>
          <w:cols w:equalWidth="0" w:num="2">
            <w:col w:w="4892" w:space="100"/>
            <w:col w:w="4534" w:space="0"/>
          </w:cols>
        </w:sectPr>
        <w:rPr/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11"/>
          <w:pgSz w:w="11906" w:h="16158"/>
          <w:pgMar w:top="1331" w:right="1288" w:bottom="0" w:left="1069" w:header="974" w:footer="0" w:gutter="0"/>
          <w:cols w:equalWidth="0" w:num="1">
            <w:col w:w="9548" w:space="0"/>
          </w:cols>
        </w:sectPr>
        <w:rPr/>
      </w:pPr>
    </w:p>
    <w:p>
      <w:pPr>
        <w:pStyle w:val="BodyText"/>
        <w:ind w:left="10" w:right="361" w:firstLine="346"/>
        <w:spacing w:before="34" w:line="350" w:lineRule="auto"/>
        <w:jc w:val="both"/>
        <w:rPr/>
      </w:pPr>
      <w:r>
        <w:rPr>
          <w:rFonts w:ascii="NSimSun" w:hAnsi="NSimSun" w:eastAsia="NSimSun" w:cs="NSimSun"/>
          <w:color w:val="231F20"/>
          <w:spacing w:val="4"/>
        </w:rPr>
        <w:t>共识意见执笔人：</w:t>
      </w:r>
      <w:r>
        <w:rPr>
          <w:color w:val="231F20"/>
          <w:spacing w:val="4"/>
        </w:rPr>
        <w:t>李慧臻（天津中医药大学第二附属医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院）、周正华（天津中医药大学第一附属医院）、</w:t>
      </w:r>
      <w:r>
        <w:rPr>
          <w:color w:val="231F20"/>
          <w:spacing w:val="-3"/>
        </w:rPr>
        <w:t>程红杰（北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京中医药大学房山医院）、杨岩（天津中医药大学第二附属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医院）。</w:t>
      </w:r>
    </w:p>
    <w:p>
      <w:pPr>
        <w:ind w:left="358"/>
        <w:spacing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共识意见制定专家名单（按姓氏笔画排序）</w:t>
      </w:r>
    </w:p>
    <w:p>
      <w:pPr>
        <w:pStyle w:val="BodyText"/>
        <w:ind w:right="361" w:firstLine="352"/>
        <w:spacing w:before="89" w:line="352" w:lineRule="auto"/>
        <w:rPr/>
      </w:pPr>
      <w:r>
        <w:rPr>
          <w:rFonts w:ascii="NSimSun" w:hAnsi="NSimSun" w:eastAsia="NSimSun" w:cs="NSimSun"/>
          <w:color w:val="231F20"/>
          <w:spacing w:val="-6"/>
        </w:rPr>
        <w:t>组内主审专家+共审专家：</w:t>
      </w:r>
      <w:r>
        <w:rPr>
          <w:color w:val="231F20"/>
          <w:spacing w:val="-6"/>
        </w:rPr>
        <w:t>刘凤斌（广州中医药大学第一附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属医院）、杨胜兰（华中科技大学同济医学院附属协和医院）、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袁红霞（天津中医药大学）、郭绍举（深圳市中医院）、程红杰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（北京中医药大学房山医院）、谢胜（广西中医药大学第一附属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医院）。</w:t>
      </w:r>
    </w:p>
    <w:p>
      <w:pPr>
        <w:pStyle w:val="BodyText"/>
        <w:ind w:right="361" w:firstLine="352"/>
        <w:spacing w:before="1" w:line="348" w:lineRule="auto"/>
        <w:jc w:val="both"/>
        <w:rPr/>
      </w:pPr>
      <w:r>
        <w:rPr>
          <w:rFonts w:ascii="NSimSun" w:hAnsi="NSimSun" w:eastAsia="NSimSun" w:cs="NSimSun"/>
          <w:color w:val="231F20"/>
          <w:spacing w:val="-3"/>
        </w:rPr>
        <w:t>组外函审专家：</w:t>
      </w:r>
      <w:r>
        <w:rPr>
          <w:color w:val="231F20"/>
          <w:spacing w:val="-3"/>
        </w:rPr>
        <w:t>王晓素（上海中医药大学附属岳阳中西医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结合医院）、李合国（河南中医药大学第一附属医院）、陈国忠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（广西中医药大学第一附属医院）、费保㼆（浙江省立同德医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</w:rPr>
        <w:t>院）、党中勤（河南省中医院）。</w:t>
      </w:r>
    </w:p>
    <w:p>
      <w:pPr>
        <w:pStyle w:val="BodyText"/>
        <w:ind w:right="361" w:firstLine="350"/>
        <w:spacing w:before="9" w:line="352" w:lineRule="auto"/>
        <w:rPr/>
      </w:pPr>
      <w:r>
        <w:rPr>
          <w:rFonts w:ascii="NSimSun" w:hAnsi="NSimSun" w:eastAsia="NSimSun" w:cs="NSimSun"/>
          <w:color w:val="231F20"/>
          <w:spacing w:val="1"/>
        </w:rPr>
        <w:t>定稿审定专家+审稿会投票专家：</w:t>
      </w:r>
      <w:r>
        <w:rPr>
          <w:color w:val="231F20"/>
          <w:spacing w:val="1"/>
        </w:rPr>
        <w:t>王凤云（中国中医科学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院西苑医院脾胃病研究所）、王垂杰（辽宁中医药大学附属医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院）、吕林（中国中医科学院西苑医院脾胃病研究所）、任顺平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（山西中医药大学附属医院）、刘力（陕西中医药大学）、刘震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（中国中医科学院广安门医院）、刘凤斌（广州中医药大学第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一附属医院）、刘礼剑（广西中医药大学第一附属医院）、李军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祥（北京中医药大学东方医院）、李振华（中国中医科学院西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苑医院脾胃病研究所）、李艳彦（山西中医药大学附属医院）、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杨倩（河北省中医院）、杨晋翔（北京中医药大学第三附属医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院）、沈洪（江苏省中医院）、张声生（首都医科大学附属北京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中医医院）、张雅丽（黑龙江省中医药科学院南岗分院）、季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光（上海中医药大学）、赵文霞（河南中医药大学第一附属医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院）、赵迎盼（中国中医科学院西苑医院脾胃病研究所）、袁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红霞（天津中医药大学）、唐旭东（中国中医科学院西苑医院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脾胃病研究所）、黄恒青（福建省中医药科学院）、黄穗平（广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东省中医院）、温艳东（中国中医科学院眼科医院）、谢胜（广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西中医药大学第一附属医院）、魏玮（中国中医科学院望京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医院）。</w:t>
      </w:r>
    </w:p>
    <w:p>
      <w:pPr>
        <w:pStyle w:val="BodyText"/>
        <w:ind w:left="10" w:right="378" w:firstLine="346"/>
        <w:spacing w:before="2" w:line="352" w:lineRule="auto"/>
        <w:rPr/>
      </w:pPr>
      <w:r>
        <w:rPr>
          <w:rFonts w:ascii="NSimSun" w:hAnsi="NSimSun" w:eastAsia="NSimSun" w:cs="NSimSun"/>
          <w:color w:val="231F20"/>
          <w:spacing w:val="-10"/>
        </w:rPr>
        <w:t>共识工作秘书：</w:t>
      </w:r>
      <w:r>
        <w:rPr>
          <w:color w:val="231F20"/>
          <w:spacing w:val="-10"/>
        </w:rPr>
        <w:t>王天麟（天津中医药大学第二附属医院）、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杨岩（天津中医药大学第二附属医院）。</w:t>
      </w:r>
    </w:p>
    <w:p>
      <w:pPr>
        <w:pStyle w:val="BodyText"/>
        <w:ind w:left="352"/>
        <w:spacing w:line="219" w:lineRule="auto"/>
        <w:rPr/>
      </w:pPr>
      <w:r>
        <w:rPr>
          <w:rFonts w:ascii="NSimSun" w:hAnsi="NSimSun" w:eastAsia="NSimSun" w:cs="NSimSun"/>
          <w:color w:val="231F20"/>
          <w:spacing w:val="-6"/>
        </w:rPr>
        <w:t>利益冲突：</w:t>
      </w:r>
      <w:r>
        <w:rPr>
          <w:color w:val="231F20"/>
          <w:spacing w:val="-6"/>
        </w:rPr>
        <w:t>所有作者均声明不存在利益冲突。</w:t>
      </w:r>
    </w:p>
    <w:p>
      <w:pPr>
        <w:ind w:left="1684"/>
        <w:spacing w:before="180" w:line="219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参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考</w:t>
      </w:r>
      <w:r>
        <w:rPr>
          <w:rFonts w:ascii="NSimSun" w:hAnsi="NSimSun" w:eastAsia="NSimSun" w:cs="NSimSun"/>
          <w:sz w:val="17"/>
          <w:szCs w:val="17"/>
          <w:color w:val="231F20"/>
          <w:spacing w:val="6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文</w:t>
      </w:r>
      <w:r>
        <w:rPr>
          <w:rFonts w:ascii="NSimSun" w:hAnsi="NSimSun" w:eastAsia="NSimSun" w:cs="NSimSun"/>
          <w:sz w:val="17"/>
          <w:szCs w:val="17"/>
          <w:color w:val="231F20"/>
          <w:spacing w:val="4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献</w:t>
      </w:r>
    </w:p>
    <w:p>
      <w:pPr>
        <w:pStyle w:val="BodyText"/>
        <w:ind w:left="365" w:right="361" w:hanging="350"/>
        <w:spacing w:before="81" w:line="311" w:lineRule="auto"/>
        <w:rPr/>
      </w:pPr>
      <w:r>
        <w:rPr>
          <w:color w:val="231F20"/>
          <w:spacing w:val="8"/>
        </w:rPr>
        <w:t>[1]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SETH D C,SACHIN W,TIMOTHY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B G,et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8"/>
        </w:rPr>
        <w:t>al.A</w:t>
      </w:r>
      <w:r>
        <w:rPr>
          <w:color w:val="231F20"/>
          <w:spacing w:val="7"/>
        </w:rPr>
        <w:t>merican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Gastroenterological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Association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7"/>
        </w:rPr>
        <w:t>Instit</w:t>
      </w:r>
      <w:r>
        <w:rPr>
          <w:color w:val="231F20"/>
          <w:spacing w:val="-18"/>
        </w:rPr>
        <w:t>ute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8"/>
        </w:rPr>
        <w:t>Guideline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8"/>
        </w:rPr>
        <w:t>on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8"/>
        </w:rPr>
        <w:t>Initial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Management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Acute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7"/>
        </w:rPr>
        <w:t>Pancreatitis.Gastroenterology,2018,154(4):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1096-1101</w:t>
      </w:r>
    </w:p>
    <w:p>
      <w:pPr>
        <w:pStyle w:val="BodyText"/>
        <w:ind w:left="364" w:right="362" w:hanging="349"/>
        <w:spacing w:before="54" w:line="280" w:lineRule="auto"/>
        <w:rPr/>
      </w:pPr>
      <w:r>
        <w:rPr>
          <w:color w:val="231F20"/>
          <w:spacing w:val="-7"/>
        </w:rPr>
        <w:t>[2]  李非,曹锋.中国急性胰腺炎诊治指南(2021).中国实用外科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杂志,2021,41(7):739-746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5" w:right="15" w:hanging="346"/>
        <w:spacing w:before="32" w:line="284" w:lineRule="auto"/>
        <w:rPr/>
      </w:pPr>
      <w:r>
        <w:rPr>
          <w:color w:val="231F20"/>
          <w:spacing w:val="4"/>
        </w:rPr>
        <w:t>[3]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BOXHOORN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L,VOERMANS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R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P,BOUWENSE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S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A,et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al.Acute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pancreatitis.Lancet,2020,396(10252):72</w:t>
      </w:r>
      <w:r>
        <w:rPr>
          <w:color w:val="231F20"/>
          <w:spacing w:val="-18"/>
        </w:rPr>
        <w:t>6-734</w:t>
      </w:r>
    </w:p>
    <w:p>
      <w:pPr>
        <w:pStyle w:val="BodyText"/>
        <w:ind w:left="347" w:right="16" w:hanging="348"/>
        <w:spacing w:before="77" w:line="311" w:lineRule="auto"/>
        <w:rPr/>
      </w:pPr>
      <w:r>
        <w:rPr>
          <w:color w:val="231F20"/>
          <w:spacing w:val="-4"/>
        </w:rPr>
        <w:t>[4]  PETER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B,THOMAS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L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B,CHRISTOS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D,et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al.Classification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of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9"/>
        </w:rPr>
        <w:t>acute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9"/>
        </w:rPr>
        <w:t>pancreatitis</w:t>
      </w:r>
      <w:r>
        <w:rPr>
          <w:rFonts w:ascii="Times New Roman" w:hAnsi="Times New Roman" w:eastAsia="Times New Roman" w:cs="Times New Roman"/>
          <w:color w:val="231F20"/>
          <w:spacing w:val="-19"/>
        </w:rPr>
        <w:t>-</w:t>
      </w:r>
      <w:r>
        <w:rPr>
          <w:color w:val="231F20"/>
          <w:spacing w:val="-19"/>
        </w:rPr>
        <w:t>2012:Revision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9"/>
        </w:rPr>
        <w:t>of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9"/>
        </w:rPr>
        <w:t>the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9"/>
        </w:rPr>
        <w:t>Atlanta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9"/>
        </w:rPr>
        <w:t>classi</w:t>
      </w:r>
      <w:r>
        <w:rPr>
          <w:color w:val="231F20"/>
          <w:spacing w:val="-20"/>
        </w:rPr>
        <w:t>fication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and definitions by international consensus.Gut,2013</w:t>
      </w:r>
      <w:r>
        <w:rPr>
          <w:color w:val="231F20"/>
          <w:spacing w:val="-10"/>
        </w:rPr>
        <w:t>,62: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102-111</w:t>
      </w:r>
    </w:p>
    <w:p>
      <w:pPr>
        <w:pStyle w:val="BodyText"/>
        <w:ind w:left="347" w:right="13" w:hanging="348"/>
        <w:spacing w:before="53" w:line="285" w:lineRule="auto"/>
        <w:rPr/>
      </w:pPr>
      <w:r>
        <w:rPr>
          <w:color w:val="231F20"/>
          <w:spacing w:val="-7"/>
        </w:rPr>
        <w:t>[5]  雷静,何松.急性胰腺炎及其并发症内镜</w:t>
      </w:r>
      <w:r>
        <w:rPr>
          <w:color w:val="231F20"/>
          <w:spacing w:val="-8"/>
        </w:rPr>
        <w:t>治疗的进展.检验医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学与临床,2020,17(20):304</w:t>
      </w:r>
      <w:r>
        <w:rPr>
          <w:color w:val="231F20"/>
          <w:spacing w:val="-13"/>
        </w:rPr>
        <w:t>6-3050</w:t>
      </w:r>
    </w:p>
    <w:p>
      <w:pPr>
        <w:pStyle w:val="BodyText"/>
        <w:ind w:left="345" w:right="17" w:hanging="346"/>
        <w:spacing w:before="76" w:line="285" w:lineRule="auto"/>
        <w:rPr/>
      </w:pPr>
      <w:r>
        <w:rPr>
          <w:color w:val="231F20"/>
          <w:spacing w:val="1"/>
        </w:rPr>
        <w:t>[6]  王凯,潘志坚.急性胰腺炎严重</w:t>
      </w:r>
      <w:r>
        <w:rPr>
          <w:color w:val="231F20"/>
        </w:rPr>
        <w:t>程度评分系统的临床研究 </w:t>
      </w:r>
      <w:r>
        <w:rPr>
          <w:color w:val="231F20"/>
          <w:spacing w:val="-13"/>
        </w:rPr>
        <w:t>进展.肝胆胰外科杂志,2020,32(11):701-705</w:t>
      </w:r>
    </w:p>
    <w:p>
      <w:pPr>
        <w:pStyle w:val="BodyText"/>
        <w:ind w:left="347" w:right="13" w:hanging="348"/>
        <w:spacing w:before="75" w:line="285" w:lineRule="auto"/>
        <w:rPr/>
      </w:pPr>
      <w:r>
        <w:rPr>
          <w:color w:val="231F20"/>
          <w:spacing w:val="-10"/>
        </w:rPr>
        <w:t>[7]  谢宇,孙备.胰腺炎基础研究进展与展望.中国实用外科杂志,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2021,41(1):60-64</w:t>
      </w:r>
    </w:p>
    <w:p>
      <w:pPr>
        <w:pStyle w:val="BodyText"/>
        <w:ind w:left="347" w:right="14" w:hanging="348"/>
        <w:spacing w:before="76" w:line="306" w:lineRule="auto"/>
        <w:rPr/>
      </w:pPr>
      <w:r>
        <w:rPr>
          <w:color w:val="231F20"/>
          <w:spacing w:val="3"/>
        </w:rPr>
        <w:t>[8]  李军祥,陈誩,唐文富.急性胰腺炎中西医结合诊疗共识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意见(2017年).中国中西医结合消化杂志,2017,25</w:t>
      </w:r>
      <w:r>
        <w:rPr>
          <w:color w:val="231F20"/>
          <w:spacing w:val="2"/>
        </w:rPr>
        <w:t>(12):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901-909</w:t>
      </w:r>
    </w:p>
    <w:p>
      <w:pPr>
        <w:pStyle w:val="BodyText"/>
        <w:ind w:left="345" w:right="15" w:hanging="345"/>
        <w:spacing w:before="52" w:line="299" w:lineRule="auto"/>
        <w:rPr/>
      </w:pPr>
      <w:r>
        <w:rPr>
          <w:color w:val="231F20"/>
          <w:spacing w:val="-5"/>
        </w:rPr>
        <w:t>[9]  中华医学会急诊分会,京津冀急诊急救联盟,北京医学会急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诊分会,等.急性胰腺炎急诊诊断及治疗专家共识.临床肝胆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病杂志,2021,37(5):1034-1041</w:t>
      </w:r>
    </w:p>
    <w:p>
      <w:pPr>
        <w:pStyle w:val="BodyText"/>
        <w:ind w:left="350" w:hanging="351"/>
        <w:spacing w:before="74" w:line="299" w:lineRule="auto"/>
        <w:rPr/>
      </w:pPr>
      <w:r>
        <w:rPr>
          <w:color w:val="231F20"/>
          <w:spacing w:val="-14"/>
        </w:rPr>
        <w:t>[10]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-14"/>
        </w:rPr>
        <w:t>中华医学会消化病学分会胰腺疾病</w:t>
      </w:r>
      <w:r>
        <w:rPr>
          <w:color w:val="231F20"/>
          <w:spacing w:val="-15"/>
        </w:rPr>
        <w:t>学组,《中华胰腺病杂志》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编委会,《中华消化杂志》编委会.中国急性胰腺炎诊</w:t>
      </w:r>
      <w:r>
        <w:rPr>
          <w:color w:val="231F20"/>
          <w:spacing w:val="-10"/>
        </w:rPr>
        <w:t>治指南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(2019年,沈阳).临床肝胆病杂志,2019,35(12):2706-2711</w:t>
      </w:r>
    </w:p>
    <w:p>
      <w:pPr>
        <w:pStyle w:val="BodyText"/>
        <w:ind w:left="345" w:right="13" w:hanging="346"/>
        <w:spacing w:before="74" w:line="309" w:lineRule="auto"/>
        <w:rPr/>
      </w:pPr>
      <w:r>
        <w:rPr>
          <w:color w:val="231F20"/>
          <w:spacing w:val="-6"/>
        </w:rPr>
        <w:t>[11]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国家中医药管理局,国家卫生健康委员会.国家中医药管理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局、国家卫生健康委员会关于印发《中医病证分类与代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码》和《中医临床诊疗术语》的通知.(202</w:t>
      </w:r>
      <w:r>
        <w:rPr>
          <w:color w:val="231F20"/>
          <w:spacing w:val="-5"/>
        </w:rPr>
        <w:t>0-11-16)[2023-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02-01].</w:t>
      </w:r>
      <w:hyperlink w:history="true" r:id="rId12">
        <w:r>
          <w:rPr>
            <w:color w:val="231F20"/>
            <w:spacing w:val="-9"/>
          </w:rPr>
          <w:t>https://www.gov.cn/zhengce/zhengceku/2020-11/24/</w:t>
        </w:r>
      </w:hyperlink>
      <w:r>
        <w:rPr>
          <w:color w:val="231F20"/>
        </w:rPr>
        <w:t xml:space="preserve"> </w:t>
      </w:r>
      <w:hyperlink w:history="true" r:id="rId12">
        <w:r>
          <w:rPr>
            <w:color w:val="231F20"/>
            <w:spacing w:val="-13"/>
          </w:rPr>
          <w:t>content_5563703.htm</w:t>
        </w:r>
      </w:hyperlink>
    </w:p>
    <w:p>
      <w:pPr>
        <w:pStyle w:val="BodyText"/>
        <w:ind w:left="350" w:right="13" w:hanging="350"/>
        <w:spacing w:before="79" w:line="285" w:lineRule="auto"/>
        <w:rPr/>
      </w:pPr>
      <w:r>
        <w:rPr>
          <w:color w:val="231F20"/>
          <w:spacing w:val="-10"/>
        </w:rPr>
        <w:t>[12] 宏欣,王立明,张正良,等.高甘油三酯血症性急性胰腺炎诊治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急诊专家共识.中国全科医学,2021,2</w:t>
      </w:r>
      <w:r>
        <w:rPr>
          <w:color w:val="231F20"/>
          <w:spacing w:val="-12"/>
        </w:rPr>
        <w:t>4(30):3781-3793</w:t>
      </w:r>
    </w:p>
    <w:p>
      <w:pPr>
        <w:pStyle w:val="BodyText"/>
        <w:ind w:left="347" w:right="16" w:hanging="348"/>
        <w:spacing w:before="76" w:line="293" w:lineRule="auto"/>
        <w:rPr/>
      </w:pPr>
      <w:r>
        <w:rPr>
          <w:color w:val="231F20"/>
        </w:rPr>
        <w:t>[13] LEPP</w:t>
      </w:r>
      <w:r>
        <w:rPr>
          <w:rFonts w:ascii="Times New Roman" w:hAnsi="Times New Roman" w:eastAsia="Times New Roman" w:cs="Times New Roman"/>
          <w:color w:val="231F20"/>
        </w:rPr>
        <w:t>Ä</w:t>
      </w:r>
      <w:r>
        <w:rPr>
          <w:color w:val="231F20"/>
        </w:rPr>
        <w:t>NIEMI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A,TOLONEN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M,TARASCONI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A,et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al.2019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WS</w:t>
      </w:r>
      <w:r>
        <w:rPr>
          <w:color w:val="231F20"/>
          <w:spacing w:val="-1"/>
        </w:rPr>
        <w:t>ES</w:t>
      </w:r>
      <w:r>
        <w:rPr>
          <w:color w:val="231F20"/>
        </w:rPr>
        <w:t xml:space="preserve"> </w:t>
      </w:r>
      <w:r>
        <w:rPr>
          <w:color w:val="231F20"/>
          <w:spacing w:val="-17"/>
          <w:w w:val="99"/>
        </w:rPr>
        <w:t>guidelines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7"/>
          <w:w w:val="99"/>
        </w:rPr>
        <w:t>for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7"/>
          <w:w w:val="99"/>
        </w:rPr>
        <w:t>the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7"/>
          <w:w w:val="99"/>
        </w:rPr>
        <w:t>management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7"/>
          <w:w w:val="99"/>
        </w:rPr>
        <w:t>of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7"/>
          <w:w w:val="99"/>
        </w:rPr>
        <w:t>s</w:t>
      </w:r>
      <w:r>
        <w:rPr>
          <w:color w:val="231F20"/>
          <w:spacing w:val="-18"/>
          <w:w w:val="99"/>
        </w:rPr>
        <w:t>evere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8"/>
          <w:w w:val="99"/>
        </w:rPr>
        <w:t>acute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8"/>
          <w:w w:val="99"/>
        </w:rPr>
        <w:t>pancreatitis.World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8"/>
          <w:w w:val="99"/>
        </w:rPr>
        <w:t>J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Emerg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2"/>
        </w:rPr>
        <w:t>Surg,2019,14:27</w:t>
      </w:r>
    </w:p>
    <w:p>
      <w:pPr>
        <w:pStyle w:val="BodyText"/>
        <w:ind w:left="345" w:right="13" w:hanging="346"/>
        <w:spacing w:before="90" w:line="285" w:lineRule="auto"/>
        <w:rPr/>
      </w:pPr>
      <w:r>
        <w:rPr>
          <w:color w:val="231F20"/>
          <w:spacing w:val="-7"/>
        </w:rPr>
        <w:t>[14] 高广周,郝英霞.急性胆源性胰腺炎肝损</w:t>
      </w:r>
      <w:r>
        <w:rPr>
          <w:color w:val="231F20"/>
          <w:spacing w:val="-8"/>
        </w:rPr>
        <w:t>伤研究进展.世界华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人消化杂志,2020,28(3):81-85</w:t>
      </w:r>
    </w:p>
    <w:p>
      <w:pPr>
        <w:pStyle w:val="BodyText"/>
        <w:ind w:left="347" w:right="16" w:hanging="348"/>
        <w:spacing w:before="75" w:line="285" w:lineRule="auto"/>
        <w:rPr/>
      </w:pPr>
      <w:r>
        <w:rPr>
          <w:color w:val="231F20"/>
          <w:spacing w:val="-9"/>
        </w:rPr>
        <w:t>[15] 蒋里,简婕,王世东,等.胰腺疾</w:t>
      </w:r>
      <w:r>
        <w:rPr>
          <w:color w:val="231F20"/>
          <w:spacing w:val="-10"/>
        </w:rPr>
        <w:t>病中医病名考辨.北京中医药,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2020,39(8):777-781</w:t>
      </w:r>
    </w:p>
    <w:p>
      <w:pPr>
        <w:pStyle w:val="BodyText"/>
        <w:spacing w:before="75" w:line="225" w:lineRule="exact"/>
        <w:jc w:val="right"/>
        <w:rPr/>
      </w:pPr>
      <w:r>
        <w:rPr>
          <w:color w:val="231F20"/>
          <w:spacing w:val="-11"/>
          <w:position w:val="1"/>
        </w:rPr>
        <w:t>[16] 韩尽斌,曹振东,刘巧丽,等.从</w:t>
      </w:r>
      <w:r>
        <w:rPr>
          <w:rFonts w:ascii="Times New Roman" w:hAnsi="Times New Roman" w:eastAsia="Times New Roman" w:cs="Times New Roman"/>
          <w:color w:val="231F20"/>
          <w:spacing w:val="-11"/>
          <w:position w:val="1"/>
        </w:rPr>
        <w:t>“</w:t>
      </w:r>
      <w:r>
        <w:rPr>
          <w:color w:val="231F20"/>
          <w:spacing w:val="-11"/>
          <w:position w:val="1"/>
        </w:rPr>
        <w:t>胰属脾</w:t>
      </w:r>
      <w:r>
        <w:rPr>
          <w:rFonts w:ascii="Times New Roman" w:hAnsi="Times New Roman" w:eastAsia="Times New Roman" w:cs="Times New Roman"/>
          <w:color w:val="231F20"/>
          <w:spacing w:val="-11"/>
          <w:position w:val="1"/>
        </w:rPr>
        <w:t>”</w:t>
      </w:r>
      <w:r>
        <w:rPr>
          <w:color w:val="231F20"/>
          <w:spacing w:val="-11"/>
          <w:position w:val="1"/>
        </w:rPr>
        <w:t>谈胰腺癌的病机要素.</w:t>
      </w:r>
    </w:p>
    <w:p>
      <w:pPr>
        <w:pStyle w:val="BodyText"/>
        <w:ind w:left="364"/>
        <w:spacing w:before="75" w:line="225" w:lineRule="exact"/>
        <w:rPr/>
      </w:pPr>
      <w:r>
        <w:rPr>
          <w:color w:val="231F20"/>
          <w:spacing w:val="-12"/>
          <w:position w:val="1"/>
        </w:rPr>
        <w:t>中华中医药学刊,2018,36(9):2086</w:t>
      </w:r>
      <w:r>
        <w:rPr>
          <w:color w:val="231F20"/>
          <w:spacing w:val="-13"/>
          <w:position w:val="1"/>
        </w:rPr>
        <w:t>-2088</w:t>
      </w:r>
    </w:p>
    <w:p>
      <w:pPr>
        <w:pStyle w:val="BodyText"/>
        <w:ind w:left="350" w:right="16" w:hanging="350"/>
        <w:spacing w:before="75" w:line="285" w:lineRule="auto"/>
        <w:rPr/>
      </w:pPr>
      <w:r>
        <w:rPr>
          <w:color w:val="231F20"/>
          <w:spacing w:val="-9"/>
        </w:rPr>
        <w:t>[17]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9"/>
        </w:rPr>
        <w:t>中华中医药学会脾胃病分会.急性胰腺炎中医诊疗专家共识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意见(2017).临床肝胆病杂志,2017,33(11):2052-2057</w:t>
      </w:r>
    </w:p>
    <w:p>
      <w:pPr>
        <w:pStyle w:val="BodyText"/>
        <w:spacing w:before="75" w:line="225" w:lineRule="exact"/>
        <w:jc w:val="right"/>
        <w:rPr/>
      </w:pPr>
      <w:r>
        <w:rPr>
          <w:color w:val="231F20"/>
          <w:spacing w:val="-2"/>
          <w:position w:val="1"/>
        </w:rPr>
        <w:t>[18] 吴珊珊,范铁兵.中医药治疗急性胰腺炎的临床应用进展.</w:t>
      </w:r>
    </w:p>
    <w:p>
      <w:pPr>
        <w:pStyle w:val="BodyText"/>
        <w:ind w:left="364"/>
        <w:spacing w:before="75" w:line="225" w:lineRule="exact"/>
        <w:rPr/>
      </w:pPr>
      <w:r>
        <w:rPr>
          <w:color w:val="231F20"/>
          <w:spacing w:val="-13"/>
          <w:position w:val="1"/>
        </w:rPr>
        <w:t>中国中医急症,2020,29(2):370-3</w:t>
      </w:r>
      <w:r>
        <w:rPr>
          <w:color w:val="231F20"/>
          <w:spacing w:val="-14"/>
          <w:position w:val="1"/>
        </w:rPr>
        <w:t>72</w:t>
      </w:r>
    </w:p>
    <w:p>
      <w:pPr>
        <w:pStyle w:val="BodyText"/>
        <w:ind w:left="345" w:right="14" w:hanging="345"/>
        <w:spacing w:before="75" w:line="285" w:lineRule="auto"/>
        <w:rPr/>
      </w:pPr>
      <w:r>
        <w:rPr>
          <w:color w:val="231F20"/>
          <w:spacing w:val="-10"/>
        </w:rPr>
        <w:t>[19] 黄天生,朱生樑,马淑颖,等.急性胰腺炎中医证型与疾病轻重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类型相关性研究.江苏中医药,2011,</w:t>
      </w:r>
      <w:r>
        <w:rPr>
          <w:color w:val="231F20"/>
          <w:spacing w:val="-13"/>
        </w:rPr>
        <w:t>43(8):32-33</w:t>
      </w:r>
    </w:p>
    <w:p>
      <w:pPr>
        <w:pStyle w:val="BodyText"/>
        <w:ind w:left="350" w:right="13" w:hanging="350"/>
        <w:spacing w:before="75" w:line="269" w:lineRule="auto"/>
        <w:rPr/>
      </w:pPr>
      <w:r>
        <w:rPr>
          <w:color w:val="231F20"/>
          <w:spacing w:val="-5"/>
        </w:rPr>
        <w:t>[20] 徐鼐,崔乃强,崔云峰.急性胰腺炎中医研究近况.中国中医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急症,2010,19(5):836-8</w:t>
      </w:r>
      <w:r>
        <w:rPr>
          <w:color w:val="231F20"/>
          <w:spacing w:val="-15"/>
        </w:rPr>
        <w:t>37</w:t>
      </w:r>
    </w:p>
    <w:p>
      <w:pPr>
        <w:spacing w:line="269" w:lineRule="auto"/>
        <w:sectPr>
          <w:type w:val="continuous"/>
          <w:pgSz w:w="11906" w:h="16158"/>
          <w:pgMar w:top="1331" w:right="1288" w:bottom="0" w:left="1069" w:header="974" w:footer="0" w:gutter="0"/>
          <w:cols w:equalWidth="0" w:num="2">
            <w:col w:w="4905" w:space="100"/>
            <w:col w:w="4543" w:space="0"/>
          </w:cols>
        </w:sectPr>
        <w:rPr/>
      </w:pPr>
    </w:p>
    <w:p>
      <w:pPr>
        <w:spacing w:line="198" w:lineRule="exact"/>
        <w:rPr/>
      </w:pPr>
      <w:r/>
    </w:p>
    <w:p>
      <w:pPr>
        <w:spacing w:line="198" w:lineRule="exact"/>
        <w:sectPr>
          <w:headerReference w:type="default" r:id="rId13"/>
          <w:pgSz w:w="11906" w:h="16158"/>
          <w:pgMar w:top="1331" w:right="1069" w:bottom="0" w:left="1303" w:header="974" w:footer="0" w:gutter="0"/>
          <w:cols w:equalWidth="0" w:num="1">
            <w:col w:w="9532" w:space="0"/>
          </w:cols>
        </w:sectPr>
        <w:rPr/>
      </w:pPr>
    </w:p>
    <w:p>
      <w:pPr>
        <w:pStyle w:val="BodyText"/>
        <w:ind w:left="7"/>
        <w:spacing w:line="224" w:lineRule="exact"/>
        <w:rPr/>
      </w:pPr>
      <w:r>
        <w:rPr>
          <w:color w:val="231F20"/>
          <w:spacing w:val="-13"/>
          <w:position w:val="1"/>
        </w:rPr>
        <w:t>[21]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13"/>
          <w:position w:val="1"/>
        </w:rPr>
        <w:t>陆拯.毒证论.北京:中国中医药出版社,2012:11-12,36-37,112</w:t>
      </w:r>
    </w:p>
    <w:p>
      <w:pPr>
        <w:pStyle w:val="BodyText"/>
        <w:ind w:left="355" w:right="360" w:hanging="348"/>
        <w:spacing w:before="74" w:line="299" w:lineRule="auto"/>
        <w:rPr/>
      </w:pPr>
      <w:r>
        <w:rPr>
          <w:color w:val="231F20"/>
          <w:spacing w:val="-2"/>
        </w:rPr>
        <w:t>[22] 宋雅芳,姬爱冬,刘友章.从广州中医药大学第一附属医院</w:t>
      </w:r>
      <w:r>
        <w:rPr>
          <w:color w:val="231F20"/>
        </w:rPr>
        <w:t xml:space="preserve"> </w:t>
      </w:r>
      <w:r>
        <w:rPr>
          <w:color w:val="231F20"/>
        </w:rPr>
        <w:t>收治的例急性胰腺炎看该病的发病特点.广州中医药大学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学报,2006,23(3):214-217</w:t>
      </w:r>
    </w:p>
    <w:p>
      <w:pPr>
        <w:pStyle w:val="BodyText"/>
        <w:ind w:left="355" w:right="362" w:hanging="348"/>
        <w:spacing w:before="75" w:line="285" w:lineRule="auto"/>
        <w:rPr/>
      </w:pPr>
      <w:r>
        <w:rPr>
          <w:color w:val="231F20"/>
          <w:spacing w:val="-9"/>
        </w:rPr>
        <w:t>[23]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9"/>
        </w:rPr>
        <w:t>吕农华.急性胰腺炎诊治的新理念、新技术及临床面临的难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点与困惑.中国实用内科杂志,2021,41(1):1-2</w:t>
      </w:r>
    </w:p>
    <w:p>
      <w:pPr>
        <w:pStyle w:val="BodyText"/>
        <w:ind w:left="355" w:right="360" w:hanging="348"/>
        <w:spacing w:before="75" w:line="285" w:lineRule="auto"/>
        <w:rPr/>
      </w:pPr>
      <w:r>
        <w:rPr>
          <w:color w:val="231F20"/>
          <w:spacing w:val="-7"/>
        </w:rPr>
        <w:t>[24] 吴咸中.急性胰腺炎的中西医结合治疗.</w:t>
      </w:r>
      <w:r>
        <w:rPr>
          <w:color w:val="231F20"/>
          <w:spacing w:val="-8"/>
        </w:rPr>
        <w:t>世界华人消化杂志,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2001,9(4):417-418</w:t>
      </w:r>
    </w:p>
    <w:p>
      <w:pPr>
        <w:pStyle w:val="BodyText"/>
        <w:ind w:left="356" w:right="360" w:hanging="349"/>
        <w:spacing w:before="75" w:line="285" w:lineRule="auto"/>
        <w:rPr/>
      </w:pPr>
      <w:r>
        <w:rPr>
          <w:color w:val="231F20"/>
          <w:spacing w:val="-7"/>
        </w:rPr>
        <w:t>[25] 俞尚德,俞文武,叶蔚.俞氏中医消化病学.杭州:浙江大</w:t>
      </w:r>
      <w:r>
        <w:rPr>
          <w:color w:val="231F20"/>
          <w:spacing w:val="-8"/>
        </w:rPr>
        <w:t>学出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版社,2016:423-427</w:t>
      </w:r>
    </w:p>
    <w:p>
      <w:pPr>
        <w:pStyle w:val="BodyText"/>
        <w:ind w:left="7"/>
        <w:spacing w:before="75" w:line="224" w:lineRule="exact"/>
        <w:rPr/>
      </w:pPr>
      <w:r>
        <w:rPr>
          <w:color w:val="231F20"/>
          <w:position w:val="1"/>
        </w:rPr>
        <w:t>[26] 徐景藩,陆为民,徐丹华,等.徐景藩脾</w:t>
      </w:r>
      <w:r>
        <w:rPr>
          <w:color w:val="231F20"/>
          <w:spacing w:val="-1"/>
          <w:position w:val="1"/>
        </w:rPr>
        <w:t>胃病临证经验集粹.</w:t>
      </w:r>
    </w:p>
    <w:p>
      <w:pPr>
        <w:pStyle w:val="BodyText"/>
        <w:ind w:left="354"/>
        <w:spacing w:before="75" w:line="225" w:lineRule="exact"/>
        <w:rPr/>
      </w:pPr>
      <w:r>
        <w:rPr>
          <w:color w:val="231F20"/>
          <w:spacing w:val="-14"/>
          <w:position w:val="1"/>
        </w:rPr>
        <w:t>北京:科学出版社,2015:79,80,354</w:t>
      </w:r>
    </w:p>
    <w:p>
      <w:pPr>
        <w:pStyle w:val="BodyText"/>
        <w:ind w:left="360" w:right="360" w:hanging="353"/>
        <w:spacing w:before="75" w:line="285" w:lineRule="auto"/>
        <w:rPr/>
      </w:pPr>
      <w:r>
        <w:rPr>
          <w:color w:val="231F20"/>
          <w:spacing w:val="-7"/>
        </w:rPr>
        <w:t>[27] 黄萍,李永红,蒋俊明.蒋俊明教授热病</w:t>
      </w:r>
      <w:r>
        <w:rPr>
          <w:color w:val="231F20"/>
          <w:spacing w:val="-8"/>
        </w:rPr>
        <w:t>观及益活清下理论体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系总结.四川中医,2008,26(1):</w:t>
      </w:r>
      <w:r>
        <w:rPr>
          <w:color w:val="231F20"/>
          <w:spacing w:val="-16"/>
        </w:rPr>
        <w:t>1-2</w:t>
      </w:r>
    </w:p>
    <w:p>
      <w:pPr>
        <w:pStyle w:val="BodyText"/>
        <w:ind w:left="354" w:right="363" w:hanging="347"/>
        <w:spacing w:before="75" w:line="285" w:lineRule="auto"/>
        <w:rPr/>
      </w:pPr>
      <w:r>
        <w:rPr>
          <w:color w:val="231F20"/>
          <w:spacing w:val="-5"/>
        </w:rPr>
        <w:t>[28] 孙昀.高甘油三酯血症性急性胰腺炎诊治进展.世界华人消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化杂志,2020,28(24):1223-1228</w:t>
      </w:r>
    </w:p>
    <w:p>
      <w:pPr>
        <w:pStyle w:val="BodyText"/>
        <w:ind w:left="7"/>
        <w:spacing w:before="75" w:line="225" w:lineRule="exact"/>
        <w:rPr/>
      </w:pPr>
      <w:r>
        <w:rPr>
          <w:color w:val="231F20"/>
          <w:spacing w:val="-2"/>
          <w:position w:val="1"/>
        </w:rPr>
        <w:t>[29] 朱帅,黄耿文.WSES</w:t>
      </w:r>
      <w:r>
        <w:rPr>
          <w:color w:val="231F20"/>
          <w:spacing w:val="-18"/>
          <w:position w:val="1"/>
        </w:rPr>
        <w:t xml:space="preserve"> </w:t>
      </w:r>
      <w:r>
        <w:rPr>
          <w:color w:val="231F20"/>
          <w:spacing w:val="-2"/>
          <w:position w:val="1"/>
        </w:rPr>
        <w:t>重症急性胰腺炎管理指南(20</w:t>
      </w:r>
      <w:r>
        <w:rPr>
          <w:color w:val="231F20"/>
          <w:spacing w:val="-3"/>
          <w:position w:val="1"/>
        </w:rPr>
        <w:t>19)解读.</w:t>
      </w:r>
    </w:p>
    <w:p>
      <w:pPr>
        <w:pStyle w:val="BodyText"/>
        <w:ind w:left="372"/>
        <w:spacing w:before="75" w:line="225" w:lineRule="exact"/>
        <w:rPr/>
      </w:pPr>
      <w:r>
        <w:rPr>
          <w:color w:val="231F20"/>
          <w:spacing w:val="-12"/>
          <w:position w:val="1"/>
        </w:rPr>
        <w:t>中国普通外科杂志,2019,28(9):1048-1053</w:t>
      </w:r>
    </w:p>
    <w:p>
      <w:pPr>
        <w:pStyle w:val="BodyText"/>
        <w:ind w:left="352" w:right="360" w:hanging="345"/>
        <w:spacing w:before="75" w:line="285" w:lineRule="auto"/>
        <w:rPr/>
      </w:pPr>
      <w:r>
        <w:rPr>
          <w:color w:val="231F20"/>
          <w:spacing w:val="-7"/>
        </w:rPr>
        <w:t>[30] 孙备,李冠群.急性胰腺炎临床研究进展</w:t>
      </w:r>
      <w:r>
        <w:rPr>
          <w:color w:val="231F20"/>
          <w:spacing w:val="-8"/>
        </w:rPr>
        <w:t>与展望.中国实用外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科杂志,2020,40(2):171-175</w:t>
      </w:r>
    </w:p>
    <w:p>
      <w:pPr>
        <w:pStyle w:val="BodyText"/>
        <w:ind w:left="356" w:right="362" w:hanging="349"/>
        <w:spacing w:before="75" w:line="285" w:lineRule="auto"/>
        <w:rPr/>
      </w:pPr>
      <w:r>
        <w:rPr>
          <w:color w:val="231F20"/>
          <w:spacing w:val="-8"/>
        </w:rPr>
        <w:t>[31] 浙江省医学会重症医学分会.浙江省重症急性胰腺炎诊治专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家共识.浙江医学,2017,39(14):1131-1148</w:t>
      </w:r>
    </w:p>
    <w:p>
      <w:pPr>
        <w:pStyle w:val="BodyText"/>
        <w:ind w:left="355" w:right="360" w:hanging="348"/>
        <w:spacing w:before="75" w:line="285" w:lineRule="auto"/>
        <w:rPr/>
      </w:pPr>
      <w:r>
        <w:rPr>
          <w:color w:val="231F20"/>
          <w:spacing w:val="-10"/>
        </w:rPr>
        <w:t>[32] 边志远,廖健思,文玲,等.中医药治疗急性胰腺炎微循环障碍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机制研究进展.山东中医杂志,2021,40(3):324-329</w:t>
      </w:r>
    </w:p>
    <w:p>
      <w:pPr>
        <w:pStyle w:val="BodyText"/>
        <w:ind w:left="354" w:right="360" w:hanging="347"/>
        <w:spacing w:before="74" w:line="299" w:lineRule="auto"/>
        <w:rPr/>
      </w:pPr>
      <w:r>
        <w:rPr>
          <w:color w:val="231F20"/>
          <w:spacing w:val="-5"/>
        </w:rPr>
        <w:t>[33] 李军,王淼,王林,等.基于数据挖掘和网络药理学探讨中医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药治疗急性胰腺炎的用药规律及潜在机制.云南中医学院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5"/>
        </w:rPr>
        <w:t>学报,2021,44(2):75-82</w:t>
      </w:r>
    </w:p>
    <w:p>
      <w:pPr>
        <w:pStyle w:val="BodyText"/>
        <w:ind w:left="352" w:right="360" w:hanging="345"/>
        <w:spacing w:before="75" w:line="285" w:lineRule="auto"/>
        <w:rPr/>
      </w:pPr>
      <w:r>
        <w:rPr>
          <w:color w:val="231F20"/>
          <w:spacing w:val="-10"/>
        </w:rPr>
        <w:t>[34] 梁梅兰,张桂珍,菅瑞梅,等.生大黄保留灌肠治疗急性胰腺炎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研究进展.护理研究,2016,30(6):2053-2056</w:t>
      </w:r>
    </w:p>
    <w:p>
      <w:pPr>
        <w:pStyle w:val="BodyText"/>
        <w:ind w:left="352" w:right="360" w:hanging="345"/>
        <w:spacing w:before="74" w:line="299" w:lineRule="auto"/>
        <w:rPr/>
      </w:pPr>
      <w:r>
        <w:rPr>
          <w:color w:val="231F20"/>
          <w:spacing w:val="-6"/>
        </w:rPr>
        <w:t>[35]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陈建国,胡宗俊.大承气汤合大柴胡汤加减保留灌肠联合甲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磺酸加贝脂辅助治疗急性胰腺炎临床研究.中国中医急症,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2021,30(7):1199-1203</w:t>
      </w:r>
    </w:p>
    <w:p>
      <w:pPr>
        <w:pStyle w:val="BodyText"/>
        <w:ind w:left="353" w:right="360" w:hanging="346"/>
        <w:spacing w:before="75" w:line="288" w:lineRule="auto"/>
        <w:rPr/>
      </w:pPr>
      <w:r>
        <w:rPr>
          <w:color w:val="231F20"/>
          <w:spacing w:val="-8"/>
        </w:rPr>
        <w:t>[36]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陈国胜,饶李亮,罗静.芒硝外敷联合大黄承气汤治</w:t>
      </w:r>
      <w:r>
        <w:rPr>
          <w:color w:val="231F20"/>
          <w:spacing w:val="-9"/>
        </w:rPr>
        <w:t>疗重症急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性胰腺炎的临床疗效及其安全性.临床合理用药杂志,2021,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14(18):30-32,35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5" w:right="7" w:hanging="346"/>
        <w:spacing w:line="284" w:lineRule="auto"/>
        <w:rPr/>
      </w:pPr>
      <w:r>
        <w:rPr>
          <w:color w:val="231F20"/>
          <w:spacing w:val="-2"/>
        </w:rPr>
        <w:t>[37] 王志刚,王洪波.芒硝外敷在改善SAP患者症状及指标中的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作用.肝胆外科杂志,2020,28(5):372-374</w:t>
      </w:r>
    </w:p>
    <w:p>
      <w:pPr>
        <w:pStyle w:val="BodyText"/>
        <w:ind w:left="347" w:right="7" w:hanging="348"/>
        <w:spacing w:before="75" w:line="285" w:lineRule="auto"/>
        <w:rPr/>
      </w:pPr>
      <w:r>
        <w:rPr>
          <w:color w:val="231F20"/>
          <w:spacing w:val="-7"/>
        </w:rPr>
        <w:t>[38] 郭邦阳.金黄散外敷治疗急性胰腺炎56例疗效观察.新</w:t>
      </w:r>
      <w:r>
        <w:rPr>
          <w:color w:val="231F20"/>
          <w:spacing w:val="-8"/>
        </w:rPr>
        <w:t>中医,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2004,36(5):44-45</w:t>
      </w:r>
    </w:p>
    <w:p>
      <w:pPr>
        <w:pStyle w:val="BodyText"/>
        <w:ind w:left="349" w:right="9" w:hanging="349"/>
        <w:spacing w:before="75" w:line="285" w:lineRule="auto"/>
        <w:rPr/>
      </w:pPr>
      <w:r>
        <w:rPr>
          <w:color w:val="231F20"/>
          <w:spacing w:val="-5"/>
        </w:rPr>
        <w:t>[39] 于云.金黄散治疗急腹症的疗效及作用机制探讨.山东中医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杂志,2004,23(3):153-154</w:t>
      </w:r>
    </w:p>
    <w:p>
      <w:pPr>
        <w:pStyle w:val="BodyText"/>
        <w:ind w:left="347" w:right="6" w:hanging="348"/>
        <w:spacing w:before="75" w:line="306" w:lineRule="auto"/>
        <w:rPr/>
      </w:pPr>
      <w:r>
        <w:rPr>
          <w:color w:val="231F20"/>
          <w:spacing w:val="9"/>
        </w:rPr>
        <w:t>[40] 陈俊伍,何文珊,李应昆.针刺辅助治疗急性胰腺炎选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穴规律分析研究.世界最新医学信息文摘,2019,19(66): </w:t>
      </w:r>
      <w:r>
        <w:rPr>
          <w:color w:val="231F20"/>
          <w:spacing w:val="-4"/>
        </w:rPr>
        <w:t>278-280</w:t>
      </w:r>
    </w:p>
    <w:p>
      <w:pPr>
        <w:pStyle w:val="BodyText"/>
        <w:ind w:left="347" w:right="8" w:hanging="347"/>
        <w:spacing w:before="53" w:line="285" w:lineRule="auto"/>
        <w:rPr/>
      </w:pPr>
      <w:r>
        <w:rPr>
          <w:color w:val="231F20"/>
          <w:spacing w:val="-7"/>
        </w:rPr>
        <w:t>[41] 郑琪.针刺辅助治疗急性胰腺炎的Meta分析.武汉:湖北中医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</w:rPr>
        <w:t>药大学,2019</w:t>
      </w:r>
    </w:p>
    <w:p>
      <w:pPr>
        <w:pStyle w:val="BodyText"/>
        <w:ind w:left="345" w:right="5" w:hanging="346"/>
        <w:spacing w:before="75" w:line="285" w:lineRule="auto"/>
        <w:rPr/>
      </w:pPr>
      <w:r>
        <w:rPr>
          <w:color w:val="231F20"/>
          <w:spacing w:val="-7"/>
        </w:rPr>
        <w:t>[42] CFDA.中药新药临床研究指导原则(试行).北京:中国医药科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技出版社,2002</w:t>
      </w:r>
    </w:p>
    <w:p>
      <w:pPr>
        <w:pStyle w:val="BodyText"/>
        <w:ind w:left="360" w:right="5" w:hanging="360"/>
        <w:spacing w:before="75" w:line="285" w:lineRule="auto"/>
        <w:rPr/>
      </w:pPr>
      <w:r>
        <w:rPr>
          <w:color w:val="231F20"/>
          <w:spacing w:val="-7"/>
        </w:rPr>
        <w:t>[43] 张楠,张倩,田虎.柴芩承气汤治疗急性</w:t>
      </w:r>
      <w:r>
        <w:rPr>
          <w:color w:val="231F20"/>
          <w:spacing w:val="-8"/>
        </w:rPr>
        <w:t>胰腺炎随机对照试验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的Meta分析.光明中医,2023,38(1):12-17</w:t>
      </w:r>
    </w:p>
    <w:p>
      <w:pPr>
        <w:pStyle w:val="BodyText"/>
        <w:ind w:left="347" w:right="5" w:hanging="348"/>
        <w:spacing w:before="74" w:line="299" w:lineRule="auto"/>
        <w:rPr/>
      </w:pPr>
      <w:r>
        <w:rPr>
          <w:color w:val="231F20"/>
          <w:spacing w:val="-5"/>
        </w:rPr>
        <w:t>[44] 孙凯滨,张新雨,张家祥,等.大柴胡汤中化学成分干预胰腺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炎动物模型效果的贝叶斯网状Meta分析.天津中医药大学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学报,2021,40(3):342-349</w:t>
      </w:r>
    </w:p>
    <w:p>
      <w:pPr>
        <w:pStyle w:val="BodyText"/>
        <w:ind w:left="347" w:right="8" w:hanging="347"/>
        <w:spacing w:before="75" w:line="285" w:lineRule="auto"/>
        <w:rPr/>
      </w:pPr>
      <w:r>
        <w:rPr>
          <w:color w:val="231F20"/>
          <w:spacing w:val="1"/>
        </w:rPr>
        <w:t>[45] 杨汐茵,胡抢.大柴胡汤在急性胰</w:t>
      </w:r>
      <w:r>
        <w:rPr>
          <w:color w:val="231F20"/>
        </w:rPr>
        <w:t>腺炎中临床疗效的Meta </w:t>
      </w:r>
      <w:r>
        <w:rPr>
          <w:color w:val="231F20"/>
          <w:spacing w:val="-14"/>
        </w:rPr>
        <w:t>分析.现代实用医学,2017,29(1):29-31,141</w:t>
      </w:r>
    </w:p>
    <w:p>
      <w:pPr>
        <w:pStyle w:val="BodyText"/>
        <w:ind w:left="347" w:right="5" w:hanging="348"/>
        <w:spacing w:before="76" w:line="306" w:lineRule="auto"/>
        <w:rPr/>
      </w:pPr>
      <w:r>
        <w:rPr>
          <w:color w:val="231F20"/>
          <w:spacing w:val="6"/>
        </w:rPr>
        <w:t>[46] 王学军,曾宪涛,韩斐,等.大承气汤治疗急性重症胰腺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炎效果的</w:t>
      </w:r>
      <w:r>
        <w:rPr>
          <w:color w:val="231F20"/>
        </w:rPr>
        <w:t>Meta</w:t>
      </w:r>
      <w:r>
        <w:rPr>
          <w:color w:val="231F20"/>
          <w:spacing w:val="9"/>
        </w:rPr>
        <w:t>分析.世界华人消化杂志,2011,19(36):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3705-3713</w:t>
      </w:r>
    </w:p>
    <w:p>
      <w:pPr>
        <w:pStyle w:val="BodyText"/>
        <w:ind w:left="360" w:right="5" w:hanging="360"/>
        <w:spacing w:before="54" w:line="285" w:lineRule="auto"/>
        <w:rPr/>
      </w:pPr>
      <w:r>
        <w:rPr>
          <w:color w:val="231F20"/>
          <w:spacing w:val="-7"/>
        </w:rPr>
        <w:t>[47] 皮园园,张先杰,姜涛.清胰汤治疗急性</w:t>
      </w:r>
      <w:r>
        <w:rPr>
          <w:color w:val="231F20"/>
          <w:spacing w:val="-8"/>
        </w:rPr>
        <w:t>胰腺炎随机对照试验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的Meta分析.世界中医药,2018,13(6</w:t>
      </w:r>
      <w:r>
        <w:rPr>
          <w:color w:val="231F20"/>
          <w:spacing w:val="-13"/>
        </w:rPr>
        <w:t>):1546-1552</w:t>
      </w:r>
    </w:p>
    <w:p>
      <w:pPr>
        <w:pStyle w:val="BodyText"/>
        <w:ind w:left="345" w:right="7" w:hanging="346"/>
        <w:spacing w:before="76" w:line="306" w:lineRule="auto"/>
        <w:rPr/>
      </w:pPr>
      <w:r>
        <w:rPr>
          <w:color w:val="231F20"/>
          <w:spacing w:val="6"/>
        </w:rPr>
        <w:t>[48] 李方,王强.大黄灌胃灌肠联合芒硝外敷对重症急性胰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腺炎临床疗效的Meta分析.临床消化病杂志,2015,27(2):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69-75</w:t>
      </w:r>
    </w:p>
    <w:p>
      <w:pPr>
        <w:pStyle w:val="BodyText"/>
        <w:spacing w:before="54" w:line="225" w:lineRule="exact"/>
        <w:jc w:val="right"/>
        <w:rPr/>
      </w:pPr>
      <w:r>
        <w:rPr>
          <w:color w:val="231F20"/>
          <w:spacing w:val="-17"/>
          <w:position w:val="1"/>
        </w:rPr>
        <w:t>[49]</w:t>
      </w:r>
      <w:r>
        <w:rPr>
          <w:color w:val="231F20"/>
          <w:spacing w:val="70"/>
          <w:position w:val="1"/>
        </w:rPr>
        <w:t xml:space="preserve"> </w:t>
      </w:r>
      <w:r>
        <w:rPr>
          <w:color w:val="231F20"/>
          <w:spacing w:val="-17"/>
          <w:position w:val="1"/>
        </w:rPr>
        <w:t>中华医学会,中华医学会杂志社,中华医学会消化病学分会,等.</w:t>
      </w:r>
    </w:p>
    <w:p>
      <w:pPr>
        <w:pStyle w:val="BodyText"/>
        <w:ind w:left="348" w:right="6" w:firstLine="2"/>
        <w:spacing w:before="75" w:line="324" w:lineRule="auto"/>
        <w:rPr/>
      </w:pPr>
      <w:r>
        <w:rPr>
          <w:color w:val="231F20"/>
          <w:spacing w:val="3"/>
        </w:rPr>
        <w:t>急性胰腺炎基层诊疗指南(2019年).中华全科医师杂志,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2019,18(9):819-826</w:t>
      </w:r>
    </w:p>
    <w:p>
      <w:pPr>
        <w:pStyle w:val="BodyText"/>
        <w:ind w:left="347" w:right="6" w:hanging="348"/>
        <w:spacing w:before="3" w:line="325" w:lineRule="auto"/>
        <w:rPr/>
      </w:pPr>
      <w:r>
        <w:rPr>
          <w:color w:val="231F20"/>
          <w:spacing w:val="-2"/>
        </w:rPr>
        <w:t>[50] MARIANNA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A,JOHANN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O,MIHAILO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B,et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al.ESPEN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guideline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on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9"/>
        </w:rPr>
        <w:t>clinical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9"/>
        </w:rPr>
        <w:t>nutrition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9"/>
        </w:rPr>
        <w:t>in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9"/>
        </w:rPr>
        <w:t>acute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9"/>
        </w:rPr>
        <w:t>and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9"/>
        </w:rPr>
        <w:t>chronic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9"/>
        </w:rPr>
        <w:t>pancreatiti</w:t>
      </w:r>
      <w:r>
        <w:rPr>
          <w:color w:val="231F20"/>
          <w:spacing w:val="-20"/>
        </w:rPr>
        <w:t>s.Clinical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Nutrition,2020,39(3):612-631</w:t>
      </w:r>
    </w:p>
    <w:p>
      <w:pPr>
        <w:pStyle w:val="BodyText"/>
        <w:spacing w:before="6" w:line="208" w:lineRule="auto"/>
        <w:jc w:val="right"/>
        <w:rPr/>
      </w:pPr>
      <w:r>
        <w:rPr>
          <w:color w:val="231F20"/>
          <w:spacing w:val="-4"/>
        </w:rPr>
        <w:t>（收稿日期：2023年11月21日）</w:t>
      </w:r>
    </w:p>
    <w:sectPr>
      <w:type w:val="continuous"/>
      <w:pgSz w:w="11906" w:h="16158"/>
      <w:pgMar w:top="1331" w:right="1069" w:bottom="0" w:left="1303" w:header="974" w:footer="0" w:gutter="0"/>
      <w:cols w:equalWidth="0" w:num="2">
        <w:col w:w="4897" w:space="100"/>
        <w:col w:w="453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_x0000_s2" style="position:absolute;margin-left:65.1969pt;margin-top:65.0554pt;mso-position-vertical-relative:page;mso-position-horizontal-relative:page;width:476.25pt;height:0.3pt;z-index:251658240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 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 No.7                 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  </w:t>
    </w:r>
    <w:r>
      <w:rPr>
        <w:rFonts w:ascii="Times New Roman" w:hAnsi="Times New Roman" w:eastAsia="Times New Roman" w:cs="Times New Roman"/>
        <w:color w:val="231F20"/>
        <w:spacing w:val="-1"/>
        <w:position w:val="2"/>
      </w:rPr>
      <w:t>3549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_x0000_s6" style="position:absolute;margin-left:53.8583pt;margin-top:65.0554pt;mso-position-vertical-relative:page;mso-position-horizontal-relative:page;width:476.25pt;height:0.3pt;z-index:251659264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27"/>
        <w:w w:val="102"/>
        <w:position w:val="4"/>
      </w:rPr>
      <w:t xml:space="preserve"> </w:t>
    </w:r>
    <w:r>
      <w:rPr>
        <w:rFonts w:ascii="Times New Roman" w:hAnsi="Times New Roman" w:eastAsia="Times New Roman" w:cs="Times New Roman"/>
        <w:color w:val="231F20"/>
        <w:position w:val="2"/>
      </w:rPr>
      <w:t>3550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</w:t>
    </w:r>
    <w:r>
      <w:rPr>
        <w:sz w:val="18"/>
        <w:szCs w:val="18"/>
        <w:color w:val="231F20"/>
        <w:spacing w:val="-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4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_x0000_s8" style="position:absolute;margin-left:65.1969pt;margin-top:65.0554pt;mso-position-vertical-relative:page;mso-position-horizontal-relative:page;width:476.25pt;height:0.3pt;z-index:251660288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 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 No.7                 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  </w:t>
    </w:r>
    <w:r>
      <w:rPr>
        <w:rFonts w:ascii="Times New Roman" w:hAnsi="Times New Roman" w:eastAsia="Times New Roman" w:cs="Times New Roman"/>
        <w:color w:val="231F20"/>
        <w:spacing w:val="-1"/>
        <w:position w:val="2"/>
      </w:rPr>
      <w:t>3551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_x0000_s10" style="position:absolute;margin-left:53.8583pt;margin-top:65.0554pt;mso-position-vertical-relative:page;mso-position-horizontal-relative:page;width:476.25pt;height:0.3pt;z-index:251661312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27"/>
        <w:w w:val="102"/>
        <w:position w:val="4"/>
      </w:rPr>
      <w:t xml:space="preserve"> </w:t>
    </w:r>
    <w:r>
      <w:rPr>
        <w:rFonts w:ascii="Times New Roman" w:hAnsi="Times New Roman" w:eastAsia="Times New Roman" w:cs="Times New Roman"/>
        <w:color w:val="231F20"/>
        <w:position w:val="2"/>
      </w:rPr>
      <w:t>3552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</w:t>
    </w:r>
    <w:r>
      <w:rPr>
        <w:sz w:val="18"/>
        <w:szCs w:val="18"/>
        <w:color w:val="231F20"/>
        <w:spacing w:val="-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4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No.7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_x0000_s12" style="position:absolute;margin-left:65.1969pt;margin-top:65.0554pt;mso-position-vertical-relative:page;mso-position-horizontal-relative:page;width:476.25pt;height:0.3pt;z-index:251662336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 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 No.7                 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  </w:t>
    </w:r>
    <w:r>
      <w:rPr>
        <w:rFonts w:ascii="Times New Roman" w:hAnsi="Times New Roman" w:eastAsia="Times New Roman" w:cs="Times New Roman"/>
        <w:color w:val="231F20"/>
        <w:spacing w:val="-1"/>
        <w:position w:val="2"/>
      </w:rPr>
      <w:t>3553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_x0000_s14" style="position:absolute;margin-left:53.8583pt;margin-top:65.0554pt;mso-position-vertical-relative:page;mso-position-horizontal-relative:page;width:476.25pt;height:0.3pt;z-index:251663360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27"/>
        <w:w w:val="102"/>
        <w:position w:val="4"/>
      </w:rPr>
      <w:t xml:space="preserve"> </w:t>
    </w:r>
    <w:r>
      <w:rPr>
        <w:rFonts w:ascii="Times New Roman" w:hAnsi="Times New Roman" w:eastAsia="Times New Roman" w:cs="Times New Roman"/>
        <w:color w:val="231F20"/>
        <w:position w:val="2"/>
      </w:rPr>
      <w:t>3554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</w:t>
    </w:r>
    <w:r>
      <w:rPr>
        <w:sz w:val="18"/>
        <w:szCs w:val="18"/>
        <w:color w:val="231F20"/>
        <w:spacing w:val="-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4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_x0000_s16" style="position:absolute;margin-left:65.1969pt;margin-top:65.0554pt;mso-position-vertical-relative:page;mso-position-horizontal-relative:page;width:476.25pt;height:0.3pt;z-index:251664384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 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 No.7                 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  </w:t>
    </w:r>
    <w:r>
      <w:rPr>
        <w:rFonts w:ascii="Times New Roman" w:hAnsi="Times New Roman" w:eastAsia="Times New Roman" w:cs="Times New Roman"/>
        <w:color w:val="231F20"/>
        <w:spacing w:val="-1"/>
        <w:position w:val="2"/>
      </w:rPr>
      <w:t>3555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_x0000_s18" style="position:absolute;margin-left:53.8583pt;margin-top:65.0554pt;mso-position-vertical-relative:page;mso-position-horizontal-relative:page;width:476.25pt;height:0.3pt;z-index:251665408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28"/>
        <w:position w:val="4"/>
      </w:rPr>
      <w:t xml:space="preserve"> </w:t>
    </w:r>
    <w:r>
      <w:rPr>
        <w:rFonts w:ascii="Times New Roman" w:hAnsi="Times New Roman" w:eastAsia="Times New Roman" w:cs="Times New Roman"/>
        <w:color w:val="231F20"/>
        <w:position w:val="2"/>
      </w:rPr>
      <w:t>3556</w:t>
    </w:r>
    <w:r>
      <w:rPr>
        <w:rFonts w:ascii="Times New Roman" w:hAnsi="Times New Roman" w:eastAsia="Times New Roman" w:cs="Times New Roman"/>
        <w:color w:val="231F20"/>
        <w:spacing w:val="12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 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4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2024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No.7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_x0000_s20" style="position:absolute;margin-left:65.1969pt;margin-top:65.0554pt;mso-position-vertical-relative:page;mso-position-horizontal-relative:page;width:476.25pt;height:0.3pt;z-index:251666432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 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 No.7                 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  </w:t>
    </w:r>
    <w:r>
      <w:rPr>
        <w:rFonts w:ascii="Times New Roman" w:hAnsi="Times New Roman" w:eastAsia="Times New Roman" w:cs="Times New Roman"/>
        <w:color w:val="231F20"/>
        <w:spacing w:val="-1"/>
        <w:position w:val="2"/>
      </w:rPr>
      <w:t>3557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yperlink" Target="02.07.03.03" TargetMode="External"/><Relationship Id="rId4" Type="http://schemas.openxmlformats.org/officeDocument/2006/relationships/header" Target="header3.xml"/><Relationship Id="rId3" Type="http://schemas.openxmlformats.org/officeDocument/2006/relationships/hyperlink" Target="04.06.02.01" TargetMode="External"/><Relationship Id="rId2" Type="http://schemas.openxmlformats.org/officeDocument/2006/relationships/header" Target="header2.xml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header" Target="header9.xml"/><Relationship Id="rId12" Type="http://schemas.openxmlformats.org/officeDocument/2006/relationships/hyperlink" Target="https://www.gov.cn/zhengce/zhengceku/2020-11/24/content_5563703.htm" TargetMode="External"/><Relationship Id="rId11" Type="http://schemas.openxmlformats.org/officeDocument/2006/relationships/header" Target="header8.xml"/><Relationship Id="rId10" Type="http://schemas.openxmlformats.org/officeDocument/2006/relationships/header" Target="header7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2024-08-21T16:54:27Z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2025-10-28T21:38:30</vt:filetime>
  </property>
</Properties>
</file>