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30" w:lineRule="exact"/>
        <w:rPr/>
      </w:pPr>
      <w:r/>
    </w:p>
    <w:p>
      <w:pPr>
        <w:spacing w:line="230" w:lineRule="exact"/>
        <w:sectPr>
          <w:headerReference w:type="default" r:id="rId1"/>
          <w:footerReference w:type="default" r:id="rId2"/>
          <w:pgSz w:w="11905" w:h="16836"/>
          <w:pgMar w:top="1127" w:right="1088" w:bottom="547" w:left="407" w:header="810" w:footer="354" w:gutter="0"/>
          <w:cols w:equalWidth="0" w:num="1">
            <w:col w:w="10408" w:space="0"/>
          </w:cols>
        </w:sectPr>
        <w:rPr/>
      </w:pPr>
    </w:p>
    <w:p>
      <w:pPr>
        <w:pStyle w:val="BodyText"/>
        <w:ind w:left="733" w:right="246"/>
        <w:spacing w:before="46" w:line="250" w:lineRule="auto"/>
        <w:jc w:val="both"/>
        <w:rPr>
          <w:rFonts w:ascii="Microsoft YaHei" w:hAnsi="Microsoft YaHei" w:eastAsia="Microsoft YaHei" w:cs="Microsoft YaHei"/>
        </w:rPr>
      </w:pPr>
      <w:r>
        <w:rPr/>
        <w:t>乳散结</w:t>
      </w:r>
      <w:r>
        <w:rPr>
          <w:spacing w:val="-38"/>
        </w:rPr>
        <w:t xml:space="preserve"> </w:t>
      </w:r>
      <w:r>
        <w:rPr/>
        <w:t>;</w:t>
      </w:r>
      <w:r>
        <w:rPr>
          <w:spacing w:val="-31"/>
        </w:rPr>
        <w:t xml:space="preserve"> </w:t>
      </w:r>
      <w:r>
        <w:rPr/>
        <w:t>荔枝核行气以助散结</w:t>
      </w:r>
      <w:r>
        <w:rPr>
          <w:spacing w:val="-44"/>
        </w:rPr>
        <w:t xml:space="preserve"> </w:t>
      </w:r>
      <w:r>
        <w:rPr/>
        <w:t>;</w:t>
      </w:r>
      <w:r>
        <w:rPr>
          <w:spacing w:val="-23"/>
        </w:rPr>
        <w:t xml:space="preserve"> </w:t>
      </w:r>
      <w:r>
        <w:rPr/>
        <w:t>陈皮</w:t>
      </w:r>
      <w:r>
        <w:rPr>
          <w:rFonts w:ascii="Microsoft YaHei" w:hAnsi="Microsoft YaHei" w:eastAsia="Microsoft YaHei" w:cs="Microsoft YaHei"/>
        </w:rPr>
        <w:t>、</w:t>
      </w:r>
      <w:r>
        <w:rPr/>
        <w:t>白术等以健脾，从根本 </w:t>
      </w:r>
      <w:r>
        <w:rPr>
          <w:spacing w:val="1"/>
        </w:rPr>
        <w:t>上杜绝痰食化热，全方合用，肝肾同治，兼以健脾</w:t>
      </w:r>
      <w:r>
        <w:rPr>
          <w:rFonts w:ascii="Microsoft YaHei" w:hAnsi="Microsoft YaHei" w:eastAsia="Microsoft YaHei" w:cs="Microsoft YaHei"/>
          <w:spacing w:val="1"/>
        </w:rPr>
        <w:t>。</w:t>
      </w:r>
      <w:r>
        <w:rPr>
          <w:spacing w:val="1"/>
        </w:rPr>
        <w:t>随诊激素</w:t>
      </w:r>
      <w:r>
        <w:rPr>
          <w:spacing w:val="7"/>
        </w:rPr>
        <w:t xml:space="preserve"> </w:t>
      </w:r>
      <w:r>
        <w:rPr>
          <w:spacing w:val="8"/>
        </w:rPr>
        <w:t>水平及骨龄控制良好，性发育水平未进一步发展，</w:t>
      </w:r>
      <w:r>
        <w:rPr>
          <w:spacing w:val="7"/>
        </w:rPr>
        <w:t>有效延缓</w:t>
      </w:r>
      <w:r>
        <w:rPr/>
        <w:t xml:space="preserve"> </w:t>
      </w:r>
      <w:r>
        <w:rPr>
          <w:spacing w:val="7"/>
        </w:rPr>
        <w:t>性早熟发育进程</w:t>
      </w:r>
      <w:r>
        <w:rPr>
          <w:rFonts w:ascii="Microsoft YaHei" w:hAnsi="Microsoft YaHei" w:eastAsia="Microsoft YaHei" w:cs="Microsoft YaHei"/>
          <w:spacing w:val="7"/>
        </w:rPr>
        <w:t>。</w:t>
      </w:r>
    </w:p>
    <w:p>
      <w:pPr>
        <w:pStyle w:val="BodyText"/>
        <w:ind w:left="731" w:right="246" w:firstLine="363"/>
        <w:spacing w:before="6" w:line="265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7"/>
        </w:rPr>
        <w:t>综上所述，男童性早熟病位主要在肾，治疗以调整肾之</w:t>
      </w:r>
      <w:r>
        <w:rPr>
          <w:spacing w:val="14"/>
        </w:rPr>
        <w:t xml:space="preserve"> </w:t>
      </w:r>
      <w:r>
        <w:rPr>
          <w:spacing w:val="1"/>
        </w:rPr>
        <w:t>阴阳为主，滋肾阴以安虚火</w:t>
      </w:r>
      <w:r>
        <w:rPr>
          <w:spacing w:val="-40"/>
        </w:rPr>
        <w:t xml:space="preserve"> </w:t>
      </w:r>
      <w:r>
        <w:rPr>
          <w:spacing w:val="1"/>
        </w:rPr>
        <w:t>;</w:t>
      </w:r>
      <w:r>
        <w:rPr>
          <w:spacing w:val="-35"/>
        </w:rPr>
        <w:t xml:space="preserve"> </w:t>
      </w:r>
      <w:r>
        <w:rPr>
          <w:spacing w:val="1"/>
        </w:rPr>
        <w:t>女童性早熟病位主要在肝肾，治</w:t>
      </w:r>
      <w:r>
        <w:rPr/>
        <w:t xml:space="preserve"> </w:t>
      </w:r>
      <w:r>
        <w:rPr>
          <w:spacing w:val="8"/>
        </w:rPr>
        <w:t>疗宜滋阴降火，疏肝理气，肝肾同调</w:t>
      </w:r>
      <w:r>
        <w:rPr>
          <w:rFonts w:ascii="Microsoft YaHei" w:hAnsi="Microsoft YaHei" w:eastAsia="Microsoft YaHei" w:cs="Microsoft YaHei"/>
          <w:spacing w:val="8"/>
        </w:rPr>
        <w:t>。</w:t>
      </w:r>
      <w:r>
        <w:rPr>
          <w:spacing w:val="8"/>
        </w:rPr>
        <w:t>辨证施治兼顾</w:t>
      </w:r>
      <w:r>
        <w:rPr>
          <w:spacing w:val="7"/>
        </w:rPr>
        <w:t>他脏以</w:t>
      </w:r>
      <w:r>
        <w:rPr/>
        <w:t xml:space="preserve"> </w:t>
      </w:r>
      <w:r>
        <w:rPr>
          <w:spacing w:val="7"/>
        </w:rPr>
        <w:t>改善症状，从而恢复小儿正常生长发育节奏</w:t>
      </w:r>
      <w:r>
        <w:rPr>
          <w:rFonts w:ascii="Microsoft YaHei" w:hAnsi="Microsoft YaHei" w:eastAsia="Microsoft YaHei" w:cs="Microsoft YaHei"/>
          <w:spacing w:val="7"/>
        </w:rPr>
        <w:t>。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spacing w:val="7"/>
        </w:rPr>
        <w:t>同时注重</w:t>
      </w:r>
      <w:r>
        <w:rPr>
          <w:spacing w:val="6"/>
        </w:rPr>
        <w:t>对家</w:t>
      </w:r>
      <w:r>
        <w:rPr/>
        <w:t xml:space="preserve"> </w:t>
      </w:r>
      <w:r>
        <w:rPr>
          <w:spacing w:val="8"/>
        </w:rPr>
        <w:t>长进行相关知识科普，帮助孩子养成健康的饮食</w:t>
      </w:r>
      <w:r>
        <w:rPr>
          <w:rFonts w:ascii="Microsoft YaHei" w:hAnsi="Microsoft YaHei" w:eastAsia="Microsoft YaHei" w:cs="Microsoft YaHei"/>
          <w:spacing w:val="8"/>
        </w:rPr>
        <w:t>、</w:t>
      </w:r>
      <w:r>
        <w:rPr>
          <w:spacing w:val="8"/>
        </w:rPr>
        <w:t>运动</w:t>
      </w:r>
      <w:r>
        <w:rPr>
          <w:spacing w:val="7"/>
        </w:rPr>
        <w:t>及睡</w:t>
      </w:r>
      <w:r>
        <w:rPr/>
        <w:t xml:space="preserve"> </w:t>
      </w:r>
      <w:r>
        <w:rPr>
          <w:spacing w:val="8"/>
        </w:rPr>
        <w:t>眠习惯，结合药物干预治疗儿童性早熟，以便取得满意</w:t>
      </w:r>
      <w:r>
        <w:rPr>
          <w:spacing w:val="7"/>
        </w:rPr>
        <w:t>的治</w:t>
      </w:r>
      <w:r>
        <w:rPr/>
        <w:t xml:space="preserve"> </w:t>
      </w:r>
      <w:r>
        <w:rPr>
          <w:spacing w:val="5"/>
        </w:rPr>
        <w:t>疗效果</w:t>
      </w:r>
      <w:r>
        <w:rPr>
          <w:rFonts w:ascii="Microsoft YaHei" w:hAnsi="Microsoft YaHei" w:eastAsia="Microsoft YaHei" w:cs="Microsoft YaHei"/>
          <w:spacing w:val="5"/>
        </w:rPr>
        <w:t>。</w:t>
      </w:r>
    </w:p>
    <w:p>
      <w:pPr>
        <w:ind w:left="2418"/>
        <w:spacing w:before="111" w:line="214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-1"/>
        </w:rPr>
        <w:t>参</w:t>
      </w:r>
      <w:r>
        <w:rPr>
          <w:rFonts w:ascii="SimHei" w:hAnsi="SimHei" w:eastAsia="SimHei" w:cs="SimHei"/>
          <w:sz w:val="17"/>
          <w:szCs w:val="17"/>
          <w:spacing w:val="10"/>
        </w:rPr>
        <w:t xml:space="preserve">  </w:t>
      </w:r>
      <w:r>
        <w:rPr>
          <w:rFonts w:ascii="SimHei" w:hAnsi="SimHei" w:eastAsia="SimHei" w:cs="SimHei"/>
          <w:sz w:val="17"/>
          <w:szCs w:val="17"/>
          <w:spacing w:val="-1"/>
        </w:rPr>
        <w:t>考</w:t>
      </w:r>
      <w:r>
        <w:rPr>
          <w:rFonts w:ascii="SimHei" w:hAnsi="SimHei" w:eastAsia="SimHei" w:cs="SimHei"/>
          <w:sz w:val="17"/>
          <w:szCs w:val="17"/>
          <w:spacing w:val="12"/>
        </w:rPr>
        <w:t xml:space="preserve">  </w:t>
      </w:r>
      <w:r>
        <w:rPr>
          <w:rFonts w:ascii="SimHei" w:hAnsi="SimHei" w:eastAsia="SimHei" w:cs="SimHei"/>
          <w:sz w:val="17"/>
          <w:szCs w:val="17"/>
          <w:spacing w:val="-1"/>
        </w:rPr>
        <w:t>文</w:t>
      </w:r>
      <w:r>
        <w:rPr>
          <w:rFonts w:ascii="SimHei" w:hAnsi="SimHei" w:eastAsia="SimHei" w:cs="SimHei"/>
          <w:sz w:val="17"/>
          <w:szCs w:val="17"/>
          <w:spacing w:val="10"/>
        </w:rPr>
        <w:t xml:space="preserve">  </w:t>
      </w:r>
      <w:r>
        <w:rPr>
          <w:rFonts w:ascii="SimHei" w:hAnsi="SimHei" w:eastAsia="SimHei" w:cs="SimHei"/>
          <w:sz w:val="17"/>
          <w:szCs w:val="17"/>
          <w:spacing w:val="-1"/>
        </w:rPr>
        <w:t>献</w:t>
      </w:r>
    </w:p>
    <w:p>
      <w:pPr>
        <w:pStyle w:val="BodyText"/>
        <w:ind w:left="1158" w:right="218" w:hanging="452"/>
        <w:spacing w:before="218" w:line="246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7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>1</w:t>
      </w:r>
      <w:r>
        <w:rPr>
          <w:sz w:val="15"/>
          <w:szCs w:val="15"/>
          <w:spacing w:val="7"/>
        </w:rPr>
        <w:t>］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</w:rPr>
        <w:t>中华医学会儿科学分会内分泌遗传代谢学组，中华儿科杂志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编辑委员会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3"/>
        </w:rPr>
        <w:t>中枢性性早熟诊断与治疗专家共识</w:t>
      </w:r>
      <w:r>
        <w:rPr>
          <w:sz w:val="15"/>
          <w:szCs w:val="15"/>
          <w:spacing w:val="2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2022</w:t>
      </w:r>
      <w:r>
        <w:rPr>
          <w:sz w:val="15"/>
          <w:szCs w:val="15"/>
          <w:spacing w:val="2"/>
        </w:rPr>
        <w:t>)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J</w:t>
      </w:r>
      <w:r>
        <w:rPr>
          <w:sz w:val="15"/>
          <w:szCs w:val="15"/>
          <w:spacing w:val="-48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8"/>
        </w:rPr>
        <w:t>．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中华儿科杂志，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2023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61 </w:t>
      </w:r>
      <w:r>
        <w:rPr>
          <w:sz w:val="15"/>
          <w:szCs w:val="15"/>
          <w:spacing w:val="-13"/>
        </w:rPr>
        <w:t>(</w:t>
      </w:r>
      <w:r>
        <w:rPr>
          <w:sz w:val="15"/>
          <w:szCs w:val="15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1</w:t>
      </w:r>
      <w:r>
        <w:rPr>
          <w:sz w:val="15"/>
          <w:szCs w:val="15"/>
          <w:spacing w:val="-13"/>
        </w:rPr>
        <w:t>) :</w:t>
      </w:r>
      <w:r>
        <w:rPr>
          <w:sz w:val="15"/>
          <w:szCs w:val="15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16-22．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57" w:right="48" w:hanging="458"/>
        <w:spacing w:before="32" w:line="227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3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2</w:t>
      </w:r>
      <w:r>
        <w:rPr>
          <w:sz w:val="15"/>
          <w:szCs w:val="15"/>
          <w:spacing w:val="-3"/>
        </w:rPr>
        <w:t>］</w:t>
      </w:r>
      <w:r>
        <w:rPr>
          <w:sz w:val="15"/>
          <w:szCs w:val="15"/>
          <w:spacing w:val="63"/>
        </w:rPr>
        <w:t xml:space="preserve"> </w:t>
      </w:r>
      <w:r>
        <w:rPr>
          <w:sz w:val="15"/>
          <w:szCs w:val="15"/>
          <w:spacing w:val="-3"/>
        </w:rPr>
        <w:t>吴洁，朱丽萍，吴久玲，等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．</w:t>
      </w:r>
      <w:r>
        <w:rPr>
          <w:sz w:val="15"/>
          <w:szCs w:val="15"/>
          <w:spacing w:val="-3"/>
        </w:rPr>
        <w:t>女性性早熟的诊治共识［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J</w:t>
      </w:r>
      <w:r>
        <w:rPr>
          <w:sz w:val="15"/>
          <w:szCs w:val="15"/>
          <w:spacing w:val="-22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22"/>
        </w:rPr>
        <w:t>．</w:t>
      </w:r>
      <w:r>
        <w:rPr>
          <w:sz w:val="15"/>
          <w:szCs w:val="15"/>
          <w:spacing w:val="-3"/>
        </w:rPr>
        <w:t>中国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妇幼健康研究，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2018</w:t>
      </w:r>
      <w:r>
        <w:rPr>
          <w:sz w:val="15"/>
          <w:szCs w:val="15"/>
          <w:spacing w:val="-10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29</w:t>
      </w:r>
      <w:r>
        <w:rPr>
          <w:sz w:val="15"/>
          <w:szCs w:val="15"/>
          <w:spacing w:val="-10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2</w:t>
      </w:r>
      <w:r>
        <w:rPr>
          <w:sz w:val="15"/>
          <w:szCs w:val="15"/>
          <w:spacing w:val="-10"/>
        </w:rPr>
        <w:t>) :</w:t>
      </w:r>
      <w:r>
        <w:rPr>
          <w:sz w:val="15"/>
          <w:szCs w:val="15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135-13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8．</w:t>
      </w:r>
    </w:p>
    <w:p>
      <w:pPr>
        <w:pStyle w:val="BodyText"/>
        <w:ind w:left="452" w:right="48" w:hanging="452"/>
        <w:spacing w:before="41" w:line="227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3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3</w:t>
      </w:r>
      <w:r>
        <w:rPr>
          <w:sz w:val="15"/>
          <w:szCs w:val="15"/>
          <w:spacing w:val="-3"/>
        </w:rPr>
        <w:t>］</w:t>
      </w:r>
      <w:r>
        <w:rPr>
          <w:sz w:val="15"/>
          <w:szCs w:val="15"/>
          <w:spacing w:val="81"/>
          <w:w w:val="101"/>
        </w:rPr>
        <w:t xml:space="preserve"> </w:t>
      </w:r>
      <w:r>
        <w:rPr>
          <w:sz w:val="15"/>
          <w:szCs w:val="15"/>
          <w:spacing w:val="-3"/>
        </w:rPr>
        <w:t>尹蔚萍，熊磊，杨若俊，等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．</w:t>
      </w:r>
      <w:r>
        <w:rPr>
          <w:sz w:val="15"/>
          <w:szCs w:val="15"/>
          <w:spacing w:val="-3"/>
        </w:rPr>
        <w:t>基于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“</w:t>
      </w:r>
      <w:r>
        <w:rPr>
          <w:sz w:val="15"/>
          <w:szCs w:val="15"/>
          <w:spacing w:val="-3"/>
        </w:rPr>
        <w:t>肝肾同源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”</w:t>
      </w:r>
      <w:r>
        <w:rPr>
          <w:sz w:val="15"/>
          <w:szCs w:val="15"/>
          <w:spacing w:val="-3"/>
        </w:rPr>
        <w:t>理论辨治女童性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早熟经验［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J</w:t>
      </w:r>
      <w:r>
        <w:rPr>
          <w:sz w:val="15"/>
          <w:szCs w:val="15"/>
          <w:spacing w:val="-30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30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9"/>
        </w:rPr>
        <w:t>中华中医药杂志，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2021</w:t>
      </w:r>
      <w:r>
        <w:rPr>
          <w:sz w:val="15"/>
          <w:szCs w:val="15"/>
          <w:spacing w:val="-9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36</w:t>
      </w:r>
      <w:r>
        <w:rPr>
          <w:sz w:val="15"/>
          <w:szCs w:val="15"/>
          <w:spacing w:val="-9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6</w:t>
      </w:r>
      <w:r>
        <w:rPr>
          <w:sz w:val="15"/>
          <w:szCs w:val="15"/>
          <w:spacing w:val="-9"/>
        </w:rPr>
        <w:t>) :</w:t>
      </w:r>
      <w:r>
        <w:rPr>
          <w:sz w:val="15"/>
          <w:szCs w:val="15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3366-3369．</w:t>
      </w:r>
    </w:p>
    <w:p>
      <w:pPr>
        <w:pStyle w:val="BodyText"/>
        <w:ind w:left="457" w:right="48" w:hanging="458"/>
        <w:spacing w:before="41" w:line="228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4</w:t>
      </w:r>
      <w:r>
        <w:rPr>
          <w:sz w:val="15"/>
          <w:szCs w:val="15"/>
          <w:spacing w:val="2"/>
        </w:rPr>
        <w:t>］</w:t>
      </w:r>
      <w:r>
        <w:rPr>
          <w:sz w:val="15"/>
          <w:szCs w:val="15"/>
          <w:spacing w:val="64"/>
        </w:rPr>
        <w:t xml:space="preserve"> </w:t>
      </w:r>
      <w:r>
        <w:rPr>
          <w:sz w:val="15"/>
          <w:szCs w:val="15"/>
          <w:spacing w:val="2"/>
        </w:rPr>
        <w:t>邹小秋，黄晓华，吉训超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．</w:t>
      </w:r>
      <w:r>
        <w:rPr>
          <w:sz w:val="15"/>
          <w:szCs w:val="15"/>
          <w:spacing w:val="2"/>
        </w:rPr>
        <w:t>性早熟从脾论治探讨［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J</w:t>
      </w:r>
      <w:r>
        <w:rPr>
          <w:sz w:val="15"/>
          <w:szCs w:val="15"/>
          <w:spacing w:val="-33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33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1"/>
        </w:rPr>
        <w:t>陕西中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医，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2021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42</w:t>
      </w:r>
      <w:r>
        <w:rPr>
          <w:sz w:val="15"/>
          <w:szCs w:val="15"/>
          <w:spacing w:val="-14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7</w:t>
      </w:r>
      <w:r>
        <w:rPr>
          <w:sz w:val="15"/>
          <w:szCs w:val="15"/>
          <w:spacing w:val="-14"/>
        </w:rPr>
        <w:t>) :</w:t>
      </w:r>
      <w:r>
        <w:rPr>
          <w:sz w:val="15"/>
          <w:szCs w:val="15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935-9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37．</w:t>
      </w:r>
    </w:p>
    <w:p>
      <w:pPr>
        <w:pStyle w:val="BodyText"/>
        <w:ind w:left="452" w:right="49" w:hanging="453"/>
        <w:spacing w:before="38" w:line="227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8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>5</w:t>
      </w:r>
      <w:r>
        <w:rPr>
          <w:sz w:val="15"/>
          <w:szCs w:val="15"/>
          <w:spacing w:val="8"/>
        </w:rPr>
        <w:t>］</w:t>
      </w:r>
      <w:r>
        <w:rPr>
          <w:sz w:val="15"/>
          <w:szCs w:val="15"/>
          <w:spacing w:val="63"/>
        </w:rPr>
        <w:t xml:space="preserve"> </w:t>
      </w:r>
      <w:r>
        <w:rPr>
          <w:sz w:val="15"/>
          <w:szCs w:val="15"/>
          <w:spacing w:val="8"/>
        </w:rPr>
        <w:t>姚丽，岳宜寰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>．</w:t>
      </w:r>
      <w:r>
        <w:rPr>
          <w:sz w:val="15"/>
          <w:szCs w:val="15"/>
          <w:spacing w:val="8"/>
        </w:rPr>
        <w:t>不同中医证型的中枢性性早</w:t>
      </w:r>
      <w:r>
        <w:rPr>
          <w:sz w:val="15"/>
          <w:szCs w:val="15"/>
          <w:spacing w:val="7"/>
        </w:rPr>
        <w:t>熟女童心理行为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差异的对比研究［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J</w:t>
      </w:r>
      <w:r>
        <w:rPr>
          <w:sz w:val="15"/>
          <w:szCs w:val="15"/>
          <w:spacing w:val="-36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36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9"/>
        </w:rPr>
        <w:t>中医药导报，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2021</w:t>
      </w:r>
      <w:r>
        <w:rPr>
          <w:sz w:val="15"/>
          <w:szCs w:val="15"/>
          <w:spacing w:val="-9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27 </w:t>
      </w:r>
      <w:r>
        <w:rPr>
          <w:sz w:val="15"/>
          <w:szCs w:val="15"/>
          <w:spacing w:val="-10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7</w:t>
      </w:r>
      <w:r>
        <w:rPr>
          <w:sz w:val="15"/>
          <w:szCs w:val="15"/>
          <w:spacing w:val="-10"/>
        </w:rPr>
        <w:t>) :</w:t>
      </w:r>
      <w:r>
        <w:rPr>
          <w:sz w:val="15"/>
          <w:szCs w:val="15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122-125．</w:t>
      </w:r>
    </w:p>
    <w:p>
      <w:pPr>
        <w:pStyle w:val="BodyText"/>
        <w:ind w:left="452" w:right="11" w:hanging="453"/>
        <w:spacing w:before="40" w:line="238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6</w:t>
      </w:r>
      <w:r>
        <w:rPr>
          <w:sz w:val="15"/>
          <w:szCs w:val="15"/>
          <w:spacing w:val="2"/>
        </w:rPr>
        <w:t>］</w:t>
      </w:r>
      <w:r>
        <w:rPr>
          <w:sz w:val="15"/>
          <w:szCs w:val="15"/>
          <w:spacing w:val="78"/>
        </w:rPr>
        <w:t xml:space="preserve"> </w:t>
      </w:r>
      <w:r>
        <w:rPr>
          <w:sz w:val="15"/>
          <w:szCs w:val="15"/>
          <w:spacing w:val="2"/>
        </w:rPr>
        <w:t>耿利娜，薛征，俞建，等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．</w:t>
      </w:r>
      <w:r>
        <w:rPr>
          <w:sz w:val="15"/>
          <w:szCs w:val="15"/>
          <w:spacing w:val="2"/>
        </w:rPr>
        <w:t>儿童性早熟危险因素调查及中医证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型分布特</w:t>
      </w:r>
      <w:r>
        <w:rPr>
          <w:sz w:val="15"/>
          <w:szCs w:val="15"/>
          <w:spacing w:val="-42"/>
        </w:rPr>
        <w:t xml:space="preserve"> </w:t>
      </w:r>
      <w:r>
        <w:rPr>
          <w:sz w:val="15"/>
          <w:szCs w:val="15"/>
          <w:spacing w:val="-9"/>
        </w:rPr>
        <w:t>点研</w:t>
      </w:r>
      <w:r>
        <w:rPr>
          <w:sz w:val="15"/>
          <w:szCs w:val="15"/>
          <w:spacing w:val="-42"/>
        </w:rPr>
        <w:t xml:space="preserve"> </w:t>
      </w:r>
      <w:r>
        <w:rPr>
          <w:sz w:val="15"/>
          <w:szCs w:val="15"/>
          <w:spacing w:val="-9"/>
        </w:rPr>
        <w:t>究［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J</w:t>
      </w:r>
      <w:r>
        <w:rPr>
          <w:sz w:val="15"/>
          <w:szCs w:val="15"/>
          <w:spacing w:val="-31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31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-9"/>
        </w:rPr>
        <w:t>山</w:t>
      </w:r>
      <w:r>
        <w:rPr>
          <w:sz w:val="15"/>
          <w:szCs w:val="15"/>
          <w:spacing w:val="-44"/>
        </w:rPr>
        <w:t xml:space="preserve"> </w:t>
      </w:r>
      <w:r>
        <w:rPr>
          <w:sz w:val="15"/>
          <w:szCs w:val="15"/>
          <w:spacing w:val="-9"/>
        </w:rPr>
        <w:t>东</w:t>
      </w:r>
      <w:r>
        <w:rPr>
          <w:sz w:val="15"/>
          <w:szCs w:val="15"/>
          <w:spacing w:val="-35"/>
        </w:rPr>
        <w:t xml:space="preserve"> </w:t>
      </w:r>
      <w:r>
        <w:rPr>
          <w:sz w:val="15"/>
          <w:szCs w:val="15"/>
          <w:spacing w:val="-9"/>
        </w:rPr>
        <w:t>中</w:t>
      </w:r>
      <w:r>
        <w:rPr>
          <w:sz w:val="15"/>
          <w:szCs w:val="15"/>
          <w:spacing w:val="-42"/>
        </w:rPr>
        <w:t xml:space="preserve"> </w:t>
      </w:r>
      <w:r>
        <w:rPr>
          <w:sz w:val="15"/>
          <w:szCs w:val="15"/>
          <w:spacing w:val="-9"/>
        </w:rPr>
        <w:t>医杂</w:t>
      </w:r>
      <w:r>
        <w:rPr>
          <w:sz w:val="15"/>
          <w:szCs w:val="15"/>
          <w:spacing w:val="-45"/>
        </w:rPr>
        <w:t xml:space="preserve"> </w:t>
      </w:r>
      <w:r>
        <w:rPr>
          <w:sz w:val="15"/>
          <w:szCs w:val="15"/>
          <w:spacing w:val="-9"/>
        </w:rPr>
        <w:t>志，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2021</w:t>
      </w:r>
      <w:r>
        <w:rPr>
          <w:sz w:val="15"/>
          <w:szCs w:val="15"/>
          <w:spacing w:val="-10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40</w:t>
      </w:r>
      <w:r>
        <w:rPr>
          <w:rFonts w:ascii="Microsoft YaHei" w:hAnsi="Microsoft YaHei" w:eastAsia="Microsoft YaHei" w:cs="Microsoft YaHei"/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0"/>
        </w:rPr>
        <w:t>(</w:t>
      </w:r>
      <w:r>
        <w:rPr>
          <w:sz w:val="15"/>
          <w:szCs w:val="15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12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0"/>
        </w:rPr>
        <w:t>) :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1302-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1309．</w:t>
      </w:r>
    </w:p>
    <w:p>
      <w:pPr>
        <w:pStyle w:val="BodyText"/>
        <w:spacing w:before="26" w:line="208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7</w:t>
      </w:r>
      <w:r>
        <w:rPr>
          <w:sz w:val="15"/>
          <w:szCs w:val="15"/>
          <w:spacing w:val="-3"/>
        </w:rPr>
        <w:t>］  曾燕，熊丰，吴崇荣，等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．</w:t>
      </w:r>
      <w:r>
        <w:rPr>
          <w:sz w:val="15"/>
          <w:szCs w:val="15"/>
          <w:spacing w:val="-3"/>
        </w:rPr>
        <w:t>紫草抑制青春期雌性大鼠性腺轴功能</w:t>
      </w:r>
    </w:p>
    <w:p>
      <w:pPr>
        <w:pStyle w:val="BodyText"/>
        <w:ind w:left="464"/>
        <w:spacing w:before="41" w:line="208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1"/>
        </w:rPr>
        <w:t>的研究［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J</w:t>
      </w:r>
      <w:r>
        <w:rPr>
          <w:sz w:val="15"/>
          <w:szCs w:val="15"/>
          <w:spacing w:val="-49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9"/>
        </w:rPr>
        <w:t>．</w:t>
      </w:r>
      <w:r>
        <w:rPr>
          <w:sz w:val="15"/>
          <w:szCs w:val="15"/>
          <w:spacing w:val="-11"/>
        </w:rPr>
        <w:t>中国药房，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2008 </w:t>
      </w:r>
      <w:r>
        <w:rPr>
          <w:sz w:val="15"/>
          <w:szCs w:val="15"/>
          <w:spacing w:val="-11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3</w:t>
      </w:r>
      <w:r>
        <w:rPr>
          <w:sz w:val="15"/>
          <w:szCs w:val="15"/>
          <w:spacing w:val="-11"/>
        </w:rPr>
        <w:t>) :</w:t>
      </w:r>
      <w:r>
        <w:rPr>
          <w:sz w:val="15"/>
          <w:szCs w:val="15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169-172．</w:t>
      </w:r>
    </w:p>
    <w:p>
      <w:pPr>
        <w:ind w:left="3052" w:right="54" w:hanging="115"/>
        <w:spacing w:before="6" w:line="280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NSimSun" w:hAnsi="NSimSun" w:eastAsia="NSimSun" w:cs="NSimSun"/>
          <w:sz w:val="15"/>
          <w:szCs w:val="15"/>
          <w:spacing w:val="-7"/>
        </w:rPr>
        <w:t>(</w:t>
      </w:r>
      <w:r>
        <w:rPr>
          <w:rFonts w:ascii="NSimSun" w:hAnsi="NSimSun" w:eastAsia="NSimSun" w:cs="NSimSun"/>
          <w:sz w:val="15"/>
          <w:szCs w:val="15"/>
          <w:spacing w:val="-34"/>
        </w:rPr>
        <w:t xml:space="preserve"> </w:t>
      </w:r>
      <w:r>
        <w:rPr>
          <w:rFonts w:ascii="NSimSun" w:hAnsi="NSimSun" w:eastAsia="NSimSun" w:cs="NSimSun"/>
          <w:sz w:val="15"/>
          <w:szCs w:val="15"/>
          <w:spacing w:val="-7"/>
        </w:rPr>
        <w:t>本文通信作者</w:t>
      </w:r>
      <w:r>
        <w:rPr>
          <w:rFonts w:ascii="NSimSun" w:hAnsi="NSimSun" w:eastAsia="NSimSun" w:cs="NSimSun"/>
          <w:sz w:val="15"/>
          <w:szCs w:val="15"/>
          <w:spacing w:val="-44"/>
        </w:rPr>
        <w:t xml:space="preserve"> </w:t>
      </w:r>
      <w:r>
        <w:rPr>
          <w:rFonts w:ascii="NSimSun" w:hAnsi="NSimSun" w:eastAsia="NSimSun" w:cs="NSimSun"/>
          <w:sz w:val="15"/>
          <w:szCs w:val="15"/>
          <w:spacing w:val="-7"/>
        </w:rPr>
        <w:t>:</w:t>
      </w:r>
      <w:r>
        <w:rPr>
          <w:rFonts w:ascii="NSimSun" w:hAnsi="NSimSun" w:eastAsia="NSimSun" w:cs="NSimSun"/>
          <w:sz w:val="15"/>
          <w:szCs w:val="15"/>
          <w:spacing w:val="31"/>
          <w:w w:val="101"/>
        </w:rPr>
        <w:t xml:space="preserve"> </w:t>
      </w:r>
      <w:r>
        <w:rPr>
          <w:rFonts w:ascii="NSimSun" w:hAnsi="NSimSun" w:eastAsia="NSimSun" w:cs="NSimSun"/>
          <w:sz w:val="15"/>
          <w:szCs w:val="15"/>
          <w:spacing w:val="-7"/>
        </w:rPr>
        <w:t>胡淑萍)</w:t>
      </w:r>
      <w:r>
        <w:rPr>
          <w:rFonts w:ascii="NSimSun" w:hAnsi="NSimSun" w:eastAsia="NSimSun" w:cs="NSimSun"/>
          <w:sz w:val="15"/>
          <w:szCs w:val="15"/>
        </w:rPr>
        <w:t xml:space="preserve"> </w:t>
      </w:r>
      <w:r>
        <w:rPr>
          <w:rFonts w:ascii="NSimSun" w:hAnsi="NSimSun" w:eastAsia="NSimSun" w:cs="NSimSun"/>
          <w:sz w:val="15"/>
          <w:szCs w:val="15"/>
          <w:spacing w:val="-6"/>
        </w:rPr>
        <w:t>收稿日期</w:t>
      </w:r>
      <w:r>
        <w:rPr>
          <w:rFonts w:ascii="NSimSun" w:hAnsi="NSimSun" w:eastAsia="NSimSun" w:cs="NSimSun"/>
          <w:sz w:val="15"/>
          <w:szCs w:val="15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>2023－04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>－13</w:t>
      </w:r>
    </w:p>
    <w:p>
      <w:pPr>
        <w:ind w:left="3706"/>
        <w:spacing w:line="221" w:lineRule="exact"/>
        <w:rPr>
          <w:rFonts w:ascii="NSimSun" w:hAnsi="NSimSun" w:eastAsia="NSimSun" w:cs="NSimSun"/>
          <w:sz w:val="15"/>
          <w:szCs w:val="15"/>
        </w:rPr>
      </w:pPr>
      <w:r>
        <w:rPr>
          <w:rFonts w:ascii="NSimSun" w:hAnsi="NSimSun" w:eastAsia="NSimSun" w:cs="NSimSun"/>
          <w:sz w:val="15"/>
          <w:szCs w:val="15"/>
          <w:spacing w:val="1"/>
          <w:position w:val="1"/>
        </w:rPr>
        <w:t>(</w:t>
      </w:r>
      <w:r>
        <w:rPr>
          <w:rFonts w:ascii="SimHei" w:hAnsi="SimHei" w:eastAsia="SimHei" w:cs="SimHei"/>
          <w:sz w:val="15"/>
          <w:szCs w:val="15"/>
          <w:spacing w:val="1"/>
          <w:position w:val="1"/>
        </w:rPr>
        <w:t>编辑</w:t>
      </w:r>
      <w:r>
        <w:rPr>
          <w:rFonts w:ascii="SimHei" w:hAnsi="SimHei" w:eastAsia="SimHei" w:cs="SimHei"/>
          <w:sz w:val="15"/>
          <w:szCs w:val="15"/>
          <w:spacing w:val="9"/>
          <w:position w:val="1"/>
        </w:rPr>
        <w:t xml:space="preserve">  </w:t>
      </w:r>
      <w:r>
        <w:rPr>
          <w:rFonts w:ascii="NSimSun" w:hAnsi="NSimSun" w:eastAsia="NSimSun" w:cs="NSimSun"/>
          <w:sz w:val="15"/>
          <w:szCs w:val="15"/>
          <w:spacing w:val="1"/>
          <w:position w:val="1"/>
        </w:rPr>
        <w:t>倩楠)</w:t>
      </w:r>
    </w:p>
    <w:p>
      <w:pPr>
        <w:spacing w:line="221" w:lineRule="exact"/>
        <w:sectPr>
          <w:type w:val="continuous"/>
          <w:pgSz w:w="11905" w:h="16836"/>
          <w:pgMar w:top="1127" w:right="1088" w:bottom="547" w:left="407" w:header="810" w:footer="354" w:gutter="0"/>
          <w:cols w:equalWidth="0" w:num="2">
            <w:col w:w="5607" w:space="100"/>
            <w:col w:w="4702" w:space="0"/>
          </w:cols>
        </w:sectPr>
        <w:rPr>
          <w:rFonts w:ascii="NSimSun" w:hAnsi="NSimSun" w:eastAsia="NSimSun" w:cs="NSimSun"/>
          <w:sz w:val="15"/>
          <w:szCs w:val="15"/>
        </w:rPr>
      </w:pPr>
    </w:p>
    <w:p>
      <w:pPr>
        <w:spacing w:line="304" w:lineRule="auto"/>
        <w:rPr>
          <w:rFonts w:ascii="Arial"/>
          <w:sz w:val="21"/>
        </w:rPr>
      </w:pPr>
      <w:r/>
    </w:p>
    <w:p>
      <w:pPr>
        <w:ind w:left="1958"/>
        <w:spacing w:before="142" w:line="202" w:lineRule="auto"/>
        <w:outlineLvl w:val="0"/>
        <w:rPr>
          <w:rFonts w:ascii="SimHei" w:hAnsi="SimHei" w:eastAsia="SimHei" w:cs="SimHei"/>
          <w:sz w:val="33"/>
          <w:szCs w:val="33"/>
        </w:rPr>
      </w:pPr>
      <w:r>
        <w:rPr>
          <w:rFonts w:ascii="SimHei" w:hAnsi="SimHei" w:eastAsia="SimHei" w:cs="SimHei"/>
          <w:sz w:val="33"/>
          <w:szCs w:val="33"/>
          <w:spacing w:val="22"/>
        </w:rPr>
        <w:t>成人腹型过敏性紫癜误诊</w:t>
      </w:r>
      <w:r>
        <w:rPr>
          <w:rFonts w:ascii="SimHei" w:hAnsi="SimHei" w:eastAsia="SimHei" w:cs="SimHei"/>
          <w:sz w:val="33"/>
          <w:szCs w:val="33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33"/>
          <w:szCs w:val="33"/>
          <w:spacing w:val="22"/>
          <w:position w:val="1"/>
        </w:rPr>
        <w:t>1 </w:t>
      </w:r>
      <w:r>
        <w:rPr>
          <w:rFonts w:ascii="SimHei" w:hAnsi="SimHei" w:eastAsia="SimHei" w:cs="SimHei"/>
          <w:sz w:val="33"/>
          <w:szCs w:val="33"/>
          <w:spacing w:val="22"/>
        </w:rPr>
        <w:t>例并原因总结分析</w:t>
      </w:r>
    </w:p>
    <w:p>
      <w:pPr>
        <w:pStyle w:val="BodyText"/>
        <w:ind w:left="1380"/>
        <w:spacing w:before="143" w:line="224" w:lineRule="auto"/>
        <w:rPr/>
      </w:pPr>
      <w:r>
        <w:rPr>
          <w:rFonts w:ascii="NSimSun" w:hAnsi="NSimSun" w:eastAsia="NSimSun" w:cs="NSimSun"/>
        </w:rPr>
        <w:t>瞿治明</w:t>
      </w:r>
      <w:r>
        <w:rPr>
          <w:rFonts w:ascii="Microsoft YaHei" w:hAnsi="Microsoft YaHei" w:eastAsia="Microsoft YaHei" w:cs="Microsoft YaHei"/>
          <w:sz w:val="10"/>
          <w:szCs w:val="10"/>
          <w:position w:val="8"/>
        </w:rPr>
        <w:t>1       </w:t>
      </w:r>
      <w:r>
        <w:rPr>
          <w:rFonts w:ascii="NSimSun" w:hAnsi="NSimSun" w:eastAsia="NSimSun" w:cs="NSimSun"/>
        </w:rPr>
        <w:t>刘</w:t>
      </w:r>
      <w:r>
        <w:rPr>
          <w:rFonts w:ascii="NSimSun" w:hAnsi="NSimSun" w:eastAsia="NSimSun" w:cs="NSimSun"/>
        </w:rPr>
        <w:t xml:space="preserve">  </w:t>
      </w:r>
      <w:r>
        <w:rPr>
          <w:rFonts w:ascii="NSimSun" w:hAnsi="NSimSun" w:eastAsia="NSimSun" w:cs="NSimSun"/>
        </w:rPr>
        <w:t>刚</w:t>
      </w:r>
      <w:r>
        <w:rPr>
          <w:rFonts w:ascii="Microsoft YaHei" w:hAnsi="Microsoft YaHei" w:eastAsia="Microsoft YaHei" w:cs="Microsoft YaHei"/>
          <w:sz w:val="10"/>
          <w:szCs w:val="10"/>
          <w:position w:val="8"/>
        </w:rPr>
        <w:t>2        </w:t>
      </w:r>
      <w:r>
        <w:rPr>
          <w:rFonts w:ascii="NSimSun" w:hAnsi="NSimSun" w:eastAsia="NSimSun" w:cs="NSimSun"/>
        </w:rPr>
        <w:t>邬经纬</w:t>
      </w:r>
      <w:r>
        <w:rPr>
          <w:rFonts w:ascii="Microsoft YaHei" w:hAnsi="Microsoft YaHei" w:eastAsia="Microsoft YaHei" w:cs="Microsoft YaHei"/>
          <w:sz w:val="10"/>
          <w:szCs w:val="10"/>
          <w:position w:val="8"/>
        </w:rPr>
        <w:t>3       </w:t>
      </w:r>
      <w:r>
        <w:rPr>
          <w:rFonts w:ascii="NSimSun" w:hAnsi="NSimSun" w:eastAsia="NSimSun" w:cs="NSimSun"/>
        </w:rPr>
        <w:t>谢</w:t>
      </w:r>
      <w:r>
        <w:rPr>
          <w:rFonts w:ascii="NSimSun" w:hAnsi="NSimSun" w:eastAsia="NSimSun" w:cs="NSimSun"/>
        </w:rPr>
        <w:t xml:space="preserve">  </w:t>
      </w:r>
      <w:r>
        <w:rPr>
          <w:rFonts w:ascii="NSimSun" w:hAnsi="NSimSun" w:eastAsia="NSimSun" w:cs="NSimSun"/>
        </w:rPr>
        <w:t>江</w:t>
      </w:r>
      <w:r>
        <w:rPr>
          <w:rFonts w:ascii="Microsoft YaHei" w:hAnsi="Microsoft YaHei" w:eastAsia="Microsoft YaHei" w:cs="Microsoft YaHei"/>
          <w:sz w:val="10"/>
          <w:szCs w:val="10"/>
          <w:position w:val="8"/>
        </w:rPr>
        <w:t>1        </w:t>
      </w:r>
      <w:r>
        <w:rPr>
          <w:rFonts w:ascii="NSimSun" w:hAnsi="NSimSun" w:eastAsia="NSimSun" w:cs="NSimSun"/>
        </w:rPr>
        <w:t>罗</w:t>
      </w:r>
      <w:r>
        <w:rPr>
          <w:rFonts w:ascii="NSimSun" w:hAnsi="NSimSun" w:eastAsia="NSimSun" w:cs="NSimSun"/>
        </w:rPr>
        <w:t xml:space="preserve">  </w:t>
      </w:r>
      <w:r>
        <w:rPr>
          <w:rFonts w:ascii="NSimSun" w:hAnsi="NSimSun" w:eastAsia="NSimSun" w:cs="NSimSun"/>
        </w:rPr>
        <w:t>丛</w:t>
      </w:r>
      <w:r>
        <w:rPr>
          <w:rFonts w:ascii="Microsoft YaHei" w:hAnsi="Microsoft YaHei" w:eastAsia="Microsoft YaHei" w:cs="Microsoft YaHei"/>
          <w:sz w:val="10"/>
          <w:szCs w:val="10"/>
          <w:position w:val="8"/>
        </w:rPr>
        <w:t>1        </w:t>
      </w:r>
      <w:r>
        <w:rPr>
          <w:rFonts w:ascii="NSimSun" w:hAnsi="NSimSun" w:eastAsia="NSimSun" w:cs="NSimSun"/>
        </w:rPr>
        <w:t>李</w:t>
      </w:r>
      <w:r>
        <w:rPr>
          <w:rFonts w:ascii="NSimSun" w:hAnsi="NSimSun" w:eastAsia="NSimSun" w:cs="NSimSun"/>
          <w:spacing w:val="12"/>
        </w:rPr>
        <w:t xml:space="preserve">  </w:t>
      </w:r>
      <w:r>
        <w:rPr>
          <w:rFonts w:ascii="NSimSun" w:hAnsi="NSimSun" w:eastAsia="NSimSun" w:cs="NSimSun"/>
        </w:rPr>
        <w:t>全</w:t>
      </w:r>
      <w:r>
        <w:rPr>
          <w:rFonts w:ascii="Microsoft YaHei" w:hAnsi="Microsoft YaHei" w:eastAsia="Microsoft YaHei" w:cs="Microsoft YaHei"/>
          <w:sz w:val="10"/>
          <w:szCs w:val="10"/>
          <w:position w:val="8"/>
        </w:rPr>
        <w:t>1        </w:t>
      </w:r>
      <w:r>
        <w:rPr>
          <w:rFonts w:ascii="Microsoft YaHei" w:hAnsi="Microsoft YaHei" w:eastAsia="Microsoft YaHei" w:cs="Microsoft YaHei"/>
        </w:rPr>
        <w:t>1    </w:t>
      </w:r>
      <w:r>
        <w:rPr/>
        <w:t>四川省巴中市中心医院</w:t>
      </w:r>
      <w:r>
        <w:rPr>
          <w:spacing w:val="-1"/>
        </w:rPr>
        <w:t>肛肠外科  </w:t>
      </w:r>
      <w:r>
        <w:rPr>
          <w:rFonts w:ascii="Microsoft YaHei" w:hAnsi="Microsoft YaHei" w:eastAsia="Microsoft YaHei" w:cs="Microsoft YaHei"/>
          <w:spacing w:val="-1"/>
        </w:rPr>
        <w:t>636600 </w:t>
      </w:r>
      <w:r>
        <w:rPr>
          <w:spacing w:val="-1"/>
        </w:rPr>
        <w:t>;</w:t>
      </w:r>
    </w:p>
    <w:p>
      <w:pPr>
        <w:pStyle w:val="BodyText"/>
        <w:ind w:left="2880"/>
        <w:spacing w:before="32" w:line="209" w:lineRule="auto"/>
        <w:rPr/>
      </w:pPr>
      <w:r>
        <w:rPr>
          <w:rFonts w:ascii="Microsoft YaHei" w:hAnsi="Microsoft YaHei" w:eastAsia="Microsoft YaHei" w:cs="Microsoft YaHei"/>
          <w:spacing w:val="4"/>
        </w:rPr>
        <w:t>2</w:t>
      </w:r>
      <w:r>
        <w:rPr>
          <w:rFonts w:ascii="Microsoft YaHei" w:hAnsi="Microsoft YaHei" w:eastAsia="Microsoft YaHei" w:cs="Microsoft YaHei"/>
          <w:spacing w:val="16"/>
          <w:w w:val="101"/>
        </w:rPr>
        <w:t xml:space="preserve">   </w:t>
      </w:r>
      <w:r>
        <w:rPr>
          <w:spacing w:val="4"/>
        </w:rPr>
        <w:t>恩阳区茶坝镇中心卫生院外科</w:t>
      </w:r>
      <w:r>
        <w:rPr>
          <w:spacing w:val="-44"/>
        </w:rPr>
        <w:t xml:space="preserve"> </w:t>
      </w:r>
      <w:r>
        <w:rPr>
          <w:spacing w:val="4"/>
        </w:rPr>
        <w:t>;</w:t>
      </w:r>
      <w:r>
        <w:rPr>
          <w:spacing w:val="23"/>
        </w:rPr>
        <w:t xml:space="preserve">  </w:t>
      </w:r>
      <w:r>
        <w:rPr>
          <w:rFonts w:ascii="Microsoft YaHei" w:hAnsi="Microsoft YaHei" w:eastAsia="Microsoft YaHei" w:cs="Microsoft YaHei"/>
          <w:spacing w:val="4"/>
        </w:rPr>
        <w:t>3    </w:t>
      </w:r>
      <w:r>
        <w:rPr>
          <w:spacing w:val="4"/>
        </w:rPr>
        <w:t>巴州区第二</w:t>
      </w:r>
      <w:r>
        <w:rPr>
          <w:spacing w:val="3"/>
        </w:rPr>
        <w:t>人民医院外一科</w:t>
      </w:r>
    </w:p>
    <w:p>
      <w:pPr>
        <w:pStyle w:val="BodyText"/>
        <w:ind w:left="1100"/>
        <w:spacing w:before="224" w:line="215" w:lineRule="auto"/>
        <w:rPr/>
      </w:pPr>
      <w:r>
        <w:rPr>
          <w:rFonts w:ascii="SimHei" w:hAnsi="SimHei" w:eastAsia="SimHei" w:cs="SimHei"/>
          <w:spacing w:val="8"/>
        </w:rPr>
        <w:t>关键词</w:t>
      </w:r>
      <w:r>
        <w:rPr>
          <w:rFonts w:ascii="SimHei" w:hAnsi="SimHei" w:eastAsia="SimHei" w:cs="SimHei"/>
          <w:spacing w:val="8"/>
        </w:rPr>
        <w:t xml:space="preserve">  </w:t>
      </w:r>
      <w:r>
        <w:rPr>
          <w:spacing w:val="8"/>
        </w:rPr>
        <w:t>腹型过敏性紫癜  变态反应</w:t>
      </w:r>
      <w:r>
        <w:rPr>
          <w:spacing w:val="12"/>
        </w:rPr>
        <w:t xml:space="preserve">  </w:t>
      </w:r>
      <w:r>
        <w:rPr>
          <w:spacing w:val="8"/>
        </w:rPr>
        <w:t>误</w:t>
      </w:r>
      <w:r>
        <w:rPr>
          <w:spacing w:val="7"/>
        </w:rPr>
        <w:t>诊误治</w:t>
      </w:r>
      <w:r>
        <w:rPr>
          <w:spacing w:val="10"/>
        </w:rPr>
        <w:t xml:space="preserve">  </w:t>
      </w:r>
      <w:r>
        <w:rPr>
          <w:spacing w:val="7"/>
        </w:rPr>
        <w:t>激素</w:t>
      </w:r>
    </w:p>
    <w:p>
      <w:pPr>
        <w:pStyle w:val="BodyText"/>
        <w:ind w:left="1107"/>
        <w:spacing w:before="73" w:line="188" w:lineRule="auto"/>
        <w:rPr>
          <w:rFonts w:ascii="Microsoft YaHei" w:hAnsi="Microsoft YaHei" w:eastAsia="Microsoft YaHei" w:cs="Microsoft YaHei"/>
        </w:rPr>
      </w:pPr>
      <w:r>
        <w:rPr>
          <w:rFonts w:ascii="SimHei" w:hAnsi="SimHei" w:eastAsia="SimHei" w:cs="SimHei"/>
          <w:spacing w:val="-10"/>
        </w:rPr>
        <w:t>中图分类号</w:t>
      </w:r>
      <w:r>
        <w:rPr>
          <w:rFonts w:ascii="SimHei" w:hAnsi="SimHei" w:eastAsia="SimHei" w:cs="SimHei"/>
          <w:spacing w:val="-33"/>
        </w:rPr>
        <w:t xml:space="preserve"> </w:t>
      </w:r>
      <w:r>
        <w:rPr>
          <w:rFonts w:ascii="SimHei" w:hAnsi="SimHei" w:eastAsia="SimHei" w:cs="SimHei"/>
          <w:spacing w:val="-10"/>
        </w:rPr>
        <w:t>:</w:t>
      </w:r>
      <w:r>
        <w:rPr>
          <w:rFonts w:ascii="SimHei" w:hAnsi="SimHei" w:eastAsia="SimHei" w:cs="SimHei"/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R554 </w:t>
      </w:r>
      <w:r>
        <w:rPr>
          <w:rFonts w:ascii="Microsoft YaHei" w:hAnsi="Microsoft YaHei" w:eastAsia="Microsoft YaHei" w:cs="Microsoft YaHei"/>
          <w:sz w:val="10"/>
          <w:szCs w:val="10"/>
          <w:spacing w:val="-10"/>
          <w:position w:val="8"/>
        </w:rPr>
        <w:t>+ </w:t>
      </w:r>
      <w:r>
        <w:rPr>
          <w:rFonts w:ascii="Microsoft YaHei" w:hAnsi="Microsoft YaHei" w:eastAsia="Microsoft YaHei" w:cs="Microsoft YaHei"/>
          <w:spacing w:val="-11"/>
        </w:rPr>
        <w:t>．6    </w:t>
      </w:r>
      <w:r>
        <w:rPr>
          <w:rFonts w:ascii="SimHei" w:hAnsi="SimHei" w:eastAsia="SimHei" w:cs="SimHei"/>
          <w:spacing w:val="-11"/>
        </w:rPr>
        <w:t>文献标识码</w:t>
      </w:r>
      <w:r>
        <w:rPr>
          <w:rFonts w:ascii="SimHei" w:hAnsi="SimHei" w:eastAsia="SimHei" w:cs="SimHei"/>
          <w:spacing w:val="-46"/>
        </w:rPr>
        <w:t xml:space="preserve"> </w:t>
      </w:r>
      <w:r>
        <w:rPr>
          <w:rFonts w:ascii="SimHei" w:hAnsi="SimHei" w:eastAsia="SimHei" w:cs="SimHei"/>
          <w:spacing w:val="-11"/>
        </w:rPr>
        <w:t>:</w:t>
      </w:r>
      <w:r>
        <w:rPr>
          <w:rFonts w:ascii="SimHei" w:hAnsi="SimHei" w:eastAsia="SimHei" w:cs="SimHei"/>
          <w:spacing w:val="-38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B    doi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spacing w:val="-11"/>
        </w:rPr>
        <w:t>:</w:t>
      </w:r>
      <w:r>
        <w:rPr>
          <w:spacing w:val="-38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10.</w:t>
      </w:r>
      <w:r>
        <w:rPr>
          <w:rFonts w:ascii="Microsoft YaHei" w:hAnsi="Microsoft YaHei" w:eastAsia="Microsoft YaHei" w:cs="Microsoft YaHei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19381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/j.</w:t>
      </w:r>
      <w:r>
        <w:rPr>
          <w:rFonts w:ascii="Microsoft YaHei" w:hAnsi="Microsoft YaHei" w:eastAsia="Microsoft YaHei" w:cs="Microsoft YaHei"/>
          <w:spacing w:val="8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issn.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1001-7585. 2023.</w:t>
      </w:r>
      <w:r>
        <w:rPr>
          <w:rFonts w:ascii="Microsoft YaHei" w:hAnsi="Microsoft YaHei" w:eastAsia="Microsoft YaHei" w:cs="Microsoft YaHei"/>
          <w:spacing w:val="-2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23.</w:t>
      </w:r>
      <w:r>
        <w:rPr>
          <w:rFonts w:ascii="Microsoft YaHei" w:hAnsi="Microsoft YaHei" w:eastAsia="Microsoft YaHei" w:cs="Microsoft YaHei"/>
          <w:spacing w:val="-3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068</w:t>
      </w:r>
    </w:p>
    <w:p>
      <w:pPr>
        <w:spacing w:line="197" w:lineRule="exact"/>
        <w:rPr/>
      </w:pPr>
      <w:r/>
    </w:p>
    <w:p>
      <w:pPr>
        <w:spacing w:line="197" w:lineRule="exact"/>
        <w:sectPr>
          <w:type w:val="continuous"/>
          <w:pgSz w:w="11905" w:h="16836"/>
          <w:pgMar w:top="1127" w:right="1088" w:bottom="547" w:left="407" w:header="810" w:footer="354" w:gutter="0"/>
          <w:cols w:equalWidth="0" w:num="1">
            <w:col w:w="10408" w:space="0"/>
          </w:cols>
        </w:sectPr>
        <w:rPr/>
      </w:pPr>
    </w:p>
    <w:p>
      <w:pPr>
        <w:pStyle w:val="BodyText"/>
        <w:ind w:left="730" w:right="195" w:firstLine="362"/>
        <w:spacing w:before="38" w:line="258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-6"/>
        </w:rPr>
        <w:t>腹型过敏性紫癜(</w:t>
      </w:r>
      <w:r>
        <w:rPr>
          <w:rFonts w:ascii="Microsoft YaHei" w:hAnsi="Microsoft YaHei" w:eastAsia="Microsoft YaHei" w:cs="Microsoft YaHei"/>
          <w:spacing w:val="-6"/>
        </w:rPr>
        <w:t>Abdominal</w:t>
      </w:r>
      <w:r>
        <w:rPr>
          <w:rFonts w:ascii="Microsoft YaHei" w:hAnsi="Microsoft YaHei" w:eastAsia="Microsoft YaHei" w:cs="Microsoft YaHei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Allergic</w:t>
      </w:r>
      <w:r>
        <w:rPr>
          <w:rFonts w:ascii="Microsoft YaHei" w:hAnsi="Microsoft YaHei" w:eastAsia="Microsoft YaHei" w:cs="Microsoft YaHei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Purpura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AAP</w:t>
      </w:r>
      <w:r>
        <w:rPr>
          <w:spacing w:val="-6"/>
        </w:rPr>
        <w:t>) 是过</w:t>
      </w:r>
      <w:r>
        <w:rPr/>
        <w:t xml:space="preserve"> </w:t>
      </w:r>
      <w:r>
        <w:rPr>
          <w:spacing w:val="-6"/>
        </w:rPr>
        <w:t>敏性紫癜</w:t>
      </w:r>
      <w:r>
        <w:rPr>
          <w:spacing w:val="-29"/>
        </w:rPr>
        <w:t xml:space="preserve"> </w:t>
      </w:r>
      <w:r>
        <w:rPr>
          <w:spacing w:val="-6"/>
        </w:rPr>
        <w:t>(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Henoch-Schonlein</w:t>
      </w:r>
      <w:r>
        <w:rPr>
          <w:rFonts w:ascii="Microsoft YaHei" w:hAnsi="Microsoft YaHei" w:eastAsia="Microsoft YaHei" w:cs="Microsoft YaHei"/>
          <w:spacing w:val="35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Purpura</w:t>
      </w:r>
      <w:r>
        <w:rPr>
          <w:rFonts w:ascii="Microsoft YaHei" w:hAnsi="Microsoft YaHei" w:eastAsia="Microsoft YaHei" w:cs="Microsoft YaHei"/>
          <w:spacing w:val="38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HSP</w:t>
      </w:r>
      <w:r>
        <w:rPr>
          <w:spacing w:val="-6"/>
        </w:rPr>
        <w:t>)</w:t>
      </w:r>
      <w:r>
        <w:rPr>
          <w:spacing w:val="-7"/>
        </w:rPr>
        <w:t xml:space="preserve"> 中的一种常见类</w:t>
      </w:r>
      <w:r>
        <w:rPr/>
        <w:t xml:space="preserve"> </w:t>
      </w:r>
      <w:r>
        <w:rPr>
          <w:spacing w:val="8"/>
        </w:rPr>
        <w:t>型，是一类主要累及消化道</w:t>
      </w:r>
      <w:r>
        <w:rPr>
          <w:rFonts w:ascii="Microsoft YaHei" w:hAnsi="Microsoft YaHei" w:eastAsia="Microsoft YaHei" w:cs="Microsoft YaHei"/>
          <w:spacing w:val="8"/>
        </w:rPr>
        <w:t>、</w:t>
      </w:r>
      <w:r>
        <w:rPr>
          <w:spacing w:val="8"/>
        </w:rPr>
        <w:t>皮肤等器官的毛细血管</w:t>
      </w:r>
      <w:r>
        <w:rPr>
          <w:spacing w:val="7"/>
        </w:rPr>
        <w:t>变态反</w:t>
      </w:r>
      <w:r>
        <w:rPr/>
        <w:t xml:space="preserve"> </w:t>
      </w:r>
      <w:r>
        <w:rPr>
          <w:spacing w:val="1"/>
        </w:rPr>
        <w:t>应出血性疾病，常以腹痛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恶心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呕吐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便血等症状为首发表</w:t>
      </w:r>
      <w:r>
        <w:rPr>
          <w:spacing w:val="9"/>
        </w:rPr>
        <w:t xml:space="preserve"> </w:t>
      </w:r>
      <w:r>
        <w:rPr>
          <w:spacing w:val="1"/>
        </w:rPr>
        <w:t>现</w:t>
      </w:r>
      <w:r>
        <w:rPr>
          <w:sz w:val="10"/>
          <w:szCs w:val="10"/>
          <w:spacing w:val="-23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-23"/>
          <w:position w:val="8"/>
        </w:rPr>
        <w:t>1</w:t>
      </w:r>
      <w:r>
        <w:rPr>
          <w:sz w:val="10"/>
          <w:szCs w:val="10"/>
          <w:spacing w:val="-23"/>
          <w:position w:val="8"/>
        </w:rPr>
        <w:t>］</w:t>
      </w:r>
      <w:r>
        <w:rPr>
          <w:sz w:val="10"/>
          <w:szCs w:val="10"/>
          <w:spacing w:val="-16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。</w:t>
      </w:r>
      <w:r>
        <w:rPr>
          <w:spacing w:val="9"/>
        </w:rPr>
        <w:t>该病青少年多发，男性多于女性，好发于春秋季节</w:t>
      </w:r>
      <w:r>
        <w:rPr>
          <w:rFonts w:ascii="Microsoft YaHei" w:hAnsi="Microsoft YaHei" w:eastAsia="Microsoft YaHei" w:cs="Microsoft YaHei"/>
          <w:spacing w:val="9"/>
        </w:rPr>
        <w:t>。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8"/>
        </w:rPr>
        <w:t>腹型过敏性紫癜在成人中的发病率较低，其临床表现缺</w:t>
      </w:r>
      <w:r>
        <w:rPr>
          <w:spacing w:val="7"/>
        </w:rPr>
        <w:t>乏特</w:t>
      </w:r>
      <w:r>
        <w:rPr/>
        <w:t xml:space="preserve"> </w:t>
      </w:r>
      <w:r>
        <w:rPr>
          <w:spacing w:val="10"/>
        </w:rPr>
        <w:t>异性，典型的皮肤紫癜出现的时间晚于腹部和消化道症状， </w:t>
      </w:r>
      <w:r>
        <w:rPr>
          <w:spacing w:val="8"/>
        </w:rPr>
        <w:t>很难在早期做出正确的诊断，极易被误诊为急性胃肠炎</w:t>
      </w:r>
      <w:r>
        <w:rPr>
          <w:rFonts w:ascii="Microsoft YaHei" w:hAnsi="Microsoft YaHei" w:eastAsia="Microsoft YaHei" w:cs="Microsoft YaHei"/>
          <w:spacing w:val="8"/>
        </w:rPr>
        <w:t>、</w:t>
      </w:r>
      <w:r>
        <w:rPr>
          <w:spacing w:val="8"/>
        </w:rPr>
        <w:t>消</w:t>
      </w:r>
      <w:r>
        <w:rPr/>
        <w:t xml:space="preserve"> </w:t>
      </w:r>
      <w:r>
        <w:rPr>
          <w:spacing w:val="1"/>
        </w:rPr>
        <w:t>化性溃疡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急性阑尾炎等</w:t>
      </w:r>
      <w:r>
        <w:rPr>
          <w:sz w:val="10"/>
          <w:szCs w:val="10"/>
          <w:spacing w:val="1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1"/>
          <w:position w:val="8"/>
        </w:rPr>
        <w:t>2</w:t>
      </w:r>
      <w:r>
        <w:rPr>
          <w:sz w:val="10"/>
          <w:szCs w:val="10"/>
          <w:spacing w:val="1"/>
          <w:position w:val="8"/>
        </w:rPr>
        <w:t>］</w:t>
      </w:r>
      <w:r>
        <w:rPr>
          <w:sz w:val="10"/>
          <w:szCs w:val="10"/>
          <w:spacing w:val="-17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。</w:t>
      </w:r>
      <w:r>
        <w:rPr>
          <w:spacing w:val="1"/>
        </w:rPr>
        <w:t>本文回顾了笔者收治的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1</w:t>
      </w:r>
      <w:r>
        <w:rPr>
          <w:rFonts w:ascii="Microsoft YaHei" w:hAnsi="Microsoft YaHei" w:eastAsia="Microsoft YaHei" w:cs="Microsoft YaHei"/>
          <w:spacing w:val="14"/>
        </w:rPr>
        <w:t xml:space="preserve"> </w:t>
      </w:r>
      <w:r>
        <w:rPr>
          <w:spacing w:val="1"/>
        </w:rPr>
        <w:t>例成</w:t>
      </w:r>
      <w:r>
        <w:rPr/>
        <w:t xml:space="preserve"> </w:t>
      </w:r>
      <w:r>
        <w:rPr>
          <w:spacing w:val="8"/>
        </w:rPr>
        <w:t>人腹型过敏性紫癜误诊为急性阑尾炎的治疗经过，并查阅复</w:t>
      </w:r>
      <w:r>
        <w:rPr/>
        <w:t xml:space="preserve"> </w:t>
      </w:r>
      <w:r>
        <w:rPr>
          <w:spacing w:val="15"/>
        </w:rPr>
        <w:t>习相关文献资料，分析归纳成人腹型过敏性紫癜误诊的原</w:t>
      </w:r>
      <w:r>
        <w:rPr/>
        <w:t xml:space="preserve">  </w:t>
      </w:r>
      <w:r>
        <w:rPr>
          <w:spacing w:val="1"/>
        </w:rPr>
        <w:t>因，以期提高对成人过敏性紫癜的认识，避免延误诊治，为临</w:t>
      </w:r>
      <w:r>
        <w:rPr>
          <w:spacing w:val="10"/>
        </w:rPr>
        <w:t xml:space="preserve"> </w:t>
      </w:r>
      <w:r>
        <w:rPr>
          <w:spacing w:val="8"/>
        </w:rPr>
        <w:t>床诊治工作提供借鉴经验</w:t>
      </w:r>
      <w:r>
        <w:rPr>
          <w:rFonts w:ascii="Microsoft YaHei" w:hAnsi="Microsoft YaHei" w:eastAsia="Microsoft YaHei" w:cs="Microsoft YaHei"/>
          <w:spacing w:val="8"/>
        </w:rPr>
        <w:t>。</w:t>
      </w:r>
    </w:p>
    <w:p>
      <w:pPr>
        <w:ind w:left="727"/>
        <w:spacing w:line="194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1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15"/>
          <w:w w:val="101"/>
        </w:rPr>
        <w:t xml:space="preserve">   </w:t>
      </w:r>
      <w:r>
        <w:rPr>
          <w:rFonts w:ascii="SimHei" w:hAnsi="SimHei" w:eastAsia="SimHei" w:cs="SimHei"/>
          <w:sz w:val="17"/>
          <w:szCs w:val="17"/>
          <w:spacing w:val="1"/>
        </w:rPr>
        <w:t>病例资料</w:t>
      </w:r>
    </w:p>
    <w:p>
      <w:pPr>
        <w:pStyle w:val="BodyText"/>
        <w:ind w:left="730" w:right="225" w:firstLine="370"/>
        <w:spacing w:before="35" w:line="242" w:lineRule="auto"/>
        <w:jc w:val="both"/>
        <w:rPr/>
      </w:pPr>
      <w:r>
        <w:rPr>
          <w:spacing w:val="-7"/>
        </w:rPr>
        <w:t>患者男，</w:t>
      </w:r>
      <w:r>
        <w:rPr>
          <w:rFonts w:ascii="Microsoft YaHei" w:hAnsi="Microsoft YaHei" w:eastAsia="Microsoft YaHei" w:cs="Microsoft YaHei"/>
          <w:spacing w:val="-7"/>
        </w:rPr>
        <w:t>57</w:t>
      </w:r>
      <w:r>
        <w:rPr>
          <w:rFonts w:ascii="Microsoft YaHei" w:hAnsi="Microsoft YaHei" w:eastAsia="Microsoft YaHei" w:cs="Microsoft YaHei"/>
          <w:spacing w:val="32"/>
          <w:w w:val="101"/>
        </w:rPr>
        <w:t xml:space="preserve"> </w:t>
      </w:r>
      <w:r>
        <w:rPr>
          <w:spacing w:val="-7"/>
        </w:rPr>
        <w:t>岁，因</w:t>
      </w:r>
      <w:r>
        <w:rPr>
          <w:rFonts w:ascii="Microsoft YaHei" w:hAnsi="Microsoft YaHei" w:eastAsia="Microsoft YaHei" w:cs="Microsoft YaHei"/>
          <w:spacing w:val="-7"/>
        </w:rPr>
        <w:t>“</w:t>
      </w:r>
      <w:r>
        <w:rPr>
          <w:spacing w:val="-7"/>
        </w:rPr>
        <w:t>转移性下腹部疼痛</w:t>
      </w:r>
      <w:r>
        <w:rPr>
          <w:spacing w:val="-40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2d”</w:t>
      </w:r>
      <w:r>
        <w:rPr>
          <w:spacing w:val="-7"/>
        </w:rPr>
        <w:t>急诊入院</w:t>
      </w:r>
      <w:r>
        <w:rPr>
          <w:rFonts w:ascii="Microsoft YaHei" w:hAnsi="Microsoft YaHei" w:eastAsia="Microsoft YaHei" w:cs="Microsoft YaHei"/>
          <w:spacing w:val="-7"/>
        </w:rPr>
        <w:t>。</w:t>
      </w:r>
      <w:r>
        <w:rPr>
          <w:spacing w:val="-7"/>
        </w:rPr>
        <w:t>患</w:t>
      </w:r>
      <w:r>
        <w:rPr/>
        <w:t xml:space="preserve"> </w:t>
      </w:r>
      <w:r>
        <w:rPr>
          <w:spacing w:val="9"/>
        </w:rPr>
        <w:t>者</w:t>
      </w:r>
      <w:r>
        <w:rPr>
          <w:spacing w:val="-40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2d </w:t>
      </w:r>
      <w:r>
        <w:rPr>
          <w:spacing w:val="9"/>
        </w:rPr>
        <w:t>前自诉进食牛肉等食物后出现腹部不适，初始以脐部</w:t>
      </w:r>
      <w:r>
        <w:rPr/>
        <w:t xml:space="preserve"> </w:t>
      </w:r>
      <w:r>
        <w:rPr>
          <w:spacing w:val="1"/>
        </w:rPr>
        <w:t>为主，于院外输液消炎治疗，症状无缓解并逐渐加重，后疼痛</w:t>
      </w:r>
      <w:r>
        <w:rPr>
          <w:spacing w:val="10"/>
        </w:rPr>
        <w:t xml:space="preserve"> </w:t>
      </w:r>
      <w:r>
        <w:rPr>
          <w:spacing w:val="1"/>
        </w:rPr>
        <w:t>转移至右下腹，为钝痛，持续性，伴解黏液稀便，无发热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畏</w:t>
      </w:r>
      <w:r>
        <w:rPr>
          <w:spacing w:val="10"/>
        </w:rPr>
        <w:t xml:space="preserve"> </w:t>
      </w:r>
      <w:r>
        <w:rPr>
          <w:spacing w:val="1"/>
        </w:rPr>
        <w:t>寒，无呕吐，无胸痛等，于我院消化内科门诊就诊，行腹部彩</w:t>
      </w:r>
      <w:r>
        <w:rPr>
          <w:spacing w:val="10"/>
        </w:rPr>
        <w:t xml:space="preserve"> </w:t>
      </w:r>
      <w:r>
        <w:rPr>
          <w:spacing w:val="1"/>
        </w:rPr>
        <w:t>超提示阑尾肿大，急诊以</w:t>
      </w:r>
      <w:r>
        <w:rPr>
          <w:rFonts w:ascii="Microsoft YaHei" w:hAnsi="Microsoft YaHei" w:eastAsia="Microsoft YaHei" w:cs="Microsoft YaHei"/>
          <w:spacing w:val="1"/>
        </w:rPr>
        <w:t>“</w:t>
      </w:r>
      <w:r>
        <w:rPr>
          <w:spacing w:val="1"/>
        </w:rPr>
        <w:t>急性阑尾炎</w:t>
      </w:r>
      <w:r>
        <w:rPr>
          <w:rFonts w:ascii="Microsoft YaHei" w:hAnsi="Microsoft YaHei" w:eastAsia="Microsoft YaHei" w:cs="Microsoft YaHei"/>
          <w:spacing w:val="1"/>
        </w:rPr>
        <w:t>”</w:t>
      </w:r>
      <w:r>
        <w:rPr>
          <w:spacing w:val="1"/>
        </w:rPr>
        <w:t>收入外科治疗</w:t>
      </w:r>
      <w:r>
        <w:rPr>
          <w:rFonts w:ascii="Microsoft YaHei" w:hAnsi="Microsoft YaHei" w:eastAsia="Microsoft YaHei" w:cs="Microsoft YaHei"/>
          <w:spacing w:val="1"/>
        </w:rPr>
        <w:t>。</w:t>
      </w:r>
      <w:r>
        <w:rPr>
          <w:spacing w:val="1"/>
        </w:rPr>
        <w:t>既往</w:t>
      </w:r>
      <w:r>
        <w:rPr>
          <w:spacing w:val="10"/>
        </w:rPr>
        <w:t xml:space="preserve"> </w:t>
      </w:r>
      <w:r>
        <w:rPr>
          <w:spacing w:val="-12"/>
        </w:rPr>
        <w:t>体健，否认药物</w:t>
      </w:r>
      <w:r>
        <w:rPr>
          <w:rFonts w:ascii="Microsoft YaHei" w:hAnsi="Microsoft YaHei" w:eastAsia="Microsoft YaHei" w:cs="Microsoft YaHei"/>
          <w:spacing w:val="-12"/>
        </w:rPr>
        <w:t>、</w:t>
      </w:r>
      <w:r>
        <w:rPr>
          <w:spacing w:val="-12"/>
        </w:rPr>
        <w:t>食物过敏史</w:t>
      </w:r>
      <w:r>
        <w:rPr>
          <w:rFonts w:ascii="Microsoft YaHei" w:hAnsi="Microsoft YaHei" w:eastAsia="Microsoft YaHei" w:cs="Microsoft YaHei"/>
          <w:spacing w:val="-12"/>
        </w:rPr>
        <w:t>。</w:t>
      </w:r>
      <w:r>
        <w:rPr>
          <w:spacing w:val="-12"/>
        </w:rPr>
        <w:t>查体</w:t>
      </w:r>
      <w:r>
        <w:rPr>
          <w:spacing w:val="-45"/>
        </w:rPr>
        <w:t xml:space="preserve"> </w:t>
      </w:r>
      <w:r>
        <w:rPr>
          <w:spacing w:val="-12"/>
        </w:rPr>
        <w:t>: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T</w:t>
      </w:r>
      <w:r>
        <w:rPr>
          <w:rFonts w:ascii="Microsoft YaHei" w:hAnsi="Microsoft YaHei" w:eastAsia="Microsoft YaHei" w:cs="Microsoft YaHei"/>
          <w:spacing w:val="11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36．6℃ </w:t>
      </w:r>
      <w:r>
        <w:rPr>
          <w:spacing w:val="-12"/>
        </w:rPr>
        <w:t>,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P</w:t>
      </w:r>
      <w:r>
        <w:rPr>
          <w:rFonts w:ascii="Microsoft YaHei" w:hAnsi="Microsoft YaHei" w:eastAsia="Microsoft YaHei" w:cs="Microsoft YaHei"/>
          <w:spacing w:val="27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104</w:t>
      </w:r>
      <w:r>
        <w:rPr>
          <w:rFonts w:ascii="Microsoft YaHei" w:hAnsi="Microsoft YaHei" w:eastAsia="Microsoft YaHei" w:cs="Microsoft YaHei"/>
          <w:spacing w:val="18"/>
          <w:w w:val="101"/>
        </w:rPr>
        <w:t xml:space="preserve"> </w:t>
      </w:r>
      <w:r>
        <w:rPr>
          <w:spacing w:val="-12"/>
        </w:rPr>
        <w:t>次</w:t>
      </w:r>
      <w:r>
        <w:rPr>
          <w:rFonts w:ascii="Microsoft YaHei" w:hAnsi="Microsoft YaHei" w:eastAsia="Microsoft YaHei" w:cs="Microsoft YaHei"/>
          <w:spacing w:val="-12"/>
        </w:rPr>
        <w:t>/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mm-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20"/>
        </w:rPr>
        <w:t>Hg</w:t>
      </w:r>
      <w:r>
        <w:rPr>
          <w:spacing w:val="-20"/>
        </w:rPr>
        <w:t>，</w:t>
      </w:r>
      <w:r>
        <w:rPr>
          <w:rFonts w:ascii="Microsoft YaHei" w:hAnsi="Microsoft YaHei" w:eastAsia="Microsoft YaHei" w:cs="Microsoft YaHei"/>
          <w:spacing w:val="-20"/>
        </w:rPr>
        <w:t>R</w:t>
      </w:r>
      <w:r>
        <w:rPr>
          <w:rFonts w:ascii="Microsoft YaHei" w:hAnsi="Microsoft YaHei" w:eastAsia="Microsoft YaHei" w:cs="Microsoft YaHei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20"/>
        </w:rPr>
        <w:t>21</w:t>
      </w:r>
      <w:r>
        <w:rPr>
          <w:rFonts w:ascii="Microsoft YaHei" w:hAnsi="Microsoft YaHei" w:eastAsia="Microsoft YaHei" w:cs="Microsoft YaHei"/>
          <w:spacing w:val="14"/>
          <w:w w:val="101"/>
        </w:rPr>
        <w:t xml:space="preserve"> </w:t>
      </w:r>
      <w:r>
        <w:rPr>
          <w:spacing w:val="-20"/>
        </w:rPr>
        <w:t>次</w:t>
      </w:r>
      <w:r>
        <w:rPr>
          <w:rFonts w:ascii="Microsoft YaHei" w:hAnsi="Microsoft YaHei" w:eastAsia="Microsoft YaHei" w:cs="Microsoft YaHei"/>
          <w:spacing w:val="-20"/>
        </w:rPr>
        <w:t>/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-20"/>
        </w:rPr>
        <w:t>min</w:t>
      </w:r>
      <w:r>
        <w:rPr>
          <w:spacing w:val="-20"/>
        </w:rPr>
        <w:t>，</w:t>
      </w:r>
      <w:r>
        <w:rPr>
          <w:rFonts w:ascii="Microsoft YaHei" w:hAnsi="Microsoft YaHei" w:eastAsia="Microsoft YaHei" w:cs="Microsoft YaHei"/>
          <w:spacing w:val="-20"/>
        </w:rPr>
        <w:t>BP</w:t>
      </w:r>
      <w:r>
        <w:rPr>
          <w:rFonts w:ascii="Microsoft YaHei" w:hAnsi="Microsoft YaHei" w:eastAsia="Microsoft YaHei" w:cs="Microsoft YaHei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20"/>
        </w:rPr>
        <w:t>148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20"/>
        </w:rPr>
        <w:t>/105mmHg</w:t>
      </w:r>
      <w:r>
        <w:rPr>
          <w:spacing w:val="-20"/>
        </w:rPr>
        <w:t>(</w:t>
      </w:r>
      <w:r>
        <w:rPr>
          <w:spacing w:val="-42"/>
        </w:rPr>
        <w:t xml:space="preserve"> </w:t>
      </w:r>
      <w:r>
        <w:rPr>
          <w:rFonts w:ascii="Microsoft YaHei" w:hAnsi="Microsoft YaHei" w:eastAsia="Microsoft YaHei" w:cs="Microsoft YaHei"/>
          <w:spacing w:val="-20"/>
        </w:rPr>
        <w:t>1m</w:t>
      </w:r>
      <w:r>
        <w:rPr>
          <w:rFonts w:ascii="Microsoft YaHei" w:hAnsi="Microsoft YaHei" w:eastAsia="Microsoft YaHei" w:cs="Microsoft YaHei"/>
          <w:spacing w:val="-21"/>
        </w:rPr>
        <w:t>mHg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rFonts w:ascii="Microsoft YaHei" w:hAnsi="Microsoft YaHei" w:eastAsia="Microsoft YaHei" w:cs="Microsoft YaHei"/>
          <w:spacing w:val="-21"/>
        </w:rPr>
        <w:t>=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-21"/>
        </w:rPr>
        <w:t>0．133kPa</w:t>
      </w:r>
      <w:r>
        <w:rPr>
          <w:spacing w:val="-21"/>
        </w:rPr>
        <w:t>)</w:t>
      </w:r>
      <w:r>
        <w:rPr>
          <w:spacing w:val="-27"/>
        </w:rPr>
        <w:t xml:space="preserve"> </w:t>
      </w:r>
      <w:r>
        <w:rPr>
          <w:spacing w:val="-21"/>
        </w:rPr>
        <w:t>，精</w:t>
      </w:r>
      <w:r>
        <w:rPr/>
        <w:t xml:space="preserve"> </w:t>
      </w:r>
      <w:r>
        <w:rPr>
          <w:spacing w:val="-5"/>
        </w:rPr>
        <w:t>神较差，神志清楚，全身皮肤未见皮疹，腹平坦，腹肌紧张，右</w:t>
      </w:r>
      <w:r>
        <w:rPr>
          <w:spacing w:val="7"/>
        </w:rPr>
        <w:t xml:space="preserve"> </w:t>
      </w:r>
      <w:r>
        <w:rPr>
          <w:spacing w:val="1"/>
        </w:rPr>
        <w:t>下腹及麦氏点压痛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轻反跳痛，肠鸣音减弱</w:t>
      </w:r>
      <w:r>
        <w:rPr>
          <w:rFonts w:ascii="Microsoft YaHei" w:hAnsi="Microsoft YaHei" w:eastAsia="Microsoft YaHei" w:cs="Microsoft YaHei"/>
          <w:spacing w:val="1"/>
        </w:rPr>
        <w:t>。</w:t>
      </w:r>
      <w:r>
        <w:rPr>
          <w:spacing w:val="1"/>
        </w:rPr>
        <w:t>辅助检查</w:t>
      </w:r>
      <w:r>
        <w:rPr>
          <w:spacing w:val="-39"/>
        </w:rPr>
        <w:t xml:space="preserve"> </w:t>
      </w:r>
      <w:r>
        <w:rPr>
          <w:spacing w:val="1"/>
        </w:rPr>
        <w:t>:</w:t>
      </w:r>
      <w:r>
        <w:rPr>
          <w:spacing w:val="-36"/>
        </w:rPr>
        <w:t xml:space="preserve"> </w:t>
      </w:r>
      <w:r>
        <w:rPr>
          <w:spacing w:val="1"/>
        </w:rPr>
        <w:t>腹部</w:t>
      </w:r>
      <w:r>
        <w:rPr/>
        <w:t xml:space="preserve"> </w:t>
      </w:r>
      <w:r>
        <w:rPr>
          <w:spacing w:val="-1"/>
        </w:rPr>
        <w:t>彩超:</w:t>
      </w:r>
      <w:r>
        <w:rPr>
          <w:spacing w:val="-40"/>
        </w:rPr>
        <w:t xml:space="preserve"> </w:t>
      </w:r>
      <w:r>
        <w:rPr>
          <w:spacing w:val="-1"/>
        </w:rPr>
        <w:t>右下腹阑尾区见外径约</w:t>
      </w:r>
      <w:r>
        <w:rPr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1cm </w:t>
      </w:r>
      <w:r>
        <w:rPr>
          <w:spacing w:val="-1"/>
        </w:rPr>
        <w:t>盲管样回</w:t>
      </w:r>
      <w:r>
        <w:rPr>
          <w:spacing w:val="-2"/>
        </w:rPr>
        <w:t>声，超声所见，考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13"/>
        <w:spacing w:before="29" w:line="242" w:lineRule="auto"/>
        <w:jc w:val="both"/>
        <w:rPr/>
      </w:pPr>
      <w:r>
        <w:rPr>
          <w:spacing w:val="4"/>
        </w:rPr>
        <w:t>虑阑尾炎伴阑尾周围积液</w:t>
      </w:r>
      <w:r>
        <w:rPr>
          <w:rFonts w:ascii="Microsoft YaHei" w:hAnsi="Microsoft YaHei" w:eastAsia="Microsoft YaHei" w:cs="Microsoft YaHei"/>
          <w:spacing w:val="4"/>
        </w:rPr>
        <w:t>。</w:t>
      </w:r>
      <w:r>
        <w:rPr>
          <w:spacing w:val="4"/>
        </w:rPr>
        <w:t>血常规</w:t>
      </w:r>
      <w:r>
        <w:rPr>
          <w:spacing w:val="-40"/>
        </w:rPr>
        <w:t xml:space="preserve"> </w:t>
      </w:r>
      <w:r>
        <w:rPr>
          <w:spacing w:val="4"/>
        </w:rPr>
        <w:t>: 白细胞计数 </w:t>
      </w:r>
      <w:r>
        <w:rPr>
          <w:rFonts w:ascii="Microsoft YaHei" w:hAnsi="Microsoft YaHei" w:eastAsia="Microsoft YaHei" w:cs="Microsoft YaHei"/>
          <w:spacing w:val="4"/>
        </w:rPr>
        <w:t>19．33</w:t>
      </w:r>
      <w:r>
        <w:rPr>
          <w:rFonts w:ascii="Microsoft YaHei" w:hAnsi="Microsoft YaHei" w:eastAsia="Microsoft YaHei" w:cs="Microsoft YaHei"/>
          <w:spacing w:val="30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×</w:t>
      </w:r>
      <w:r>
        <w:rPr>
          <w:rFonts w:ascii="Microsoft YaHei" w:hAnsi="Microsoft YaHei" w:eastAsia="Microsoft YaHei" w:cs="Microsoft YaHei"/>
        </w:rPr>
        <w:t xml:space="preserve">   </w:t>
      </w:r>
      <w:r>
        <w:rPr>
          <w:rFonts w:ascii="Microsoft YaHei" w:hAnsi="Microsoft YaHei" w:eastAsia="Microsoft YaHei" w:cs="Microsoft YaHei"/>
          <w:spacing w:val="-14"/>
        </w:rPr>
        <w:t>10</w:t>
      </w:r>
      <w:r>
        <w:rPr>
          <w:rFonts w:ascii="Microsoft YaHei" w:hAnsi="Microsoft YaHei" w:eastAsia="Microsoft YaHei" w:cs="Microsoft YaHei"/>
          <w:sz w:val="10"/>
          <w:szCs w:val="10"/>
          <w:spacing w:val="-1"/>
          <w:position w:val="8"/>
        </w:rPr>
        <w:t>9</w:t>
      </w:r>
      <w:r>
        <w:rPr>
          <w:rFonts w:ascii="Microsoft YaHei" w:hAnsi="Microsoft YaHei" w:eastAsia="Microsoft YaHei" w:cs="Microsoft YaHei"/>
          <w:sz w:val="10"/>
          <w:szCs w:val="10"/>
          <w:spacing w:val="17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/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L</w:t>
      </w:r>
      <w:r>
        <w:rPr>
          <w:spacing w:val="-14"/>
        </w:rPr>
        <w:t>，中</w:t>
      </w:r>
      <w:r>
        <w:rPr>
          <w:spacing w:val="-40"/>
        </w:rPr>
        <w:t xml:space="preserve"> </w:t>
      </w:r>
      <w:r>
        <w:rPr>
          <w:spacing w:val="-14"/>
        </w:rPr>
        <w:t>性</w:t>
      </w:r>
      <w:r>
        <w:rPr>
          <w:spacing w:val="-41"/>
        </w:rPr>
        <w:t xml:space="preserve"> </w:t>
      </w:r>
      <w:r>
        <w:rPr>
          <w:spacing w:val="-14"/>
        </w:rPr>
        <w:t>粒</w:t>
      </w:r>
      <w:r>
        <w:rPr>
          <w:spacing w:val="-41"/>
        </w:rPr>
        <w:t xml:space="preserve"> </w:t>
      </w:r>
      <w:r>
        <w:rPr>
          <w:spacing w:val="-14"/>
        </w:rPr>
        <w:t>细</w:t>
      </w:r>
      <w:r>
        <w:rPr>
          <w:spacing w:val="-40"/>
        </w:rPr>
        <w:t xml:space="preserve"> </w:t>
      </w:r>
      <w:r>
        <w:rPr>
          <w:spacing w:val="-14"/>
        </w:rPr>
        <w:t>胞</w:t>
      </w:r>
      <w:r>
        <w:rPr>
          <w:spacing w:val="-40"/>
        </w:rPr>
        <w:t xml:space="preserve"> </w:t>
      </w:r>
      <w:r>
        <w:rPr>
          <w:spacing w:val="-14"/>
        </w:rPr>
        <w:t>数</w:t>
      </w:r>
      <w:r>
        <w:rPr>
          <w:spacing w:val="13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14．54  ×  10</w:t>
      </w:r>
      <w:r>
        <w:rPr>
          <w:rFonts w:ascii="Microsoft YaHei" w:hAnsi="Microsoft YaHei" w:eastAsia="Microsoft YaHei" w:cs="Microsoft YaHei"/>
          <w:sz w:val="10"/>
          <w:szCs w:val="10"/>
          <w:position w:val="8"/>
        </w:rPr>
        <w:t>9</w:t>
      </w:r>
      <w:r>
        <w:rPr>
          <w:rFonts w:ascii="Microsoft YaHei" w:hAnsi="Microsoft YaHei" w:eastAsia="Microsoft YaHei" w:cs="Microsoft YaHei"/>
          <w:sz w:val="10"/>
          <w:szCs w:val="10"/>
          <w:spacing w:val="13"/>
          <w:w w:val="103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22"/>
        </w:rPr>
        <w:t>/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22"/>
        </w:rPr>
        <w:t>L</w:t>
      </w:r>
      <w:r>
        <w:rPr>
          <w:spacing w:val="22"/>
        </w:rPr>
        <w:t>，中性粒细胞比率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13"/>
        </w:rPr>
        <w:t>75. 30%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spacing w:val="-13"/>
        </w:rPr>
        <w:t>，红细胞计数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5．43</w:t>
      </w:r>
      <w:r>
        <w:rPr>
          <w:rFonts w:ascii="Microsoft YaHei" w:hAnsi="Microsoft YaHei" w:eastAsia="Microsoft YaHei" w:cs="Microsoft YaHei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×</w:t>
      </w:r>
      <w:r>
        <w:rPr>
          <w:rFonts w:ascii="Microsoft YaHei" w:hAnsi="Microsoft YaHei" w:eastAsia="Microsoft YaHei" w:cs="Microsoft YaHei"/>
          <w:spacing w:val="8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10</w:t>
      </w:r>
      <w:r>
        <w:rPr>
          <w:rFonts w:ascii="Microsoft YaHei" w:hAnsi="Microsoft YaHei" w:eastAsia="Microsoft YaHei" w:cs="Microsoft YaHei"/>
          <w:sz w:val="10"/>
          <w:szCs w:val="10"/>
          <w:spacing w:val="-1"/>
          <w:position w:val="8"/>
        </w:rPr>
        <w:t>12</w:t>
      </w:r>
      <w:r>
        <w:rPr>
          <w:rFonts w:ascii="Microsoft YaHei" w:hAnsi="Microsoft YaHei" w:eastAsia="Microsoft YaHei" w:cs="Microsoft YaHei"/>
          <w:sz w:val="10"/>
          <w:szCs w:val="10"/>
          <w:spacing w:val="14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/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L</w:t>
      </w:r>
      <w:r>
        <w:rPr>
          <w:spacing w:val="-8"/>
        </w:rPr>
        <w:t>，血红蛋白浓度 </w:t>
      </w:r>
      <w:r>
        <w:rPr>
          <w:rFonts w:ascii="Microsoft YaHei" w:hAnsi="Microsoft YaHei" w:eastAsia="Microsoft YaHei" w:cs="Microsoft YaHei"/>
          <w:spacing w:val="-8"/>
        </w:rPr>
        <w:t>172g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/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L</w:t>
      </w:r>
      <w:r>
        <w:rPr>
          <w:spacing w:val="-8"/>
        </w:rPr>
        <w:t>，</w:t>
      </w:r>
      <w:r>
        <w:rPr/>
        <w:t xml:space="preserve"> </w:t>
      </w:r>
      <w:r>
        <w:rPr>
          <w:spacing w:val="-2"/>
        </w:rPr>
        <w:t>红细胞压积</w:t>
      </w:r>
      <w:r>
        <w:rPr>
          <w:spacing w:val="-40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51．90%</w:t>
      </w:r>
      <w:r>
        <w:rPr>
          <w:rFonts w:ascii="Microsoft YaHei" w:hAnsi="Microsoft YaHei" w:eastAsia="Microsoft YaHei" w:cs="Microsoft YaHei"/>
          <w:spacing w:val="18"/>
          <w:w w:val="101"/>
        </w:rPr>
        <w:t xml:space="preserve"> </w:t>
      </w:r>
      <w:r>
        <w:rPr>
          <w:spacing w:val="-2"/>
        </w:rPr>
        <w:t>;</w:t>
      </w:r>
      <w:r>
        <w:rPr>
          <w:spacing w:val="-39"/>
        </w:rPr>
        <w:t xml:space="preserve"> </w:t>
      </w:r>
      <w:r>
        <w:rPr>
          <w:spacing w:val="-2"/>
        </w:rPr>
        <w:t>血</w:t>
      </w:r>
      <w:r>
        <w:rPr>
          <w:rFonts w:ascii="Microsoft YaHei" w:hAnsi="Microsoft YaHei" w:eastAsia="Microsoft YaHei" w:cs="Microsoft YaHei"/>
          <w:spacing w:val="-2"/>
        </w:rPr>
        <w:t>、</w:t>
      </w:r>
      <w:r>
        <w:rPr>
          <w:spacing w:val="-2"/>
        </w:rPr>
        <w:t>尿淀粉酶正常，</w:t>
      </w:r>
      <w:r>
        <w:rPr>
          <w:spacing w:val="-3"/>
        </w:rPr>
        <w:t>大便隐血阳性</w:t>
      </w:r>
      <w:r>
        <w:rPr>
          <w:rFonts w:ascii="Microsoft YaHei" w:hAnsi="Microsoft YaHei" w:eastAsia="Microsoft YaHei" w:cs="Microsoft YaHei"/>
          <w:spacing w:val="-3"/>
        </w:rPr>
        <w:t>。</w:t>
      </w:r>
      <w:r>
        <w:rPr>
          <w:spacing w:val="-3"/>
        </w:rPr>
        <w:t>初</w:t>
      </w:r>
      <w:r>
        <w:rPr/>
        <w:t xml:space="preserve"> </w:t>
      </w:r>
      <w:r>
        <w:rPr>
          <w:spacing w:val="3"/>
        </w:rPr>
        <w:t>步诊断:</w:t>
      </w:r>
      <w:r>
        <w:rPr>
          <w:spacing w:val="-37"/>
        </w:rPr>
        <w:t xml:space="preserve"> </w:t>
      </w:r>
      <w:r>
        <w:rPr>
          <w:spacing w:val="3"/>
        </w:rPr>
        <w:t>腹痛待诊</w:t>
      </w:r>
      <w:r>
        <w:rPr>
          <w:spacing w:val="-47"/>
        </w:rPr>
        <w:t xml:space="preserve"> </w:t>
      </w:r>
      <w:r>
        <w:rPr>
          <w:spacing w:val="3"/>
        </w:rPr>
        <w:t>:</w:t>
      </w:r>
      <w:r>
        <w:rPr>
          <w:spacing w:val="-36"/>
        </w:rPr>
        <w:t xml:space="preserve"> </w:t>
      </w:r>
      <w:r>
        <w:rPr>
          <w:spacing w:val="3"/>
        </w:rPr>
        <w:t>急性阑尾炎? 患者手术探查指征明确，向</w:t>
      </w:r>
      <w:r>
        <w:rPr/>
        <w:t xml:space="preserve"> </w:t>
      </w:r>
      <w:r>
        <w:rPr>
          <w:spacing w:val="8"/>
        </w:rPr>
        <w:t>患者及家属交代病情及治疗方案，取得家属同意，在全麻下</w:t>
      </w:r>
      <w:r>
        <w:rPr>
          <w:spacing w:val="11"/>
        </w:rPr>
        <w:t xml:space="preserve"> </w:t>
      </w:r>
      <w:r>
        <w:rPr>
          <w:spacing w:val="3"/>
        </w:rPr>
        <w:t>行腹腔镜探查:</w:t>
      </w:r>
      <w:r>
        <w:rPr>
          <w:spacing w:val="-42"/>
        </w:rPr>
        <w:t xml:space="preserve"> </w:t>
      </w:r>
      <w:r>
        <w:rPr>
          <w:spacing w:val="3"/>
        </w:rPr>
        <w:t>拟行阑尾切除术</w:t>
      </w:r>
      <w:r>
        <w:rPr>
          <w:rFonts w:ascii="Microsoft YaHei" w:hAnsi="Microsoft YaHei" w:eastAsia="Microsoft YaHei" w:cs="Microsoft YaHei"/>
          <w:spacing w:val="3"/>
        </w:rPr>
        <w:t>。</w:t>
      </w:r>
      <w:r>
        <w:rPr>
          <w:spacing w:val="3"/>
        </w:rPr>
        <w:t>术中见</w:t>
      </w:r>
      <w:r>
        <w:rPr>
          <w:spacing w:val="-47"/>
        </w:rPr>
        <w:t xml:space="preserve"> </w:t>
      </w:r>
      <w:r>
        <w:rPr>
          <w:spacing w:val="3"/>
        </w:rPr>
        <w:t>:</w:t>
      </w:r>
      <w:r>
        <w:rPr>
          <w:spacing w:val="-21"/>
        </w:rPr>
        <w:t xml:space="preserve"> </w:t>
      </w:r>
      <w:r>
        <w:rPr>
          <w:spacing w:val="3"/>
        </w:rPr>
        <w:t>阑</w:t>
      </w:r>
      <w:r>
        <w:rPr>
          <w:spacing w:val="2"/>
        </w:rPr>
        <w:t>尾肿胀，未见明</w:t>
      </w:r>
      <w:r>
        <w:rPr/>
        <w:t xml:space="preserve"> </w:t>
      </w:r>
      <w:r>
        <w:rPr>
          <w:spacing w:val="2"/>
        </w:rPr>
        <w:t>显充血</w:t>
      </w:r>
      <w:r>
        <w:rPr>
          <w:rFonts w:ascii="Microsoft YaHei" w:hAnsi="Microsoft YaHei" w:eastAsia="Microsoft YaHei" w:cs="Microsoft YaHei"/>
          <w:spacing w:val="2"/>
        </w:rPr>
        <w:t>、</w:t>
      </w:r>
      <w:r>
        <w:rPr>
          <w:spacing w:val="2"/>
        </w:rPr>
        <w:t>化脓及坏疽，末端回肠弥漫性充血水肿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浆膜层点状</w:t>
      </w:r>
      <w:r>
        <w:rPr/>
        <w:t xml:space="preserve"> </w:t>
      </w:r>
      <w:r>
        <w:rPr>
          <w:spacing w:val="-3"/>
        </w:rPr>
        <w:t>红斑，腹壁亦见点状充血红斑，盆腔约</w:t>
      </w:r>
      <w:r>
        <w:rPr>
          <w:spacing w:val="-5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100ml</w:t>
      </w:r>
      <w:r>
        <w:rPr>
          <w:rFonts w:ascii="Microsoft YaHei" w:hAnsi="Microsoft YaHei" w:eastAsia="Microsoft YaHei" w:cs="Microsoft YaHei"/>
          <w:spacing w:val="12"/>
          <w:w w:val="101"/>
        </w:rPr>
        <w:t xml:space="preserve"> </w:t>
      </w:r>
      <w:r>
        <w:rPr>
          <w:spacing w:val="-3"/>
        </w:rPr>
        <w:t>淡红色积液，腹</w:t>
      </w:r>
      <w:r>
        <w:rPr/>
        <w:t xml:space="preserve"> </w:t>
      </w:r>
      <w:r>
        <w:rPr>
          <w:spacing w:val="8"/>
        </w:rPr>
        <w:t>腔余器官探查未见异常</w:t>
      </w:r>
      <w:r>
        <w:rPr>
          <w:rFonts w:ascii="Microsoft YaHei" w:hAnsi="Microsoft YaHei" w:eastAsia="Microsoft YaHei" w:cs="Microsoft YaHei"/>
          <w:spacing w:val="8"/>
        </w:rPr>
        <w:t>。</w:t>
      </w:r>
      <w:r>
        <w:rPr>
          <w:spacing w:val="8"/>
        </w:rPr>
        <w:t>术中考虑急性出血性肠炎，继发性</w:t>
      </w:r>
      <w:r>
        <w:rPr>
          <w:spacing w:val="11"/>
        </w:rPr>
        <w:t xml:space="preserve"> </w:t>
      </w:r>
      <w:r>
        <w:rPr>
          <w:spacing w:val="8"/>
        </w:rPr>
        <w:t>阑尾炎，行阑尾切除术及盆腔置管引流</w:t>
      </w:r>
      <w:r>
        <w:rPr>
          <w:rFonts w:ascii="Microsoft YaHei" w:hAnsi="Microsoft YaHei" w:eastAsia="Microsoft YaHei" w:cs="Microsoft YaHei"/>
          <w:spacing w:val="8"/>
        </w:rPr>
        <w:t>。</w:t>
      </w:r>
      <w:r>
        <w:rPr>
          <w:spacing w:val="8"/>
        </w:rPr>
        <w:t>术后病检提示亚急</w:t>
      </w:r>
      <w:r>
        <w:rPr>
          <w:spacing w:val="10"/>
        </w:rPr>
        <w:t xml:space="preserve"> </w:t>
      </w:r>
      <w:r>
        <w:rPr>
          <w:spacing w:val="8"/>
        </w:rPr>
        <w:t>性阑尾炎</w:t>
      </w:r>
      <w:r>
        <w:rPr>
          <w:rFonts w:ascii="Microsoft YaHei" w:hAnsi="Microsoft YaHei" w:eastAsia="Microsoft YaHei" w:cs="Microsoft YaHei"/>
          <w:spacing w:val="8"/>
        </w:rPr>
        <w:t>。</w:t>
      </w:r>
      <w:r>
        <w:rPr>
          <w:spacing w:val="8"/>
        </w:rPr>
        <w:t>患者术后</w:t>
      </w:r>
      <w:r>
        <w:rPr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3d</w:t>
      </w:r>
      <w:r>
        <w:rPr>
          <w:rFonts w:ascii="Microsoft YaHei" w:hAnsi="Microsoft YaHei" w:eastAsia="Microsoft YaHei" w:cs="Microsoft YaHei"/>
          <w:spacing w:val="39"/>
          <w:w w:val="101"/>
        </w:rPr>
        <w:t xml:space="preserve"> </w:t>
      </w:r>
      <w:r>
        <w:rPr>
          <w:spacing w:val="8"/>
        </w:rPr>
        <w:t>胃肠功能恢复，逐渐恢复软食</w:t>
      </w:r>
      <w:r>
        <w:rPr>
          <w:spacing w:val="7"/>
        </w:rPr>
        <w:t>后出</w:t>
      </w:r>
      <w:r>
        <w:rPr/>
        <w:t xml:space="preserve"> </w:t>
      </w:r>
      <w:r>
        <w:rPr>
          <w:spacing w:val="5"/>
        </w:rPr>
        <w:t>院</w:t>
      </w:r>
      <w:r>
        <w:rPr>
          <w:rFonts w:ascii="Microsoft YaHei" w:hAnsi="Microsoft YaHei" w:eastAsia="Microsoft YaHei" w:cs="Microsoft YaHei"/>
          <w:spacing w:val="5"/>
        </w:rPr>
        <w:t>。</w:t>
      </w:r>
      <w:r>
        <w:rPr>
          <w:spacing w:val="5"/>
        </w:rPr>
        <w:t>出院后</w:t>
      </w:r>
      <w:r>
        <w:rPr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2d</w:t>
      </w:r>
      <w:r>
        <w:rPr>
          <w:spacing w:val="5"/>
        </w:rPr>
        <w:t>，患者再次因</w:t>
      </w:r>
      <w:r>
        <w:rPr>
          <w:rFonts w:ascii="Microsoft YaHei" w:hAnsi="Microsoft YaHei" w:eastAsia="Microsoft YaHei" w:cs="Microsoft YaHei"/>
          <w:spacing w:val="5"/>
        </w:rPr>
        <w:t>“</w:t>
      </w:r>
      <w:r>
        <w:rPr>
          <w:spacing w:val="5"/>
        </w:rPr>
        <w:t>下腹胀痛伴多处皮肤紫癜</w:t>
      </w:r>
      <w:r>
        <w:rPr>
          <w:rFonts w:ascii="Microsoft YaHei" w:hAnsi="Microsoft YaHei" w:eastAsia="Microsoft YaHei" w:cs="Microsoft YaHei"/>
          <w:spacing w:val="5"/>
        </w:rPr>
        <w:t>”</w:t>
      </w:r>
      <w:r>
        <w:rPr>
          <w:spacing w:val="5"/>
        </w:rPr>
        <w:t>入</w:t>
      </w:r>
      <w:r>
        <w:rPr/>
        <w:t xml:space="preserve"> </w:t>
      </w:r>
      <w:r>
        <w:rPr>
          <w:spacing w:val="1"/>
        </w:rPr>
        <w:t>院，入院查体</w:t>
      </w:r>
      <w:r>
        <w:rPr>
          <w:spacing w:val="-31"/>
        </w:rPr>
        <w:t xml:space="preserve"> </w:t>
      </w:r>
      <w:r>
        <w:rPr>
          <w:spacing w:val="1"/>
        </w:rPr>
        <w:t>:</w:t>
      </w:r>
      <w:r>
        <w:rPr>
          <w:spacing w:val="-33"/>
        </w:rPr>
        <w:t xml:space="preserve"> </w:t>
      </w:r>
      <w:r>
        <w:rPr>
          <w:spacing w:val="1"/>
        </w:rPr>
        <w:t>精神差，腹部稍饱满，中下腹及右下腹压痛明</w:t>
      </w:r>
      <w:r>
        <w:rPr/>
        <w:t xml:space="preserve"> </w:t>
      </w:r>
      <w:r>
        <w:rPr>
          <w:spacing w:val="2"/>
        </w:rPr>
        <w:t>显，肌紧张，肠鸣音减弱</w:t>
      </w:r>
      <w:r>
        <w:rPr>
          <w:rFonts w:ascii="Microsoft YaHei" w:hAnsi="Microsoft YaHei" w:eastAsia="Microsoft YaHei" w:cs="Microsoft YaHei"/>
          <w:spacing w:val="2"/>
        </w:rPr>
        <w:t>。</w:t>
      </w:r>
      <w:r>
        <w:rPr>
          <w:spacing w:val="2"/>
        </w:rPr>
        <w:t>右上臂</w:t>
      </w:r>
      <w:r>
        <w:rPr>
          <w:rFonts w:ascii="Microsoft YaHei" w:hAnsi="Microsoft YaHei" w:eastAsia="Microsoft YaHei" w:cs="Microsoft YaHei"/>
          <w:spacing w:val="2"/>
        </w:rPr>
        <w:t>、</w:t>
      </w:r>
      <w:r>
        <w:rPr>
          <w:spacing w:val="2"/>
        </w:rPr>
        <w:t>双侧臀部</w:t>
      </w:r>
      <w:r>
        <w:rPr>
          <w:rFonts w:ascii="Microsoft YaHei" w:hAnsi="Microsoft YaHei" w:eastAsia="Microsoft YaHei" w:cs="Microsoft YaHei"/>
          <w:spacing w:val="2"/>
        </w:rPr>
        <w:t>、</w:t>
      </w:r>
      <w:r>
        <w:rPr>
          <w:spacing w:val="1"/>
        </w:rPr>
        <w:t>双大腿内侧见</w:t>
      </w:r>
      <w:r>
        <w:rPr/>
        <w:t xml:space="preserve"> </w:t>
      </w:r>
      <w:r>
        <w:rPr>
          <w:spacing w:val="1"/>
        </w:rPr>
        <w:t>散在点状紫红色斑点，按之不褪色</w:t>
      </w:r>
      <w:r>
        <w:rPr>
          <w:rFonts w:ascii="Microsoft YaHei" w:hAnsi="Microsoft YaHei" w:eastAsia="Microsoft YaHei" w:cs="Microsoft YaHei"/>
          <w:spacing w:val="1"/>
        </w:rPr>
        <w:t>。</w:t>
      </w:r>
      <w:r>
        <w:rPr>
          <w:spacing w:val="1"/>
        </w:rPr>
        <w:t>辅查</w:t>
      </w:r>
      <w:r>
        <w:rPr>
          <w:spacing w:val="-44"/>
        </w:rPr>
        <w:t xml:space="preserve"> </w:t>
      </w:r>
      <w:r>
        <w:rPr>
          <w:spacing w:val="1"/>
        </w:rPr>
        <w:t>:</w:t>
      </w:r>
      <w:r>
        <w:rPr>
          <w:spacing w:val="-36"/>
        </w:rPr>
        <w:t xml:space="preserve"> </w:t>
      </w:r>
      <w:r>
        <w:rPr>
          <w:spacing w:val="1"/>
        </w:rPr>
        <w:t>腹部彩超</w:t>
      </w:r>
      <w:r>
        <w:rPr>
          <w:spacing w:val="-47"/>
        </w:rPr>
        <w:t xml:space="preserve"> </w:t>
      </w:r>
      <w:r>
        <w:rPr>
          <w:spacing w:val="1"/>
        </w:rPr>
        <w:t>:</w:t>
      </w:r>
      <w:r>
        <w:rPr>
          <w:spacing w:val="-21"/>
        </w:rPr>
        <w:t xml:space="preserve"> </w:t>
      </w:r>
      <w:r>
        <w:rPr>
          <w:spacing w:val="1"/>
        </w:rPr>
        <w:t>阑尾术</w:t>
      </w:r>
      <w:r>
        <w:rPr/>
        <w:t xml:space="preserve"> </w:t>
      </w:r>
      <w:r>
        <w:rPr>
          <w:spacing w:val="-8"/>
        </w:rPr>
        <w:t>后，腹腔积液，最大深度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7cm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。</w:t>
      </w:r>
      <w:r>
        <w:rPr>
          <w:spacing w:val="-8"/>
        </w:rPr>
        <w:t>血常规</w:t>
      </w:r>
      <w:r>
        <w:rPr>
          <w:spacing w:val="-48"/>
        </w:rPr>
        <w:t xml:space="preserve"> </w:t>
      </w:r>
      <w:r>
        <w:rPr>
          <w:spacing w:val="-8"/>
        </w:rPr>
        <w:t>: 白细胞计数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22．59</w:t>
      </w:r>
      <w:r>
        <w:rPr>
          <w:rFonts w:ascii="Microsoft YaHei" w:hAnsi="Microsoft YaHei" w:eastAsia="Microsoft YaHei" w:cs="Microsoft YaHei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×</w:t>
      </w:r>
      <w:r>
        <w:rPr>
          <w:rFonts w:ascii="Microsoft YaHei" w:hAnsi="Microsoft YaHei" w:eastAsia="Microsoft YaHei" w:cs="Microsoft YaHei"/>
        </w:rPr>
        <w:t xml:space="preserve">   </w:t>
      </w:r>
      <w:r>
        <w:rPr>
          <w:rFonts w:ascii="Microsoft YaHei" w:hAnsi="Microsoft YaHei" w:eastAsia="Microsoft YaHei" w:cs="Microsoft YaHei"/>
          <w:spacing w:val="-14"/>
        </w:rPr>
        <w:t>10</w:t>
      </w:r>
      <w:r>
        <w:rPr>
          <w:rFonts w:ascii="Microsoft YaHei" w:hAnsi="Microsoft YaHei" w:eastAsia="Microsoft YaHei" w:cs="Microsoft YaHei"/>
          <w:sz w:val="10"/>
          <w:szCs w:val="10"/>
          <w:spacing w:val="-1"/>
          <w:position w:val="8"/>
        </w:rPr>
        <w:t>9</w:t>
      </w:r>
      <w:r>
        <w:rPr>
          <w:rFonts w:ascii="Microsoft YaHei" w:hAnsi="Microsoft YaHei" w:eastAsia="Microsoft YaHei" w:cs="Microsoft YaHei"/>
          <w:sz w:val="10"/>
          <w:szCs w:val="10"/>
          <w:spacing w:val="17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/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L</w:t>
      </w:r>
      <w:r>
        <w:rPr>
          <w:spacing w:val="-14"/>
        </w:rPr>
        <w:t>，中</w:t>
      </w:r>
      <w:r>
        <w:rPr>
          <w:spacing w:val="-40"/>
        </w:rPr>
        <w:t xml:space="preserve"> </w:t>
      </w:r>
      <w:r>
        <w:rPr>
          <w:spacing w:val="-14"/>
        </w:rPr>
        <w:t>性</w:t>
      </w:r>
      <w:r>
        <w:rPr>
          <w:spacing w:val="-41"/>
        </w:rPr>
        <w:t xml:space="preserve"> </w:t>
      </w:r>
      <w:r>
        <w:rPr>
          <w:spacing w:val="-14"/>
        </w:rPr>
        <w:t>粒</w:t>
      </w:r>
      <w:r>
        <w:rPr>
          <w:spacing w:val="-41"/>
        </w:rPr>
        <w:t xml:space="preserve"> </w:t>
      </w:r>
      <w:r>
        <w:rPr>
          <w:spacing w:val="-14"/>
        </w:rPr>
        <w:t>细</w:t>
      </w:r>
      <w:r>
        <w:rPr>
          <w:spacing w:val="-40"/>
        </w:rPr>
        <w:t xml:space="preserve"> </w:t>
      </w:r>
      <w:r>
        <w:rPr>
          <w:spacing w:val="-14"/>
        </w:rPr>
        <w:t>胞</w:t>
      </w:r>
      <w:r>
        <w:rPr>
          <w:spacing w:val="-40"/>
        </w:rPr>
        <w:t xml:space="preserve"> </w:t>
      </w:r>
      <w:r>
        <w:rPr>
          <w:spacing w:val="-14"/>
        </w:rPr>
        <w:t>数</w:t>
      </w:r>
      <w:r>
        <w:rPr>
          <w:spacing w:val="13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18．55  ×  10</w:t>
      </w:r>
      <w:r>
        <w:rPr>
          <w:rFonts w:ascii="Microsoft YaHei" w:hAnsi="Microsoft YaHei" w:eastAsia="Microsoft YaHei" w:cs="Microsoft YaHei"/>
          <w:sz w:val="10"/>
          <w:szCs w:val="10"/>
          <w:position w:val="8"/>
        </w:rPr>
        <w:t>9</w:t>
      </w:r>
      <w:r>
        <w:rPr>
          <w:rFonts w:ascii="Microsoft YaHei" w:hAnsi="Microsoft YaHei" w:eastAsia="Microsoft YaHei" w:cs="Microsoft YaHei"/>
          <w:sz w:val="10"/>
          <w:szCs w:val="10"/>
          <w:spacing w:val="13"/>
          <w:w w:val="103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22"/>
        </w:rPr>
        <w:t>/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22"/>
        </w:rPr>
        <w:t>L</w:t>
      </w:r>
      <w:r>
        <w:rPr>
          <w:spacing w:val="22"/>
        </w:rPr>
        <w:t>，中性粒细胞比率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1"/>
        </w:rPr>
        <w:t>82.</w:t>
      </w:r>
      <w:r>
        <w:rPr>
          <w:rFonts w:ascii="Microsoft YaHei" w:hAnsi="Microsoft YaHei" w:eastAsia="Microsoft YaHei" w:cs="Microsoft YaHei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1% 。CRP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161mg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/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L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。</w:t>
      </w:r>
      <w:r>
        <w:rPr>
          <w:spacing w:val="-1"/>
        </w:rPr>
        <w:t>肝肾功</w:t>
      </w:r>
      <w:r>
        <w:rPr>
          <w:spacing w:val="-2"/>
        </w:rPr>
        <w:t>未见确切异常</w:t>
      </w:r>
      <w:r>
        <w:rPr>
          <w:rFonts w:ascii="Microsoft YaHei" w:hAnsi="Microsoft YaHei" w:eastAsia="Microsoft YaHei" w:cs="Microsoft YaHei"/>
          <w:spacing w:val="-2"/>
        </w:rPr>
        <w:t>。</w:t>
      </w:r>
      <w:r>
        <w:rPr>
          <w:spacing w:val="-2"/>
        </w:rPr>
        <w:t>大便常规</w:t>
      </w:r>
      <w:r>
        <w:rPr>
          <w:spacing w:val="-48"/>
        </w:rPr>
        <w:t xml:space="preserve"> </w:t>
      </w:r>
      <w:r>
        <w:rPr>
          <w:spacing w:val="-2"/>
        </w:rPr>
        <w:t>:</w:t>
      </w:r>
      <w:r>
        <w:rPr/>
        <w:t xml:space="preserve">  </w:t>
      </w:r>
      <w:r>
        <w:rPr>
          <w:spacing w:val="-7"/>
        </w:rPr>
        <w:t>隐血阳性( </w:t>
      </w:r>
      <w:r>
        <w:rPr>
          <w:rFonts w:ascii="Microsoft YaHei" w:hAnsi="Microsoft YaHei" w:eastAsia="Microsoft YaHei" w:cs="Microsoft YaHei"/>
          <w:spacing w:val="-7"/>
        </w:rPr>
        <w:t>+ </w:t>
      </w:r>
      <w:r>
        <w:rPr>
          <w:spacing w:val="-7"/>
        </w:rPr>
        <w:t>)</w:t>
      </w:r>
      <w:r>
        <w:rPr>
          <w:spacing w:val="-23"/>
        </w:rPr>
        <w:t xml:space="preserve"> </w:t>
      </w:r>
      <w:r>
        <w:rPr>
          <w:spacing w:val="-7"/>
        </w:rPr>
        <w:t>，尿蛋白阴性(</w:t>
      </w:r>
      <w:r>
        <w:rPr>
          <w:spacing w:val="-40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－</w:t>
      </w:r>
      <w:r>
        <w:rPr>
          <w:spacing w:val="-7"/>
        </w:rPr>
        <w:t>)</w:t>
      </w:r>
      <w:r>
        <w:rPr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。</w:t>
      </w:r>
      <w:r>
        <w:rPr>
          <w:spacing w:val="-7"/>
        </w:rPr>
        <w:t>结合病史</w:t>
      </w:r>
      <w:r>
        <w:rPr>
          <w:rFonts w:ascii="Microsoft YaHei" w:hAnsi="Microsoft YaHei" w:eastAsia="Microsoft YaHei" w:cs="Microsoft YaHei"/>
          <w:spacing w:val="-7"/>
        </w:rPr>
        <w:t>、</w:t>
      </w:r>
      <w:r>
        <w:rPr>
          <w:spacing w:val="-7"/>
        </w:rPr>
        <w:t>症状</w:t>
      </w:r>
      <w:r>
        <w:rPr>
          <w:rFonts w:ascii="Microsoft YaHei" w:hAnsi="Microsoft YaHei" w:eastAsia="Microsoft YaHei" w:cs="Microsoft YaHei"/>
          <w:spacing w:val="-7"/>
        </w:rPr>
        <w:t>、</w:t>
      </w:r>
      <w:r>
        <w:rPr>
          <w:spacing w:val="-7"/>
        </w:rPr>
        <w:t>体征及辅</w:t>
      </w:r>
      <w:r>
        <w:rPr/>
        <w:t xml:space="preserve"> </w:t>
      </w:r>
      <w:r>
        <w:rPr>
          <w:spacing w:val="2"/>
        </w:rPr>
        <w:t>查，修正诊断为腹型过敏性紫癜，以糖皮质激素治</w:t>
      </w:r>
      <w:r>
        <w:rPr>
          <w:spacing w:val="1"/>
        </w:rPr>
        <w:t>疗，辅以补</w:t>
      </w:r>
      <w:r>
        <w:rPr/>
        <w:t xml:space="preserve"> </w:t>
      </w:r>
      <w:r>
        <w:rPr>
          <w:spacing w:val="-9"/>
        </w:rPr>
        <w:t>钙</w:t>
      </w:r>
      <w:r>
        <w:rPr>
          <w:rFonts w:ascii="Microsoft YaHei" w:hAnsi="Microsoft YaHei" w:eastAsia="Microsoft YaHei" w:cs="Microsoft YaHei"/>
          <w:spacing w:val="-9"/>
        </w:rPr>
        <w:t>、</w:t>
      </w:r>
      <w:r>
        <w:rPr>
          <w:spacing w:val="-9"/>
        </w:rPr>
        <w:t>抗过敏等，给予甲强龙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2mg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/ </w:t>
      </w:r>
      <w:r>
        <w:rPr>
          <w:spacing w:val="-9"/>
        </w:rPr>
        <w:t>(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kg</w:t>
      </w:r>
      <w:r>
        <w:rPr>
          <w:rFonts w:ascii="Microsoft YaHei" w:hAnsi="Microsoft YaHei" w:eastAsia="Microsoft YaHei" w:cs="Microsoft YaHei"/>
          <w:spacing w:val="30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·  d</w:t>
      </w:r>
      <w:r>
        <w:rPr>
          <w:spacing w:val="-9"/>
        </w:rPr>
        <w:t>)</w:t>
      </w:r>
      <w:r>
        <w:rPr>
          <w:spacing w:val="42"/>
          <w:w w:val="101"/>
        </w:rPr>
        <w:t xml:space="preserve"> </w:t>
      </w:r>
      <w:r>
        <w:rPr>
          <w:spacing w:val="-9"/>
        </w:rPr>
        <w:t>，</w:t>
      </w:r>
      <w:r>
        <w:rPr>
          <w:rFonts w:ascii="Microsoft YaHei" w:hAnsi="Microsoft YaHei" w:eastAsia="Microsoft YaHei" w:cs="Microsoft YaHei"/>
          <w:spacing w:val="-9"/>
        </w:rPr>
        <w:t>1d</w:t>
      </w:r>
      <w:r>
        <w:rPr>
          <w:rFonts w:ascii="Microsoft YaHei" w:hAnsi="Microsoft YaHei" w:eastAsia="Microsoft YaHei" w:cs="Microsoft YaHei"/>
          <w:spacing w:val="15"/>
        </w:rPr>
        <w:t xml:space="preserve"> </w:t>
      </w:r>
      <w:r>
        <w:rPr>
          <w:spacing w:val="-9"/>
        </w:rPr>
        <w:t>后腹痛腹胀症</w:t>
      </w:r>
      <w:r>
        <w:rPr/>
        <w:t xml:space="preserve"> </w:t>
      </w:r>
      <w:r>
        <w:rPr>
          <w:spacing w:val="2"/>
        </w:rPr>
        <w:t>状明显好转，胃肠道功能恢复，饮食睡眠较好，</w:t>
      </w:r>
      <w:r>
        <w:rPr>
          <w:spacing w:val="1"/>
        </w:rPr>
        <w:t>大便颜色逐渐</w:t>
      </w:r>
      <w:r>
        <w:rPr/>
        <w:t xml:space="preserve"> </w:t>
      </w:r>
      <w:r>
        <w:rPr>
          <w:spacing w:val="5"/>
        </w:rPr>
        <w:t>正常</w:t>
      </w:r>
      <w:r>
        <w:rPr>
          <w:rFonts w:ascii="Microsoft YaHei" w:hAnsi="Microsoft YaHei" w:eastAsia="Microsoft YaHei" w:cs="Microsoft YaHei"/>
          <w:spacing w:val="5"/>
        </w:rPr>
        <w:t>。3d </w:t>
      </w:r>
      <w:r>
        <w:rPr>
          <w:spacing w:val="5"/>
        </w:rPr>
        <w:t>后复查腹部</w:t>
      </w:r>
      <w:r>
        <w:rPr>
          <w:spacing w:val="-13"/>
        </w:rPr>
        <w:t xml:space="preserve"> </w:t>
      </w:r>
      <w:r>
        <w:rPr>
          <w:rFonts w:ascii="Microsoft YaHei" w:hAnsi="Microsoft YaHei" w:eastAsia="Microsoft YaHei" w:cs="Microsoft YaHei"/>
        </w:rPr>
        <w:t>CT</w:t>
      </w:r>
      <w:r>
        <w:rPr>
          <w:rFonts w:ascii="Microsoft YaHei" w:hAnsi="Microsoft YaHei" w:eastAsia="Microsoft YaHei" w:cs="Microsoft YaHei"/>
          <w:spacing w:val="5"/>
        </w:rPr>
        <w:t xml:space="preserve"> </w:t>
      </w:r>
      <w:r>
        <w:rPr>
          <w:spacing w:val="5"/>
        </w:rPr>
        <w:t>未见异常，腹部彩超提示腹盆腔积</w:t>
      </w:r>
      <w:r>
        <w:rPr/>
        <w:t xml:space="preserve"> </w:t>
      </w:r>
      <w:r>
        <w:rPr>
          <w:spacing w:val="8"/>
        </w:rPr>
        <w:t>液吸收消失，血常规提示血象正常</w:t>
      </w:r>
      <w:r>
        <w:rPr>
          <w:rFonts w:ascii="Microsoft YaHei" w:hAnsi="Microsoft YaHei" w:eastAsia="Microsoft YaHei" w:cs="Microsoft YaHei"/>
          <w:spacing w:val="8"/>
        </w:rPr>
        <w:t>。1</w:t>
      </w:r>
      <w:r>
        <w:rPr>
          <w:rFonts w:ascii="Microsoft YaHei" w:hAnsi="Microsoft YaHei" w:eastAsia="Microsoft YaHei" w:cs="Microsoft YaHei"/>
          <w:spacing w:val="30"/>
        </w:rPr>
        <w:t xml:space="preserve"> </w:t>
      </w:r>
      <w:r>
        <w:rPr>
          <w:spacing w:val="8"/>
        </w:rPr>
        <w:t>周后激素逐步减量至</w:t>
      </w:r>
    </w:p>
    <w:p>
      <w:pPr>
        <w:spacing w:line="242" w:lineRule="auto"/>
        <w:sectPr>
          <w:type w:val="continuous"/>
          <w:pgSz w:w="11905" w:h="16836"/>
          <w:pgMar w:top="1127" w:right="1088" w:bottom="547" w:left="407" w:header="810" w:footer="354" w:gutter="0"/>
          <w:cols w:equalWidth="0" w:num="2">
            <w:col w:w="5619" w:space="100"/>
            <w:col w:w="4690" w:space="0"/>
          </w:cols>
        </w:sectPr>
        <w:rPr/>
      </w:pPr>
    </w:p>
    <w:p>
      <w:pPr>
        <w:spacing w:before="18"/>
        <w:rPr/>
      </w:pPr>
      <w:r/>
    </w:p>
    <w:p>
      <w:pPr>
        <w:sectPr>
          <w:headerReference w:type="default" r:id="rId3"/>
          <w:footerReference w:type="default" r:id="rId4"/>
          <w:pgSz w:w="11905" w:h="16836"/>
          <w:pgMar w:top="1091" w:right="1073" w:bottom="547" w:left="407" w:header="811" w:footer="354" w:gutter="0"/>
          <w:cols w:equalWidth="0" w:num="1">
            <w:col w:w="10423" w:space="0"/>
          </w:cols>
        </w:sectPr>
        <w:rPr/>
      </w:pPr>
    </w:p>
    <w:p>
      <w:pPr>
        <w:pStyle w:val="BodyText"/>
        <w:ind w:left="719"/>
        <w:spacing w:before="38" w:line="188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13"/>
        </w:rPr>
        <w:t>0．5mg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/ </w:t>
      </w:r>
      <w:r>
        <w:rPr>
          <w:spacing w:val="-13"/>
        </w:rPr>
        <w:t>(</w:t>
      </w:r>
      <w:r>
        <w:rPr>
          <w:rFonts w:ascii="Microsoft YaHei" w:hAnsi="Microsoft YaHei" w:eastAsia="Microsoft YaHei" w:cs="Microsoft YaHei"/>
          <w:spacing w:val="-13"/>
        </w:rPr>
        <w:t>kg</w:t>
      </w:r>
      <w:r>
        <w:rPr>
          <w:rFonts w:ascii="Microsoft YaHei" w:hAnsi="Microsoft YaHei" w:eastAsia="Microsoft YaHei" w:cs="Microsoft YaHei"/>
          <w:spacing w:val="21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·</w:t>
      </w:r>
      <w:r>
        <w:rPr>
          <w:rFonts w:ascii="Microsoft YaHei" w:hAnsi="Microsoft YaHei" w:eastAsia="Microsoft YaHei" w:cs="Microsoft YaHei"/>
          <w:spacing w:val="27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d</w:t>
      </w:r>
      <w:r>
        <w:rPr>
          <w:spacing w:val="-13"/>
        </w:rPr>
        <w:t>)</w:t>
      </w:r>
      <w:r>
        <w:rPr>
          <w:spacing w:val="-27"/>
        </w:rPr>
        <w:t xml:space="preserve"> </w:t>
      </w:r>
      <w:r>
        <w:rPr>
          <w:spacing w:val="-13"/>
        </w:rPr>
        <w:t>，直至停药，随访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2</w:t>
      </w:r>
      <w:r>
        <w:rPr>
          <w:rFonts w:ascii="Microsoft YaHei" w:hAnsi="Microsoft YaHei" w:eastAsia="Microsoft YaHei" w:cs="Microsoft YaHei"/>
          <w:spacing w:val="10"/>
        </w:rPr>
        <w:t xml:space="preserve"> </w:t>
      </w:r>
      <w:r>
        <w:rPr>
          <w:spacing w:val="-13"/>
        </w:rPr>
        <w:t>个月未见复发</w:t>
      </w:r>
      <w:r>
        <w:rPr>
          <w:rFonts w:ascii="Microsoft YaHei" w:hAnsi="Microsoft YaHei" w:eastAsia="Microsoft YaHei" w:cs="Microsoft YaHei"/>
          <w:spacing w:val="-13"/>
        </w:rPr>
        <w:t>。</w:t>
      </w:r>
    </w:p>
    <w:p>
      <w:pPr>
        <w:ind w:left="718"/>
        <w:spacing w:before="76" w:line="195" w:lineRule="auto"/>
        <w:rPr>
          <w:rFonts w:ascii="SimHei" w:hAnsi="SimHei" w:eastAsia="SimHei" w:cs="Sim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2"/>
        </w:rPr>
        <w:t>2</w:t>
      </w:r>
      <w:r>
        <w:rPr>
          <w:rFonts w:ascii="Microsoft YaHei" w:hAnsi="Microsoft YaHei" w:eastAsia="Microsoft YaHei" w:cs="Microsoft YaHei"/>
          <w:sz w:val="17"/>
          <w:szCs w:val="17"/>
          <w:spacing w:val="15"/>
          <w:w w:val="101"/>
        </w:rPr>
        <w:t xml:space="preserve">   </w:t>
      </w:r>
      <w:r>
        <w:rPr>
          <w:rFonts w:ascii="SimHei" w:hAnsi="SimHei" w:eastAsia="SimHei" w:cs="SimHei"/>
          <w:sz w:val="17"/>
          <w:szCs w:val="17"/>
          <w:spacing w:val="-2"/>
        </w:rPr>
        <w:t>讨论</w:t>
      </w:r>
    </w:p>
    <w:p>
      <w:pPr>
        <w:pStyle w:val="BodyText"/>
        <w:ind w:left="731" w:right="209" w:firstLine="362"/>
        <w:spacing w:before="53" w:line="243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</w:rPr>
        <w:t>HSP</w:t>
      </w:r>
      <w:r>
        <w:rPr>
          <w:rFonts w:ascii="Microsoft YaHei" w:hAnsi="Microsoft YaHei" w:eastAsia="Microsoft YaHei" w:cs="Microsoft YaHei"/>
          <w:spacing w:val="8"/>
        </w:rPr>
        <w:t xml:space="preserve"> </w:t>
      </w:r>
      <w:r>
        <w:rPr>
          <w:spacing w:val="8"/>
        </w:rPr>
        <w:t>是一种全身多脏器受累的小血管变态反应性疾病，</w:t>
      </w:r>
      <w:r>
        <w:rPr>
          <w:spacing w:val="5"/>
        </w:rPr>
        <w:t xml:space="preserve"> </w:t>
      </w:r>
      <w:r>
        <w:rPr>
          <w:spacing w:val="1"/>
        </w:rPr>
        <w:t>其发病机制是各种致敏原，如病原体感染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某些药物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过敏原</w:t>
      </w:r>
      <w:r>
        <w:rPr>
          <w:spacing w:val="9"/>
        </w:rPr>
        <w:t xml:space="preserve"> </w:t>
      </w:r>
      <w:r>
        <w:rPr>
          <w:spacing w:val="6"/>
        </w:rPr>
        <w:t>等刺激机体形成</w:t>
      </w:r>
      <w:r>
        <w:rPr>
          <w:spacing w:val="-22"/>
        </w:rPr>
        <w:t xml:space="preserve"> </w:t>
      </w:r>
      <w:r>
        <w:rPr>
          <w:rFonts w:ascii="Microsoft YaHei" w:hAnsi="Microsoft YaHei" w:eastAsia="Microsoft YaHei" w:cs="Microsoft YaHei"/>
        </w:rPr>
        <w:t>IgA</w:t>
      </w:r>
      <w:r>
        <w:rPr>
          <w:rFonts w:ascii="Microsoft YaHei" w:hAnsi="Microsoft YaHei" w:eastAsia="Microsoft YaHei" w:cs="Microsoft YaHei"/>
          <w:spacing w:val="16"/>
          <w:w w:val="101"/>
        </w:rPr>
        <w:t xml:space="preserve"> </w:t>
      </w:r>
      <w:r>
        <w:rPr>
          <w:spacing w:val="6"/>
        </w:rPr>
        <w:t>免疫复合物，沉积于小细血</w:t>
      </w:r>
      <w:r>
        <w:rPr>
          <w:spacing w:val="5"/>
        </w:rPr>
        <w:t>管内膜，发</w:t>
      </w:r>
      <w:r>
        <w:rPr/>
        <w:t xml:space="preserve"> </w:t>
      </w:r>
      <w:r>
        <w:rPr>
          <w:spacing w:val="8"/>
        </w:rPr>
        <w:t>生免疫反应，导致中心粒细胞趋化</w:t>
      </w:r>
      <w:r>
        <w:rPr>
          <w:rFonts w:ascii="Microsoft YaHei" w:hAnsi="Microsoft YaHei" w:eastAsia="Microsoft YaHei" w:cs="Microsoft YaHei"/>
          <w:spacing w:val="8"/>
        </w:rPr>
        <w:t>、</w:t>
      </w:r>
      <w:r>
        <w:rPr>
          <w:spacing w:val="8"/>
        </w:rPr>
        <w:t>游走以及释放一</w:t>
      </w:r>
      <w:r>
        <w:rPr>
          <w:spacing w:val="7"/>
        </w:rPr>
        <w:t>系列炎</w:t>
      </w:r>
      <w:r>
        <w:rPr/>
        <w:t xml:space="preserve"> </w:t>
      </w:r>
      <w:r>
        <w:rPr>
          <w:spacing w:val="1"/>
        </w:rPr>
        <w:t>症因子，引起血管炎症反应</w:t>
      </w:r>
      <w:r>
        <w:rPr>
          <w:sz w:val="10"/>
          <w:szCs w:val="10"/>
          <w:spacing w:val="1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1"/>
          <w:position w:val="8"/>
        </w:rPr>
        <w:t>3</w:t>
      </w:r>
      <w:r>
        <w:rPr>
          <w:sz w:val="10"/>
          <w:szCs w:val="10"/>
          <w:spacing w:val="1"/>
          <w:position w:val="8"/>
        </w:rPr>
        <w:t>］</w:t>
      </w:r>
      <w:r>
        <w:rPr>
          <w:sz w:val="10"/>
          <w:szCs w:val="10"/>
          <w:spacing w:val="-15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。</w:t>
      </w:r>
      <w:r>
        <w:rPr>
          <w:spacing w:val="1"/>
        </w:rPr>
        <w:t>本病病程一般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2</w:t>
      </w:r>
      <w:r>
        <w:rPr>
          <w:rFonts w:ascii="Microsoft YaHei" w:hAnsi="Microsoft YaHei" w:eastAsia="Microsoft YaHei" w:cs="Microsoft YaHei"/>
          <w:spacing w:val="20"/>
          <w:w w:val="101"/>
        </w:rPr>
        <w:t xml:space="preserve"> </w:t>
      </w:r>
      <w:r>
        <w:rPr>
          <w:spacing w:val="1"/>
        </w:rPr>
        <w:t>周左右，多</w:t>
      </w:r>
      <w:r>
        <w:rPr/>
        <w:t xml:space="preserve"> </w:t>
      </w:r>
      <w:r>
        <w:rPr>
          <w:spacing w:val="8"/>
        </w:rPr>
        <w:t>数预后良好，其中肾型病情复杂且较严重，少数可转为</w:t>
      </w:r>
      <w:r>
        <w:rPr>
          <w:spacing w:val="7"/>
        </w:rPr>
        <w:t>慢性</w:t>
      </w:r>
      <w:r>
        <w:rPr/>
        <w:t xml:space="preserve"> </w:t>
      </w:r>
      <w:r>
        <w:rPr>
          <w:spacing w:val="8"/>
        </w:rPr>
        <w:t>肾炎或肾病综合征</w:t>
      </w:r>
      <w:r>
        <w:rPr>
          <w:sz w:val="10"/>
          <w:szCs w:val="10"/>
          <w:spacing w:val="8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8"/>
          <w:position w:val="8"/>
        </w:rPr>
        <w:t>4</w:t>
      </w:r>
      <w:r>
        <w:rPr>
          <w:sz w:val="10"/>
          <w:szCs w:val="10"/>
          <w:spacing w:val="8"/>
          <w:position w:val="8"/>
        </w:rPr>
        <w:t>］</w:t>
      </w:r>
      <w:r>
        <w:rPr>
          <w:sz w:val="10"/>
          <w:szCs w:val="10"/>
          <w:spacing w:val="-18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。</w:t>
      </w:r>
      <w:r>
        <w:rPr>
          <w:rFonts w:ascii="Microsoft YaHei" w:hAnsi="Microsoft YaHei" w:eastAsia="Microsoft YaHei" w:cs="Microsoft YaHei"/>
        </w:rPr>
        <w:t>AAP</w:t>
      </w:r>
      <w:r>
        <w:rPr>
          <w:rFonts w:ascii="Microsoft YaHei" w:hAnsi="Microsoft YaHei" w:eastAsia="Microsoft YaHei" w:cs="Microsoft YaHei"/>
          <w:spacing w:val="8"/>
        </w:rPr>
        <w:t xml:space="preserve"> </w:t>
      </w:r>
      <w:r>
        <w:rPr>
          <w:spacing w:val="8"/>
        </w:rPr>
        <w:t>在成人中发病率</w:t>
      </w:r>
      <w:r>
        <w:rPr>
          <w:spacing w:val="7"/>
        </w:rPr>
        <w:t>低，以皮肤紫</w:t>
      </w:r>
      <w:r>
        <w:rPr/>
        <w:t xml:space="preserve"> </w:t>
      </w:r>
      <w:r>
        <w:rPr>
          <w:spacing w:val="1"/>
        </w:rPr>
        <w:t>癜为首发症状的患者容易确诊，但以腹痛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恶心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呕吐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便血</w:t>
      </w:r>
      <w:r>
        <w:rPr>
          <w:spacing w:val="10"/>
        </w:rPr>
        <w:t xml:space="preserve"> </w:t>
      </w:r>
      <w:r>
        <w:rPr>
          <w:spacing w:val="8"/>
        </w:rPr>
        <w:t>等消化道症状为首发症状的患者，容易误诊为胃肠炎</w:t>
      </w:r>
      <w:r>
        <w:rPr>
          <w:rFonts w:ascii="Microsoft YaHei" w:hAnsi="Microsoft YaHei" w:eastAsia="Microsoft YaHei" w:cs="Microsoft YaHei"/>
          <w:spacing w:val="8"/>
        </w:rPr>
        <w:t>、</w:t>
      </w:r>
      <w:r>
        <w:rPr>
          <w:spacing w:val="8"/>
        </w:rPr>
        <w:t>消化</w:t>
      </w:r>
      <w:r>
        <w:rPr/>
        <w:t xml:space="preserve"> </w:t>
      </w:r>
      <w:r>
        <w:rPr>
          <w:spacing w:val="1"/>
        </w:rPr>
        <w:t>性溃疡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胰腺炎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盆腔炎等内科疾病延误治疗，有的甚至误诊</w:t>
      </w:r>
      <w:r>
        <w:rPr>
          <w:spacing w:val="9"/>
        </w:rPr>
        <w:t xml:space="preserve"> </w:t>
      </w:r>
      <w:r>
        <w:rPr>
          <w:spacing w:val="3"/>
        </w:rPr>
        <w:t>为外科急腹症而行手术治疗</w:t>
      </w:r>
      <w:r>
        <w:rPr>
          <w:sz w:val="10"/>
          <w:szCs w:val="10"/>
          <w:spacing w:val="3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3"/>
          <w:position w:val="8"/>
        </w:rPr>
        <w:t>5</w:t>
      </w:r>
      <w:r>
        <w:rPr>
          <w:sz w:val="10"/>
          <w:szCs w:val="10"/>
          <w:spacing w:val="3"/>
          <w:position w:val="8"/>
        </w:rPr>
        <w:t>］</w:t>
      </w:r>
      <w:r>
        <w:rPr>
          <w:sz w:val="10"/>
          <w:szCs w:val="10"/>
          <w:spacing w:val="-29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。</w:t>
      </w:r>
    </w:p>
    <w:p>
      <w:pPr>
        <w:pStyle w:val="BodyText"/>
        <w:ind w:left="721" w:right="207" w:firstLine="369"/>
        <w:spacing w:before="23" w:line="253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</w:rPr>
        <w:t>AAP</w:t>
      </w:r>
      <w:r>
        <w:rPr>
          <w:rFonts w:ascii="Microsoft YaHei" w:hAnsi="Microsoft YaHei" w:eastAsia="Microsoft YaHei" w:cs="Microsoft YaHei"/>
          <w:spacing w:val="6"/>
        </w:rPr>
        <w:t xml:space="preserve"> </w:t>
      </w:r>
      <w:r>
        <w:rPr>
          <w:spacing w:val="6"/>
        </w:rPr>
        <w:t>在临床诊疗工作中最显著的问题是误诊率</w:t>
      </w:r>
      <w:r>
        <w:rPr>
          <w:spacing w:val="5"/>
        </w:rPr>
        <w:t>高，尤其</w:t>
      </w:r>
      <w:r>
        <w:rPr/>
        <w:t xml:space="preserve"> </w:t>
      </w:r>
      <w:r>
        <w:rPr>
          <w:spacing w:val="11"/>
        </w:rPr>
        <w:t>是在发病早期，有文献报道成人腹型</w:t>
      </w:r>
      <w:r>
        <w:rPr>
          <w:spacing w:val="-7"/>
        </w:rPr>
        <w:t xml:space="preserve"> </w:t>
      </w:r>
      <w:r>
        <w:rPr>
          <w:rFonts w:ascii="Microsoft YaHei" w:hAnsi="Microsoft YaHei" w:eastAsia="Microsoft YaHei" w:cs="Microsoft YaHei"/>
        </w:rPr>
        <w:t>HSP</w:t>
      </w:r>
      <w:r>
        <w:rPr>
          <w:rFonts w:ascii="Microsoft YaHei" w:hAnsi="Microsoft YaHei" w:eastAsia="Microsoft YaHei" w:cs="Microsoft YaHei"/>
          <w:spacing w:val="11"/>
        </w:rPr>
        <w:t xml:space="preserve"> </w:t>
      </w:r>
      <w:r>
        <w:rPr>
          <w:spacing w:val="11"/>
        </w:rPr>
        <w:t>初诊误诊率高达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24"/>
        </w:rPr>
        <w:t>54．5%</w:t>
      </w:r>
      <w:r>
        <w:rPr>
          <w:sz w:val="10"/>
          <w:szCs w:val="10"/>
          <w:spacing w:val="9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position w:val="8"/>
        </w:rPr>
        <w:t>6</w:t>
      </w:r>
      <w:r>
        <w:rPr>
          <w:sz w:val="10"/>
          <w:szCs w:val="10"/>
          <w:spacing w:val="-7"/>
          <w:position w:val="8"/>
        </w:rPr>
        <w:t>］</w:t>
      </w:r>
      <w:r>
        <w:rPr>
          <w:spacing w:val="-33"/>
          <w:w w:val="81"/>
        </w:rPr>
        <w:t>，</w:t>
      </w:r>
      <w:r>
        <w:rPr>
          <w:spacing w:val="9"/>
        </w:rPr>
        <w:t>其主要原因是患者腹痛和消化道症状先于皮肤紫</w:t>
      </w:r>
      <w:r>
        <w:rPr/>
        <w:t xml:space="preserve"> </w:t>
      </w:r>
      <w:r>
        <w:rPr>
          <w:spacing w:val="8"/>
        </w:rPr>
        <w:t>癜出现</w:t>
      </w:r>
      <w:r>
        <w:rPr>
          <w:rFonts w:ascii="Microsoft YaHei" w:hAnsi="Microsoft YaHei" w:eastAsia="Microsoft YaHei" w:cs="Microsoft YaHei"/>
          <w:spacing w:val="8"/>
        </w:rPr>
        <w:t>。</w:t>
      </w:r>
      <w:r>
        <w:rPr>
          <w:spacing w:val="8"/>
        </w:rPr>
        <w:t>如何能最大程度降低本病的误诊率，以免造成严重 </w:t>
      </w:r>
      <w:r>
        <w:rPr>
          <w:spacing w:val="6"/>
        </w:rPr>
        <w:t>的后果，尤需临床一线医生慎重分析判断</w:t>
      </w:r>
      <w:r>
        <w:rPr>
          <w:rFonts w:ascii="Microsoft YaHei" w:hAnsi="Microsoft YaHei" w:eastAsia="Microsoft YaHei" w:cs="Microsoft YaHei"/>
          <w:spacing w:val="6"/>
        </w:rPr>
        <w:t>。</w:t>
      </w:r>
      <w:r>
        <w:rPr>
          <w:spacing w:val="6"/>
        </w:rPr>
        <w:t>皮肤紫癜是</w:t>
      </w:r>
      <w:r>
        <w:rPr>
          <w:spacing w:val="-5"/>
        </w:rPr>
        <w:t xml:space="preserve"> </w:t>
      </w:r>
      <w:r>
        <w:rPr>
          <w:rFonts w:ascii="Microsoft YaHei" w:hAnsi="Microsoft YaHei" w:eastAsia="Microsoft YaHei" w:cs="Microsoft YaHei"/>
        </w:rPr>
        <w:t>HSP  </w:t>
      </w:r>
      <w:r>
        <w:rPr>
          <w:spacing w:val="15"/>
        </w:rPr>
        <w:t>的常见症状，典型的表现是类似荨麻疹或红色丘疹样的皮</w:t>
      </w:r>
      <w:r>
        <w:rPr>
          <w:spacing w:val="9"/>
        </w:rPr>
        <w:t xml:space="preserve"> </w:t>
      </w:r>
      <w:r>
        <w:rPr>
          <w:spacing w:val="3"/>
        </w:rPr>
        <w:t>疹，以四肢或臀部对称性分布，以伸侧为主</w:t>
      </w:r>
      <w:r>
        <w:rPr>
          <w:sz w:val="10"/>
          <w:szCs w:val="10"/>
          <w:spacing w:val="3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3"/>
          <w:position w:val="8"/>
        </w:rPr>
        <w:t>7</w:t>
      </w:r>
      <w:r>
        <w:rPr>
          <w:sz w:val="10"/>
          <w:szCs w:val="10"/>
          <w:spacing w:val="3"/>
          <w:position w:val="8"/>
        </w:rPr>
        <w:t>］</w:t>
      </w:r>
      <w:r>
        <w:rPr>
          <w:sz w:val="10"/>
          <w:szCs w:val="10"/>
          <w:spacing w:val="-6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。</w:t>
      </w:r>
      <w:r>
        <w:rPr>
          <w:spacing w:val="3"/>
        </w:rPr>
        <w:t>消化道症状</w:t>
      </w:r>
      <w:r>
        <w:rPr/>
        <w:t xml:space="preserve"> </w:t>
      </w:r>
      <w:r>
        <w:rPr>
          <w:spacing w:val="8"/>
        </w:rPr>
        <w:t>主要表现为腹痛</w:t>
      </w:r>
      <w:r>
        <w:rPr>
          <w:rFonts w:ascii="Microsoft YaHei" w:hAnsi="Microsoft YaHei" w:eastAsia="Microsoft YaHei" w:cs="Microsoft YaHei"/>
          <w:spacing w:val="8"/>
        </w:rPr>
        <w:t>、</w:t>
      </w:r>
      <w:r>
        <w:rPr>
          <w:spacing w:val="8"/>
        </w:rPr>
        <w:t>呕吐</w:t>
      </w:r>
      <w:r>
        <w:rPr>
          <w:rFonts w:ascii="Microsoft YaHei" w:hAnsi="Microsoft YaHei" w:eastAsia="Microsoft YaHei" w:cs="Microsoft YaHei"/>
          <w:spacing w:val="8"/>
        </w:rPr>
        <w:t>、</w:t>
      </w:r>
      <w:r>
        <w:rPr>
          <w:spacing w:val="8"/>
        </w:rPr>
        <w:t>便血，典型体征多为脐周不固定压</w:t>
      </w:r>
      <w:r>
        <w:rPr>
          <w:spacing w:val="7"/>
        </w:rPr>
        <w:t xml:space="preserve"> </w:t>
      </w:r>
      <w:r>
        <w:rPr>
          <w:spacing w:val="2"/>
        </w:rPr>
        <w:t>痛，类似肠炎的表现，但患者腹痛程度较重</w:t>
      </w:r>
      <w:r>
        <w:rPr>
          <w:spacing w:val="1"/>
        </w:rPr>
        <w:t>，腹部体征相对较</w:t>
      </w:r>
      <w:r>
        <w:rPr/>
        <w:t xml:space="preserve"> </w:t>
      </w:r>
      <w:r>
        <w:rPr>
          <w:spacing w:val="-1"/>
        </w:rPr>
        <w:t>轻，即症状</w:t>
      </w:r>
      <w:r>
        <w:rPr>
          <w:rFonts w:ascii="Microsoft YaHei" w:hAnsi="Microsoft YaHei" w:eastAsia="Microsoft YaHei" w:cs="Microsoft YaHei"/>
          <w:spacing w:val="-1"/>
        </w:rPr>
        <w:t>、</w:t>
      </w:r>
      <w:r>
        <w:rPr>
          <w:spacing w:val="-1"/>
        </w:rPr>
        <w:t>体征分离现象</w:t>
      </w:r>
      <w:r>
        <w:rPr>
          <w:rFonts w:ascii="Microsoft YaHei" w:hAnsi="Microsoft YaHei" w:eastAsia="Microsoft YaHei" w:cs="Microsoft YaHei"/>
          <w:spacing w:val="-1"/>
        </w:rPr>
        <w:t>。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spacing w:val="-1"/>
        </w:rPr>
        <w:t>由于</w:t>
      </w:r>
      <w:r>
        <w:rPr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HSP </w:t>
      </w:r>
      <w:r>
        <w:rPr>
          <w:spacing w:val="-1"/>
        </w:rPr>
        <w:t>缺乏特异性辅助检查，</w:t>
      </w:r>
      <w:r>
        <w:rPr/>
        <w:t xml:space="preserve"> </w:t>
      </w:r>
      <w:r>
        <w:rPr>
          <w:spacing w:val="8"/>
        </w:rPr>
        <w:t>在患者皮肤紫癜出现前，难以根据其症状</w:t>
      </w:r>
      <w:r>
        <w:rPr>
          <w:rFonts w:ascii="Microsoft YaHei" w:hAnsi="Microsoft YaHei" w:eastAsia="Microsoft YaHei" w:cs="Microsoft YaHei"/>
          <w:spacing w:val="8"/>
        </w:rPr>
        <w:t>、</w:t>
      </w:r>
      <w:r>
        <w:rPr>
          <w:spacing w:val="8"/>
        </w:rPr>
        <w:t>体征做出正确诊 </w:t>
      </w:r>
      <w:r>
        <w:rPr>
          <w:spacing w:val="7"/>
        </w:rPr>
        <w:t>断</w:t>
      </w:r>
      <w:r>
        <w:rPr>
          <w:rFonts w:ascii="Microsoft YaHei" w:hAnsi="Microsoft YaHei" w:eastAsia="Microsoft YaHei" w:cs="Microsoft YaHei"/>
          <w:spacing w:val="7"/>
        </w:rPr>
        <w:t>。2006 </w:t>
      </w:r>
      <w:r>
        <w:rPr>
          <w:spacing w:val="7"/>
        </w:rPr>
        <w:t>年欧洲抗风湿病联盟(</w:t>
      </w:r>
      <w:r>
        <w:rPr>
          <w:rFonts w:ascii="Microsoft YaHei" w:hAnsi="Microsoft YaHei" w:eastAsia="Microsoft YaHei" w:cs="Microsoft YaHei"/>
        </w:rPr>
        <w:t>EULAR</w:t>
      </w:r>
      <w:r>
        <w:rPr>
          <w:spacing w:val="7"/>
        </w:rPr>
        <w:t>)</w:t>
      </w:r>
      <w:r>
        <w:rPr>
          <w:spacing w:val="-16"/>
        </w:rPr>
        <w:t xml:space="preserve"> </w:t>
      </w:r>
      <w:r>
        <w:rPr>
          <w:spacing w:val="7"/>
        </w:rPr>
        <w:t>和欧洲儿科风</w:t>
      </w:r>
      <w:r>
        <w:rPr>
          <w:spacing w:val="6"/>
        </w:rPr>
        <w:t>湿病</w:t>
      </w:r>
      <w:r>
        <w:rPr/>
        <w:t xml:space="preserve"> </w:t>
      </w:r>
      <w:r>
        <w:rPr>
          <w:spacing w:val="4"/>
        </w:rPr>
        <w:t>学会(</w:t>
      </w:r>
      <w:r>
        <w:rPr>
          <w:rFonts w:ascii="Microsoft YaHei" w:hAnsi="Microsoft YaHei" w:eastAsia="Microsoft YaHei" w:cs="Microsoft YaHei"/>
        </w:rPr>
        <w:t>PReS</w:t>
      </w:r>
      <w:r>
        <w:rPr>
          <w:spacing w:val="4"/>
        </w:rPr>
        <w:t>)</w:t>
      </w:r>
      <w:r>
        <w:rPr>
          <w:spacing w:val="-11"/>
        </w:rPr>
        <w:t xml:space="preserve"> </w:t>
      </w:r>
      <w:r>
        <w:rPr>
          <w:spacing w:val="4"/>
        </w:rPr>
        <w:t>联合制定</w:t>
      </w:r>
      <w:r>
        <w:rPr>
          <w:spacing w:val="-17"/>
        </w:rPr>
        <w:t xml:space="preserve"> </w:t>
      </w:r>
      <w:r>
        <w:rPr>
          <w:rFonts w:ascii="Microsoft YaHei" w:hAnsi="Microsoft YaHei" w:eastAsia="Microsoft YaHei" w:cs="Microsoft YaHei"/>
        </w:rPr>
        <w:t>HSP</w:t>
      </w:r>
      <w:r>
        <w:rPr>
          <w:rFonts w:ascii="Microsoft YaHei" w:hAnsi="Microsoft YaHei" w:eastAsia="Microsoft YaHei" w:cs="Microsoft YaHei"/>
          <w:spacing w:val="17"/>
        </w:rPr>
        <w:t xml:space="preserve"> </w:t>
      </w:r>
      <w:r>
        <w:rPr>
          <w:spacing w:val="4"/>
        </w:rPr>
        <w:t>诊断标准</w:t>
      </w:r>
      <w:r>
        <w:rPr>
          <w:spacing w:val="-48"/>
        </w:rPr>
        <w:t xml:space="preserve"> </w:t>
      </w:r>
      <w:r>
        <w:rPr>
          <w:spacing w:val="4"/>
        </w:rPr>
        <w:t>:</w:t>
      </w:r>
      <w:r>
        <w:rPr>
          <w:spacing w:val="-26"/>
        </w:rPr>
        <w:t xml:space="preserve"> </w:t>
      </w:r>
      <w:r>
        <w:rPr>
          <w:spacing w:val="4"/>
        </w:rPr>
        <w:t>可触性皮疹</w:t>
      </w:r>
      <w:r>
        <w:rPr>
          <w:spacing w:val="-29"/>
        </w:rPr>
        <w:t xml:space="preserve"> </w:t>
      </w:r>
      <w:r>
        <w:rPr>
          <w:spacing w:val="4"/>
        </w:rPr>
        <w:t>(</w:t>
      </w:r>
      <w:r>
        <w:rPr>
          <w:spacing w:val="-41"/>
        </w:rPr>
        <w:t xml:space="preserve"> </w:t>
      </w:r>
      <w:r>
        <w:rPr>
          <w:spacing w:val="4"/>
        </w:rPr>
        <w:t>必要条</w:t>
      </w:r>
      <w:r>
        <w:rPr/>
        <w:t xml:space="preserve"> </w:t>
      </w:r>
      <w:r>
        <w:rPr>
          <w:spacing w:val="2"/>
        </w:rPr>
        <w:t>件)</w:t>
      </w:r>
      <w:r>
        <w:rPr>
          <w:spacing w:val="-13"/>
        </w:rPr>
        <w:t xml:space="preserve"> </w:t>
      </w:r>
      <w:r>
        <w:rPr>
          <w:spacing w:val="2"/>
        </w:rPr>
        <w:t>伴如下任何一条即可确诊</w:t>
      </w:r>
      <w:r>
        <w:rPr>
          <w:spacing w:val="-46"/>
        </w:rPr>
        <w:t xml:space="preserve"> </w:t>
      </w:r>
      <w:r>
        <w:rPr>
          <w:spacing w:val="2"/>
        </w:rPr>
        <w:t>:</w:t>
      </w:r>
      <w:r>
        <w:rPr>
          <w:spacing w:val="-37"/>
        </w:rPr>
        <w:t xml:space="preserve"> </w:t>
      </w:r>
      <w:r>
        <w:rPr>
          <w:spacing w:val="2"/>
        </w:rPr>
        <w:t>弥漫性无固定部位腹痛</w:t>
      </w:r>
      <w:r>
        <w:rPr>
          <w:spacing w:val="-44"/>
        </w:rPr>
        <w:t xml:space="preserve"> </w:t>
      </w:r>
      <w:r>
        <w:rPr>
          <w:spacing w:val="2"/>
        </w:rPr>
        <w:t>;</w:t>
      </w:r>
      <w:r>
        <w:rPr>
          <w:spacing w:val="-37"/>
        </w:rPr>
        <w:t xml:space="preserve"> </w:t>
      </w:r>
      <w:r>
        <w:rPr>
          <w:spacing w:val="2"/>
        </w:rPr>
        <w:t>任何</w:t>
      </w:r>
      <w:r>
        <w:rPr/>
        <w:t xml:space="preserve"> </w:t>
      </w:r>
      <w:r>
        <w:rPr>
          <w:spacing w:val="3"/>
        </w:rPr>
        <w:t>部位活检示</w:t>
      </w:r>
      <w:r>
        <w:rPr>
          <w:spacing w:val="-17"/>
        </w:rPr>
        <w:t xml:space="preserve"> </w:t>
      </w:r>
      <w:r>
        <w:rPr>
          <w:rFonts w:ascii="Microsoft YaHei" w:hAnsi="Microsoft YaHei" w:eastAsia="Microsoft YaHei" w:cs="Microsoft YaHei"/>
        </w:rPr>
        <w:t>IgA</w:t>
      </w:r>
      <w:r>
        <w:rPr>
          <w:rFonts w:ascii="Microsoft YaHei" w:hAnsi="Microsoft YaHei" w:eastAsia="Microsoft YaHei" w:cs="Microsoft YaHei"/>
          <w:spacing w:val="18"/>
        </w:rPr>
        <w:t xml:space="preserve"> </w:t>
      </w:r>
      <w:r>
        <w:rPr>
          <w:spacing w:val="3"/>
        </w:rPr>
        <w:t>沉积</w:t>
      </w:r>
      <w:r>
        <w:rPr>
          <w:spacing w:val="-46"/>
        </w:rPr>
        <w:t xml:space="preserve"> </w:t>
      </w:r>
      <w:r>
        <w:rPr>
          <w:spacing w:val="3"/>
        </w:rPr>
        <w:t>;</w:t>
      </w:r>
      <w:r>
        <w:rPr>
          <w:spacing w:val="-24"/>
        </w:rPr>
        <w:t xml:space="preserve"> </w:t>
      </w:r>
      <w:r>
        <w:rPr>
          <w:spacing w:val="3"/>
        </w:rPr>
        <w:t>关节炎或关节痛</w:t>
      </w:r>
      <w:r>
        <w:rPr>
          <w:spacing w:val="-44"/>
        </w:rPr>
        <w:t xml:space="preserve"> </w:t>
      </w:r>
      <w:r>
        <w:rPr>
          <w:spacing w:val="3"/>
        </w:rPr>
        <w:t>; 肾脏受损</w:t>
      </w:r>
      <w:r>
        <w:rPr>
          <w:spacing w:val="2"/>
        </w:rPr>
        <w:t>表现</w:t>
      </w:r>
      <w:r>
        <w:rPr>
          <w:spacing w:val="-27"/>
        </w:rPr>
        <w:t xml:space="preserve"> </w:t>
      </w:r>
      <w:r>
        <w:rPr>
          <w:spacing w:val="2"/>
        </w:rPr>
        <w:t>(</w:t>
      </w:r>
      <w:r>
        <w:rPr>
          <w:spacing w:val="-43"/>
        </w:rPr>
        <w:t xml:space="preserve"> </w:t>
      </w:r>
      <w:r>
        <w:rPr>
          <w:spacing w:val="2"/>
        </w:rPr>
        <w:t>血</w:t>
      </w:r>
      <w:r>
        <w:rPr/>
        <w:t xml:space="preserve"> </w:t>
      </w:r>
      <w:r>
        <w:rPr>
          <w:spacing w:val="6"/>
        </w:rPr>
        <w:t>尿</w:t>
      </w:r>
      <w:r>
        <w:rPr>
          <w:rFonts w:ascii="Microsoft YaHei" w:hAnsi="Microsoft YaHei" w:eastAsia="Microsoft YaHei" w:cs="Microsoft YaHei"/>
          <w:spacing w:val="6"/>
        </w:rPr>
        <w:t>/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spacing w:val="6"/>
        </w:rPr>
        <w:t>或蛋白尿) </w:t>
      </w:r>
      <w:r>
        <w:rPr>
          <w:rFonts w:ascii="Microsoft YaHei" w:hAnsi="Microsoft YaHei" w:eastAsia="Microsoft YaHei" w:cs="Microsoft YaHei"/>
          <w:spacing w:val="6"/>
        </w:rPr>
        <w:t>。</w:t>
      </w:r>
      <w:r>
        <w:rPr>
          <w:spacing w:val="6"/>
        </w:rPr>
        <w:t>在有确切皮肤紫癜的患者，较易明确诊断，</w:t>
      </w:r>
      <w:r>
        <w:rPr/>
        <w:t xml:space="preserve"> </w:t>
      </w:r>
      <w:r>
        <w:rPr>
          <w:spacing w:val="8"/>
        </w:rPr>
        <w:t>但对于缺乏典型皮疹或未见急性期发作性皮疹者，建议可行</w:t>
      </w:r>
      <w:r>
        <w:rPr>
          <w:spacing w:val="9"/>
        </w:rPr>
        <w:t xml:space="preserve"> </w:t>
      </w:r>
      <w:r>
        <w:rPr>
          <w:spacing w:val="10"/>
        </w:rPr>
        <w:t>皮肤活检协助诊断</w:t>
      </w:r>
      <w:r>
        <w:rPr>
          <w:sz w:val="10"/>
          <w:szCs w:val="10"/>
          <w:spacing w:val="10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10"/>
          <w:position w:val="8"/>
        </w:rPr>
        <w:t>8</w:t>
      </w:r>
      <w:r>
        <w:rPr>
          <w:sz w:val="10"/>
          <w:szCs w:val="10"/>
          <w:spacing w:val="10"/>
          <w:position w:val="8"/>
        </w:rPr>
        <w:t>］</w:t>
      </w:r>
      <w:r>
        <w:rPr>
          <w:sz w:val="10"/>
          <w:szCs w:val="10"/>
          <w:spacing w:val="-19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。</w:t>
      </w:r>
      <w:r>
        <w:rPr>
          <w:spacing w:val="10"/>
        </w:rPr>
        <w:t>典型病理改变为白细胞</w:t>
      </w:r>
      <w:r>
        <w:rPr>
          <w:spacing w:val="9"/>
        </w:rPr>
        <w:t>碎裂性血管</w:t>
      </w:r>
      <w:r>
        <w:rPr/>
        <w:t xml:space="preserve"> </w:t>
      </w:r>
      <w:r>
        <w:rPr>
          <w:spacing w:val="3"/>
        </w:rPr>
        <w:t>炎，血管周围有炎症变化，中性粒细胞和嗜酸性粒细胞浸润，</w:t>
      </w:r>
      <w:r>
        <w:rPr>
          <w:spacing w:val="17"/>
        </w:rPr>
        <w:t xml:space="preserve"> </w:t>
      </w:r>
      <w:r>
        <w:rPr>
          <w:spacing w:val="8"/>
        </w:rPr>
        <w:t>血管壁可有灶性坏死及血小板血栓形成，严重病理可有坏死 </w:t>
      </w:r>
      <w:r>
        <w:rPr/>
        <w:t>性小动脉炎</w:t>
      </w:r>
      <w:r>
        <w:rPr>
          <w:rFonts w:ascii="Microsoft YaHei" w:hAnsi="Microsoft YaHei" w:eastAsia="Microsoft YaHei" w:cs="Microsoft YaHei"/>
        </w:rPr>
        <w:t>、</w:t>
      </w:r>
      <w:r>
        <w:rPr/>
        <w:t>出血</w:t>
      </w:r>
      <w:r>
        <w:rPr>
          <w:rFonts w:ascii="Microsoft YaHei" w:hAnsi="Microsoft YaHei" w:eastAsia="Microsoft YaHei" w:cs="Microsoft YaHei"/>
        </w:rPr>
        <w:t>、</w:t>
      </w:r>
      <w:r>
        <w:rPr/>
        <w:t>水肿等</w:t>
      </w:r>
      <w:r>
        <w:rPr>
          <w:rFonts w:ascii="Microsoft YaHei" w:hAnsi="Microsoft YaHei" w:eastAsia="Microsoft YaHei" w:cs="Microsoft YaHei"/>
        </w:rPr>
        <w:t>。</w:t>
      </w:r>
      <w:r>
        <w:rPr/>
        <w:t>免疫荧光可见</w:t>
      </w:r>
      <w:r>
        <w:rPr>
          <w:spacing w:val="-17"/>
        </w:rPr>
        <w:t xml:space="preserve"> </w:t>
      </w:r>
      <w:r>
        <w:rPr>
          <w:rFonts w:ascii="Microsoft YaHei" w:hAnsi="Microsoft YaHei" w:eastAsia="Microsoft YaHei" w:cs="Microsoft YaHei"/>
        </w:rPr>
        <w:t>IgA、C3、</w:t>
      </w:r>
      <w:r>
        <w:rPr>
          <w:spacing w:val="-1"/>
        </w:rPr>
        <w:t>纤维蛋</w:t>
      </w:r>
      <w:r>
        <w:rPr/>
        <w:t xml:space="preserve"> </w:t>
      </w:r>
      <w:r>
        <w:rPr>
          <w:spacing w:val="2"/>
        </w:rPr>
        <w:t>白</w:t>
      </w:r>
      <w:r>
        <w:rPr>
          <w:rFonts w:ascii="Microsoft YaHei" w:hAnsi="Microsoft YaHei" w:eastAsia="Microsoft YaHei" w:cs="Microsoft YaHei"/>
          <w:spacing w:val="2"/>
        </w:rPr>
        <w:t>、</w:t>
      </w:r>
      <w:r>
        <w:rPr>
          <w:rFonts w:ascii="Microsoft YaHei" w:hAnsi="Microsoft YaHei" w:eastAsia="Microsoft YaHei" w:cs="Microsoft YaHei"/>
        </w:rPr>
        <w:t>IgM</w:t>
      </w:r>
      <w:r>
        <w:rPr>
          <w:rFonts w:ascii="Microsoft YaHei" w:hAnsi="Microsoft YaHei" w:eastAsia="Microsoft YaHei" w:cs="Microsoft YaHei"/>
          <w:spacing w:val="25"/>
        </w:rPr>
        <w:t xml:space="preserve"> </w:t>
      </w:r>
      <w:r>
        <w:rPr>
          <w:spacing w:val="2"/>
        </w:rPr>
        <w:t>沉积</w:t>
      </w:r>
      <w:r>
        <w:rPr>
          <w:sz w:val="10"/>
          <w:szCs w:val="10"/>
          <w:spacing w:val="2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2"/>
          <w:position w:val="8"/>
        </w:rPr>
        <w:t>9</w:t>
      </w:r>
      <w:r>
        <w:rPr>
          <w:sz w:val="10"/>
          <w:szCs w:val="10"/>
          <w:spacing w:val="2"/>
          <w:position w:val="8"/>
        </w:rPr>
        <w:t>］</w:t>
      </w:r>
      <w:r>
        <w:rPr>
          <w:sz w:val="10"/>
          <w:szCs w:val="10"/>
          <w:spacing w:val="-18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。</w:t>
      </w:r>
      <w:r>
        <w:rPr>
          <w:spacing w:val="2"/>
        </w:rPr>
        <w:t>因此对于早期无皮肤紫癜的可疑 </w:t>
      </w:r>
      <w:r>
        <w:rPr>
          <w:rFonts w:ascii="Microsoft YaHei" w:hAnsi="Microsoft YaHei" w:eastAsia="Microsoft YaHei" w:cs="Microsoft YaHei"/>
        </w:rPr>
        <w:t>HSP</w:t>
      </w:r>
      <w:r>
        <w:rPr>
          <w:rFonts w:ascii="Microsoft YaHei" w:hAnsi="Microsoft YaHei" w:eastAsia="Microsoft YaHei" w:cs="Microsoft YaHei"/>
          <w:spacing w:val="29"/>
          <w:w w:val="101"/>
        </w:rPr>
        <w:t xml:space="preserve"> </w:t>
      </w:r>
      <w:r>
        <w:rPr>
          <w:spacing w:val="2"/>
        </w:rPr>
        <w:t>患</w:t>
      </w:r>
      <w:r>
        <w:rPr/>
        <w:t xml:space="preserve"> </w:t>
      </w:r>
      <w:r>
        <w:rPr>
          <w:spacing w:val="3"/>
        </w:rPr>
        <w:t>者，可借助病理活检协助诊断</w:t>
      </w:r>
      <w:r>
        <w:rPr>
          <w:rFonts w:ascii="Microsoft YaHei" w:hAnsi="Microsoft YaHei" w:eastAsia="Microsoft YaHei" w:cs="Microsoft YaHei"/>
          <w:spacing w:val="3"/>
        </w:rPr>
        <w:t>。</w:t>
      </w:r>
    </w:p>
    <w:p>
      <w:pPr>
        <w:pStyle w:val="BodyText"/>
        <w:ind w:left="731" w:right="253" w:firstLine="362"/>
        <w:spacing w:before="10" w:line="248" w:lineRule="auto"/>
        <w:jc w:val="both"/>
        <w:rPr/>
      </w:pPr>
      <w:r>
        <w:rPr>
          <w:spacing w:val="7"/>
        </w:rPr>
        <w:t>本病例患者以转移性右下腹痛为首发临床表现，查体有</w:t>
      </w:r>
      <w:r>
        <w:rPr>
          <w:spacing w:val="16"/>
        </w:rPr>
        <w:t xml:space="preserve"> </w:t>
      </w:r>
      <w:r>
        <w:rPr>
          <w:spacing w:val="1"/>
        </w:rPr>
        <w:t>腹肌紧张，右下腹及麦氏点压痛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反跳痛等腹膜炎体征，辅助</w:t>
      </w:r>
      <w:r>
        <w:rPr>
          <w:spacing w:val="10"/>
        </w:rPr>
        <w:t xml:space="preserve"> </w:t>
      </w:r>
      <w:r>
        <w:rPr>
          <w:spacing w:val="8"/>
        </w:rPr>
        <w:t>检查血常规示白细胞明显升高，腹部彩超亦提示阑尾</w:t>
      </w:r>
      <w:r>
        <w:rPr>
          <w:spacing w:val="7"/>
        </w:rPr>
        <w:t>增大及</w:t>
      </w:r>
      <w:r>
        <w:rPr/>
        <w:t xml:space="preserve"> </w:t>
      </w:r>
      <w:r>
        <w:rPr>
          <w:spacing w:val="1"/>
        </w:rPr>
        <w:t>周围积液，结合患者症状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体征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辅助检查，容易考虑诊断急</w:t>
      </w:r>
      <w:r>
        <w:rPr>
          <w:spacing w:val="9"/>
        </w:rPr>
        <w:t xml:space="preserve"> </w:t>
      </w:r>
      <w:r>
        <w:rPr>
          <w:spacing w:val="8"/>
        </w:rPr>
        <w:t>性阑尾炎，手术指征明确，故与家属沟通后行腹腔镜</w:t>
      </w:r>
      <w:r>
        <w:rPr>
          <w:spacing w:val="7"/>
        </w:rPr>
        <w:t>阑尾切</w:t>
      </w:r>
      <w:r>
        <w:rPr/>
        <w:t xml:space="preserve"> </w:t>
      </w:r>
      <w:r>
        <w:rPr>
          <w:spacing w:val="8"/>
        </w:rPr>
        <w:t>除术</w:t>
      </w:r>
      <w:r>
        <w:rPr>
          <w:rFonts w:ascii="Microsoft YaHei" w:hAnsi="Microsoft YaHei" w:eastAsia="Microsoft YaHei" w:cs="Microsoft YaHei"/>
          <w:spacing w:val="8"/>
        </w:rPr>
        <w:t>。</w:t>
      </w:r>
      <w:r>
        <w:rPr>
          <w:spacing w:val="8"/>
        </w:rPr>
        <w:t>本病例患者有典型的阑尾炎症状体征，且辅查均</w:t>
      </w:r>
      <w:r>
        <w:rPr>
          <w:spacing w:val="7"/>
        </w:rPr>
        <w:t>支持</w:t>
      </w:r>
      <w:r>
        <w:rPr/>
        <w:t xml:space="preserve"> </w:t>
      </w:r>
      <w:r>
        <w:rPr>
          <w:spacing w:val="4"/>
        </w:rPr>
        <w:t>阑尾炎诊断，但患者未出现皮肤紫癜，在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</w:rPr>
        <w:t>AAP</w:t>
      </w:r>
      <w:r>
        <w:rPr>
          <w:rFonts w:ascii="Microsoft YaHei" w:hAnsi="Microsoft YaHei" w:eastAsia="Microsoft YaHei" w:cs="Microsoft YaHei"/>
          <w:spacing w:val="4"/>
        </w:rPr>
        <w:t xml:space="preserve"> </w:t>
      </w:r>
      <w:r>
        <w:rPr>
          <w:spacing w:val="3"/>
        </w:rPr>
        <w:t>早期难以做出</w:t>
      </w:r>
      <w:r>
        <w:rPr/>
        <w:t xml:space="preserve"> </w:t>
      </w:r>
      <w:r>
        <w:rPr>
          <w:spacing w:val="8"/>
        </w:rPr>
        <w:t>正确诊断，成为本次就诊误诊的原因之一</w:t>
      </w:r>
      <w:r>
        <w:rPr>
          <w:rFonts w:ascii="Microsoft YaHei" w:hAnsi="Microsoft YaHei" w:eastAsia="Microsoft YaHei" w:cs="Microsoft YaHei"/>
          <w:spacing w:val="8"/>
        </w:rPr>
        <w:t>。</w:t>
      </w:r>
      <w:r>
        <w:rPr>
          <w:spacing w:val="8"/>
        </w:rPr>
        <w:t>其次在手术</w:t>
      </w:r>
      <w:r>
        <w:rPr>
          <w:spacing w:val="7"/>
        </w:rPr>
        <w:t>中发</w:t>
      </w:r>
      <w:r>
        <w:rPr/>
        <w:t xml:space="preserve"> </w:t>
      </w:r>
      <w:r>
        <w:rPr>
          <w:spacing w:val="8"/>
        </w:rPr>
        <w:t>现此患者末端回肠浆膜层明显充血水肿</w:t>
      </w:r>
      <w:r>
        <w:rPr>
          <w:rFonts w:ascii="Microsoft YaHei" w:hAnsi="Microsoft YaHei" w:eastAsia="Microsoft YaHei" w:cs="Microsoft YaHei"/>
          <w:spacing w:val="8"/>
        </w:rPr>
        <w:t>、</w:t>
      </w:r>
      <w:r>
        <w:rPr>
          <w:spacing w:val="8"/>
        </w:rPr>
        <w:t>散在点状红斑，腹</w:t>
      </w:r>
      <w:r>
        <w:rPr/>
        <w:t xml:space="preserve"> </w:t>
      </w:r>
      <w:r>
        <w:rPr>
          <w:spacing w:val="1"/>
        </w:rPr>
        <w:t>腔有血性积液，阑尾仅充血水肿，未见脓苔及坏疽等，由于术</w:t>
      </w:r>
      <w:r>
        <w:rPr>
          <w:spacing w:val="9"/>
        </w:rPr>
        <w:t xml:space="preserve"> </w:t>
      </w:r>
      <w:r>
        <w:rPr>
          <w:spacing w:val="4"/>
        </w:rPr>
        <w:t>者缺乏了解</w:t>
      </w:r>
      <w:r>
        <w:rPr>
          <w:spacing w:val="-18"/>
        </w:rPr>
        <w:t xml:space="preserve"> </w:t>
      </w:r>
      <w:r>
        <w:rPr>
          <w:rFonts w:ascii="Microsoft YaHei" w:hAnsi="Microsoft YaHei" w:eastAsia="Microsoft YaHei" w:cs="Microsoft YaHei"/>
        </w:rPr>
        <w:t>HSP</w:t>
      </w:r>
      <w:r>
        <w:rPr>
          <w:rFonts w:ascii="Microsoft YaHei" w:hAnsi="Microsoft YaHei" w:eastAsia="Microsoft YaHei" w:cs="Microsoft YaHei"/>
          <w:spacing w:val="4"/>
        </w:rPr>
        <w:t xml:space="preserve"> </w:t>
      </w:r>
      <w:r>
        <w:rPr>
          <w:spacing w:val="4"/>
        </w:rPr>
        <w:t>在腹腔镜下的表现，如黏膜及浆膜散在猩红</w:t>
      </w:r>
      <w:r>
        <w:rPr/>
        <w:t xml:space="preserve"> </w:t>
      </w:r>
      <w:r>
        <w:rPr>
          <w:spacing w:val="8"/>
        </w:rPr>
        <w:t>样出血点</w:t>
      </w:r>
      <w:r>
        <w:rPr>
          <w:rFonts w:ascii="Microsoft YaHei" w:hAnsi="Microsoft YaHei" w:eastAsia="Microsoft YaHei" w:cs="Microsoft YaHei"/>
          <w:spacing w:val="8"/>
        </w:rPr>
        <w:t>、</w:t>
      </w:r>
      <w:r>
        <w:rPr>
          <w:spacing w:val="8"/>
        </w:rPr>
        <w:t>鲜红或暗红的淤斑及血肿，以及对相关疾</w:t>
      </w:r>
      <w:r>
        <w:rPr>
          <w:spacing w:val="7"/>
        </w:rPr>
        <w:t>病的鉴</w:t>
      </w:r>
      <w:r>
        <w:rPr/>
        <w:t xml:space="preserve"> </w:t>
      </w:r>
      <w:r>
        <w:rPr>
          <w:spacing w:val="8"/>
        </w:rPr>
        <w:t>别诊断，未能及时纠正诊断，导致误行阑尾切除术</w:t>
      </w:r>
      <w:r>
        <w:rPr>
          <w:rFonts w:ascii="Microsoft YaHei" w:hAnsi="Microsoft YaHei" w:eastAsia="Microsoft YaHei" w:cs="Microsoft YaHei"/>
          <w:spacing w:val="8"/>
        </w:rPr>
        <w:t>。</w:t>
      </w:r>
      <w:r>
        <w:rPr>
          <w:spacing w:val="8"/>
        </w:rPr>
        <w:t>再</w:t>
      </w:r>
      <w:r>
        <w:rPr>
          <w:spacing w:val="7"/>
        </w:rPr>
        <w:t>次是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3" w:right="63" w:firstLine="1"/>
        <w:spacing w:before="54" w:line="263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8"/>
        </w:rPr>
        <w:t>术后虽然给予患者抗炎等治疗，胃肠功能逐渐恢复</w:t>
      </w:r>
      <w:r>
        <w:rPr>
          <w:spacing w:val="7"/>
        </w:rPr>
        <w:t>，好转出</w:t>
      </w:r>
      <w:r>
        <w:rPr/>
        <w:t xml:space="preserve"> </w:t>
      </w:r>
      <w:r>
        <w:rPr>
          <w:spacing w:val="1"/>
        </w:rPr>
        <w:t>院，但患者术后恢复过程中仍有腹胀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纳差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乏力等症状，缺</w:t>
      </w:r>
      <w:r>
        <w:rPr>
          <w:spacing w:val="9"/>
        </w:rPr>
        <w:t xml:space="preserve"> </w:t>
      </w:r>
      <w:r>
        <w:rPr>
          <w:spacing w:val="8"/>
        </w:rPr>
        <w:t>乏进一步深入分析病情</w:t>
      </w:r>
      <w:r>
        <w:rPr>
          <w:rFonts w:ascii="Microsoft YaHei" w:hAnsi="Microsoft YaHei" w:eastAsia="Microsoft YaHei" w:cs="Microsoft YaHei"/>
          <w:spacing w:val="8"/>
        </w:rPr>
        <w:t>、</w:t>
      </w:r>
      <w:r>
        <w:rPr>
          <w:spacing w:val="8"/>
        </w:rPr>
        <w:t>再次详细体格检查</w:t>
      </w:r>
      <w:r>
        <w:rPr>
          <w:rFonts w:ascii="Microsoft YaHei" w:hAnsi="Microsoft YaHei" w:eastAsia="Microsoft YaHei" w:cs="Microsoft YaHei"/>
          <w:spacing w:val="8"/>
        </w:rPr>
        <w:t>、</w:t>
      </w:r>
      <w:r>
        <w:rPr>
          <w:spacing w:val="8"/>
        </w:rPr>
        <w:t>复查血</w:t>
      </w:r>
      <w:r>
        <w:rPr>
          <w:spacing w:val="7"/>
        </w:rPr>
        <w:t>生化及</w:t>
      </w:r>
      <w:r>
        <w:rPr/>
        <w:t xml:space="preserve"> </w:t>
      </w:r>
      <w:r>
        <w:rPr>
          <w:spacing w:val="8"/>
        </w:rPr>
        <w:t>影像学等检查，未能及时发现患者病情的演变，亦是</w:t>
      </w:r>
      <w:r>
        <w:rPr>
          <w:spacing w:val="7"/>
        </w:rPr>
        <w:t>导致延</w:t>
      </w:r>
      <w:r>
        <w:rPr/>
        <w:t xml:space="preserve"> </w:t>
      </w:r>
      <w:r>
        <w:rPr>
          <w:spacing w:val="8"/>
        </w:rPr>
        <w:t>误患者正确治疗的原因</w:t>
      </w:r>
      <w:r>
        <w:rPr>
          <w:rFonts w:ascii="Microsoft YaHei" w:hAnsi="Microsoft YaHei" w:eastAsia="Microsoft YaHei" w:cs="Microsoft YaHei"/>
          <w:spacing w:val="8"/>
        </w:rPr>
        <w:t>。</w:t>
      </w:r>
    </w:p>
    <w:p>
      <w:pPr>
        <w:spacing w:line="193" w:lineRule="auto"/>
        <w:rPr>
          <w:rFonts w:ascii="SimHei" w:hAnsi="SimHei" w:eastAsia="SimHei" w:cs="Sim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4"/>
        </w:rPr>
        <w:t>3</w:t>
      </w:r>
      <w:r>
        <w:rPr>
          <w:rFonts w:ascii="Microsoft YaHei" w:hAnsi="Microsoft YaHei" w:eastAsia="Microsoft YaHei" w:cs="Microsoft YaHei"/>
          <w:sz w:val="17"/>
          <w:szCs w:val="17"/>
          <w:spacing w:val="17"/>
          <w:w w:val="101"/>
        </w:rPr>
        <w:t xml:space="preserve">   </w:t>
      </w:r>
      <w:r>
        <w:rPr>
          <w:rFonts w:ascii="SimHei" w:hAnsi="SimHei" w:eastAsia="SimHei" w:cs="SimHei"/>
          <w:sz w:val="17"/>
          <w:szCs w:val="17"/>
          <w:spacing w:val="4"/>
        </w:rPr>
        <w:t>误诊原因总结</w:t>
      </w:r>
    </w:p>
    <w:p>
      <w:pPr>
        <w:pStyle w:val="BodyText"/>
        <w:ind w:left="13" w:right="60" w:hanging="9"/>
        <w:spacing w:before="39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3"/>
        </w:rPr>
        <w:t>3．1</w:t>
      </w:r>
      <w:r>
        <w:rPr>
          <w:rFonts w:ascii="Microsoft YaHei" w:hAnsi="Microsoft YaHei" w:eastAsia="Microsoft YaHei" w:cs="Microsoft YaHei"/>
          <w:spacing w:val="21"/>
          <w:w w:val="101"/>
        </w:rPr>
        <w:t xml:space="preserve">   </w:t>
      </w:r>
      <w:r>
        <w:rPr>
          <w:rFonts w:ascii="NSimSun" w:hAnsi="NSimSun" w:eastAsia="NSimSun" w:cs="NSimSun"/>
          <w:spacing w:val="3"/>
        </w:rPr>
        <w:t>理论知识不足</w:t>
      </w:r>
      <w:r>
        <w:rPr>
          <w:rFonts w:ascii="NSimSun" w:hAnsi="NSimSun" w:eastAsia="NSimSun" w:cs="NSimSun"/>
          <w:spacing w:val="3"/>
        </w:rPr>
        <w:t xml:space="preserve">  </w:t>
      </w:r>
      <w:r>
        <w:rPr>
          <w:rFonts w:ascii="Microsoft YaHei" w:hAnsi="Microsoft YaHei" w:eastAsia="Microsoft YaHei" w:cs="Microsoft YaHei"/>
        </w:rPr>
        <w:t>AAP</w:t>
      </w:r>
      <w:r>
        <w:rPr>
          <w:rFonts w:ascii="Microsoft YaHei" w:hAnsi="Microsoft YaHei" w:eastAsia="Microsoft YaHei" w:cs="Microsoft YaHei"/>
          <w:spacing w:val="11"/>
        </w:rPr>
        <w:t xml:space="preserve"> </w:t>
      </w:r>
      <w:r>
        <w:rPr>
          <w:spacing w:val="3"/>
        </w:rPr>
        <w:t>在成人发病率低，且临床表现复</w:t>
      </w:r>
      <w:r>
        <w:rPr/>
        <w:t xml:space="preserve"> </w:t>
      </w:r>
      <w:r>
        <w:rPr>
          <w:spacing w:val="8"/>
        </w:rPr>
        <w:t>杂多变，主要以腹痛</w:t>
      </w:r>
      <w:r>
        <w:rPr>
          <w:rFonts w:ascii="Microsoft YaHei" w:hAnsi="Microsoft YaHei" w:eastAsia="Microsoft YaHei" w:cs="Microsoft YaHei"/>
          <w:spacing w:val="8"/>
        </w:rPr>
        <w:t>、</w:t>
      </w:r>
      <w:r>
        <w:rPr>
          <w:spacing w:val="8"/>
        </w:rPr>
        <w:t>便血等为首发表现，皮肤紫</w:t>
      </w:r>
      <w:r>
        <w:rPr>
          <w:spacing w:val="7"/>
        </w:rPr>
        <w:t>癜出现较</w:t>
      </w:r>
      <w:r>
        <w:rPr/>
        <w:t xml:space="preserve"> </w:t>
      </w:r>
      <w:r>
        <w:rPr>
          <w:spacing w:val="8"/>
        </w:rPr>
        <w:t>晚</w:t>
      </w:r>
      <w:r>
        <w:rPr>
          <w:rFonts w:ascii="Microsoft YaHei" w:hAnsi="Microsoft YaHei" w:eastAsia="Microsoft YaHei" w:cs="Microsoft YaHei"/>
          <w:spacing w:val="8"/>
        </w:rPr>
        <w:t>。</w:t>
      </w:r>
      <w:r>
        <w:rPr>
          <w:spacing w:val="8"/>
        </w:rPr>
        <w:t>接诊医生对本病的理论知识掌握不足，以及缺</w:t>
      </w:r>
      <w:r>
        <w:rPr>
          <w:spacing w:val="7"/>
        </w:rPr>
        <w:t>乏对本病</w:t>
      </w:r>
      <w:r>
        <w:rPr/>
        <w:t xml:space="preserve"> </w:t>
      </w:r>
      <w:r>
        <w:rPr>
          <w:spacing w:val="8"/>
        </w:rPr>
        <w:t>诊治的临床经验，加之特征性皮肤紫癜出现较晚，极</w:t>
      </w:r>
      <w:r>
        <w:rPr>
          <w:spacing w:val="7"/>
        </w:rPr>
        <w:t>易造成</w:t>
      </w:r>
      <w:r>
        <w:rPr/>
        <w:t xml:space="preserve"> </w:t>
      </w:r>
      <w:r>
        <w:rPr>
          <w:spacing w:val="8"/>
        </w:rPr>
        <w:t>误诊误治</w:t>
      </w:r>
      <w:r>
        <w:rPr>
          <w:rFonts w:ascii="Microsoft YaHei" w:hAnsi="Microsoft YaHei" w:eastAsia="Microsoft YaHei" w:cs="Microsoft YaHei"/>
          <w:spacing w:val="8"/>
        </w:rPr>
        <w:t>。</w:t>
      </w:r>
      <w:r>
        <w:rPr>
          <w:spacing w:val="8"/>
        </w:rPr>
        <w:t>因此临床医生要加强理论知识学习，深刻</w:t>
      </w:r>
      <w:r>
        <w:rPr>
          <w:spacing w:val="7"/>
        </w:rPr>
        <w:t>认识腹</w:t>
      </w:r>
      <w:r>
        <w:rPr/>
        <w:t xml:space="preserve"> </w:t>
      </w:r>
      <w:r>
        <w:rPr>
          <w:spacing w:val="-3"/>
        </w:rPr>
        <w:t>型</w:t>
      </w:r>
      <w:r>
        <w:rPr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HSP</w:t>
      </w:r>
      <w:r>
        <w:rPr>
          <w:rFonts w:ascii="Microsoft YaHei" w:hAnsi="Microsoft YaHei" w:eastAsia="Microsoft YaHei" w:cs="Microsoft YaHei"/>
          <w:spacing w:val="19"/>
          <w:w w:val="101"/>
        </w:rPr>
        <w:t xml:space="preserve"> </w:t>
      </w:r>
      <w:r>
        <w:rPr>
          <w:spacing w:val="-3"/>
        </w:rPr>
        <w:t>的发病原因</w:t>
      </w:r>
      <w:r>
        <w:rPr>
          <w:rFonts w:ascii="Microsoft YaHei" w:hAnsi="Microsoft YaHei" w:eastAsia="Microsoft YaHei" w:cs="Microsoft YaHei"/>
          <w:spacing w:val="-3"/>
        </w:rPr>
        <w:t>、</w:t>
      </w:r>
      <w:r>
        <w:rPr>
          <w:spacing w:val="-3"/>
        </w:rPr>
        <w:t>发病机制</w:t>
      </w:r>
      <w:r>
        <w:rPr>
          <w:rFonts w:ascii="Microsoft YaHei" w:hAnsi="Microsoft YaHei" w:eastAsia="Microsoft YaHei" w:cs="Microsoft YaHei"/>
          <w:spacing w:val="-3"/>
        </w:rPr>
        <w:t>、</w:t>
      </w:r>
      <w:r>
        <w:rPr>
          <w:spacing w:val="-3"/>
        </w:rPr>
        <w:t>诊断要点</w:t>
      </w:r>
      <w:r>
        <w:rPr>
          <w:rFonts w:ascii="Microsoft YaHei" w:hAnsi="Microsoft YaHei" w:eastAsia="Microsoft YaHei" w:cs="Microsoft YaHei"/>
          <w:spacing w:val="-3"/>
        </w:rPr>
        <w:t>、</w:t>
      </w:r>
      <w:r>
        <w:rPr>
          <w:spacing w:val="-3"/>
        </w:rPr>
        <w:t>鉴别诊断等相关知</w:t>
      </w:r>
      <w:r>
        <w:rPr/>
        <w:t xml:space="preserve"> </w:t>
      </w:r>
      <w:r>
        <w:rPr>
          <w:spacing w:val="-1"/>
        </w:rPr>
        <w:t>识，避免知识点狭隘及思维局限，而造成误诊误</w:t>
      </w:r>
      <w:r>
        <w:rPr>
          <w:spacing w:val="-2"/>
        </w:rPr>
        <w:t>治</w:t>
      </w:r>
      <w:r>
        <w:rPr>
          <w:sz w:val="10"/>
          <w:szCs w:val="10"/>
          <w:spacing w:val="-2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-2"/>
          <w:position w:val="8"/>
        </w:rPr>
        <w:t>3</w:t>
      </w:r>
      <w:r>
        <w:rPr>
          <w:sz w:val="10"/>
          <w:szCs w:val="10"/>
          <w:spacing w:val="-2"/>
          <w:position w:val="8"/>
        </w:rPr>
        <w:t>］</w:t>
      </w:r>
      <w:r>
        <w:rPr>
          <w:sz w:val="10"/>
          <w:szCs w:val="10"/>
          <w:spacing w:val="-29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。</w:t>
      </w:r>
    </w:p>
    <w:p>
      <w:pPr>
        <w:pStyle w:val="BodyText"/>
        <w:ind w:left="12" w:right="63" w:hanging="8"/>
        <w:spacing w:before="51" w:line="249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6"/>
        </w:rPr>
        <w:t>3．2</w:t>
      </w:r>
      <w:r>
        <w:rPr>
          <w:rFonts w:ascii="Microsoft YaHei" w:hAnsi="Microsoft YaHei" w:eastAsia="Microsoft YaHei" w:cs="Microsoft YaHei"/>
          <w:spacing w:val="16"/>
        </w:rPr>
        <w:t xml:space="preserve">   </w:t>
      </w:r>
      <w:r>
        <w:rPr>
          <w:rFonts w:ascii="NSimSun" w:hAnsi="NSimSun" w:eastAsia="NSimSun" w:cs="NSimSun"/>
          <w:spacing w:val="6"/>
        </w:rPr>
        <w:t>病史采集</w:t>
      </w:r>
      <w:r>
        <w:rPr>
          <w:rFonts w:ascii="Microsoft YaHei" w:hAnsi="Microsoft YaHei" w:eastAsia="Microsoft YaHei" w:cs="Microsoft YaHei"/>
          <w:spacing w:val="6"/>
        </w:rPr>
        <w:t>、</w:t>
      </w:r>
      <w:r>
        <w:rPr>
          <w:rFonts w:ascii="NSimSun" w:hAnsi="NSimSun" w:eastAsia="NSimSun" w:cs="NSimSun"/>
          <w:spacing w:val="6"/>
        </w:rPr>
        <w:t>体格检查不细致</w:t>
      </w:r>
      <w:r>
        <w:rPr>
          <w:rFonts w:ascii="NSimSun" w:hAnsi="NSimSun" w:eastAsia="NSimSun" w:cs="NSimSun"/>
          <w:spacing w:val="6"/>
        </w:rPr>
        <w:t xml:space="preserve">  </w:t>
      </w:r>
      <w:r>
        <w:rPr>
          <w:spacing w:val="6"/>
        </w:rPr>
        <w:t>接诊医</w:t>
      </w:r>
      <w:r>
        <w:rPr>
          <w:spacing w:val="5"/>
        </w:rPr>
        <w:t>生病史采集不细</w:t>
      </w:r>
      <w:r>
        <w:rPr/>
        <w:t xml:space="preserve"> </w:t>
      </w:r>
      <w:r>
        <w:rPr>
          <w:spacing w:val="8"/>
        </w:rPr>
        <w:t>致，查体不仔细，根据患者主诉及门急诊检查结果，先</w:t>
      </w:r>
      <w:r>
        <w:rPr>
          <w:spacing w:val="7"/>
        </w:rPr>
        <w:t>入为</w:t>
      </w:r>
      <w:r>
        <w:rPr/>
        <w:t xml:space="preserve"> </w:t>
      </w:r>
      <w:r>
        <w:rPr>
          <w:spacing w:val="8"/>
        </w:rPr>
        <w:t>主，只局限于患者主诉相关症状询问病史和查体，主观</w:t>
      </w:r>
      <w:r>
        <w:rPr>
          <w:spacing w:val="7"/>
        </w:rPr>
        <w:t>片面</w:t>
      </w:r>
      <w:r>
        <w:rPr/>
        <w:t xml:space="preserve"> </w:t>
      </w:r>
      <w:r>
        <w:rPr>
          <w:spacing w:val="8"/>
        </w:rPr>
        <w:t>做出诊断，造成误诊误治</w:t>
      </w:r>
      <w:r>
        <w:rPr>
          <w:rFonts w:ascii="Microsoft YaHei" w:hAnsi="Microsoft YaHei" w:eastAsia="Microsoft YaHei" w:cs="Microsoft YaHei"/>
          <w:spacing w:val="8"/>
        </w:rPr>
        <w:t>。</w:t>
      </w:r>
      <w:r>
        <w:rPr>
          <w:spacing w:val="8"/>
        </w:rPr>
        <w:t>有些病例可在诊治过程</w:t>
      </w:r>
      <w:r>
        <w:rPr>
          <w:spacing w:val="7"/>
        </w:rPr>
        <w:t>中出现新</w:t>
      </w:r>
      <w:r>
        <w:rPr/>
        <w:t xml:space="preserve"> </w:t>
      </w:r>
      <w:r>
        <w:rPr>
          <w:spacing w:val="8"/>
        </w:rPr>
        <w:t>发症状体征，如患者主诉腹痛程度与体征不相符</w:t>
      </w:r>
      <w:r>
        <w:rPr>
          <w:rFonts w:ascii="Microsoft YaHei" w:hAnsi="Microsoft YaHei" w:eastAsia="Microsoft YaHei" w:cs="Microsoft YaHei"/>
          <w:spacing w:val="8"/>
        </w:rPr>
        <w:t>、</w:t>
      </w:r>
      <w:r>
        <w:rPr>
          <w:spacing w:val="8"/>
        </w:rPr>
        <w:t>大腿</w:t>
      </w:r>
      <w:r>
        <w:rPr>
          <w:spacing w:val="7"/>
        </w:rPr>
        <w:t>臀部</w:t>
      </w:r>
      <w:r>
        <w:rPr/>
        <w:t xml:space="preserve"> </w:t>
      </w:r>
      <w:r>
        <w:rPr>
          <w:spacing w:val="8"/>
        </w:rPr>
        <w:t>等隐蔽部位出现皮疹</w:t>
      </w:r>
      <w:r>
        <w:rPr>
          <w:rFonts w:ascii="Microsoft YaHei" w:hAnsi="Microsoft YaHei" w:eastAsia="Microsoft YaHei" w:cs="Microsoft YaHei"/>
          <w:spacing w:val="8"/>
        </w:rPr>
        <w:t>、</w:t>
      </w:r>
      <w:r>
        <w:rPr>
          <w:spacing w:val="8"/>
        </w:rPr>
        <w:t>治疗效果欠佳，诊治医生对此</w:t>
      </w:r>
      <w:r>
        <w:rPr>
          <w:spacing w:val="7"/>
        </w:rPr>
        <w:t>缺乏仔</w:t>
      </w:r>
      <w:r>
        <w:rPr/>
        <w:t xml:space="preserve"> </w:t>
      </w:r>
      <w:r>
        <w:rPr>
          <w:spacing w:val="1"/>
        </w:rPr>
        <w:t>细观察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思考，以及对患者疗效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转归未深入分析总结，本可</w:t>
      </w:r>
      <w:r>
        <w:rPr>
          <w:spacing w:val="9"/>
        </w:rPr>
        <w:t xml:space="preserve"> </w:t>
      </w:r>
      <w:r>
        <w:rPr>
          <w:spacing w:val="7"/>
        </w:rPr>
        <w:t>以及时修正诊断及治疗方案，而仍旧误诊误治</w:t>
      </w:r>
      <w:r>
        <w:rPr>
          <w:rFonts w:ascii="Microsoft YaHei" w:hAnsi="Microsoft YaHei" w:eastAsia="Microsoft YaHei" w:cs="Microsoft YaHei"/>
          <w:spacing w:val="7"/>
        </w:rPr>
        <w:t>。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7"/>
        </w:rPr>
        <w:t>因此，接诊</w:t>
      </w:r>
      <w:r>
        <w:rPr/>
        <w:t xml:space="preserve"> </w:t>
      </w:r>
      <w:r>
        <w:rPr>
          <w:spacing w:val="8"/>
        </w:rPr>
        <w:t>医生在询问病史时应详细询问患者前驱症状</w:t>
      </w:r>
      <w:r>
        <w:rPr>
          <w:rFonts w:ascii="Microsoft YaHei" w:hAnsi="Microsoft YaHei" w:eastAsia="Microsoft YaHei" w:cs="Microsoft YaHei"/>
          <w:spacing w:val="8"/>
        </w:rPr>
        <w:t>、</w:t>
      </w:r>
      <w:r>
        <w:rPr>
          <w:spacing w:val="8"/>
        </w:rPr>
        <w:t>各系统</w:t>
      </w:r>
      <w:r>
        <w:rPr>
          <w:spacing w:val="7"/>
        </w:rPr>
        <w:t>有无特</w:t>
      </w:r>
      <w:r>
        <w:rPr/>
        <w:t xml:space="preserve"> </w:t>
      </w:r>
      <w:r>
        <w:rPr>
          <w:spacing w:val="1"/>
        </w:rPr>
        <w:t>殊症状体征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过敏史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既往史等，体格检查时应仔细各系统检</w:t>
      </w:r>
      <w:r>
        <w:rPr>
          <w:spacing w:val="7"/>
        </w:rPr>
        <w:t xml:space="preserve"> </w:t>
      </w:r>
      <w:r>
        <w:rPr>
          <w:spacing w:val="1"/>
        </w:rPr>
        <w:t>查，特别注意隐蔽部位检查，避免遗漏重要病史及体征，以免</w:t>
      </w:r>
      <w:r>
        <w:rPr>
          <w:spacing w:val="9"/>
        </w:rPr>
        <w:t xml:space="preserve"> </w:t>
      </w:r>
      <w:r>
        <w:rPr>
          <w:spacing w:val="-5"/>
          <w:position w:val="-2"/>
        </w:rPr>
        <w:t>误诊误治</w:t>
      </w:r>
      <w:r>
        <w:rPr>
          <w:sz w:val="10"/>
          <w:szCs w:val="10"/>
          <w:spacing w:val="-5"/>
          <w:position w:val="7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-5"/>
          <w:position w:val="7"/>
        </w:rPr>
        <w:t>6</w:t>
      </w:r>
      <w:r>
        <w:rPr>
          <w:sz w:val="10"/>
          <w:szCs w:val="10"/>
          <w:spacing w:val="-5"/>
          <w:position w:val="7"/>
        </w:rPr>
        <w:t>］</w:t>
      </w:r>
      <w:r>
        <w:rPr>
          <w:sz w:val="10"/>
          <w:szCs w:val="10"/>
          <w:spacing w:val="-26"/>
          <w:position w:val="7"/>
        </w:rPr>
        <w:t xml:space="preserve"> </w:t>
      </w:r>
      <w:r>
        <w:rPr>
          <w:rFonts w:ascii="Microsoft YaHei" w:hAnsi="Microsoft YaHei" w:eastAsia="Microsoft YaHei" w:cs="Microsoft YaHei"/>
          <w:spacing w:val="-5"/>
          <w:position w:val="-1"/>
        </w:rPr>
        <w:t>。</w:t>
      </w:r>
    </w:p>
    <w:p>
      <w:pPr>
        <w:pStyle w:val="BodyText"/>
        <w:ind w:left="12" w:hanging="8"/>
        <w:spacing w:before="51" w:line="249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6"/>
        </w:rPr>
        <w:t>3．3</w:t>
      </w:r>
      <w:r>
        <w:rPr>
          <w:rFonts w:ascii="Microsoft YaHei" w:hAnsi="Microsoft YaHei" w:eastAsia="Microsoft YaHei" w:cs="Microsoft YaHei"/>
          <w:spacing w:val="16"/>
        </w:rPr>
        <w:t xml:space="preserve">   </w:t>
      </w:r>
      <w:r>
        <w:rPr>
          <w:rFonts w:ascii="NSimSun" w:hAnsi="NSimSun" w:eastAsia="NSimSun" w:cs="NSimSun"/>
          <w:spacing w:val="6"/>
        </w:rPr>
        <w:t>缺乏特异性辅助检查</w:t>
      </w:r>
      <w:r>
        <w:rPr>
          <w:rFonts w:ascii="NSimSun" w:hAnsi="NSimSun" w:eastAsia="NSimSun" w:cs="NSimSun"/>
          <w:spacing w:val="28"/>
        </w:rPr>
        <w:t xml:space="preserve">  </w:t>
      </w:r>
      <w:r>
        <w:rPr>
          <w:spacing w:val="6"/>
        </w:rPr>
        <w:t>临床上早期诊断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</w:rPr>
        <w:t>AAP</w:t>
      </w:r>
      <w:r>
        <w:rPr>
          <w:rFonts w:ascii="Microsoft YaHei" w:hAnsi="Microsoft YaHei" w:eastAsia="Microsoft YaHei" w:cs="Microsoft YaHei"/>
          <w:spacing w:val="20"/>
        </w:rPr>
        <w:t xml:space="preserve"> </w:t>
      </w:r>
      <w:r>
        <w:rPr>
          <w:spacing w:val="6"/>
        </w:rPr>
        <w:t>常缺乏</w:t>
      </w:r>
      <w:r>
        <w:rPr/>
        <w:t xml:space="preserve"> </w:t>
      </w:r>
      <w:r>
        <w:rPr>
          <w:spacing w:val="4"/>
        </w:rPr>
        <w:t>简便易行</w:t>
      </w:r>
      <w:r>
        <w:rPr>
          <w:rFonts w:ascii="Microsoft YaHei" w:hAnsi="Microsoft YaHei" w:eastAsia="Microsoft YaHei" w:cs="Microsoft YaHei"/>
          <w:spacing w:val="4"/>
        </w:rPr>
        <w:t>、</w:t>
      </w:r>
      <w:r>
        <w:rPr>
          <w:spacing w:val="4"/>
        </w:rPr>
        <w:t>特异性的辅助检查，甚至缺乏典</w:t>
      </w:r>
      <w:r>
        <w:rPr>
          <w:spacing w:val="3"/>
        </w:rPr>
        <w:t>型</w:t>
      </w:r>
      <w:r>
        <w:rPr>
          <w:rFonts w:ascii="Microsoft YaHei" w:hAnsi="Microsoft YaHei" w:eastAsia="Microsoft YaHei" w:cs="Microsoft YaHei"/>
          <w:spacing w:val="3"/>
        </w:rPr>
        <w:t>、</w:t>
      </w:r>
      <w:r>
        <w:rPr>
          <w:spacing w:val="3"/>
        </w:rPr>
        <w:t>特异性体征</w:t>
      </w:r>
      <w:r>
        <w:rPr>
          <w:rFonts w:ascii="Microsoft YaHei" w:hAnsi="Microsoft YaHei" w:eastAsia="Microsoft YaHei" w:cs="Microsoft YaHei"/>
          <w:spacing w:val="3"/>
        </w:rPr>
        <w:t>、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8"/>
        </w:rPr>
        <w:t>症状，极易误诊为单纯性消化系统性疾病，只有在典型</w:t>
      </w:r>
      <w:r>
        <w:rPr>
          <w:spacing w:val="7"/>
        </w:rPr>
        <w:t>的皮</w:t>
      </w:r>
      <w:r>
        <w:rPr/>
        <w:t xml:space="preserve"> </w:t>
      </w:r>
      <w:r>
        <w:rPr>
          <w:spacing w:val="8"/>
        </w:rPr>
        <w:t>肤紫癜出现后，结合消化系统症状，才能明确诊断</w:t>
      </w:r>
      <w:r>
        <w:rPr>
          <w:rFonts w:ascii="Microsoft YaHei" w:hAnsi="Microsoft YaHei" w:eastAsia="Microsoft YaHei" w:cs="Microsoft YaHei"/>
          <w:spacing w:val="8"/>
        </w:rPr>
        <w:t>。</w:t>
      </w:r>
      <w:r>
        <w:rPr>
          <w:spacing w:val="8"/>
        </w:rPr>
        <w:t>有</w:t>
      </w:r>
      <w:r>
        <w:rPr>
          <w:spacing w:val="7"/>
        </w:rPr>
        <w:t>报道</w:t>
      </w:r>
      <w:r>
        <w:rPr/>
        <w:t xml:space="preserve"> </w:t>
      </w:r>
      <w:r>
        <w:rPr>
          <w:spacing w:val="11"/>
        </w:rPr>
        <w:t>指出</w:t>
      </w:r>
      <w:r>
        <w:rPr>
          <w:spacing w:val="-26"/>
        </w:rPr>
        <w:t xml:space="preserve"> </w:t>
      </w:r>
      <w:r>
        <w:rPr>
          <w:rFonts w:ascii="Microsoft YaHei" w:hAnsi="Microsoft YaHei" w:eastAsia="Microsoft YaHei" w:cs="Microsoft YaHei"/>
        </w:rPr>
        <w:t>AAP</w:t>
      </w:r>
      <w:r>
        <w:rPr>
          <w:rFonts w:ascii="Microsoft YaHei" w:hAnsi="Microsoft YaHei" w:eastAsia="Microsoft YaHei" w:cs="Microsoft YaHei"/>
          <w:spacing w:val="11"/>
        </w:rPr>
        <w:t xml:space="preserve"> </w:t>
      </w:r>
      <w:r>
        <w:rPr>
          <w:spacing w:val="11"/>
        </w:rPr>
        <w:t>病变累及十二指肠降部及回肠较严重，主要表现</w:t>
      </w:r>
      <w:r>
        <w:rPr/>
        <w:t xml:space="preserve"> </w:t>
      </w:r>
      <w:r>
        <w:rPr>
          <w:spacing w:val="5"/>
        </w:rPr>
        <w:t>不规则溃疡及血肿样隆起，可作为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</w:rPr>
        <w:t>AAP</w:t>
      </w:r>
      <w:r>
        <w:rPr>
          <w:rFonts w:ascii="Microsoft YaHei" w:hAnsi="Microsoft YaHei" w:eastAsia="Microsoft YaHei" w:cs="Microsoft YaHei"/>
          <w:spacing w:val="31"/>
          <w:w w:val="101"/>
        </w:rPr>
        <w:t xml:space="preserve"> </w:t>
      </w:r>
      <w:r>
        <w:rPr>
          <w:spacing w:val="5"/>
        </w:rPr>
        <w:t>内镜下特征性表现，</w:t>
      </w:r>
      <w:r>
        <w:rPr/>
        <w:t xml:space="preserve"> </w:t>
      </w:r>
      <w:r>
        <w:rPr>
          <w:spacing w:val="7"/>
        </w:rPr>
        <w:t>病理活检可对早期诊断提供帮助</w:t>
      </w:r>
      <w:r>
        <w:rPr>
          <w:sz w:val="10"/>
          <w:szCs w:val="10"/>
          <w:spacing w:val="7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7"/>
          <w:position w:val="8"/>
        </w:rPr>
        <w:t>10</w:t>
      </w:r>
      <w:r>
        <w:rPr>
          <w:sz w:val="10"/>
          <w:szCs w:val="10"/>
          <w:spacing w:val="7"/>
          <w:position w:val="8"/>
        </w:rPr>
        <w:t>］</w:t>
      </w:r>
      <w:r>
        <w:rPr>
          <w:sz w:val="10"/>
          <w:szCs w:val="10"/>
          <w:spacing w:val="-18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。</w:t>
      </w:r>
      <w:r>
        <w:rPr>
          <w:spacing w:val="7"/>
        </w:rPr>
        <w:t>特殊的内镜下表现及</w:t>
      </w:r>
      <w:r>
        <w:rPr/>
        <w:t xml:space="preserve"> </w:t>
      </w:r>
      <w:r>
        <w:rPr>
          <w:spacing w:val="8"/>
        </w:rPr>
        <w:t>病理活检可对早期诊断提供帮助，但难以成为常规的</w:t>
      </w:r>
      <w:r>
        <w:rPr>
          <w:spacing w:val="7"/>
        </w:rPr>
        <w:t>诊断手</w:t>
      </w:r>
      <w:r>
        <w:rPr/>
        <w:t xml:space="preserve"> </w:t>
      </w:r>
      <w:r>
        <w:rPr>
          <w:spacing w:val="2"/>
        </w:rPr>
        <w:t>段</w:t>
      </w:r>
      <w:r>
        <w:rPr>
          <w:rFonts w:ascii="Microsoft YaHei" w:hAnsi="Microsoft YaHei" w:eastAsia="Microsoft YaHei" w:cs="Microsoft YaHei"/>
          <w:spacing w:val="2"/>
        </w:rPr>
        <w:t>。</w:t>
      </w:r>
      <w:r>
        <w:rPr>
          <w:spacing w:val="2"/>
        </w:rPr>
        <w:t>以腹痛</w:t>
      </w:r>
      <w:r>
        <w:rPr>
          <w:rFonts w:ascii="Microsoft YaHei" w:hAnsi="Microsoft YaHei" w:eastAsia="Microsoft YaHei" w:cs="Microsoft YaHei"/>
          <w:spacing w:val="2"/>
        </w:rPr>
        <w:t>、</w:t>
      </w:r>
      <w:r>
        <w:rPr>
          <w:spacing w:val="2"/>
        </w:rPr>
        <w:t>便血等胃肠道症状为首发表现的严重腹型</w:t>
      </w:r>
      <w:r>
        <w:rPr>
          <w:spacing w:val="-29"/>
        </w:rPr>
        <w:t xml:space="preserve"> </w:t>
      </w:r>
      <w:r>
        <w:rPr>
          <w:rFonts w:ascii="Microsoft YaHei" w:hAnsi="Microsoft YaHei" w:eastAsia="Microsoft YaHei" w:cs="Microsoft YaHei"/>
        </w:rPr>
        <w:t>HSP</w:t>
      </w:r>
      <w:r>
        <w:rPr>
          <w:spacing w:val="2"/>
        </w:rPr>
        <w:t>，</w:t>
      </w:r>
      <w:r>
        <w:rPr/>
        <w:t xml:space="preserve"> </w:t>
      </w:r>
      <w:r>
        <w:rPr>
          <w:spacing w:val="15"/>
        </w:rPr>
        <w:t>早期可能存在内镜检查禁忌，即使完成内镜检查及病理活</w:t>
      </w:r>
      <w:r>
        <w:rPr/>
        <w:t xml:space="preserve"> </w:t>
      </w:r>
      <w:r>
        <w:rPr>
          <w:spacing w:val="8"/>
        </w:rPr>
        <w:t>检，病检亦只提示非特异性炎症改变，若只重视内镜</w:t>
      </w:r>
      <w:r>
        <w:rPr>
          <w:spacing w:val="7"/>
        </w:rPr>
        <w:t>改变及</w:t>
      </w:r>
      <w:r>
        <w:rPr/>
        <w:t xml:space="preserve"> </w:t>
      </w:r>
      <w:r>
        <w:rPr>
          <w:spacing w:val="1"/>
        </w:rPr>
        <w:t>病理活检，不结合临床表现，同样不易做出正确诊断</w:t>
      </w:r>
      <w:r>
        <w:rPr>
          <w:sz w:val="10"/>
          <w:szCs w:val="10"/>
          <w:spacing w:val="1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1"/>
          <w:position w:val="8"/>
        </w:rPr>
        <w:t>11</w:t>
      </w:r>
      <w:r>
        <w:rPr>
          <w:sz w:val="10"/>
          <w:szCs w:val="10"/>
          <w:spacing w:val="1"/>
          <w:position w:val="8"/>
        </w:rPr>
        <w:t>］</w:t>
      </w:r>
      <w:r>
        <w:rPr>
          <w:sz w:val="10"/>
          <w:szCs w:val="10"/>
          <w:spacing w:val="-19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。</w:t>
      </w:r>
      <w:r>
        <w:rPr>
          <w:spacing w:val="1"/>
        </w:rPr>
        <w:t>亦</w:t>
      </w:r>
      <w:r>
        <w:rPr/>
        <w:t xml:space="preserve"> </w:t>
      </w:r>
      <w:r>
        <w:rPr>
          <w:spacing w:val="8"/>
        </w:rPr>
        <w:t>有文献报道腹部增强</w:t>
      </w:r>
      <w:r>
        <w:rPr>
          <w:spacing w:val="-12"/>
        </w:rPr>
        <w:t xml:space="preserve"> </w:t>
      </w:r>
      <w:r>
        <w:rPr>
          <w:rFonts w:ascii="Microsoft YaHei" w:hAnsi="Microsoft YaHei" w:eastAsia="Microsoft YaHei" w:cs="Microsoft YaHei"/>
        </w:rPr>
        <w:t>CT</w:t>
      </w:r>
      <w:r>
        <w:rPr>
          <w:rFonts w:ascii="Microsoft YaHei" w:hAnsi="Microsoft YaHei" w:eastAsia="Microsoft YaHei" w:cs="Microsoft YaHei"/>
          <w:spacing w:val="24"/>
          <w:w w:val="101"/>
        </w:rPr>
        <w:t xml:space="preserve"> </w:t>
      </w:r>
      <w:r>
        <w:rPr>
          <w:spacing w:val="8"/>
        </w:rPr>
        <w:t>显示肠管表现</w:t>
      </w:r>
      <w:r>
        <w:rPr>
          <w:rFonts w:ascii="Microsoft YaHei" w:hAnsi="Microsoft YaHei" w:eastAsia="Microsoft YaHei" w:cs="Microsoft YaHei"/>
          <w:spacing w:val="8"/>
        </w:rPr>
        <w:t>“</w:t>
      </w:r>
      <w:r>
        <w:rPr>
          <w:spacing w:val="8"/>
        </w:rPr>
        <w:t>水靶征</w:t>
      </w:r>
      <w:r>
        <w:rPr>
          <w:rFonts w:ascii="Microsoft YaHei" w:hAnsi="Microsoft YaHei" w:eastAsia="Microsoft YaHei" w:cs="Microsoft YaHei"/>
          <w:spacing w:val="8"/>
        </w:rPr>
        <w:t>”</w:t>
      </w:r>
      <w:r>
        <w:rPr>
          <w:spacing w:val="7"/>
        </w:rPr>
        <w:t>或</w:t>
      </w:r>
      <w:r>
        <w:rPr>
          <w:rFonts w:ascii="Microsoft YaHei" w:hAnsi="Microsoft YaHei" w:eastAsia="Microsoft YaHei" w:cs="Microsoft YaHei"/>
          <w:spacing w:val="7"/>
        </w:rPr>
        <w:t>“</w:t>
      </w:r>
      <w:r>
        <w:rPr>
          <w:spacing w:val="7"/>
        </w:rPr>
        <w:t>双环</w:t>
      </w:r>
      <w:r>
        <w:rPr/>
        <w:t xml:space="preserve"> </w:t>
      </w:r>
      <w:r>
        <w:rPr>
          <w:spacing w:val="1"/>
        </w:rPr>
        <w:t>征</w:t>
      </w:r>
      <w:r>
        <w:rPr>
          <w:rFonts w:ascii="Microsoft YaHei" w:hAnsi="Microsoft YaHei" w:eastAsia="Microsoft YaHei" w:cs="Microsoft YaHei"/>
          <w:spacing w:val="1"/>
        </w:rPr>
        <w:t>”</w:t>
      </w:r>
      <w:r>
        <w:rPr>
          <w:spacing w:val="1"/>
        </w:rPr>
        <w:t>，提示病变累及肠管黏膜层及浆膜层，但难以仅依靠影像</w:t>
      </w:r>
      <w:r>
        <w:rPr>
          <w:spacing w:val="9"/>
        </w:rPr>
        <w:t xml:space="preserve"> </w:t>
      </w:r>
      <w:r>
        <w:rPr>
          <w:spacing w:val="3"/>
        </w:rPr>
        <w:t>学检查做出正确诊断，仍需结合病史</w:t>
      </w:r>
      <w:r>
        <w:rPr>
          <w:rFonts w:ascii="Microsoft YaHei" w:hAnsi="Microsoft YaHei" w:eastAsia="Microsoft YaHei" w:cs="Microsoft YaHei"/>
          <w:spacing w:val="3"/>
        </w:rPr>
        <w:t>、</w:t>
      </w:r>
      <w:r>
        <w:rPr>
          <w:spacing w:val="3"/>
        </w:rPr>
        <w:t>体征等综合判断</w:t>
      </w:r>
      <w:r>
        <w:rPr>
          <w:sz w:val="10"/>
          <w:szCs w:val="10"/>
          <w:spacing w:val="3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3"/>
          <w:position w:val="8"/>
        </w:rPr>
        <w:t>12</w:t>
      </w:r>
      <w:r>
        <w:rPr>
          <w:sz w:val="10"/>
          <w:szCs w:val="10"/>
          <w:spacing w:val="3"/>
          <w:position w:val="8"/>
        </w:rPr>
        <w:t>］</w:t>
      </w:r>
      <w:r>
        <w:rPr>
          <w:sz w:val="10"/>
          <w:szCs w:val="10"/>
          <w:spacing w:val="-15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。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4"/>
        </w:rPr>
        <w:t>目前有许多研究认为</w:t>
      </w:r>
      <w:r>
        <w:rPr>
          <w:spacing w:val="-17"/>
        </w:rPr>
        <w:t xml:space="preserve"> </w:t>
      </w:r>
      <w:r>
        <w:rPr>
          <w:rFonts w:ascii="Microsoft YaHei" w:hAnsi="Microsoft YaHei" w:eastAsia="Microsoft YaHei" w:cs="Microsoft YaHei"/>
        </w:rPr>
        <w:t>HSP</w:t>
      </w:r>
      <w:r>
        <w:rPr>
          <w:rFonts w:ascii="Microsoft YaHei" w:hAnsi="Microsoft YaHei" w:eastAsia="Microsoft YaHei" w:cs="Microsoft YaHei"/>
          <w:spacing w:val="4"/>
        </w:rPr>
        <w:t xml:space="preserve"> </w:t>
      </w:r>
      <w:r>
        <w:rPr>
          <w:spacing w:val="4"/>
        </w:rPr>
        <w:t>发病与免疫紊乱有关，机体免疫失</w:t>
      </w:r>
      <w:r>
        <w:rPr/>
        <w:t xml:space="preserve"> </w:t>
      </w:r>
      <w:r>
        <w:rPr>
          <w:spacing w:val="4"/>
        </w:rPr>
        <w:t>衡导致机体细胞因子分泌增多，监测血清</w:t>
      </w:r>
      <w:r>
        <w:rPr>
          <w:spacing w:val="-4"/>
        </w:rPr>
        <w:t xml:space="preserve"> </w:t>
      </w:r>
      <w:r>
        <w:rPr>
          <w:rFonts w:ascii="Microsoft YaHei" w:hAnsi="Microsoft YaHei" w:eastAsia="Microsoft YaHei" w:cs="Microsoft YaHei"/>
        </w:rPr>
        <w:t>IL</w:t>
      </w:r>
      <w:r>
        <w:rPr>
          <w:rFonts w:ascii="Microsoft YaHei" w:hAnsi="Microsoft YaHei" w:eastAsia="Microsoft YaHei" w:cs="Microsoft YaHei"/>
          <w:spacing w:val="4"/>
        </w:rPr>
        <w:t>-6、</w:t>
      </w:r>
      <w:r>
        <w:rPr>
          <w:rFonts w:ascii="Microsoft YaHei" w:hAnsi="Microsoft YaHei" w:eastAsia="Microsoft YaHei" w:cs="Microsoft YaHei"/>
        </w:rPr>
        <w:t>TNF</w:t>
      </w:r>
      <w:r>
        <w:rPr>
          <w:rFonts w:ascii="Microsoft YaHei" w:hAnsi="Microsoft YaHei" w:eastAsia="Microsoft YaHei" w:cs="Microsoft YaHei"/>
          <w:spacing w:val="4"/>
        </w:rPr>
        <w:t>-</w:t>
      </w:r>
      <w:r>
        <w:rPr>
          <w:rFonts w:ascii="Arial" w:hAnsi="Arial" w:eastAsia="Arial" w:cs="Arial"/>
          <w:spacing w:val="4"/>
        </w:rPr>
        <w:t>α</w:t>
      </w:r>
      <w:r>
        <w:rPr>
          <w:rFonts w:ascii="Arial" w:hAnsi="Arial" w:eastAsia="Arial" w:cs="Arial"/>
          <w:spacing w:val="20"/>
          <w:w w:val="101"/>
        </w:rPr>
        <w:t xml:space="preserve"> </w:t>
      </w:r>
      <w:r>
        <w:rPr>
          <w:spacing w:val="4"/>
        </w:rPr>
        <w:t>等细</w:t>
      </w:r>
      <w:r>
        <w:rPr/>
        <w:t xml:space="preserve"> </w:t>
      </w:r>
      <w:r>
        <w:rPr>
          <w:spacing w:val="1"/>
          <w:position w:val="-1"/>
        </w:rPr>
        <w:t>胞因子可有助于早期诊断</w:t>
      </w:r>
      <w:r>
        <w:rPr>
          <w:sz w:val="10"/>
          <w:szCs w:val="10"/>
          <w:spacing w:val="1"/>
          <w:position w:val="7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1"/>
          <w:position w:val="7"/>
        </w:rPr>
        <w:t>13</w:t>
      </w:r>
      <w:r>
        <w:rPr>
          <w:sz w:val="10"/>
          <w:szCs w:val="10"/>
          <w:spacing w:val="1"/>
          <w:position w:val="7"/>
        </w:rPr>
        <w:t>］</w:t>
      </w:r>
      <w:r>
        <w:rPr>
          <w:sz w:val="10"/>
          <w:szCs w:val="10"/>
          <w:spacing w:val="-16"/>
          <w:position w:val="7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。</w:t>
      </w:r>
    </w:p>
    <w:p>
      <w:pPr>
        <w:pStyle w:val="BodyText"/>
        <w:ind w:left="12" w:right="63" w:hanging="8"/>
        <w:spacing w:before="61" w:line="242" w:lineRule="auto"/>
        <w:rPr/>
      </w:pPr>
      <w:r>
        <w:rPr>
          <w:rFonts w:ascii="Microsoft YaHei" w:hAnsi="Microsoft YaHei" w:eastAsia="Microsoft YaHei" w:cs="Microsoft YaHei"/>
          <w:spacing w:val="6"/>
        </w:rPr>
        <w:t>3．4</w:t>
      </w:r>
      <w:r>
        <w:rPr>
          <w:rFonts w:ascii="Microsoft YaHei" w:hAnsi="Microsoft YaHei" w:eastAsia="Microsoft YaHei" w:cs="Microsoft YaHei"/>
          <w:spacing w:val="18"/>
        </w:rPr>
        <w:t xml:space="preserve">   </w:t>
      </w:r>
      <w:r>
        <w:rPr>
          <w:rFonts w:ascii="NSimSun" w:hAnsi="NSimSun" w:eastAsia="NSimSun" w:cs="NSimSun"/>
          <w:spacing w:val="6"/>
        </w:rPr>
        <w:t>综合分析判断能力欠缺</w:t>
      </w:r>
      <w:r>
        <w:rPr>
          <w:rFonts w:ascii="NSimSun" w:hAnsi="NSimSun" w:eastAsia="NSimSun" w:cs="NSimSun"/>
          <w:spacing w:val="27"/>
        </w:rPr>
        <w:t xml:space="preserve">  </w:t>
      </w:r>
      <w:r>
        <w:rPr>
          <w:spacing w:val="6"/>
        </w:rPr>
        <w:t>虽然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</w:rPr>
        <w:t>AAP</w:t>
      </w:r>
      <w:r>
        <w:rPr>
          <w:rFonts w:ascii="Microsoft YaHei" w:hAnsi="Microsoft YaHei" w:eastAsia="Microsoft YaHei" w:cs="Microsoft YaHei"/>
          <w:spacing w:val="15"/>
          <w:w w:val="101"/>
        </w:rPr>
        <w:t xml:space="preserve"> </w:t>
      </w:r>
      <w:r>
        <w:rPr>
          <w:spacing w:val="6"/>
        </w:rPr>
        <w:t>在早期作出诊断</w:t>
      </w:r>
      <w:r>
        <w:rPr/>
        <w:t xml:space="preserve"> </w:t>
      </w:r>
      <w:r>
        <w:rPr>
          <w:spacing w:val="1"/>
        </w:rPr>
        <w:t>较为困难，但如果能够结合患者症状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体征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影像学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内镜表</w:t>
      </w:r>
      <w:r>
        <w:rPr>
          <w:spacing w:val="9"/>
        </w:rPr>
        <w:t xml:space="preserve"> </w:t>
      </w:r>
      <w:r>
        <w:rPr>
          <w:spacing w:val="8"/>
        </w:rPr>
        <w:t>现及实验室检查等资料，综合分析判断，仍可早期做</w:t>
      </w:r>
      <w:r>
        <w:rPr>
          <w:spacing w:val="7"/>
        </w:rPr>
        <w:t>出正确</w:t>
      </w:r>
      <w:r>
        <w:rPr/>
        <w:t xml:space="preserve"> </w:t>
      </w:r>
      <w:r>
        <w:rPr>
          <w:spacing w:val="7"/>
        </w:rPr>
        <w:t>诊断或修正诊断，避免造成严重并发症</w:t>
      </w:r>
      <w:r>
        <w:rPr>
          <w:sz w:val="10"/>
          <w:szCs w:val="10"/>
          <w:spacing w:val="7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7"/>
          <w:position w:val="8"/>
        </w:rPr>
        <w:t>14</w:t>
      </w:r>
      <w:r>
        <w:rPr>
          <w:sz w:val="10"/>
          <w:szCs w:val="10"/>
          <w:spacing w:val="7"/>
          <w:position w:val="8"/>
        </w:rPr>
        <w:t>］</w:t>
      </w:r>
      <w:r>
        <w:rPr>
          <w:sz w:val="10"/>
          <w:szCs w:val="10"/>
          <w:spacing w:val="-18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。</w:t>
      </w:r>
      <w:r>
        <w:rPr>
          <w:spacing w:val="7"/>
        </w:rPr>
        <w:t>此病例中虽术</w:t>
      </w:r>
      <w:r>
        <w:rPr/>
        <w:t xml:space="preserve"> </w:t>
      </w:r>
      <w:r>
        <w:rPr>
          <w:spacing w:val="1"/>
        </w:rPr>
        <w:t>中发现末端回肠充血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点片状充血，继发性阑尾炎，病检提示</w:t>
      </w:r>
      <w:r>
        <w:rPr>
          <w:spacing w:val="8"/>
        </w:rPr>
        <w:t xml:space="preserve"> </w:t>
      </w:r>
      <w:r>
        <w:rPr>
          <w:spacing w:val="8"/>
        </w:rPr>
        <w:t>亚急性阑尾炎，以及术后恢复欠佳，笔者虽对初步诊</w:t>
      </w:r>
      <w:r>
        <w:rPr>
          <w:spacing w:val="7"/>
        </w:rPr>
        <w:t>断产生</w:t>
      </w:r>
    </w:p>
    <w:p>
      <w:pPr>
        <w:spacing w:line="242" w:lineRule="auto"/>
        <w:sectPr>
          <w:type w:val="continuous"/>
          <w:pgSz w:w="11905" w:h="16836"/>
          <w:pgMar w:top="1091" w:right="1073" w:bottom="547" w:left="407" w:header="811" w:footer="354" w:gutter="0"/>
          <w:cols w:equalWidth="0" w:num="2">
            <w:col w:w="5618" w:space="100"/>
            <w:col w:w="4705" w:space="0"/>
          </w:cols>
        </w:sectPr>
        <w:rPr/>
      </w:pPr>
    </w:p>
    <w:p>
      <w:pPr>
        <w:spacing w:line="230" w:lineRule="exact"/>
        <w:rPr/>
      </w:pPr>
      <w:r/>
    </w:p>
    <w:p>
      <w:pPr>
        <w:spacing w:line="230" w:lineRule="exact"/>
        <w:sectPr>
          <w:headerReference w:type="default" r:id="rId5"/>
          <w:pgSz w:w="11905" w:h="16836"/>
          <w:pgMar w:top="1127" w:right="1073" w:bottom="547" w:left="407" w:header="810" w:footer="354" w:gutter="0"/>
          <w:cols w:equalWidth="0" w:num="1">
            <w:col w:w="10423" w:space="0"/>
          </w:cols>
        </w:sectPr>
        <w:rPr/>
      </w:pPr>
    </w:p>
    <w:p>
      <w:pPr>
        <w:pStyle w:val="BodyText"/>
        <w:ind w:left="732" w:right="246" w:firstLine="1"/>
        <w:spacing w:before="48" w:line="253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"/>
        </w:rPr>
        <w:t>疑惑，但因患者无典型皮肤紫癜，仍未深入分析总结，及时修</w:t>
      </w:r>
      <w:r>
        <w:rPr>
          <w:spacing w:val="7"/>
        </w:rPr>
        <w:t xml:space="preserve"> </w:t>
      </w:r>
      <w:r>
        <w:rPr>
          <w:spacing w:val="14"/>
        </w:rPr>
        <w:t>正诊断及治疗方案，以致患者出院后再次入院</w:t>
      </w:r>
      <w:r>
        <w:rPr>
          <w:rFonts w:ascii="Microsoft YaHei" w:hAnsi="Microsoft YaHei" w:eastAsia="Microsoft YaHei" w:cs="Microsoft YaHei"/>
          <w:spacing w:val="14"/>
        </w:rPr>
        <w:t>。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spacing w:val="13"/>
        </w:rPr>
        <w:t>因此，在</w:t>
      </w:r>
      <w:r>
        <w:rPr/>
        <w:t xml:space="preserve"> </w:t>
      </w:r>
      <w:r>
        <w:rPr>
          <w:rFonts w:ascii="Microsoft YaHei" w:hAnsi="Microsoft YaHei" w:eastAsia="Microsoft YaHei" w:cs="Microsoft YaHei"/>
        </w:rPr>
        <w:t>HSP</w:t>
      </w:r>
      <w:r>
        <w:rPr>
          <w:rFonts w:ascii="Microsoft YaHei" w:hAnsi="Microsoft YaHei" w:eastAsia="Microsoft YaHei" w:cs="Microsoft YaHei"/>
          <w:spacing w:val="6"/>
        </w:rPr>
        <w:t xml:space="preserve"> </w:t>
      </w:r>
      <w:r>
        <w:rPr>
          <w:spacing w:val="6"/>
        </w:rPr>
        <w:t>发病早期，没有一种简便的</w:t>
      </w:r>
      <w:r>
        <w:rPr>
          <w:rFonts w:ascii="Microsoft YaHei" w:hAnsi="Microsoft YaHei" w:eastAsia="Microsoft YaHei" w:cs="Microsoft YaHei"/>
          <w:spacing w:val="6"/>
        </w:rPr>
        <w:t>、</w:t>
      </w:r>
      <w:r>
        <w:rPr>
          <w:spacing w:val="6"/>
        </w:rPr>
        <w:t>特异性的辅助检查能明确</w:t>
      </w:r>
      <w:r>
        <w:rPr>
          <w:spacing w:val="10"/>
        </w:rPr>
        <w:t xml:space="preserve"> </w:t>
      </w:r>
      <w:r>
        <w:rPr>
          <w:spacing w:val="8"/>
        </w:rPr>
        <w:t>诊断，需要诊治医生结合临床表现</w:t>
      </w:r>
      <w:r>
        <w:rPr>
          <w:rFonts w:ascii="Microsoft YaHei" w:hAnsi="Microsoft YaHei" w:eastAsia="Microsoft YaHei" w:cs="Microsoft YaHei"/>
          <w:spacing w:val="8"/>
        </w:rPr>
        <w:t>、</w:t>
      </w:r>
      <w:r>
        <w:rPr>
          <w:spacing w:val="8"/>
        </w:rPr>
        <w:t>实验室检查</w:t>
      </w:r>
      <w:r>
        <w:rPr>
          <w:rFonts w:ascii="Microsoft YaHei" w:hAnsi="Microsoft YaHei" w:eastAsia="Microsoft YaHei" w:cs="Microsoft YaHei"/>
          <w:spacing w:val="8"/>
        </w:rPr>
        <w:t>、</w:t>
      </w:r>
      <w:r>
        <w:rPr>
          <w:spacing w:val="8"/>
        </w:rPr>
        <w:t>影</w:t>
      </w:r>
      <w:r>
        <w:rPr>
          <w:spacing w:val="7"/>
        </w:rPr>
        <w:t>像学检</w:t>
      </w:r>
      <w:r>
        <w:rPr/>
        <w:t xml:space="preserve"> </w:t>
      </w:r>
      <w:r>
        <w:rPr>
          <w:spacing w:val="8"/>
        </w:rPr>
        <w:t>查</w:t>
      </w:r>
      <w:r>
        <w:rPr>
          <w:rFonts w:ascii="Microsoft YaHei" w:hAnsi="Microsoft YaHei" w:eastAsia="Microsoft YaHei" w:cs="Microsoft YaHei"/>
          <w:spacing w:val="8"/>
        </w:rPr>
        <w:t>、</w:t>
      </w:r>
      <w:r>
        <w:rPr>
          <w:spacing w:val="8"/>
        </w:rPr>
        <w:t>内镜表现及病检等资料综合分析，以及在诊治</w:t>
      </w:r>
      <w:r>
        <w:rPr>
          <w:spacing w:val="7"/>
        </w:rPr>
        <w:t>过程中对</w:t>
      </w:r>
      <w:r>
        <w:rPr/>
        <w:t xml:space="preserve"> </w:t>
      </w:r>
      <w:r>
        <w:rPr>
          <w:spacing w:val="8"/>
        </w:rPr>
        <w:t>新出现症状</w:t>
      </w:r>
      <w:r>
        <w:rPr>
          <w:rFonts w:ascii="Microsoft YaHei" w:hAnsi="Microsoft YaHei" w:eastAsia="Microsoft YaHei" w:cs="Microsoft YaHei"/>
          <w:spacing w:val="8"/>
        </w:rPr>
        <w:t>、</w:t>
      </w:r>
      <w:r>
        <w:rPr>
          <w:spacing w:val="8"/>
        </w:rPr>
        <w:t>体征及疗效多次评估分析，运用扎实</w:t>
      </w:r>
      <w:r>
        <w:rPr>
          <w:spacing w:val="7"/>
        </w:rPr>
        <w:t>理论知识</w:t>
      </w:r>
      <w:r>
        <w:rPr/>
        <w:t xml:space="preserve"> </w:t>
      </w:r>
      <w:r>
        <w:rPr>
          <w:spacing w:val="8"/>
        </w:rPr>
        <w:t>并结合临床经验，才能早期做出正确诊断及修正诊断</w:t>
      </w:r>
      <w:r>
        <w:rPr>
          <w:spacing w:val="7"/>
        </w:rPr>
        <w:t>，进行</w:t>
      </w:r>
      <w:r>
        <w:rPr/>
        <w:t xml:space="preserve"> </w:t>
      </w:r>
      <w:r>
        <w:rPr>
          <w:spacing w:val="2"/>
        </w:rPr>
        <w:t>正确的诊治，以免造成严重后果</w:t>
      </w:r>
      <w:r>
        <w:rPr>
          <w:rFonts w:ascii="Microsoft YaHei" w:hAnsi="Microsoft YaHei" w:eastAsia="Microsoft YaHei" w:cs="Microsoft YaHei"/>
          <w:spacing w:val="2"/>
        </w:rPr>
        <w:t>。</w:t>
      </w:r>
    </w:p>
    <w:p>
      <w:pPr>
        <w:ind w:left="2418"/>
        <w:spacing w:before="112" w:line="214" w:lineRule="auto"/>
        <w:outlineLvl w:val="1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-1"/>
        </w:rPr>
        <w:t>参</w:t>
      </w:r>
      <w:r>
        <w:rPr>
          <w:rFonts w:ascii="SimHei" w:hAnsi="SimHei" w:eastAsia="SimHei" w:cs="SimHei"/>
          <w:sz w:val="17"/>
          <w:szCs w:val="17"/>
          <w:spacing w:val="10"/>
        </w:rPr>
        <w:t xml:space="preserve">  </w:t>
      </w:r>
      <w:r>
        <w:rPr>
          <w:rFonts w:ascii="SimHei" w:hAnsi="SimHei" w:eastAsia="SimHei" w:cs="SimHei"/>
          <w:sz w:val="17"/>
          <w:szCs w:val="17"/>
          <w:spacing w:val="-1"/>
        </w:rPr>
        <w:t>考</w:t>
      </w:r>
      <w:r>
        <w:rPr>
          <w:rFonts w:ascii="SimHei" w:hAnsi="SimHei" w:eastAsia="SimHei" w:cs="SimHei"/>
          <w:sz w:val="17"/>
          <w:szCs w:val="17"/>
          <w:spacing w:val="12"/>
        </w:rPr>
        <w:t xml:space="preserve">  </w:t>
      </w:r>
      <w:r>
        <w:rPr>
          <w:rFonts w:ascii="SimHei" w:hAnsi="SimHei" w:eastAsia="SimHei" w:cs="SimHei"/>
          <w:sz w:val="17"/>
          <w:szCs w:val="17"/>
          <w:spacing w:val="-1"/>
        </w:rPr>
        <w:t>文</w:t>
      </w:r>
      <w:r>
        <w:rPr>
          <w:rFonts w:ascii="SimHei" w:hAnsi="SimHei" w:eastAsia="SimHei" w:cs="SimHei"/>
          <w:sz w:val="17"/>
          <w:szCs w:val="17"/>
          <w:spacing w:val="10"/>
        </w:rPr>
        <w:t xml:space="preserve">  </w:t>
      </w:r>
      <w:r>
        <w:rPr>
          <w:rFonts w:ascii="SimHei" w:hAnsi="SimHei" w:eastAsia="SimHei" w:cs="SimHei"/>
          <w:sz w:val="17"/>
          <w:szCs w:val="17"/>
          <w:spacing w:val="-1"/>
        </w:rPr>
        <w:t>献</w:t>
      </w:r>
    </w:p>
    <w:p>
      <w:pPr>
        <w:pStyle w:val="BodyText"/>
        <w:ind w:left="1146" w:right="203" w:hanging="440"/>
        <w:spacing w:before="216" w:line="234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3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1</w:t>
      </w:r>
      <w:r>
        <w:rPr>
          <w:sz w:val="15"/>
          <w:szCs w:val="15"/>
          <w:spacing w:val="-3"/>
        </w:rPr>
        <w:t>］</w:t>
      </w:r>
      <w:r>
        <w:rPr>
          <w:sz w:val="15"/>
          <w:szCs w:val="15"/>
          <w:spacing w:val="64"/>
        </w:rPr>
        <w:t xml:space="preserve"> </w:t>
      </w:r>
      <w:r>
        <w:rPr>
          <w:sz w:val="15"/>
          <w:szCs w:val="15"/>
          <w:spacing w:val="-3"/>
        </w:rPr>
        <w:t>汪建平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．</w:t>
      </w:r>
      <w:r>
        <w:rPr>
          <w:sz w:val="15"/>
          <w:szCs w:val="15"/>
          <w:spacing w:val="-3"/>
        </w:rPr>
        <w:t>中华结直肠肛门外科学［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M</w:t>
      </w:r>
      <w:r>
        <w:rPr>
          <w:sz w:val="15"/>
          <w:szCs w:val="15"/>
          <w:spacing w:val="-47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7"/>
        </w:rPr>
        <w:t>．</w:t>
      </w:r>
      <w:r>
        <w:rPr>
          <w:sz w:val="15"/>
          <w:szCs w:val="15"/>
          <w:spacing w:val="-3"/>
        </w:rPr>
        <w:t>北京</w:t>
      </w:r>
      <w:r>
        <w:rPr>
          <w:sz w:val="15"/>
          <w:szCs w:val="15"/>
          <w:spacing w:val="-42"/>
        </w:rPr>
        <w:t xml:space="preserve"> </w:t>
      </w:r>
      <w:r>
        <w:rPr>
          <w:sz w:val="15"/>
          <w:szCs w:val="15"/>
          <w:spacing w:val="-3"/>
        </w:rPr>
        <w:t>:</w:t>
      </w:r>
      <w:r>
        <w:rPr>
          <w:sz w:val="15"/>
          <w:szCs w:val="15"/>
          <w:spacing w:val="-29"/>
        </w:rPr>
        <w:t xml:space="preserve"> </w:t>
      </w:r>
      <w:r>
        <w:rPr>
          <w:sz w:val="15"/>
          <w:szCs w:val="15"/>
          <w:spacing w:val="-3"/>
        </w:rPr>
        <w:t>人民卫生出版社，</w:t>
      </w:r>
      <w:r>
        <w:rPr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2014 </w:t>
      </w:r>
      <w:r>
        <w:rPr>
          <w:sz w:val="15"/>
          <w:szCs w:val="15"/>
          <w:spacing w:val="-12"/>
        </w:rPr>
        <w:t>: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465-466．</w:t>
      </w:r>
    </w:p>
    <w:p>
      <w:pPr>
        <w:pStyle w:val="BodyText"/>
        <w:ind w:left="1160" w:right="218" w:hanging="454"/>
        <w:spacing w:before="26" w:line="228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</w:rPr>
        <w:t>［</w:t>
      </w:r>
      <w:r>
        <w:rPr>
          <w:rFonts w:ascii="Microsoft YaHei" w:hAnsi="Microsoft YaHei" w:eastAsia="Microsoft YaHei" w:cs="Microsoft YaHei"/>
          <w:sz w:val="15"/>
          <w:szCs w:val="15"/>
        </w:rPr>
        <w:t>2</w:t>
      </w:r>
      <w:r>
        <w:rPr>
          <w:sz w:val="15"/>
          <w:szCs w:val="15"/>
        </w:rPr>
        <w:t>］</w:t>
      </w:r>
      <w:r>
        <w:rPr>
          <w:sz w:val="15"/>
          <w:szCs w:val="15"/>
          <w:spacing w:val="61"/>
        </w:rPr>
        <w:t xml:space="preserve"> </w:t>
      </w:r>
      <w:r>
        <w:rPr>
          <w:sz w:val="15"/>
          <w:szCs w:val="15"/>
        </w:rPr>
        <w:t>魏明通，胡乃中</w:t>
      </w:r>
      <w:r>
        <w:rPr>
          <w:rFonts w:ascii="Microsoft YaHei" w:hAnsi="Microsoft YaHei" w:eastAsia="Microsoft YaHei" w:cs="Microsoft YaHei"/>
          <w:sz w:val="15"/>
          <w:szCs w:val="15"/>
        </w:rPr>
        <w:t>．</w:t>
      </w:r>
      <w:r>
        <w:rPr>
          <w:sz w:val="15"/>
          <w:szCs w:val="15"/>
        </w:rPr>
        <w:t>腹型过敏性紫癜的临床及</w:t>
      </w:r>
      <w:r>
        <w:rPr>
          <w:sz w:val="15"/>
          <w:szCs w:val="15"/>
          <w:spacing w:val="-1"/>
        </w:rPr>
        <w:t>内镜特点分析［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J</w:t>
      </w:r>
      <w:r>
        <w:rPr>
          <w:sz w:val="15"/>
          <w:szCs w:val="15"/>
          <w:spacing w:val="-48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8"/>
        </w:rPr>
        <w:t>．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sz w:val="15"/>
          <w:szCs w:val="15"/>
          <w:spacing w:val="-15"/>
        </w:rPr>
        <w:t>安徽医学，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2016</w:t>
      </w:r>
      <w:r>
        <w:rPr>
          <w:sz w:val="15"/>
          <w:szCs w:val="15"/>
          <w:spacing w:val="-1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37 </w:t>
      </w:r>
      <w:r>
        <w:rPr>
          <w:sz w:val="15"/>
          <w:szCs w:val="15"/>
          <w:spacing w:val="-15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5</w:t>
      </w:r>
      <w:r>
        <w:rPr>
          <w:sz w:val="15"/>
          <w:szCs w:val="15"/>
          <w:spacing w:val="-15"/>
        </w:rPr>
        <w:t>) :</w:t>
      </w:r>
      <w:r>
        <w:rPr>
          <w:sz w:val="15"/>
          <w:szCs w:val="15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512-516．</w:t>
      </w:r>
    </w:p>
    <w:p>
      <w:pPr>
        <w:pStyle w:val="BodyText"/>
        <w:ind w:left="1158" w:right="247" w:hanging="452"/>
        <w:spacing w:before="40" w:line="227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3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3</w:t>
      </w:r>
      <w:r>
        <w:rPr>
          <w:sz w:val="15"/>
          <w:szCs w:val="15"/>
          <w:spacing w:val="-3"/>
        </w:rPr>
        <w:t>］</w:t>
      </w:r>
      <w:r>
        <w:rPr>
          <w:sz w:val="15"/>
          <w:szCs w:val="15"/>
          <w:spacing w:val="80"/>
          <w:w w:val="101"/>
        </w:rPr>
        <w:t xml:space="preserve"> </w:t>
      </w:r>
      <w:r>
        <w:rPr>
          <w:sz w:val="15"/>
          <w:szCs w:val="15"/>
          <w:spacing w:val="-3"/>
        </w:rPr>
        <w:t>耿献辉，边绪强，张洋洋，等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．</w:t>
      </w:r>
      <w:r>
        <w:rPr>
          <w:sz w:val="15"/>
          <w:szCs w:val="15"/>
          <w:spacing w:val="-3"/>
        </w:rPr>
        <w:t>成人腹型过敏性紫癜误诊原因分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析［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J</w:t>
      </w:r>
      <w:r>
        <w:rPr>
          <w:sz w:val="15"/>
          <w:szCs w:val="15"/>
          <w:spacing w:val="-46"/>
          <w:w w:val="96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6"/>
          <w:w w:val="96"/>
        </w:rPr>
        <w:t>．</w:t>
      </w:r>
      <w:r>
        <w:rPr>
          <w:sz w:val="15"/>
          <w:szCs w:val="15"/>
          <w:spacing w:val="-14"/>
        </w:rPr>
        <w:t>临床误诊误治，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2022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35 </w:t>
      </w:r>
      <w:r>
        <w:rPr>
          <w:sz w:val="15"/>
          <w:szCs w:val="15"/>
          <w:spacing w:val="-14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6</w:t>
      </w:r>
      <w:r>
        <w:rPr>
          <w:sz w:val="15"/>
          <w:szCs w:val="15"/>
          <w:spacing w:val="-14"/>
        </w:rPr>
        <w:t>) :</w:t>
      </w:r>
      <w:r>
        <w:rPr>
          <w:sz w:val="15"/>
          <w:szCs w:val="15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9-12．</w:t>
      </w:r>
    </w:p>
    <w:p>
      <w:pPr>
        <w:pStyle w:val="BodyText"/>
        <w:ind w:left="1157" w:right="240" w:hanging="451"/>
        <w:spacing w:before="41" w:line="227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4</w:t>
      </w:r>
      <w:r>
        <w:rPr>
          <w:sz w:val="15"/>
          <w:szCs w:val="15"/>
          <w:spacing w:val="-2"/>
        </w:rPr>
        <w:t>］</w:t>
      </w:r>
      <w:r>
        <w:rPr>
          <w:sz w:val="15"/>
          <w:szCs w:val="15"/>
          <w:spacing w:val="67"/>
        </w:rPr>
        <w:t xml:space="preserve"> </w:t>
      </w:r>
      <w:r>
        <w:rPr>
          <w:sz w:val="15"/>
          <w:szCs w:val="15"/>
          <w:spacing w:val="-2"/>
        </w:rPr>
        <w:t>胡绍正，黄雪英，杜红宇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．</w:t>
      </w:r>
      <w:r>
        <w:rPr>
          <w:sz w:val="15"/>
          <w:szCs w:val="15"/>
          <w:spacing w:val="-2"/>
        </w:rPr>
        <w:t>腹型过敏性</w:t>
      </w:r>
      <w:r>
        <w:rPr>
          <w:sz w:val="15"/>
          <w:szCs w:val="15"/>
          <w:spacing w:val="-3"/>
        </w:rPr>
        <w:t>紫癜临床特征和误诊的病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例系列分析［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J</w:t>
      </w:r>
      <w:r>
        <w:rPr>
          <w:sz w:val="15"/>
          <w:szCs w:val="15"/>
          <w:spacing w:val="-43"/>
          <w:w w:val="89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3"/>
          <w:w w:val="89"/>
        </w:rPr>
        <w:t>．</w:t>
      </w:r>
      <w:r>
        <w:rPr>
          <w:sz w:val="15"/>
          <w:szCs w:val="15"/>
          <w:spacing w:val="-9"/>
        </w:rPr>
        <w:t>长治医学院学报，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2020</w:t>
      </w:r>
      <w:r>
        <w:rPr>
          <w:sz w:val="15"/>
          <w:szCs w:val="15"/>
          <w:spacing w:val="-9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34</w:t>
      </w:r>
      <w:r>
        <w:rPr>
          <w:sz w:val="15"/>
          <w:szCs w:val="15"/>
          <w:spacing w:val="-9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4</w:t>
      </w:r>
      <w:r>
        <w:rPr>
          <w:sz w:val="15"/>
          <w:szCs w:val="15"/>
          <w:spacing w:val="-9"/>
        </w:rPr>
        <w:t>) :</w:t>
      </w:r>
      <w:r>
        <w:rPr>
          <w:sz w:val="15"/>
          <w:szCs w:val="15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280-28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3．</w:t>
      </w:r>
    </w:p>
    <w:p>
      <w:pPr>
        <w:pStyle w:val="BodyText"/>
        <w:ind w:left="1158" w:right="247" w:hanging="452"/>
        <w:spacing w:before="41" w:line="227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3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5</w:t>
      </w:r>
      <w:r>
        <w:rPr>
          <w:sz w:val="15"/>
          <w:szCs w:val="15"/>
          <w:spacing w:val="-3"/>
        </w:rPr>
        <w:t>］</w:t>
      </w:r>
      <w:r>
        <w:rPr>
          <w:sz w:val="15"/>
          <w:szCs w:val="15"/>
          <w:spacing w:val="80"/>
          <w:w w:val="101"/>
        </w:rPr>
        <w:t xml:space="preserve"> </w:t>
      </w:r>
      <w:r>
        <w:rPr>
          <w:sz w:val="15"/>
          <w:szCs w:val="15"/>
          <w:spacing w:val="-3"/>
        </w:rPr>
        <w:t>张安忠，杨崇美，刘吉勇，等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．</w:t>
      </w:r>
      <w:r>
        <w:rPr>
          <w:sz w:val="15"/>
          <w:szCs w:val="15"/>
          <w:spacing w:val="-3"/>
        </w:rPr>
        <w:t>成人腹型过敏性紫癜的临床和内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镜特征［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J</w:t>
      </w:r>
      <w:r>
        <w:rPr>
          <w:sz w:val="15"/>
          <w:szCs w:val="15"/>
          <w:spacing w:val="-46"/>
          <w:w w:val="96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6"/>
          <w:w w:val="96"/>
        </w:rPr>
        <w:t>．</w:t>
      </w:r>
      <w:r>
        <w:rPr>
          <w:sz w:val="15"/>
          <w:szCs w:val="15"/>
          <w:spacing w:val="-10"/>
        </w:rPr>
        <w:t>中华消化内镜杂志，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2005</w:t>
      </w:r>
      <w:r>
        <w:rPr>
          <w:sz w:val="15"/>
          <w:szCs w:val="15"/>
          <w:spacing w:val="-10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22</w:t>
      </w:r>
      <w:r>
        <w:rPr>
          <w:sz w:val="15"/>
          <w:szCs w:val="15"/>
          <w:spacing w:val="-11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2</w:t>
      </w:r>
      <w:r>
        <w:rPr>
          <w:sz w:val="15"/>
          <w:szCs w:val="15"/>
          <w:spacing w:val="-11"/>
        </w:rPr>
        <w:t>) :</w:t>
      </w:r>
      <w:r>
        <w:rPr>
          <w:sz w:val="15"/>
          <w:szCs w:val="15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108-110．</w:t>
      </w:r>
    </w:p>
    <w:p>
      <w:pPr>
        <w:pStyle w:val="BodyText"/>
        <w:ind w:left="1132" w:right="248" w:hanging="426"/>
        <w:spacing w:before="41" w:line="227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6</w:t>
      </w:r>
      <w:r>
        <w:rPr>
          <w:sz w:val="15"/>
          <w:szCs w:val="15"/>
          <w:spacing w:val="2"/>
        </w:rPr>
        <w:t>］</w:t>
      </w:r>
      <w:r>
        <w:rPr>
          <w:sz w:val="15"/>
          <w:szCs w:val="15"/>
          <w:spacing w:val="76"/>
          <w:w w:val="101"/>
        </w:rPr>
        <w:t xml:space="preserve"> </w:t>
      </w:r>
      <w:r>
        <w:rPr>
          <w:sz w:val="15"/>
          <w:szCs w:val="15"/>
          <w:spacing w:val="2"/>
        </w:rPr>
        <w:t>张海华，袁伟建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．</w:t>
      </w:r>
      <w:r>
        <w:rPr>
          <w:sz w:val="15"/>
          <w:szCs w:val="15"/>
          <w:spacing w:val="2"/>
        </w:rPr>
        <w:t>成人腹型过敏性紫癜的临床特征及误诊分析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5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J</w:t>
      </w:r>
      <w:r>
        <w:rPr>
          <w:sz w:val="15"/>
          <w:szCs w:val="15"/>
          <w:spacing w:val="-45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5"/>
        </w:rPr>
        <w:t>．</w:t>
      </w:r>
      <w:r>
        <w:rPr>
          <w:sz w:val="15"/>
          <w:szCs w:val="15"/>
          <w:spacing w:val="-15"/>
        </w:rPr>
        <w:t>中国内镜杂志，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2012</w:t>
      </w:r>
      <w:r>
        <w:rPr>
          <w:sz w:val="15"/>
          <w:szCs w:val="15"/>
          <w:spacing w:val="-1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18 </w:t>
      </w:r>
      <w:r>
        <w:rPr>
          <w:sz w:val="15"/>
          <w:szCs w:val="15"/>
          <w:spacing w:val="-15"/>
        </w:rPr>
        <w:t>(</w:t>
      </w:r>
      <w:r>
        <w:rPr>
          <w:sz w:val="15"/>
          <w:szCs w:val="15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12</w:t>
      </w:r>
      <w:r>
        <w:rPr>
          <w:sz w:val="15"/>
          <w:szCs w:val="15"/>
          <w:spacing w:val="-15"/>
        </w:rPr>
        <w:t>) :</w:t>
      </w:r>
      <w:r>
        <w:rPr>
          <w:sz w:val="15"/>
          <w:szCs w:val="15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1260-1263．</w:t>
      </w:r>
    </w:p>
    <w:p>
      <w:pPr>
        <w:pStyle w:val="BodyText"/>
        <w:ind w:left="1181" w:right="246" w:hanging="475"/>
        <w:spacing w:before="39" w:line="217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7</w:t>
      </w:r>
      <w:r>
        <w:rPr>
          <w:sz w:val="15"/>
          <w:szCs w:val="15"/>
          <w:spacing w:val="-12"/>
        </w:rPr>
        <w:t>］</w:t>
      </w:r>
      <w:r>
        <w:rPr>
          <w:sz w:val="15"/>
          <w:szCs w:val="15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Saulsbury  FT．Henoch-Schon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lein  purpura</w:t>
      </w:r>
      <w:r>
        <w:rPr>
          <w:sz w:val="15"/>
          <w:szCs w:val="15"/>
          <w:spacing w:val="-13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J</w:t>
      </w:r>
      <w:r>
        <w:rPr>
          <w:sz w:val="15"/>
          <w:szCs w:val="15"/>
          <w:spacing w:val="-47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7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Current  opinion  in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>rheumatology</w:t>
      </w:r>
      <w:r>
        <w:rPr>
          <w:sz w:val="15"/>
          <w:szCs w:val="15"/>
          <w:spacing w:val="-18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>2010</w:t>
      </w:r>
      <w:r>
        <w:rPr>
          <w:sz w:val="15"/>
          <w:szCs w:val="15"/>
          <w:spacing w:val="-18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>22</w:t>
      </w:r>
      <w:r>
        <w:rPr>
          <w:sz w:val="15"/>
          <w:szCs w:val="15"/>
          <w:spacing w:val="-18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>5</w:t>
      </w:r>
      <w:r>
        <w:rPr>
          <w:sz w:val="15"/>
          <w:szCs w:val="15"/>
          <w:spacing w:val="-18"/>
        </w:rPr>
        <w:t>)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8"/>
        </w:rPr>
        <w:t>:</w:t>
      </w:r>
      <w:r>
        <w:rPr>
          <w:sz w:val="15"/>
          <w:szCs w:val="15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>598-602．</w:t>
      </w:r>
    </w:p>
    <w:p>
      <w:pPr>
        <w:spacing w:line="92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40" w:right="20" w:hanging="440"/>
        <w:spacing w:before="32" w:line="234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8</w:t>
      </w:r>
      <w:r>
        <w:rPr>
          <w:sz w:val="15"/>
          <w:szCs w:val="15"/>
          <w:spacing w:val="2"/>
        </w:rPr>
        <w:t>］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2"/>
        </w:rPr>
        <w:t>中华医学会儿科学分会免疫学组，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《</w:t>
      </w:r>
      <w:r>
        <w:rPr>
          <w:sz w:val="15"/>
          <w:szCs w:val="15"/>
          <w:spacing w:val="2"/>
        </w:rPr>
        <w:t>中华儿科杂志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》</w:t>
      </w:r>
      <w:r>
        <w:rPr>
          <w:sz w:val="15"/>
          <w:szCs w:val="15"/>
          <w:spacing w:val="2"/>
        </w:rPr>
        <w:t>编辑委员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"/>
        </w:rPr>
        <w:t>会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．</w:t>
      </w:r>
      <w:r>
        <w:rPr>
          <w:sz w:val="15"/>
          <w:szCs w:val="15"/>
          <w:spacing w:val="1"/>
        </w:rPr>
        <w:t>儿童过敏性紫癜循证诊治建议［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J</w:t>
      </w:r>
      <w:r>
        <w:rPr>
          <w:sz w:val="15"/>
          <w:szCs w:val="15"/>
          <w:spacing w:val="-44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4"/>
        </w:rPr>
        <w:t>．</w:t>
      </w:r>
      <w:r>
        <w:rPr>
          <w:sz w:val="15"/>
          <w:szCs w:val="15"/>
          <w:spacing w:val="1"/>
        </w:rPr>
        <w:t>中华儿科杂志，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2013</w:t>
      </w:r>
      <w:r>
        <w:rPr>
          <w:sz w:val="15"/>
          <w:szCs w:val="15"/>
          <w:spacing w:val="1"/>
        </w:rPr>
        <w:t>，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51 </w:t>
      </w:r>
      <w:r>
        <w:rPr>
          <w:sz w:val="15"/>
          <w:szCs w:val="15"/>
          <w:spacing w:val="-15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7</w:t>
      </w:r>
      <w:r>
        <w:rPr>
          <w:sz w:val="15"/>
          <w:szCs w:val="15"/>
          <w:spacing w:val="-15"/>
        </w:rPr>
        <w:t>)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5"/>
        </w:rPr>
        <w:t>:</w:t>
      </w:r>
      <w:r>
        <w:rPr>
          <w:sz w:val="15"/>
          <w:szCs w:val="15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502-507．</w:t>
      </w:r>
    </w:p>
    <w:p>
      <w:pPr>
        <w:pStyle w:val="BodyText"/>
        <w:ind w:left="450" w:right="20" w:hanging="450"/>
        <w:spacing w:before="39" w:line="237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4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9</w:t>
      </w:r>
      <w:r>
        <w:rPr>
          <w:sz w:val="15"/>
          <w:szCs w:val="15"/>
          <w:spacing w:val="-14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Weiss</w:t>
      </w:r>
      <w:r>
        <w:rPr>
          <w:rFonts w:ascii="Microsoft YaHei" w:hAnsi="Microsoft YaHei" w:eastAsia="Microsoft YaHei" w:cs="Microsoft YaHei"/>
          <w:sz w:val="15"/>
          <w:szCs w:val="15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PF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Feinstein  JA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Feudtner</w:t>
      </w:r>
      <w:r>
        <w:rPr>
          <w:rFonts w:ascii="Microsoft YaHei" w:hAnsi="Microsoft YaHei" w:eastAsia="Microsoft YaHei" w:cs="Microsoft YaHei"/>
          <w:sz w:val="15"/>
          <w:szCs w:val="15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C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et</w:t>
      </w:r>
      <w:r>
        <w:rPr>
          <w:rFonts w:ascii="Microsoft YaHei" w:hAnsi="Microsoft YaHei" w:eastAsia="Microsoft YaHei" w:cs="Microsoft YaHei"/>
          <w:sz w:val="15"/>
          <w:szCs w:val="15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al．Effects</w:t>
      </w:r>
      <w:r>
        <w:rPr>
          <w:rFonts w:ascii="Microsoft YaHei" w:hAnsi="Microsoft YaHei" w:eastAsia="Microsoft YaHei" w:cs="Microsoft YaHei"/>
          <w:sz w:val="15"/>
          <w:szCs w:val="15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of</w:t>
      </w:r>
      <w:r>
        <w:rPr>
          <w:rFonts w:ascii="Microsoft YaHei" w:hAnsi="Microsoft YaHei" w:eastAsia="Microsoft YaHei" w:cs="Microsoft YaHei"/>
          <w:sz w:val="15"/>
          <w:szCs w:val="15"/>
          <w:spacing w:val="1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corticosteroid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on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Henoch-Schönlein</w:t>
      </w:r>
      <w:r>
        <w:rPr>
          <w:rFonts w:ascii="Microsoft YaHei" w:hAnsi="Microsoft YaHei" w:eastAsia="Microsoft YaHei" w:cs="Microsoft YaHei"/>
          <w:sz w:val="15"/>
          <w:szCs w:val="15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purpura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5"/>
        </w:rPr>
        <w:t>:</w:t>
      </w:r>
      <w:r>
        <w:rPr>
          <w:sz w:val="15"/>
          <w:szCs w:val="15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a</w:t>
      </w:r>
      <w:r>
        <w:rPr>
          <w:rFonts w:ascii="Microsoft YaHei" w:hAnsi="Microsoft YaHei" w:eastAsia="Microsoft YaHei" w:cs="Microsoft YaHei"/>
          <w:sz w:val="15"/>
          <w:szCs w:val="15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systematic</w:t>
      </w:r>
      <w:r>
        <w:rPr>
          <w:rFonts w:ascii="Microsoft YaHei" w:hAnsi="Microsoft YaHei" w:eastAsia="Microsoft YaHei" w:cs="Microsoft YaHei"/>
          <w:sz w:val="15"/>
          <w:szCs w:val="15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review</w:t>
      </w:r>
      <w:r>
        <w:rPr>
          <w:sz w:val="15"/>
          <w:szCs w:val="15"/>
          <w:spacing w:val="-15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J</w:t>
      </w:r>
      <w:r>
        <w:rPr>
          <w:sz w:val="15"/>
          <w:szCs w:val="15"/>
          <w:spacing w:val="-44"/>
          <w:w w:val="92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4"/>
          <w:w w:val="92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Pediatrics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5"/>
        </w:rPr>
        <w:t>:</w:t>
      </w:r>
      <w:r>
        <w:rPr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Official</w:t>
      </w:r>
      <w:r>
        <w:rPr>
          <w:rFonts w:ascii="Microsoft YaHei" w:hAnsi="Microsoft YaHei" w:eastAsia="Microsoft YaHei" w:cs="Microsoft YaHei"/>
          <w:sz w:val="15"/>
          <w:szCs w:val="15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Publication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of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the</w:t>
      </w:r>
      <w:r>
        <w:rPr>
          <w:rFonts w:ascii="Microsoft YaHei" w:hAnsi="Microsoft YaHei" w:eastAsia="Microsoft YaHei" w:cs="Microsoft YaHei"/>
          <w:sz w:val="15"/>
          <w:szCs w:val="15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American</w:t>
      </w:r>
      <w:r>
        <w:rPr>
          <w:rFonts w:ascii="Microsoft YaHei" w:hAnsi="Microsoft YaHei" w:eastAsia="Microsoft YaHei" w:cs="Microsoft YaHei"/>
          <w:sz w:val="15"/>
          <w:szCs w:val="15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Aca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demy</w:t>
      </w:r>
      <w:r>
        <w:rPr>
          <w:rFonts w:ascii="Microsoft YaHei" w:hAnsi="Microsoft YaHei" w:eastAsia="Microsoft YaHei" w:cs="Microsoft YaHei"/>
          <w:sz w:val="15"/>
          <w:szCs w:val="15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of</w:t>
      </w:r>
      <w:r>
        <w:rPr>
          <w:rFonts w:ascii="Microsoft YaHei" w:hAnsi="Microsoft YaHei" w:eastAsia="Microsoft YaHei" w:cs="Microsoft YaHei"/>
          <w:sz w:val="15"/>
          <w:szCs w:val="15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Pediatrics．2007</w:t>
      </w:r>
      <w:r>
        <w:rPr>
          <w:sz w:val="15"/>
          <w:szCs w:val="15"/>
          <w:spacing w:val="-13"/>
        </w:rPr>
        <w:t>，</w:t>
      </w:r>
      <w:r>
        <w:rPr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120</w:t>
      </w:r>
      <w:r>
        <w:rPr>
          <w:sz w:val="15"/>
          <w:szCs w:val="15"/>
          <w:spacing w:val="-14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5</w:t>
      </w:r>
      <w:r>
        <w:rPr>
          <w:sz w:val="15"/>
          <w:szCs w:val="15"/>
          <w:spacing w:val="-14"/>
        </w:rPr>
        <w:t>)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4"/>
        </w:rPr>
        <w:t>:</w:t>
      </w:r>
      <w:r>
        <w:rPr>
          <w:sz w:val="15"/>
          <w:szCs w:val="15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1079-1087．</w:t>
      </w:r>
    </w:p>
    <w:p>
      <w:pPr>
        <w:pStyle w:val="BodyText"/>
        <w:ind w:left="504" w:right="59" w:hanging="504"/>
        <w:spacing w:before="38" w:line="227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5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5"/>
        </w:rPr>
        <w:t>10</w:t>
      </w:r>
      <w:r>
        <w:rPr>
          <w:sz w:val="15"/>
          <w:szCs w:val="15"/>
          <w:spacing w:val="-5"/>
        </w:rPr>
        <w:t>］</w:t>
      </w:r>
      <w:r>
        <w:rPr>
          <w:sz w:val="15"/>
          <w:szCs w:val="15"/>
          <w:spacing w:val="65"/>
          <w:w w:val="101"/>
        </w:rPr>
        <w:t xml:space="preserve"> </w:t>
      </w:r>
      <w:r>
        <w:rPr>
          <w:sz w:val="15"/>
          <w:szCs w:val="15"/>
          <w:spacing w:val="-5"/>
        </w:rPr>
        <w:t>张莉，段丽萍，吕愈敏，等</w:t>
      </w:r>
      <w:r>
        <w:rPr>
          <w:rFonts w:ascii="Microsoft YaHei" w:hAnsi="Microsoft YaHei" w:eastAsia="Microsoft YaHei" w:cs="Microsoft YaHei"/>
          <w:sz w:val="15"/>
          <w:szCs w:val="15"/>
          <w:spacing w:val="-5"/>
        </w:rPr>
        <w:t>．</w:t>
      </w:r>
      <w:r>
        <w:rPr>
          <w:sz w:val="15"/>
          <w:szCs w:val="15"/>
          <w:spacing w:val="-5"/>
        </w:rPr>
        <w:t>腹型过敏性紫癜的临床及内镜表现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J</w:t>
      </w:r>
      <w:r>
        <w:rPr>
          <w:sz w:val="15"/>
          <w:szCs w:val="15"/>
          <w:spacing w:val="-46"/>
          <w:w w:val="96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6"/>
          <w:w w:val="96"/>
        </w:rPr>
        <w:t>．</w:t>
      </w:r>
      <w:r>
        <w:rPr>
          <w:sz w:val="15"/>
          <w:szCs w:val="15"/>
          <w:spacing w:val="-9"/>
        </w:rPr>
        <w:t>中华消化内镜杂志，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2005</w:t>
      </w:r>
      <w:r>
        <w:rPr>
          <w:sz w:val="15"/>
          <w:szCs w:val="15"/>
          <w:spacing w:val="-9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22</w:t>
      </w:r>
      <w:r>
        <w:rPr>
          <w:sz w:val="15"/>
          <w:szCs w:val="15"/>
          <w:spacing w:val="-9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1</w:t>
      </w:r>
      <w:r>
        <w:rPr>
          <w:sz w:val="15"/>
          <w:szCs w:val="15"/>
          <w:spacing w:val="-10"/>
        </w:rPr>
        <w:t>) :</w:t>
      </w:r>
      <w:r>
        <w:rPr>
          <w:sz w:val="15"/>
          <w:szCs w:val="15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25-28．</w:t>
      </w:r>
    </w:p>
    <w:p>
      <w:pPr>
        <w:pStyle w:val="BodyText"/>
        <w:ind w:left="504" w:right="64" w:hanging="504"/>
        <w:spacing w:before="40" w:line="227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1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11</w:t>
      </w:r>
      <w:r>
        <w:rPr>
          <w:sz w:val="15"/>
          <w:szCs w:val="15"/>
          <w:spacing w:val="1"/>
        </w:rPr>
        <w:t>］</w:t>
      </w:r>
      <w:r>
        <w:rPr>
          <w:sz w:val="15"/>
          <w:szCs w:val="15"/>
          <w:spacing w:val="82"/>
        </w:rPr>
        <w:t xml:space="preserve"> </w:t>
      </w:r>
      <w:r>
        <w:rPr>
          <w:sz w:val="15"/>
          <w:szCs w:val="15"/>
          <w:spacing w:val="1"/>
        </w:rPr>
        <w:t>张燕，欧阳钦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．86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1"/>
        </w:rPr>
        <w:t>例腹型过敏性紫癜的临床及内镜特点分析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J</w:t>
      </w:r>
      <w:r>
        <w:rPr>
          <w:sz w:val="15"/>
          <w:szCs w:val="15"/>
          <w:spacing w:val="-45"/>
          <w:w w:val="93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5"/>
          <w:w w:val="93"/>
        </w:rPr>
        <w:t>．</w:t>
      </w:r>
      <w:r>
        <w:rPr>
          <w:sz w:val="15"/>
          <w:szCs w:val="15"/>
          <w:spacing w:val="-11"/>
        </w:rPr>
        <w:t>临床内科杂志，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2005</w:t>
      </w:r>
      <w:r>
        <w:rPr>
          <w:sz w:val="15"/>
          <w:szCs w:val="15"/>
          <w:spacing w:val="-1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22</w:t>
      </w:r>
      <w:r>
        <w:rPr>
          <w:sz w:val="15"/>
          <w:szCs w:val="15"/>
          <w:spacing w:val="-11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7</w:t>
      </w:r>
      <w:r>
        <w:rPr>
          <w:sz w:val="15"/>
          <w:szCs w:val="15"/>
          <w:spacing w:val="-11"/>
        </w:rPr>
        <w:t>) :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458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-459．</w:t>
      </w:r>
    </w:p>
    <w:p>
      <w:pPr>
        <w:pStyle w:val="BodyText"/>
        <w:ind w:left="504" w:right="63" w:hanging="504"/>
        <w:spacing w:before="42" w:line="227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6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>12</w:t>
      </w:r>
      <w:r>
        <w:rPr>
          <w:sz w:val="15"/>
          <w:szCs w:val="15"/>
          <w:spacing w:val="-6"/>
        </w:rPr>
        <w:t>］</w:t>
      </w:r>
      <w:r>
        <w:rPr>
          <w:sz w:val="15"/>
          <w:szCs w:val="15"/>
          <w:spacing w:val="63"/>
        </w:rPr>
        <w:t xml:space="preserve"> </w:t>
      </w:r>
      <w:r>
        <w:rPr>
          <w:sz w:val="15"/>
          <w:szCs w:val="15"/>
          <w:spacing w:val="-6"/>
        </w:rPr>
        <w:t>周林，张绍金，黄英，等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>．</w:t>
      </w:r>
      <w:r>
        <w:rPr>
          <w:sz w:val="15"/>
          <w:szCs w:val="15"/>
          <w:spacing w:val="-6"/>
        </w:rPr>
        <w:t>成人腹</w:t>
      </w:r>
      <w:r>
        <w:rPr>
          <w:sz w:val="15"/>
          <w:szCs w:val="15"/>
          <w:spacing w:val="-7"/>
        </w:rPr>
        <w:t>型过敏性紫癜</w:t>
      </w:r>
      <w:r>
        <w:rPr>
          <w:sz w:val="15"/>
          <w:szCs w:val="15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1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7"/>
        </w:rPr>
        <w:t>例并文献复习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J</w:t>
      </w:r>
      <w:r>
        <w:rPr>
          <w:sz w:val="15"/>
          <w:szCs w:val="15"/>
          <w:spacing w:val="-47"/>
          <w:w w:val="98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7"/>
          <w:w w:val="98"/>
        </w:rPr>
        <w:t>．</w:t>
      </w:r>
      <w:r>
        <w:rPr>
          <w:sz w:val="15"/>
          <w:szCs w:val="15"/>
          <w:spacing w:val="-12"/>
        </w:rPr>
        <w:t>中国临床医学影像杂志，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2022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33 </w:t>
      </w:r>
      <w:r>
        <w:rPr>
          <w:sz w:val="15"/>
          <w:szCs w:val="15"/>
          <w:spacing w:val="-12"/>
        </w:rPr>
        <w:t>(</w:t>
      </w:r>
      <w:r>
        <w:rPr>
          <w:sz w:val="15"/>
          <w:szCs w:val="15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1</w:t>
      </w:r>
      <w:r>
        <w:rPr>
          <w:sz w:val="15"/>
          <w:szCs w:val="15"/>
          <w:spacing w:val="-12"/>
        </w:rPr>
        <w:t>) :</w:t>
      </w:r>
      <w:r>
        <w:rPr>
          <w:sz w:val="15"/>
          <w:szCs w:val="15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66-68．</w:t>
      </w:r>
    </w:p>
    <w:p>
      <w:pPr>
        <w:pStyle w:val="BodyText"/>
        <w:ind w:left="547" w:right="34" w:hanging="547"/>
        <w:spacing w:before="42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4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13</w:t>
      </w:r>
      <w:r>
        <w:rPr>
          <w:sz w:val="15"/>
          <w:szCs w:val="15"/>
          <w:spacing w:val="-14"/>
        </w:rPr>
        <w:t>］</w:t>
      </w:r>
      <w:r>
        <w:rPr>
          <w:sz w:val="15"/>
          <w:szCs w:val="15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Ying  Zhu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Yang  Dong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Lin  Wu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et  al．Changes  of  Infl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ammatory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Mediators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and   Oxidative   Stres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s   Indicators   in</w:t>
      </w:r>
      <w:r>
        <w:rPr>
          <w:rFonts w:ascii="Microsoft YaHei" w:hAnsi="Microsoft YaHei" w:eastAsia="Microsoft YaHei" w:cs="Microsoft YaHei"/>
          <w:sz w:val="15"/>
          <w:szCs w:val="15"/>
          <w:spacing w:val="17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Children</w:t>
      </w:r>
      <w:r>
        <w:rPr>
          <w:rFonts w:ascii="Microsoft YaHei" w:hAnsi="Microsoft YaHei" w:eastAsia="Microsoft YaHei" w:cs="Microsoft YaHei"/>
          <w:sz w:val="15"/>
          <w:szCs w:val="15"/>
          <w:spacing w:val="15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With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HenochSchönlein</w:t>
      </w:r>
      <w:r>
        <w:rPr>
          <w:rFonts w:ascii="Microsoft YaHei" w:hAnsi="Microsoft YaHei" w:eastAsia="Microsoft YaHei" w:cs="Microsoft YaHei"/>
          <w:sz w:val="15"/>
          <w:szCs w:val="15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Purpura</w:t>
      </w:r>
      <w:r>
        <w:rPr>
          <w:rFonts w:ascii="Microsoft YaHei" w:hAnsi="Microsoft YaHei" w:eastAsia="Microsoft YaHei" w:cs="Microsoft YaHei"/>
          <w:sz w:val="15"/>
          <w:szCs w:val="15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and</w:t>
      </w:r>
      <w:r>
        <w:rPr>
          <w:rFonts w:ascii="Microsoft YaHei" w:hAnsi="Microsoft YaHei" w:eastAsia="Microsoft YaHei" w:cs="Microsoft YaHei"/>
          <w:sz w:val="15"/>
          <w:szCs w:val="15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Clinical</w:t>
      </w:r>
      <w:r>
        <w:rPr>
          <w:rFonts w:ascii="Microsoft YaHei" w:hAnsi="Microsoft YaHei" w:eastAsia="Microsoft YaHei" w:cs="Microsoft YaHei"/>
          <w:sz w:val="15"/>
          <w:szCs w:val="15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Effects</w:t>
      </w:r>
      <w:r>
        <w:rPr>
          <w:rFonts w:ascii="Microsoft YaHei" w:hAnsi="Microsoft YaHei" w:eastAsia="Microsoft YaHei" w:cs="Microsoft YaHei"/>
          <w:sz w:val="15"/>
          <w:szCs w:val="15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of</w:t>
      </w:r>
      <w:r>
        <w:rPr>
          <w:rFonts w:ascii="Microsoft YaHei" w:hAnsi="Microsoft YaHei" w:eastAsia="Microsoft YaHei" w:cs="Microsoft YaHei"/>
          <w:sz w:val="15"/>
          <w:szCs w:val="15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Hemoperfusion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in</w:t>
      </w:r>
      <w:r>
        <w:rPr>
          <w:rFonts w:ascii="Microsoft YaHei" w:hAnsi="Microsoft YaHei" w:eastAsia="Microsoft YaHei" w:cs="Microsoft YaHei"/>
          <w:sz w:val="15"/>
          <w:szCs w:val="15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the</w:t>
      </w:r>
      <w:r>
        <w:rPr>
          <w:rFonts w:ascii="Microsoft YaHei" w:hAnsi="Microsoft YaHei" w:eastAsia="Microsoft YaHei" w:cs="Microsoft YaHei"/>
          <w:sz w:val="15"/>
          <w:szCs w:val="15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Treatment</w:t>
      </w:r>
      <w:r>
        <w:rPr>
          <w:rFonts w:ascii="Microsoft YaHei" w:hAnsi="Microsoft YaHei" w:eastAsia="Microsoft YaHei" w:cs="Microsoft YaHei"/>
          <w:sz w:val="15"/>
          <w:szCs w:val="15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of</w:t>
      </w:r>
      <w:r>
        <w:rPr>
          <w:rFonts w:ascii="Microsoft YaHei" w:hAnsi="Microsoft YaHei" w:eastAsia="Microsoft YaHei" w:cs="Microsoft YaHei"/>
          <w:sz w:val="15"/>
          <w:szCs w:val="15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Severe</w:t>
      </w:r>
      <w:r>
        <w:rPr>
          <w:rFonts w:ascii="Microsoft YaHei" w:hAnsi="Microsoft YaHei" w:eastAsia="Microsoft YaHei" w:cs="Microsoft YaHei"/>
          <w:sz w:val="15"/>
          <w:szCs w:val="15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Henoch-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Schönlein</w:t>
      </w:r>
      <w:r>
        <w:rPr>
          <w:rFonts w:ascii="Microsoft YaHei" w:hAnsi="Microsoft YaHei" w:eastAsia="Microsoft YaHei" w:cs="Microsoft YaHei"/>
          <w:sz w:val="15"/>
          <w:szCs w:val="15"/>
          <w:spacing w:val="2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Purpura</w:t>
      </w:r>
      <w:r>
        <w:rPr>
          <w:rFonts w:ascii="Microsoft YaHei" w:hAnsi="Microsoft YaHei" w:eastAsia="Microsoft YaHei" w:cs="Microsoft YaHei"/>
          <w:sz w:val="15"/>
          <w:szCs w:val="15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With</w:t>
      </w:r>
      <w:r>
        <w:rPr>
          <w:rFonts w:ascii="Microsoft YaHei" w:hAnsi="Microsoft YaHei" w:eastAsia="Microsoft YaHei" w:cs="Microsoft YaHei"/>
          <w:sz w:val="15"/>
          <w:szCs w:val="15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Gas-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trointestinal</w:t>
      </w:r>
      <w:r>
        <w:rPr>
          <w:rFonts w:ascii="Microsoft YaHei" w:hAnsi="Microsoft YaHei" w:eastAsia="Microsoft YaHei" w:cs="Microsoft YaHei"/>
          <w:sz w:val="15"/>
          <w:szCs w:val="15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Involvem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ent</w:t>
      </w:r>
      <w:r>
        <w:rPr>
          <w:rFonts w:ascii="Microsoft YaHei" w:hAnsi="Microsoft YaHei" w:eastAsia="Microsoft YaHei" w:cs="Microsoft YaHei"/>
          <w:sz w:val="15"/>
          <w:szCs w:val="15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in</w:t>
      </w:r>
      <w:r>
        <w:rPr>
          <w:rFonts w:ascii="Microsoft YaHei" w:hAnsi="Microsoft YaHei" w:eastAsia="Microsoft YaHei" w:cs="Microsoft YaHei"/>
          <w:sz w:val="15"/>
          <w:szCs w:val="15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Children</w:t>
      </w:r>
      <w:r>
        <w:rPr>
          <w:sz w:val="15"/>
          <w:szCs w:val="15"/>
          <w:spacing w:val="-14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J</w:t>
      </w:r>
      <w:r>
        <w:rPr>
          <w:sz w:val="15"/>
          <w:szCs w:val="15"/>
          <w:spacing w:val="-46"/>
          <w:w w:val="95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6"/>
          <w:w w:val="95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BMC</w:t>
      </w:r>
      <w:r>
        <w:rPr>
          <w:rFonts w:ascii="Microsoft YaHei" w:hAnsi="Microsoft YaHei" w:eastAsia="Microsoft YaHei" w:cs="Microsoft YaHei"/>
          <w:sz w:val="15"/>
          <w:szCs w:val="15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Pediatr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2019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19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sz w:val="15"/>
          <w:szCs w:val="15"/>
          <w:spacing w:val="-19"/>
        </w:rPr>
        <w:t>(</w:t>
      </w:r>
      <w:r>
        <w:rPr>
          <w:sz w:val="15"/>
          <w:szCs w:val="15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>1</w:t>
      </w:r>
      <w:r>
        <w:rPr>
          <w:sz w:val="15"/>
          <w:szCs w:val="15"/>
          <w:spacing w:val="-19"/>
        </w:rPr>
        <w:t>)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9"/>
        </w:rPr>
        <w:t>:</w:t>
      </w:r>
      <w:r>
        <w:rPr>
          <w:sz w:val="15"/>
          <w:szCs w:val="15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>409．</w:t>
      </w:r>
    </w:p>
    <w:p>
      <w:pPr>
        <w:pStyle w:val="BodyText"/>
        <w:spacing w:before="37" w:line="209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5"/>
        </w:rPr>
        <w:t>14</w:t>
      </w:r>
      <w:r>
        <w:rPr>
          <w:sz w:val="15"/>
          <w:szCs w:val="15"/>
          <w:spacing w:val="-5"/>
        </w:rPr>
        <w:t>］</w:t>
      </w:r>
      <w:r>
        <w:rPr>
          <w:sz w:val="15"/>
          <w:szCs w:val="15"/>
          <w:spacing w:val="67"/>
          <w:w w:val="101"/>
        </w:rPr>
        <w:t xml:space="preserve"> </w:t>
      </w:r>
      <w:r>
        <w:rPr>
          <w:sz w:val="15"/>
          <w:szCs w:val="15"/>
          <w:spacing w:val="-5"/>
        </w:rPr>
        <w:t>马懿，刘国先，吴铮铮，等</w:t>
      </w:r>
      <w:r>
        <w:rPr>
          <w:rFonts w:ascii="Microsoft YaHei" w:hAnsi="Microsoft YaHei" w:eastAsia="Microsoft YaHei" w:cs="Microsoft YaHei"/>
          <w:sz w:val="15"/>
          <w:szCs w:val="15"/>
          <w:spacing w:val="-5"/>
        </w:rPr>
        <w:t>．</w:t>
      </w:r>
      <w:r>
        <w:rPr>
          <w:sz w:val="15"/>
          <w:szCs w:val="15"/>
          <w:spacing w:val="-5"/>
        </w:rPr>
        <w:t>急诊对腹型过敏性紫癜误诊</w:t>
      </w:r>
      <w:r>
        <w:rPr>
          <w:sz w:val="15"/>
          <w:szCs w:val="15"/>
          <w:spacing w:val="-6"/>
        </w:rPr>
        <w:t>常见急</w:t>
      </w:r>
    </w:p>
    <w:p>
      <w:pPr>
        <w:pStyle w:val="BodyText"/>
        <w:ind w:left="529"/>
        <w:spacing w:before="40" w:line="209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9"/>
        </w:rPr>
        <w:t>腹症原因分析［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J</w:t>
      </w:r>
      <w:r>
        <w:rPr>
          <w:sz w:val="15"/>
          <w:szCs w:val="15"/>
          <w:spacing w:val="-43"/>
          <w:w w:val="90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3"/>
          <w:w w:val="90"/>
        </w:rPr>
        <w:t>．</w:t>
      </w:r>
      <w:r>
        <w:rPr>
          <w:sz w:val="15"/>
          <w:szCs w:val="15"/>
          <w:spacing w:val="-9"/>
        </w:rPr>
        <w:t>现代医药卫生，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2014</w:t>
      </w:r>
      <w:r>
        <w:rPr>
          <w:sz w:val="15"/>
          <w:szCs w:val="15"/>
          <w:spacing w:val="-10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30</w:t>
      </w:r>
      <w:r>
        <w:rPr>
          <w:sz w:val="15"/>
          <w:szCs w:val="15"/>
          <w:spacing w:val="-10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10</w:t>
      </w:r>
      <w:r>
        <w:rPr>
          <w:sz w:val="15"/>
          <w:szCs w:val="15"/>
          <w:spacing w:val="-10"/>
        </w:rPr>
        <w:t>) :</w:t>
      </w:r>
      <w:r>
        <w:rPr>
          <w:sz w:val="15"/>
          <w:szCs w:val="15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1514-1516．</w:t>
      </w:r>
    </w:p>
    <w:p>
      <w:pPr>
        <w:ind w:left="3053" w:right="68" w:hanging="63"/>
        <w:spacing w:before="6" w:line="280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NSimSun" w:hAnsi="NSimSun" w:eastAsia="NSimSun" w:cs="NSimSun"/>
          <w:sz w:val="15"/>
          <w:szCs w:val="15"/>
          <w:spacing w:val="-4"/>
        </w:rPr>
        <w:t>(</w:t>
      </w:r>
      <w:r>
        <w:rPr>
          <w:rFonts w:ascii="NSimSun" w:hAnsi="NSimSun" w:eastAsia="NSimSun" w:cs="NSimSun"/>
          <w:sz w:val="15"/>
          <w:szCs w:val="15"/>
          <w:spacing w:val="-31"/>
        </w:rPr>
        <w:t xml:space="preserve"> </w:t>
      </w:r>
      <w:r>
        <w:rPr>
          <w:rFonts w:ascii="NSimSun" w:hAnsi="NSimSun" w:eastAsia="NSimSun" w:cs="NSimSun"/>
          <w:sz w:val="15"/>
          <w:szCs w:val="15"/>
          <w:spacing w:val="-4"/>
        </w:rPr>
        <w:t>本文通信作者:</w:t>
      </w:r>
      <w:r>
        <w:rPr>
          <w:rFonts w:ascii="NSimSun" w:hAnsi="NSimSun" w:eastAsia="NSimSun" w:cs="NSimSun"/>
          <w:sz w:val="15"/>
          <w:szCs w:val="15"/>
          <w:spacing w:val="-29"/>
        </w:rPr>
        <w:t xml:space="preserve"> </w:t>
      </w:r>
      <w:r>
        <w:rPr>
          <w:rFonts w:ascii="NSimSun" w:hAnsi="NSimSun" w:eastAsia="NSimSun" w:cs="NSimSun"/>
          <w:sz w:val="15"/>
          <w:szCs w:val="15"/>
          <w:spacing w:val="-4"/>
        </w:rPr>
        <w:t>瞿治明)</w:t>
      </w:r>
      <w:r>
        <w:rPr>
          <w:rFonts w:ascii="NSimSun" w:hAnsi="NSimSun" w:eastAsia="NSimSun" w:cs="NSimSun"/>
          <w:sz w:val="15"/>
          <w:szCs w:val="15"/>
        </w:rPr>
        <w:t xml:space="preserve"> </w:t>
      </w:r>
      <w:r>
        <w:rPr>
          <w:rFonts w:ascii="NSimSun" w:hAnsi="NSimSun" w:eastAsia="NSimSun" w:cs="NSimSun"/>
          <w:sz w:val="15"/>
          <w:szCs w:val="15"/>
          <w:spacing w:val="-4"/>
        </w:rPr>
        <w:t>收稿日期</w:t>
      </w:r>
      <w:r>
        <w:rPr>
          <w:rFonts w:ascii="NSimSun" w:hAnsi="NSimSun" w:eastAsia="NSimSun" w:cs="NSimSun"/>
          <w:sz w:val="15"/>
          <w:szCs w:val="15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2023－03－30</w:t>
      </w:r>
    </w:p>
    <w:p>
      <w:pPr>
        <w:ind w:left="3706"/>
        <w:spacing w:line="221" w:lineRule="exact"/>
        <w:rPr>
          <w:rFonts w:ascii="NSimSun" w:hAnsi="NSimSun" w:eastAsia="NSimSun" w:cs="NSimSun"/>
          <w:sz w:val="15"/>
          <w:szCs w:val="15"/>
        </w:rPr>
      </w:pPr>
      <w:r>
        <w:rPr>
          <w:rFonts w:ascii="NSimSun" w:hAnsi="NSimSun" w:eastAsia="NSimSun" w:cs="NSimSun"/>
          <w:sz w:val="15"/>
          <w:szCs w:val="15"/>
          <w:spacing w:val="1"/>
          <w:position w:val="1"/>
        </w:rPr>
        <w:t>(</w:t>
      </w:r>
      <w:r>
        <w:rPr>
          <w:rFonts w:ascii="SimHei" w:hAnsi="SimHei" w:eastAsia="SimHei" w:cs="SimHei"/>
          <w:sz w:val="15"/>
          <w:szCs w:val="15"/>
          <w:spacing w:val="1"/>
          <w:position w:val="1"/>
        </w:rPr>
        <w:t>编辑</w:t>
      </w:r>
      <w:r>
        <w:rPr>
          <w:rFonts w:ascii="SimHei" w:hAnsi="SimHei" w:eastAsia="SimHei" w:cs="SimHei"/>
          <w:sz w:val="15"/>
          <w:szCs w:val="15"/>
          <w:spacing w:val="9"/>
          <w:position w:val="1"/>
        </w:rPr>
        <w:t xml:space="preserve">  </w:t>
      </w:r>
      <w:r>
        <w:rPr>
          <w:rFonts w:ascii="NSimSun" w:hAnsi="NSimSun" w:eastAsia="NSimSun" w:cs="NSimSun"/>
          <w:sz w:val="15"/>
          <w:szCs w:val="15"/>
          <w:spacing w:val="1"/>
          <w:position w:val="1"/>
        </w:rPr>
        <w:t>凤培)</w:t>
      </w:r>
    </w:p>
    <w:p>
      <w:pPr>
        <w:spacing w:line="221" w:lineRule="exact"/>
        <w:sectPr>
          <w:type w:val="continuous"/>
          <w:pgSz w:w="11905" w:h="16836"/>
          <w:pgMar w:top="1127" w:right="1073" w:bottom="547" w:left="407" w:header="810" w:footer="354" w:gutter="0"/>
          <w:cols w:equalWidth="0" w:num="2">
            <w:col w:w="5607" w:space="100"/>
            <w:col w:w="4716" w:space="0"/>
          </w:cols>
        </w:sectPr>
        <w:rPr>
          <w:rFonts w:ascii="NSimSun" w:hAnsi="NSimSun" w:eastAsia="NSimSun" w:cs="NSimSun"/>
          <w:sz w:val="15"/>
          <w:szCs w:val="15"/>
        </w:rPr>
      </w:pPr>
    </w:p>
    <w:p>
      <w:pPr>
        <w:spacing w:line="418" w:lineRule="auto"/>
        <w:rPr>
          <w:rFonts w:ascii="Arial"/>
          <w:sz w:val="21"/>
        </w:rPr>
      </w:pPr>
      <w:r/>
    </w:p>
    <w:p>
      <w:pPr>
        <w:ind w:left="1981"/>
        <w:spacing w:before="107" w:line="214" w:lineRule="auto"/>
        <w:outlineLvl w:val="0"/>
        <w:rPr>
          <w:rFonts w:ascii="SimHei" w:hAnsi="SimHei" w:eastAsia="SimHei" w:cs="SimHei"/>
          <w:sz w:val="33"/>
          <w:szCs w:val="33"/>
        </w:rPr>
      </w:pPr>
      <w:r>
        <w:rPr>
          <w:rFonts w:ascii="SimHei" w:hAnsi="SimHei" w:eastAsia="SimHei" w:cs="SimHei"/>
          <w:sz w:val="33"/>
          <w:szCs w:val="33"/>
          <w:spacing w:val="27"/>
        </w:rPr>
        <w:t>中医药治疗腹膜透析相关难治性腹膜炎的体会</w:t>
      </w:r>
    </w:p>
    <w:p>
      <w:pPr>
        <w:ind w:left="2787"/>
        <w:spacing w:before="213" w:line="216" w:lineRule="auto"/>
        <w:rPr>
          <w:rFonts w:ascii="Microsoft YaHei" w:hAnsi="Microsoft YaHei" w:eastAsia="Microsoft YaHei" w:cs="Microsoft YaHei"/>
          <w:sz w:val="10"/>
          <w:szCs w:val="10"/>
        </w:rPr>
      </w:pPr>
      <w:r>
        <w:rPr>
          <w:rFonts w:ascii="NSimSun" w:hAnsi="NSimSun" w:eastAsia="NSimSun" w:cs="NSimSun"/>
          <w:sz w:val="17"/>
          <w:szCs w:val="17"/>
          <w:spacing w:val="1"/>
          <w:position w:val="-1"/>
        </w:rPr>
        <w:t>田朝阳</w:t>
      </w:r>
      <w:r>
        <w:rPr>
          <w:rFonts w:ascii="Microsoft YaHei" w:hAnsi="Microsoft YaHei" w:eastAsia="Microsoft YaHei" w:cs="Microsoft YaHei"/>
          <w:sz w:val="10"/>
          <w:szCs w:val="10"/>
          <w:spacing w:val="1"/>
          <w:position w:val="7"/>
        </w:rPr>
        <w:t>1       </w:t>
      </w:r>
      <w:r>
        <w:rPr>
          <w:rFonts w:ascii="NSimSun" w:hAnsi="NSimSun" w:eastAsia="NSimSun" w:cs="NSimSun"/>
          <w:sz w:val="17"/>
          <w:szCs w:val="17"/>
          <w:spacing w:val="1"/>
          <w:position w:val="-1"/>
        </w:rPr>
        <w:t>孔令新</w:t>
      </w:r>
      <w:r>
        <w:rPr>
          <w:rFonts w:ascii="Microsoft YaHei" w:hAnsi="Microsoft YaHei" w:eastAsia="Microsoft YaHei" w:cs="Microsoft YaHei"/>
          <w:sz w:val="10"/>
          <w:szCs w:val="10"/>
          <w:spacing w:val="1"/>
          <w:position w:val="7"/>
        </w:rPr>
        <w:t>2       </w:t>
      </w:r>
      <w:r>
        <w:rPr>
          <w:rFonts w:ascii="NSimSun" w:hAnsi="NSimSun" w:eastAsia="NSimSun" w:cs="NSimSun"/>
          <w:sz w:val="17"/>
          <w:szCs w:val="17"/>
          <w:spacing w:val="1"/>
          <w:position w:val="-1"/>
        </w:rPr>
        <w:t>李</w:t>
      </w:r>
      <w:r>
        <w:rPr>
          <w:rFonts w:ascii="NSimSun" w:hAnsi="NSimSun" w:eastAsia="NSimSun" w:cs="NSimSun"/>
          <w:sz w:val="17"/>
          <w:szCs w:val="17"/>
          <w:spacing w:val="1"/>
          <w:position w:val="-1"/>
        </w:rPr>
        <w:t xml:space="preserve">  </w:t>
      </w:r>
      <w:r>
        <w:rPr>
          <w:rFonts w:ascii="NSimSun" w:hAnsi="NSimSun" w:eastAsia="NSimSun" w:cs="NSimSun"/>
          <w:sz w:val="17"/>
          <w:szCs w:val="17"/>
          <w:spacing w:val="1"/>
          <w:position w:val="-1"/>
        </w:rPr>
        <w:t>聪</w:t>
      </w:r>
      <w:r>
        <w:rPr>
          <w:rFonts w:ascii="Microsoft YaHei" w:hAnsi="Microsoft YaHei" w:eastAsia="Microsoft YaHei" w:cs="Microsoft YaHei"/>
          <w:sz w:val="10"/>
          <w:szCs w:val="10"/>
          <w:spacing w:val="1"/>
          <w:position w:val="7"/>
        </w:rPr>
        <w:t>2       </w:t>
      </w:r>
      <w:r>
        <w:rPr>
          <w:rFonts w:ascii="NSimSun" w:hAnsi="NSimSun" w:eastAsia="NSimSun" w:cs="NSimSun"/>
          <w:sz w:val="17"/>
          <w:szCs w:val="17"/>
          <w:spacing w:val="1"/>
          <w:position w:val="-1"/>
        </w:rPr>
        <w:t>刘晓玉</w:t>
      </w:r>
      <w:r>
        <w:rPr>
          <w:rFonts w:ascii="Microsoft YaHei" w:hAnsi="Microsoft YaHei" w:eastAsia="Microsoft YaHei" w:cs="Microsoft YaHei"/>
          <w:sz w:val="10"/>
          <w:szCs w:val="10"/>
          <w:spacing w:val="1"/>
          <w:position w:val="7"/>
        </w:rPr>
        <w:t>2        </w:t>
      </w:r>
      <w:r>
        <w:rPr>
          <w:rFonts w:ascii="NSimSun" w:hAnsi="NSimSun" w:eastAsia="NSimSun" w:cs="NSimSun"/>
          <w:sz w:val="17"/>
          <w:szCs w:val="17"/>
          <w:spacing w:val="1"/>
          <w:position w:val="-1"/>
        </w:rPr>
        <w:t>张翠利</w:t>
      </w:r>
      <w:r>
        <w:rPr>
          <w:rFonts w:ascii="Microsoft YaHei" w:hAnsi="Microsoft YaHei" w:eastAsia="Microsoft YaHei" w:cs="Microsoft YaHei"/>
          <w:sz w:val="10"/>
          <w:szCs w:val="10"/>
          <w:spacing w:val="1"/>
          <w:position w:val="7"/>
        </w:rPr>
        <w:t>1       </w:t>
      </w:r>
      <w:r>
        <w:rPr>
          <w:rFonts w:ascii="NSimSun" w:hAnsi="NSimSun" w:eastAsia="NSimSun" w:cs="NSimSun"/>
          <w:sz w:val="17"/>
          <w:szCs w:val="17"/>
          <w:spacing w:val="1"/>
          <w:position w:val="-1"/>
        </w:rPr>
        <w:t>王艳云</w:t>
      </w:r>
      <w:r>
        <w:rPr>
          <w:rFonts w:ascii="Microsoft YaHei" w:hAnsi="Microsoft YaHei" w:eastAsia="Microsoft YaHei" w:cs="Microsoft YaHei"/>
          <w:sz w:val="10"/>
          <w:szCs w:val="10"/>
          <w:spacing w:val="1"/>
          <w:position w:val="7"/>
        </w:rPr>
        <w:t>2       </w:t>
      </w:r>
      <w:r>
        <w:rPr>
          <w:rFonts w:ascii="NSimSun" w:hAnsi="NSimSun" w:eastAsia="NSimSun" w:cs="NSimSun"/>
          <w:sz w:val="17"/>
          <w:szCs w:val="17"/>
          <w:spacing w:val="1"/>
          <w:position w:val="-1"/>
        </w:rPr>
        <w:t>马新童</w:t>
      </w:r>
      <w:r>
        <w:rPr>
          <w:rFonts w:ascii="Microsoft YaHei" w:hAnsi="Microsoft YaHei" w:eastAsia="Microsoft YaHei" w:cs="Microsoft YaHei"/>
          <w:sz w:val="10"/>
          <w:szCs w:val="10"/>
          <w:spacing w:val="1"/>
          <w:position w:val="7"/>
        </w:rPr>
        <w:t>2</w:t>
      </w:r>
    </w:p>
    <w:p>
      <w:pPr>
        <w:pStyle w:val="BodyText"/>
        <w:ind w:left="2722"/>
        <w:spacing w:before="70" w:line="209" w:lineRule="auto"/>
        <w:rPr>
          <w:rFonts w:ascii="Microsoft YaHei" w:hAnsi="Microsoft YaHei" w:eastAsia="Microsoft YaHei" w:cs="Microsoft YaHei"/>
        </w:rPr>
      </w:pPr>
      <w:r>
        <w:rPr/>
        <w:t>北京中医药大学房山医院  </w:t>
      </w:r>
      <w:r>
        <w:rPr>
          <w:rFonts w:ascii="Microsoft YaHei" w:hAnsi="Microsoft YaHei" w:eastAsia="Microsoft YaHei" w:cs="Microsoft YaHei"/>
        </w:rPr>
        <w:t>1    </w:t>
      </w:r>
      <w:r>
        <w:rPr/>
        <w:t>血液透析室  </w:t>
      </w:r>
      <w:r>
        <w:rPr>
          <w:rFonts w:ascii="Microsoft YaHei" w:hAnsi="Microsoft YaHei" w:eastAsia="Microsoft YaHei" w:cs="Microsoft YaHei"/>
        </w:rPr>
        <w:t>2    </w:t>
      </w:r>
      <w:r>
        <w:rPr/>
        <w:t>肾病科，北京市</w:t>
      </w:r>
      <w:r>
        <w:rPr>
          <w:spacing w:val="16"/>
        </w:rPr>
        <w:t xml:space="preserve">  </w:t>
      </w:r>
      <w:r>
        <w:rPr>
          <w:rFonts w:ascii="Microsoft YaHei" w:hAnsi="Microsoft YaHei" w:eastAsia="Microsoft YaHei" w:cs="Microsoft YaHei"/>
        </w:rPr>
        <w:t>102400</w:t>
      </w:r>
    </w:p>
    <w:p>
      <w:pPr>
        <w:pStyle w:val="BodyText"/>
        <w:ind w:left="1100"/>
        <w:spacing w:before="224" w:line="215" w:lineRule="auto"/>
        <w:rPr/>
      </w:pPr>
      <w:r>
        <w:rPr>
          <w:rFonts w:ascii="SimHei" w:hAnsi="SimHei" w:eastAsia="SimHei" w:cs="SimHei"/>
          <w:spacing w:val="8"/>
        </w:rPr>
        <w:t>关键词</w:t>
      </w:r>
      <w:r>
        <w:rPr>
          <w:rFonts w:ascii="SimHei" w:hAnsi="SimHei" w:eastAsia="SimHei" w:cs="SimHei"/>
          <w:spacing w:val="8"/>
        </w:rPr>
        <w:t xml:space="preserve">  </w:t>
      </w:r>
      <w:r>
        <w:rPr>
          <w:spacing w:val="8"/>
        </w:rPr>
        <w:t>中医药</w:t>
      </w:r>
      <w:r>
        <w:rPr>
          <w:spacing w:val="13"/>
        </w:rPr>
        <w:t xml:space="preserve">  </w:t>
      </w:r>
      <w:r>
        <w:rPr>
          <w:spacing w:val="8"/>
        </w:rPr>
        <w:t>腹膜透析相关难治性腹膜炎</w:t>
      </w:r>
      <w:r>
        <w:rPr>
          <w:spacing w:val="12"/>
        </w:rPr>
        <w:t xml:space="preserve">  </w:t>
      </w:r>
      <w:r>
        <w:rPr>
          <w:spacing w:val="8"/>
        </w:rPr>
        <w:t>辨证论治</w:t>
      </w:r>
    </w:p>
    <w:p>
      <w:pPr>
        <w:pStyle w:val="BodyText"/>
        <w:ind w:left="1107"/>
        <w:spacing w:before="73" w:line="188" w:lineRule="auto"/>
        <w:rPr>
          <w:rFonts w:ascii="Microsoft YaHei" w:hAnsi="Microsoft YaHei" w:eastAsia="Microsoft YaHei" w:cs="Microsoft YaHei"/>
        </w:rPr>
      </w:pPr>
      <w:r>
        <w:rPr>
          <w:rFonts w:ascii="SimHei" w:hAnsi="SimHei" w:eastAsia="SimHei" w:cs="SimHei"/>
          <w:spacing w:val="-10"/>
        </w:rPr>
        <w:t>中图分类号</w:t>
      </w:r>
      <w:r>
        <w:rPr>
          <w:rFonts w:ascii="SimHei" w:hAnsi="SimHei" w:eastAsia="SimHei" w:cs="SimHei"/>
          <w:spacing w:val="-46"/>
        </w:rPr>
        <w:t xml:space="preserve"> </w:t>
      </w:r>
      <w:r>
        <w:rPr>
          <w:rFonts w:ascii="SimHei" w:hAnsi="SimHei" w:eastAsia="SimHei" w:cs="SimHei"/>
          <w:spacing w:val="-10"/>
        </w:rPr>
        <w:t>:</w:t>
      </w:r>
      <w:r>
        <w:rPr>
          <w:rFonts w:ascii="SimHei" w:hAnsi="SimHei" w:eastAsia="SimHei" w:cs="SimHei"/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R572．2    </w:t>
      </w:r>
      <w:r>
        <w:rPr>
          <w:rFonts w:ascii="SimHei" w:hAnsi="SimHei" w:eastAsia="SimHei" w:cs="SimHei"/>
          <w:spacing w:val="-10"/>
        </w:rPr>
        <w:t>文献标识码</w:t>
      </w:r>
      <w:r>
        <w:rPr>
          <w:rFonts w:ascii="SimHei" w:hAnsi="SimHei" w:eastAsia="SimHei" w:cs="SimHei"/>
          <w:spacing w:val="-46"/>
        </w:rPr>
        <w:t xml:space="preserve"> </w:t>
      </w:r>
      <w:r>
        <w:rPr>
          <w:rFonts w:ascii="SimHei" w:hAnsi="SimHei" w:eastAsia="SimHei" w:cs="SimHei"/>
          <w:spacing w:val="-10"/>
        </w:rPr>
        <w:t>:</w:t>
      </w:r>
      <w:r>
        <w:rPr>
          <w:rFonts w:ascii="SimHei" w:hAnsi="SimHei" w:eastAsia="SimHei" w:cs="SimHei"/>
          <w:spacing w:val="-38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B    doi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spacing w:val="-10"/>
        </w:rPr>
        <w:t>:</w:t>
      </w:r>
      <w:r>
        <w:rPr>
          <w:spacing w:val="-38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10.</w:t>
      </w:r>
      <w:r>
        <w:rPr>
          <w:rFonts w:ascii="Microsoft YaHei" w:hAnsi="Microsoft YaHei" w:eastAsia="Microsoft YaHei" w:cs="Microsoft YaHei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1938</w:t>
      </w:r>
      <w:r>
        <w:rPr>
          <w:rFonts w:ascii="Microsoft YaHei" w:hAnsi="Microsoft YaHei" w:eastAsia="Microsoft YaHei" w:cs="Microsoft YaHei"/>
          <w:spacing w:val="-11"/>
        </w:rPr>
        <w:t>1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/j.</w:t>
      </w:r>
      <w:r>
        <w:rPr>
          <w:rFonts w:ascii="Microsoft YaHei" w:hAnsi="Microsoft YaHei" w:eastAsia="Microsoft YaHei" w:cs="Microsoft YaHei"/>
          <w:spacing w:val="8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issn.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1001-7585. 2023. 23. 069</w:t>
      </w:r>
    </w:p>
    <w:p>
      <w:pPr>
        <w:spacing w:line="217" w:lineRule="exact"/>
        <w:rPr/>
      </w:pPr>
      <w:r/>
    </w:p>
    <w:p>
      <w:pPr>
        <w:spacing w:line="217" w:lineRule="exact"/>
        <w:sectPr>
          <w:type w:val="continuous"/>
          <w:pgSz w:w="11905" w:h="16836"/>
          <w:pgMar w:top="1127" w:right="1073" w:bottom="547" w:left="407" w:header="810" w:footer="354" w:gutter="0"/>
          <w:cols w:equalWidth="0" w:num="1">
            <w:col w:w="10423" w:space="0"/>
          </w:cols>
        </w:sectPr>
        <w:rPr/>
      </w:pPr>
    </w:p>
    <w:p>
      <w:pPr>
        <w:pStyle w:val="BodyText"/>
        <w:ind w:left="732" w:right="197" w:firstLine="359"/>
        <w:spacing w:before="35" w:line="265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3"/>
        </w:rPr>
        <w:t>腹膜透析因其居家治疗</w:t>
      </w:r>
      <w:r>
        <w:rPr>
          <w:rFonts w:ascii="Microsoft YaHei" w:hAnsi="Microsoft YaHei" w:eastAsia="Microsoft YaHei" w:cs="Microsoft YaHei"/>
          <w:spacing w:val="3"/>
        </w:rPr>
        <w:t>、</w:t>
      </w:r>
      <w:r>
        <w:rPr>
          <w:spacing w:val="3"/>
        </w:rPr>
        <w:t>操作简便</w:t>
      </w:r>
      <w:r>
        <w:rPr>
          <w:rFonts w:ascii="Microsoft YaHei" w:hAnsi="Microsoft YaHei" w:eastAsia="Microsoft YaHei" w:cs="Microsoft YaHei"/>
          <w:spacing w:val="3"/>
        </w:rPr>
        <w:t>、</w:t>
      </w:r>
      <w:r>
        <w:rPr>
          <w:spacing w:val="3"/>
        </w:rPr>
        <w:t>有效保护残肾功能</w:t>
      </w:r>
      <w:r>
        <w:rPr>
          <w:rFonts w:ascii="Microsoft YaHei" w:hAnsi="Microsoft YaHei" w:eastAsia="Microsoft YaHei" w:cs="Microsoft YaHei"/>
          <w:spacing w:val="3"/>
        </w:rPr>
        <w:t>、</w:t>
      </w:r>
      <w:r>
        <w:rPr>
          <w:rFonts w:ascii="Microsoft YaHei" w:hAnsi="Microsoft YaHei" w:eastAsia="Microsoft YaHei" w:cs="Microsoft YaHei"/>
          <w:spacing w:val="4"/>
        </w:rPr>
        <w:t xml:space="preserve"> </w:t>
      </w:r>
      <w:r>
        <w:rPr>
          <w:spacing w:val="8"/>
        </w:rPr>
        <w:t>成本低等优点，成为终末期肾病患肾替代治疗的</w:t>
      </w:r>
      <w:r>
        <w:rPr>
          <w:spacing w:val="7"/>
        </w:rPr>
        <w:t>主要方式之</w:t>
      </w:r>
      <w:r>
        <w:rPr/>
        <w:t xml:space="preserve">  </w:t>
      </w:r>
      <w:r>
        <w:rPr>
          <w:spacing w:val="-1"/>
        </w:rPr>
        <w:t>一</w:t>
      </w:r>
      <w:r>
        <w:rPr>
          <w:sz w:val="10"/>
          <w:szCs w:val="10"/>
          <w:spacing w:val="-23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-23"/>
          <w:position w:val="8"/>
        </w:rPr>
        <w:t>1</w:t>
      </w:r>
      <w:r>
        <w:rPr>
          <w:sz w:val="10"/>
          <w:szCs w:val="10"/>
          <w:spacing w:val="-23"/>
          <w:position w:val="8"/>
        </w:rPr>
        <w:t>］</w:t>
      </w:r>
      <w:r>
        <w:rPr>
          <w:sz w:val="10"/>
          <w:szCs w:val="10"/>
          <w:spacing w:val="-16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。</w:t>
      </w:r>
      <w:r>
        <w:rPr>
          <w:spacing w:val="9"/>
        </w:rPr>
        <w:t>根据全国血液净化病例信息登记系统登记数据显示，</w:t>
      </w:r>
      <w:r>
        <w:rPr/>
        <w:t xml:space="preserve"> </w:t>
      </w:r>
      <w:r>
        <w:rPr>
          <w:spacing w:val="3"/>
        </w:rPr>
        <w:t>我国腹膜透析患者的年增长率高达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20．8%</w:t>
      </w:r>
      <w:r>
        <w:rPr>
          <w:sz w:val="10"/>
          <w:szCs w:val="10"/>
          <w:spacing w:val="3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3"/>
          <w:position w:val="8"/>
        </w:rPr>
        <w:t>2</w:t>
      </w:r>
      <w:r>
        <w:rPr>
          <w:sz w:val="10"/>
          <w:szCs w:val="10"/>
          <w:spacing w:val="3"/>
          <w:position w:val="8"/>
        </w:rPr>
        <w:t>］</w:t>
      </w:r>
      <w:r>
        <w:rPr>
          <w:sz w:val="10"/>
          <w:szCs w:val="10"/>
          <w:spacing w:val="-19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。</w:t>
      </w:r>
      <w:r>
        <w:rPr>
          <w:spacing w:val="3"/>
        </w:rPr>
        <w:t>腹膜透析相</w:t>
      </w:r>
      <w:r>
        <w:rPr/>
        <w:t xml:space="preserve"> </w:t>
      </w:r>
      <w:r>
        <w:rPr>
          <w:spacing w:val="8"/>
        </w:rPr>
        <w:t>关性腹膜炎是腹膜透析常见且严重的并发症，是导致</w:t>
      </w:r>
      <w:r>
        <w:rPr>
          <w:spacing w:val="7"/>
        </w:rPr>
        <w:t>患者退</w:t>
      </w:r>
      <w:r>
        <w:rPr/>
        <w:t xml:space="preserve"> </w:t>
      </w:r>
      <w:r>
        <w:rPr>
          <w:spacing w:val="15"/>
        </w:rPr>
        <w:t>出腹膜透析方式或死亡的重要原因之一</w:t>
      </w:r>
      <w:r>
        <w:rPr>
          <w:rFonts w:ascii="Microsoft YaHei" w:hAnsi="Microsoft YaHei" w:eastAsia="Microsoft YaHei" w:cs="Microsoft YaHei"/>
          <w:spacing w:val="15"/>
        </w:rPr>
        <w:t>。</w:t>
      </w:r>
      <w:r>
        <w:rPr>
          <w:spacing w:val="15"/>
        </w:rPr>
        <w:t>腹膜透析相关难</w:t>
      </w:r>
      <w:r>
        <w:rPr/>
        <w:t xml:space="preserve"> </w:t>
      </w:r>
      <w:r>
        <w:rPr>
          <w:spacing w:val="5"/>
        </w:rPr>
        <w:t>治性腹膜炎的治疗难度大，预后欠佳</w:t>
      </w:r>
      <w:r>
        <w:rPr>
          <w:rFonts w:ascii="Microsoft YaHei" w:hAnsi="Microsoft YaHei" w:eastAsia="Microsoft YaHei" w:cs="Microsoft YaHei"/>
          <w:spacing w:val="5"/>
        </w:rPr>
        <w:t>。</w:t>
      </w:r>
      <w:r>
        <w:rPr>
          <w:spacing w:val="5"/>
        </w:rPr>
        <w:t>我院肾病科收治</w:t>
      </w:r>
      <w:r>
        <w:rPr>
          <w:spacing w:val="-5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1</w:t>
      </w:r>
      <w:r>
        <w:rPr>
          <w:rFonts w:ascii="Microsoft YaHei" w:hAnsi="Microsoft YaHei" w:eastAsia="Microsoft YaHei" w:cs="Microsoft YaHei"/>
          <w:spacing w:val="16"/>
          <w:w w:val="101"/>
        </w:rPr>
        <w:t xml:space="preserve"> </w:t>
      </w:r>
      <w:r>
        <w:rPr>
          <w:spacing w:val="5"/>
        </w:rPr>
        <w:t>例</w:t>
      </w:r>
      <w:r>
        <w:rPr/>
        <w:t xml:space="preserve"> </w:t>
      </w:r>
      <w:r>
        <w:rPr>
          <w:spacing w:val="8"/>
        </w:rPr>
        <w:t>腹膜透析相关难治性腹膜炎的患者，中医药的及时</w:t>
      </w:r>
      <w:r>
        <w:rPr>
          <w:spacing w:val="7"/>
        </w:rPr>
        <w:t>干预后患</w:t>
      </w:r>
      <w:r>
        <w:rPr/>
        <w:t xml:space="preserve"> </w:t>
      </w:r>
      <w:r>
        <w:rPr>
          <w:spacing w:val="9"/>
        </w:rPr>
        <w:t>者病情得到迅速改善</w:t>
      </w:r>
      <w:r>
        <w:rPr>
          <w:rFonts w:ascii="Microsoft YaHei" w:hAnsi="Microsoft YaHei" w:eastAsia="Microsoft YaHei" w:cs="Microsoft YaHei"/>
          <w:spacing w:val="9"/>
        </w:rPr>
        <w:t>。</w:t>
      </w:r>
      <w:r>
        <w:rPr>
          <w:spacing w:val="9"/>
        </w:rPr>
        <w:t>具体案例如下</w:t>
      </w:r>
      <w:r>
        <w:rPr>
          <w:rFonts w:ascii="Microsoft YaHei" w:hAnsi="Microsoft YaHei" w:eastAsia="Microsoft YaHei" w:cs="Microsoft YaHei"/>
          <w:spacing w:val="9"/>
        </w:rPr>
        <w:t>。</w:t>
      </w:r>
    </w:p>
    <w:p>
      <w:pPr>
        <w:ind w:left="727"/>
        <w:spacing w:line="194" w:lineRule="auto"/>
        <w:outlineLvl w:val="2"/>
        <w:rPr>
          <w:rFonts w:ascii="SimHei" w:hAnsi="SimHei" w:eastAsia="SimHei" w:cs="Sim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1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15"/>
          <w:w w:val="101"/>
        </w:rPr>
        <w:t xml:space="preserve">   </w:t>
      </w:r>
      <w:r>
        <w:rPr>
          <w:rFonts w:ascii="SimHei" w:hAnsi="SimHei" w:eastAsia="SimHei" w:cs="SimHei"/>
          <w:sz w:val="17"/>
          <w:szCs w:val="17"/>
          <w:spacing w:val="1"/>
        </w:rPr>
        <w:t>病例资料</w:t>
      </w:r>
    </w:p>
    <w:p>
      <w:pPr>
        <w:pStyle w:val="BodyText"/>
        <w:ind w:left="721" w:right="197" w:firstLine="13"/>
        <w:spacing w:before="49"/>
        <w:jc w:val="both"/>
        <w:rPr/>
      </w:pPr>
      <w:r>
        <w:rPr>
          <w:rFonts w:ascii="Microsoft YaHei" w:hAnsi="Microsoft YaHei" w:eastAsia="Microsoft YaHei" w:cs="Microsoft YaHei"/>
          <w:spacing w:val="-10"/>
        </w:rPr>
        <w:t>1．1    </w:t>
      </w:r>
      <w:r>
        <w:rPr>
          <w:rFonts w:ascii="NSimSun" w:hAnsi="NSimSun" w:eastAsia="NSimSun" w:cs="NSimSun"/>
          <w:spacing w:val="-10"/>
        </w:rPr>
        <w:t>基本资料</w:t>
      </w:r>
      <w:r>
        <w:rPr>
          <w:rFonts w:ascii="NSimSun" w:hAnsi="NSimSun" w:eastAsia="NSimSun" w:cs="NSimSun"/>
          <w:spacing w:val="21"/>
        </w:rPr>
        <w:t xml:space="preserve">  </w:t>
      </w:r>
      <w:r>
        <w:rPr>
          <w:spacing w:val="-10"/>
        </w:rPr>
        <w:t>患者男，</w:t>
      </w:r>
      <w:r>
        <w:rPr>
          <w:rFonts w:ascii="Microsoft YaHei" w:hAnsi="Microsoft YaHei" w:eastAsia="Microsoft YaHei" w:cs="Microsoft YaHei"/>
          <w:spacing w:val="-10"/>
        </w:rPr>
        <w:t>46</w:t>
      </w:r>
      <w:r>
        <w:rPr>
          <w:rFonts w:ascii="Microsoft YaHei" w:hAnsi="Microsoft YaHei" w:eastAsia="Microsoft YaHei" w:cs="Microsoft YaHei"/>
          <w:spacing w:val="20"/>
          <w:w w:val="101"/>
        </w:rPr>
        <w:t xml:space="preserve"> </w:t>
      </w:r>
      <w:r>
        <w:rPr>
          <w:spacing w:val="-10"/>
        </w:rPr>
        <w:t>岁</w:t>
      </w:r>
      <w:r>
        <w:rPr>
          <w:rFonts w:ascii="Microsoft YaHei" w:hAnsi="Microsoft YaHei" w:eastAsia="Microsoft YaHei" w:cs="Microsoft YaHei"/>
          <w:spacing w:val="-10"/>
        </w:rPr>
        <w:t>。2021</w:t>
      </w:r>
      <w:r>
        <w:rPr>
          <w:rFonts w:ascii="Microsoft YaHei" w:hAnsi="Microsoft YaHei" w:eastAsia="Microsoft YaHei" w:cs="Microsoft YaHei"/>
          <w:spacing w:val="14"/>
          <w:w w:val="101"/>
        </w:rPr>
        <w:t xml:space="preserve"> </w:t>
      </w:r>
      <w:r>
        <w:rPr>
          <w:spacing w:val="-10"/>
        </w:rPr>
        <w:t>年</w:t>
      </w:r>
      <w:r>
        <w:rPr>
          <w:spacing w:val="-38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4</w:t>
      </w:r>
      <w:r>
        <w:rPr>
          <w:rFonts w:ascii="Microsoft YaHei" w:hAnsi="Microsoft YaHei" w:eastAsia="Microsoft YaHei" w:cs="Microsoft YaHei"/>
          <w:spacing w:val="20"/>
        </w:rPr>
        <w:t xml:space="preserve"> </w:t>
      </w:r>
      <w:r>
        <w:rPr>
          <w:spacing w:val="-10"/>
        </w:rPr>
        <w:t>月</w:t>
      </w:r>
      <w:r>
        <w:rPr>
          <w:spacing w:val="-36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29  </w:t>
      </w:r>
      <w:r>
        <w:rPr>
          <w:spacing w:val="-10"/>
        </w:rPr>
        <w:t>日以</w:t>
      </w:r>
      <w:r>
        <w:rPr>
          <w:rFonts w:ascii="Microsoft YaHei" w:hAnsi="Microsoft YaHei" w:eastAsia="Microsoft YaHei" w:cs="Microsoft YaHei"/>
          <w:spacing w:val="-10"/>
        </w:rPr>
        <w:t>“</w:t>
      </w:r>
      <w:r>
        <w:rPr>
          <w:spacing w:val="-10"/>
        </w:rPr>
        <w:t>腹痛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2"/>
        </w:rPr>
        <w:t>6d”</w:t>
      </w:r>
      <w:r>
        <w:rPr>
          <w:spacing w:val="2"/>
        </w:rPr>
        <w:t>为主诉入院</w:t>
      </w:r>
      <w:r>
        <w:rPr>
          <w:rFonts w:ascii="Microsoft YaHei" w:hAnsi="Microsoft YaHei" w:eastAsia="Microsoft YaHei" w:cs="Microsoft YaHei"/>
          <w:spacing w:val="2"/>
        </w:rPr>
        <w:t>。</w:t>
      </w:r>
      <w:r>
        <w:rPr>
          <w:spacing w:val="2"/>
        </w:rPr>
        <w:t>患者为我院尿毒症</w:t>
      </w:r>
      <w:r>
        <w:rPr>
          <w:rFonts w:ascii="Microsoft YaHei" w:hAnsi="Microsoft YaHei" w:eastAsia="Microsoft YaHei" w:cs="Microsoft YaHei"/>
          <w:spacing w:val="2"/>
        </w:rPr>
        <w:t>、</w:t>
      </w:r>
      <w:r>
        <w:rPr>
          <w:spacing w:val="2"/>
        </w:rPr>
        <w:t>维持性腹膜透析病人</w:t>
      </w:r>
      <w:r>
        <w:rPr>
          <w:rFonts w:ascii="Microsoft YaHei" w:hAnsi="Microsoft YaHei" w:eastAsia="Microsoft YaHei" w:cs="Microsoft YaHei"/>
          <w:spacing w:val="2"/>
        </w:rPr>
        <w:t>。</w:t>
      </w:r>
      <w:r>
        <w:rPr>
          <w:rFonts w:ascii="Microsoft YaHei" w:hAnsi="Microsoft YaHei" w:eastAsia="Microsoft YaHei" w:cs="Microsoft YaHei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6d </w:t>
      </w:r>
      <w:r>
        <w:rPr>
          <w:spacing w:val="4"/>
        </w:rPr>
        <w:t>前进食冰箱存储草莓后出现腹痛</w:t>
      </w:r>
      <w:r>
        <w:rPr>
          <w:rFonts w:ascii="Microsoft YaHei" w:hAnsi="Microsoft YaHei" w:eastAsia="Microsoft YaHei" w:cs="Microsoft YaHei"/>
          <w:spacing w:val="4"/>
        </w:rPr>
        <w:t>、</w:t>
      </w:r>
      <w:r>
        <w:rPr>
          <w:spacing w:val="4"/>
        </w:rPr>
        <w:t>腹透液混浊，考虑</w:t>
      </w:r>
      <w:r>
        <w:rPr>
          <w:rFonts w:ascii="Microsoft YaHei" w:hAnsi="Microsoft YaHei" w:eastAsia="Microsoft YaHei" w:cs="Microsoft YaHei"/>
          <w:spacing w:val="4"/>
        </w:rPr>
        <w:t>“</w:t>
      </w:r>
      <w:r>
        <w:rPr>
          <w:spacing w:val="4"/>
        </w:rPr>
        <w:t>腹</w:t>
      </w:r>
      <w:r>
        <w:rPr>
          <w:spacing w:val="16"/>
        </w:rPr>
        <w:t xml:space="preserve"> </w:t>
      </w:r>
      <w:r>
        <w:rPr>
          <w:spacing w:val="8"/>
        </w:rPr>
        <w:t>膜透析相关性腹膜炎</w:t>
      </w:r>
      <w:r>
        <w:rPr>
          <w:rFonts w:ascii="Microsoft YaHei" w:hAnsi="Microsoft YaHei" w:eastAsia="Microsoft YaHei" w:cs="Microsoft YaHei"/>
          <w:spacing w:val="8"/>
        </w:rPr>
        <w:t>”</w:t>
      </w:r>
      <w:r>
        <w:rPr>
          <w:spacing w:val="8"/>
        </w:rPr>
        <w:t>，曾先后腹腔使用庆大霉素</w:t>
      </w:r>
      <w:r>
        <w:rPr>
          <w:rFonts w:ascii="Microsoft YaHei" w:hAnsi="Microsoft YaHei" w:eastAsia="Microsoft YaHei" w:cs="Microsoft YaHei"/>
          <w:spacing w:val="8"/>
        </w:rPr>
        <w:t>、</w:t>
      </w:r>
      <w:r>
        <w:rPr>
          <w:spacing w:val="8"/>
        </w:rPr>
        <w:t>头孢呋 </w:t>
      </w:r>
      <w:r>
        <w:rPr>
          <w:spacing w:val="2"/>
        </w:rPr>
        <w:t>辛</w:t>
      </w:r>
      <w:r>
        <w:rPr>
          <w:rFonts w:ascii="Microsoft YaHei" w:hAnsi="Microsoft YaHei" w:eastAsia="Microsoft YaHei" w:cs="Microsoft YaHei"/>
          <w:spacing w:val="2"/>
        </w:rPr>
        <w:t>、</w:t>
      </w:r>
      <w:r>
        <w:rPr>
          <w:spacing w:val="2"/>
        </w:rPr>
        <w:t>万古霉素</w:t>
      </w:r>
      <w:r>
        <w:rPr>
          <w:rFonts w:ascii="Microsoft YaHei" w:hAnsi="Microsoft YaHei" w:eastAsia="Microsoft YaHei" w:cs="Microsoft YaHei"/>
          <w:spacing w:val="2"/>
        </w:rPr>
        <w:t>、</w:t>
      </w:r>
      <w:r>
        <w:rPr>
          <w:spacing w:val="2"/>
        </w:rPr>
        <w:t>哌拉西林舒巴坦及静脉先后应</w:t>
      </w:r>
      <w:r>
        <w:rPr>
          <w:spacing w:val="1"/>
        </w:rPr>
        <w:t>用头孢呋辛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哌</w:t>
      </w:r>
      <w:r>
        <w:rPr/>
        <w:t xml:space="preserve"> </w:t>
      </w:r>
      <w:r>
        <w:rPr>
          <w:spacing w:val="15"/>
        </w:rPr>
        <w:t>拉西林舒巴坦等抗感染治疗效果不明显，考虑难治性腹膜</w:t>
      </w:r>
      <w:r>
        <w:rPr>
          <w:spacing w:val="11"/>
        </w:rPr>
        <w:t xml:space="preserve"> </w:t>
      </w:r>
      <w:r>
        <w:rPr>
          <w:spacing w:val="-5"/>
        </w:rPr>
        <w:t>炎，为求进一步治疗，入住我科，入院症见</w:t>
      </w:r>
      <w:r>
        <w:rPr>
          <w:spacing w:val="-35"/>
        </w:rPr>
        <w:t xml:space="preserve"> </w:t>
      </w:r>
      <w:r>
        <w:rPr>
          <w:spacing w:val="-5"/>
        </w:rPr>
        <w:t>:</w:t>
      </w:r>
      <w:r>
        <w:rPr>
          <w:spacing w:val="-34"/>
        </w:rPr>
        <w:t xml:space="preserve"> </w:t>
      </w:r>
      <w:r>
        <w:rPr>
          <w:spacing w:val="-5"/>
        </w:rPr>
        <w:t>腹痛</w:t>
      </w:r>
      <w:r>
        <w:rPr>
          <w:rFonts w:ascii="Microsoft YaHei" w:hAnsi="Microsoft YaHei" w:eastAsia="Microsoft YaHei" w:cs="Microsoft YaHei"/>
          <w:spacing w:val="-5"/>
        </w:rPr>
        <w:t>、</w:t>
      </w:r>
      <w:r>
        <w:rPr>
          <w:spacing w:val="-5"/>
        </w:rPr>
        <w:t>腹胀，反酸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1" w:hanging="1"/>
        <w:spacing w:before="30" w:line="243" w:lineRule="auto"/>
        <w:jc w:val="both"/>
        <w:rPr/>
      </w:pPr>
      <w:r>
        <w:rPr>
          <w:spacing w:val="1"/>
        </w:rPr>
        <w:t>烧心，无恶心呕吐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胸闷气短，无心前区疼痛及放射痛，咳嗽</w:t>
      </w:r>
      <w:r>
        <w:rPr>
          <w:spacing w:val="10"/>
        </w:rPr>
        <w:t xml:space="preserve"> </w:t>
      </w:r>
      <w:r>
        <w:rPr>
          <w:spacing w:val="-8"/>
        </w:rPr>
        <w:t>咳黄痰，禁食，胃肠减压状态，寐欠佳，小便无，大便</w:t>
      </w:r>
      <w:r>
        <w:rPr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8d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spacing w:val="-8"/>
        </w:rPr>
        <w:t>未解</w:t>
      </w:r>
      <w:r>
        <w:rPr>
          <w:rFonts w:ascii="Microsoft YaHei" w:hAnsi="Microsoft YaHei" w:eastAsia="Microsoft YaHei" w:cs="Microsoft YaHei"/>
          <w:spacing w:val="-8"/>
        </w:rPr>
        <w:t>。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-11"/>
        </w:rPr>
        <w:t>既往</w:t>
      </w:r>
      <w:r>
        <w:rPr>
          <w:spacing w:val="-23"/>
        </w:rPr>
        <w:t xml:space="preserve"> </w:t>
      </w:r>
      <w:r>
        <w:rPr>
          <w:spacing w:val="-11"/>
        </w:rPr>
        <w:t>史</w:t>
      </w:r>
      <w:r>
        <w:rPr>
          <w:spacing w:val="-48"/>
        </w:rPr>
        <w:t xml:space="preserve"> </w:t>
      </w:r>
      <w:r>
        <w:rPr>
          <w:spacing w:val="-11"/>
        </w:rPr>
        <w:t>: 高</w:t>
      </w:r>
      <w:r>
        <w:rPr>
          <w:spacing w:val="-36"/>
        </w:rPr>
        <w:t xml:space="preserve"> </w:t>
      </w:r>
      <w:r>
        <w:rPr>
          <w:spacing w:val="-11"/>
        </w:rPr>
        <w:t>血</w:t>
      </w:r>
      <w:r>
        <w:rPr>
          <w:spacing w:val="-37"/>
        </w:rPr>
        <w:t xml:space="preserve"> </w:t>
      </w:r>
      <w:r>
        <w:rPr>
          <w:spacing w:val="-11"/>
        </w:rPr>
        <w:t>压</w:t>
      </w:r>
      <w:r>
        <w:rPr>
          <w:spacing w:val="-38"/>
        </w:rPr>
        <w:t xml:space="preserve"> </w:t>
      </w:r>
      <w:r>
        <w:rPr>
          <w:spacing w:val="-11"/>
        </w:rPr>
        <w:t>病</w:t>
      </w:r>
      <w:r>
        <w:rPr>
          <w:spacing w:val="-34"/>
        </w:rPr>
        <w:t xml:space="preserve"> </w:t>
      </w:r>
      <w:r>
        <w:rPr>
          <w:spacing w:val="-11"/>
        </w:rPr>
        <w:t>史</w:t>
      </w:r>
      <w:r>
        <w:rPr>
          <w:spacing w:val="19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10  </w:t>
      </w:r>
      <w:r>
        <w:rPr>
          <w:spacing w:val="-11"/>
        </w:rPr>
        <w:t>余</w:t>
      </w:r>
      <w:r>
        <w:rPr>
          <w:spacing w:val="-37"/>
        </w:rPr>
        <w:t xml:space="preserve"> </w:t>
      </w:r>
      <w:r>
        <w:rPr>
          <w:spacing w:val="-11"/>
        </w:rPr>
        <w:t>年，最</w:t>
      </w:r>
      <w:r>
        <w:rPr>
          <w:spacing w:val="-33"/>
        </w:rPr>
        <w:t xml:space="preserve"> </w:t>
      </w:r>
      <w:r>
        <w:rPr>
          <w:spacing w:val="-11"/>
        </w:rPr>
        <w:t>高</w:t>
      </w:r>
      <w:r>
        <w:rPr>
          <w:spacing w:val="-36"/>
        </w:rPr>
        <w:t xml:space="preserve"> </w:t>
      </w:r>
      <w:r>
        <w:rPr>
          <w:spacing w:val="-11"/>
        </w:rPr>
        <w:t>血</w:t>
      </w:r>
      <w:r>
        <w:rPr>
          <w:spacing w:val="-37"/>
        </w:rPr>
        <w:t xml:space="preserve"> </w:t>
      </w:r>
      <w:r>
        <w:rPr>
          <w:spacing w:val="-11"/>
        </w:rPr>
        <w:t>压</w:t>
      </w:r>
      <w:r>
        <w:rPr>
          <w:spacing w:val="19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180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/110mmHg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spacing w:val="-22"/>
        </w:rPr>
        <w:t>(</w:t>
      </w:r>
      <w:r>
        <w:rPr>
          <w:spacing w:val="-48"/>
        </w:rPr>
        <w:t xml:space="preserve"> </w:t>
      </w:r>
      <w:r>
        <w:rPr>
          <w:rFonts w:ascii="Microsoft YaHei" w:hAnsi="Microsoft YaHei" w:eastAsia="Microsoft YaHei" w:cs="Microsoft YaHei"/>
          <w:spacing w:val="-22"/>
        </w:rPr>
        <w:t>1mmHg</w:t>
      </w:r>
      <w:r>
        <w:rPr>
          <w:rFonts w:ascii="Microsoft YaHei" w:hAnsi="Microsoft YaHei" w:eastAsia="Microsoft YaHei" w:cs="Microsoft YaHei"/>
          <w:spacing w:val="5"/>
        </w:rPr>
        <w:t xml:space="preserve"> </w:t>
      </w:r>
      <w:r>
        <w:rPr>
          <w:rFonts w:ascii="Microsoft YaHei" w:hAnsi="Microsoft YaHei" w:eastAsia="Microsoft YaHei" w:cs="Microsoft YaHei"/>
          <w:spacing w:val="-22"/>
        </w:rPr>
        <w:t>=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-22"/>
        </w:rPr>
        <w:t>0．133kPa</w:t>
      </w:r>
      <w:r>
        <w:rPr>
          <w:spacing w:val="-22"/>
        </w:rPr>
        <w:t>) </w:t>
      </w:r>
      <w:r>
        <w:rPr>
          <w:rFonts w:ascii="Microsoft YaHei" w:hAnsi="Microsoft YaHei" w:eastAsia="Microsoft YaHei" w:cs="Microsoft YaHei"/>
          <w:spacing w:val="-22"/>
        </w:rPr>
        <w:t>。</w:t>
      </w:r>
      <w:r>
        <w:rPr>
          <w:spacing w:val="-22"/>
        </w:rPr>
        <w:t>查体</w:t>
      </w:r>
      <w:r>
        <w:rPr>
          <w:spacing w:val="-47"/>
        </w:rPr>
        <w:t xml:space="preserve"> </w:t>
      </w:r>
      <w:r>
        <w:rPr>
          <w:spacing w:val="-22"/>
        </w:rPr>
        <w:t>: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-22"/>
        </w:rPr>
        <w:t>T </w:t>
      </w:r>
      <w:r>
        <w:rPr>
          <w:spacing w:val="-22"/>
        </w:rPr>
        <w:t>:</w:t>
      </w:r>
      <w:r>
        <w:rPr>
          <w:spacing w:val="-44"/>
        </w:rPr>
        <w:t xml:space="preserve"> </w:t>
      </w:r>
      <w:r>
        <w:rPr>
          <w:rFonts w:ascii="Microsoft YaHei" w:hAnsi="Microsoft YaHei" w:eastAsia="Microsoft YaHei" w:cs="Microsoft YaHei"/>
          <w:spacing w:val="-22"/>
        </w:rPr>
        <w:t>37．5℃ </w:t>
      </w:r>
      <w:r>
        <w:rPr>
          <w:spacing w:val="-22"/>
        </w:rPr>
        <w:t>,</w:t>
      </w:r>
      <w:r>
        <w:rPr>
          <w:spacing w:val="-35"/>
        </w:rPr>
        <w:t xml:space="preserve"> </w:t>
      </w:r>
      <w:r>
        <w:rPr>
          <w:rFonts w:ascii="Microsoft YaHei" w:hAnsi="Microsoft YaHei" w:eastAsia="Microsoft YaHei" w:cs="Microsoft YaHei"/>
          <w:spacing w:val="-22"/>
        </w:rPr>
        <w:t>P </w:t>
      </w:r>
      <w:r>
        <w:rPr>
          <w:spacing w:val="-22"/>
        </w:rPr>
        <w:t>: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-22"/>
        </w:rPr>
        <w:t>104  </w:t>
      </w:r>
      <w:r>
        <w:rPr>
          <w:spacing w:val="-22"/>
        </w:rPr>
        <w:t>次</w:t>
      </w:r>
      <w:r>
        <w:rPr>
          <w:rFonts w:ascii="Microsoft YaHei" w:hAnsi="Microsoft YaHei" w:eastAsia="Microsoft YaHei" w:cs="Microsoft YaHei"/>
          <w:spacing w:val="-22"/>
        </w:rPr>
        <w:t>/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-22"/>
        </w:rPr>
        <w:t>min</w:t>
      </w:r>
      <w:r>
        <w:rPr>
          <w:spacing w:val="-22"/>
        </w:rPr>
        <w:t>，</w:t>
      </w:r>
      <w:r>
        <w:rPr>
          <w:rFonts w:ascii="Microsoft YaHei" w:hAnsi="Microsoft YaHei" w:eastAsia="Microsoft YaHei" w:cs="Microsoft YaHei"/>
          <w:spacing w:val="-22"/>
        </w:rPr>
        <w:t>R </w:t>
      </w:r>
      <w:r>
        <w:rPr>
          <w:spacing w:val="-22"/>
        </w:rPr>
        <w:t>:</w:t>
      </w:r>
      <w:r>
        <w:rPr>
          <w:spacing w:val="-47"/>
        </w:rPr>
        <w:t xml:space="preserve"> </w:t>
      </w:r>
      <w:r>
        <w:rPr>
          <w:rFonts w:ascii="Microsoft YaHei" w:hAnsi="Microsoft YaHei" w:eastAsia="Microsoft YaHei" w:cs="Microsoft YaHei"/>
          <w:spacing w:val="-22"/>
        </w:rPr>
        <w:t>22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spacing w:val="-14"/>
        </w:rPr>
        <w:t>次</w:t>
      </w:r>
      <w:r>
        <w:rPr>
          <w:rFonts w:ascii="Microsoft YaHei" w:hAnsi="Microsoft YaHei" w:eastAsia="Microsoft YaHei" w:cs="Microsoft YaHei"/>
          <w:spacing w:val="-14"/>
        </w:rPr>
        <w:t>/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min</w:t>
      </w:r>
      <w:r>
        <w:rPr>
          <w:spacing w:val="-14"/>
        </w:rPr>
        <w:t>，</w:t>
      </w:r>
      <w:r>
        <w:rPr>
          <w:rFonts w:ascii="Microsoft YaHei" w:hAnsi="Microsoft YaHei" w:eastAsia="Microsoft YaHei" w:cs="Microsoft YaHei"/>
          <w:spacing w:val="-14"/>
        </w:rPr>
        <w:t>BP</w:t>
      </w:r>
      <w:r>
        <w:rPr>
          <w:spacing w:val="-14"/>
        </w:rPr>
        <w:t>:</w:t>
      </w:r>
      <w:r>
        <w:rPr>
          <w:spacing w:val="-38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122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/81mmHg</w:t>
      </w:r>
      <w:r>
        <w:rPr>
          <w:spacing w:val="-14"/>
        </w:rPr>
        <w:t>，神志清楚，精神弱</w:t>
      </w:r>
      <w:r>
        <w:rPr>
          <w:spacing w:val="-15"/>
        </w:rPr>
        <w:t>，结膜略苍白，口</w:t>
      </w:r>
      <w:r>
        <w:rPr/>
        <w:t xml:space="preserve"> </w:t>
      </w:r>
      <w:r>
        <w:rPr>
          <w:spacing w:val="1"/>
        </w:rPr>
        <w:t>唇发绀，双肺呼吸音粗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双肺呼吸音粗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两肺底呼吸音低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可</w:t>
      </w:r>
      <w:r>
        <w:rPr>
          <w:spacing w:val="8"/>
        </w:rPr>
        <w:t xml:space="preserve"> </w:t>
      </w:r>
      <w:r>
        <w:rPr>
          <w:spacing w:val="-2"/>
        </w:rPr>
        <w:t>闻及少量痰</w:t>
      </w:r>
      <w:r>
        <w:rPr>
          <w:spacing w:val="-32"/>
        </w:rPr>
        <w:t xml:space="preserve"> </w:t>
      </w:r>
      <w:r>
        <w:rPr>
          <w:spacing w:val="-2"/>
        </w:rPr>
        <w:t>鸣音</w:t>
      </w:r>
      <w:r>
        <w:rPr>
          <w:rFonts w:ascii="Microsoft YaHei" w:hAnsi="Microsoft YaHei" w:eastAsia="Microsoft YaHei" w:cs="Microsoft YaHei"/>
          <w:spacing w:val="-2"/>
        </w:rPr>
        <w:t>。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spacing w:val="-2"/>
        </w:rPr>
        <w:t>心界不大，心率 </w:t>
      </w:r>
      <w:r>
        <w:rPr>
          <w:rFonts w:ascii="Microsoft YaHei" w:hAnsi="Microsoft YaHei" w:eastAsia="Microsoft YaHei" w:cs="Microsoft YaHei"/>
          <w:spacing w:val="-2"/>
        </w:rPr>
        <w:t>104</w:t>
      </w:r>
      <w:r>
        <w:rPr>
          <w:rFonts w:ascii="Microsoft YaHei" w:hAnsi="Microsoft YaHei" w:eastAsia="Microsoft YaHei" w:cs="Microsoft YaHei"/>
          <w:spacing w:val="32"/>
          <w:w w:val="101"/>
        </w:rPr>
        <w:t xml:space="preserve"> </w:t>
      </w:r>
      <w:r>
        <w:rPr>
          <w:spacing w:val="-2"/>
        </w:rPr>
        <w:t>次</w:t>
      </w:r>
      <w:r>
        <w:rPr>
          <w:rFonts w:ascii="Microsoft YaHei" w:hAnsi="Microsoft YaHei" w:eastAsia="Microsoft YaHei" w:cs="Microsoft YaHei"/>
          <w:spacing w:val="-2"/>
        </w:rPr>
        <w:t>/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min</w:t>
      </w:r>
      <w:r>
        <w:rPr>
          <w:spacing w:val="-2"/>
        </w:rPr>
        <w:t>，律齐，无杂</w:t>
      </w:r>
      <w:r>
        <w:rPr/>
        <w:t xml:space="preserve"> </w:t>
      </w:r>
      <w:r>
        <w:rPr>
          <w:spacing w:val="8"/>
        </w:rPr>
        <w:t>音</w:t>
      </w:r>
      <w:r>
        <w:rPr>
          <w:rFonts w:ascii="Microsoft YaHei" w:hAnsi="Microsoft YaHei" w:eastAsia="Microsoft YaHei" w:cs="Microsoft YaHei"/>
          <w:spacing w:val="8"/>
        </w:rPr>
        <w:t>。</w:t>
      </w:r>
      <w:r>
        <w:rPr>
          <w:spacing w:val="8"/>
        </w:rPr>
        <w:t>腹部肌肉紧张，可触及压痛反跳痛</w:t>
      </w:r>
      <w:r>
        <w:rPr>
          <w:rFonts w:ascii="Microsoft YaHei" w:hAnsi="Microsoft YaHei" w:eastAsia="Microsoft YaHei" w:cs="Microsoft YaHei"/>
          <w:spacing w:val="8"/>
        </w:rPr>
        <w:t>。</w:t>
      </w:r>
      <w:r>
        <w:rPr>
          <w:spacing w:val="8"/>
        </w:rPr>
        <w:t>腹部左侧</w:t>
      </w:r>
      <w:r>
        <w:rPr>
          <w:spacing w:val="7"/>
        </w:rPr>
        <w:t>可见腹透</w:t>
      </w:r>
      <w:r>
        <w:rPr/>
        <w:t xml:space="preserve"> </w:t>
      </w:r>
      <w:r>
        <w:rPr>
          <w:spacing w:val="8"/>
        </w:rPr>
        <w:t>管外露，外口及敷料干燥无渗出</w:t>
      </w:r>
      <w:r>
        <w:rPr>
          <w:rFonts w:ascii="Microsoft YaHei" w:hAnsi="Microsoft YaHei" w:eastAsia="Microsoft YaHei" w:cs="Microsoft YaHei"/>
          <w:spacing w:val="8"/>
        </w:rPr>
        <w:t>。</w:t>
      </w:r>
      <w:r>
        <w:rPr>
          <w:spacing w:val="8"/>
        </w:rPr>
        <w:t>肠鸣音弱，双下</w:t>
      </w:r>
      <w:r>
        <w:rPr>
          <w:spacing w:val="7"/>
        </w:rPr>
        <w:t>肢膝关节</w:t>
      </w:r>
      <w:r>
        <w:rPr/>
        <w:t xml:space="preserve"> </w:t>
      </w:r>
      <w:r>
        <w:rPr>
          <w:spacing w:val="7"/>
        </w:rPr>
        <w:t>以下略肿</w:t>
      </w:r>
      <w:r>
        <w:rPr>
          <w:rFonts w:ascii="Microsoft YaHei" w:hAnsi="Microsoft YaHei" w:eastAsia="Microsoft YaHei" w:cs="Microsoft YaHei"/>
          <w:spacing w:val="7"/>
        </w:rPr>
        <w:t>。</w:t>
      </w:r>
      <w:r>
        <w:rPr>
          <w:spacing w:val="7"/>
        </w:rPr>
        <w:t>舌暗苔白腻脉数</w:t>
      </w:r>
      <w:r>
        <w:rPr>
          <w:rFonts w:ascii="Microsoft YaHei" w:hAnsi="Microsoft YaHei" w:eastAsia="Microsoft YaHei" w:cs="Microsoft YaHei"/>
          <w:spacing w:val="7"/>
        </w:rPr>
        <w:t>。</w:t>
      </w:r>
      <w:r>
        <w:rPr>
          <w:spacing w:val="7"/>
        </w:rPr>
        <w:t>辅助检查</w:t>
      </w:r>
      <w:r>
        <w:rPr>
          <w:spacing w:val="-39"/>
        </w:rPr>
        <w:t xml:space="preserve"> </w:t>
      </w:r>
      <w:r>
        <w:rPr>
          <w:spacing w:val="7"/>
        </w:rPr>
        <w:t>:</w:t>
      </w:r>
      <w:r>
        <w:rPr>
          <w:spacing w:val="-32"/>
        </w:rPr>
        <w:t xml:space="preserve"> </w:t>
      </w:r>
      <w:r>
        <w:rPr>
          <w:spacing w:val="7"/>
        </w:rPr>
        <w:t>腹透液常规</w:t>
      </w:r>
      <w:r>
        <w:rPr>
          <w:spacing w:val="-47"/>
        </w:rPr>
        <w:t xml:space="preserve"> </w:t>
      </w:r>
      <w:r>
        <w:rPr>
          <w:spacing w:val="7"/>
        </w:rPr>
        <w:t>:</w:t>
      </w:r>
      <w:r>
        <w:rPr>
          <w:spacing w:val="-29"/>
        </w:rPr>
        <w:t xml:space="preserve"> </w:t>
      </w:r>
      <w:r>
        <w:rPr>
          <w:spacing w:val="7"/>
        </w:rPr>
        <w:t>细胞</w:t>
      </w:r>
      <w:r>
        <w:rPr/>
        <w:t xml:space="preserve"> </w:t>
      </w:r>
      <w:r>
        <w:rPr>
          <w:spacing w:val="-14"/>
        </w:rPr>
        <w:t>总数</w:t>
      </w:r>
      <w:r>
        <w:rPr>
          <w:spacing w:val="-34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9</w:t>
      </w:r>
      <w:r>
        <w:rPr>
          <w:rFonts w:ascii="Microsoft YaHei" w:hAnsi="Microsoft YaHei" w:eastAsia="Microsoft YaHei" w:cs="Microsoft YaHei"/>
          <w:spacing w:val="15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280</w:t>
      </w:r>
      <w:r>
        <w:rPr>
          <w:rFonts w:ascii="Microsoft YaHei" w:hAnsi="Microsoft YaHei" w:eastAsia="Microsoft YaHei" w:cs="Microsoft YaHei"/>
          <w:spacing w:val="10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× 10</w:t>
      </w:r>
      <w:r>
        <w:rPr>
          <w:rFonts w:ascii="Microsoft YaHei" w:hAnsi="Microsoft YaHei" w:eastAsia="Microsoft YaHei" w:cs="Microsoft YaHei"/>
          <w:sz w:val="10"/>
          <w:szCs w:val="10"/>
          <w:spacing w:val="6"/>
          <w:position w:val="8"/>
        </w:rPr>
        <w:t>6</w:t>
      </w:r>
      <w:r>
        <w:rPr>
          <w:rFonts w:ascii="Microsoft YaHei" w:hAnsi="Microsoft YaHei" w:eastAsia="Microsoft YaHei" w:cs="Microsoft YaHei"/>
          <w:sz w:val="10"/>
          <w:szCs w:val="10"/>
          <w:spacing w:val="14"/>
          <w:w w:val="101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/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L</w:t>
      </w:r>
      <w:r>
        <w:rPr>
          <w:spacing w:val="-12"/>
        </w:rPr>
        <w:t>，白细胞计数</w:t>
      </w:r>
      <w:r>
        <w:rPr>
          <w:spacing w:val="-35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9</w:t>
      </w:r>
      <w:r>
        <w:rPr>
          <w:rFonts w:ascii="Microsoft YaHei" w:hAnsi="Microsoft YaHei" w:eastAsia="Microsoft YaHei" w:cs="Microsoft YaHei"/>
          <w:spacing w:val="35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120</w:t>
      </w:r>
      <w:r>
        <w:rPr>
          <w:rFonts w:ascii="Microsoft YaHei" w:hAnsi="Microsoft YaHei" w:eastAsia="Microsoft YaHei" w:cs="Microsoft YaHei"/>
          <w:spacing w:val="16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× 10</w:t>
      </w:r>
      <w:r>
        <w:rPr>
          <w:rFonts w:ascii="Microsoft YaHei" w:hAnsi="Microsoft YaHei" w:eastAsia="Microsoft YaHei" w:cs="Microsoft YaHei"/>
          <w:sz w:val="10"/>
          <w:szCs w:val="10"/>
          <w:spacing w:val="8"/>
          <w:position w:val="8"/>
        </w:rPr>
        <w:t>6</w:t>
      </w:r>
      <w:r>
        <w:rPr>
          <w:rFonts w:ascii="Microsoft YaHei" w:hAnsi="Microsoft YaHei" w:eastAsia="Microsoft YaHei" w:cs="Microsoft YaHei"/>
          <w:sz w:val="10"/>
          <w:szCs w:val="10"/>
          <w:spacing w:val="14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/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L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spacing w:val="-15"/>
        </w:rPr>
        <w:t>;</w:t>
      </w:r>
      <w:r>
        <w:rPr>
          <w:spacing w:val="-33"/>
        </w:rPr>
        <w:t xml:space="preserve"> </w:t>
      </w:r>
      <w:r>
        <w:rPr>
          <w:spacing w:val="-15"/>
        </w:rPr>
        <w:t>血常规</w:t>
      </w:r>
      <w:r>
        <w:rPr>
          <w:spacing w:val="-48"/>
        </w:rPr>
        <w:t xml:space="preserve"> </w:t>
      </w:r>
      <w:r>
        <w:rPr>
          <w:spacing w:val="-15"/>
        </w:rPr>
        <w:t>: 白细</w:t>
      </w:r>
      <w:r>
        <w:rPr/>
        <w:t xml:space="preserve"> </w:t>
      </w:r>
      <w:r>
        <w:rPr>
          <w:spacing w:val="-18"/>
        </w:rPr>
        <w:t>胞计数</w:t>
      </w:r>
      <w:r>
        <w:rPr>
          <w:spacing w:val="-42"/>
        </w:rPr>
        <w:t xml:space="preserve"> </w:t>
      </w:r>
      <w:r>
        <w:rPr>
          <w:rFonts w:ascii="Microsoft YaHei" w:hAnsi="Microsoft YaHei" w:eastAsia="Microsoft YaHei" w:cs="Microsoft YaHei"/>
          <w:spacing w:val="-18"/>
        </w:rPr>
        <w:t>7．8</w:t>
      </w:r>
      <w:r>
        <w:rPr>
          <w:rFonts w:ascii="Microsoft YaHei" w:hAnsi="Microsoft YaHei" w:eastAsia="Microsoft YaHei" w:cs="Microsoft YaHei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8"/>
        </w:rPr>
        <w:t>×</w:t>
      </w:r>
      <w:r>
        <w:rPr>
          <w:rFonts w:ascii="Microsoft YaHei" w:hAnsi="Microsoft YaHei" w:eastAsia="Microsoft YaHei" w:cs="Microsoft YaHei"/>
          <w:spacing w:val="6"/>
        </w:rPr>
        <w:t xml:space="preserve"> </w:t>
      </w:r>
      <w:r>
        <w:rPr>
          <w:rFonts w:ascii="Microsoft YaHei" w:hAnsi="Microsoft YaHei" w:eastAsia="Microsoft YaHei" w:cs="Microsoft YaHei"/>
          <w:spacing w:val="-18"/>
        </w:rPr>
        <w:t>10</w:t>
      </w:r>
      <w:r>
        <w:rPr>
          <w:rFonts w:ascii="Microsoft YaHei" w:hAnsi="Microsoft YaHei" w:eastAsia="Microsoft YaHei" w:cs="Microsoft YaHei"/>
          <w:sz w:val="10"/>
          <w:szCs w:val="10"/>
          <w:spacing w:val="-1"/>
          <w:position w:val="8"/>
        </w:rPr>
        <w:t>9</w:t>
      </w:r>
      <w:r>
        <w:rPr>
          <w:rFonts w:ascii="Microsoft YaHei" w:hAnsi="Microsoft YaHei" w:eastAsia="Microsoft YaHei" w:cs="Microsoft YaHei"/>
          <w:sz w:val="10"/>
          <w:szCs w:val="10"/>
          <w:spacing w:val="14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/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L</w:t>
      </w:r>
      <w:r>
        <w:rPr>
          <w:spacing w:val="-15"/>
        </w:rPr>
        <w:t>，红细胞计数</w:t>
      </w:r>
      <w:r>
        <w:rPr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2．46</w:t>
      </w:r>
      <w:r>
        <w:rPr>
          <w:rFonts w:ascii="Microsoft YaHei" w:hAnsi="Microsoft YaHei" w:eastAsia="Microsoft YaHei" w:cs="Microsoft YaHei"/>
          <w:spacing w:val="19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×</w:t>
      </w:r>
      <w:r>
        <w:rPr>
          <w:rFonts w:ascii="Microsoft YaHei" w:hAnsi="Microsoft YaHei" w:eastAsia="Microsoft YaHei" w:cs="Microsoft YaHei"/>
          <w:spacing w:val="6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10</w:t>
      </w:r>
      <w:r>
        <w:rPr>
          <w:rFonts w:ascii="Microsoft YaHei" w:hAnsi="Microsoft YaHei" w:eastAsia="Microsoft YaHei" w:cs="Microsoft YaHei"/>
          <w:sz w:val="10"/>
          <w:szCs w:val="10"/>
          <w:spacing w:val="2"/>
          <w:position w:val="8"/>
        </w:rPr>
        <w:t>12</w:t>
      </w:r>
      <w:r>
        <w:rPr>
          <w:rFonts w:ascii="Microsoft YaHei" w:hAnsi="Microsoft YaHei" w:eastAsia="Microsoft YaHei" w:cs="Microsoft YaHei"/>
          <w:sz w:val="10"/>
          <w:szCs w:val="10"/>
          <w:spacing w:val="14"/>
          <w:w w:val="101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/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L</w:t>
      </w:r>
      <w:r>
        <w:rPr>
          <w:spacing w:val="-1"/>
        </w:rPr>
        <w:t>，血红蛋白测</w:t>
      </w:r>
      <w:r>
        <w:rPr/>
        <w:t xml:space="preserve"> </w:t>
      </w:r>
      <w:r>
        <w:rPr>
          <w:spacing w:val="-13"/>
        </w:rPr>
        <w:t>定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85g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/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L</w:t>
      </w:r>
      <w:r>
        <w:rPr>
          <w:spacing w:val="-13"/>
        </w:rPr>
        <w:t>，血</w:t>
      </w:r>
      <w:r>
        <w:rPr>
          <w:spacing w:val="-40"/>
        </w:rPr>
        <w:t xml:space="preserve"> </w:t>
      </w:r>
      <w:r>
        <w:rPr>
          <w:spacing w:val="-13"/>
        </w:rPr>
        <w:t>小</w:t>
      </w:r>
      <w:r>
        <w:rPr>
          <w:spacing w:val="-45"/>
        </w:rPr>
        <w:t xml:space="preserve"> </w:t>
      </w:r>
      <w:r>
        <w:rPr>
          <w:spacing w:val="-13"/>
        </w:rPr>
        <w:t>板</w:t>
      </w:r>
      <w:r>
        <w:rPr>
          <w:spacing w:val="-45"/>
        </w:rPr>
        <w:t xml:space="preserve"> </w:t>
      </w:r>
      <w:r>
        <w:rPr>
          <w:spacing w:val="-13"/>
        </w:rPr>
        <w:t>计</w:t>
      </w:r>
      <w:r>
        <w:rPr>
          <w:spacing w:val="-42"/>
        </w:rPr>
        <w:t xml:space="preserve"> </w:t>
      </w:r>
      <w:r>
        <w:rPr>
          <w:spacing w:val="-13"/>
        </w:rPr>
        <w:t>数</w:t>
      </w:r>
      <w:r>
        <w:rPr>
          <w:spacing w:val="11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175  ×  10</w:t>
      </w:r>
      <w:r>
        <w:rPr>
          <w:rFonts w:ascii="Microsoft YaHei" w:hAnsi="Microsoft YaHei" w:eastAsia="Microsoft YaHei" w:cs="Microsoft YaHei"/>
          <w:sz w:val="10"/>
          <w:szCs w:val="10"/>
          <w:spacing w:val="12"/>
          <w:position w:val="8"/>
        </w:rPr>
        <w:t>9</w:t>
      </w:r>
      <w:r>
        <w:rPr>
          <w:rFonts w:ascii="Microsoft YaHei" w:hAnsi="Microsoft YaHei" w:eastAsia="Microsoft YaHei" w:cs="Microsoft YaHei"/>
          <w:sz w:val="10"/>
          <w:szCs w:val="10"/>
          <w:spacing w:val="13"/>
          <w:w w:val="102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21"/>
        </w:rPr>
        <w:t>/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21"/>
        </w:rPr>
        <w:t>L</w:t>
      </w:r>
      <w:r>
        <w:rPr>
          <w:spacing w:val="21"/>
        </w:rPr>
        <w:t>，中性粒细胞百分比</w:t>
      </w:r>
    </w:p>
    <w:p>
      <w:pPr>
        <w:pStyle w:val="BodyText"/>
        <w:ind w:left="13" w:right="63" w:hanging="14"/>
        <w:spacing w:before="3" w:line="229" w:lineRule="auto"/>
        <w:rPr/>
      </w:pPr>
      <w:r>
        <w:rPr>
          <w:rFonts w:ascii="Microsoft YaHei" w:hAnsi="Microsoft YaHei" w:eastAsia="Microsoft YaHei" w:cs="Microsoft YaHei"/>
          <w:spacing w:val="-14"/>
        </w:rPr>
        <w:t>90. 4%</w:t>
      </w:r>
      <w:r>
        <w:rPr>
          <w:rFonts w:ascii="Microsoft YaHei" w:hAnsi="Microsoft YaHei" w:eastAsia="Microsoft YaHei" w:cs="Microsoft YaHei"/>
          <w:spacing w:val="20"/>
        </w:rPr>
        <w:t xml:space="preserve"> </w:t>
      </w:r>
      <w:r>
        <w:rPr>
          <w:spacing w:val="-14"/>
        </w:rPr>
        <w:t>; 炎</w:t>
      </w:r>
      <w:r>
        <w:rPr>
          <w:spacing w:val="-30"/>
        </w:rPr>
        <w:t xml:space="preserve"> </w:t>
      </w:r>
      <w:r>
        <w:rPr>
          <w:spacing w:val="-14"/>
        </w:rPr>
        <w:t>症</w:t>
      </w:r>
      <w:r>
        <w:rPr>
          <w:spacing w:val="-30"/>
        </w:rPr>
        <w:t xml:space="preserve"> </w:t>
      </w:r>
      <w:r>
        <w:rPr>
          <w:spacing w:val="-14"/>
        </w:rPr>
        <w:t>三</w:t>
      </w:r>
      <w:r>
        <w:rPr>
          <w:spacing w:val="-27"/>
        </w:rPr>
        <w:t xml:space="preserve"> </w:t>
      </w:r>
      <w:r>
        <w:rPr>
          <w:spacing w:val="-14"/>
        </w:rPr>
        <w:t>项</w:t>
      </w:r>
      <w:r>
        <w:rPr>
          <w:spacing w:val="-47"/>
        </w:rPr>
        <w:t xml:space="preserve"> </w:t>
      </w:r>
      <w:r>
        <w:rPr>
          <w:spacing w:val="-14"/>
        </w:rPr>
        <w:t>:</w:t>
      </w:r>
      <w:r>
        <w:rPr>
          <w:spacing w:val="14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C-</w:t>
      </w:r>
      <w:r>
        <w:rPr>
          <w:spacing w:val="-14"/>
        </w:rPr>
        <w:t>反</w:t>
      </w:r>
      <w:r>
        <w:rPr>
          <w:spacing w:val="-30"/>
        </w:rPr>
        <w:t xml:space="preserve"> </w:t>
      </w:r>
      <w:r>
        <w:rPr>
          <w:spacing w:val="-14"/>
        </w:rPr>
        <w:t>应</w:t>
      </w:r>
      <w:r>
        <w:rPr>
          <w:spacing w:val="-24"/>
        </w:rPr>
        <w:t xml:space="preserve"> </w:t>
      </w:r>
      <w:r>
        <w:rPr>
          <w:spacing w:val="-14"/>
        </w:rPr>
        <w:t>蛋 白</w:t>
      </w:r>
      <w:r>
        <w:rPr>
          <w:spacing w:val="30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156．8ng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/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ml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pacing w:val="-14"/>
        </w:rPr>
        <w:t>，白</w:t>
      </w:r>
      <w:r>
        <w:rPr>
          <w:spacing w:val="-28"/>
        </w:rPr>
        <w:t xml:space="preserve"> </w:t>
      </w:r>
      <w:r>
        <w:rPr>
          <w:spacing w:val="-14"/>
        </w:rPr>
        <w:t>介</w:t>
      </w:r>
      <w:r>
        <w:rPr>
          <w:spacing w:val="-26"/>
        </w:rPr>
        <w:t xml:space="preserve"> </w:t>
      </w:r>
      <w:r>
        <w:rPr>
          <w:spacing w:val="-14"/>
        </w:rPr>
        <w:t>素</w:t>
      </w:r>
      <w:r>
        <w:rPr>
          <w:rFonts w:ascii="Microsoft YaHei" w:hAnsi="Microsoft YaHei" w:eastAsia="Microsoft YaHei" w:cs="Microsoft YaHei"/>
          <w:spacing w:val="-14"/>
        </w:rPr>
        <w:t>-6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112. 8pg/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ml</w:t>
      </w:r>
      <w:r>
        <w:rPr>
          <w:spacing w:val="-7"/>
        </w:rPr>
        <w:t>，降钙素原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27. </w:t>
      </w:r>
      <w:r>
        <w:rPr>
          <w:rFonts w:ascii="Microsoft YaHei" w:hAnsi="Microsoft YaHei" w:eastAsia="Microsoft YaHei" w:cs="Microsoft YaHei"/>
          <w:spacing w:val="-8"/>
        </w:rPr>
        <w:t>3ng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/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ml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spacing w:val="-8"/>
        </w:rPr>
        <w:t>;</w:t>
      </w:r>
      <w:r>
        <w:rPr>
          <w:spacing w:val="-26"/>
        </w:rPr>
        <w:t xml:space="preserve"> </w:t>
      </w:r>
      <w:r>
        <w:rPr>
          <w:spacing w:val="-8"/>
        </w:rPr>
        <w:t>腹透液培养</w:t>
      </w:r>
      <w:r>
        <w:rPr>
          <w:spacing w:val="-48"/>
        </w:rPr>
        <w:t xml:space="preserve"> </w:t>
      </w:r>
      <w:r>
        <w:rPr>
          <w:spacing w:val="-8"/>
        </w:rPr>
        <w:t>:</w:t>
      </w:r>
      <w:r>
        <w:rPr>
          <w:spacing w:val="-27"/>
        </w:rPr>
        <w:t xml:space="preserve"> </w:t>
      </w:r>
      <w:r>
        <w:rPr>
          <w:spacing w:val="-8"/>
        </w:rPr>
        <w:t>铜绿假单胞</w:t>
      </w:r>
      <w:r>
        <w:rPr/>
        <w:t xml:space="preserve"> </w:t>
      </w:r>
      <w:r>
        <w:rPr>
          <w:spacing w:val="-14"/>
        </w:rPr>
        <w:t>菌，多重耐药</w:t>
      </w:r>
      <w:r>
        <w:rPr>
          <w:spacing w:val="-36"/>
        </w:rPr>
        <w:t xml:space="preserve"> </w:t>
      </w:r>
      <w:r>
        <w:rPr>
          <w:spacing w:val="-14"/>
        </w:rPr>
        <w:t>;</w:t>
      </w:r>
      <w:r>
        <w:rPr>
          <w:spacing w:val="-38"/>
        </w:rPr>
        <w:t xml:space="preserve"> </w:t>
      </w:r>
      <w:r>
        <w:rPr>
          <w:spacing w:val="-14"/>
        </w:rPr>
        <w:t>生化:</w:t>
      </w:r>
      <w:r>
        <w:rPr>
          <w:spacing w:val="-40"/>
        </w:rPr>
        <w:t xml:space="preserve"> </w:t>
      </w:r>
      <w:r>
        <w:rPr>
          <w:spacing w:val="-14"/>
        </w:rPr>
        <w:t>血肌酐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942</w:t>
      </w:r>
      <w:r>
        <w:rPr>
          <w:rFonts w:ascii="Arial" w:hAnsi="Arial" w:eastAsia="Arial" w:cs="Arial"/>
          <w:spacing w:val="-14"/>
        </w:rPr>
        <w:t>μ</w:t>
      </w:r>
      <w:r>
        <w:rPr>
          <w:rFonts w:ascii="Microsoft YaHei" w:hAnsi="Microsoft YaHei" w:eastAsia="Microsoft YaHei" w:cs="Microsoft YaHei"/>
          <w:spacing w:val="-14"/>
        </w:rPr>
        <w:t>mol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/L</w:t>
      </w:r>
      <w:r>
        <w:rPr>
          <w:spacing w:val="-14"/>
        </w:rPr>
        <w:t>，钾</w:t>
      </w:r>
      <w:r>
        <w:rPr>
          <w:spacing w:val="-38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3．68mmol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/L</w:t>
      </w:r>
      <w:r>
        <w:rPr>
          <w:spacing w:val="-14"/>
        </w:rPr>
        <w:t>，尿素</w:t>
      </w:r>
    </w:p>
    <w:p>
      <w:pPr>
        <w:pStyle w:val="BodyText"/>
        <w:spacing w:before="53" w:line="159" w:lineRule="auto"/>
        <w:rPr/>
      </w:pPr>
      <w:r>
        <w:rPr>
          <w:rFonts w:ascii="Microsoft YaHei" w:hAnsi="Microsoft YaHei" w:eastAsia="Microsoft YaHei" w:cs="Microsoft YaHei"/>
          <w:spacing w:val="-6"/>
        </w:rPr>
        <w:t>20．56mmol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/L</w:t>
      </w:r>
      <w:r>
        <w:rPr>
          <w:spacing w:val="-6"/>
        </w:rPr>
        <w:t>;</w:t>
      </w:r>
      <w:r>
        <w:rPr>
          <w:spacing w:val="-39"/>
        </w:rPr>
        <w:t xml:space="preserve"> </w:t>
      </w:r>
      <w:r>
        <w:rPr>
          <w:spacing w:val="-6"/>
        </w:rPr>
        <w:t>血淀粉酶</w:t>
      </w:r>
      <w:r>
        <w:rPr>
          <w:spacing w:val="-40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28U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/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L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。</w:t>
      </w:r>
      <w:r>
        <w:rPr>
          <w:spacing w:val="-7"/>
        </w:rPr>
        <w:t>肝功无明显异常</w:t>
      </w:r>
      <w:r>
        <w:rPr>
          <w:rFonts w:ascii="Microsoft YaHei" w:hAnsi="Microsoft YaHei" w:eastAsia="Microsoft YaHei" w:cs="Microsoft YaHei"/>
          <w:spacing w:val="-7"/>
        </w:rPr>
        <w:t>。</w:t>
      </w:r>
      <w:r>
        <w:rPr>
          <w:spacing w:val="-7"/>
        </w:rPr>
        <w:t>血脂</w:t>
      </w:r>
      <w:r>
        <w:rPr>
          <w:spacing w:val="-47"/>
        </w:rPr>
        <w:t xml:space="preserve"> </w:t>
      </w:r>
      <w:r>
        <w:rPr>
          <w:spacing w:val="-7"/>
        </w:rPr>
        <w:t>:</w:t>
      </w:r>
      <w:r>
        <w:rPr>
          <w:spacing w:val="-37"/>
        </w:rPr>
        <w:t xml:space="preserve"> </w:t>
      </w:r>
      <w:r>
        <w:rPr>
          <w:spacing w:val="-7"/>
        </w:rPr>
        <w:t>甘</w:t>
      </w:r>
    </w:p>
    <w:sectPr>
      <w:type w:val="continuous"/>
      <w:pgSz w:w="11905" w:h="16836"/>
      <w:pgMar w:top="1127" w:right="1073" w:bottom="547" w:left="407" w:header="810" w:footer="354" w:gutter="0"/>
      <w:cols w:equalWidth="0" w:num="2">
        <w:col w:w="5620" w:space="100"/>
        <w:col w:w="4703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2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B2B2B2"/>
        <w:spacing w:val="8"/>
      </w:rPr>
      <w:t>(c)1994-2023</w:t>
    </w:r>
    <w:r>
      <w:rPr>
        <w:rFonts w:ascii="Arial" w:hAnsi="Arial" w:eastAsia="Arial" w:cs="Arial"/>
        <w:sz w:val="19"/>
        <w:szCs w:val="19"/>
        <w:color w:val="B2B2B2"/>
        <w:spacing w:val="4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china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Academic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Journal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Electronic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pubolishing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House</w:t>
    </w:r>
    <w:r>
      <w:rPr>
        <w:rFonts w:ascii="Arial" w:hAnsi="Arial" w:eastAsia="Arial" w:cs="Arial"/>
        <w:sz w:val="19"/>
        <w:szCs w:val="19"/>
        <w:color w:val="B2B2B2"/>
        <w:spacing w:val="8"/>
      </w:rPr>
      <w:t>.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Al</w:t>
    </w:r>
    <w:r>
      <w:rPr>
        <w:sz w:val="19"/>
        <w:szCs w:val="19"/>
      </w:rPr>
      <w:drawing>
        <wp:inline distT="0" distB="0" distL="0" distR="0">
          <wp:extent cx="36829" cy="89135"/>
          <wp:effectExtent l="0" t="0" r="0" b="0"/>
          <wp:docPr id="6" name="IM 6"/>
          <wp:cNvGraphicFramePr/>
          <a:graphic>
            <a:graphicData uri="http://schemas.openxmlformats.org/drawingml/2006/picture">
              <pic:pic>
                <pic:nvPicPr>
                  <pic:cNvPr id="6" name="IM 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6829" cy="891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 w:eastAsia="Arial" w:cs="Arial"/>
        <w:sz w:val="19"/>
        <w:szCs w:val="19"/>
        <w:color w:val="B2B2B2"/>
        <w:spacing w:val="5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rights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reserved</w:t>
    </w:r>
    <w:r>
      <w:rPr>
        <w:rFonts w:ascii="Arial" w:hAnsi="Arial" w:eastAsia="Arial" w:cs="Arial"/>
        <w:sz w:val="19"/>
        <w:szCs w:val="19"/>
        <w:color w:val="B2B2B2"/>
        <w:spacing w:val="8"/>
      </w:rPr>
      <w:t>.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   </w:t>
    </w:r>
    <w:r>
      <w:rPr>
        <w:rFonts w:ascii="Arial" w:hAnsi="Arial" w:eastAsia="Arial" w:cs="Arial"/>
        <w:sz w:val="19"/>
        <w:szCs w:val="19"/>
        <w:color w:val="B2B2B2"/>
      </w:rPr>
      <w:t>http</w:t>
    </w:r>
    <w:r>
      <w:rPr>
        <w:rFonts w:ascii="Arial" w:hAnsi="Arial" w:eastAsia="Arial" w:cs="Arial"/>
        <w:sz w:val="19"/>
        <w:szCs w:val="19"/>
        <w:color w:val="B2B2B2"/>
        <w:spacing w:val="8"/>
      </w:rPr>
      <w:t>://</w:t>
    </w:r>
    <w:r>
      <w:rPr>
        <w:rFonts w:ascii="Arial" w:hAnsi="Arial" w:eastAsia="Arial" w:cs="Arial"/>
        <w:sz w:val="19"/>
        <w:szCs w:val="19"/>
        <w:color w:val="B2B2B2"/>
      </w:rPr>
      <w:t>www</w:t>
    </w:r>
    <w:r>
      <w:rPr>
        <w:rFonts w:ascii="Arial" w:hAnsi="Arial" w:eastAsia="Arial" w:cs="Arial"/>
        <w:sz w:val="19"/>
        <w:szCs w:val="19"/>
        <w:color w:val="B2B2B2"/>
        <w:spacing w:val="8"/>
      </w:rPr>
      <w:t>.</w:t>
    </w:r>
    <w:r>
      <w:rPr>
        <w:rFonts w:ascii="Arial" w:hAnsi="Arial" w:eastAsia="Arial" w:cs="Arial"/>
        <w:sz w:val="19"/>
        <w:szCs w:val="19"/>
        <w:color w:val="B2B2B2"/>
        <w:spacing w:val="-33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cnki</w:t>
    </w:r>
    <w:r>
      <w:rPr>
        <w:rFonts w:ascii="Arial" w:hAnsi="Arial" w:eastAsia="Arial" w:cs="Arial"/>
        <w:sz w:val="19"/>
        <w:szCs w:val="19"/>
        <w:color w:val="B2B2B2"/>
        <w:spacing w:val="8"/>
      </w:rPr>
      <w:t>.</w:t>
    </w:r>
    <w:r>
      <w:rPr>
        <w:rFonts w:ascii="Arial" w:hAnsi="Arial" w:eastAsia="Arial" w:cs="Arial"/>
        <w:sz w:val="19"/>
        <w:szCs w:val="19"/>
        <w:color w:val="B2B2B2"/>
      </w:rPr>
      <w:t>net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2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B2B2B2"/>
        <w:spacing w:val="8"/>
      </w:rPr>
      <w:t>(c)1994-2023</w:t>
    </w:r>
    <w:r>
      <w:rPr>
        <w:rFonts w:ascii="Arial" w:hAnsi="Arial" w:eastAsia="Arial" w:cs="Arial"/>
        <w:sz w:val="19"/>
        <w:szCs w:val="19"/>
        <w:color w:val="B2B2B2"/>
        <w:spacing w:val="4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china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Academic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Journal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Electronic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pubolishing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House</w:t>
    </w:r>
    <w:r>
      <w:rPr>
        <w:rFonts w:ascii="Arial" w:hAnsi="Arial" w:eastAsia="Arial" w:cs="Arial"/>
        <w:sz w:val="19"/>
        <w:szCs w:val="19"/>
        <w:color w:val="B2B2B2"/>
        <w:spacing w:val="8"/>
      </w:rPr>
      <w:t>.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Al</w:t>
    </w:r>
    <w:r>
      <w:rPr>
        <w:sz w:val="19"/>
        <w:szCs w:val="19"/>
      </w:rPr>
      <w:drawing>
        <wp:inline distT="0" distB="0" distL="0" distR="0">
          <wp:extent cx="36829" cy="89135"/>
          <wp:effectExtent l="0" t="0" r="0" b="0"/>
          <wp:docPr id="12" name="IM 12"/>
          <wp:cNvGraphicFramePr/>
          <a:graphic>
            <a:graphicData uri="http://schemas.openxmlformats.org/drawingml/2006/picture">
              <pic:pic>
                <pic:nvPicPr>
                  <pic:cNvPr id="12" name="IM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6829" cy="891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 w:eastAsia="Arial" w:cs="Arial"/>
        <w:sz w:val="19"/>
        <w:szCs w:val="19"/>
        <w:color w:val="B2B2B2"/>
        <w:spacing w:val="5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rights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reserved</w:t>
    </w:r>
    <w:r>
      <w:rPr>
        <w:rFonts w:ascii="Arial" w:hAnsi="Arial" w:eastAsia="Arial" w:cs="Arial"/>
        <w:sz w:val="19"/>
        <w:szCs w:val="19"/>
        <w:color w:val="B2B2B2"/>
        <w:spacing w:val="8"/>
      </w:rPr>
      <w:t>.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   </w:t>
    </w:r>
    <w:r>
      <w:rPr>
        <w:rFonts w:ascii="Arial" w:hAnsi="Arial" w:eastAsia="Arial" w:cs="Arial"/>
        <w:sz w:val="19"/>
        <w:szCs w:val="19"/>
        <w:color w:val="B2B2B2"/>
      </w:rPr>
      <w:t>http</w:t>
    </w:r>
    <w:r>
      <w:rPr>
        <w:rFonts w:ascii="Arial" w:hAnsi="Arial" w:eastAsia="Arial" w:cs="Arial"/>
        <w:sz w:val="19"/>
        <w:szCs w:val="19"/>
        <w:color w:val="B2B2B2"/>
        <w:spacing w:val="8"/>
      </w:rPr>
      <w:t>://</w:t>
    </w:r>
    <w:r>
      <w:rPr>
        <w:rFonts w:ascii="Arial" w:hAnsi="Arial" w:eastAsia="Arial" w:cs="Arial"/>
        <w:sz w:val="19"/>
        <w:szCs w:val="19"/>
        <w:color w:val="B2B2B2"/>
      </w:rPr>
      <w:t>www</w:t>
    </w:r>
    <w:r>
      <w:rPr>
        <w:rFonts w:ascii="Arial" w:hAnsi="Arial" w:eastAsia="Arial" w:cs="Arial"/>
        <w:sz w:val="19"/>
        <w:szCs w:val="19"/>
        <w:color w:val="B2B2B2"/>
        <w:spacing w:val="8"/>
      </w:rPr>
      <w:t>.</w:t>
    </w:r>
    <w:r>
      <w:rPr>
        <w:rFonts w:ascii="Arial" w:hAnsi="Arial" w:eastAsia="Arial" w:cs="Arial"/>
        <w:sz w:val="19"/>
        <w:szCs w:val="19"/>
        <w:color w:val="B2B2B2"/>
        <w:spacing w:val="-33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cnki</w:t>
    </w:r>
    <w:r>
      <w:rPr>
        <w:rFonts w:ascii="Arial" w:hAnsi="Arial" w:eastAsia="Arial" w:cs="Arial"/>
        <w:sz w:val="19"/>
        <w:szCs w:val="19"/>
        <w:color w:val="B2B2B2"/>
        <w:spacing w:val="8"/>
      </w:rPr>
      <w:t>.</w:t>
    </w:r>
    <w:r>
      <w:rPr>
        <w:rFonts w:ascii="Arial" w:hAnsi="Arial" w:eastAsia="Arial" w:cs="Arial"/>
        <w:sz w:val="19"/>
        <w:szCs w:val="19"/>
        <w:color w:val="B2B2B2"/>
      </w:rPr>
      <w:t>net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23"/>
      <w:spacing w:before="53" w:line="177" w:lineRule="auto"/>
      <w:rPr>
        <w:rFonts w:ascii="Microsoft YaHei" w:hAnsi="Microsoft YaHei" w:eastAsia="Microsoft YaHei" w:cs="Microsoft YaHei"/>
        <w:sz w:val="20"/>
        <w:szCs w:val="20"/>
      </w:rPr>
    </w:pPr>
    <w:r>
      <w:rPr>
        <w:rFonts w:ascii="SimHei" w:hAnsi="SimHei" w:eastAsia="SimHei" w:cs="SimHei"/>
        <w:sz w:val="15"/>
        <w:szCs w:val="15"/>
        <w:color w:val="808080"/>
        <w:position w:val="-2"/>
      </w:rPr>
      <w:drawing>
        <wp:inline distT="0" distB="0" distL="0" distR="0">
          <wp:extent cx="179069" cy="118305"/>
          <wp:effectExtent l="0" t="0" r="0" b="0"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9069" cy="1183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15"/>
        <w:szCs w:val="15"/>
        <w:u w:val="single" w:color="000000"/>
        <w:color w:val="808080"/>
        <w:spacing w:val="22"/>
      </w:rPr>
      <w:t xml:space="preserve">  </w:t>
    </w:r>
    <w:r>
      <w:rPr>
        <w:rFonts w:ascii="SimHei" w:hAnsi="SimHei" w:eastAsia="SimHei" w:cs="SimHei"/>
        <w:sz w:val="15"/>
        <w:szCs w:val="15"/>
        <w:u w:val="single" w:color="000000"/>
        <w:color w:val="808080"/>
        <w:spacing w:val="1"/>
      </w:rPr>
      <w:t>医学理论与实践</w:t>
    </w:r>
    <w:r>
      <w:rPr>
        <w:rFonts w:ascii="SimHei" w:hAnsi="SimHei" w:eastAsia="SimHei" w:cs="SimHei"/>
        <w:sz w:val="15"/>
        <w:szCs w:val="15"/>
        <w:u w:val="single" w:color="000000"/>
        <w:color w:val="808080"/>
        <w:spacing w:val="1"/>
      </w:rPr>
      <w:t xml:space="preserve"> 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"/>
      </w:rPr>
      <w:t>2023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7"/>
        <w:w w:val="101"/>
      </w:rPr>
      <w:t xml:space="preserve"> </w:t>
    </w:r>
    <w:r>
      <w:rPr>
        <w:u w:val="single" w:color="auto"/>
        <w:spacing w:val="1"/>
      </w:rPr>
      <w:t>年第</w:t>
    </w:r>
    <w:r>
      <w:rPr>
        <w:u w:val="single" w:color="auto"/>
        <w:spacing w:val="-45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"/>
      </w:rPr>
      <w:t>36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8"/>
        <w:w w:val="101"/>
      </w:rPr>
      <w:t xml:space="preserve"> </w:t>
    </w:r>
    <w:r>
      <w:rPr>
        <w:u w:val="single" w:color="auto"/>
        <w:spacing w:val="1"/>
      </w:rPr>
      <w:t>卷第</w:t>
    </w:r>
    <w:r>
      <w:rPr>
        <w:u w:val="single" w:color="auto"/>
        <w:spacing w:val="-48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"/>
      </w:rPr>
      <w:t>23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9"/>
        <w:w w:val="101"/>
      </w:rPr>
      <w:t xml:space="preserve"> </w:t>
    </w:r>
    <w:r>
      <w:rPr>
        <w:u w:val="single" w:color="auto"/>
        <w:spacing w:val="1"/>
      </w:rPr>
      <w:t>期            </w:t>
    </w:r>
    <w:r>
      <w:rPr>
        <w:rFonts w:ascii="Microsoft YaHei" w:hAnsi="Microsoft YaHei" w:eastAsia="Microsoft YaHei" w:cs="Microsoft YaHei"/>
        <w:u w:val="single" w:color="auto"/>
        <w:position w:val="1"/>
      </w:rPr>
      <w:t>Vol</w:t>
    </w:r>
    <w:r>
      <w:rPr>
        <w:rFonts w:ascii="Microsoft YaHei" w:hAnsi="Microsoft YaHei" w:eastAsia="Microsoft YaHei" w:cs="Microsoft YaHei"/>
        <w:u w:val="single" w:color="auto"/>
        <w:spacing w:val="1"/>
        <w:position w:val="1"/>
      </w:rPr>
      <w:t>.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"/>
      </w:rPr>
      <w:t>36</w:t>
    </w:r>
    <w:r>
      <w:rPr>
        <w:sz w:val="15"/>
        <w:szCs w:val="15"/>
        <w:u w:val="single" w:color="auto"/>
        <w:spacing w:val="1"/>
      </w:rPr>
      <w:t>，</w:t>
    </w:r>
    <w:r>
      <w:rPr>
        <w:rFonts w:ascii="Microsoft YaHei" w:hAnsi="Microsoft YaHei" w:eastAsia="Microsoft YaHei" w:cs="Microsoft YaHei"/>
        <w:u w:val="single" w:color="auto"/>
        <w:position w:val="1"/>
      </w:rPr>
      <w:t>No</w:t>
    </w:r>
    <w:r>
      <w:rPr>
        <w:rFonts w:ascii="Microsoft YaHei" w:hAnsi="Microsoft YaHei" w:eastAsia="Microsoft YaHei" w:cs="Microsoft YaHei"/>
        <w:u w:val="single" w:color="auto"/>
        <w:spacing w:val="1"/>
        <w:position w:val="1"/>
      </w:rPr>
      <w:t>.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"/>
      </w:rPr>
      <w:t>23</w:t>
    </w:r>
    <w:r>
      <w:rPr>
        <w:sz w:val="15"/>
        <w:szCs w:val="15"/>
        <w:u w:val="single" w:color="auto"/>
        <w:spacing w:val="1"/>
      </w:rPr>
      <w:t>，</w:t>
    </w:r>
    <w:r>
      <w:rPr>
        <w:rFonts w:ascii="Microsoft YaHei" w:hAnsi="Microsoft YaHei" w:eastAsia="Microsoft YaHei" w:cs="Microsoft YaHei"/>
        <w:u w:val="single" w:color="auto"/>
        <w:position w:val="1"/>
      </w:rPr>
      <w:t>Dec</w:t>
    </w:r>
    <w:r>
      <w:rPr>
        <w:rFonts w:ascii="Microsoft YaHei" w:hAnsi="Microsoft YaHei" w:eastAsia="Microsoft YaHei" w:cs="Microsoft YaHei"/>
        <w:u w:val="single" w:color="auto"/>
        <w:spacing w:val="1"/>
        <w:position w:val="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"/>
      </w:rPr>
      <w:t>2023    </w:t>
    </w:r>
    <w:r>
      <w:rPr>
        <w:rFonts w:ascii="Microsoft YaHei" w:hAnsi="Microsoft YaHei" w:eastAsia="Microsoft YaHei" w:cs="Microsoft YaHei"/>
        <w:sz w:val="15"/>
        <w:szCs w:val="15"/>
        <w:u w:val="single" w:color="000000"/>
        <w:color w:val="808080"/>
      </w:rPr>
      <w:t>J</w:t>
    </w:r>
    <w:r>
      <w:rPr>
        <w:rFonts w:ascii="Microsoft YaHei" w:hAnsi="Microsoft YaHei" w:eastAsia="Microsoft YaHei" w:cs="Microsoft YaHei"/>
        <w:sz w:val="15"/>
        <w:szCs w:val="15"/>
        <w:u w:val="single" w:color="000000"/>
        <w:color w:val="808080"/>
        <w:spacing w:val="1"/>
      </w:rPr>
      <w:t xml:space="preserve">  </w:t>
    </w:r>
    <w:r>
      <w:rPr>
        <w:rFonts w:ascii="Microsoft YaHei" w:hAnsi="Microsoft YaHei" w:eastAsia="Microsoft YaHei" w:cs="Microsoft YaHei"/>
        <w:sz w:val="15"/>
        <w:szCs w:val="15"/>
        <w:u w:val="single" w:color="000000"/>
        <w:color w:val="808080"/>
      </w:rPr>
      <w:t>Med</w:t>
    </w:r>
    <w:r>
      <w:rPr>
        <w:rFonts w:ascii="Microsoft YaHei" w:hAnsi="Microsoft YaHei" w:eastAsia="Microsoft YaHei" w:cs="Microsoft YaHei"/>
        <w:sz w:val="15"/>
        <w:szCs w:val="15"/>
        <w:u w:val="single" w:color="000000"/>
        <w:color w:val="808080"/>
        <w:spacing w:val="23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000000"/>
        <w:color w:val="808080"/>
      </w:rPr>
      <w:t>Theor</w:t>
    </w:r>
    <w:r>
      <w:rPr>
        <w:rFonts w:ascii="Microsoft YaHei" w:hAnsi="Microsoft YaHei" w:eastAsia="Microsoft YaHei" w:cs="Microsoft YaHei"/>
        <w:sz w:val="15"/>
        <w:szCs w:val="15"/>
        <w:u w:val="single" w:color="000000"/>
        <w:color w:val="808080"/>
        <w:spacing w:val="25"/>
        <w:w w:val="10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000000"/>
        <w:color w:val="808080"/>
        <w:spacing w:val="1"/>
      </w:rPr>
      <w:t>＆ </w:t>
    </w:r>
    <w:r>
      <w:rPr>
        <w:rFonts w:ascii="Microsoft YaHei" w:hAnsi="Microsoft YaHei" w:eastAsia="Microsoft YaHei" w:cs="Microsoft YaHei"/>
        <w:sz w:val="15"/>
        <w:szCs w:val="15"/>
        <w:u w:val="single" w:color="000000"/>
        <w:color w:val="808080"/>
      </w:rPr>
      <w:t>Prac</w:t>
    </w:r>
    <w:r>
      <w:rPr>
        <w:rFonts w:ascii="Microsoft YaHei" w:hAnsi="Microsoft YaHei" w:eastAsia="Microsoft YaHei" w:cs="Microsoft YaHei"/>
        <w:sz w:val="15"/>
        <w:szCs w:val="15"/>
        <w:u w:val="single" w:color="000000"/>
        <w:color w:val="808080"/>
        <w:spacing w:val="17"/>
      </w:rPr>
      <w:t xml:space="preserve">  </w:t>
    </w:r>
    <w:r>
      <w:rPr>
        <w:sz w:val="15"/>
        <w:szCs w:val="15"/>
      </w:rPr>
      <w:drawing>
        <wp:inline distT="0" distB="0" distL="0" distR="0">
          <wp:extent cx="114300" cy="78740"/>
          <wp:effectExtent l="0" t="0" r="0" b="0"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14300" cy="787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icrosoft YaHei" w:hAnsi="Microsoft YaHei" w:eastAsia="Microsoft YaHei" w:cs="Microsoft YaHei"/>
        <w:sz w:val="15"/>
        <w:szCs w:val="15"/>
        <w:color w:val="808080"/>
        <w:spacing w:val="2"/>
      </w:rPr>
      <w:t xml:space="preserve">         </w:t>
    </w:r>
    <w:r>
      <w:rPr>
        <w:rFonts w:ascii="Microsoft YaHei" w:hAnsi="Microsoft YaHei" w:eastAsia="Microsoft YaHei" w:cs="Microsoft YaHei"/>
        <w:sz w:val="20"/>
        <w:szCs w:val="20"/>
        <w:spacing w:val="1"/>
        <w:position w:val="1"/>
      </w:rPr>
      <w:t>4135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45"/>
      <w:spacing w:before="33" w:line="194" w:lineRule="auto"/>
      <w:rPr>
        <w:sz w:val="15"/>
        <w:szCs w:val="15"/>
      </w:rPr>
    </w:pPr>
    <w:r>
      <w:pict>
        <v:shape id="_x0000_s2" style="position:absolute;margin-left:40.6067pt;margin-top:2.0544pt;mso-position-vertical-relative:text;mso-position-horizontal-relative:text;width:22.7pt;height:15.75pt;z-index:25165824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2" w:lineRule="auto"/>
                  <w:rPr>
                    <w:rFonts w:ascii="Microsoft YaHei" w:hAnsi="Microsoft YaHei" w:eastAsia="Microsoft YaHei" w:cs="Microsoft YaHei"/>
                    <w:sz w:val="20"/>
                    <w:szCs w:val="20"/>
                  </w:rPr>
                </w:pPr>
                <w:r>
                  <w:rPr>
                    <w:rFonts w:ascii="Microsoft YaHei" w:hAnsi="Microsoft YaHei" w:eastAsia="Microsoft YaHei" w:cs="Microsoft YaHei"/>
                    <w:sz w:val="20"/>
                    <w:szCs w:val="20"/>
                    <w:spacing w:val="-11"/>
                  </w:rPr>
                  <w:t>4136</w:t>
                </w:r>
              </w:p>
            </w:txbxContent>
          </v:textbox>
        </v:shape>
      </w:pict>
    </w:r>
    <w:r>
      <w:rPr>
        <w:rFonts w:ascii="Microsoft YaHei" w:hAnsi="Microsoft YaHei" w:eastAsia="Microsoft YaHei" w:cs="Microsoft YaHei"/>
        <w:sz w:val="15"/>
        <w:szCs w:val="15"/>
        <w:color w:val="808080"/>
        <w:position w:val="-1"/>
      </w:rPr>
      <w:drawing>
        <wp:inline distT="0" distB="0" distL="0" distR="0">
          <wp:extent cx="114300" cy="78740"/>
          <wp:effectExtent l="0" t="0" r="0" b="0"/>
          <wp:docPr id="8" name="IM 8"/>
          <wp:cNvGraphicFramePr/>
          <a:graphic>
            <a:graphicData uri="http://schemas.openxmlformats.org/drawingml/2006/picture">
              <pic:pic>
                <pic:nvPicPr>
                  <pic:cNvPr id="8" name="IM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14300" cy="787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icrosoft YaHei" w:hAnsi="Microsoft YaHei" w:eastAsia="Microsoft YaHei" w:cs="Microsoft YaHei"/>
        <w:sz w:val="15"/>
        <w:szCs w:val="15"/>
        <w:u w:val="single" w:color="000000"/>
        <w:color w:val="808080"/>
        <w:spacing w:val="3"/>
      </w:rPr>
      <w:t xml:space="preserve">     </w:t>
    </w:r>
    <w:r>
      <w:rPr>
        <w:rFonts w:ascii="Microsoft YaHei" w:hAnsi="Microsoft YaHei" w:eastAsia="Microsoft YaHei" w:cs="Microsoft YaHei"/>
        <w:sz w:val="15"/>
        <w:szCs w:val="15"/>
        <w:u w:val="single" w:color="000000"/>
        <w:color w:val="808080"/>
        <w:spacing w:val="-5"/>
      </w:rPr>
      <w:t>J</w:t>
    </w:r>
    <w:r>
      <w:rPr>
        <w:rFonts w:ascii="Microsoft YaHei" w:hAnsi="Microsoft YaHei" w:eastAsia="Microsoft YaHei" w:cs="Microsoft YaHei"/>
        <w:sz w:val="15"/>
        <w:szCs w:val="15"/>
        <w:u w:val="single" w:color="000000"/>
        <w:color w:val="808080"/>
        <w:spacing w:val="38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000000"/>
        <w:color w:val="808080"/>
        <w:spacing w:val="-5"/>
      </w:rPr>
      <w:t>Med</w:t>
    </w:r>
    <w:r>
      <w:rPr>
        <w:rFonts w:ascii="Microsoft YaHei" w:hAnsi="Microsoft YaHei" w:eastAsia="Microsoft YaHei" w:cs="Microsoft YaHei"/>
        <w:sz w:val="15"/>
        <w:szCs w:val="15"/>
        <w:u w:val="single" w:color="000000"/>
        <w:color w:val="808080"/>
        <w:spacing w:val="23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000000"/>
        <w:color w:val="808080"/>
        <w:spacing w:val="-5"/>
      </w:rPr>
      <w:t>Theor</w:t>
    </w:r>
    <w:r>
      <w:rPr>
        <w:rFonts w:ascii="Microsoft YaHei" w:hAnsi="Microsoft YaHei" w:eastAsia="Microsoft YaHei" w:cs="Microsoft YaHei"/>
        <w:sz w:val="15"/>
        <w:szCs w:val="15"/>
        <w:u w:val="single" w:color="000000"/>
        <w:color w:val="808080"/>
        <w:spacing w:val="25"/>
        <w:w w:val="10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000000"/>
        <w:color w:val="808080"/>
        <w:spacing w:val="-5"/>
      </w:rPr>
      <w:t>＆ Prac   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5"/>
      </w:rPr>
      <w:t>Vol. 36</w:t>
    </w:r>
    <w:r>
      <w:rPr>
        <w:sz w:val="15"/>
        <w:szCs w:val="15"/>
        <w:u w:val="single" w:color="auto"/>
        <w:spacing w:val="-5"/>
      </w:rPr>
      <w:t>，</w:t>
    </w:r>
    <w:r>
      <w:rPr>
        <w:rFonts w:ascii="Microsoft YaHei" w:hAnsi="Microsoft YaHei" w:eastAsia="Microsoft YaHei" w:cs="Microsoft YaHei"/>
        <w:u w:val="single" w:color="auto"/>
        <w:spacing w:val="-5"/>
        <w:position w:val="1"/>
      </w:rPr>
      <w:t>No.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5"/>
      </w:rPr>
      <w:t>23</w:t>
    </w:r>
    <w:r>
      <w:rPr>
        <w:sz w:val="15"/>
        <w:szCs w:val="15"/>
        <w:u w:val="single" w:color="auto"/>
        <w:spacing w:val="-5"/>
      </w:rPr>
      <w:t>，</w:t>
    </w:r>
    <w:r>
      <w:rPr>
        <w:rFonts w:ascii="Microsoft YaHei" w:hAnsi="Microsoft YaHei" w:eastAsia="Microsoft YaHei" w:cs="Microsoft YaHei"/>
        <w:u w:val="single" w:color="auto"/>
        <w:spacing w:val="-5"/>
        <w:position w:val="1"/>
      </w:rPr>
      <w:t>Dec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5"/>
      </w:rPr>
      <w:t>2023                       2023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7"/>
        <w:w w:val="101"/>
      </w:rPr>
      <w:t xml:space="preserve"> </w:t>
    </w:r>
    <w:r>
      <w:rPr>
        <w:u w:val="single" w:color="auto"/>
        <w:spacing w:val="-5"/>
      </w:rPr>
      <w:t>年第</w:t>
    </w:r>
    <w:r>
      <w:rPr>
        <w:u w:val="single" w:color="auto"/>
        <w:spacing w:val="-45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5"/>
      </w:rPr>
      <w:t>36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8"/>
      </w:rPr>
      <w:t xml:space="preserve"> </w:t>
    </w:r>
    <w:r>
      <w:rPr>
        <w:u w:val="single" w:color="auto"/>
        <w:spacing w:val="-5"/>
      </w:rPr>
      <w:t>卷第</w:t>
    </w:r>
    <w:r>
      <w:rPr>
        <w:u w:val="single" w:color="auto"/>
        <w:spacing w:val="-47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5"/>
      </w:rPr>
      <w:t>23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9"/>
      </w:rPr>
      <w:t xml:space="preserve"> </w:t>
    </w:r>
    <w:r>
      <w:rPr>
        <w:u w:val="single" w:color="auto"/>
        <w:spacing w:val="-5"/>
      </w:rPr>
      <w:t>期   </w:t>
    </w:r>
    <w:r>
      <w:rPr>
        <w:rFonts w:ascii="SimHei" w:hAnsi="SimHei" w:eastAsia="SimHei" w:cs="SimHei"/>
        <w:sz w:val="15"/>
        <w:szCs w:val="15"/>
        <w:u w:val="single" w:color="000000"/>
        <w:color w:val="808080"/>
        <w:spacing w:val="19"/>
        <w:w w:val="125"/>
      </w:rPr>
      <w:t>医学理论与实践</w:t>
    </w:r>
    <w:r>
      <w:rPr>
        <w:rFonts w:ascii="SimHei" w:hAnsi="SimHei" w:eastAsia="SimHei" w:cs="SimHei"/>
        <w:sz w:val="15"/>
        <w:szCs w:val="15"/>
        <w:u w:val="single" w:color="000000"/>
        <w:color w:val="808080"/>
        <w:spacing w:val="48"/>
      </w:rPr>
      <w:t xml:space="preserve"> </w:t>
    </w:r>
    <w:r>
      <w:rPr>
        <w:sz w:val="15"/>
        <w:szCs w:val="15"/>
        <w:position w:val="-3"/>
      </w:rPr>
      <w:drawing>
        <wp:inline distT="0" distB="0" distL="0" distR="0">
          <wp:extent cx="179881" cy="118078"/>
          <wp:effectExtent l="0" t="0" r="0" b="0"/>
          <wp:docPr id="10" name="IM 10"/>
          <wp:cNvGraphicFramePr/>
          <a:graphic>
            <a:graphicData uri="http://schemas.openxmlformats.org/drawingml/2006/picture">
              <pic:pic>
                <pic:nvPicPr>
                  <pic:cNvPr id="10" name="IM 1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9881" cy="11807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23"/>
      <w:spacing w:before="53" w:line="177" w:lineRule="auto"/>
      <w:rPr>
        <w:rFonts w:ascii="Microsoft YaHei" w:hAnsi="Microsoft YaHei" w:eastAsia="Microsoft YaHei" w:cs="Microsoft YaHei"/>
        <w:sz w:val="20"/>
        <w:szCs w:val="20"/>
      </w:rPr>
    </w:pPr>
    <w:r>
      <w:rPr>
        <w:rFonts w:ascii="SimHei" w:hAnsi="SimHei" w:eastAsia="SimHei" w:cs="SimHei"/>
        <w:sz w:val="15"/>
        <w:szCs w:val="15"/>
        <w:color w:val="808080"/>
        <w:position w:val="-2"/>
      </w:rPr>
      <w:drawing>
        <wp:inline distT="0" distB="0" distL="0" distR="0">
          <wp:extent cx="179069" cy="118305"/>
          <wp:effectExtent l="0" t="0" r="0" b="0"/>
          <wp:docPr id="14" name="IM 14"/>
          <wp:cNvGraphicFramePr/>
          <a:graphic>
            <a:graphicData uri="http://schemas.openxmlformats.org/drawingml/2006/picture">
              <pic:pic>
                <pic:nvPicPr>
                  <pic:cNvPr id="14" name="IM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9069" cy="1183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15"/>
        <w:szCs w:val="15"/>
        <w:u w:val="single" w:color="000000"/>
        <w:color w:val="808080"/>
        <w:spacing w:val="22"/>
      </w:rPr>
      <w:t xml:space="preserve">  </w:t>
    </w:r>
    <w:r>
      <w:rPr>
        <w:rFonts w:ascii="SimHei" w:hAnsi="SimHei" w:eastAsia="SimHei" w:cs="SimHei"/>
        <w:sz w:val="15"/>
        <w:szCs w:val="15"/>
        <w:u w:val="single" w:color="000000"/>
        <w:color w:val="808080"/>
        <w:spacing w:val="1"/>
      </w:rPr>
      <w:t>医学理论与实践</w:t>
    </w:r>
    <w:r>
      <w:rPr>
        <w:rFonts w:ascii="SimHei" w:hAnsi="SimHei" w:eastAsia="SimHei" w:cs="SimHei"/>
        <w:sz w:val="15"/>
        <w:szCs w:val="15"/>
        <w:u w:val="single" w:color="000000"/>
        <w:color w:val="808080"/>
        <w:spacing w:val="1"/>
      </w:rPr>
      <w:t xml:space="preserve"> 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"/>
      </w:rPr>
      <w:t>2023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7"/>
        <w:w w:val="101"/>
      </w:rPr>
      <w:t xml:space="preserve"> </w:t>
    </w:r>
    <w:r>
      <w:rPr>
        <w:u w:val="single" w:color="auto"/>
        <w:spacing w:val="1"/>
      </w:rPr>
      <w:t>年第</w:t>
    </w:r>
    <w:r>
      <w:rPr>
        <w:u w:val="single" w:color="auto"/>
        <w:spacing w:val="-45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"/>
      </w:rPr>
      <w:t>36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8"/>
        <w:w w:val="101"/>
      </w:rPr>
      <w:t xml:space="preserve"> </w:t>
    </w:r>
    <w:r>
      <w:rPr>
        <w:u w:val="single" w:color="auto"/>
        <w:spacing w:val="1"/>
      </w:rPr>
      <w:t>卷第</w:t>
    </w:r>
    <w:r>
      <w:rPr>
        <w:u w:val="single" w:color="auto"/>
        <w:spacing w:val="-48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"/>
      </w:rPr>
      <w:t>23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9"/>
        <w:w w:val="101"/>
      </w:rPr>
      <w:t xml:space="preserve"> </w:t>
    </w:r>
    <w:r>
      <w:rPr>
        <w:u w:val="single" w:color="auto"/>
        <w:spacing w:val="1"/>
      </w:rPr>
      <w:t>期            </w:t>
    </w:r>
    <w:r>
      <w:rPr>
        <w:rFonts w:ascii="Microsoft YaHei" w:hAnsi="Microsoft YaHei" w:eastAsia="Microsoft YaHei" w:cs="Microsoft YaHei"/>
        <w:u w:val="single" w:color="auto"/>
        <w:position w:val="1"/>
      </w:rPr>
      <w:t>Vol</w:t>
    </w:r>
    <w:r>
      <w:rPr>
        <w:rFonts w:ascii="Microsoft YaHei" w:hAnsi="Microsoft YaHei" w:eastAsia="Microsoft YaHei" w:cs="Microsoft YaHei"/>
        <w:u w:val="single" w:color="auto"/>
        <w:spacing w:val="1"/>
        <w:position w:val="1"/>
      </w:rPr>
      <w:t>.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"/>
      </w:rPr>
      <w:t>36</w:t>
    </w:r>
    <w:r>
      <w:rPr>
        <w:sz w:val="15"/>
        <w:szCs w:val="15"/>
        <w:u w:val="single" w:color="auto"/>
        <w:spacing w:val="1"/>
      </w:rPr>
      <w:t>，</w:t>
    </w:r>
    <w:r>
      <w:rPr>
        <w:rFonts w:ascii="Microsoft YaHei" w:hAnsi="Microsoft YaHei" w:eastAsia="Microsoft YaHei" w:cs="Microsoft YaHei"/>
        <w:u w:val="single" w:color="auto"/>
        <w:position w:val="1"/>
      </w:rPr>
      <w:t>No</w:t>
    </w:r>
    <w:r>
      <w:rPr>
        <w:rFonts w:ascii="Microsoft YaHei" w:hAnsi="Microsoft YaHei" w:eastAsia="Microsoft YaHei" w:cs="Microsoft YaHei"/>
        <w:u w:val="single" w:color="auto"/>
        <w:spacing w:val="1"/>
        <w:position w:val="1"/>
      </w:rPr>
      <w:t>.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"/>
      </w:rPr>
      <w:t>23</w:t>
    </w:r>
    <w:r>
      <w:rPr>
        <w:sz w:val="15"/>
        <w:szCs w:val="15"/>
        <w:u w:val="single" w:color="auto"/>
        <w:spacing w:val="1"/>
      </w:rPr>
      <w:t>，</w:t>
    </w:r>
    <w:r>
      <w:rPr>
        <w:rFonts w:ascii="Microsoft YaHei" w:hAnsi="Microsoft YaHei" w:eastAsia="Microsoft YaHei" w:cs="Microsoft YaHei"/>
        <w:u w:val="single" w:color="auto"/>
        <w:position w:val="1"/>
      </w:rPr>
      <w:t>Dec</w:t>
    </w:r>
    <w:r>
      <w:rPr>
        <w:rFonts w:ascii="Microsoft YaHei" w:hAnsi="Microsoft YaHei" w:eastAsia="Microsoft YaHei" w:cs="Microsoft YaHei"/>
        <w:u w:val="single" w:color="auto"/>
        <w:spacing w:val="1"/>
        <w:position w:val="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"/>
      </w:rPr>
      <w:t>2023    </w:t>
    </w:r>
    <w:r>
      <w:rPr>
        <w:rFonts w:ascii="Microsoft YaHei" w:hAnsi="Microsoft YaHei" w:eastAsia="Microsoft YaHei" w:cs="Microsoft YaHei"/>
        <w:sz w:val="15"/>
        <w:szCs w:val="15"/>
        <w:u w:val="single" w:color="000000"/>
        <w:color w:val="808080"/>
      </w:rPr>
      <w:t>J</w:t>
    </w:r>
    <w:r>
      <w:rPr>
        <w:rFonts w:ascii="Microsoft YaHei" w:hAnsi="Microsoft YaHei" w:eastAsia="Microsoft YaHei" w:cs="Microsoft YaHei"/>
        <w:sz w:val="15"/>
        <w:szCs w:val="15"/>
        <w:u w:val="single" w:color="000000"/>
        <w:color w:val="808080"/>
        <w:spacing w:val="1"/>
      </w:rPr>
      <w:t xml:space="preserve">  </w:t>
    </w:r>
    <w:r>
      <w:rPr>
        <w:rFonts w:ascii="Microsoft YaHei" w:hAnsi="Microsoft YaHei" w:eastAsia="Microsoft YaHei" w:cs="Microsoft YaHei"/>
        <w:sz w:val="15"/>
        <w:szCs w:val="15"/>
        <w:u w:val="single" w:color="000000"/>
        <w:color w:val="808080"/>
      </w:rPr>
      <w:t>Med</w:t>
    </w:r>
    <w:r>
      <w:rPr>
        <w:rFonts w:ascii="Microsoft YaHei" w:hAnsi="Microsoft YaHei" w:eastAsia="Microsoft YaHei" w:cs="Microsoft YaHei"/>
        <w:sz w:val="15"/>
        <w:szCs w:val="15"/>
        <w:u w:val="single" w:color="000000"/>
        <w:color w:val="808080"/>
        <w:spacing w:val="23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000000"/>
        <w:color w:val="808080"/>
      </w:rPr>
      <w:t>Theor</w:t>
    </w:r>
    <w:r>
      <w:rPr>
        <w:rFonts w:ascii="Microsoft YaHei" w:hAnsi="Microsoft YaHei" w:eastAsia="Microsoft YaHei" w:cs="Microsoft YaHei"/>
        <w:sz w:val="15"/>
        <w:szCs w:val="15"/>
        <w:u w:val="single" w:color="000000"/>
        <w:color w:val="808080"/>
        <w:spacing w:val="25"/>
        <w:w w:val="10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000000"/>
        <w:color w:val="808080"/>
        <w:spacing w:val="1"/>
      </w:rPr>
      <w:t>＆ </w:t>
    </w:r>
    <w:r>
      <w:rPr>
        <w:rFonts w:ascii="Microsoft YaHei" w:hAnsi="Microsoft YaHei" w:eastAsia="Microsoft YaHei" w:cs="Microsoft YaHei"/>
        <w:sz w:val="15"/>
        <w:szCs w:val="15"/>
        <w:u w:val="single" w:color="000000"/>
        <w:color w:val="808080"/>
      </w:rPr>
      <w:t>Prac</w:t>
    </w:r>
    <w:r>
      <w:rPr>
        <w:rFonts w:ascii="Microsoft YaHei" w:hAnsi="Microsoft YaHei" w:eastAsia="Microsoft YaHei" w:cs="Microsoft YaHei"/>
        <w:sz w:val="15"/>
        <w:szCs w:val="15"/>
        <w:u w:val="single" w:color="000000"/>
        <w:color w:val="808080"/>
        <w:spacing w:val="17"/>
      </w:rPr>
      <w:t xml:space="preserve">  </w:t>
    </w:r>
    <w:r>
      <w:rPr>
        <w:sz w:val="15"/>
        <w:szCs w:val="15"/>
      </w:rPr>
      <w:drawing>
        <wp:inline distT="0" distB="0" distL="0" distR="0">
          <wp:extent cx="114300" cy="78740"/>
          <wp:effectExtent l="0" t="0" r="0" b="0"/>
          <wp:docPr id="16" name="IM 16"/>
          <wp:cNvGraphicFramePr/>
          <a:graphic>
            <a:graphicData uri="http://schemas.openxmlformats.org/drawingml/2006/picture">
              <pic:pic>
                <pic:nvPicPr>
                  <pic:cNvPr id="16" name="IM 1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14300" cy="787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icrosoft YaHei" w:hAnsi="Microsoft YaHei" w:eastAsia="Microsoft YaHei" w:cs="Microsoft YaHei"/>
        <w:sz w:val="15"/>
        <w:szCs w:val="15"/>
        <w:color w:val="808080"/>
        <w:spacing w:val="2"/>
      </w:rPr>
      <w:t xml:space="preserve">         </w:t>
    </w:r>
    <w:r>
      <w:rPr>
        <w:rFonts w:ascii="Microsoft YaHei" w:hAnsi="Microsoft YaHei" w:eastAsia="Microsoft YaHei" w:cs="Microsoft YaHei"/>
        <w:sz w:val="20"/>
        <w:szCs w:val="20"/>
        <w:spacing w:val="1"/>
        <w:position w:val="1"/>
      </w:rPr>
      <w:t>4137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header" Target="header3.xml"/><Relationship Id="rId4" Type="http://schemas.openxmlformats.org/officeDocument/2006/relationships/footer" Target="footer2.xml"/><Relationship Id="rId3" Type="http://schemas.openxmlformats.org/officeDocument/2006/relationships/header" Target="header2.xml"/><Relationship Id="rId2" Type="http://schemas.openxmlformats.org/officeDocument/2006/relationships/footer" Target="footer1.xml"/><Relationship Id="rId1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2023-12-14T21:26:59Z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2025-10-28T21:28:08</vt:filetime>
  </property>
</Properties>
</file>