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376"/>
        <w:spacing w:before="319" w:line="184" w:lineRule="auto"/>
        <w:rPr>
          <w:sz w:val="15"/>
          <w:szCs w:val="15"/>
        </w:rPr>
      </w:pPr>
      <w:r>
        <w:rPr>
          <w:sz w:val="29"/>
          <w:szCs w:val="29"/>
          <w:spacing w:val="23"/>
        </w:rPr>
        <w:t>低频彩色多普勒超声对典型与不典型阑尾炎的鉴别诊断价值</w:t>
      </w:r>
      <w:r>
        <w:rPr>
          <w:sz w:val="15"/>
          <w:szCs w:val="15"/>
          <w:spacing w:val="23"/>
          <w:position w:val="11"/>
        </w:rPr>
        <w:t>①</w:t>
      </w:r>
    </w:p>
    <w:p>
      <w:pPr>
        <w:pStyle w:val="BodyText"/>
        <w:ind w:left="4867"/>
        <w:spacing w:before="249" w:line="190" w:lineRule="auto"/>
        <w:rPr>
          <w:rFonts w:ascii="SimHei" w:hAnsi="SimHei" w:eastAsia="SimHei" w:cs="SimHei"/>
        </w:rPr>
      </w:pPr>
      <w:r>
        <w:rPr>
          <w:rFonts w:ascii="SimHei" w:hAnsi="SimHei" w:eastAsia="SimHei" w:cs="SimHei"/>
          <w:spacing w:val="-21"/>
        </w:rPr>
        <w:t>陆</w:t>
      </w:r>
      <w:r>
        <w:rPr>
          <w:rFonts w:ascii="SimHei" w:hAnsi="SimHei" w:eastAsia="SimHei" w:cs="SimHei"/>
          <w:spacing w:val="12"/>
        </w:rPr>
        <w:t xml:space="preserve">  </w:t>
      </w:r>
      <w:r>
        <w:rPr>
          <w:rFonts w:ascii="SimHei" w:hAnsi="SimHei" w:eastAsia="SimHei" w:cs="SimHei"/>
          <w:spacing w:val="-21"/>
        </w:rPr>
        <w:t>洋</w:t>
      </w:r>
      <w:r>
        <w:rPr>
          <w:spacing w:val="-21"/>
        </w:rPr>
        <w:t>，</w:t>
      </w:r>
      <w:r>
        <w:rPr>
          <w:rFonts w:ascii="SimHei" w:hAnsi="SimHei" w:eastAsia="SimHei" w:cs="SimHei"/>
          <w:spacing w:val="-21"/>
        </w:rPr>
        <w:t>郭</w:t>
      </w:r>
      <w:r>
        <w:rPr>
          <w:rFonts w:ascii="SimHei" w:hAnsi="SimHei" w:eastAsia="SimHei" w:cs="SimHei"/>
          <w:spacing w:val="14"/>
        </w:rPr>
        <w:t xml:space="preserve">  </w:t>
      </w:r>
      <w:r>
        <w:rPr>
          <w:rFonts w:ascii="SimHei" w:hAnsi="SimHei" w:eastAsia="SimHei" w:cs="SimHei"/>
          <w:spacing w:val="-21"/>
        </w:rPr>
        <w:t>莹</w:t>
      </w:r>
    </w:p>
    <w:p>
      <w:pPr>
        <w:pStyle w:val="BodyText"/>
        <w:ind w:left="3914"/>
        <w:spacing w:before="113" w:line="198" w:lineRule="auto"/>
        <w:rPr>
          <w:sz w:val="15"/>
          <w:szCs w:val="15"/>
        </w:rPr>
      </w:pPr>
      <w:r>
        <w:rPr>
          <w:sz w:val="15"/>
          <w:szCs w:val="15"/>
        </w:rPr>
        <w:t>（</w:t>
      </w:r>
      <w:r>
        <w:rPr>
          <w:sz w:val="15"/>
          <w:szCs w:val="15"/>
          <w:spacing w:val="6"/>
        </w:rPr>
        <w:t xml:space="preserve"> </w:t>
      </w:r>
      <w:r>
        <w:rPr>
          <w:sz w:val="15"/>
          <w:szCs w:val="15"/>
        </w:rPr>
        <w:t>洛阳新里程医院超声科，河南</w:t>
      </w:r>
      <w:r>
        <w:rPr>
          <w:sz w:val="15"/>
          <w:szCs w:val="15"/>
          <w:spacing w:val="22"/>
          <w:w w:val="102"/>
        </w:rPr>
        <w:t xml:space="preserve"> </w:t>
      </w:r>
      <w:r>
        <w:rPr>
          <w:sz w:val="15"/>
          <w:szCs w:val="15"/>
        </w:rPr>
        <w:t>洛阳 471000)</w:t>
      </w:r>
    </w:p>
    <w:p>
      <w:pPr>
        <w:spacing w:line="248" w:lineRule="auto"/>
        <w:rPr>
          <w:rFonts w:ascii="Arial"/>
          <w:sz w:val="21"/>
        </w:rPr>
      </w:pPr>
      <w:r/>
    </w:p>
    <w:p>
      <w:pPr>
        <w:pStyle w:val="BodyText"/>
        <w:ind w:left="637" w:right="10" w:firstLine="438"/>
        <w:spacing w:before="73" w:line="206" w:lineRule="auto"/>
        <w:jc w:val="both"/>
        <w:rPr>
          <w:sz w:val="17"/>
          <w:szCs w:val="17"/>
        </w:rPr>
      </w:pPr>
      <w:r>
        <w:rPr>
          <w:rFonts w:ascii="SimHei" w:hAnsi="SimHei" w:eastAsia="SimHei" w:cs="SimHei"/>
          <w:sz w:val="17"/>
          <w:szCs w:val="17"/>
        </w:rPr>
        <w:t>摘要</w:t>
      </w:r>
      <w:r>
        <w:rPr>
          <w:sz w:val="17"/>
          <w:szCs w:val="17"/>
        </w:rPr>
        <w:t>：目的：探究低频彩色多普勒超声对典型与不典型阑尾炎</w:t>
      </w:r>
      <w:r>
        <w:rPr>
          <w:sz w:val="17"/>
          <w:szCs w:val="17"/>
          <w:spacing w:val="-1"/>
        </w:rPr>
        <w:t>的鉴别诊断价值</w:t>
      </w:r>
      <w:r>
        <w:rPr>
          <w:sz w:val="17"/>
          <w:szCs w:val="17"/>
          <w:spacing w:val="-26"/>
        </w:rPr>
        <w:t xml:space="preserve"> </w:t>
      </w:r>
      <w:r>
        <w:rPr>
          <w:sz w:val="17"/>
          <w:szCs w:val="17"/>
          <w:spacing w:val="-1"/>
        </w:rPr>
        <w:t>。方法：回顾性分析 2021</w:t>
      </w:r>
      <w:r>
        <w:rPr>
          <w:sz w:val="17"/>
          <w:szCs w:val="17"/>
          <w:spacing w:val="26"/>
        </w:rPr>
        <w:t xml:space="preserve"> </w:t>
      </w:r>
      <w:r>
        <w:rPr>
          <w:sz w:val="17"/>
          <w:szCs w:val="17"/>
          <w:spacing w:val="-1"/>
        </w:rPr>
        <w:t>年 5</w:t>
      </w:r>
      <w:r>
        <w:rPr>
          <w:sz w:val="17"/>
          <w:szCs w:val="17"/>
          <w:spacing w:val="39"/>
          <w:w w:val="101"/>
        </w:rPr>
        <w:t xml:space="preserve"> </w:t>
      </w:r>
      <w:r>
        <w:rPr>
          <w:sz w:val="17"/>
          <w:szCs w:val="17"/>
          <w:spacing w:val="-1"/>
        </w:rPr>
        <w:t>月至 2023</w:t>
      </w:r>
      <w:r>
        <w:rPr>
          <w:sz w:val="17"/>
          <w:szCs w:val="17"/>
          <w:spacing w:val="23"/>
        </w:rPr>
        <w:t xml:space="preserve"> </w:t>
      </w:r>
      <w:r>
        <w:rPr>
          <w:sz w:val="17"/>
          <w:szCs w:val="17"/>
          <w:spacing w:val="-1"/>
        </w:rPr>
        <w:t>年</w:t>
      </w:r>
      <w:r>
        <w:rPr>
          <w:sz w:val="17"/>
          <w:szCs w:val="17"/>
        </w:rPr>
        <w:t xml:space="preserve">  </w:t>
      </w:r>
      <w:r>
        <w:rPr>
          <w:sz w:val="17"/>
          <w:szCs w:val="17"/>
          <w:spacing w:val="8"/>
        </w:rPr>
        <w:t>12</w:t>
      </w:r>
      <w:r>
        <w:rPr>
          <w:sz w:val="17"/>
          <w:szCs w:val="17"/>
          <w:spacing w:val="33"/>
        </w:rPr>
        <w:t xml:space="preserve"> </w:t>
      </w:r>
      <w:r>
        <w:rPr>
          <w:sz w:val="17"/>
          <w:szCs w:val="17"/>
          <w:spacing w:val="8"/>
        </w:rPr>
        <w:t>月于洛阳新里程医院就诊的 80 例阑尾炎患者作为研究对象，所有患者均经手术明确诊断为阑尾炎，且术后依据阑尾炎症</w:t>
      </w:r>
      <w:r>
        <w:rPr>
          <w:sz w:val="17"/>
          <w:szCs w:val="17"/>
        </w:rPr>
        <w:t xml:space="preserve">  </w:t>
      </w:r>
      <w:r>
        <w:rPr>
          <w:sz w:val="17"/>
          <w:szCs w:val="17"/>
          <w:spacing w:val="8"/>
        </w:rPr>
        <w:t>状是否典型分为典型组(</w:t>
      </w:r>
      <w:r>
        <w:rPr>
          <w:sz w:val="17"/>
          <w:szCs w:val="17"/>
          <w:spacing w:val="-6"/>
        </w:rPr>
        <w:t xml:space="preserve"> </w:t>
      </w:r>
      <w:r>
        <w:rPr>
          <w:sz w:val="17"/>
          <w:szCs w:val="17"/>
          <w:spacing w:val="8"/>
        </w:rPr>
        <w:t>n =</w:t>
      </w:r>
      <w:r>
        <w:rPr>
          <w:sz w:val="17"/>
          <w:szCs w:val="17"/>
          <w:spacing w:val="-12"/>
        </w:rPr>
        <w:t xml:space="preserve"> </w:t>
      </w:r>
      <w:r>
        <w:rPr>
          <w:sz w:val="17"/>
          <w:szCs w:val="17"/>
          <w:spacing w:val="8"/>
        </w:rPr>
        <w:t>49)</w:t>
      </w:r>
      <w:r>
        <w:rPr>
          <w:sz w:val="17"/>
          <w:szCs w:val="17"/>
          <w:spacing w:val="-8"/>
        </w:rPr>
        <w:t xml:space="preserve"> </w:t>
      </w:r>
      <w:r>
        <w:rPr>
          <w:sz w:val="17"/>
          <w:szCs w:val="17"/>
          <w:spacing w:val="8"/>
        </w:rPr>
        <w:t>和不典型组(</w:t>
      </w:r>
      <w:r>
        <w:rPr>
          <w:sz w:val="17"/>
          <w:szCs w:val="17"/>
          <w:spacing w:val="-6"/>
        </w:rPr>
        <w:t xml:space="preserve"> </w:t>
      </w:r>
      <w:r>
        <w:rPr>
          <w:sz w:val="17"/>
          <w:szCs w:val="17"/>
          <w:spacing w:val="8"/>
        </w:rPr>
        <w:t>n = 31)</w:t>
      </w:r>
      <w:r>
        <w:rPr>
          <w:sz w:val="17"/>
          <w:szCs w:val="17"/>
          <w:spacing w:val="18"/>
          <w:w w:val="101"/>
        </w:rPr>
        <w:t xml:space="preserve"> </w:t>
      </w:r>
      <w:r>
        <w:rPr>
          <w:sz w:val="17"/>
          <w:szCs w:val="17"/>
          <w:spacing w:val="8"/>
        </w:rPr>
        <w:t>,</w:t>
      </w:r>
      <w:r>
        <w:rPr>
          <w:sz w:val="17"/>
          <w:szCs w:val="17"/>
          <w:spacing w:val="-10"/>
        </w:rPr>
        <w:t xml:space="preserve"> </w:t>
      </w:r>
      <w:r>
        <w:rPr>
          <w:sz w:val="17"/>
          <w:szCs w:val="17"/>
          <w:spacing w:val="8"/>
        </w:rPr>
        <w:t>所有患者均行低频彩色多普勒超声检查</w:t>
      </w:r>
      <w:r>
        <w:rPr>
          <w:sz w:val="17"/>
          <w:szCs w:val="17"/>
          <w:spacing w:val="-26"/>
        </w:rPr>
        <w:t xml:space="preserve"> </w:t>
      </w:r>
      <w:r>
        <w:rPr>
          <w:sz w:val="17"/>
          <w:szCs w:val="17"/>
          <w:spacing w:val="8"/>
        </w:rPr>
        <w:t>。</w:t>
      </w:r>
      <w:r>
        <w:rPr>
          <w:sz w:val="17"/>
          <w:szCs w:val="17"/>
          <w:spacing w:val="7"/>
        </w:rPr>
        <w:t>手术结果作为诊断阑尾炎的</w:t>
      </w:r>
      <w:r>
        <w:rPr>
          <w:sz w:val="17"/>
          <w:szCs w:val="17"/>
        </w:rPr>
        <w:t xml:space="preserve">  </w:t>
      </w:r>
      <w:r>
        <w:rPr>
          <w:sz w:val="17"/>
          <w:szCs w:val="17"/>
          <w:spacing w:val="3"/>
        </w:rPr>
        <w:t>“</w:t>
      </w:r>
      <w:r>
        <w:rPr>
          <w:sz w:val="17"/>
          <w:szCs w:val="17"/>
          <w:spacing w:val="-30"/>
        </w:rPr>
        <w:t xml:space="preserve"> </w:t>
      </w:r>
      <w:r>
        <w:rPr>
          <w:sz w:val="17"/>
          <w:szCs w:val="17"/>
          <w:spacing w:val="3"/>
        </w:rPr>
        <w:t>金标准”，分析低频彩色多普勒超声在典型与不典型阑尾炎中的诊断结果与诊断价值，并分析与“金标准”的一致性，另分析</w:t>
      </w:r>
      <w:r>
        <w:rPr>
          <w:sz w:val="17"/>
          <w:szCs w:val="17"/>
        </w:rPr>
        <w:t xml:space="preserve">  </w:t>
      </w:r>
      <w:r>
        <w:rPr>
          <w:sz w:val="17"/>
          <w:szCs w:val="17"/>
          <w:spacing w:val="7"/>
        </w:rPr>
        <w:t>典型与不典型阑尾炎低频彩色多普勒超声征象表现</w:t>
      </w:r>
      <w:r>
        <w:rPr>
          <w:sz w:val="17"/>
          <w:szCs w:val="17"/>
          <w:spacing w:val="-26"/>
        </w:rPr>
        <w:t xml:space="preserve"> </w:t>
      </w:r>
      <w:r>
        <w:rPr>
          <w:sz w:val="17"/>
          <w:szCs w:val="17"/>
          <w:spacing w:val="7"/>
        </w:rPr>
        <w:t>。结果：经手术明确为典型阑尾炎患者 49</w:t>
      </w:r>
      <w:r>
        <w:rPr>
          <w:sz w:val="17"/>
          <w:szCs w:val="17"/>
          <w:spacing w:val="36"/>
        </w:rPr>
        <w:t xml:space="preserve"> </w:t>
      </w:r>
      <w:r>
        <w:rPr>
          <w:sz w:val="17"/>
          <w:szCs w:val="17"/>
          <w:spacing w:val="7"/>
        </w:rPr>
        <w:t>例，不典型阑尾炎患者 31</w:t>
      </w:r>
      <w:r>
        <w:rPr>
          <w:sz w:val="17"/>
          <w:szCs w:val="17"/>
          <w:spacing w:val="47"/>
        </w:rPr>
        <w:t xml:space="preserve"> </w:t>
      </w:r>
      <w:r>
        <w:rPr>
          <w:sz w:val="17"/>
          <w:szCs w:val="17"/>
          <w:spacing w:val="7"/>
        </w:rPr>
        <w:t>例。</w:t>
      </w:r>
      <w:r>
        <w:rPr>
          <w:sz w:val="17"/>
          <w:szCs w:val="17"/>
        </w:rPr>
        <w:t xml:space="preserve"> </w:t>
      </w:r>
      <w:r>
        <w:rPr>
          <w:sz w:val="17"/>
          <w:szCs w:val="17"/>
          <w:spacing w:val="10"/>
        </w:rPr>
        <w:t>低频超声检查检出典型阑尾炎</w:t>
      </w:r>
      <w:r>
        <w:rPr>
          <w:sz w:val="17"/>
          <w:szCs w:val="17"/>
          <w:spacing w:val="-9"/>
        </w:rPr>
        <w:t xml:space="preserve"> </w:t>
      </w:r>
      <w:r>
        <w:rPr>
          <w:sz w:val="17"/>
          <w:szCs w:val="17"/>
          <w:spacing w:val="10"/>
        </w:rPr>
        <w:t>47</w:t>
      </w:r>
      <w:r>
        <w:rPr>
          <w:sz w:val="17"/>
          <w:szCs w:val="17"/>
          <w:spacing w:val="31"/>
          <w:w w:val="101"/>
        </w:rPr>
        <w:t xml:space="preserve"> </w:t>
      </w:r>
      <w:r>
        <w:rPr>
          <w:sz w:val="17"/>
          <w:szCs w:val="17"/>
          <w:spacing w:val="10"/>
        </w:rPr>
        <w:t>例，不典型阑尾炎 33</w:t>
      </w:r>
      <w:r>
        <w:rPr>
          <w:sz w:val="17"/>
          <w:szCs w:val="17"/>
          <w:spacing w:val="35"/>
        </w:rPr>
        <w:t xml:space="preserve"> </w:t>
      </w:r>
      <w:r>
        <w:rPr>
          <w:sz w:val="17"/>
          <w:szCs w:val="17"/>
          <w:spacing w:val="10"/>
        </w:rPr>
        <w:t>例</w:t>
      </w:r>
      <w:r>
        <w:rPr>
          <w:sz w:val="17"/>
          <w:szCs w:val="17"/>
          <w:spacing w:val="-26"/>
        </w:rPr>
        <w:t xml:space="preserve"> </w:t>
      </w:r>
      <w:r>
        <w:rPr>
          <w:sz w:val="17"/>
          <w:szCs w:val="17"/>
          <w:spacing w:val="10"/>
        </w:rPr>
        <w:t>。低频彩色</w:t>
      </w:r>
      <w:r>
        <w:rPr>
          <w:sz w:val="17"/>
          <w:szCs w:val="17"/>
          <w:spacing w:val="9"/>
        </w:rPr>
        <w:t>多普勒超声在典型与不典型阑尾炎诊断中的灵敏度为</w:t>
      </w:r>
      <w:r>
        <w:rPr>
          <w:sz w:val="17"/>
          <w:szCs w:val="17"/>
        </w:rPr>
        <w:t xml:space="preserve">  </w:t>
      </w:r>
      <w:r>
        <w:rPr>
          <w:sz w:val="17"/>
          <w:szCs w:val="17"/>
          <w:spacing w:val="2"/>
        </w:rPr>
        <w:t>91</w:t>
      </w:r>
      <w:r>
        <w:rPr>
          <w:sz w:val="17"/>
          <w:szCs w:val="17"/>
          <w:spacing w:val="-11"/>
        </w:rPr>
        <w:t xml:space="preserve"> </w:t>
      </w:r>
      <w:r>
        <w:rPr>
          <w:sz w:val="17"/>
          <w:szCs w:val="17"/>
          <w:spacing w:val="2"/>
        </w:rPr>
        <w:t>. 84% (45/49)</w:t>
      </w:r>
      <w:r>
        <w:rPr>
          <w:sz w:val="17"/>
          <w:szCs w:val="17"/>
          <w:spacing w:val="18"/>
          <w:w w:val="101"/>
        </w:rPr>
        <w:t xml:space="preserve"> </w:t>
      </w:r>
      <w:r>
        <w:rPr>
          <w:sz w:val="17"/>
          <w:szCs w:val="17"/>
          <w:spacing w:val="2"/>
        </w:rPr>
        <w:t>,</w:t>
      </w:r>
      <w:r>
        <w:rPr>
          <w:sz w:val="17"/>
          <w:szCs w:val="17"/>
          <w:spacing w:val="-10"/>
        </w:rPr>
        <w:t xml:space="preserve"> </w:t>
      </w:r>
      <w:r>
        <w:rPr>
          <w:sz w:val="17"/>
          <w:szCs w:val="17"/>
          <w:spacing w:val="2"/>
        </w:rPr>
        <w:t>特异度为 93</w:t>
      </w:r>
      <w:r>
        <w:rPr>
          <w:sz w:val="17"/>
          <w:szCs w:val="17"/>
          <w:spacing w:val="-18"/>
        </w:rPr>
        <w:t xml:space="preserve"> </w:t>
      </w:r>
      <w:r>
        <w:rPr>
          <w:sz w:val="17"/>
          <w:szCs w:val="17"/>
          <w:spacing w:val="2"/>
        </w:rPr>
        <w:t>.</w:t>
      </w:r>
      <w:r>
        <w:rPr>
          <w:sz w:val="17"/>
          <w:szCs w:val="17"/>
          <w:spacing w:val="18"/>
          <w:w w:val="101"/>
        </w:rPr>
        <w:t xml:space="preserve"> </w:t>
      </w:r>
      <w:r>
        <w:rPr>
          <w:sz w:val="17"/>
          <w:szCs w:val="17"/>
          <w:spacing w:val="2"/>
        </w:rPr>
        <w:t>5</w:t>
      </w:r>
      <w:r>
        <w:rPr>
          <w:sz w:val="17"/>
          <w:szCs w:val="17"/>
          <w:spacing w:val="1"/>
        </w:rPr>
        <w:t>5%</w:t>
      </w:r>
      <w:r>
        <w:rPr>
          <w:sz w:val="17"/>
          <w:szCs w:val="17"/>
          <w:spacing w:val="28"/>
        </w:rPr>
        <w:t xml:space="preserve"> </w:t>
      </w:r>
      <w:r>
        <w:rPr>
          <w:sz w:val="17"/>
          <w:szCs w:val="17"/>
          <w:spacing w:val="1"/>
        </w:rPr>
        <w:t>(29/31)</w:t>
      </w:r>
      <w:r>
        <w:rPr>
          <w:sz w:val="17"/>
          <w:szCs w:val="17"/>
          <w:spacing w:val="18"/>
        </w:rPr>
        <w:t xml:space="preserve"> </w:t>
      </w:r>
      <w:r>
        <w:rPr>
          <w:sz w:val="17"/>
          <w:szCs w:val="17"/>
          <w:spacing w:val="1"/>
        </w:rPr>
        <w:t>, 准确度为 92</w:t>
      </w:r>
      <w:r>
        <w:rPr>
          <w:sz w:val="17"/>
          <w:szCs w:val="17"/>
          <w:spacing w:val="-26"/>
        </w:rPr>
        <w:t xml:space="preserve"> </w:t>
      </w:r>
      <w:r>
        <w:rPr>
          <w:sz w:val="17"/>
          <w:szCs w:val="17"/>
          <w:spacing w:val="1"/>
        </w:rPr>
        <w:t>.</w:t>
      </w:r>
      <w:r>
        <w:rPr>
          <w:sz w:val="17"/>
          <w:szCs w:val="17"/>
          <w:spacing w:val="18"/>
          <w:w w:val="101"/>
        </w:rPr>
        <w:t xml:space="preserve"> </w:t>
      </w:r>
      <w:r>
        <w:rPr>
          <w:sz w:val="17"/>
          <w:szCs w:val="17"/>
          <w:spacing w:val="1"/>
        </w:rPr>
        <w:t>50%</w:t>
      </w:r>
      <w:r>
        <w:rPr>
          <w:sz w:val="17"/>
          <w:szCs w:val="17"/>
          <w:spacing w:val="28"/>
        </w:rPr>
        <w:t xml:space="preserve"> </w:t>
      </w:r>
      <w:r>
        <w:rPr>
          <w:sz w:val="17"/>
          <w:szCs w:val="17"/>
          <w:spacing w:val="1"/>
        </w:rPr>
        <w:t>(74/80)</w:t>
      </w:r>
      <w:r>
        <w:rPr>
          <w:sz w:val="17"/>
          <w:szCs w:val="17"/>
          <w:spacing w:val="18"/>
        </w:rPr>
        <w:t xml:space="preserve"> </w:t>
      </w:r>
      <w:r>
        <w:rPr>
          <w:sz w:val="17"/>
          <w:szCs w:val="17"/>
          <w:spacing w:val="1"/>
        </w:rPr>
        <w:t>,</w:t>
      </w:r>
      <w:r>
        <w:rPr>
          <w:sz w:val="17"/>
          <w:szCs w:val="17"/>
          <w:spacing w:val="19"/>
        </w:rPr>
        <w:t xml:space="preserve"> </w:t>
      </w:r>
      <w:r>
        <w:rPr>
          <w:sz w:val="17"/>
          <w:szCs w:val="17"/>
          <w:spacing w:val="1"/>
        </w:rPr>
        <w:t>阳性预测值为</w:t>
      </w:r>
      <w:r>
        <w:rPr>
          <w:sz w:val="17"/>
          <w:szCs w:val="17"/>
          <w:spacing w:val="9"/>
        </w:rPr>
        <w:t xml:space="preserve"> </w:t>
      </w:r>
      <w:r>
        <w:rPr>
          <w:sz w:val="17"/>
          <w:szCs w:val="17"/>
          <w:spacing w:val="1"/>
        </w:rPr>
        <w:t>95</w:t>
      </w:r>
      <w:r>
        <w:rPr>
          <w:sz w:val="17"/>
          <w:szCs w:val="17"/>
          <w:spacing w:val="-19"/>
        </w:rPr>
        <w:t xml:space="preserve"> </w:t>
      </w:r>
      <w:r>
        <w:rPr>
          <w:sz w:val="17"/>
          <w:szCs w:val="17"/>
          <w:spacing w:val="1"/>
        </w:rPr>
        <w:t>.</w:t>
      </w:r>
      <w:r>
        <w:rPr>
          <w:sz w:val="17"/>
          <w:szCs w:val="17"/>
          <w:spacing w:val="16"/>
        </w:rPr>
        <w:t xml:space="preserve"> </w:t>
      </w:r>
      <w:r>
        <w:rPr>
          <w:sz w:val="17"/>
          <w:szCs w:val="17"/>
          <w:spacing w:val="1"/>
        </w:rPr>
        <w:t>74%</w:t>
      </w:r>
      <w:r>
        <w:rPr>
          <w:sz w:val="17"/>
          <w:szCs w:val="17"/>
          <w:spacing w:val="28"/>
        </w:rPr>
        <w:t xml:space="preserve"> </w:t>
      </w:r>
      <w:r>
        <w:rPr>
          <w:sz w:val="17"/>
          <w:szCs w:val="17"/>
          <w:spacing w:val="1"/>
        </w:rPr>
        <w:t>(45/47)</w:t>
      </w:r>
      <w:r>
        <w:rPr>
          <w:sz w:val="17"/>
          <w:szCs w:val="17"/>
          <w:spacing w:val="18"/>
        </w:rPr>
        <w:t xml:space="preserve"> </w:t>
      </w:r>
      <w:r>
        <w:rPr>
          <w:sz w:val="17"/>
          <w:szCs w:val="17"/>
          <w:spacing w:val="1"/>
        </w:rPr>
        <w:t>,</w:t>
      </w:r>
      <w:r>
        <w:rPr>
          <w:sz w:val="17"/>
          <w:szCs w:val="17"/>
          <w:spacing w:val="25"/>
        </w:rPr>
        <w:t xml:space="preserve"> </w:t>
      </w:r>
      <w:r>
        <w:rPr>
          <w:sz w:val="17"/>
          <w:szCs w:val="17"/>
          <w:spacing w:val="1"/>
        </w:rPr>
        <w:t>阴性预测值为</w:t>
      </w:r>
    </w:p>
    <w:p>
      <w:pPr>
        <w:pStyle w:val="BodyText"/>
        <w:ind w:left="716" w:right="78" w:hanging="6"/>
        <w:spacing w:before="1" w:line="206" w:lineRule="auto"/>
        <w:jc w:val="both"/>
        <w:rPr>
          <w:sz w:val="17"/>
          <w:szCs w:val="17"/>
        </w:rPr>
      </w:pPr>
      <w:r>
        <w:rPr>
          <w:sz w:val="17"/>
          <w:szCs w:val="17"/>
          <w:spacing w:val="3"/>
        </w:rPr>
        <w:t>87</w:t>
      </w:r>
      <w:r>
        <w:rPr>
          <w:sz w:val="17"/>
          <w:szCs w:val="17"/>
          <w:spacing w:val="-21"/>
        </w:rPr>
        <w:t xml:space="preserve"> </w:t>
      </w:r>
      <w:r>
        <w:rPr>
          <w:sz w:val="17"/>
          <w:szCs w:val="17"/>
          <w:spacing w:val="3"/>
        </w:rPr>
        <w:t>. 88% (29/33) 。经 </w:t>
      </w:r>
      <w:r>
        <w:rPr>
          <w:sz w:val="17"/>
          <w:szCs w:val="17"/>
        </w:rPr>
        <w:t>Kappa</w:t>
      </w:r>
      <w:r>
        <w:rPr>
          <w:sz w:val="17"/>
          <w:szCs w:val="17"/>
          <w:spacing w:val="3"/>
        </w:rPr>
        <w:t xml:space="preserve"> 一致性分析显示，低频彩色多普勒超声与“金标准</w:t>
      </w:r>
      <w:r>
        <w:rPr>
          <w:sz w:val="17"/>
          <w:szCs w:val="17"/>
          <w:spacing w:val="-30"/>
        </w:rPr>
        <w:t xml:space="preserve"> </w:t>
      </w:r>
      <w:r>
        <w:rPr>
          <w:sz w:val="17"/>
          <w:szCs w:val="17"/>
          <w:spacing w:val="2"/>
        </w:rPr>
        <w:t>”在典型与不典型阑尾炎诊断中的一致性良好</w:t>
      </w:r>
      <w:r>
        <w:rPr>
          <w:sz w:val="17"/>
          <w:szCs w:val="17"/>
        </w:rPr>
        <w:t xml:space="preserve"> </w:t>
      </w:r>
      <w:r>
        <w:rPr>
          <w:sz w:val="17"/>
          <w:szCs w:val="17"/>
          <w:spacing w:val="-1"/>
        </w:rPr>
        <w:t>(</w:t>
      </w:r>
      <w:r>
        <w:rPr>
          <w:sz w:val="17"/>
          <w:szCs w:val="17"/>
          <w:spacing w:val="-13"/>
        </w:rPr>
        <w:t xml:space="preserve"> </w:t>
      </w:r>
      <w:r>
        <w:rPr>
          <w:sz w:val="17"/>
          <w:szCs w:val="17"/>
          <w:spacing w:val="-1"/>
        </w:rPr>
        <w:t>Kappa  =</w:t>
      </w:r>
      <w:r>
        <w:rPr>
          <w:sz w:val="17"/>
          <w:szCs w:val="17"/>
          <w:spacing w:val="35"/>
        </w:rPr>
        <w:t xml:space="preserve"> </w:t>
      </w:r>
      <w:r>
        <w:rPr>
          <w:sz w:val="17"/>
          <w:szCs w:val="17"/>
          <w:spacing w:val="-1"/>
        </w:rPr>
        <w:t>0.</w:t>
      </w:r>
      <w:r>
        <w:rPr>
          <w:sz w:val="17"/>
          <w:szCs w:val="17"/>
          <w:spacing w:val="15"/>
          <w:w w:val="101"/>
        </w:rPr>
        <w:t xml:space="preserve"> </w:t>
      </w:r>
      <w:r>
        <w:rPr>
          <w:sz w:val="17"/>
          <w:szCs w:val="17"/>
          <w:spacing w:val="-1"/>
        </w:rPr>
        <w:t>844 ,</w:t>
      </w:r>
      <w:r>
        <w:rPr>
          <w:sz w:val="17"/>
          <w:szCs w:val="17"/>
          <w:spacing w:val="-21"/>
        </w:rPr>
        <w:t xml:space="preserve"> </w:t>
      </w:r>
      <w:r>
        <w:rPr>
          <w:sz w:val="17"/>
          <w:szCs w:val="17"/>
          <w:spacing w:val="-1"/>
        </w:rPr>
        <w:t>P</w:t>
      </w:r>
      <w:r>
        <w:rPr>
          <w:sz w:val="17"/>
          <w:szCs w:val="17"/>
          <w:spacing w:val="49"/>
          <w:w w:val="101"/>
        </w:rPr>
        <w:t xml:space="preserve"> </w:t>
      </w:r>
      <w:r>
        <w:rPr>
          <w:sz w:val="17"/>
          <w:szCs w:val="17"/>
          <w:spacing w:val="-1"/>
        </w:rPr>
        <w:t>&lt;</w:t>
      </w:r>
      <w:r>
        <w:rPr>
          <w:sz w:val="17"/>
          <w:szCs w:val="17"/>
          <w:spacing w:val="35"/>
        </w:rPr>
        <w:t xml:space="preserve"> </w:t>
      </w:r>
      <w:r>
        <w:rPr>
          <w:sz w:val="17"/>
          <w:szCs w:val="17"/>
          <w:spacing w:val="-1"/>
        </w:rPr>
        <w:t>0. 001) 。典型阑尾炎中包括急性坏疽性阑尾炎、急性化脓性阑尾炎的超声征象，不典型阑尾炎中包括急</w:t>
      </w:r>
      <w:r>
        <w:rPr>
          <w:sz w:val="17"/>
          <w:szCs w:val="17"/>
        </w:rPr>
        <w:t xml:space="preserve"> </w:t>
      </w:r>
      <w:r>
        <w:rPr>
          <w:sz w:val="17"/>
          <w:szCs w:val="17"/>
          <w:spacing w:val="8"/>
        </w:rPr>
        <w:t>性单纯性阑尾炎与阑尾周围脓肿的超声征象表现，各类型阑尾炎超声征象表现不同，在鉴别诊断典型与不典型阑尾炎中具有</w:t>
      </w:r>
      <w:r>
        <w:rPr>
          <w:sz w:val="17"/>
          <w:szCs w:val="17"/>
          <w:spacing w:val="17"/>
          <w:w w:val="101"/>
        </w:rPr>
        <w:t xml:space="preserve"> </w:t>
      </w:r>
      <w:r>
        <w:rPr>
          <w:sz w:val="17"/>
          <w:szCs w:val="17"/>
          <w:spacing w:val="8"/>
        </w:rPr>
        <w:t>重要作用</w:t>
      </w:r>
      <w:r>
        <w:rPr>
          <w:sz w:val="17"/>
          <w:szCs w:val="17"/>
          <w:spacing w:val="-26"/>
        </w:rPr>
        <w:t xml:space="preserve"> </w:t>
      </w:r>
      <w:r>
        <w:rPr>
          <w:sz w:val="17"/>
          <w:szCs w:val="17"/>
          <w:spacing w:val="8"/>
        </w:rPr>
        <w:t>。结论：低频彩色多普勒超声可有效鉴别典型与不典型阑尾炎，通过分析超声征象表现为临床诊断</w:t>
      </w:r>
      <w:r>
        <w:rPr>
          <w:sz w:val="17"/>
          <w:szCs w:val="17"/>
          <w:spacing w:val="7"/>
        </w:rPr>
        <w:t>阑尾炎提供可靠</w:t>
      </w:r>
      <w:r>
        <w:rPr>
          <w:sz w:val="17"/>
          <w:szCs w:val="17"/>
        </w:rPr>
        <w:t xml:space="preserve"> </w:t>
      </w:r>
      <w:r>
        <w:rPr>
          <w:sz w:val="17"/>
          <w:szCs w:val="17"/>
          <w:spacing w:val="8"/>
        </w:rPr>
        <w:t>的影像学参考，且低频彩色多普勒超声在典型阑尾炎诊断</w:t>
      </w:r>
      <w:r>
        <w:rPr>
          <w:sz w:val="17"/>
          <w:szCs w:val="17"/>
          <w:spacing w:val="7"/>
        </w:rPr>
        <w:t>中具有较高的临床推广应用价值。</w:t>
      </w:r>
    </w:p>
    <w:p>
      <w:pPr>
        <w:pStyle w:val="BodyText"/>
        <w:ind w:left="1077"/>
        <w:spacing w:line="158" w:lineRule="auto"/>
        <w:rPr>
          <w:sz w:val="17"/>
          <w:szCs w:val="17"/>
        </w:rPr>
      </w:pPr>
      <w:r>
        <w:rPr>
          <w:rFonts w:ascii="SimHei" w:hAnsi="SimHei" w:eastAsia="SimHei" w:cs="SimHei"/>
          <w:sz w:val="17"/>
          <w:szCs w:val="17"/>
          <w:spacing w:val="-7"/>
        </w:rPr>
        <w:t>关键词</w:t>
      </w:r>
      <w:r>
        <w:rPr>
          <w:sz w:val="17"/>
          <w:szCs w:val="17"/>
          <w:spacing w:val="-7"/>
        </w:rPr>
        <w:t>：阑尾炎；低频彩色多普勒超声；典型；不典型；准确度；一致性</w:t>
      </w:r>
    </w:p>
    <w:p>
      <w:pPr>
        <w:spacing w:before="27"/>
        <w:rPr/>
      </w:pPr>
      <w:r/>
    </w:p>
    <w:p>
      <w:pPr>
        <w:sectPr>
          <w:headerReference w:type="default" r:id="rId1"/>
          <w:pgSz w:w="11906" w:h="16838"/>
          <w:pgMar w:top="1237" w:right="1055" w:bottom="0" w:left="424" w:header="798" w:footer="0" w:gutter="0"/>
          <w:cols w:equalWidth="0" w:num="1">
            <w:col w:w="10426" w:space="0"/>
          </w:cols>
        </w:sectPr>
        <w:rPr/>
      </w:pPr>
    </w:p>
    <w:p>
      <w:pPr>
        <w:pStyle w:val="BodyText"/>
        <w:ind w:left="711" w:right="245" w:firstLine="425"/>
        <w:spacing w:before="31" w:line="196" w:lineRule="auto"/>
        <w:jc w:val="both"/>
        <w:rPr/>
      </w:pPr>
      <w:r>
        <w:pict>
          <v:shape id="_x0000_s6" style="position:absolute;margin-left:53.6154pt;margin-top:-16.2473pt;mso-position-vertical-relative:text;mso-position-horizontal-relative:text;width:316.75pt;height:22.9pt;z-index:-251658240;" filled="false" stroked="false" type="#_x0000_t202">
            <v:fill on="false"/>
            <v:stroke on="false"/>
            <v:path/>
            <v:imagedata o:title=""/>
            <o:lock v:ext="edit" aspectratio="false"/>
            <v:textbox inset="0mm,0mm,0mm,0mm">
              <w:txbxContent>
                <w:p>
                  <w:pPr>
                    <w:pStyle w:val="BodyText"/>
                    <w:spacing w:before="20" w:line="417" w:lineRule="exact"/>
                    <w:jc w:val="right"/>
                    <w:rPr>
                      <w:sz w:val="17"/>
                      <w:szCs w:val="17"/>
                    </w:rPr>
                  </w:pPr>
                  <w:r>
                    <w:rPr>
                      <w:rFonts w:ascii="SimHei" w:hAnsi="SimHei" w:eastAsia="SimHei" w:cs="SimHei"/>
                      <w:sz w:val="17"/>
                      <w:szCs w:val="17"/>
                      <w:spacing w:val="-7"/>
                      <w:position w:val="7"/>
                    </w:rPr>
                    <w:t>中图分类号</w:t>
                  </w:r>
                  <w:r>
                    <w:rPr>
                      <w:sz w:val="17"/>
                      <w:szCs w:val="17"/>
                      <w:spacing w:val="-7"/>
                      <w:position w:val="7"/>
                    </w:rPr>
                    <w:t>：R445</w:t>
                  </w:r>
                  <w:r>
                    <w:rPr>
                      <w:sz w:val="17"/>
                      <w:szCs w:val="17"/>
                      <w:spacing w:val="-19"/>
                      <w:position w:val="7"/>
                    </w:rPr>
                    <w:t xml:space="preserve"> </w:t>
                  </w:r>
                  <w:r>
                    <w:rPr>
                      <w:sz w:val="17"/>
                      <w:szCs w:val="17"/>
                      <w:spacing w:val="-7"/>
                      <w:position w:val="7"/>
                    </w:rPr>
                    <w:t>.</w:t>
                  </w:r>
                  <w:r>
                    <w:rPr>
                      <w:sz w:val="17"/>
                      <w:szCs w:val="17"/>
                      <w:spacing w:val="16"/>
                      <w:w w:val="101"/>
                      <w:position w:val="7"/>
                    </w:rPr>
                    <w:t xml:space="preserve"> </w:t>
                  </w:r>
                  <w:r>
                    <w:rPr>
                      <w:sz w:val="17"/>
                      <w:szCs w:val="17"/>
                      <w:spacing w:val="-7"/>
                      <w:position w:val="7"/>
                    </w:rPr>
                    <w:t>1    </w:t>
                  </w:r>
                  <w:r>
                    <w:rPr>
                      <w:rFonts w:ascii="SimHei" w:hAnsi="SimHei" w:eastAsia="SimHei" w:cs="SimHei"/>
                      <w:sz w:val="17"/>
                      <w:szCs w:val="17"/>
                      <w:spacing w:val="-7"/>
                      <w:position w:val="7"/>
                    </w:rPr>
                    <w:t>文献标识码</w:t>
                  </w:r>
                  <w:r>
                    <w:rPr>
                      <w:sz w:val="17"/>
                      <w:szCs w:val="17"/>
                      <w:spacing w:val="-7"/>
                      <w:position w:val="7"/>
                    </w:rPr>
                    <w:t>：A    </w:t>
                  </w:r>
                  <w:r>
                    <w:rPr>
                      <w:rFonts w:ascii="SimHei" w:hAnsi="SimHei" w:eastAsia="SimHei" w:cs="SimHei"/>
                      <w:sz w:val="17"/>
                      <w:szCs w:val="17"/>
                      <w:spacing w:val="-7"/>
                      <w:position w:val="7"/>
                    </w:rPr>
                    <w:t>文章编号</w:t>
                  </w:r>
                  <w:r>
                    <w:rPr>
                      <w:sz w:val="17"/>
                      <w:szCs w:val="17"/>
                      <w:spacing w:val="-8"/>
                      <w:position w:val="7"/>
                    </w:rPr>
                    <w:t>：1008</w:t>
                  </w:r>
                  <w:r>
                    <w:rPr>
                      <w:sz w:val="17"/>
                      <w:szCs w:val="17"/>
                      <w:spacing w:val="20"/>
                      <w:position w:val="7"/>
                    </w:rPr>
                    <w:t xml:space="preserve"> </w:t>
                  </w:r>
                  <w:r>
                    <w:rPr>
                      <w:sz w:val="17"/>
                      <w:szCs w:val="17"/>
                      <w:spacing w:val="-8"/>
                      <w:position w:val="7"/>
                    </w:rPr>
                    <w:t>- 0104(2025)02</w:t>
                  </w:r>
                  <w:r>
                    <w:rPr>
                      <w:sz w:val="17"/>
                      <w:szCs w:val="17"/>
                      <w:spacing w:val="15"/>
                      <w:position w:val="7"/>
                    </w:rPr>
                    <w:t xml:space="preserve"> </w:t>
                  </w:r>
                  <w:r>
                    <w:rPr>
                      <w:sz w:val="17"/>
                      <w:szCs w:val="17"/>
                      <w:spacing w:val="-8"/>
                      <w:position w:val="7"/>
                    </w:rPr>
                    <w:t>- 0086</w:t>
                  </w:r>
                  <w:r>
                    <w:rPr>
                      <w:sz w:val="17"/>
                      <w:szCs w:val="17"/>
                      <w:spacing w:val="16"/>
                      <w:position w:val="7"/>
                    </w:rPr>
                    <w:t xml:space="preserve"> </w:t>
                  </w:r>
                  <w:r>
                    <w:rPr>
                      <w:sz w:val="17"/>
                      <w:szCs w:val="17"/>
                      <w:spacing w:val="-8"/>
                      <w:position w:val="7"/>
                    </w:rPr>
                    <w:t>- 03</w:t>
                  </w:r>
                </w:p>
              </w:txbxContent>
            </v:textbox>
          </v:shape>
        </w:pict>
      </w:r>
      <w:r>
        <w:rPr>
          <w:spacing w:val="8"/>
        </w:rPr>
        <w:t>急性阑尾炎是临床常见的急腹症，以转移性右</w:t>
      </w:r>
      <w:r>
        <w:rPr>
          <w:spacing w:val="9"/>
        </w:rPr>
        <w:t xml:space="preserve">  </w:t>
      </w:r>
      <w:r>
        <w:rPr>
          <w:spacing w:val="9"/>
        </w:rPr>
        <w:t>下腹疼痛为主要症状表现，发病后若得不到及时有</w:t>
      </w:r>
      <w:r>
        <w:rPr>
          <w:spacing w:val="3"/>
        </w:rPr>
        <w:t xml:space="preserve">  </w:t>
      </w:r>
      <w:r>
        <w:rPr>
          <w:spacing w:val="3"/>
        </w:rPr>
        <w:t>效的救治，可引发腹膜炎、阑尾穿孔等严重并发症，</w:t>
      </w:r>
      <w:r>
        <w:rPr>
          <w:spacing w:val="16"/>
        </w:rPr>
        <w:t xml:space="preserve"> </w:t>
      </w:r>
      <w:r>
        <w:rPr>
          <w:spacing w:val="17"/>
        </w:rPr>
        <w:t>甚至对患者生命安全造成严重威胁</w:t>
      </w:r>
      <w:r>
        <w:rPr>
          <w:sz w:val="11"/>
          <w:szCs w:val="11"/>
          <w:spacing w:val="17"/>
          <w:position w:val="8"/>
        </w:rPr>
        <w:t>[1]</w:t>
      </w:r>
      <w:r>
        <w:rPr>
          <w:sz w:val="11"/>
          <w:szCs w:val="11"/>
          <w:spacing w:val="5"/>
          <w:position w:val="8"/>
        </w:rPr>
        <w:t xml:space="preserve">  </w:t>
      </w:r>
      <w:r>
        <w:rPr>
          <w:spacing w:val="17"/>
        </w:rPr>
        <w:t>。既往临床</w:t>
      </w:r>
      <w:r>
        <w:rPr/>
        <w:t xml:space="preserve">  </w:t>
      </w:r>
      <w:r>
        <w:rPr>
          <w:spacing w:val="9"/>
        </w:rPr>
        <w:t>在阑尾炎鉴别诊断多依据患者病史、体征和实验室</w:t>
      </w:r>
      <w:r>
        <w:rPr>
          <w:spacing w:val="3"/>
        </w:rPr>
        <w:t xml:space="preserve">  </w:t>
      </w:r>
      <w:r>
        <w:rPr>
          <w:spacing w:val="-1"/>
        </w:rPr>
        <w:t>检查，诊断准确度较低</w:t>
      </w:r>
      <w:r>
        <w:rPr>
          <w:spacing w:val="-32"/>
        </w:rPr>
        <w:t xml:space="preserve"> </w:t>
      </w:r>
      <w:r>
        <w:rPr>
          <w:spacing w:val="-1"/>
        </w:rPr>
        <w:t>。若患者年龄较大，伴有心脑</w:t>
      </w:r>
      <w:r>
        <w:rPr/>
        <w:t xml:space="preserve">  </w:t>
      </w:r>
      <w:r>
        <w:rPr/>
        <w:t>血管等基础性疾病，机体反应较差，或存在精神、意</w:t>
      </w:r>
      <w:r>
        <w:rPr>
          <w:spacing w:val="2"/>
        </w:rPr>
        <w:t xml:space="preserve">  </w:t>
      </w:r>
      <w:r>
        <w:rPr>
          <w:spacing w:val="3"/>
        </w:rPr>
        <w:t>识障碍，或临床症状不典型，或被其他病症覆盖等，</w:t>
      </w:r>
      <w:r>
        <w:rPr>
          <w:spacing w:val="16"/>
        </w:rPr>
        <w:t xml:space="preserve"> </w:t>
      </w:r>
      <w:r>
        <w:rPr>
          <w:spacing w:val="10"/>
        </w:rPr>
        <w:t>均会影响阑尾炎诊断准确度</w:t>
      </w:r>
      <w:r>
        <w:rPr>
          <w:sz w:val="11"/>
          <w:szCs w:val="11"/>
          <w:spacing w:val="10"/>
          <w:position w:val="8"/>
        </w:rPr>
        <w:t>[2</w:t>
      </w:r>
      <w:r>
        <w:rPr>
          <w:sz w:val="11"/>
          <w:szCs w:val="11"/>
          <w:spacing w:val="-5"/>
          <w:position w:val="8"/>
        </w:rPr>
        <w:t xml:space="preserve"> </w:t>
      </w:r>
      <w:r>
        <w:rPr>
          <w:sz w:val="11"/>
          <w:szCs w:val="11"/>
          <w:spacing w:val="10"/>
          <w:position w:val="8"/>
        </w:rPr>
        <w:t>,</w:t>
      </w:r>
      <w:r>
        <w:rPr>
          <w:sz w:val="11"/>
          <w:szCs w:val="11"/>
          <w:spacing w:val="-12"/>
          <w:position w:val="8"/>
        </w:rPr>
        <w:t xml:space="preserve"> </w:t>
      </w:r>
      <w:r>
        <w:rPr>
          <w:sz w:val="11"/>
          <w:szCs w:val="11"/>
          <w:spacing w:val="10"/>
          <w:position w:val="8"/>
        </w:rPr>
        <w:t>3]  </w:t>
      </w:r>
      <w:r>
        <w:rPr>
          <w:spacing w:val="9"/>
        </w:rPr>
        <w:t>。近年来，超声技</w:t>
      </w:r>
      <w:r>
        <w:rPr/>
        <w:t xml:space="preserve">  </w:t>
      </w:r>
      <w:r>
        <w:rPr>
          <w:spacing w:val="3"/>
        </w:rPr>
        <w:t>术的不断完善与发展，因其具有无创性、操作简单、</w:t>
      </w:r>
      <w:r>
        <w:rPr>
          <w:spacing w:val="16"/>
        </w:rPr>
        <w:t xml:space="preserve"> </w:t>
      </w:r>
      <w:r>
        <w:rPr>
          <w:spacing w:val="13"/>
        </w:rPr>
        <w:t>重复性高等特点在阑尾炎诊断中得到较好的应用，</w:t>
      </w:r>
      <w:r>
        <w:rPr/>
        <w:t xml:space="preserve"> </w:t>
      </w:r>
      <w:r>
        <w:rPr>
          <w:spacing w:val="9"/>
        </w:rPr>
        <w:t>超声检查期间选择低频凸阵探头穿透力较强，同时</w:t>
      </w:r>
      <w:r>
        <w:rPr>
          <w:spacing w:val="3"/>
        </w:rPr>
        <w:t xml:space="preserve">  </w:t>
      </w:r>
      <w:r>
        <w:rPr/>
        <w:t>可探测的范围较深、较广，能够显示较大范围的阑尾</w:t>
      </w:r>
      <w:r>
        <w:rPr>
          <w:spacing w:val="2"/>
        </w:rPr>
        <w:t xml:space="preserve">  </w:t>
      </w:r>
      <w:r>
        <w:rPr>
          <w:spacing w:val="9"/>
        </w:rPr>
        <w:t>病变情况，为阑尾炎的临床诊断提供可靠的影像学</w:t>
      </w:r>
      <w:r>
        <w:rPr>
          <w:spacing w:val="3"/>
        </w:rPr>
        <w:t xml:space="preserve">  </w:t>
      </w:r>
      <w:r>
        <w:rPr>
          <w:spacing w:val="-1"/>
        </w:rPr>
        <w:t>参考</w:t>
      </w:r>
      <w:r>
        <w:rPr>
          <w:sz w:val="11"/>
          <w:szCs w:val="11"/>
          <w:spacing w:val="-1"/>
          <w:position w:val="8"/>
        </w:rPr>
        <w:t>[4 ,</w:t>
      </w:r>
      <w:r>
        <w:rPr>
          <w:sz w:val="11"/>
          <w:szCs w:val="11"/>
          <w:spacing w:val="-13"/>
          <w:position w:val="8"/>
        </w:rPr>
        <w:t xml:space="preserve"> </w:t>
      </w:r>
      <w:r>
        <w:rPr>
          <w:sz w:val="11"/>
          <w:szCs w:val="11"/>
          <w:spacing w:val="-1"/>
          <w:position w:val="8"/>
        </w:rPr>
        <w:t>5]  </w:t>
      </w:r>
      <w:r>
        <w:rPr>
          <w:spacing w:val="-1"/>
        </w:rPr>
        <w:t>。鉴于此，本研究回顾性</w:t>
      </w:r>
      <w:r>
        <w:rPr>
          <w:spacing w:val="-2"/>
        </w:rPr>
        <w:t>分析 2021</w:t>
      </w:r>
      <w:r>
        <w:rPr>
          <w:spacing w:val="43"/>
          <w:w w:val="101"/>
        </w:rPr>
        <w:t xml:space="preserve"> </w:t>
      </w:r>
      <w:r>
        <w:rPr>
          <w:spacing w:val="-2"/>
        </w:rPr>
        <w:t>年 5</w:t>
      </w:r>
      <w:r>
        <w:rPr>
          <w:spacing w:val="34"/>
          <w:w w:val="101"/>
        </w:rPr>
        <w:t xml:space="preserve"> </w:t>
      </w:r>
      <w:r>
        <w:rPr>
          <w:spacing w:val="-2"/>
        </w:rPr>
        <w:t>月</w:t>
      </w:r>
      <w:r>
        <w:rPr/>
        <w:t xml:space="preserve">  </w:t>
      </w:r>
      <w:r>
        <w:rPr>
          <w:spacing w:val="1"/>
        </w:rPr>
        <w:t>至</w:t>
      </w:r>
      <w:r>
        <w:rPr/>
        <w:t xml:space="preserve"> </w:t>
      </w:r>
      <w:r>
        <w:rPr>
          <w:spacing w:val="1"/>
        </w:rPr>
        <w:t>2023</w:t>
      </w:r>
      <w:r>
        <w:rPr>
          <w:spacing w:val="25"/>
          <w:w w:val="101"/>
        </w:rPr>
        <w:t xml:space="preserve"> </w:t>
      </w:r>
      <w:r>
        <w:rPr>
          <w:spacing w:val="1"/>
        </w:rPr>
        <w:t>年 12</w:t>
      </w:r>
      <w:r>
        <w:rPr>
          <w:spacing w:val="17"/>
        </w:rPr>
        <w:t xml:space="preserve"> </w:t>
      </w:r>
      <w:r>
        <w:rPr>
          <w:spacing w:val="1"/>
        </w:rPr>
        <w:t>月于洛阳新里程医院就诊的 80</w:t>
      </w:r>
      <w:r>
        <w:rPr>
          <w:spacing w:val="42"/>
          <w:w w:val="101"/>
        </w:rPr>
        <w:t xml:space="preserve"> </w:t>
      </w:r>
      <w:r>
        <w:rPr>
          <w:spacing w:val="1"/>
        </w:rPr>
        <w:t>例阑</w:t>
      </w:r>
      <w:r>
        <w:rPr/>
        <w:t xml:space="preserve">  </w:t>
      </w:r>
      <w:r>
        <w:rPr>
          <w:spacing w:val="9"/>
        </w:rPr>
        <w:t>尾炎患者的临床资料，旨在分析低频彩色多普勒超</w:t>
      </w:r>
      <w:r>
        <w:rPr>
          <w:spacing w:val="3"/>
        </w:rPr>
        <w:t xml:space="preserve">  </w:t>
      </w:r>
      <w:r>
        <w:rPr>
          <w:spacing w:val="9"/>
        </w:rPr>
        <w:t>声在典型与不典型阑尾炎患者中的应用价值，现报</w:t>
      </w:r>
      <w:r>
        <w:rPr>
          <w:spacing w:val="3"/>
        </w:rPr>
        <w:t xml:space="preserve">  </w:t>
      </w:r>
      <w:r>
        <w:rPr>
          <w:spacing w:val="5"/>
        </w:rPr>
        <w:t>道如下。</w:t>
      </w:r>
    </w:p>
    <w:p>
      <w:pPr>
        <w:pStyle w:val="BodyText"/>
        <w:ind w:left="721"/>
        <w:spacing w:line="183" w:lineRule="auto"/>
        <w:rPr>
          <w:rFonts w:ascii="SimHei" w:hAnsi="SimHei" w:eastAsia="SimHei" w:cs="SimHei"/>
        </w:rPr>
      </w:pPr>
      <w:r>
        <w:rPr>
          <w:spacing w:val="-5"/>
        </w:rPr>
        <w:t>1</w:t>
      </w:r>
      <w:r>
        <w:rPr>
          <w:spacing w:val="6"/>
        </w:rPr>
        <w:t xml:space="preserve">     </w:t>
      </w:r>
      <w:r>
        <w:rPr>
          <w:rFonts w:ascii="SimHei" w:hAnsi="SimHei" w:eastAsia="SimHei" w:cs="SimHei"/>
          <w:spacing w:val="-5"/>
        </w:rPr>
        <w:t>资料与方法</w:t>
      </w:r>
    </w:p>
    <w:p>
      <w:pPr>
        <w:pStyle w:val="BodyText"/>
        <w:ind w:left="721"/>
        <w:spacing w:before="18" w:line="183" w:lineRule="auto"/>
        <w:rPr>
          <w:rFonts w:ascii="SimHei" w:hAnsi="SimHei" w:eastAsia="SimHei" w:cs="SimHei"/>
        </w:rPr>
      </w:pPr>
      <w:r>
        <w:rPr>
          <w:spacing w:val="-12"/>
        </w:rPr>
        <w:t>1</w:t>
      </w:r>
      <w:r>
        <w:rPr>
          <w:spacing w:val="-7"/>
        </w:rPr>
        <w:t xml:space="preserve"> </w:t>
      </w:r>
      <w:r>
        <w:rPr>
          <w:spacing w:val="-12"/>
        </w:rPr>
        <w:t>.</w:t>
      </w:r>
      <w:r>
        <w:rPr>
          <w:spacing w:val="19"/>
        </w:rPr>
        <w:t xml:space="preserve"> </w:t>
      </w:r>
      <w:r>
        <w:rPr>
          <w:spacing w:val="-12"/>
        </w:rPr>
        <w:t>1      </w:t>
      </w:r>
      <w:r>
        <w:rPr>
          <w:rFonts w:ascii="SimHei" w:hAnsi="SimHei" w:eastAsia="SimHei" w:cs="SimHei"/>
          <w:spacing w:val="-12"/>
        </w:rPr>
        <w:t>一般资料</w:t>
      </w:r>
    </w:p>
    <w:p>
      <w:pPr>
        <w:pStyle w:val="BodyText"/>
        <w:ind w:left="707" w:right="253" w:firstLine="450"/>
        <w:spacing w:before="18" w:line="195" w:lineRule="auto"/>
        <w:jc w:val="both"/>
        <w:rPr/>
      </w:pPr>
      <w:r>
        <w:pict>
          <v:shape id="_x0000_s8" style="position:absolute;margin-left:35.5645pt;margin-top:127.574pt;mso-position-vertical-relative:text;mso-position-horizontal-relative:text;width:120.55pt;height:0.35pt;z-index:251659264;" filled="false" strokecolor="#231F20" strokeweight="0.33pt" coordsize="2411,6" coordorigin="0,0" path="m0,3l2410,3e">
            <v:stroke joinstyle="miter" miterlimit="10"/>
          </v:shape>
        </w:pict>
      </w:r>
      <w:r>
        <w:rPr>
          <w:spacing w:val="-14"/>
        </w:rPr>
        <w:t>回顾性分析</w:t>
      </w:r>
      <w:r>
        <w:rPr>
          <w:spacing w:val="-20"/>
        </w:rPr>
        <w:t xml:space="preserve"> </w:t>
      </w:r>
      <w:r>
        <w:rPr>
          <w:spacing w:val="-14"/>
        </w:rPr>
        <w:t>2021</w:t>
      </w:r>
      <w:r>
        <w:rPr>
          <w:spacing w:val="21"/>
          <w:w w:val="101"/>
        </w:rPr>
        <w:t xml:space="preserve"> </w:t>
      </w:r>
      <w:r>
        <w:rPr>
          <w:spacing w:val="-14"/>
        </w:rPr>
        <w:t>年</w:t>
      </w:r>
      <w:r>
        <w:rPr>
          <w:spacing w:val="-20"/>
        </w:rPr>
        <w:t xml:space="preserve"> </w:t>
      </w:r>
      <w:r>
        <w:rPr>
          <w:spacing w:val="-14"/>
        </w:rPr>
        <w:t>5</w:t>
      </w:r>
      <w:r>
        <w:rPr>
          <w:spacing w:val="13"/>
        </w:rPr>
        <w:t xml:space="preserve"> </w:t>
      </w:r>
      <w:r>
        <w:rPr>
          <w:spacing w:val="-14"/>
        </w:rPr>
        <w:t>月至</w:t>
      </w:r>
      <w:r>
        <w:rPr>
          <w:spacing w:val="-20"/>
        </w:rPr>
        <w:t xml:space="preserve"> </w:t>
      </w:r>
      <w:r>
        <w:rPr>
          <w:spacing w:val="-14"/>
        </w:rPr>
        <w:t>2023</w:t>
      </w:r>
      <w:r>
        <w:rPr>
          <w:spacing w:val="14"/>
        </w:rPr>
        <w:t xml:space="preserve"> </w:t>
      </w:r>
      <w:r>
        <w:rPr>
          <w:spacing w:val="-14"/>
        </w:rPr>
        <w:t>年 12 月于洛</w:t>
      </w:r>
      <w:r>
        <w:rPr>
          <w:spacing w:val="-15"/>
        </w:rPr>
        <w:t>阳新</w:t>
      </w:r>
      <w:r>
        <w:rPr/>
        <w:t xml:space="preserve">  </w:t>
      </w:r>
      <w:r>
        <w:rPr>
          <w:spacing w:val="-5"/>
        </w:rPr>
        <w:t>里程医院就诊的</w:t>
      </w:r>
      <w:r>
        <w:rPr>
          <w:spacing w:val="-8"/>
        </w:rPr>
        <w:t xml:space="preserve"> </w:t>
      </w:r>
      <w:r>
        <w:rPr>
          <w:spacing w:val="-5"/>
        </w:rPr>
        <w:t>80 例阑尾炎患者的临床资料，所有患</w:t>
      </w:r>
      <w:r>
        <w:rPr/>
        <w:t xml:space="preserve">  </w:t>
      </w:r>
      <w:r>
        <w:rPr/>
        <w:t>者均经手术明确诊断为阑尾炎，且术后依据阑尾炎症</w:t>
      </w:r>
      <w:r>
        <w:rPr>
          <w:spacing w:val="7"/>
        </w:rPr>
        <w:t xml:space="preserve">  </w:t>
      </w:r>
      <w:r>
        <w:rPr>
          <w:spacing w:val="6"/>
        </w:rPr>
        <w:t>状是否典型分为典型组( n</w:t>
      </w:r>
      <w:r>
        <w:rPr>
          <w:spacing w:val="34"/>
        </w:rPr>
        <w:t xml:space="preserve"> </w:t>
      </w:r>
      <w:r>
        <w:rPr>
          <w:spacing w:val="6"/>
        </w:rPr>
        <w:t>= 49) 和不典型组( n</w:t>
      </w:r>
      <w:r>
        <w:rPr>
          <w:spacing w:val="30"/>
          <w:w w:val="101"/>
        </w:rPr>
        <w:t xml:space="preserve"> </w:t>
      </w:r>
      <w:r>
        <w:rPr>
          <w:spacing w:val="6"/>
        </w:rPr>
        <w:t>=</w:t>
      </w:r>
      <w:r>
        <w:rPr/>
        <w:t xml:space="preserve">   </w:t>
      </w:r>
      <w:r>
        <w:rPr>
          <w:spacing w:val="-16"/>
        </w:rPr>
        <w:t>31) 。其中典型组男 29</w:t>
      </w:r>
      <w:r>
        <w:rPr>
          <w:spacing w:val="36"/>
          <w:w w:val="101"/>
        </w:rPr>
        <w:t xml:space="preserve"> </w:t>
      </w:r>
      <w:r>
        <w:rPr>
          <w:spacing w:val="-16"/>
        </w:rPr>
        <w:t>例，女 20</w:t>
      </w:r>
      <w:r>
        <w:rPr>
          <w:spacing w:val="15"/>
        </w:rPr>
        <w:t xml:space="preserve"> </w:t>
      </w:r>
      <w:r>
        <w:rPr>
          <w:spacing w:val="-16"/>
        </w:rPr>
        <w:t>例；年龄 24</w:t>
      </w:r>
      <w:r>
        <w:rPr>
          <w:spacing w:val="20"/>
        </w:rPr>
        <w:t xml:space="preserve"> </w:t>
      </w:r>
      <w:r>
        <w:rPr>
          <w:spacing w:val="-16"/>
        </w:rPr>
        <w:t>~ 72</w:t>
      </w:r>
      <w:r>
        <w:rPr>
          <w:spacing w:val="16"/>
          <w:w w:val="101"/>
        </w:rPr>
        <w:t xml:space="preserve"> </w:t>
      </w:r>
      <w:r>
        <w:rPr>
          <w:spacing w:val="-16"/>
        </w:rPr>
        <w:t>岁，</w:t>
      </w:r>
      <w:r>
        <w:rPr/>
        <w:t xml:space="preserve"> </w:t>
      </w:r>
      <w:r>
        <w:rPr>
          <w:spacing w:val="-15"/>
        </w:rPr>
        <w:t>平均(47</w:t>
      </w:r>
      <w:r>
        <w:rPr>
          <w:spacing w:val="-28"/>
        </w:rPr>
        <w:t xml:space="preserve"> </w:t>
      </w:r>
      <w:r>
        <w:rPr>
          <w:spacing w:val="-15"/>
        </w:rPr>
        <w:t>. 95</w:t>
      </w:r>
      <w:r>
        <w:rPr>
          <w:spacing w:val="20"/>
          <w:w w:val="101"/>
        </w:rPr>
        <w:t xml:space="preserve"> </w:t>
      </w:r>
      <w:r>
        <w:rPr>
          <w:spacing w:val="-15"/>
        </w:rPr>
        <w:t>±</w:t>
      </w:r>
      <w:r>
        <w:rPr>
          <w:spacing w:val="-24"/>
        </w:rPr>
        <w:t xml:space="preserve"> </w:t>
      </w:r>
      <w:r>
        <w:rPr>
          <w:spacing w:val="-15"/>
        </w:rPr>
        <w:t>3</w:t>
      </w:r>
      <w:r>
        <w:rPr>
          <w:spacing w:val="-26"/>
        </w:rPr>
        <w:t xml:space="preserve"> </w:t>
      </w:r>
      <w:r>
        <w:rPr>
          <w:spacing w:val="-15"/>
        </w:rPr>
        <w:t>. 68)岁；体质量指数 18</w:t>
      </w:r>
      <w:r>
        <w:rPr>
          <w:spacing w:val="23"/>
          <w:w w:val="101"/>
        </w:rPr>
        <w:t xml:space="preserve"> </w:t>
      </w:r>
      <w:r>
        <w:rPr>
          <w:spacing w:val="-15"/>
        </w:rPr>
        <w:t>~ 25  kg/m</w:t>
      </w:r>
      <w:r>
        <w:rPr>
          <w:sz w:val="11"/>
          <w:szCs w:val="11"/>
          <w:spacing w:val="10"/>
          <w:position w:val="9"/>
        </w:rPr>
        <w:t>2</w:t>
      </w:r>
      <w:r>
        <w:rPr>
          <w:sz w:val="11"/>
          <w:szCs w:val="11"/>
          <w:spacing w:val="25"/>
          <w:position w:val="9"/>
        </w:rPr>
        <w:t xml:space="preserve"> </w:t>
      </w:r>
      <w:r>
        <w:rPr>
          <w:spacing w:val="-7"/>
        </w:rPr>
        <w:t>,</w:t>
      </w:r>
      <w:r>
        <w:rPr>
          <w:spacing w:val="-20"/>
        </w:rPr>
        <w:t xml:space="preserve"> </w:t>
      </w:r>
      <w:r>
        <w:rPr>
          <w:spacing w:val="-7"/>
        </w:rPr>
        <w:t>平</w:t>
      </w:r>
      <w:r>
        <w:rPr/>
        <w:t xml:space="preserve">  </w:t>
      </w:r>
      <w:r>
        <w:rPr>
          <w:spacing w:val="-10"/>
        </w:rPr>
        <w:t>均(21 . 56</w:t>
      </w:r>
      <w:r>
        <w:rPr>
          <w:spacing w:val="29"/>
        </w:rPr>
        <w:t xml:space="preserve"> </w:t>
      </w:r>
      <w:r>
        <w:rPr>
          <w:spacing w:val="-10"/>
        </w:rPr>
        <w:t>±</w:t>
      </w:r>
      <w:r>
        <w:rPr>
          <w:spacing w:val="-22"/>
        </w:rPr>
        <w:t xml:space="preserve"> </w:t>
      </w:r>
      <w:r>
        <w:rPr>
          <w:spacing w:val="-10"/>
        </w:rPr>
        <w:t>0</w:t>
      </w:r>
      <w:r>
        <w:rPr>
          <w:spacing w:val="-29"/>
        </w:rPr>
        <w:t xml:space="preserve"> </w:t>
      </w:r>
      <w:r>
        <w:rPr>
          <w:spacing w:val="-10"/>
        </w:rPr>
        <w:t>. 58)kg/m</w:t>
      </w:r>
      <w:r>
        <w:rPr>
          <w:sz w:val="11"/>
          <w:szCs w:val="11"/>
          <w:spacing w:val="5"/>
          <w:position w:val="9"/>
        </w:rPr>
        <w:t>2 </w:t>
      </w:r>
      <w:r>
        <w:rPr>
          <w:spacing w:val="5"/>
        </w:rPr>
        <w:t>；伴有右下腹麦氏点明显压</w:t>
      </w:r>
      <w:r>
        <w:rPr/>
        <w:t xml:space="preserve">  </w:t>
      </w:r>
      <w:r>
        <w:rPr>
          <w:spacing w:val="-5"/>
        </w:rPr>
        <w:t>痛 38</w:t>
      </w:r>
      <w:r>
        <w:rPr>
          <w:spacing w:val="39"/>
          <w:w w:val="101"/>
        </w:rPr>
        <w:t xml:space="preserve"> </w:t>
      </w:r>
      <w:r>
        <w:rPr>
          <w:spacing w:val="-5"/>
        </w:rPr>
        <w:t>例，转移性右下腹痛</w:t>
      </w:r>
      <w:r>
        <w:rPr>
          <w:spacing w:val="14"/>
        </w:rPr>
        <w:t xml:space="preserve"> </w:t>
      </w:r>
      <w:r>
        <w:rPr>
          <w:spacing w:val="-5"/>
        </w:rPr>
        <w:t>10</w:t>
      </w:r>
      <w:r>
        <w:rPr>
          <w:spacing w:val="21"/>
        </w:rPr>
        <w:t xml:space="preserve"> </w:t>
      </w:r>
      <w:r>
        <w:rPr>
          <w:spacing w:val="-5"/>
        </w:rPr>
        <w:t>例，停止排便与排气 8</w:t>
      </w:r>
    </w:p>
    <w:p>
      <w:pPr>
        <w:spacing w:line="14" w:lineRule="auto"/>
        <w:rPr>
          <w:rFonts w:ascii="Arial"/>
          <w:sz w:val="2"/>
        </w:rPr>
      </w:pPr>
      <w:r>
        <w:rPr>
          <w:rFonts w:ascii="Arial" w:hAnsi="Arial" w:eastAsia="Arial" w:cs="Arial"/>
          <w:sz w:val="2"/>
          <w:szCs w:val="2"/>
        </w:rPr>
        <w:br w:type="column"/>
      </w:r>
    </w:p>
    <w:p>
      <w:pPr>
        <w:pStyle w:val="BodyText"/>
        <w:ind w:firstLine="3"/>
        <w:spacing w:before="39" w:line="184" w:lineRule="auto"/>
        <w:jc w:val="both"/>
        <w:rPr/>
      </w:pPr>
      <w:r>
        <w:rPr>
          <w:spacing w:val="-4"/>
        </w:rPr>
        <w:t>例，白细胞计数明显增高</w:t>
      </w:r>
      <w:r>
        <w:rPr>
          <w:spacing w:val="-9"/>
        </w:rPr>
        <w:t xml:space="preserve"> </w:t>
      </w:r>
      <w:r>
        <w:rPr>
          <w:spacing w:val="-4"/>
        </w:rPr>
        <w:t>40</w:t>
      </w:r>
      <w:r>
        <w:rPr>
          <w:spacing w:val="15"/>
        </w:rPr>
        <w:t xml:space="preserve"> </w:t>
      </w:r>
      <w:r>
        <w:rPr>
          <w:spacing w:val="-4"/>
        </w:rPr>
        <w:t>例</w:t>
      </w:r>
      <w:r>
        <w:rPr>
          <w:spacing w:val="-32"/>
        </w:rPr>
        <w:t xml:space="preserve"> </w:t>
      </w:r>
      <w:r>
        <w:rPr>
          <w:spacing w:val="-4"/>
        </w:rPr>
        <w:t>。不典型组男</w:t>
      </w:r>
      <w:r>
        <w:rPr>
          <w:spacing w:val="14"/>
          <w:w w:val="101"/>
        </w:rPr>
        <w:t xml:space="preserve"> </w:t>
      </w:r>
      <w:r>
        <w:rPr>
          <w:spacing w:val="-4"/>
        </w:rPr>
        <w:t>18</w:t>
      </w:r>
      <w:r>
        <w:rPr>
          <w:spacing w:val="21"/>
        </w:rPr>
        <w:t xml:space="preserve"> </w:t>
      </w:r>
      <w:r>
        <w:rPr>
          <w:spacing w:val="-4"/>
        </w:rPr>
        <w:t>例，</w:t>
      </w:r>
      <w:r>
        <w:rPr/>
        <w:t xml:space="preserve"> </w:t>
      </w:r>
      <w:r>
        <w:rPr>
          <w:spacing w:val="-18"/>
        </w:rPr>
        <w:t>女 13</w:t>
      </w:r>
      <w:r>
        <w:rPr>
          <w:spacing w:val="19"/>
        </w:rPr>
        <w:t xml:space="preserve"> </w:t>
      </w:r>
      <w:r>
        <w:rPr>
          <w:spacing w:val="-18"/>
        </w:rPr>
        <w:t>例；年龄 25  ~ 73</w:t>
      </w:r>
      <w:r>
        <w:rPr>
          <w:spacing w:val="31"/>
          <w:w w:val="101"/>
        </w:rPr>
        <w:t xml:space="preserve"> </w:t>
      </w:r>
      <w:r>
        <w:rPr>
          <w:spacing w:val="-18"/>
        </w:rPr>
        <w:t>岁，平均(48</w:t>
      </w:r>
      <w:r>
        <w:rPr>
          <w:spacing w:val="-29"/>
        </w:rPr>
        <w:t xml:space="preserve"> </w:t>
      </w:r>
      <w:r>
        <w:rPr>
          <w:spacing w:val="-19"/>
        </w:rPr>
        <w:t>.</w:t>
      </w:r>
      <w:r>
        <w:rPr>
          <w:spacing w:val="24"/>
          <w:w w:val="101"/>
        </w:rPr>
        <w:t xml:space="preserve"> </w:t>
      </w:r>
      <w:r>
        <w:rPr>
          <w:spacing w:val="-19"/>
        </w:rPr>
        <w:t>16</w:t>
      </w:r>
      <w:r>
        <w:rPr>
          <w:spacing w:val="26"/>
        </w:rPr>
        <w:t xml:space="preserve"> </w:t>
      </w:r>
      <w:r>
        <w:rPr>
          <w:spacing w:val="-19"/>
        </w:rPr>
        <w:t>± 3</w:t>
      </w:r>
      <w:r>
        <w:rPr>
          <w:spacing w:val="-26"/>
        </w:rPr>
        <w:t xml:space="preserve"> </w:t>
      </w:r>
      <w:r>
        <w:rPr>
          <w:spacing w:val="-19"/>
        </w:rPr>
        <w:t>. 02) 岁；体</w:t>
      </w:r>
      <w:r>
        <w:rPr/>
        <w:t xml:space="preserve">  </w:t>
      </w:r>
      <w:r>
        <w:rPr>
          <w:spacing w:val="-16"/>
        </w:rPr>
        <w:t>质量指数 18</w:t>
      </w:r>
      <w:r>
        <w:rPr>
          <w:spacing w:val="20"/>
        </w:rPr>
        <w:t xml:space="preserve"> </w:t>
      </w:r>
      <w:r>
        <w:rPr>
          <w:spacing w:val="-16"/>
        </w:rPr>
        <w:t>~</w:t>
      </w:r>
      <w:r>
        <w:rPr>
          <w:spacing w:val="-18"/>
        </w:rPr>
        <w:t xml:space="preserve"> </w:t>
      </w:r>
      <w:r>
        <w:rPr>
          <w:spacing w:val="-16"/>
        </w:rPr>
        <w:t>24</w:t>
      </w:r>
      <w:r>
        <w:rPr>
          <w:spacing w:val="12"/>
        </w:rPr>
        <w:t xml:space="preserve"> </w:t>
      </w:r>
      <w:r>
        <w:rPr>
          <w:spacing w:val="-16"/>
        </w:rPr>
        <w:t>kg/m</w:t>
      </w:r>
      <w:r>
        <w:rPr>
          <w:sz w:val="11"/>
          <w:szCs w:val="11"/>
          <w:spacing w:val="-5"/>
          <w:position w:val="9"/>
        </w:rPr>
        <w:t>2</w:t>
      </w:r>
      <w:r>
        <w:rPr>
          <w:sz w:val="11"/>
          <w:szCs w:val="11"/>
          <w:spacing w:val="25"/>
          <w:position w:val="9"/>
        </w:rPr>
        <w:t xml:space="preserve"> </w:t>
      </w:r>
      <w:r>
        <w:rPr>
          <w:spacing w:val="-9"/>
        </w:rPr>
        <w:t>,</w:t>
      </w:r>
      <w:r>
        <w:rPr>
          <w:spacing w:val="-24"/>
        </w:rPr>
        <w:t xml:space="preserve"> </w:t>
      </w:r>
      <w:r>
        <w:rPr>
          <w:spacing w:val="-9"/>
        </w:rPr>
        <w:t>平均(21 . 60</w:t>
      </w:r>
      <w:r>
        <w:rPr>
          <w:spacing w:val="22"/>
          <w:w w:val="101"/>
        </w:rPr>
        <w:t xml:space="preserve"> </w:t>
      </w:r>
      <w:r>
        <w:rPr>
          <w:spacing w:val="-9"/>
        </w:rPr>
        <w:t>±</w:t>
      </w:r>
      <w:r>
        <w:rPr>
          <w:spacing w:val="-18"/>
        </w:rPr>
        <w:t xml:space="preserve"> </w:t>
      </w:r>
      <w:r>
        <w:rPr>
          <w:spacing w:val="-9"/>
        </w:rPr>
        <w:t>0</w:t>
      </w:r>
      <w:r>
        <w:rPr>
          <w:spacing w:val="-30"/>
        </w:rPr>
        <w:t xml:space="preserve"> </w:t>
      </w:r>
      <w:r>
        <w:rPr>
          <w:spacing w:val="-9"/>
        </w:rPr>
        <w:t>. 62)kg/m</w:t>
      </w:r>
      <w:r>
        <w:rPr>
          <w:sz w:val="11"/>
          <w:szCs w:val="11"/>
          <w:spacing w:val="11"/>
          <w:w w:val="112"/>
          <w:position w:val="9"/>
        </w:rPr>
        <w:t>2</w:t>
      </w:r>
      <w:r>
        <w:rPr>
          <w:sz w:val="11"/>
          <w:szCs w:val="11"/>
          <w:spacing w:val="4"/>
          <w:position w:val="9"/>
        </w:rPr>
        <w:t xml:space="preserve"> </w:t>
      </w:r>
      <w:r>
        <w:rPr>
          <w:spacing w:val="-23"/>
          <w:w w:val="95"/>
        </w:rPr>
        <w:t>。</w:t>
      </w:r>
      <w:r>
        <w:rPr/>
        <w:t xml:space="preserve"> </w:t>
      </w:r>
      <w:r>
        <w:rPr>
          <w:spacing w:val="-1"/>
        </w:rPr>
        <w:t>两组一般资料对比，无统计学差异</w:t>
      </w:r>
      <w:r>
        <w:rPr>
          <w:spacing w:val="28"/>
        </w:rPr>
        <w:t xml:space="preserve"> </w:t>
      </w:r>
      <w:r>
        <w:rPr>
          <w:spacing w:val="-1"/>
        </w:rPr>
        <w:t>(P  &gt;</w:t>
      </w:r>
      <w:r>
        <w:rPr>
          <w:spacing w:val="45"/>
        </w:rPr>
        <w:t xml:space="preserve"> </w:t>
      </w:r>
      <w:r>
        <w:rPr>
          <w:spacing w:val="-1"/>
        </w:rPr>
        <w:t>0. 05) 。本</w:t>
      </w:r>
      <w:r>
        <w:rPr/>
        <w:t xml:space="preserve">  </w:t>
      </w:r>
      <w:r>
        <w:rPr>
          <w:spacing w:val="17"/>
        </w:rPr>
        <w:t>研究获洛阳新里程医院医学伦理委员会批准（</w:t>
      </w:r>
      <w:r>
        <w:rPr>
          <w:spacing w:val="-13"/>
        </w:rPr>
        <w:t xml:space="preserve"> </w:t>
      </w:r>
      <w:r>
        <w:rPr>
          <w:spacing w:val="17"/>
        </w:rPr>
        <w:t>批</w:t>
      </w:r>
    </w:p>
    <w:p>
      <w:pPr>
        <w:pStyle w:val="BodyText"/>
        <w:ind w:left="3"/>
        <w:spacing w:line="556" w:lineRule="exact"/>
        <w:rPr/>
      </w:pPr>
      <w:r>
        <w:ruby>
          <w:rubyPr>
            <w:rubyAlign w:val="left"/>
            <w:hpsRaise w:val="8"/>
            <w:hps w:val="20"/>
            <w:hpsBaseText w:val="20"/>
          </w:rubyPr>
          <w:rt>
            <w:r>
              <w:rPr>
                <w:em w:val="dot"/>
                <w:position w:val="8"/>
              </w:rPr>
              <w:t>号</w:t>
            </w:r>
          </w:rt>
          <w:rubyBase>
            <w:r>
              <w:rPr>
                <w:w w:val="31"/>
                <w:position w:val="-11"/>
              </w:rPr>
              <w:t>１</w:t>
            </w:r>
          </w:rubyBase>
        </w:ruby>
      </w:r>
      <w:r>
        <w:rPr>
          <w:spacing w:val="-10"/>
          <w:position w:val="-11"/>
        </w:rPr>
        <w:t>2</w:t>
      </w:r>
      <w:r>
        <w:rPr>
          <w:spacing w:val="-10"/>
          <w:position w:val="16"/>
        </w:rPr>
        <w:t>:</w:t>
      </w:r>
      <w:r>
        <w:rPr>
          <w:spacing w:val="-31"/>
          <w:position w:val="16"/>
        </w:rPr>
        <w:t xml:space="preserve"> </w:t>
      </w:r>
      <w:r>
        <w:rPr>
          <w:spacing w:val="-10"/>
          <w:position w:val="16"/>
        </w:rPr>
        <w:t>SW</w:t>
      </w:r>
      <w:r>
        <w:ruby>
          <w:rubyPr>
            <w:rubyAlign w:val="left"/>
            <w:hpsRaise w:val="8"/>
            <w:hps w:val="20"/>
            <w:hpsBaseText w:val="20"/>
          </w:rubyPr>
          <w:rt>
            <w:r>
              <w:rPr>
                <w:w w:val="54"/>
                <w:position w:val="8"/>
              </w:rPr>
              <w:t>ＵＫＬＬ２０２３０９２</w:t>
            </w:r>
          </w:rt>
          <w:rubyBase>
            <w:r>
              <w:rPr>
                <w:rFonts w:ascii="SimHei" w:hAnsi="SimHei" w:eastAsia="SimHei" w:cs="SimHei"/>
                <w:w w:val="103"/>
                <w:position w:val="-11"/>
              </w:rPr>
              <w:t>纳入及排除标</w:t>
            </w:r>
          </w:rubyBase>
        </w:ruby>
      </w:r>
      <w:r>
        <w:rPr>
          <w:position w:val="-11"/>
        </w:rPr>
        <w:drawing>
          <wp:inline distT="0" distB="0" distL="0" distR="0">
            <wp:extent cx="150024" cy="351605"/>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0024" cy="351605"/>
                    </a:xfrm>
                    <a:prstGeom prst="rect">
                      <a:avLst/>
                    </a:prstGeom>
                  </pic:spPr>
                </pic:pic>
              </a:graphicData>
            </a:graphic>
          </wp:inline>
        </w:drawing>
      </w:r>
      <w:r>
        <w:rPr>
          <w:spacing w:val="-10"/>
          <w:position w:val="16"/>
        </w:rPr>
        <w:t>04) 。</w:t>
      </w:r>
    </w:p>
    <w:p>
      <w:pPr>
        <w:pStyle w:val="BodyText"/>
        <w:ind w:left="1" w:right="78" w:firstLine="439"/>
        <w:spacing w:before="81" w:line="197" w:lineRule="auto"/>
        <w:jc w:val="both"/>
        <w:rPr/>
      </w:pPr>
      <w:r>
        <w:rPr>
          <w:spacing w:val="14"/>
        </w:rPr>
        <w:t>(1)纳入标准：①均接受超声检查；②性别不</w:t>
      </w:r>
      <w:r>
        <w:rPr>
          <w:spacing w:val="17"/>
        </w:rPr>
        <w:t xml:space="preserve"> </w:t>
      </w:r>
      <w:r>
        <w:rPr>
          <w:spacing w:val="2"/>
        </w:rPr>
        <w:t>限；③均自愿参与</w:t>
      </w:r>
      <w:r>
        <w:rPr>
          <w:spacing w:val="-18"/>
        </w:rPr>
        <w:t xml:space="preserve"> </w:t>
      </w:r>
      <w:r>
        <w:rPr>
          <w:spacing w:val="2"/>
        </w:rPr>
        <w:t>。(2) 排除标准：①既往存在阑尾</w:t>
      </w:r>
      <w:r>
        <w:rPr/>
        <w:t xml:space="preserve"> </w:t>
      </w:r>
      <w:r>
        <w:rPr/>
        <w:t>炎手术史；②妊娠期及哺乳期女性；③伴有其他系统</w:t>
      </w:r>
      <w:r>
        <w:rPr>
          <w:spacing w:val="2"/>
        </w:rPr>
        <w:t xml:space="preserve"> </w:t>
      </w:r>
      <w:r>
        <w:rPr/>
        <w:t>恶性肿瘤或转移瘤；④其他传染或感染性疾病；⑤病</w:t>
      </w:r>
      <w:r>
        <w:rPr>
          <w:spacing w:val="2"/>
        </w:rPr>
        <w:t xml:space="preserve"> </w:t>
      </w:r>
      <w:r>
        <w:rPr>
          <w:spacing w:val="1"/>
        </w:rPr>
        <w:t>历资料缺乏；⑥超声检查禁忌证。</w:t>
      </w:r>
    </w:p>
    <w:p>
      <w:pPr>
        <w:pStyle w:val="BodyText"/>
        <w:ind w:left="8"/>
        <w:spacing w:line="181" w:lineRule="auto"/>
        <w:rPr>
          <w:rFonts w:ascii="SimHei" w:hAnsi="SimHei" w:eastAsia="SimHei" w:cs="SimHei"/>
        </w:rPr>
      </w:pPr>
      <w:r>
        <w:rPr>
          <w:spacing w:val="-24"/>
        </w:rPr>
        <w:t>1</w:t>
      </w:r>
      <w:r>
        <w:rPr>
          <w:spacing w:val="-9"/>
        </w:rPr>
        <w:t xml:space="preserve"> </w:t>
      </w:r>
      <w:r>
        <w:rPr>
          <w:spacing w:val="-24"/>
        </w:rPr>
        <w:t>.</w:t>
      </w:r>
      <w:r>
        <w:rPr>
          <w:spacing w:val="5"/>
        </w:rPr>
        <w:t xml:space="preserve"> </w:t>
      </w:r>
      <w:r>
        <w:rPr>
          <w:spacing w:val="-24"/>
        </w:rPr>
        <w:t>3</w:t>
      </w:r>
      <w:r>
        <w:rPr>
          <w:spacing w:val="4"/>
        </w:rPr>
        <w:t xml:space="preserve">     </w:t>
      </w:r>
      <w:r>
        <w:rPr>
          <w:rFonts w:ascii="SimHei" w:hAnsi="SimHei" w:eastAsia="SimHei" w:cs="SimHei"/>
          <w:spacing w:val="-24"/>
        </w:rPr>
        <w:t>方法</w:t>
      </w:r>
    </w:p>
    <w:p>
      <w:pPr>
        <w:pStyle w:val="BodyText"/>
        <w:ind w:right="78" w:firstLine="420"/>
        <w:spacing w:before="12" w:line="196" w:lineRule="auto"/>
        <w:jc w:val="both"/>
        <w:rPr/>
      </w:pPr>
      <w:r>
        <w:rPr>
          <w:spacing w:val="6"/>
        </w:rPr>
        <w:t>采用彩色多普勒超声诊断仪（</w:t>
      </w:r>
      <w:r>
        <w:rPr>
          <w:spacing w:val="3"/>
        </w:rPr>
        <w:t xml:space="preserve"> </w:t>
      </w:r>
      <w:r>
        <w:rPr>
          <w:spacing w:val="6"/>
        </w:rPr>
        <w:t>型号：</w:t>
      </w:r>
      <w:r>
        <w:rPr/>
        <w:t>HITACHI </w:t>
      </w:r>
      <w:r>
        <w:rPr>
          <w:spacing w:val="-10"/>
        </w:rPr>
        <w:t>HIVISION</w:t>
      </w:r>
      <w:r>
        <w:rPr>
          <w:spacing w:val="29"/>
        </w:rPr>
        <w:t xml:space="preserve"> </w:t>
      </w:r>
      <w:r>
        <w:rPr>
          <w:spacing w:val="-10"/>
        </w:rPr>
        <w:t>Preirus)</w:t>
      </w:r>
      <w:r>
        <w:rPr>
          <w:spacing w:val="21"/>
        </w:rPr>
        <w:t xml:space="preserve"> </w:t>
      </w:r>
      <w:r>
        <w:rPr>
          <w:spacing w:val="-10"/>
        </w:rPr>
        <w:t>,</w:t>
      </w:r>
      <w:r>
        <w:rPr>
          <w:spacing w:val="-18"/>
        </w:rPr>
        <w:t xml:space="preserve"> </w:t>
      </w:r>
      <w:r>
        <w:rPr>
          <w:spacing w:val="-10"/>
        </w:rPr>
        <w:t>选用频率为 3</w:t>
      </w:r>
      <w:r>
        <w:rPr>
          <w:spacing w:val="-20"/>
        </w:rPr>
        <w:t xml:space="preserve"> </w:t>
      </w:r>
      <w:r>
        <w:rPr>
          <w:spacing w:val="-10"/>
        </w:rPr>
        <w:t>. 5</w:t>
      </w:r>
      <w:r>
        <w:rPr>
          <w:spacing w:val="27"/>
        </w:rPr>
        <w:t xml:space="preserve"> </w:t>
      </w:r>
      <w:r>
        <w:rPr>
          <w:spacing w:val="-10"/>
        </w:rPr>
        <w:t>~ 5</w:t>
      </w:r>
      <w:r>
        <w:rPr>
          <w:spacing w:val="26"/>
          <w:w w:val="101"/>
        </w:rPr>
        <w:t xml:space="preserve"> </w:t>
      </w:r>
      <w:r>
        <w:rPr>
          <w:spacing w:val="-10"/>
        </w:rPr>
        <w:t>MHz</w:t>
      </w:r>
      <w:r>
        <w:rPr>
          <w:spacing w:val="29"/>
          <w:w w:val="101"/>
        </w:rPr>
        <w:t xml:space="preserve"> </w:t>
      </w:r>
      <w:r>
        <w:rPr>
          <w:spacing w:val="-10"/>
        </w:rPr>
        <w:t>的凸阵</w:t>
      </w:r>
      <w:r>
        <w:rPr/>
        <w:t xml:space="preserve"> </w:t>
      </w:r>
      <w:r>
        <w:rPr/>
        <w:t>探头，检查时要求患者于检查床上保持仰卧位，自膈</w:t>
      </w:r>
      <w:r>
        <w:rPr>
          <w:spacing w:val="3"/>
        </w:rPr>
        <w:t xml:space="preserve"> </w:t>
      </w:r>
      <w:r>
        <w:rPr>
          <w:spacing w:val="9"/>
        </w:rPr>
        <w:t>顶至耻骨联合处作为本次超声扫描范围，重点扫描</w:t>
      </w:r>
      <w:r>
        <w:rPr>
          <w:spacing w:val="5"/>
        </w:rPr>
        <w:t xml:space="preserve"> </w:t>
      </w:r>
      <w:r>
        <w:rPr/>
        <w:t>右下腹部压痛明显的部位，常规扫查右肾、右侧输尿</w:t>
      </w:r>
      <w:r>
        <w:rPr>
          <w:spacing w:val="3"/>
        </w:rPr>
        <w:t xml:space="preserve"> </w:t>
      </w:r>
      <w:r>
        <w:rPr>
          <w:spacing w:val="8"/>
        </w:rPr>
        <w:t>管，女性患者要同时扫查子宫及附件</w:t>
      </w:r>
      <w:r>
        <w:rPr>
          <w:spacing w:val="-32"/>
        </w:rPr>
        <w:t xml:space="preserve"> </w:t>
      </w:r>
      <w:r>
        <w:rPr>
          <w:spacing w:val="8"/>
        </w:rPr>
        <w:t>。若患者体型</w:t>
      </w:r>
      <w:r>
        <w:rPr/>
        <w:t xml:space="preserve"> </w:t>
      </w:r>
      <w:r>
        <w:rPr/>
        <w:t>较为肥胖，腹壁脂肪较多，扫描期间则可加压探头并</w:t>
      </w:r>
      <w:r>
        <w:rPr>
          <w:spacing w:val="3"/>
        </w:rPr>
        <w:t xml:space="preserve"> </w:t>
      </w:r>
      <w:r>
        <w:rPr/>
        <w:t>调整探头角度，获得较为清晰的图像，更加完整的显</w:t>
      </w:r>
      <w:r>
        <w:rPr>
          <w:spacing w:val="3"/>
        </w:rPr>
        <w:t xml:space="preserve"> </w:t>
      </w:r>
      <w:r>
        <w:rPr/>
        <w:t>示阑尾组织结构，重点观察阑尾大小、形态、回声等</w:t>
      </w:r>
      <w:r>
        <w:rPr>
          <w:spacing w:val="3"/>
        </w:rPr>
        <w:t xml:space="preserve"> </w:t>
      </w:r>
      <w:r>
        <w:rPr/>
        <w:t>情况，并观察阑尾周围是否存在肿大淋巴结、扩张肠</w:t>
      </w:r>
      <w:r>
        <w:rPr>
          <w:spacing w:val="3"/>
        </w:rPr>
        <w:t xml:space="preserve"> </w:t>
      </w:r>
      <w:r>
        <w:rPr>
          <w:spacing w:val="4"/>
        </w:rPr>
        <w:t>管等。</w:t>
      </w:r>
    </w:p>
    <w:p>
      <w:pPr>
        <w:pStyle w:val="BodyText"/>
        <w:ind w:left="8"/>
        <w:spacing w:before="1" w:line="181" w:lineRule="auto"/>
        <w:rPr>
          <w:rFonts w:ascii="SimHei" w:hAnsi="SimHei" w:eastAsia="SimHei" w:cs="SimHei"/>
        </w:rPr>
      </w:pPr>
      <w:r>
        <w:rPr>
          <w:spacing w:val="-10"/>
        </w:rPr>
        <w:t>1</w:t>
      </w:r>
      <w:r>
        <w:rPr>
          <w:spacing w:val="-13"/>
        </w:rPr>
        <w:t xml:space="preserve"> </w:t>
      </w:r>
      <w:r>
        <w:rPr>
          <w:spacing w:val="-10"/>
        </w:rPr>
        <w:t>. 4</w:t>
      </w:r>
      <w:r>
        <w:rPr>
          <w:spacing w:val="1"/>
        </w:rPr>
        <w:t xml:space="preserve">     </w:t>
      </w:r>
      <w:r>
        <w:rPr>
          <w:rFonts w:ascii="SimHei" w:hAnsi="SimHei" w:eastAsia="SimHei" w:cs="SimHei"/>
          <w:spacing w:val="-10"/>
        </w:rPr>
        <w:t>观察指标</w:t>
      </w:r>
    </w:p>
    <w:p>
      <w:pPr>
        <w:pStyle w:val="BodyText"/>
        <w:ind w:right="78" w:firstLine="421"/>
        <w:spacing w:before="15" w:line="195" w:lineRule="auto"/>
        <w:jc w:val="both"/>
        <w:rPr/>
      </w:pPr>
      <w:r>
        <w:rPr>
          <w:spacing w:val="2"/>
        </w:rPr>
        <w:t>手术结果为诊断阑尾炎的“</w:t>
      </w:r>
      <w:r>
        <w:rPr>
          <w:spacing w:val="-34"/>
        </w:rPr>
        <w:t xml:space="preserve"> </w:t>
      </w:r>
      <w:r>
        <w:rPr>
          <w:spacing w:val="2"/>
        </w:rPr>
        <w:t>金标准”，(1) 分析</w:t>
      </w:r>
      <w:r>
        <w:rPr/>
        <w:t xml:space="preserve"> </w:t>
      </w:r>
      <w:r>
        <w:rPr>
          <w:spacing w:val="9"/>
        </w:rPr>
        <w:t>低频彩色多普勒超声在典型与不典型阑尾炎中的诊</w:t>
      </w:r>
      <w:r>
        <w:rPr>
          <w:spacing w:val="4"/>
        </w:rPr>
        <w:t xml:space="preserve"> </w:t>
      </w:r>
      <w:r>
        <w:rPr>
          <w:spacing w:val="12"/>
        </w:rPr>
        <w:t>断结果；(2) 分析低频彩色多普勒超声在典型与不</w:t>
      </w:r>
      <w:r>
        <w:rPr>
          <w:spacing w:val="4"/>
        </w:rPr>
        <w:t xml:space="preserve"> </w:t>
      </w:r>
      <w:r>
        <w:rPr/>
        <w:t>典型阑尾炎中的诊断价值，并分析与“金标准”的一</w:t>
      </w:r>
    </w:p>
    <w:p>
      <w:pPr>
        <w:spacing w:line="195" w:lineRule="auto"/>
        <w:sectPr>
          <w:type w:val="continuous"/>
          <w:pgSz w:w="11906" w:h="16838"/>
          <w:pgMar w:top="1237" w:right="1055" w:bottom="0" w:left="424" w:header="798" w:footer="0" w:gutter="0"/>
          <w:cols w:equalWidth="0" w:num="2">
            <w:col w:w="5643" w:space="100"/>
            <w:col w:w="4684" w:space="0"/>
          </w:cols>
        </w:sectPr>
        <w:rPr/>
      </w:pPr>
    </w:p>
    <w:p>
      <w:pPr>
        <w:spacing w:line="418" w:lineRule="auto"/>
        <w:rPr>
          <w:rFonts w:ascii="Arial"/>
          <w:sz w:val="21"/>
        </w:rPr>
      </w:pPr>
      <w:r/>
    </w:p>
    <w:p>
      <w:pPr>
        <w:pStyle w:val="BodyText"/>
        <w:ind w:left="1130"/>
        <w:spacing w:before="65" w:line="367" w:lineRule="exact"/>
        <w:rPr>
          <w:sz w:val="15"/>
          <w:szCs w:val="15"/>
        </w:rPr>
      </w:pPr>
      <w:r>
        <w:rPr>
          <w:sz w:val="15"/>
          <w:szCs w:val="15"/>
          <w:spacing w:val="-6"/>
          <w:position w:val="6"/>
        </w:rPr>
        <w:t>①     </w:t>
      </w:r>
      <w:r>
        <w:rPr>
          <w:rFonts w:ascii="SimHei" w:hAnsi="SimHei" w:eastAsia="SimHei" w:cs="SimHei"/>
          <w:sz w:val="15"/>
          <w:szCs w:val="15"/>
          <w:spacing w:val="-6"/>
          <w:position w:val="6"/>
        </w:rPr>
        <w:t>作者简介</w:t>
      </w:r>
      <w:r>
        <w:rPr>
          <w:sz w:val="15"/>
          <w:szCs w:val="15"/>
          <w:spacing w:val="-6"/>
          <w:position w:val="6"/>
        </w:rPr>
        <w:t>：陆洋  ( 1991</w:t>
      </w:r>
      <w:r>
        <w:rPr>
          <w:sz w:val="15"/>
          <w:szCs w:val="15"/>
          <w:spacing w:val="27"/>
          <w:w w:val="101"/>
          <w:position w:val="6"/>
        </w:rPr>
        <w:t xml:space="preserve"> </w:t>
      </w:r>
      <w:r>
        <w:rPr>
          <w:sz w:val="15"/>
          <w:szCs w:val="15"/>
          <w:spacing w:val="-6"/>
          <w:position w:val="6"/>
        </w:rPr>
        <w:t>-</w:t>
      </w:r>
      <w:r>
        <w:rPr>
          <w:sz w:val="15"/>
          <w:szCs w:val="15"/>
          <w:spacing w:val="16"/>
          <w:position w:val="6"/>
        </w:rPr>
        <w:t xml:space="preserve"> </w:t>
      </w:r>
      <w:r>
        <w:rPr>
          <w:sz w:val="15"/>
          <w:szCs w:val="15"/>
          <w:spacing w:val="-6"/>
          <w:position w:val="6"/>
        </w:rPr>
        <w:t>)</w:t>
      </w:r>
      <w:r>
        <w:rPr>
          <w:sz w:val="15"/>
          <w:szCs w:val="15"/>
          <w:spacing w:val="17"/>
          <w:w w:val="101"/>
          <w:position w:val="6"/>
        </w:rPr>
        <w:t xml:space="preserve"> </w:t>
      </w:r>
      <w:r>
        <w:rPr>
          <w:sz w:val="15"/>
          <w:szCs w:val="15"/>
          <w:spacing w:val="-6"/>
          <w:position w:val="6"/>
        </w:rPr>
        <w:t>,</w:t>
      </w:r>
      <w:r>
        <w:rPr>
          <w:sz w:val="15"/>
          <w:szCs w:val="15"/>
          <w:spacing w:val="-11"/>
          <w:position w:val="6"/>
        </w:rPr>
        <w:t xml:space="preserve"> </w:t>
      </w:r>
      <w:r>
        <w:rPr>
          <w:sz w:val="15"/>
          <w:szCs w:val="15"/>
          <w:spacing w:val="-6"/>
          <w:position w:val="6"/>
        </w:rPr>
        <w:t>女，河南洛阳人</w:t>
      </w:r>
      <w:r>
        <w:rPr>
          <w:sz w:val="15"/>
          <w:szCs w:val="15"/>
          <w:spacing w:val="-7"/>
          <w:position w:val="6"/>
        </w:rPr>
        <w:t>，本科，主治医师。</w:t>
      </w:r>
    </w:p>
    <w:p>
      <w:pPr>
        <w:spacing w:line="367" w:lineRule="exact"/>
        <w:sectPr>
          <w:type w:val="continuous"/>
          <w:pgSz w:w="11906" w:h="16838"/>
          <w:pgMar w:top="1237" w:right="1055" w:bottom="0" w:left="424" w:header="798" w:footer="0" w:gutter="0"/>
          <w:cols w:equalWidth="0" w:num="1">
            <w:col w:w="10426" w:space="0"/>
          </w:cols>
        </w:sectPr>
        <w:rPr>
          <w:sz w:val="15"/>
          <w:szCs w:val="15"/>
        </w:rPr>
      </w:pPr>
    </w:p>
    <w:p>
      <w:pPr>
        <w:spacing w:line="117" w:lineRule="exact"/>
        <w:rPr/>
      </w:pPr>
      <w:r/>
    </w:p>
    <w:p>
      <w:pPr>
        <w:spacing w:line="117" w:lineRule="exact"/>
        <w:sectPr>
          <w:headerReference w:type="default" r:id="rId3"/>
          <w:pgSz w:w="11906" w:h="16838"/>
          <w:pgMar w:top="1234" w:right="1068" w:bottom="0" w:left="424" w:header="806" w:footer="0" w:gutter="0"/>
          <w:cols w:equalWidth="0" w:num="1">
            <w:col w:w="10414" w:space="0"/>
          </w:cols>
        </w:sectPr>
        <w:rPr/>
      </w:pPr>
    </w:p>
    <w:p>
      <w:pPr>
        <w:pStyle w:val="BodyText"/>
        <w:ind w:left="715" w:right="320" w:hanging="2"/>
        <w:spacing w:before="45" w:line="196" w:lineRule="auto"/>
        <w:rPr/>
      </w:pPr>
      <w:r>
        <w:rPr>
          <w:spacing w:val="12"/>
        </w:rPr>
        <w:t>致性；(3) 分析典型与不典型阑尾炎低频彩色多普</w:t>
      </w:r>
      <w:r>
        <w:rPr>
          <w:spacing w:val="4"/>
        </w:rPr>
        <w:t xml:space="preserve"> </w:t>
      </w:r>
      <w:r>
        <w:rPr>
          <w:spacing w:val="7"/>
        </w:rPr>
        <w:t>勒超声征象表现。</w:t>
      </w:r>
    </w:p>
    <w:p>
      <w:pPr>
        <w:pStyle w:val="BodyText"/>
        <w:ind w:left="721"/>
        <w:spacing w:line="183" w:lineRule="auto"/>
        <w:rPr>
          <w:rFonts w:ascii="SimHei" w:hAnsi="SimHei" w:eastAsia="SimHei" w:cs="SimHei"/>
        </w:rPr>
      </w:pPr>
      <w:r>
        <w:rPr>
          <w:spacing w:val="-9"/>
        </w:rPr>
        <w:t>1</w:t>
      </w:r>
      <w:r>
        <w:rPr>
          <w:spacing w:val="-11"/>
        </w:rPr>
        <w:t xml:space="preserve"> </w:t>
      </w:r>
      <w:r>
        <w:rPr>
          <w:spacing w:val="-9"/>
        </w:rPr>
        <w:t>. 5</w:t>
      </w:r>
      <w:r>
        <w:rPr>
          <w:spacing w:val="3"/>
        </w:rPr>
        <w:t xml:space="preserve">     </w:t>
      </w:r>
      <w:r>
        <w:rPr>
          <w:rFonts w:ascii="SimHei" w:hAnsi="SimHei" w:eastAsia="SimHei" w:cs="SimHei"/>
          <w:spacing w:val="-9"/>
        </w:rPr>
        <w:t>统计学方法</w:t>
      </w:r>
    </w:p>
    <w:p>
      <w:pPr>
        <w:pStyle w:val="BodyText"/>
        <w:ind w:left="712" w:right="320" w:firstLine="420"/>
        <w:spacing w:before="14" w:line="191" w:lineRule="auto"/>
        <w:jc w:val="both"/>
        <w:rPr/>
      </w:pPr>
      <w:r>
        <w:rPr/>
        <w:t>采用 SPSS</w:t>
      </w:r>
      <w:r>
        <w:rPr>
          <w:spacing w:val="20"/>
        </w:rPr>
        <w:t xml:space="preserve"> </w:t>
      </w:r>
      <w:r>
        <w:rPr/>
        <w:t>22</w:t>
      </w:r>
      <w:r>
        <w:rPr>
          <w:spacing w:val="-29"/>
        </w:rPr>
        <w:t xml:space="preserve"> </w:t>
      </w:r>
      <w:r>
        <w:rPr/>
        <w:t>. 0</w:t>
      </w:r>
      <w:r>
        <w:rPr>
          <w:spacing w:val="27"/>
        </w:rPr>
        <w:t xml:space="preserve"> </w:t>
      </w:r>
      <w:r>
        <w:rPr/>
        <w:t>统计学软件数据处理，以均数 </w:t>
      </w:r>
      <w:r>
        <w:rPr>
          <w:spacing w:val="-8"/>
        </w:rPr>
        <w:t>± 标准差</w:t>
      </w:r>
      <w:r>
        <w:rPr>
          <w:spacing w:val="25"/>
        </w:rPr>
        <w:t xml:space="preserve"> </w:t>
      </w:r>
      <w:r>
        <w:rPr>
          <w:spacing w:val="-8"/>
        </w:rPr>
        <w:t>(</w:t>
      </w:r>
      <w:r>
        <w:rPr>
          <w:spacing w:val="-17"/>
        </w:rPr>
        <w:t xml:space="preserve"> </w:t>
      </w:r>
      <w:r>
        <w:rPr>
          <w:spacing w:val="-8"/>
        </w:rPr>
        <w:t>x</w:t>
      </w:r>
      <w:r>
        <w:rPr>
          <w:spacing w:val="-8"/>
          <w:position w:val="4"/>
        </w:rPr>
        <w:t>-</w:t>
      </w:r>
      <w:r>
        <w:rPr>
          <w:spacing w:val="21"/>
          <w:position w:val="4"/>
        </w:rPr>
        <w:t xml:space="preserve"> </w:t>
      </w:r>
      <w:r>
        <w:rPr>
          <w:spacing w:val="-8"/>
        </w:rPr>
        <w:t>± s)</w:t>
      </w:r>
      <w:r>
        <w:rPr>
          <w:spacing w:val="25"/>
          <w:w w:val="101"/>
        </w:rPr>
        <w:t xml:space="preserve"> </w:t>
      </w:r>
      <w:r>
        <w:rPr>
          <w:spacing w:val="-8"/>
        </w:rPr>
        <w:t>表示计量资料，用</w:t>
      </w:r>
      <w:r>
        <w:rPr>
          <w:spacing w:val="-20"/>
        </w:rPr>
        <w:t xml:space="preserve"> </w:t>
      </w:r>
      <w:r>
        <w:rPr>
          <w:spacing w:val="-8"/>
        </w:rPr>
        <w:t>t 检验，用n(%</w:t>
      </w:r>
      <w:r>
        <w:rPr>
          <w:spacing w:val="14"/>
        </w:rPr>
        <w:t xml:space="preserve"> </w:t>
      </w:r>
      <w:r>
        <w:rPr>
          <w:spacing w:val="-8"/>
        </w:rPr>
        <w:t>)</w:t>
      </w:r>
      <w:r>
        <w:rPr/>
        <w:t xml:space="preserve">  </w:t>
      </w:r>
      <w:r>
        <w:rPr>
          <w:spacing w:val="-4"/>
        </w:rPr>
        <w:t>表示计数资料，用χ</w:t>
      </w:r>
      <w:r>
        <w:rPr>
          <w:sz w:val="11"/>
          <w:szCs w:val="11"/>
          <w:spacing w:val="-4"/>
          <w:position w:val="9"/>
        </w:rPr>
        <w:t>2 </w:t>
      </w:r>
      <w:r>
        <w:rPr>
          <w:spacing w:val="-4"/>
        </w:rPr>
        <w:t>检验，一致性检验应用</w:t>
      </w:r>
      <w:r>
        <w:rPr>
          <w:spacing w:val="-18"/>
        </w:rPr>
        <w:t xml:space="preserve"> </w:t>
      </w:r>
      <w:r>
        <w:rPr>
          <w:spacing w:val="-4"/>
        </w:rPr>
        <w:t>Kappa</w:t>
      </w:r>
      <w:r>
        <w:rPr>
          <w:spacing w:val="-5"/>
        </w:rPr>
        <w:t xml:space="preserve"> 检</w:t>
      </w:r>
      <w:r>
        <w:rPr/>
        <w:t xml:space="preserve"> </w:t>
      </w:r>
      <w:r>
        <w:rPr>
          <w:spacing w:val="-5"/>
        </w:rPr>
        <w:t>验，≥ 0. 75</w:t>
      </w:r>
      <w:r>
        <w:rPr>
          <w:spacing w:val="19"/>
        </w:rPr>
        <w:t xml:space="preserve"> </w:t>
      </w:r>
      <w:r>
        <w:rPr>
          <w:spacing w:val="-5"/>
        </w:rPr>
        <w:t>表明一致性较好，P </w:t>
      </w:r>
      <w:r>
        <w:rPr>
          <w:spacing w:val="-6"/>
        </w:rPr>
        <w:t xml:space="preserve"> &lt;</w:t>
      </w:r>
      <w:r>
        <w:rPr>
          <w:spacing w:val="35"/>
          <w:w w:val="101"/>
        </w:rPr>
        <w:t xml:space="preserve"> </w:t>
      </w:r>
      <w:r>
        <w:rPr>
          <w:spacing w:val="-6"/>
        </w:rPr>
        <w:t>0. 05</w:t>
      </w:r>
      <w:r>
        <w:rPr>
          <w:spacing w:val="23"/>
          <w:w w:val="101"/>
        </w:rPr>
        <w:t xml:space="preserve"> </w:t>
      </w:r>
      <w:r>
        <w:rPr>
          <w:spacing w:val="-6"/>
        </w:rPr>
        <w:t>为差异有统</w:t>
      </w:r>
      <w:r>
        <w:rPr/>
        <w:t xml:space="preserve"> </w:t>
      </w:r>
      <w:r>
        <w:rPr>
          <w:spacing w:val="6"/>
        </w:rPr>
        <w:t>计学意义。</w:t>
      </w:r>
    </w:p>
    <w:p>
      <w:pPr>
        <w:pStyle w:val="BodyText"/>
        <w:ind w:left="704"/>
        <w:spacing w:line="182" w:lineRule="auto"/>
        <w:rPr>
          <w:rFonts w:ascii="SimHei" w:hAnsi="SimHei" w:eastAsia="SimHei" w:cs="SimHei"/>
        </w:rPr>
      </w:pPr>
      <w:r>
        <w:rPr>
          <w:spacing w:val="-8"/>
        </w:rPr>
        <w:t>2</w:t>
      </w:r>
      <w:r>
        <w:rPr>
          <w:spacing w:val="2"/>
        </w:rPr>
        <w:t xml:space="preserve">     </w:t>
      </w:r>
      <w:r>
        <w:rPr>
          <w:rFonts w:ascii="SimHei" w:hAnsi="SimHei" w:eastAsia="SimHei" w:cs="SimHei"/>
          <w:spacing w:val="-8"/>
        </w:rPr>
        <w:t>结果</w:t>
      </w:r>
    </w:p>
    <w:p>
      <w:pPr>
        <w:pStyle w:val="BodyText"/>
        <w:ind w:left="704"/>
        <w:spacing w:before="16" w:line="183" w:lineRule="auto"/>
        <w:rPr>
          <w:rFonts w:ascii="SimHei" w:hAnsi="SimHei" w:eastAsia="SimHei" w:cs="SimHei"/>
        </w:rPr>
      </w:pPr>
      <w:r>
        <w:rPr>
          <w:spacing w:val="-7"/>
        </w:rPr>
        <w:t>2</w:t>
      </w:r>
      <w:r>
        <w:rPr>
          <w:spacing w:val="-28"/>
        </w:rPr>
        <w:t xml:space="preserve"> </w:t>
      </w:r>
      <w:r>
        <w:rPr>
          <w:spacing w:val="-7"/>
        </w:rPr>
        <w:t>.</w:t>
      </w:r>
      <w:r>
        <w:rPr>
          <w:spacing w:val="19"/>
          <w:w w:val="101"/>
        </w:rPr>
        <w:t xml:space="preserve"> </w:t>
      </w:r>
      <w:r>
        <w:rPr>
          <w:spacing w:val="-7"/>
        </w:rPr>
        <w:t>1</w:t>
      </w:r>
      <w:r>
        <w:rPr>
          <w:spacing w:val="4"/>
        </w:rPr>
        <w:t xml:space="preserve">     </w:t>
      </w:r>
      <w:r>
        <w:rPr>
          <w:rFonts w:ascii="SimHei" w:hAnsi="SimHei" w:eastAsia="SimHei" w:cs="SimHei"/>
          <w:spacing w:val="-7"/>
        </w:rPr>
        <w:t>检查结果分析</w:t>
      </w:r>
    </w:p>
    <w:p>
      <w:pPr>
        <w:pStyle w:val="BodyText"/>
        <w:ind w:left="715" w:right="254" w:firstLine="420"/>
        <w:spacing w:before="14" w:line="196" w:lineRule="auto"/>
        <w:jc w:val="both"/>
        <w:rPr/>
      </w:pPr>
      <w:r>
        <w:rPr>
          <w:spacing w:val="1"/>
        </w:rPr>
        <w:t>经手术明确为典型阑尾炎患者</w:t>
      </w:r>
      <w:r>
        <w:rPr>
          <w:spacing w:val="-13"/>
        </w:rPr>
        <w:t xml:space="preserve"> </w:t>
      </w:r>
      <w:r>
        <w:rPr>
          <w:spacing w:val="1"/>
        </w:rPr>
        <w:t>49</w:t>
      </w:r>
      <w:r>
        <w:rPr>
          <w:spacing w:val="19"/>
          <w:w w:val="101"/>
        </w:rPr>
        <w:t xml:space="preserve"> </w:t>
      </w:r>
      <w:r>
        <w:rPr>
          <w:spacing w:val="1"/>
        </w:rPr>
        <w:t>例，包括急性</w:t>
      </w:r>
      <w:r>
        <w:rPr/>
        <w:t xml:space="preserve">  </w:t>
      </w:r>
      <w:r>
        <w:rPr>
          <w:spacing w:val="-6"/>
        </w:rPr>
        <w:t>坏疽性阑尾炎 21</w:t>
      </w:r>
      <w:r>
        <w:rPr>
          <w:spacing w:val="32"/>
          <w:w w:val="101"/>
        </w:rPr>
        <w:t xml:space="preserve"> </w:t>
      </w:r>
      <w:r>
        <w:rPr>
          <w:spacing w:val="-6"/>
        </w:rPr>
        <w:t>例，急性化脓性阑尾炎 28</w:t>
      </w:r>
      <w:r>
        <w:rPr>
          <w:spacing w:val="21"/>
        </w:rPr>
        <w:t xml:space="preserve"> </w:t>
      </w:r>
      <w:r>
        <w:rPr>
          <w:spacing w:val="-6"/>
        </w:rPr>
        <w:t>例</w:t>
      </w:r>
      <w:r>
        <w:rPr>
          <w:spacing w:val="-7"/>
        </w:rPr>
        <w:t>；不典</w:t>
      </w:r>
      <w:r>
        <w:rPr/>
        <w:t xml:space="preserve">  </w:t>
      </w:r>
      <w:r>
        <w:rPr>
          <w:spacing w:val="-4"/>
        </w:rPr>
        <w:t>型阑尾炎患者 31</w:t>
      </w:r>
      <w:r>
        <w:rPr>
          <w:spacing w:val="39"/>
          <w:w w:val="101"/>
        </w:rPr>
        <w:t xml:space="preserve"> </w:t>
      </w:r>
      <w:r>
        <w:rPr>
          <w:spacing w:val="-4"/>
        </w:rPr>
        <w:t>例，包括急性单纯性阑尾炎 18</w:t>
      </w:r>
      <w:r>
        <w:rPr>
          <w:spacing w:val="25"/>
        </w:rPr>
        <w:t xml:space="preserve"> </w:t>
      </w:r>
      <w:r>
        <w:rPr>
          <w:spacing w:val="-4"/>
        </w:rPr>
        <w:t>例，</w:t>
      </w:r>
      <w:r>
        <w:rPr/>
        <w:t xml:space="preserve"> </w:t>
      </w:r>
      <w:r>
        <w:rPr>
          <w:spacing w:val="8"/>
        </w:rPr>
        <w:t>阑尾周围脓肿 13</w:t>
      </w:r>
      <w:r>
        <w:rPr>
          <w:spacing w:val="36"/>
        </w:rPr>
        <w:t xml:space="preserve"> </w:t>
      </w:r>
      <w:r>
        <w:rPr>
          <w:spacing w:val="8"/>
        </w:rPr>
        <w:t>例</w:t>
      </w:r>
      <w:r>
        <w:rPr>
          <w:spacing w:val="-32"/>
        </w:rPr>
        <w:t xml:space="preserve"> </w:t>
      </w:r>
      <w:r>
        <w:rPr>
          <w:spacing w:val="8"/>
        </w:rPr>
        <w:t>。低频超声检查检出典型阑尾</w:t>
      </w:r>
      <w:r>
        <w:rPr/>
        <w:t xml:space="preserve">  </w:t>
      </w:r>
      <w:r>
        <w:rPr>
          <w:spacing w:val="-9"/>
        </w:rPr>
        <w:t>炎 47</w:t>
      </w:r>
      <w:r>
        <w:rPr>
          <w:spacing w:val="24"/>
        </w:rPr>
        <w:t xml:space="preserve"> </w:t>
      </w:r>
      <w:r>
        <w:rPr>
          <w:spacing w:val="-9"/>
        </w:rPr>
        <w:t>例，不典型阑尾炎 33</w:t>
      </w:r>
      <w:r>
        <w:rPr>
          <w:spacing w:val="24"/>
          <w:w w:val="101"/>
        </w:rPr>
        <w:t xml:space="preserve"> </w:t>
      </w:r>
      <w:r>
        <w:rPr>
          <w:spacing w:val="-9"/>
        </w:rPr>
        <w:t>例。</w:t>
      </w:r>
    </w:p>
    <w:p>
      <w:pPr>
        <w:pStyle w:val="BodyText"/>
        <w:ind w:left="704"/>
        <w:spacing w:line="183" w:lineRule="auto"/>
        <w:rPr>
          <w:rFonts w:ascii="SimHei" w:hAnsi="SimHei" w:eastAsia="SimHei" w:cs="SimHei"/>
        </w:rPr>
      </w:pPr>
      <w:r>
        <w:rPr>
          <w:spacing w:val="-6"/>
        </w:rPr>
        <w:t>2</w:t>
      </w:r>
      <w:r>
        <w:rPr>
          <w:spacing w:val="-27"/>
        </w:rPr>
        <w:t xml:space="preserve"> </w:t>
      </w:r>
      <w:r>
        <w:rPr>
          <w:spacing w:val="-6"/>
        </w:rPr>
        <w:t>. 2</w:t>
      </w:r>
      <w:r>
        <w:rPr>
          <w:spacing w:val="1"/>
        </w:rPr>
        <w:t xml:space="preserve">     </w:t>
      </w:r>
      <w:r>
        <w:rPr>
          <w:rFonts w:ascii="SimHei" w:hAnsi="SimHei" w:eastAsia="SimHei" w:cs="SimHei"/>
          <w:spacing w:val="-6"/>
        </w:rPr>
        <w:t>诊断价值</w:t>
      </w:r>
    </w:p>
    <w:p>
      <w:pPr>
        <w:pStyle w:val="BodyText"/>
        <w:ind w:left="704" w:right="320" w:firstLine="428"/>
        <w:spacing w:before="11" w:line="196" w:lineRule="auto"/>
        <w:jc w:val="both"/>
        <w:rPr/>
      </w:pPr>
      <w:r>
        <w:rPr>
          <w:spacing w:val="9"/>
        </w:rPr>
        <w:t>低频彩色多普勒超声在典型与不典型阑尾炎诊</w:t>
      </w:r>
      <w:r>
        <w:rPr>
          <w:spacing w:val="3"/>
        </w:rPr>
        <w:t xml:space="preserve"> </w:t>
      </w:r>
      <w:r>
        <w:rPr>
          <w:spacing w:val="-5"/>
        </w:rPr>
        <w:t>断中 的 灵 敏 度 为  91 . </w:t>
      </w:r>
      <w:r>
        <w:rPr>
          <w:spacing w:val="-6"/>
        </w:rPr>
        <w:t xml:space="preserve"> 84%  ( 45/49</w:t>
      </w:r>
      <w:r>
        <w:rPr>
          <w:spacing w:val="14"/>
          <w:w w:val="101"/>
        </w:rPr>
        <w:t xml:space="preserve"> </w:t>
      </w:r>
      <w:r>
        <w:rPr>
          <w:spacing w:val="-6"/>
        </w:rPr>
        <w:t>)</w:t>
      </w:r>
      <w:r>
        <w:rPr>
          <w:spacing w:val="21"/>
        </w:rPr>
        <w:t xml:space="preserve"> </w:t>
      </w:r>
      <w:r>
        <w:rPr>
          <w:spacing w:val="-6"/>
        </w:rPr>
        <w:t>,  特 异 度 为</w:t>
      </w:r>
      <w:r>
        <w:rPr/>
        <w:t xml:space="preserve"> </w:t>
      </w:r>
      <w:r>
        <w:rPr>
          <w:spacing w:val="-4"/>
        </w:rPr>
        <w:t>93</w:t>
      </w:r>
      <w:r>
        <w:rPr>
          <w:spacing w:val="-19"/>
        </w:rPr>
        <w:t xml:space="preserve"> </w:t>
      </w:r>
      <w:r>
        <w:rPr>
          <w:spacing w:val="-4"/>
        </w:rPr>
        <w:t>. 55%</w:t>
      </w:r>
      <w:r>
        <w:rPr>
          <w:spacing w:val="13"/>
        </w:rPr>
        <w:t xml:space="preserve"> </w:t>
      </w:r>
      <w:r>
        <w:rPr>
          <w:spacing w:val="-4"/>
        </w:rPr>
        <w:t>(29/31)</w:t>
      </w:r>
      <w:r>
        <w:rPr>
          <w:spacing w:val="21"/>
        </w:rPr>
        <w:t xml:space="preserve"> </w:t>
      </w:r>
      <w:r>
        <w:rPr>
          <w:spacing w:val="-4"/>
        </w:rPr>
        <w:t>, 准确度为 9</w:t>
      </w:r>
      <w:r>
        <w:rPr>
          <w:spacing w:val="-5"/>
        </w:rPr>
        <w:t>2</w:t>
      </w:r>
      <w:r>
        <w:rPr>
          <w:spacing w:val="-29"/>
        </w:rPr>
        <w:t xml:space="preserve"> </w:t>
      </w:r>
      <w:r>
        <w:rPr>
          <w:spacing w:val="-5"/>
        </w:rPr>
        <w:t>.</w:t>
      </w:r>
      <w:r>
        <w:rPr>
          <w:spacing w:val="14"/>
        </w:rPr>
        <w:t xml:space="preserve"> </w:t>
      </w:r>
      <w:r>
        <w:rPr>
          <w:spacing w:val="-5"/>
        </w:rPr>
        <w:t>50%</w:t>
      </w:r>
      <w:r>
        <w:rPr>
          <w:spacing w:val="25"/>
        </w:rPr>
        <w:t xml:space="preserve"> </w:t>
      </w:r>
      <w:r>
        <w:rPr>
          <w:spacing w:val="-5"/>
        </w:rPr>
        <w:t>(74/80)</w:t>
      </w:r>
      <w:r>
        <w:rPr>
          <w:spacing w:val="21"/>
        </w:rPr>
        <w:t xml:space="preserve"> </w:t>
      </w:r>
      <w:r>
        <w:rPr>
          <w:spacing w:val="-5"/>
        </w:rPr>
        <w:t>,</w:t>
      </w:r>
      <w:r>
        <w:rPr>
          <w:spacing w:val="15"/>
        </w:rPr>
        <w:t xml:space="preserve"> </w:t>
      </w:r>
      <w:r>
        <w:rPr>
          <w:spacing w:val="-5"/>
        </w:rPr>
        <w:t>阳性</w:t>
      </w:r>
      <w:r>
        <w:rPr/>
        <w:t xml:space="preserve"> </w:t>
      </w:r>
      <w:r>
        <w:rPr>
          <w:spacing w:val="-3"/>
        </w:rPr>
        <w:t>预测值为 95</w:t>
      </w:r>
      <w:r>
        <w:rPr>
          <w:spacing w:val="-21"/>
        </w:rPr>
        <w:t xml:space="preserve"> </w:t>
      </w:r>
      <w:r>
        <w:rPr>
          <w:spacing w:val="-3"/>
        </w:rPr>
        <w:t>. 74%</w:t>
      </w:r>
      <w:r>
        <w:rPr>
          <w:spacing w:val="23"/>
        </w:rPr>
        <w:t xml:space="preserve"> </w:t>
      </w:r>
      <w:r>
        <w:rPr>
          <w:spacing w:val="-3"/>
        </w:rPr>
        <w:t>(45/47)</w:t>
      </w:r>
      <w:r>
        <w:rPr>
          <w:spacing w:val="21"/>
        </w:rPr>
        <w:t xml:space="preserve"> </w:t>
      </w:r>
      <w:r>
        <w:rPr>
          <w:spacing w:val="-3"/>
        </w:rPr>
        <w:t>, 阴性预测值为 </w:t>
      </w:r>
      <w:r>
        <w:rPr>
          <w:spacing w:val="-4"/>
        </w:rPr>
        <w:t>87</w:t>
      </w:r>
      <w:r>
        <w:rPr>
          <w:spacing w:val="-24"/>
        </w:rPr>
        <w:t xml:space="preserve"> </w:t>
      </w:r>
      <w:r>
        <w:rPr>
          <w:spacing w:val="-4"/>
        </w:rPr>
        <w:t>.</w:t>
      </w:r>
      <w:r>
        <w:rPr>
          <w:spacing w:val="17"/>
          <w:w w:val="101"/>
        </w:rPr>
        <w:t xml:space="preserve"> </w:t>
      </w:r>
      <w:r>
        <w:rPr>
          <w:spacing w:val="-4"/>
        </w:rPr>
        <w:t>88%</w:t>
      </w:r>
      <w:r>
        <w:rPr/>
        <w:t xml:space="preserve">  </w:t>
      </w:r>
      <w:r>
        <w:rPr>
          <w:spacing w:val="-2"/>
        </w:rPr>
        <w:t>(29/33) 。经 Kappa 一致性分析显示，低频彩色多普</w:t>
      </w:r>
      <w:r>
        <w:rPr>
          <w:spacing w:val="4"/>
        </w:rPr>
        <w:t xml:space="preserve"> </w:t>
      </w:r>
      <w:r>
        <w:rPr>
          <w:spacing w:val="8"/>
        </w:rPr>
        <w:t>勒超声与“金标准</w:t>
      </w:r>
      <w:r>
        <w:rPr>
          <w:spacing w:val="-24"/>
        </w:rPr>
        <w:t xml:space="preserve"> </w:t>
      </w:r>
      <w:r>
        <w:rPr>
          <w:spacing w:val="8"/>
        </w:rPr>
        <w:t>”在典型与不典型阑尾炎诊断中</w:t>
      </w:r>
      <w:r>
        <w:rPr/>
        <w:t xml:space="preserve"> </w:t>
      </w:r>
      <w:r>
        <w:rPr>
          <w:spacing w:val="-5"/>
        </w:rPr>
        <w:t>的一致性良好(Kappa  =  0.</w:t>
      </w:r>
      <w:r>
        <w:rPr>
          <w:spacing w:val="32"/>
        </w:rPr>
        <w:t xml:space="preserve"> </w:t>
      </w:r>
      <w:r>
        <w:rPr>
          <w:spacing w:val="-5"/>
        </w:rPr>
        <w:t>844 ,</w:t>
      </w:r>
      <w:r>
        <w:rPr>
          <w:spacing w:val="-22"/>
        </w:rPr>
        <w:t xml:space="preserve"> </w:t>
      </w:r>
      <w:r>
        <w:rPr>
          <w:spacing w:val="-5"/>
        </w:rPr>
        <w:t>P  &lt;  0.</w:t>
      </w:r>
      <w:r>
        <w:rPr>
          <w:spacing w:val="11"/>
        </w:rPr>
        <w:t xml:space="preserve"> </w:t>
      </w:r>
      <w:r>
        <w:rPr>
          <w:spacing w:val="-5"/>
        </w:rPr>
        <w:t>001)</w:t>
      </w:r>
      <w:r>
        <w:rPr>
          <w:spacing w:val="21"/>
        </w:rPr>
        <w:t xml:space="preserve"> </w:t>
      </w:r>
      <w:r>
        <w:rPr>
          <w:spacing w:val="-5"/>
        </w:rPr>
        <w:t>,  见表</w:t>
      </w:r>
      <w:r>
        <w:rPr/>
        <w:t xml:space="preserve"> </w:t>
      </w:r>
      <w:r>
        <w:rPr>
          <w:spacing w:val="-21"/>
        </w:rPr>
        <w:t>1</w:t>
      </w:r>
      <w:r>
        <w:rPr>
          <w:spacing w:val="-15"/>
        </w:rPr>
        <w:t xml:space="preserve"> </w:t>
      </w:r>
      <w:r>
        <w:rPr>
          <w:spacing w:val="-21"/>
        </w:rPr>
        <w:t>。</w:t>
      </w:r>
    </w:p>
    <w:p>
      <w:pPr>
        <w:pStyle w:val="BodyText"/>
        <w:ind w:left="732"/>
        <w:spacing w:before="1" w:line="181" w:lineRule="auto"/>
        <w:outlineLvl w:val="0"/>
        <w:rPr/>
      </w:pPr>
      <w:r>
        <w:rPr>
          <w:rFonts w:ascii="SimHei" w:hAnsi="SimHei" w:eastAsia="SimHei" w:cs="SimHei"/>
          <w:spacing w:val="-18"/>
          <w:w w:val="89"/>
        </w:rPr>
        <w:t>表</w:t>
      </w:r>
      <w:r>
        <w:rPr>
          <w:rFonts w:ascii="SimHei" w:hAnsi="SimHei" w:eastAsia="SimHei" w:cs="SimHei"/>
          <w:spacing w:val="-34"/>
        </w:rPr>
        <w:t xml:space="preserve"> </w:t>
      </w:r>
      <w:r>
        <w:rPr>
          <w:spacing w:val="-18"/>
          <w:w w:val="89"/>
        </w:rPr>
        <w:t>1    </w:t>
      </w:r>
      <w:r>
        <w:rPr>
          <w:rFonts w:ascii="SimHei" w:hAnsi="SimHei" w:eastAsia="SimHei" w:cs="SimHei"/>
          <w:spacing w:val="-18"/>
          <w:w w:val="89"/>
        </w:rPr>
        <w:t>低频彩色多普勒超声在典型与不典型阑尾炎中的诊断结果</w:t>
      </w:r>
      <w:r>
        <w:rPr>
          <w:spacing w:val="-18"/>
          <w:w w:val="89"/>
        </w:rPr>
        <w:t>/n</w:t>
      </w:r>
    </w:p>
    <w:p>
      <w:pPr>
        <w:spacing w:line="96" w:lineRule="auto"/>
        <w:rPr>
          <w:rFonts w:ascii="Arial"/>
          <w:sz w:val="2"/>
        </w:rPr>
      </w:pPr>
      <w:r>
        <w:rPr>
          <w:rFonts w:ascii="Arial"/>
          <w:sz w:val="2"/>
        </w:rPr>
      </w:r>
    </w:p>
    <w:tbl>
      <w:tblPr>
        <w:tblStyle w:val="TableNormal"/>
        <w:tblW w:w="4455" w:type="dxa"/>
        <w:tblInd w:w="7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73"/>
        <w:gridCol w:w="1231"/>
        <w:gridCol w:w="1315"/>
        <w:gridCol w:w="636"/>
      </w:tblGrid>
      <w:tr>
        <w:trPr>
          <w:trHeight w:val="211" w:hRule="atLeast"/>
        </w:trPr>
        <w:tc>
          <w:tcPr>
            <w:tcW w:w="1273" w:type="dxa"/>
            <w:vAlign w:val="top"/>
            <w:vMerge w:val="restart"/>
            <w:tcBorders>
              <w:bottom w:val="nil"/>
              <w:top w:val="single" w:color="231F20" w:sz="6" w:space="0"/>
            </w:tcBorders>
          </w:tcPr>
          <w:p>
            <w:pPr>
              <w:pStyle w:val="TableText"/>
              <w:ind w:left="240"/>
              <w:spacing w:before="135" w:line="183" w:lineRule="auto"/>
              <w:rPr/>
            </w:pPr>
            <w:r>
              <w:rPr>
                <w:spacing w:val="2"/>
              </w:rPr>
              <w:t>“</w:t>
            </w:r>
            <w:r>
              <w:rPr>
                <w:spacing w:val="-23"/>
              </w:rPr>
              <w:t xml:space="preserve"> </w:t>
            </w:r>
            <w:r>
              <w:rPr>
                <w:spacing w:val="2"/>
              </w:rPr>
              <w:t>金标准</w:t>
            </w:r>
            <w:r>
              <w:rPr>
                <w:spacing w:val="-28"/>
              </w:rPr>
              <w:t xml:space="preserve"> </w:t>
            </w:r>
            <w:r>
              <w:rPr>
                <w:spacing w:val="2"/>
              </w:rPr>
              <w:t>”</w:t>
            </w:r>
          </w:p>
        </w:tc>
        <w:tc>
          <w:tcPr>
            <w:tcW w:w="2546" w:type="dxa"/>
            <w:vAlign w:val="top"/>
            <w:gridSpan w:val="2"/>
            <w:tcBorders>
              <w:bottom w:val="single" w:color="231F20" w:sz="2" w:space="0"/>
              <w:top w:val="single" w:color="231F20" w:sz="6" w:space="0"/>
            </w:tcBorders>
          </w:tcPr>
          <w:p>
            <w:pPr>
              <w:pStyle w:val="TableText"/>
              <w:ind w:left="561"/>
              <w:spacing w:before="24" w:line="165" w:lineRule="auto"/>
              <w:rPr/>
            </w:pPr>
            <w:r>
              <w:rPr>
                <w:spacing w:val="8"/>
              </w:rPr>
              <w:t>低频彩色多普勒超声</w:t>
            </w:r>
          </w:p>
        </w:tc>
        <w:tc>
          <w:tcPr>
            <w:tcW w:w="636" w:type="dxa"/>
            <w:vAlign w:val="top"/>
            <w:vMerge w:val="restart"/>
            <w:tcBorders>
              <w:bottom w:val="nil"/>
              <w:top w:val="single" w:color="231F20" w:sz="6" w:space="0"/>
            </w:tcBorders>
          </w:tcPr>
          <w:p>
            <w:pPr>
              <w:pStyle w:val="TableText"/>
              <w:ind w:left="163"/>
              <w:spacing w:before="133" w:line="185" w:lineRule="auto"/>
              <w:rPr/>
            </w:pPr>
            <w:r>
              <w:rPr>
                <w:spacing w:val="5"/>
              </w:rPr>
              <w:t>合计</w:t>
            </w:r>
          </w:p>
        </w:tc>
      </w:tr>
      <w:tr>
        <w:trPr>
          <w:trHeight w:val="215" w:hRule="atLeast"/>
        </w:trPr>
        <w:tc>
          <w:tcPr>
            <w:tcW w:w="1273" w:type="dxa"/>
            <w:vAlign w:val="top"/>
            <w:vMerge w:val="continue"/>
            <w:tcBorders>
              <w:bottom w:val="single" w:color="231F20" w:sz="2" w:space="0"/>
              <w:top w:val="nil"/>
            </w:tcBorders>
          </w:tcPr>
          <w:p>
            <w:pPr>
              <w:rPr>
                <w:rFonts w:ascii="Arial"/>
                <w:sz w:val="21"/>
              </w:rPr>
            </w:pPr>
            <w:r/>
          </w:p>
        </w:tc>
        <w:tc>
          <w:tcPr>
            <w:tcW w:w="1231" w:type="dxa"/>
            <w:vAlign w:val="top"/>
            <w:tcBorders>
              <w:bottom w:val="single" w:color="231F20" w:sz="2" w:space="0"/>
              <w:top w:val="single" w:color="231F20" w:sz="2" w:space="0"/>
            </w:tcBorders>
          </w:tcPr>
          <w:p>
            <w:pPr>
              <w:pStyle w:val="TableText"/>
              <w:ind w:left="243"/>
              <w:spacing w:before="29" w:line="164" w:lineRule="auto"/>
              <w:rPr/>
            </w:pPr>
            <w:r>
              <w:rPr>
                <w:spacing w:val="7"/>
              </w:rPr>
              <w:t>典型阑尾炎</w:t>
            </w:r>
          </w:p>
        </w:tc>
        <w:tc>
          <w:tcPr>
            <w:tcW w:w="1315" w:type="dxa"/>
            <w:vAlign w:val="top"/>
            <w:tcBorders>
              <w:bottom w:val="single" w:color="231F20" w:sz="2" w:space="0"/>
              <w:top w:val="single" w:color="231F20" w:sz="2" w:space="0"/>
            </w:tcBorders>
          </w:tcPr>
          <w:p>
            <w:pPr>
              <w:pStyle w:val="TableText"/>
              <w:ind w:left="206"/>
              <w:spacing w:before="29" w:line="164" w:lineRule="auto"/>
              <w:rPr/>
            </w:pPr>
            <w:r>
              <w:rPr>
                <w:spacing w:val="7"/>
              </w:rPr>
              <w:t>不典型阑尾炎</w:t>
            </w:r>
          </w:p>
        </w:tc>
        <w:tc>
          <w:tcPr>
            <w:tcW w:w="636" w:type="dxa"/>
            <w:vAlign w:val="top"/>
            <w:vMerge w:val="continue"/>
            <w:tcBorders>
              <w:bottom w:val="single" w:color="231F20" w:sz="2" w:space="0"/>
              <w:top w:val="nil"/>
            </w:tcBorders>
          </w:tcPr>
          <w:p>
            <w:pPr>
              <w:rPr>
                <w:rFonts w:ascii="Arial"/>
                <w:sz w:val="21"/>
              </w:rPr>
            </w:pPr>
            <w:r/>
          </w:p>
        </w:tc>
      </w:tr>
      <w:tr>
        <w:trPr>
          <w:trHeight w:val="199" w:hRule="atLeast"/>
        </w:trPr>
        <w:tc>
          <w:tcPr>
            <w:tcW w:w="1273" w:type="dxa"/>
            <w:vAlign w:val="top"/>
            <w:tcBorders>
              <w:top w:val="single" w:color="231F20" w:sz="2" w:space="0"/>
            </w:tcBorders>
          </w:tcPr>
          <w:p>
            <w:pPr>
              <w:pStyle w:val="TableText"/>
              <w:ind w:left="243"/>
              <w:spacing w:before="26" w:line="163" w:lineRule="exact"/>
              <w:rPr/>
            </w:pPr>
            <w:r>
              <w:rPr>
                <w:spacing w:val="7"/>
              </w:rPr>
              <w:t>典型阑尾炎</w:t>
            </w:r>
          </w:p>
        </w:tc>
        <w:tc>
          <w:tcPr>
            <w:tcW w:w="1231" w:type="dxa"/>
            <w:vAlign w:val="top"/>
            <w:tcBorders>
              <w:top w:val="single" w:color="231F20" w:sz="2" w:space="0"/>
            </w:tcBorders>
          </w:tcPr>
          <w:p>
            <w:pPr>
              <w:pStyle w:val="TableText"/>
              <w:ind w:left="553"/>
              <w:spacing w:before="48" w:line="141" w:lineRule="exact"/>
              <w:rPr/>
            </w:pPr>
            <w:r>
              <w:rPr>
                <w:spacing w:val="-9"/>
                <w:position w:val="-3"/>
              </w:rPr>
              <w:t>45</w:t>
            </w:r>
          </w:p>
        </w:tc>
        <w:tc>
          <w:tcPr>
            <w:tcW w:w="1315" w:type="dxa"/>
            <w:vAlign w:val="top"/>
            <w:tcBorders>
              <w:top w:val="single" w:color="231F20" w:sz="2" w:space="0"/>
            </w:tcBorders>
          </w:tcPr>
          <w:p>
            <w:pPr>
              <w:pStyle w:val="TableText"/>
              <w:ind w:left="634"/>
              <w:spacing w:before="50" w:line="139" w:lineRule="exact"/>
              <w:rPr/>
            </w:pPr>
            <w:r>
              <w:rPr>
                <w:position w:val="-3"/>
              </w:rPr>
              <w:t>4</w:t>
            </w:r>
          </w:p>
        </w:tc>
        <w:tc>
          <w:tcPr>
            <w:tcW w:w="636" w:type="dxa"/>
            <w:vAlign w:val="top"/>
            <w:tcBorders>
              <w:top w:val="single" w:color="231F20" w:sz="2" w:space="0"/>
            </w:tcBorders>
          </w:tcPr>
          <w:p>
            <w:pPr>
              <w:pStyle w:val="TableText"/>
              <w:ind w:left="235"/>
              <w:spacing w:before="50" w:line="139" w:lineRule="exact"/>
              <w:rPr/>
            </w:pPr>
            <w:r>
              <w:rPr>
                <w:spacing w:val="-9"/>
                <w:position w:val="-3"/>
              </w:rPr>
              <w:t>49</w:t>
            </w:r>
          </w:p>
        </w:tc>
      </w:tr>
      <w:tr>
        <w:trPr>
          <w:trHeight w:val="209" w:hRule="atLeast"/>
        </w:trPr>
        <w:tc>
          <w:tcPr>
            <w:tcW w:w="1273" w:type="dxa"/>
            <w:vAlign w:val="top"/>
          </w:tcPr>
          <w:p>
            <w:pPr>
              <w:pStyle w:val="TableText"/>
              <w:ind w:left="164"/>
              <w:spacing w:before="41" w:line="158" w:lineRule="exact"/>
              <w:rPr/>
            </w:pPr>
            <w:r>
              <w:rPr>
                <w:spacing w:val="7"/>
              </w:rPr>
              <w:t>不典型阑尾炎</w:t>
            </w:r>
          </w:p>
        </w:tc>
        <w:tc>
          <w:tcPr>
            <w:tcW w:w="1231" w:type="dxa"/>
            <w:vAlign w:val="top"/>
          </w:tcPr>
          <w:p>
            <w:pPr>
              <w:pStyle w:val="TableText"/>
              <w:ind w:left="594"/>
              <w:spacing w:before="64" w:line="135" w:lineRule="exact"/>
              <w:rPr/>
            </w:pPr>
            <w:r>
              <w:rPr>
                <w:position w:val="-3"/>
              </w:rPr>
              <w:t>2</w:t>
            </w:r>
          </w:p>
        </w:tc>
        <w:tc>
          <w:tcPr>
            <w:tcW w:w="1315" w:type="dxa"/>
            <w:vAlign w:val="top"/>
          </w:tcPr>
          <w:p>
            <w:pPr>
              <w:pStyle w:val="TableText"/>
              <w:ind w:left="598"/>
              <w:spacing w:before="64" w:line="135" w:lineRule="exact"/>
              <w:rPr/>
            </w:pPr>
            <w:r>
              <w:rPr>
                <w:spacing w:val="-10"/>
                <w:position w:val="-2"/>
              </w:rPr>
              <w:t>29</w:t>
            </w:r>
          </w:p>
        </w:tc>
        <w:tc>
          <w:tcPr>
            <w:tcW w:w="636" w:type="dxa"/>
            <w:vAlign w:val="top"/>
          </w:tcPr>
          <w:p>
            <w:pPr>
              <w:pStyle w:val="TableText"/>
              <w:ind w:left="239"/>
              <w:spacing w:before="64" w:line="135" w:lineRule="exact"/>
              <w:rPr/>
            </w:pPr>
            <w:r>
              <w:rPr>
                <w:spacing w:val="-14"/>
                <w:position w:val="-2"/>
              </w:rPr>
              <w:t>31</w:t>
            </w:r>
          </w:p>
        </w:tc>
      </w:tr>
      <w:tr>
        <w:trPr>
          <w:trHeight w:val="222" w:hRule="atLeast"/>
        </w:trPr>
        <w:tc>
          <w:tcPr>
            <w:tcW w:w="1273" w:type="dxa"/>
            <w:vAlign w:val="top"/>
            <w:tcBorders>
              <w:bottom w:val="single" w:color="231F20" w:sz="6" w:space="0"/>
            </w:tcBorders>
          </w:tcPr>
          <w:p>
            <w:pPr>
              <w:pStyle w:val="TableText"/>
              <w:ind w:left="481"/>
              <w:spacing w:before="42" w:line="158" w:lineRule="auto"/>
              <w:rPr/>
            </w:pPr>
            <w:r>
              <w:rPr>
                <w:spacing w:val="5"/>
              </w:rPr>
              <w:t>合计</w:t>
            </w:r>
          </w:p>
        </w:tc>
        <w:tc>
          <w:tcPr>
            <w:tcW w:w="1231" w:type="dxa"/>
            <w:vAlign w:val="top"/>
            <w:tcBorders>
              <w:bottom w:val="single" w:color="231F20" w:sz="6" w:space="0"/>
            </w:tcBorders>
          </w:tcPr>
          <w:p>
            <w:pPr>
              <w:pStyle w:val="TableText"/>
              <w:ind w:left="553"/>
              <w:spacing w:before="67" w:line="145" w:lineRule="exact"/>
              <w:rPr/>
            </w:pPr>
            <w:r>
              <w:rPr>
                <w:spacing w:val="-9"/>
                <w:position w:val="-3"/>
              </w:rPr>
              <w:t>47</w:t>
            </w:r>
          </w:p>
        </w:tc>
        <w:tc>
          <w:tcPr>
            <w:tcW w:w="1315" w:type="dxa"/>
            <w:vAlign w:val="top"/>
            <w:tcBorders>
              <w:bottom w:val="single" w:color="231F20" w:sz="6" w:space="0"/>
            </w:tcBorders>
          </w:tcPr>
          <w:p>
            <w:pPr>
              <w:pStyle w:val="TableText"/>
              <w:ind w:left="600"/>
              <w:spacing w:before="67" w:line="145" w:lineRule="exact"/>
              <w:rPr/>
            </w:pPr>
            <w:r>
              <w:rPr>
                <w:spacing w:val="-14"/>
                <w:position w:val="-3"/>
              </w:rPr>
              <w:t>33</w:t>
            </w:r>
          </w:p>
        </w:tc>
        <w:tc>
          <w:tcPr>
            <w:tcW w:w="636" w:type="dxa"/>
            <w:vAlign w:val="top"/>
            <w:tcBorders>
              <w:bottom w:val="single" w:color="231F20" w:sz="6" w:space="0"/>
            </w:tcBorders>
          </w:tcPr>
          <w:p>
            <w:pPr>
              <w:pStyle w:val="TableText"/>
              <w:ind w:left="241"/>
              <w:spacing w:before="67" w:line="145" w:lineRule="exact"/>
              <w:rPr/>
            </w:pPr>
            <w:r>
              <w:rPr>
                <w:spacing w:val="-14"/>
                <w:position w:val="-3"/>
              </w:rPr>
              <w:t>80</w:t>
            </w:r>
          </w:p>
        </w:tc>
      </w:tr>
    </w:tbl>
    <w:p>
      <w:pPr>
        <w:spacing w:line="257" w:lineRule="auto"/>
        <w:rPr>
          <w:rFonts w:ascii="Arial"/>
          <w:sz w:val="21"/>
        </w:rPr>
      </w:pPr>
      <w:r/>
    </w:p>
    <w:p>
      <w:pPr>
        <w:pStyle w:val="BodyText"/>
        <w:ind w:left="1241" w:right="320" w:hanging="537"/>
        <w:spacing w:before="86" w:line="202" w:lineRule="auto"/>
        <w:outlineLvl w:val="0"/>
        <w:rPr>
          <w:rFonts w:ascii="SimHei" w:hAnsi="SimHei" w:eastAsia="SimHei" w:cs="SimHei"/>
        </w:rPr>
      </w:pPr>
      <w:r>
        <w:rPr>
          <w:spacing w:val="7"/>
        </w:rPr>
        <w:t>2</w:t>
      </w:r>
      <w:r>
        <w:rPr>
          <w:spacing w:val="-16"/>
        </w:rPr>
        <w:t xml:space="preserve"> </w:t>
      </w:r>
      <w:r>
        <w:rPr>
          <w:spacing w:val="7"/>
        </w:rPr>
        <w:t>. 3    </w:t>
      </w:r>
      <w:r>
        <w:rPr>
          <w:rFonts w:ascii="SimHei" w:hAnsi="SimHei" w:eastAsia="SimHei" w:cs="SimHei"/>
          <w:spacing w:val="7"/>
        </w:rPr>
        <w:t>典型与不典型阑尾炎低频彩色多普勒超声征</w:t>
      </w:r>
      <w:r>
        <w:rPr>
          <w:rFonts w:ascii="SimHei" w:hAnsi="SimHei" w:eastAsia="SimHei" w:cs="SimHei"/>
        </w:rPr>
        <w:t xml:space="preserve"> </w:t>
      </w:r>
      <w:r>
        <w:rPr>
          <w:rFonts w:ascii="SimHei" w:hAnsi="SimHei" w:eastAsia="SimHei" w:cs="SimHei"/>
          <w:spacing w:val="4"/>
        </w:rPr>
        <w:t>象表现</w:t>
      </w:r>
    </w:p>
    <w:p>
      <w:pPr>
        <w:pStyle w:val="BodyText"/>
        <w:ind w:left="712" w:right="254" w:firstLine="420"/>
        <w:spacing w:before="38" w:line="197" w:lineRule="auto"/>
        <w:jc w:val="both"/>
        <w:rPr/>
      </w:pPr>
      <w:r>
        <w:rPr>
          <w:spacing w:val="6"/>
        </w:rPr>
        <w:t>典型阑尾炎：(1)急性坏疽性阑尾炎：低频彩色</w:t>
      </w:r>
      <w:r>
        <w:rPr/>
        <w:t xml:space="preserve">  </w:t>
      </w:r>
      <w:r>
        <w:rPr>
          <w:spacing w:val="19"/>
        </w:rPr>
        <w:t>多普勒超声检查可见阑尾处因梗阻而出现积脓现</w:t>
      </w:r>
      <w:r>
        <w:rPr>
          <w:spacing w:val="2"/>
        </w:rPr>
        <w:t xml:space="preserve">  </w:t>
      </w:r>
      <w:r>
        <w:rPr>
          <w:spacing w:val="3"/>
        </w:rPr>
        <w:t>象，阑尾壁与管腔的分界较为模糊，甚至分界消失，</w:t>
      </w:r>
      <w:r>
        <w:rPr/>
        <w:t xml:space="preserve"> </w:t>
      </w:r>
      <w:r>
        <w:rPr>
          <w:spacing w:val="9"/>
        </w:rPr>
        <w:t>且阑尾失去正常的生理解剖结构，超声提示不规则</w:t>
      </w:r>
      <w:r>
        <w:rPr>
          <w:spacing w:val="2"/>
        </w:rPr>
        <w:t xml:space="preserve">  </w:t>
      </w:r>
      <w:r>
        <w:rPr>
          <w:spacing w:val="-1"/>
        </w:rPr>
        <w:t>低回声区，内部回声杂乱</w:t>
      </w:r>
      <w:r>
        <w:rPr>
          <w:spacing w:val="-32"/>
        </w:rPr>
        <w:t xml:space="preserve"> </w:t>
      </w:r>
      <w:r>
        <w:rPr>
          <w:spacing w:val="-1"/>
        </w:rPr>
        <w:t>。若出现阑尾穿孔，则可见</w:t>
      </w:r>
      <w:r>
        <w:rPr/>
        <w:t xml:space="preserve">  </w:t>
      </w:r>
      <w:r>
        <w:rPr>
          <w:spacing w:val="9"/>
        </w:rPr>
        <w:t>阑尾区域提示不规则杂乱性回声并伴有阑尾壁连续</w:t>
      </w:r>
      <w:r>
        <w:rPr>
          <w:spacing w:val="2"/>
        </w:rPr>
        <w:t xml:space="preserve">  </w:t>
      </w:r>
      <w:r>
        <w:rPr>
          <w:spacing w:val="2"/>
        </w:rPr>
        <w:t>性中断，见图 1; (2)急性化脓性阑尾炎：经低频彩色</w:t>
      </w:r>
      <w:r>
        <w:rPr>
          <w:spacing w:val="7"/>
        </w:rPr>
        <w:t xml:space="preserve">  </w:t>
      </w:r>
      <w:r>
        <w:rPr>
          <w:spacing w:val="9"/>
        </w:rPr>
        <w:t>多普勒超声检查可见阑尾腔内伴有大量的积脓，阑</w:t>
      </w:r>
      <w:r>
        <w:rPr>
          <w:spacing w:val="2"/>
        </w:rPr>
        <w:t xml:space="preserve">  </w:t>
      </w:r>
      <w:r>
        <w:rPr/>
        <w:t>尾出现明显肿胀，黏膜下层明显增厚，浆膜层出现显</w:t>
      </w:r>
      <w:r>
        <w:rPr>
          <w:spacing w:val="1"/>
        </w:rPr>
        <w:t xml:space="preserve">  </w:t>
      </w:r>
      <w:r>
        <w:rPr>
          <w:spacing w:val="8"/>
        </w:rPr>
        <w:t>著充血，且阑尾周围组织伴有明显积液</w:t>
      </w:r>
      <w:r>
        <w:rPr>
          <w:spacing w:val="-32"/>
        </w:rPr>
        <w:t xml:space="preserve"> </w:t>
      </w:r>
      <w:r>
        <w:rPr>
          <w:spacing w:val="8"/>
        </w:rPr>
        <w:t>。不典型阑</w:t>
      </w:r>
      <w:r>
        <w:rPr/>
        <w:t xml:space="preserve">  </w:t>
      </w:r>
      <w:r>
        <w:rPr>
          <w:spacing w:val="5"/>
        </w:rPr>
        <w:t>尾炎，见图 2;(3)急性单纯性阑尾炎：经低频彩</w:t>
      </w:r>
      <w:r>
        <w:rPr>
          <w:spacing w:val="4"/>
        </w:rPr>
        <w:t>色多</w:t>
      </w:r>
      <w:r>
        <w:rPr/>
        <w:t xml:space="preserve">  </w:t>
      </w:r>
      <w:r>
        <w:rPr>
          <w:spacing w:val="6"/>
        </w:rPr>
        <w:t>普勒超声检查可见阑尾直径≥6 </w:t>
      </w:r>
      <w:r>
        <w:rPr/>
        <w:t>mm</w:t>
      </w:r>
      <w:r>
        <w:rPr>
          <w:spacing w:val="-1"/>
        </w:rPr>
        <w:t xml:space="preserve"> </w:t>
      </w:r>
      <w:r>
        <w:rPr>
          <w:spacing w:val="6"/>
        </w:rPr>
        <w:t>, 阑尾处已出现</w:t>
      </w:r>
      <w:r>
        <w:rPr/>
        <w:t xml:space="preserve">  </w:t>
      </w:r>
      <w:r>
        <w:rPr/>
        <w:t>明显肿胀，超声检查可见蚯蚓状低回声，或无任何回</w:t>
      </w:r>
      <w:r>
        <w:rPr>
          <w:spacing w:val="1"/>
        </w:rPr>
        <w:t xml:space="preserve">  </w:t>
      </w:r>
      <w:r>
        <w:rPr/>
        <w:t>声的盲管样结构变化，且阑尾壁层次尚清晰，黏膜下</w:t>
      </w:r>
      <w:r>
        <w:rPr>
          <w:spacing w:val="1"/>
        </w:rPr>
        <w:t xml:space="preserve">  </w:t>
      </w:r>
      <w:r>
        <w:rPr>
          <w:spacing w:val="3"/>
        </w:rPr>
        <w:t>层变薄，横切面呈同心圆征，纵切面呈指套样表现，</w:t>
      </w:r>
      <w:r>
        <w:rPr/>
        <w:t xml:space="preserve"> </w:t>
      </w:r>
      <w:r>
        <w:rPr>
          <w:spacing w:val="8"/>
        </w:rPr>
        <w:t>见图 3; (4) 阑尾周围脓肿：低频彩</w:t>
      </w:r>
      <w:r>
        <w:rPr>
          <w:spacing w:val="7"/>
        </w:rPr>
        <w:t>色多普勒超声检</w:t>
      </w:r>
      <w:r>
        <w:rPr/>
        <w:t xml:space="preserve">  </w:t>
      </w:r>
      <w:r>
        <w:rPr>
          <w:spacing w:val="9"/>
        </w:rPr>
        <w:t>查提示阑尾正常的生理解剖结构全部消失，肿胀处</w:t>
      </w:r>
      <w:r>
        <w:rPr>
          <w:spacing w:val="2"/>
        </w:rPr>
        <w:t xml:space="preserve">  </w:t>
      </w:r>
      <w:r>
        <w:rPr/>
        <w:t>回声不均，且边界模糊、不规则，其内可见粪石与气</w:t>
      </w:r>
    </w:p>
    <w:p>
      <w:pPr>
        <w:spacing w:line="14" w:lineRule="auto"/>
        <w:rPr>
          <w:rFonts w:ascii="Arial"/>
          <w:sz w:val="2"/>
        </w:rPr>
      </w:pPr>
      <w:r>
        <w:rPr>
          <w:rFonts w:ascii="Arial" w:hAnsi="Arial" w:eastAsia="Arial" w:cs="Arial"/>
          <w:sz w:val="2"/>
          <w:szCs w:val="2"/>
        </w:rPr>
        <w:br w:type="column"/>
      </w:r>
    </w:p>
    <w:p>
      <w:pPr>
        <w:pStyle w:val="BodyText"/>
        <w:ind w:left="6"/>
        <w:spacing w:before="40" w:line="195" w:lineRule="auto"/>
        <w:rPr/>
      </w:pPr>
      <w:r>
        <w:rPr>
          <w:spacing w:val="-9"/>
        </w:rPr>
        <w:t>体强回声，见图 4</w:t>
      </w:r>
      <w:r>
        <w:rPr>
          <w:spacing w:val="-23"/>
        </w:rPr>
        <w:t xml:space="preserve"> </w:t>
      </w:r>
      <w:r>
        <w:rPr>
          <w:spacing w:val="-9"/>
        </w:rPr>
        <w:t>。</w:t>
      </w:r>
    </w:p>
    <w:p>
      <w:pPr>
        <w:ind w:firstLine="798"/>
        <w:spacing w:before="3" w:line="2558" w:lineRule="exact"/>
        <w:rPr/>
      </w:pPr>
      <w:r>
        <w:rPr>
          <w:position w:val="-51"/>
        </w:rPr>
        <w:drawing>
          <wp:inline distT="0" distB="0" distL="0" distR="0">
            <wp:extent cx="1913826" cy="1624228"/>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1913826" cy="1624228"/>
                    </a:xfrm>
                    <a:prstGeom prst="rect">
                      <a:avLst/>
                    </a:prstGeom>
                  </pic:spPr>
                </pic:pic>
              </a:graphicData>
            </a:graphic>
          </wp:inline>
        </w:drawing>
      </w:r>
    </w:p>
    <w:p>
      <w:pPr>
        <w:pStyle w:val="BodyText"/>
        <w:ind w:left="1522"/>
        <w:spacing w:before="2" w:line="180" w:lineRule="auto"/>
        <w:outlineLvl w:val="1"/>
        <w:rPr>
          <w:sz w:val="15"/>
          <w:szCs w:val="15"/>
        </w:rPr>
      </w:pPr>
      <w:r>
        <w:rPr>
          <w:sz w:val="15"/>
          <w:szCs w:val="15"/>
        </w:rPr>
        <w:t>图 1</w:t>
      </w:r>
      <w:r>
        <w:rPr>
          <w:sz w:val="15"/>
          <w:szCs w:val="15"/>
          <w:spacing w:val="5"/>
        </w:rPr>
        <w:t xml:space="preserve">     </w:t>
      </w:r>
      <w:r>
        <w:rPr>
          <w:sz w:val="15"/>
          <w:szCs w:val="15"/>
        </w:rPr>
        <w:t>急性坏疽阑尾炎</w:t>
      </w:r>
    </w:p>
    <w:p>
      <w:pPr>
        <w:ind w:firstLine="751"/>
        <w:spacing w:before="34" w:line="2558" w:lineRule="exact"/>
        <w:rPr/>
      </w:pPr>
      <w:r>
        <w:rPr>
          <w:position w:val="-51"/>
        </w:rPr>
        <w:drawing>
          <wp:inline distT="0" distB="0" distL="0" distR="0">
            <wp:extent cx="1974215" cy="1624228"/>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1974215" cy="1624228"/>
                    </a:xfrm>
                    <a:prstGeom prst="rect">
                      <a:avLst/>
                    </a:prstGeom>
                  </pic:spPr>
                </pic:pic>
              </a:graphicData>
            </a:graphic>
          </wp:inline>
        </w:drawing>
      </w:r>
    </w:p>
    <w:p>
      <w:pPr>
        <w:pStyle w:val="BodyText"/>
        <w:ind w:left="1443"/>
        <w:spacing w:before="282" w:line="180" w:lineRule="auto"/>
        <w:outlineLvl w:val="1"/>
        <w:rPr>
          <w:sz w:val="15"/>
          <w:szCs w:val="15"/>
        </w:rPr>
      </w:pPr>
      <w:r>
        <w:rPr>
          <w:sz w:val="15"/>
          <w:szCs w:val="15"/>
          <w:spacing w:val="2"/>
        </w:rPr>
        <w:t>图</w:t>
      </w:r>
      <w:r>
        <w:rPr>
          <w:sz w:val="15"/>
          <w:szCs w:val="15"/>
          <w:spacing w:val="5"/>
        </w:rPr>
        <w:t xml:space="preserve"> </w:t>
      </w:r>
      <w:r>
        <w:rPr>
          <w:sz w:val="15"/>
          <w:szCs w:val="15"/>
          <w:spacing w:val="2"/>
        </w:rPr>
        <w:t>2     急性化脓性阑尾炎</w:t>
      </w:r>
    </w:p>
    <w:p>
      <w:pPr>
        <w:ind w:firstLine="751"/>
        <w:spacing w:before="33" w:line="2548" w:lineRule="exact"/>
        <w:rPr/>
      </w:pPr>
      <w:r>
        <w:rPr>
          <w:position w:val="-50"/>
        </w:rPr>
        <w:drawing>
          <wp:inline distT="0" distB="0" distL="0" distR="0">
            <wp:extent cx="1974215" cy="1617969"/>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1974215" cy="1617969"/>
                    </a:xfrm>
                    <a:prstGeom prst="rect">
                      <a:avLst/>
                    </a:prstGeom>
                  </pic:spPr>
                </pic:pic>
              </a:graphicData>
            </a:graphic>
          </wp:inline>
        </w:drawing>
      </w:r>
    </w:p>
    <w:p>
      <w:pPr>
        <w:pStyle w:val="BodyText"/>
        <w:ind w:left="1443"/>
        <w:spacing w:before="1" w:line="184" w:lineRule="auto"/>
        <w:outlineLvl w:val="1"/>
        <w:rPr>
          <w:sz w:val="15"/>
          <w:szCs w:val="15"/>
        </w:rPr>
      </w:pPr>
      <w:r>
        <w:rPr>
          <w:sz w:val="15"/>
          <w:szCs w:val="15"/>
          <w:spacing w:val="2"/>
        </w:rPr>
        <w:t>图 3     急性单纯性阑尾炎</w:t>
      </w:r>
    </w:p>
    <w:p>
      <w:pPr>
        <w:ind w:left="808"/>
        <w:spacing w:before="31" w:line="2548" w:lineRule="exact"/>
        <w:rPr/>
      </w:pPr>
      <w:r>
        <w:rPr>
          <w:position w:val="-51"/>
        </w:rPr>
        <w:drawing>
          <wp:inline distT="0" distB="0" distL="0" distR="0">
            <wp:extent cx="1901507" cy="1618069"/>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1901507" cy="1618069"/>
                    </a:xfrm>
                    <a:prstGeom prst="rect">
                      <a:avLst/>
                    </a:prstGeom>
                  </pic:spPr>
                </pic:pic>
              </a:graphicData>
            </a:graphic>
          </wp:inline>
        </w:drawing>
      </w:r>
    </w:p>
    <w:p>
      <w:pPr>
        <w:pStyle w:val="BodyText"/>
        <w:ind w:left="1602"/>
        <w:spacing w:before="12" w:line="181" w:lineRule="auto"/>
        <w:outlineLvl w:val="1"/>
        <w:rPr>
          <w:sz w:val="15"/>
          <w:szCs w:val="15"/>
        </w:rPr>
      </w:pPr>
      <w:r>
        <w:rPr>
          <w:sz w:val="15"/>
          <w:szCs w:val="15"/>
        </w:rPr>
        <w:t>图</w:t>
      </w:r>
      <w:r>
        <w:rPr>
          <w:sz w:val="15"/>
          <w:szCs w:val="15"/>
          <w:spacing w:val="-4"/>
        </w:rPr>
        <w:t xml:space="preserve"> </w:t>
      </w:r>
      <w:r>
        <w:rPr>
          <w:sz w:val="15"/>
          <w:szCs w:val="15"/>
        </w:rPr>
        <w:t>4</w:t>
      </w:r>
      <w:r>
        <w:rPr>
          <w:sz w:val="15"/>
          <w:szCs w:val="15"/>
          <w:spacing w:val="4"/>
        </w:rPr>
        <w:t xml:space="preserve">     </w:t>
      </w:r>
      <w:r>
        <w:rPr>
          <w:sz w:val="15"/>
          <w:szCs w:val="15"/>
        </w:rPr>
        <w:t>阑尾周围脓肿</w:t>
      </w:r>
    </w:p>
    <w:p>
      <w:pPr>
        <w:pStyle w:val="BodyText"/>
        <w:spacing w:before="46" w:line="181" w:lineRule="auto"/>
        <w:rPr>
          <w:rFonts w:ascii="SimHei" w:hAnsi="SimHei" w:eastAsia="SimHei" w:cs="SimHei"/>
        </w:rPr>
      </w:pPr>
      <w:r>
        <w:rPr>
          <w:spacing w:val="-10"/>
        </w:rPr>
        <w:t>3</w:t>
      </w:r>
      <w:r>
        <w:rPr>
          <w:spacing w:val="3"/>
        </w:rPr>
        <w:t xml:space="preserve">     </w:t>
      </w:r>
      <w:r>
        <w:rPr>
          <w:rFonts w:ascii="SimHei" w:hAnsi="SimHei" w:eastAsia="SimHei" w:cs="SimHei"/>
          <w:spacing w:val="-10"/>
        </w:rPr>
        <w:t>讨论</w:t>
      </w:r>
    </w:p>
    <w:p>
      <w:pPr>
        <w:pStyle w:val="BodyText"/>
        <w:ind w:left="6" w:firstLine="438"/>
        <w:spacing w:before="14" w:line="191" w:lineRule="auto"/>
        <w:jc w:val="both"/>
        <w:rPr/>
      </w:pPr>
      <w:r>
        <w:rPr>
          <w:spacing w:val="11"/>
        </w:rPr>
        <w:t>阑尾生理解剖结构表现为弯曲且细长的盲管，</w:t>
      </w:r>
      <w:r>
        <w:rPr>
          <w:spacing w:val="10"/>
        </w:rPr>
        <w:t xml:space="preserve"> </w:t>
      </w:r>
      <w:r>
        <w:rPr>
          <w:spacing w:val="9"/>
        </w:rPr>
        <w:t>位于人体腹部右下方盲肠和回肠之间，其根部和盲</w:t>
      </w:r>
      <w:r>
        <w:rPr>
          <w:spacing w:val="2"/>
        </w:rPr>
        <w:t xml:space="preserve">  </w:t>
      </w:r>
      <w:r>
        <w:rPr>
          <w:spacing w:val="-1"/>
        </w:rPr>
        <w:t>肠的后侧壁相连接，远端处于闭锁、游离状态</w:t>
      </w:r>
      <w:r>
        <w:rPr>
          <w:spacing w:val="-32"/>
        </w:rPr>
        <w:t xml:space="preserve"> </w:t>
      </w:r>
      <w:r>
        <w:rPr>
          <w:spacing w:val="-1"/>
        </w:rPr>
        <w:t>。</w:t>
      </w:r>
      <w:r>
        <w:rPr>
          <w:spacing w:val="-2"/>
        </w:rPr>
        <w:t>因阑</w:t>
      </w:r>
      <w:r>
        <w:rPr/>
        <w:t xml:space="preserve">  </w:t>
      </w:r>
      <w:r>
        <w:rPr>
          <w:spacing w:val="7"/>
        </w:rPr>
        <w:t>尾系膜影响，阑尾活动范围存在差异性</w:t>
      </w:r>
      <w:r>
        <w:rPr>
          <w:sz w:val="11"/>
          <w:szCs w:val="11"/>
          <w:spacing w:val="7"/>
          <w:position w:val="8"/>
        </w:rPr>
        <w:t>[6]  </w:t>
      </w:r>
      <w:r>
        <w:rPr>
          <w:spacing w:val="7"/>
        </w:rPr>
        <w:t>。一般情</w:t>
      </w:r>
      <w:r>
        <w:rPr>
          <w:spacing w:val="8"/>
        </w:rPr>
        <w:t xml:space="preserve">  </w:t>
      </w:r>
      <w:r>
        <w:rPr>
          <w:spacing w:val="-8"/>
        </w:rPr>
        <w:t>况下，成年人阑尾直径约为 5</w:t>
      </w:r>
      <w:r>
        <w:rPr>
          <w:spacing w:val="52"/>
        </w:rPr>
        <w:t xml:space="preserve"> </w:t>
      </w:r>
      <w:r>
        <w:rPr>
          <w:spacing w:val="-8"/>
        </w:rPr>
        <w:t>~ 7</w:t>
      </w:r>
      <w:r>
        <w:rPr>
          <w:spacing w:val="21"/>
        </w:rPr>
        <w:t xml:space="preserve"> </w:t>
      </w:r>
      <w:r>
        <w:rPr>
          <w:spacing w:val="-8"/>
        </w:rPr>
        <w:t>mm</w:t>
      </w:r>
      <w:r>
        <w:rPr>
          <w:spacing w:val="-16"/>
        </w:rPr>
        <w:t xml:space="preserve"> </w:t>
      </w:r>
      <w:r>
        <w:rPr>
          <w:spacing w:val="-8"/>
        </w:rPr>
        <w:t>, 管腔狭窄，其</w:t>
      </w:r>
      <w:r>
        <w:rPr/>
        <w:t xml:space="preserve">  </w:t>
      </w:r>
      <w:r>
        <w:rPr/>
        <w:t>尖端指向不同位置，若发生炎症反应，该部位血流受</w:t>
      </w:r>
      <w:r>
        <w:rPr>
          <w:spacing w:val="1"/>
        </w:rPr>
        <w:t xml:space="preserve">  </w:t>
      </w:r>
      <w:r>
        <w:rPr>
          <w:spacing w:val="-6"/>
        </w:rPr>
        <w:t>阻，此时若伴有肿瘤、粪石等，则会将阑尾腔口堵塞，</w:t>
      </w:r>
      <w:r>
        <w:rPr>
          <w:spacing w:val="12"/>
        </w:rPr>
        <w:t xml:space="preserve"> </w:t>
      </w:r>
      <w:r>
        <w:rPr>
          <w:spacing w:val="9"/>
        </w:rPr>
        <w:t>使得阑尾大量的分泌液积聚于管腔内，增加细菌滋</w:t>
      </w:r>
    </w:p>
    <w:p>
      <w:pPr>
        <w:spacing w:line="191" w:lineRule="auto"/>
        <w:sectPr>
          <w:type w:val="continuous"/>
          <w:pgSz w:w="11906" w:h="16838"/>
          <w:pgMar w:top="1234" w:right="1068" w:bottom="0" w:left="424" w:header="806" w:footer="0" w:gutter="0"/>
          <w:cols w:equalWidth="0" w:num="2">
            <w:col w:w="5638" w:space="100"/>
            <w:col w:w="4676" w:space="0"/>
          </w:cols>
        </w:sectPr>
        <w:rPr/>
      </w:pPr>
    </w:p>
    <w:p>
      <w:pPr>
        <w:spacing w:line="103" w:lineRule="exact"/>
        <w:rPr/>
      </w:pPr>
      <w:r/>
    </w:p>
    <w:p>
      <w:pPr>
        <w:spacing w:line="103" w:lineRule="exact"/>
        <w:sectPr>
          <w:headerReference w:type="default" r:id="rId8"/>
          <w:pgSz w:w="11906" w:h="16838"/>
          <w:pgMar w:top="1237" w:right="1073" w:bottom="0" w:left="424" w:header="798" w:footer="0" w:gutter="0"/>
          <w:cols w:equalWidth="0" w:num="1">
            <w:col w:w="10409" w:space="0"/>
          </w:cols>
        </w:sectPr>
        <w:rPr/>
      </w:pPr>
    </w:p>
    <w:p>
      <w:pPr>
        <w:pStyle w:val="BodyText"/>
        <w:ind w:left="717" w:right="247" w:hanging="1"/>
        <w:spacing w:before="44" w:line="198" w:lineRule="auto"/>
        <w:jc w:val="both"/>
        <w:rPr/>
      </w:pPr>
      <w:r>
        <w:rPr>
          <w:spacing w:val="13"/>
        </w:rPr>
        <w:t>生的风险，病情严重者对生命安全造成威胁</w:t>
      </w:r>
      <w:r>
        <w:rPr>
          <w:sz w:val="11"/>
          <w:szCs w:val="11"/>
          <w:spacing w:val="13"/>
          <w:position w:val="8"/>
        </w:rPr>
        <w:t>[7 ,</w:t>
      </w:r>
      <w:r>
        <w:rPr>
          <w:sz w:val="11"/>
          <w:szCs w:val="11"/>
          <w:spacing w:val="-10"/>
          <w:position w:val="8"/>
        </w:rPr>
        <w:t xml:space="preserve"> </w:t>
      </w:r>
      <w:r>
        <w:rPr>
          <w:sz w:val="11"/>
          <w:szCs w:val="11"/>
          <w:spacing w:val="13"/>
          <w:position w:val="8"/>
        </w:rPr>
        <w:t>8</w:t>
      </w:r>
      <w:r>
        <w:rPr>
          <w:sz w:val="11"/>
          <w:szCs w:val="11"/>
          <w:spacing w:val="12"/>
          <w:position w:val="8"/>
        </w:rPr>
        <w:t>]</w:t>
      </w:r>
      <w:r>
        <w:rPr>
          <w:sz w:val="11"/>
          <w:szCs w:val="11"/>
          <w:spacing w:val="25"/>
          <w:w w:val="101"/>
          <w:position w:val="8"/>
        </w:rPr>
        <w:t xml:space="preserve"> </w:t>
      </w:r>
      <w:r>
        <w:rPr>
          <w:spacing w:val="12"/>
        </w:rPr>
        <w:t>。</w:t>
      </w:r>
      <w:r>
        <w:rPr/>
        <w:t xml:space="preserve"> </w:t>
      </w:r>
      <w:r>
        <w:rPr/>
        <w:t>因此，早发现、早诊断阑尾炎对及时治疗与改善</w:t>
      </w:r>
      <w:r>
        <w:rPr>
          <w:spacing w:val="-1"/>
        </w:rPr>
        <w:t>患者</w:t>
      </w:r>
      <w:r>
        <w:rPr/>
        <w:t xml:space="preserve">  </w:t>
      </w:r>
      <w:r>
        <w:rPr>
          <w:spacing w:val="7"/>
        </w:rPr>
        <w:t>预后具有重要作用。</w:t>
      </w:r>
    </w:p>
    <w:p>
      <w:pPr>
        <w:pStyle w:val="BodyText"/>
        <w:ind w:left="711" w:right="259" w:firstLine="460"/>
        <w:spacing w:before="10" w:line="195" w:lineRule="auto"/>
        <w:jc w:val="both"/>
        <w:rPr/>
      </w:pPr>
      <w:r>
        <w:pict>
          <v:shape id="_x0000_s18" style="position:absolute;margin-left:287.077pt;margin-top:93.6663pt;mso-position-vertical-relative:text;mso-position-horizontal-relative:text;width:231.6pt;height:28.05pt;z-index:-251654144;" filled="false" stroked="false" type="#_x0000_t202">
            <v:fill on="false"/>
            <v:stroke on="false"/>
            <v:path/>
            <v:imagedata o:title=""/>
            <o:lock v:ext="edit" aspectratio="false"/>
            <v:textbox inset="0mm,0mm,0mm,0mm">
              <w:txbxContent>
                <w:p>
                  <w:pPr>
                    <w:pStyle w:val="BodyText"/>
                    <w:ind w:left="320" w:right="20" w:hanging="301"/>
                    <w:spacing w:before="19" w:line="243" w:lineRule="auto"/>
                    <w:rPr>
                      <w:sz w:val="15"/>
                      <w:szCs w:val="15"/>
                    </w:rPr>
                  </w:pPr>
                  <w:r>
                    <w:rPr>
                      <w:sz w:val="15"/>
                      <w:szCs w:val="15"/>
                      <w:spacing w:val="3"/>
                    </w:rPr>
                    <w:t>[3]  杨明红，殷一铭．高频彩色多普勒超声鉴别诊断学龄前儿童急腹</w:t>
                  </w:r>
                  <w:r>
                    <w:rPr>
                      <w:sz w:val="15"/>
                      <w:szCs w:val="15"/>
                      <w:spacing w:val="14"/>
                      <w:w w:val="101"/>
                    </w:rPr>
                    <w:t xml:space="preserve"> </w:t>
                  </w:r>
                  <w:r>
                    <w:rPr>
                      <w:sz w:val="15"/>
                      <w:szCs w:val="15"/>
                      <w:spacing w:val="-1"/>
                    </w:rPr>
                    <w:t>症的临床研究[J] .</w:t>
                  </w:r>
                  <w:r>
                    <w:rPr>
                      <w:sz w:val="15"/>
                      <w:szCs w:val="15"/>
                      <w:spacing w:val="13"/>
                    </w:rPr>
                    <w:t xml:space="preserve"> </w:t>
                  </w:r>
                  <w:r>
                    <w:rPr>
                      <w:sz w:val="15"/>
                      <w:szCs w:val="15"/>
                      <w:spacing w:val="-1"/>
                    </w:rPr>
                    <w:t>实用医技杂志，202</w:t>
                  </w:r>
                  <w:r>
                    <w:rPr>
                      <w:sz w:val="15"/>
                      <w:szCs w:val="15"/>
                      <w:spacing w:val="-2"/>
                    </w:rPr>
                    <w:t>1 ,</w:t>
                  </w:r>
                  <w:r>
                    <w:rPr>
                      <w:sz w:val="15"/>
                      <w:szCs w:val="15"/>
                      <w:spacing w:val="-21"/>
                    </w:rPr>
                    <w:t xml:space="preserve"> </w:t>
                  </w:r>
                  <w:r>
                    <w:rPr>
                      <w:sz w:val="15"/>
                      <w:szCs w:val="15"/>
                      <w:spacing w:val="-2"/>
                    </w:rPr>
                    <w:t>28(6)</w:t>
                  </w:r>
                  <w:r>
                    <w:rPr>
                      <w:sz w:val="15"/>
                      <w:szCs w:val="15"/>
                      <w:spacing w:val="19"/>
                    </w:rPr>
                    <w:t xml:space="preserve"> </w:t>
                  </w:r>
                  <w:r>
                    <w:rPr>
                      <w:sz w:val="15"/>
                      <w:szCs w:val="15"/>
                      <w:spacing w:val="-2"/>
                    </w:rPr>
                    <w:t>:</w:t>
                  </w:r>
                  <w:r>
                    <w:rPr>
                      <w:sz w:val="15"/>
                      <w:szCs w:val="15"/>
                      <w:spacing w:val="-22"/>
                    </w:rPr>
                    <w:t xml:space="preserve"> </w:t>
                  </w:r>
                  <w:r>
                    <w:rPr>
                      <w:sz w:val="15"/>
                      <w:szCs w:val="15"/>
                      <w:spacing w:val="-2"/>
                    </w:rPr>
                    <w:t>762</w:t>
                  </w:r>
                  <w:r>
                    <w:rPr>
                      <w:sz w:val="15"/>
                      <w:szCs w:val="15"/>
                      <w:spacing w:val="14"/>
                      <w:w w:val="102"/>
                    </w:rPr>
                    <w:t xml:space="preserve"> </w:t>
                  </w:r>
                  <w:r>
                    <w:rPr>
                      <w:sz w:val="15"/>
                      <w:szCs w:val="15"/>
                      <w:spacing w:val="-2"/>
                    </w:rPr>
                    <w:t>-</w:t>
                  </w:r>
                  <w:r>
                    <w:rPr>
                      <w:sz w:val="15"/>
                      <w:szCs w:val="15"/>
                      <w:spacing w:val="-10"/>
                    </w:rPr>
                    <w:t xml:space="preserve"> </w:t>
                  </w:r>
                  <w:r>
                    <w:rPr>
                      <w:sz w:val="15"/>
                      <w:szCs w:val="15"/>
                      <w:spacing w:val="-2"/>
                    </w:rPr>
                    <w:t>764</w:t>
                  </w:r>
                  <w:r>
                    <w:rPr>
                      <w:sz w:val="15"/>
                      <w:szCs w:val="15"/>
                      <w:spacing w:val="-20"/>
                    </w:rPr>
                    <w:t xml:space="preserve"> </w:t>
                  </w:r>
                  <w:r>
                    <w:rPr>
                      <w:sz w:val="15"/>
                      <w:szCs w:val="15"/>
                      <w:spacing w:val="-2"/>
                    </w:rPr>
                    <w:t>.</w:t>
                  </w:r>
                </w:p>
              </w:txbxContent>
            </v:textbox>
          </v:shape>
        </w:pict>
      </w:r>
      <w:r>
        <w:pict>
          <v:shape id="_x0000_s20" style="position:absolute;margin-left:287.077pt;margin-top:116.605pt;mso-position-vertical-relative:text;mso-position-horizontal-relative:text;width:231.3pt;height:28pt;z-index:-251653120;" filled="false" stroked="false" type="#_x0000_t202">
            <v:fill on="false"/>
            <v:stroke on="false"/>
            <v:path/>
            <v:imagedata o:title=""/>
            <o:lock v:ext="edit" aspectratio="false"/>
            <v:textbox inset="0mm,0mm,0mm,0mm">
              <w:txbxContent>
                <w:p>
                  <w:pPr>
                    <w:pStyle w:val="BodyText"/>
                    <w:ind w:left="325" w:right="20" w:hanging="306"/>
                    <w:spacing w:before="20" w:line="242" w:lineRule="auto"/>
                    <w:rPr>
                      <w:sz w:val="15"/>
                      <w:szCs w:val="15"/>
                    </w:rPr>
                  </w:pPr>
                  <w:r>
                    <w:rPr>
                      <w:sz w:val="15"/>
                      <w:szCs w:val="15"/>
                      <w:spacing w:val="8"/>
                    </w:rPr>
                    <w:t>[4]  秘兴锋．探讨急性阑尾炎的病理特征及超声对阑尾炎的定性诊</w:t>
                  </w:r>
                  <w:r>
                    <w:rPr>
                      <w:sz w:val="15"/>
                      <w:szCs w:val="15"/>
                      <w:spacing w:val="2"/>
                    </w:rPr>
                    <w:t xml:space="preserve"> </w:t>
                  </w:r>
                  <w:r>
                    <w:rPr>
                      <w:sz w:val="15"/>
                      <w:szCs w:val="15"/>
                      <w:spacing w:val="-4"/>
                    </w:rPr>
                    <w:t>断价值[J] .</w:t>
                  </w:r>
                  <w:r>
                    <w:rPr>
                      <w:sz w:val="15"/>
                      <w:szCs w:val="15"/>
                      <w:spacing w:val="32"/>
                      <w:w w:val="101"/>
                    </w:rPr>
                    <w:t xml:space="preserve"> </w:t>
                  </w:r>
                  <w:r>
                    <w:rPr>
                      <w:sz w:val="15"/>
                      <w:szCs w:val="15"/>
                      <w:spacing w:val="-4"/>
                    </w:rPr>
                    <w:t>中国实用医药，2021 , 16(14)</w:t>
                  </w:r>
                  <w:r>
                    <w:rPr>
                      <w:sz w:val="15"/>
                      <w:szCs w:val="15"/>
                      <w:spacing w:val="18"/>
                      <w:w w:val="101"/>
                    </w:rPr>
                    <w:t xml:space="preserve"> </w:t>
                  </w:r>
                  <w:r>
                    <w:rPr>
                      <w:sz w:val="15"/>
                      <w:szCs w:val="15"/>
                      <w:spacing w:val="-4"/>
                    </w:rPr>
                    <w:t>:</w:t>
                  </w:r>
                  <w:r>
                    <w:rPr>
                      <w:sz w:val="15"/>
                      <w:szCs w:val="15"/>
                      <w:spacing w:val="-17"/>
                    </w:rPr>
                    <w:t xml:space="preserve"> </w:t>
                  </w:r>
                  <w:r>
                    <w:rPr>
                      <w:sz w:val="15"/>
                      <w:szCs w:val="15"/>
                      <w:spacing w:val="-4"/>
                    </w:rPr>
                    <w:t>83</w:t>
                  </w:r>
                  <w:r>
                    <w:rPr>
                      <w:sz w:val="15"/>
                      <w:szCs w:val="15"/>
                      <w:spacing w:val="22"/>
                      <w:w w:val="101"/>
                    </w:rPr>
                    <w:t xml:space="preserve"> </w:t>
                  </w:r>
                  <w:r>
                    <w:rPr>
                      <w:sz w:val="15"/>
                      <w:szCs w:val="15"/>
                      <w:spacing w:val="-4"/>
                    </w:rPr>
                    <w:t>- 85</w:t>
                  </w:r>
                  <w:r>
                    <w:rPr>
                      <w:sz w:val="15"/>
                      <w:szCs w:val="15"/>
                      <w:spacing w:val="-15"/>
                    </w:rPr>
                    <w:t xml:space="preserve"> </w:t>
                  </w:r>
                  <w:r>
                    <w:rPr>
                      <w:sz w:val="15"/>
                      <w:szCs w:val="15"/>
                      <w:spacing w:val="-4"/>
                    </w:rPr>
                    <w:t>.</w:t>
                  </w:r>
                </w:p>
              </w:txbxContent>
            </v:textbox>
          </v:shape>
        </w:pict>
      </w:r>
      <w:r>
        <w:pict>
          <v:shape id="_x0000_s22" style="position:absolute;margin-left:287.077pt;margin-top:140.073pt;mso-position-vertical-relative:text;mso-position-horizontal-relative:text;width:231.25pt;height:51.9pt;z-index:-251652096;" filled="false" stroked="false" type="#_x0000_t202">
            <v:fill on="false"/>
            <v:stroke on="false"/>
            <v:path/>
            <v:imagedata o:title=""/>
            <o:lock v:ext="edit" aspectratio="false"/>
            <v:textbox inset="0mm,0mm,0mm,0mm">
              <w:txbxContent>
                <w:p>
                  <w:pPr>
                    <w:pStyle w:val="BodyText"/>
                    <w:ind w:left="317" w:right="20" w:hanging="297"/>
                    <w:spacing w:before="22" w:line="232" w:lineRule="auto"/>
                    <w:rPr>
                      <w:sz w:val="15"/>
                      <w:szCs w:val="15"/>
                    </w:rPr>
                  </w:pPr>
                  <w:r>
                    <w:rPr>
                      <w:sz w:val="15"/>
                      <w:szCs w:val="15"/>
                      <w:spacing w:val="-10"/>
                    </w:rPr>
                    <w:t>[5]  BOM</w:t>
                  </w:r>
                  <w:r>
                    <w:rPr>
                      <w:sz w:val="15"/>
                      <w:szCs w:val="15"/>
                      <w:spacing w:val="12"/>
                      <w:w w:val="101"/>
                    </w:rPr>
                    <w:t xml:space="preserve"> </w:t>
                  </w:r>
                  <w:r>
                    <w:rPr>
                      <w:sz w:val="15"/>
                      <w:szCs w:val="15"/>
                      <w:spacing w:val="-10"/>
                    </w:rPr>
                    <w:t>WJ</w:t>
                  </w:r>
                  <w:r>
                    <w:rPr>
                      <w:sz w:val="15"/>
                      <w:szCs w:val="15"/>
                      <w:spacing w:val="-12"/>
                    </w:rPr>
                    <w:t xml:space="preserve"> </w:t>
                  </w:r>
                  <w:r>
                    <w:rPr>
                      <w:sz w:val="15"/>
                      <w:szCs w:val="15"/>
                      <w:spacing w:val="-10"/>
                    </w:rPr>
                    <w:t>, BOLMERS</w:t>
                  </w:r>
                  <w:r>
                    <w:rPr>
                      <w:sz w:val="15"/>
                      <w:szCs w:val="15"/>
                      <w:spacing w:val="14"/>
                    </w:rPr>
                    <w:t xml:space="preserve"> </w:t>
                  </w:r>
                  <w:r>
                    <w:rPr>
                      <w:sz w:val="15"/>
                      <w:szCs w:val="15"/>
                      <w:spacing w:val="-10"/>
                    </w:rPr>
                    <w:t>MD , GANS</w:t>
                  </w:r>
                  <w:r>
                    <w:rPr>
                      <w:sz w:val="15"/>
                      <w:szCs w:val="15"/>
                      <w:spacing w:val="13"/>
                      <w:w w:val="101"/>
                    </w:rPr>
                    <w:t xml:space="preserve"> </w:t>
                  </w:r>
                  <w:r>
                    <w:rPr>
                      <w:sz w:val="15"/>
                      <w:szCs w:val="15"/>
                      <w:spacing w:val="-10"/>
                    </w:rPr>
                    <w:t>SL</w:t>
                  </w:r>
                  <w:r>
                    <w:rPr>
                      <w:sz w:val="15"/>
                      <w:szCs w:val="15"/>
                      <w:spacing w:val="-14"/>
                    </w:rPr>
                    <w:t xml:space="preserve"> </w:t>
                  </w:r>
                  <w:r>
                    <w:rPr>
                      <w:sz w:val="15"/>
                      <w:szCs w:val="15"/>
                      <w:spacing w:val="-10"/>
                    </w:rPr>
                    <w:t>, et</w:t>
                  </w:r>
                  <w:r>
                    <w:rPr>
                      <w:sz w:val="15"/>
                      <w:szCs w:val="15"/>
                      <w:spacing w:val="9"/>
                    </w:rPr>
                    <w:t xml:space="preserve"> </w:t>
                  </w:r>
                  <w:r>
                    <w:rPr>
                      <w:sz w:val="15"/>
                      <w:szCs w:val="15"/>
                      <w:spacing w:val="-10"/>
                    </w:rPr>
                    <w:t>al.</w:t>
                  </w:r>
                  <w:r>
                    <w:rPr>
                      <w:sz w:val="15"/>
                      <w:szCs w:val="15"/>
                      <w:spacing w:val="13"/>
                      <w:w w:val="101"/>
                    </w:rPr>
                    <w:t xml:space="preserve"> </w:t>
                  </w:r>
                  <w:r>
                    <w:rPr>
                      <w:sz w:val="15"/>
                      <w:szCs w:val="15"/>
                      <w:spacing w:val="-10"/>
                    </w:rPr>
                    <w:t>Discriminating</w:t>
                  </w:r>
                  <w:r>
                    <w:rPr>
                      <w:sz w:val="15"/>
                      <w:szCs w:val="15"/>
                      <w:spacing w:val="7"/>
                    </w:rPr>
                    <w:t xml:space="preserve"> </w:t>
                  </w:r>
                  <w:r>
                    <w:rPr>
                      <w:sz w:val="15"/>
                      <w:szCs w:val="15"/>
                      <w:spacing w:val="-10"/>
                    </w:rPr>
                    <w:t>compl</w:t>
                  </w:r>
                  <w:r>
                    <w:rPr>
                      <w:sz w:val="15"/>
                      <w:szCs w:val="15"/>
                      <w:spacing w:val="-11"/>
                    </w:rPr>
                    <w:t>icat-</w:t>
                  </w:r>
                  <w:r>
                    <w:rPr>
                      <w:sz w:val="15"/>
                      <w:szCs w:val="15"/>
                    </w:rPr>
                    <w:t xml:space="preserve"> </w:t>
                  </w:r>
                  <w:r>
                    <w:rPr>
                      <w:sz w:val="15"/>
                      <w:szCs w:val="15"/>
                      <w:spacing w:val="-14"/>
                    </w:rPr>
                    <w:t>ed</w:t>
                  </w:r>
                  <w:r>
                    <w:rPr>
                      <w:sz w:val="15"/>
                      <w:szCs w:val="15"/>
                      <w:spacing w:val="17"/>
                      <w:w w:val="101"/>
                    </w:rPr>
                    <w:t xml:space="preserve"> </w:t>
                  </w:r>
                  <w:r>
                    <w:rPr>
                      <w:sz w:val="15"/>
                      <w:szCs w:val="15"/>
                      <w:spacing w:val="-14"/>
                    </w:rPr>
                    <w:t>from</w:t>
                  </w:r>
                  <w:r>
                    <w:rPr>
                      <w:sz w:val="15"/>
                      <w:szCs w:val="15"/>
                      <w:spacing w:val="19"/>
                    </w:rPr>
                    <w:t xml:space="preserve"> </w:t>
                  </w:r>
                  <w:r>
                    <w:rPr>
                      <w:sz w:val="15"/>
                      <w:szCs w:val="15"/>
                      <w:spacing w:val="-14"/>
                    </w:rPr>
                    <w:t>uncomplicated  appendicitis  by  ultrasound  i</w:t>
                  </w:r>
                  <w:r>
                    <w:rPr>
                      <w:sz w:val="15"/>
                      <w:szCs w:val="15"/>
                      <w:spacing w:val="-15"/>
                    </w:rPr>
                    <w:t>maging ,</w:t>
                  </w:r>
                  <w:r>
                    <w:rPr>
                      <w:sz w:val="15"/>
                      <w:szCs w:val="15"/>
                      <w:spacing w:val="4"/>
                    </w:rPr>
                    <w:t xml:space="preserve">  </w:t>
                  </w:r>
                  <w:r>
                    <w:rPr>
                      <w:sz w:val="15"/>
                      <w:szCs w:val="15"/>
                      <w:spacing w:val="-15"/>
                    </w:rPr>
                    <w:t>compu-</w:t>
                  </w:r>
                  <w:r>
                    <w:rPr>
                      <w:sz w:val="15"/>
                      <w:szCs w:val="15"/>
                    </w:rPr>
                    <w:t xml:space="preserve"> </w:t>
                  </w:r>
                  <w:r>
                    <w:rPr>
                      <w:sz w:val="15"/>
                      <w:szCs w:val="15"/>
                      <w:spacing w:val="-14"/>
                    </w:rPr>
                    <w:t>ted  tomography  or  magnetic   res</w:t>
                  </w:r>
                  <w:r>
                    <w:rPr>
                      <w:sz w:val="15"/>
                      <w:szCs w:val="15"/>
                      <w:spacing w:val="-15"/>
                    </w:rPr>
                    <w:t>onance   imaging</w:t>
                  </w:r>
                  <w:r>
                    <w:rPr>
                      <w:sz w:val="15"/>
                      <w:szCs w:val="15"/>
                      <w:spacing w:val="-13"/>
                    </w:rPr>
                    <w:t xml:space="preserve"> </w:t>
                  </w:r>
                  <w:r>
                    <w:rPr>
                      <w:sz w:val="15"/>
                      <w:szCs w:val="15"/>
                      <w:spacing w:val="-15"/>
                    </w:rPr>
                    <w:t>:   systematic</w:t>
                  </w:r>
                  <w:r>
                    <w:rPr>
                      <w:sz w:val="15"/>
                      <w:szCs w:val="15"/>
                      <w:spacing w:val="1"/>
                    </w:rPr>
                    <w:t xml:space="preserve">  </w:t>
                  </w:r>
                  <w:r>
                    <w:rPr>
                      <w:sz w:val="15"/>
                      <w:szCs w:val="15"/>
                      <w:spacing w:val="-15"/>
                    </w:rPr>
                    <w:t>review</w:t>
                  </w:r>
                  <w:r>
                    <w:rPr>
                      <w:sz w:val="15"/>
                      <w:szCs w:val="15"/>
                      <w:spacing w:val="1"/>
                    </w:rPr>
                    <w:t xml:space="preserve"> </w:t>
                  </w:r>
                  <w:r>
                    <w:rPr>
                      <w:sz w:val="15"/>
                      <w:szCs w:val="15"/>
                      <w:spacing w:val="-11"/>
                    </w:rPr>
                    <w:t>and</w:t>
                  </w:r>
                  <w:r>
                    <w:rPr>
                      <w:sz w:val="15"/>
                      <w:szCs w:val="15"/>
                      <w:spacing w:val="21"/>
                    </w:rPr>
                    <w:t xml:space="preserve"> </w:t>
                  </w:r>
                  <w:r>
                    <w:rPr>
                      <w:sz w:val="15"/>
                      <w:szCs w:val="15"/>
                      <w:spacing w:val="-11"/>
                    </w:rPr>
                    <w:t>meta</w:t>
                  </w:r>
                  <w:r>
                    <w:rPr>
                      <w:sz w:val="15"/>
                      <w:szCs w:val="15"/>
                      <w:spacing w:val="19"/>
                    </w:rPr>
                    <w:t xml:space="preserve"> </w:t>
                  </w:r>
                  <w:r>
                    <w:rPr>
                      <w:sz w:val="15"/>
                      <w:szCs w:val="15"/>
                      <w:spacing w:val="-11"/>
                    </w:rPr>
                    <w:t>-</w:t>
                  </w:r>
                  <w:r>
                    <w:rPr>
                      <w:sz w:val="15"/>
                      <w:szCs w:val="15"/>
                      <w:spacing w:val="16"/>
                    </w:rPr>
                    <w:t xml:space="preserve"> </w:t>
                  </w:r>
                  <w:r>
                    <w:rPr>
                      <w:sz w:val="15"/>
                      <w:szCs w:val="15"/>
                      <w:spacing w:val="-11"/>
                    </w:rPr>
                    <w:t>analysis  of</w:t>
                  </w:r>
                  <w:r>
                    <w:rPr>
                      <w:sz w:val="15"/>
                      <w:szCs w:val="15"/>
                      <w:spacing w:val="21"/>
                      <w:w w:val="101"/>
                    </w:rPr>
                    <w:t xml:space="preserve"> </w:t>
                  </w:r>
                  <w:r>
                    <w:rPr>
                      <w:sz w:val="15"/>
                      <w:szCs w:val="15"/>
                      <w:spacing w:val="-11"/>
                    </w:rPr>
                    <w:t>diagnostic  accuracy[</w:t>
                  </w:r>
                  <w:r>
                    <w:rPr>
                      <w:sz w:val="15"/>
                      <w:szCs w:val="15"/>
                      <w:spacing w:val="2"/>
                    </w:rPr>
                    <w:t xml:space="preserve"> </w:t>
                  </w:r>
                  <w:r>
                    <w:rPr>
                      <w:sz w:val="15"/>
                      <w:szCs w:val="15"/>
                      <w:spacing w:val="-11"/>
                    </w:rPr>
                    <w:t>J]</w:t>
                  </w:r>
                  <w:r>
                    <w:rPr>
                      <w:sz w:val="15"/>
                      <w:szCs w:val="15"/>
                      <w:spacing w:val="5"/>
                    </w:rPr>
                    <w:t xml:space="preserve"> </w:t>
                  </w:r>
                  <w:r>
                    <w:rPr>
                      <w:sz w:val="15"/>
                      <w:szCs w:val="15"/>
                      <w:spacing w:val="-11"/>
                    </w:rPr>
                    <w:t>.  BJS</w:t>
                  </w:r>
                  <w:r>
                    <w:rPr>
                      <w:sz w:val="15"/>
                      <w:szCs w:val="15"/>
                      <w:spacing w:val="-12"/>
                    </w:rPr>
                    <w:t xml:space="preserve">  Open , 2021</w:t>
                  </w:r>
                  <w:r>
                    <w:rPr>
                      <w:sz w:val="15"/>
                      <w:szCs w:val="15"/>
                      <w:spacing w:val="7"/>
                    </w:rPr>
                    <w:t xml:space="preserve"> </w:t>
                  </w:r>
                  <w:r>
                    <w:rPr>
                      <w:sz w:val="15"/>
                      <w:szCs w:val="15"/>
                      <w:spacing w:val="-12"/>
                    </w:rPr>
                    <w:t>, 5</w:t>
                  </w:r>
                </w:p>
              </w:txbxContent>
            </v:textbox>
          </v:shape>
        </w:pict>
      </w:r>
      <w:r>
        <w:pict>
          <v:shape id="_x0000_s24" style="position:absolute;margin-left:287.077pt;margin-top:186.028pt;mso-position-vertical-relative:text;mso-position-horizontal-relative:text;width:228.95pt;height:38.75pt;z-index:-251651072;" filled="false" stroked="false" type="#_x0000_t202">
            <v:fill on="false"/>
            <v:stroke on="false"/>
            <v:path/>
            <v:imagedata o:title=""/>
            <o:lock v:ext="edit" aspectratio="false"/>
            <v:textbox inset="0mm,0mm,0mm,0mm">
              <w:txbxContent>
                <w:p>
                  <w:pPr>
                    <w:pStyle w:val="BodyText"/>
                    <w:ind w:left="333"/>
                    <w:spacing w:before="19" w:line="177" w:lineRule="auto"/>
                    <w:rPr>
                      <w:sz w:val="15"/>
                      <w:szCs w:val="15"/>
                    </w:rPr>
                  </w:pPr>
                  <w:r>
                    <w:rPr>
                      <w:sz w:val="15"/>
                      <w:szCs w:val="15"/>
                      <w:spacing w:val="-6"/>
                    </w:rPr>
                    <w:t>(2)</w:t>
                  </w:r>
                  <w:r>
                    <w:rPr>
                      <w:sz w:val="15"/>
                      <w:szCs w:val="15"/>
                      <w:spacing w:val="21"/>
                      <w:w w:val="102"/>
                    </w:rPr>
                    <w:t xml:space="preserve"> </w:t>
                  </w:r>
                  <w:r>
                    <w:rPr>
                      <w:sz w:val="15"/>
                      <w:szCs w:val="15"/>
                      <w:spacing w:val="-6"/>
                    </w:rPr>
                    <w:t>:</w:t>
                  </w:r>
                  <w:r>
                    <w:rPr>
                      <w:sz w:val="15"/>
                      <w:szCs w:val="15"/>
                      <w:spacing w:val="-8"/>
                    </w:rPr>
                    <w:t xml:space="preserve"> </w:t>
                  </w:r>
                  <w:r>
                    <w:rPr>
                      <w:sz w:val="15"/>
                      <w:szCs w:val="15"/>
                      <w:spacing w:val="-6"/>
                    </w:rPr>
                    <w:t>1030</w:t>
                  </w:r>
                  <w:r>
                    <w:rPr>
                      <w:sz w:val="15"/>
                      <w:szCs w:val="15"/>
                      <w:spacing w:val="-21"/>
                    </w:rPr>
                    <w:t xml:space="preserve"> </w:t>
                  </w:r>
                  <w:r>
                    <w:rPr>
                      <w:sz w:val="15"/>
                      <w:szCs w:val="15"/>
                      <w:spacing w:val="-6"/>
                    </w:rPr>
                    <w:t>.</w:t>
                  </w:r>
                </w:p>
                <w:p>
                  <w:pPr>
                    <w:pStyle w:val="BodyText"/>
                    <w:ind w:left="324" w:right="20" w:hanging="304"/>
                    <w:spacing w:before="23" w:line="243" w:lineRule="auto"/>
                    <w:rPr>
                      <w:sz w:val="15"/>
                      <w:szCs w:val="15"/>
                    </w:rPr>
                  </w:pPr>
                  <w:r>
                    <w:rPr>
                      <w:sz w:val="15"/>
                      <w:szCs w:val="15"/>
                      <w:spacing w:val="6"/>
                    </w:rPr>
                    <w:t>[6]</w:t>
                  </w:r>
                  <w:r>
                    <w:rPr>
                      <w:sz w:val="15"/>
                      <w:szCs w:val="15"/>
                      <w:spacing w:val="11"/>
                    </w:rPr>
                    <w:t xml:space="preserve">  </w:t>
                  </w:r>
                  <w:r>
                    <w:rPr>
                      <w:sz w:val="15"/>
                      <w:szCs w:val="15"/>
                      <w:spacing w:val="6"/>
                    </w:rPr>
                    <w:t>倪晓芳．彩色多普勒超声鉴别不同类型急性阑尾炎的价值[ J] .</w:t>
                  </w:r>
                  <w:r>
                    <w:rPr>
                      <w:sz w:val="15"/>
                      <w:szCs w:val="15"/>
                    </w:rPr>
                    <w:t xml:space="preserve"> </w:t>
                  </w:r>
                  <w:r>
                    <w:rPr>
                      <w:sz w:val="15"/>
                      <w:szCs w:val="15"/>
                      <w:spacing w:val="-6"/>
                    </w:rPr>
                    <w:t>现代医用影像学，2023 ,</w:t>
                  </w:r>
                  <w:r>
                    <w:rPr>
                      <w:sz w:val="15"/>
                      <w:szCs w:val="15"/>
                      <w:spacing w:val="-19"/>
                    </w:rPr>
                    <w:t xml:space="preserve"> </w:t>
                  </w:r>
                  <w:r>
                    <w:rPr>
                      <w:sz w:val="15"/>
                      <w:szCs w:val="15"/>
                      <w:spacing w:val="-6"/>
                    </w:rPr>
                    <w:t>32(9)</w:t>
                  </w:r>
                  <w:r>
                    <w:rPr>
                      <w:sz w:val="15"/>
                      <w:szCs w:val="15"/>
                      <w:spacing w:val="19"/>
                      <w:w w:val="101"/>
                    </w:rPr>
                    <w:t xml:space="preserve"> </w:t>
                  </w:r>
                  <w:r>
                    <w:rPr>
                      <w:sz w:val="15"/>
                      <w:szCs w:val="15"/>
                      <w:spacing w:val="-6"/>
                    </w:rPr>
                    <w:t>: 1716</w:t>
                  </w:r>
                  <w:r>
                    <w:rPr>
                      <w:sz w:val="15"/>
                      <w:szCs w:val="15"/>
                      <w:spacing w:val="15"/>
                      <w:w w:val="101"/>
                    </w:rPr>
                    <w:t xml:space="preserve"> </w:t>
                  </w:r>
                  <w:r>
                    <w:rPr>
                      <w:sz w:val="15"/>
                      <w:szCs w:val="15"/>
                      <w:spacing w:val="-6"/>
                    </w:rPr>
                    <w:t>- </w:t>
                  </w:r>
                  <w:r>
                    <w:rPr>
                      <w:sz w:val="15"/>
                      <w:szCs w:val="15"/>
                      <w:spacing w:val="-7"/>
                    </w:rPr>
                    <w:t>1718</w:t>
                  </w:r>
                  <w:r>
                    <w:rPr>
                      <w:sz w:val="15"/>
                      <w:szCs w:val="15"/>
                      <w:spacing w:val="-17"/>
                    </w:rPr>
                    <w:t xml:space="preserve"> </w:t>
                  </w:r>
                  <w:r>
                    <w:rPr>
                      <w:sz w:val="15"/>
                      <w:szCs w:val="15"/>
                      <w:spacing w:val="-7"/>
                    </w:rPr>
                    <w:t>.</w:t>
                  </w:r>
                </w:p>
              </w:txbxContent>
            </v:textbox>
          </v:shape>
        </w:pict>
      </w:r>
      <w:r>
        <w:rPr>
          <w:spacing w:val="-3"/>
        </w:rPr>
        <w:t>目前，临床对于存在典型症状的阑尾炎患者，可</w:t>
      </w:r>
      <w:r>
        <w:rPr>
          <w:spacing w:val="3"/>
        </w:rPr>
        <w:t xml:space="preserve">  </w:t>
      </w:r>
      <w:r>
        <w:rPr>
          <w:spacing w:val="8"/>
        </w:rPr>
        <w:t>在短时间内对病情进行诊断与治疗</w:t>
      </w:r>
      <w:r>
        <w:rPr>
          <w:spacing w:val="-31"/>
        </w:rPr>
        <w:t xml:space="preserve"> </w:t>
      </w:r>
      <w:r>
        <w:rPr>
          <w:spacing w:val="8"/>
        </w:rPr>
        <w:t>。但若患者病情</w:t>
      </w:r>
      <w:r>
        <w:rPr/>
        <w:t xml:space="preserve">  </w:t>
      </w:r>
      <w:r>
        <w:rPr/>
        <w:t>表现不典型，对病情进行诊断时发生误诊、漏诊风险</w:t>
      </w:r>
      <w:r>
        <w:rPr>
          <w:spacing w:val="2"/>
        </w:rPr>
        <w:t xml:space="preserve">  </w:t>
      </w:r>
      <w:r>
        <w:rPr>
          <w:spacing w:val="8"/>
        </w:rPr>
        <w:t>较高，极易影响患者病情的判断</w:t>
      </w:r>
      <w:r>
        <w:rPr>
          <w:sz w:val="11"/>
          <w:szCs w:val="11"/>
          <w:spacing w:val="8"/>
          <w:position w:val="8"/>
        </w:rPr>
        <w:t>[9]  </w:t>
      </w:r>
      <w:r>
        <w:rPr>
          <w:spacing w:val="7"/>
        </w:rPr>
        <w:t>。经腹部彩色多</w:t>
      </w:r>
      <w:r>
        <w:rPr/>
        <w:t xml:space="preserve">  </w:t>
      </w:r>
      <w:r>
        <w:rPr>
          <w:spacing w:val="12"/>
        </w:rPr>
        <w:t>普勒超声检查是临床鉴别诊断阑尾炎的有效手段，</w:t>
      </w:r>
      <w:r>
        <w:rPr>
          <w:spacing w:val="6"/>
        </w:rPr>
        <w:t xml:space="preserve"> </w:t>
      </w:r>
      <w:r>
        <w:rPr>
          <w:spacing w:val="19"/>
        </w:rPr>
        <w:t>现已被广泛应用于临床诊断急性阑尾炎的有效手</w:t>
      </w:r>
      <w:r>
        <w:rPr>
          <w:spacing w:val="2"/>
        </w:rPr>
        <w:t xml:space="preserve">  </w:t>
      </w:r>
      <w:r>
        <w:rPr>
          <w:spacing w:val="9"/>
        </w:rPr>
        <w:t>段，其作用原理在于利用超声探头发射不同频率的</w:t>
      </w:r>
      <w:r>
        <w:rPr>
          <w:spacing w:val="3"/>
        </w:rPr>
        <w:t xml:space="preserve">  </w:t>
      </w:r>
      <w:r>
        <w:rPr/>
        <w:t>振荡电信号，刺激探头内晶片产生超声波，受到人体</w:t>
      </w:r>
      <w:r>
        <w:rPr>
          <w:spacing w:val="2"/>
        </w:rPr>
        <w:t xml:space="preserve">  </w:t>
      </w:r>
      <w:r>
        <w:rPr>
          <w:spacing w:val="9"/>
        </w:rPr>
        <w:t>特殊且复杂的生理解剖结构的影响，当超声波进入</w:t>
      </w:r>
      <w:r>
        <w:rPr>
          <w:spacing w:val="3"/>
        </w:rPr>
        <w:t xml:space="preserve">  </w:t>
      </w:r>
      <w:r>
        <w:rPr>
          <w:spacing w:val="9"/>
        </w:rPr>
        <w:t>人体后所产生的折射或反射等作用，可使返回的超</w:t>
      </w:r>
      <w:r>
        <w:rPr>
          <w:spacing w:val="3"/>
        </w:rPr>
        <w:t xml:space="preserve">  </w:t>
      </w:r>
      <w:r>
        <w:rPr>
          <w:spacing w:val="9"/>
        </w:rPr>
        <w:t>声波与探头上晶体发生反应，从而完成声与电之间</w:t>
      </w:r>
      <w:r>
        <w:rPr>
          <w:spacing w:val="3"/>
        </w:rPr>
        <w:t xml:space="preserve">  </w:t>
      </w:r>
      <w:r>
        <w:rPr>
          <w:spacing w:val="2"/>
        </w:rPr>
        <w:t>的转化</w:t>
      </w:r>
      <w:r>
        <w:rPr>
          <w:sz w:val="11"/>
          <w:szCs w:val="11"/>
          <w:spacing w:val="2"/>
          <w:position w:val="8"/>
        </w:rPr>
        <w:t>[10</w:t>
      </w:r>
      <w:r>
        <w:rPr>
          <w:sz w:val="11"/>
          <w:szCs w:val="11"/>
          <w:spacing w:val="10"/>
          <w:position w:val="8"/>
        </w:rPr>
        <w:t xml:space="preserve"> </w:t>
      </w:r>
      <w:r>
        <w:rPr>
          <w:sz w:val="11"/>
          <w:szCs w:val="11"/>
          <w:spacing w:val="2"/>
          <w:position w:val="8"/>
        </w:rPr>
        <w:t>~ 12]  </w:t>
      </w:r>
      <w:r>
        <w:rPr>
          <w:spacing w:val="2"/>
        </w:rPr>
        <w:t>。当超声探头接受</w:t>
      </w:r>
      <w:r>
        <w:rPr>
          <w:spacing w:val="1"/>
        </w:rPr>
        <w:t>上述信息后，继续向</w:t>
      </w:r>
      <w:r>
        <w:rPr/>
        <w:t xml:space="preserve">  </w:t>
      </w:r>
      <w:r>
        <w:rPr>
          <w:spacing w:val="3"/>
        </w:rPr>
        <w:t>主机传输电信号，同时还可对电信号行进一步处理，</w:t>
      </w:r>
      <w:r>
        <w:rPr>
          <w:spacing w:val="1"/>
        </w:rPr>
        <w:t xml:space="preserve"> </w:t>
      </w:r>
      <w:r>
        <w:rPr>
          <w:spacing w:val="8"/>
        </w:rPr>
        <w:t>从而更加准确的判断患者病情变化</w:t>
      </w:r>
      <w:r>
        <w:rPr>
          <w:sz w:val="11"/>
          <w:szCs w:val="11"/>
          <w:spacing w:val="8"/>
          <w:position w:val="8"/>
        </w:rPr>
        <w:t>[13]</w:t>
      </w:r>
      <w:r>
        <w:rPr>
          <w:sz w:val="11"/>
          <w:szCs w:val="11"/>
          <w:spacing w:val="38"/>
          <w:w w:val="101"/>
          <w:position w:val="8"/>
        </w:rPr>
        <w:t xml:space="preserve"> </w:t>
      </w:r>
      <w:r>
        <w:rPr>
          <w:spacing w:val="8"/>
        </w:rPr>
        <w:t>。</w:t>
      </w:r>
    </w:p>
    <w:p>
      <w:pPr>
        <w:pStyle w:val="BodyText"/>
        <w:ind w:left="709" w:right="247" w:firstLine="422"/>
        <w:spacing w:before="14" w:line="195" w:lineRule="auto"/>
        <w:jc w:val="both"/>
        <w:rPr/>
      </w:pPr>
      <w:r>
        <w:pict>
          <v:shape id="_x0000_s26" style="position:absolute;margin-left:287.077pt;margin-top:161.585pt;mso-position-vertical-relative:text;mso-position-horizontal-relative:text;width:231.3pt;height:28.05pt;z-index:251670528;" filled="false" stroked="false" type="#_x0000_t202">
            <v:fill on="false"/>
            <v:stroke on="false"/>
            <v:path/>
            <v:imagedata o:title=""/>
            <o:lock v:ext="edit" aspectratio="false"/>
            <v:textbox inset="0mm,0mm,0mm,0mm">
              <w:txbxContent>
                <w:p>
                  <w:pPr>
                    <w:pStyle w:val="BodyText"/>
                    <w:ind w:left="397" w:right="20" w:hanging="378"/>
                    <w:spacing w:before="19" w:line="243" w:lineRule="auto"/>
                    <w:rPr>
                      <w:sz w:val="15"/>
                      <w:szCs w:val="15"/>
                    </w:rPr>
                  </w:pPr>
                  <w:r>
                    <w:rPr>
                      <w:sz w:val="15"/>
                      <w:szCs w:val="15"/>
                    </w:rPr>
                    <w:t>[10]  卢凯，孙冲，缪娟，等．超声与</w:t>
                  </w:r>
                  <w:r>
                    <w:rPr>
                      <w:sz w:val="15"/>
                      <w:szCs w:val="15"/>
                      <w:spacing w:val="31"/>
                      <w:w w:val="101"/>
                    </w:rPr>
                    <w:t xml:space="preserve"> </w:t>
                  </w:r>
                  <w:r>
                    <w:rPr>
                      <w:sz w:val="15"/>
                      <w:szCs w:val="15"/>
                    </w:rPr>
                    <w:t>CT</w:t>
                  </w:r>
                  <w:r>
                    <w:rPr>
                      <w:sz w:val="15"/>
                      <w:szCs w:val="15"/>
                      <w:spacing w:val="13"/>
                      <w:w w:val="101"/>
                    </w:rPr>
                    <w:t xml:space="preserve"> </w:t>
                  </w:r>
                  <w:r>
                    <w:rPr>
                      <w:sz w:val="15"/>
                      <w:szCs w:val="15"/>
                    </w:rPr>
                    <w:t>检查对急性阑尾炎的诊断价 </w:t>
                  </w:r>
                  <w:r>
                    <w:rPr>
                      <w:sz w:val="15"/>
                      <w:szCs w:val="15"/>
                      <w:spacing w:val="-3"/>
                    </w:rPr>
                    <w:t>值[J] .</w:t>
                  </w:r>
                  <w:r>
                    <w:rPr>
                      <w:sz w:val="15"/>
                      <w:szCs w:val="15"/>
                      <w:spacing w:val="15"/>
                      <w:w w:val="101"/>
                    </w:rPr>
                    <w:t xml:space="preserve"> </w:t>
                  </w:r>
                  <w:r>
                    <w:rPr>
                      <w:sz w:val="15"/>
                      <w:szCs w:val="15"/>
                      <w:spacing w:val="-3"/>
                    </w:rPr>
                    <w:t>实用放射学杂志，2024 ,</w:t>
                  </w:r>
                  <w:r>
                    <w:rPr>
                      <w:sz w:val="15"/>
                      <w:szCs w:val="15"/>
                      <w:spacing w:val="-23"/>
                    </w:rPr>
                    <w:t xml:space="preserve"> </w:t>
                  </w:r>
                  <w:r>
                    <w:rPr>
                      <w:sz w:val="15"/>
                      <w:szCs w:val="15"/>
                      <w:spacing w:val="-3"/>
                    </w:rPr>
                    <w:t>40(4)</w:t>
                  </w:r>
                  <w:r>
                    <w:rPr>
                      <w:sz w:val="15"/>
                      <w:szCs w:val="15"/>
                      <w:spacing w:val="18"/>
                      <w:w w:val="101"/>
                    </w:rPr>
                    <w:t xml:space="preserve"> </w:t>
                  </w:r>
                  <w:r>
                    <w:rPr>
                      <w:sz w:val="15"/>
                      <w:szCs w:val="15"/>
                      <w:spacing w:val="-3"/>
                    </w:rPr>
                    <w:t>:</w:t>
                  </w:r>
                  <w:r>
                    <w:rPr>
                      <w:sz w:val="15"/>
                      <w:szCs w:val="15"/>
                      <w:spacing w:val="-20"/>
                    </w:rPr>
                    <w:t xml:space="preserve"> </w:t>
                  </w:r>
                  <w:r>
                    <w:rPr>
                      <w:sz w:val="15"/>
                      <w:szCs w:val="15"/>
                      <w:spacing w:val="-3"/>
                    </w:rPr>
                    <w:t>586</w:t>
                  </w:r>
                  <w:r>
                    <w:rPr>
                      <w:sz w:val="15"/>
                      <w:szCs w:val="15"/>
                      <w:spacing w:val="15"/>
                      <w:w w:val="101"/>
                    </w:rPr>
                    <w:t xml:space="preserve"> </w:t>
                  </w:r>
                  <w:r>
                    <w:rPr>
                      <w:sz w:val="15"/>
                      <w:szCs w:val="15"/>
                      <w:spacing w:val="-3"/>
                    </w:rPr>
                    <w:t>- 589</w:t>
                  </w:r>
                  <w:r>
                    <w:rPr>
                      <w:sz w:val="15"/>
                      <w:szCs w:val="15"/>
                      <w:spacing w:val="-18"/>
                    </w:rPr>
                    <w:t xml:space="preserve"> </w:t>
                  </w:r>
                  <w:r>
                    <w:rPr>
                      <w:sz w:val="15"/>
                      <w:szCs w:val="15"/>
                      <w:spacing w:val="-3"/>
                    </w:rPr>
                    <w:t>.</w:t>
                  </w:r>
                </w:p>
              </w:txbxContent>
            </v:textbox>
          </v:shape>
        </w:pict>
      </w:r>
      <w:r>
        <w:pict>
          <v:shape id="_x0000_s28" style="position:absolute;margin-left:287.077pt;margin-top:184.486pt;mso-position-vertical-relative:text;mso-position-horizontal-relative:text;width:234.35pt;height:50.95pt;z-index:251671552;" filled="false" stroked="false" type="#_x0000_t202">
            <v:fill on="false"/>
            <v:stroke on="false"/>
            <v:path/>
            <v:imagedata o:title=""/>
            <o:lock v:ext="edit" aspectratio="false"/>
            <v:textbox inset="0mm,0mm,0mm,0mm">
              <w:txbxContent>
                <w:p>
                  <w:pPr>
                    <w:pStyle w:val="BodyText"/>
                    <w:ind w:left="397" w:right="20" w:hanging="378"/>
                    <w:spacing w:before="20" w:line="228" w:lineRule="auto"/>
                    <w:rPr>
                      <w:sz w:val="15"/>
                      <w:szCs w:val="15"/>
                    </w:rPr>
                  </w:pPr>
                  <w:r>
                    <w:rPr>
                      <w:sz w:val="15"/>
                      <w:szCs w:val="15"/>
                    </w:rPr>
                    <w:t>[11]  阿尔孜古丽</w:t>
                  </w:r>
                  <w:r>
                    <w:rPr>
                      <w:sz w:val="15"/>
                      <w:szCs w:val="15"/>
                      <w:spacing w:val="23"/>
                      <w:w w:val="101"/>
                    </w:rPr>
                    <w:t xml:space="preserve"> </w:t>
                  </w:r>
                  <w:r>
                    <w:rPr>
                      <w:sz w:val="15"/>
                      <w:szCs w:val="15"/>
                    </w:rPr>
                    <w:t>·托合提，杜典国，凯沙尔</w:t>
                  </w:r>
                  <w:r>
                    <w:rPr>
                      <w:sz w:val="15"/>
                      <w:szCs w:val="15"/>
                      <w:spacing w:val="23"/>
                    </w:rPr>
                    <w:t xml:space="preserve"> </w:t>
                  </w:r>
                  <w:r>
                    <w:rPr>
                      <w:sz w:val="15"/>
                      <w:szCs w:val="15"/>
                    </w:rPr>
                    <w:t>·吾司曼，等．PA</w:t>
                  </w:r>
                  <w:r>
                    <w:rPr>
                      <w:sz w:val="15"/>
                      <w:szCs w:val="15"/>
                      <w:spacing w:val="-1"/>
                    </w:rPr>
                    <w:t>S 评分、</w:t>
                  </w:r>
                  <w:r>
                    <w:rPr>
                      <w:sz w:val="15"/>
                      <w:szCs w:val="15"/>
                    </w:rPr>
                    <w:t xml:space="preserve"> </w:t>
                  </w:r>
                  <w:r>
                    <w:rPr>
                      <w:sz w:val="15"/>
                      <w:szCs w:val="15"/>
                    </w:rPr>
                    <w:t>Alvarado</w:t>
                  </w:r>
                  <w:r>
                    <w:rPr>
                      <w:sz w:val="15"/>
                      <w:szCs w:val="15"/>
                      <w:spacing w:val="3"/>
                    </w:rPr>
                    <w:t xml:space="preserve"> 评分、高频彩色多普勒超声检查联合模式对小儿急性</w:t>
                  </w:r>
                  <w:r>
                    <w:rPr>
                      <w:sz w:val="15"/>
                      <w:szCs w:val="15"/>
                    </w:rPr>
                    <w:t xml:space="preserve">  </w:t>
                  </w:r>
                  <w:r>
                    <w:rPr>
                      <w:sz w:val="15"/>
                      <w:szCs w:val="15"/>
                      <w:spacing w:val="13"/>
                    </w:rPr>
                    <w:t>阑尾炎早期快速诊断的可行性与有效性[ J] .</w:t>
                  </w:r>
                  <w:r>
                    <w:rPr>
                      <w:sz w:val="15"/>
                      <w:szCs w:val="15"/>
                      <w:spacing w:val="50"/>
                      <w:w w:val="102"/>
                    </w:rPr>
                    <w:t xml:space="preserve"> </w:t>
                  </w:r>
                  <w:r>
                    <w:rPr>
                      <w:sz w:val="15"/>
                      <w:szCs w:val="15"/>
                      <w:spacing w:val="13"/>
                    </w:rPr>
                    <w:t>医学影像学杂</w:t>
                  </w:r>
                  <w:r>
                    <w:rPr>
                      <w:sz w:val="15"/>
                      <w:szCs w:val="15"/>
                    </w:rPr>
                    <w:t xml:space="preserve">  </w:t>
                  </w:r>
                  <w:r>
                    <w:rPr>
                      <w:sz w:val="15"/>
                      <w:szCs w:val="15"/>
                      <w:spacing w:val="-10"/>
                    </w:rPr>
                    <w:t>志，2024 ,</w:t>
                  </w:r>
                  <w:r>
                    <w:rPr>
                      <w:sz w:val="15"/>
                      <w:szCs w:val="15"/>
                      <w:spacing w:val="-6"/>
                    </w:rPr>
                    <w:t xml:space="preserve"> </w:t>
                  </w:r>
                  <w:r>
                    <w:rPr>
                      <w:sz w:val="15"/>
                      <w:szCs w:val="15"/>
                      <w:spacing w:val="-10"/>
                    </w:rPr>
                    <w:t>34(4)</w:t>
                  </w:r>
                  <w:r>
                    <w:rPr>
                      <w:sz w:val="15"/>
                      <w:szCs w:val="15"/>
                      <w:spacing w:val="18"/>
                      <w:w w:val="101"/>
                    </w:rPr>
                    <w:t xml:space="preserve"> </w:t>
                  </w:r>
                  <w:r>
                    <w:rPr>
                      <w:sz w:val="15"/>
                      <w:szCs w:val="15"/>
                      <w:spacing w:val="-10"/>
                    </w:rPr>
                    <w:t>:</w:t>
                  </w:r>
                  <w:r>
                    <w:rPr>
                      <w:sz w:val="15"/>
                      <w:szCs w:val="15"/>
                      <w:spacing w:val="-22"/>
                    </w:rPr>
                    <w:t xml:space="preserve"> </w:t>
                  </w:r>
                  <w:r>
                    <w:rPr>
                      <w:sz w:val="15"/>
                      <w:szCs w:val="15"/>
                      <w:spacing w:val="-10"/>
                    </w:rPr>
                    <w:t>73</w:t>
                  </w:r>
                  <w:r>
                    <w:rPr>
                      <w:sz w:val="15"/>
                      <w:szCs w:val="15"/>
                      <w:spacing w:val="21"/>
                      <w:w w:val="102"/>
                    </w:rPr>
                    <w:t xml:space="preserve"> </w:t>
                  </w:r>
                  <w:r>
                    <w:rPr>
                      <w:sz w:val="15"/>
                      <w:szCs w:val="15"/>
                      <w:spacing w:val="-10"/>
                    </w:rPr>
                    <w:t>- 76 ,</w:t>
                  </w:r>
                  <w:r>
                    <w:rPr>
                      <w:sz w:val="15"/>
                      <w:szCs w:val="15"/>
                      <w:spacing w:val="-17"/>
                    </w:rPr>
                    <w:t xml:space="preserve"> </w:t>
                  </w:r>
                  <w:r>
                    <w:rPr>
                      <w:sz w:val="15"/>
                      <w:szCs w:val="15"/>
                      <w:spacing w:val="-10"/>
                    </w:rPr>
                    <w:t>80</w:t>
                  </w:r>
                  <w:r>
                    <w:rPr>
                      <w:sz w:val="15"/>
                      <w:szCs w:val="15"/>
                      <w:spacing w:val="-21"/>
                    </w:rPr>
                    <w:t xml:space="preserve"> </w:t>
                  </w:r>
                  <w:r>
                    <w:rPr>
                      <w:sz w:val="15"/>
                      <w:szCs w:val="15"/>
                      <w:spacing w:val="-10"/>
                    </w:rPr>
                    <w:t>.</w:t>
                  </w:r>
                </w:p>
              </w:txbxContent>
            </v:textbox>
          </v:shape>
        </w:pict>
      </w:r>
      <w:r>
        <w:pict>
          <v:shape id="_x0000_s30" style="position:absolute;margin-left:287.077pt;margin-top:230.286pt;mso-position-vertical-relative:text;mso-position-horizontal-relative:text;width:231.5pt;height:28.05pt;z-index:251672576;" filled="false" stroked="false" type="#_x0000_t202">
            <v:fill on="false"/>
            <v:stroke on="false"/>
            <v:path/>
            <v:imagedata o:title=""/>
            <o:lock v:ext="edit" aspectratio="false"/>
            <v:textbox inset="0mm,0mm,0mm,0mm">
              <w:txbxContent>
                <w:p>
                  <w:pPr>
                    <w:pStyle w:val="BodyText"/>
                    <w:ind w:left="399" w:right="20" w:hanging="379"/>
                    <w:spacing w:before="19" w:line="243" w:lineRule="auto"/>
                    <w:rPr>
                      <w:sz w:val="15"/>
                      <w:szCs w:val="15"/>
                    </w:rPr>
                  </w:pPr>
                  <w:r>
                    <w:rPr>
                      <w:sz w:val="15"/>
                      <w:szCs w:val="15"/>
                      <w:spacing w:val="5"/>
                    </w:rPr>
                    <w:t>[12]  苏红．彩色多普勒超声在急性阑尾炎诊断中的临床价值及探查</w:t>
                  </w:r>
                  <w:r>
                    <w:rPr>
                      <w:sz w:val="15"/>
                      <w:szCs w:val="15"/>
                      <w:spacing w:val="8"/>
                    </w:rPr>
                    <w:t xml:space="preserve"> </w:t>
                  </w:r>
                  <w:r>
                    <w:rPr>
                      <w:sz w:val="15"/>
                      <w:szCs w:val="15"/>
                      <w:spacing w:val="-3"/>
                    </w:rPr>
                    <w:t>技巧[J] .</w:t>
                  </w:r>
                  <w:r>
                    <w:rPr>
                      <w:sz w:val="15"/>
                      <w:szCs w:val="15"/>
                      <w:spacing w:val="25"/>
                      <w:w w:val="101"/>
                    </w:rPr>
                    <w:t xml:space="preserve"> </w:t>
                  </w:r>
                  <w:r>
                    <w:rPr>
                      <w:sz w:val="15"/>
                      <w:szCs w:val="15"/>
                      <w:spacing w:val="-3"/>
                    </w:rPr>
                    <w:t>中国医疗器械信息，2024 ,</w:t>
                  </w:r>
                  <w:r>
                    <w:rPr>
                      <w:sz w:val="15"/>
                      <w:szCs w:val="15"/>
                      <w:spacing w:val="-19"/>
                    </w:rPr>
                    <w:t xml:space="preserve"> </w:t>
                  </w:r>
                  <w:r>
                    <w:rPr>
                      <w:sz w:val="15"/>
                      <w:szCs w:val="15"/>
                      <w:spacing w:val="-3"/>
                    </w:rPr>
                    <w:t>30(2)</w:t>
                  </w:r>
                  <w:r>
                    <w:rPr>
                      <w:sz w:val="15"/>
                      <w:szCs w:val="15"/>
                      <w:spacing w:val="19"/>
                    </w:rPr>
                    <w:t xml:space="preserve"> </w:t>
                  </w:r>
                  <w:r>
                    <w:rPr>
                      <w:sz w:val="15"/>
                      <w:szCs w:val="15"/>
                      <w:spacing w:val="-3"/>
                    </w:rPr>
                    <w:t>:</w:t>
                  </w:r>
                  <w:r>
                    <w:rPr>
                      <w:sz w:val="15"/>
                      <w:szCs w:val="15"/>
                      <w:spacing w:val="-21"/>
                    </w:rPr>
                    <w:t xml:space="preserve"> </w:t>
                  </w:r>
                  <w:r>
                    <w:rPr>
                      <w:sz w:val="15"/>
                      <w:szCs w:val="15"/>
                      <w:spacing w:val="-4"/>
                    </w:rPr>
                    <w:t>20</w:t>
                  </w:r>
                  <w:r>
                    <w:rPr>
                      <w:sz w:val="15"/>
                      <w:szCs w:val="15"/>
                      <w:spacing w:val="15"/>
                    </w:rPr>
                    <w:t xml:space="preserve"> </w:t>
                  </w:r>
                  <w:r>
                    <w:rPr>
                      <w:sz w:val="15"/>
                      <w:szCs w:val="15"/>
                      <w:spacing w:val="-4"/>
                    </w:rPr>
                    <w:t>- 22 ,</w:t>
                  </w:r>
                  <w:r>
                    <w:rPr>
                      <w:sz w:val="15"/>
                      <w:szCs w:val="15"/>
                      <w:spacing w:val="-19"/>
                    </w:rPr>
                    <w:t xml:space="preserve"> </w:t>
                  </w:r>
                  <w:r>
                    <w:rPr>
                      <w:sz w:val="15"/>
                      <w:szCs w:val="15"/>
                      <w:spacing w:val="-4"/>
                    </w:rPr>
                    <w:t>39</w:t>
                  </w:r>
                  <w:r>
                    <w:rPr>
                      <w:sz w:val="15"/>
                      <w:szCs w:val="15"/>
                      <w:spacing w:val="-18"/>
                    </w:rPr>
                    <w:t xml:space="preserve"> </w:t>
                  </w:r>
                  <w:r>
                    <w:rPr>
                      <w:sz w:val="15"/>
                      <w:szCs w:val="15"/>
                      <w:spacing w:val="-4"/>
                    </w:rPr>
                    <w:t>.</w:t>
                  </w:r>
                </w:p>
              </w:txbxContent>
            </v:textbox>
          </v:shape>
        </w:pict>
      </w:r>
      <w:r>
        <w:pict>
          <v:shape id="_x0000_s32" style="position:absolute;margin-left:287.077pt;margin-top:253.186pt;mso-position-vertical-relative:text;mso-position-horizontal-relative:text;width:231.3pt;height:28.05pt;z-index:251673600;" filled="false" stroked="false" type="#_x0000_t202">
            <v:fill on="false"/>
            <v:stroke on="false"/>
            <v:path/>
            <v:imagedata o:title=""/>
            <o:lock v:ext="edit" aspectratio="false"/>
            <v:textbox inset="0mm,0mm,0mm,0mm">
              <w:txbxContent>
                <w:p>
                  <w:pPr>
                    <w:pStyle w:val="BodyText"/>
                    <w:ind w:left="400" w:right="20" w:hanging="380"/>
                    <w:spacing w:before="19" w:line="243" w:lineRule="auto"/>
                    <w:rPr>
                      <w:sz w:val="15"/>
                      <w:szCs w:val="15"/>
                    </w:rPr>
                  </w:pPr>
                  <w:r>
                    <w:rPr>
                      <w:sz w:val="15"/>
                      <w:szCs w:val="15"/>
                      <w:spacing w:val="5"/>
                    </w:rPr>
                    <w:t>[13]  王晶，周楠．高频彩色多普勒超声在小儿阑尾炎诊断中的应用 </w:t>
                  </w:r>
                  <w:r>
                    <w:rPr>
                      <w:sz w:val="15"/>
                      <w:szCs w:val="15"/>
                      <w:spacing w:val="-2"/>
                    </w:rPr>
                    <w:t>价值[J] .</w:t>
                  </w:r>
                  <w:r>
                    <w:rPr>
                      <w:sz w:val="15"/>
                      <w:szCs w:val="15"/>
                      <w:spacing w:val="14"/>
                      <w:w w:val="101"/>
                    </w:rPr>
                    <w:t xml:space="preserve"> </w:t>
                  </w:r>
                  <w:r>
                    <w:rPr>
                      <w:sz w:val="15"/>
                      <w:szCs w:val="15"/>
                      <w:spacing w:val="-2"/>
                    </w:rPr>
                    <w:t>实用医学影像杂志，2022 ,</w:t>
                  </w:r>
                  <w:r>
                    <w:rPr>
                      <w:sz w:val="15"/>
                      <w:szCs w:val="15"/>
                      <w:spacing w:val="-21"/>
                    </w:rPr>
                    <w:t xml:space="preserve"> </w:t>
                  </w:r>
                  <w:r>
                    <w:rPr>
                      <w:sz w:val="15"/>
                      <w:szCs w:val="15"/>
                      <w:spacing w:val="-2"/>
                    </w:rPr>
                    <w:t>23(1)</w:t>
                  </w:r>
                  <w:r>
                    <w:rPr>
                      <w:sz w:val="15"/>
                      <w:szCs w:val="15"/>
                      <w:spacing w:val="19"/>
                    </w:rPr>
                    <w:t xml:space="preserve"> </w:t>
                  </w:r>
                  <w:r>
                    <w:rPr>
                      <w:sz w:val="15"/>
                      <w:szCs w:val="15"/>
                      <w:spacing w:val="-2"/>
                    </w:rPr>
                    <w:t>:</w:t>
                  </w:r>
                  <w:r>
                    <w:rPr>
                      <w:sz w:val="15"/>
                      <w:szCs w:val="15"/>
                      <w:spacing w:val="-17"/>
                    </w:rPr>
                    <w:t xml:space="preserve"> </w:t>
                  </w:r>
                  <w:r>
                    <w:rPr>
                      <w:sz w:val="15"/>
                      <w:szCs w:val="15"/>
                      <w:spacing w:val="-2"/>
                    </w:rPr>
                    <w:t>80</w:t>
                  </w:r>
                  <w:r>
                    <w:rPr>
                      <w:sz w:val="15"/>
                      <w:szCs w:val="15"/>
                      <w:spacing w:val="15"/>
                    </w:rPr>
                    <w:t xml:space="preserve"> </w:t>
                  </w:r>
                  <w:r>
                    <w:rPr>
                      <w:sz w:val="15"/>
                      <w:szCs w:val="15"/>
                      <w:spacing w:val="-2"/>
                    </w:rPr>
                    <w:t>- 82</w:t>
                  </w:r>
                  <w:r>
                    <w:rPr>
                      <w:sz w:val="15"/>
                      <w:szCs w:val="15"/>
                      <w:spacing w:val="-21"/>
                    </w:rPr>
                    <w:t xml:space="preserve"> </w:t>
                  </w:r>
                  <w:r>
                    <w:rPr>
                      <w:sz w:val="15"/>
                      <w:szCs w:val="15"/>
                      <w:spacing w:val="-2"/>
                    </w:rPr>
                    <w:t>.</w:t>
                  </w:r>
                </w:p>
              </w:txbxContent>
            </v:textbox>
          </v:shape>
        </w:pict>
      </w:r>
      <w:r>
        <w:pict>
          <v:shape id="_x0000_s34" style="position:absolute;margin-left:287.077pt;margin-top:276.692pt;mso-position-vertical-relative:text;mso-position-horizontal-relative:text;width:231.1pt;height:45.6pt;z-index:251674624;" filled="false" stroked="false" type="#_x0000_t202">
            <v:fill on="false"/>
            <v:stroke on="false"/>
            <v:path/>
            <v:imagedata o:title=""/>
            <o:lock v:ext="edit" aspectratio="false"/>
            <v:textbox inset="0mm,0mm,0mm,0mm">
              <w:txbxContent>
                <w:p>
                  <w:pPr>
                    <w:pStyle w:val="BodyText"/>
                    <w:ind w:left="400" w:right="20" w:hanging="381"/>
                    <w:spacing w:before="21" w:line="203" w:lineRule="auto"/>
                    <w:rPr>
                      <w:sz w:val="15"/>
                      <w:szCs w:val="15"/>
                    </w:rPr>
                  </w:pPr>
                  <w:r>
                    <w:rPr>
                      <w:sz w:val="15"/>
                      <w:szCs w:val="15"/>
                      <w:spacing w:val="-8"/>
                    </w:rPr>
                    <w:t>[14]  STEINL</w:t>
                  </w:r>
                  <w:r>
                    <w:rPr>
                      <w:sz w:val="15"/>
                      <w:szCs w:val="15"/>
                      <w:spacing w:val="20"/>
                    </w:rPr>
                    <w:t xml:space="preserve"> </w:t>
                  </w:r>
                  <w:r>
                    <w:rPr>
                      <w:sz w:val="15"/>
                      <w:szCs w:val="15"/>
                      <w:spacing w:val="-8"/>
                    </w:rPr>
                    <w:t>G</w:t>
                  </w:r>
                  <w:r>
                    <w:rPr>
                      <w:sz w:val="15"/>
                      <w:szCs w:val="15"/>
                      <w:spacing w:val="-14"/>
                    </w:rPr>
                    <w:t xml:space="preserve"> </w:t>
                  </w:r>
                  <w:r>
                    <w:rPr>
                      <w:sz w:val="15"/>
                      <w:szCs w:val="15"/>
                      <w:spacing w:val="-8"/>
                    </w:rPr>
                    <w:t>, GRABSKI</w:t>
                  </w:r>
                  <w:r>
                    <w:rPr>
                      <w:sz w:val="15"/>
                      <w:szCs w:val="15"/>
                      <w:spacing w:val="18"/>
                      <w:w w:val="102"/>
                    </w:rPr>
                    <w:t xml:space="preserve"> </w:t>
                  </w:r>
                  <w:r>
                    <w:rPr>
                      <w:sz w:val="15"/>
                      <w:szCs w:val="15"/>
                      <w:spacing w:val="-8"/>
                    </w:rPr>
                    <w:t>D , FLEMING</w:t>
                  </w:r>
                  <w:r>
                    <w:rPr>
                      <w:sz w:val="15"/>
                      <w:szCs w:val="15"/>
                      <w:spacing w:val="16"/>
                    </w:rPr>
                    <w:t xml:space="preserve"> </w:t>
                  </w:r>
                  <w:r>
                    <w:rPr>
                      <w:sz w:val="15"/>
                      <w:szCs w:val="15"/>
                      <w:spacing w:val="-8"/>
                    </w:rPr>
                    <w:t>M , et</w:t>
                  </w:r>
                  <w:r>
                    <w:rPr>
                      <w:sz w:val="15"/>
                      <w:szCs w:val="15"/>
                      <w:spacing w:val="15"/>
                    </w:rPr>
                    <w:t xml:space="preserve"> </w:t>
                  </w:r>
                  <w:r>
                    <w:rPr>
                      <w:sz w:val="15"/>
                      <w:szCs w:val="15"/>
                      <w:spacing w:val="-8"/>
                    </w:rPr>
                    <w:t>al.</w:t>
                  </w:r>
                  <w:r>
                    <w:rPr>
                      <w:sz w:val="15"/>
                      <w:szCs w:val="15"/>
                      <w:spacing w:val="11"/>
                      <w:w w:val="101"/>
                    </w:rPr>
                    <w:t xml:space="preserve"> </w:t>
                  </w:r>
                  <w:r>
                    <w:rPr>
                      <w:sz w:val="15"/>
                      <w:szCs w:val="15"/>
                      <w:spacing w:val="-8"/>
                    </w:rPr>
                    <w:t>Imp</w:t>
                  </w:r>
                  <w:r>
                    <w:rPr>
                      <w:sz w:val="15"/>
                      <w:szCs w:val="15"/>
                      <w:spacing w:val="-9"/>
                    </w:rPr>
                    <w:t>lementation</w:t>
                  </w:r>
                  <w:r>
                    <w:rPr>
                      <w:sz w:val="15"/>
                      <w:szCs w:val="15"/>
                      <w:spacing w:val="16"/>
                      <w:w w:val="101"/>
                    </w:rPr>
                    <w:t xml:space="preserve"> </w:t>
                  </w:r>
                  <w:r>
                    <w:rPr>
                      <w:sz w:val="15"/>
                      <w:szCs w:val="15"/>
                      <w:spacing w:val="-9"/>
                    </w:rPr>
                    <w:t>of ul-</w:t>
                  </w:r>
                  <w:r>
                    <w:rPr>
                      <w:sz w:val="15"/>
                      <w:szCs w:val="15"/>
                    </w:rPr>
                    <w:t xml:space="preserve"> </w:t>
                  </w:r>
                  <w:r>
                    <w:rPr>
                      <w:sz w:val="15"/>
                      <w:szCs w:val="15"/>
                      <w:spacing w:val="-16"/>
                    </w:rPr>
                    <w:t>trasound</w:t>
                  </w:r>
                  <w:r>
                    <w:rPr>
                      <w:sz w:val="15"/>
                      <w:szCs w:val="15"/>
                      <w:spacing w:val="3"/>
                    </w:rPr>
                    <w:t xml:space="preserve">  </w:t>
                  </w:r>
                  <w:r>
                    <w:rPr>
                      <w:sz w:val="15"/>
                      <w:szCs w:val="15"/>
                      <w:spacing w:val="-16"/>
                    </w:rPr>
                    <w:t>and</w:t>
                  </w:r>
                  <w:r>
                    <w:rPr>
                      <w:sz w:val="15"/>
                      <w:szCs w:val="15"/>
                      <w:spacing w:val="6"/>
                    </w:rPr>
                    <w:t xml:space="preserve">  </w:t>
                  </w:r>
                  <w:r>
                    <w:rPr>
                      <w:sz w:val="15"/>
                      <w:szCs w:val="15"/>
                      <w:spacing w:val="-16"/>
                    </w:rPr>
                    <w:t>fast</w:t>
                  </w:r>
                  <w:r>
                    <w:rPr>
                      <w:sz w:val="15"/>
                      <w:szCs w:val="15"/>
                      <w:spacing w:val="7"/>
                    </w:rPr>
                    <w:t xml:space="preserve">  </w:t>
                  </w:r>
                  <w:r>
                    <w:rPr>
                      <w:sz w:val="15"/>
                      <w:szCs w:val="15"/>
                      <w:spacing w:val="-16"/>
                    </w:rPr>
                    <w:t>magnetic</w:t>
                  </w:r>
                  <w:r>
                    <w:rPr>
                      <w:sz w:val="15"/>
                      <w:szCs w:val="15"/>
                      <w:spacing w:val="9"/>
                    </w:rPr>
                    <w:t xml:space="preserve">  </w:t>
                  </w:r>
                  <w:r>
                    <w:rPr>
                      <w:sz w:val="15"/>
                      <w:szCs w:val="15"/>
                      <w:spacing w:val="-16"/>
                    </w:rPr>
                    <w:t>resonance</w:t>
                  </w:r>
                  <w:r>
                    <w:rPr>
                      <w:sz w:val="15"/>
                      <w:szCs w:val="15"/>
                      <w:spacing w:val="9"/>
                    </w:rPr>
                    <w:t xml:space="preserve">  </w:t>
                  </w:r>
                  <w:r>
                    <w:rPr>
                      <w:sz w:val="15"/>
                      <w:szCs w:val="15"/>
                      <w:spacing w:val="-16"/>
                    </w:rPr>
                    <w:t>imaging</w:t>
                  </w:r>
                  <w:r>
                    <w:rPr>
                      <w:sz w:val="15"/>
                      <w:szCs w:val="15"/>
                      <w:spacing w:val="6"/>
                    </w:rPr>
                    <w:t xml:space="preserve">  </w:t>
                  </w:r>
                  <w:r>
                    <w:rPr>
                      <w:sz w:val="15"/>
                      <w:szCs w:val="15"/>
                      <w:spacing w:val="-16"/>
                    </w:rPr>
                    <w:t>pathway</w:t>
                  </w:r>
                  <w:r>
                    <w:rPr>
                      <w:sz w:val="15"/>
                      <w:szCs w:val="15"/>
                      <w:spacing w:val="6"/>
                    </w:rPr>
                    <w:t xml:space="preserve">  </w:t>
                  </w:r>
                  <w:r>
                    <w:rPr>
                      <w:sz w:val="15"/>
                      <w:szCs w:val="15"/>
                      <w:spacing w:val="-16"/>
                    </w:rPr>
                    <w:t>reduces</w:t>
                  </w:r>
                  <w:r>
                    <w:rPr>
                      <w:sz w:val="15"/>
                      <w:szCs w:val="15"/>
                      <w:spacing w:val="1"/>
                    </w:rPr>
                    <w:t xml:space="preserve"> </w:t>
                  </w:r>
                  <w:r>
                    <w:rPr>
                      <w:sz w:val="15"/>
                      <w:szCs w:val="15"/>
                      <w:spacing w:val="-15"/>
                    </w:rPr>
                    <w:t>computed</w:t>
                  </w:r>
                  <w:r>
                    <w:rPr>
                      <w:sz w:val="15"/>
                      <w:szCs w:val="15"/>
                      <w:spacing w:val="30"/>
                    </w:rPr>
                    <w:t xml:space="preserve"> </w:t>
                  </w:r>
                  <w:r>
                    <w:rPr>
                      <w:sz w:val="15"/>
                      <w:szCs w:val="15"/>
                      <w:spacing w:val="-15"/>
                    </w:rPr>
                    <w:t>tomography</w:t>
                  </w:r>
                  <w:r>
                    <w:rPr>
                      <w:sz w:val="15"/>
                      <w:szCs w:val="15"/>
                      <w:spacing w:val="17"/>
                    </w:rPr>
                    <w:t xml:space="preserve"> </w:t>
                  </w:r>
                  <w:r>
                    <w:rPr>
                      <w:sz w:val="15"/>
                      <w:szCs w:val="15"/>
                      <w:spacing w:val="-15"/>
                    </w:rPr>
                    <w:t>utilization</w:t>
                  </w:r>
                  <w:r>
                    <w:rPr>
                      <w:sz w:val="15"/>
                      <w:szCs w:val="15"/>
                      <w:spacing w:val="20"/>
                      <w:w w:val="101"/>
                    </w:rPr>
                    <w:t xml:space="preserve"> </w:t>
                  </w:r>
                  <w:r>
                    <w:rPr>
                      <w:sz w:val="15"/>
                      <w:szCs w:val="15"/>
                      <w:spacing w:val="-15"/>
                    </w:rPr>
                    <w:t>in</w:t>
                  </w:r>
                  <w:r>
                    <w:rPr>
                      <w:sz w:val="15"/>
                      <w:szCs w:val="15"/>
                      <w:spacing w:val="22"/>
                      <w:w w:val="102"/>
                    </w:rPr>
                    <w:t xml:space="preserve"> </w:t>
                  </w:r>
                  <w:r>
                    <w:rPr>
                      <w:sz w:val="15"/>
                      <w:szCs w:val="15"/>
                      <w:spacing w:val="-15"/>
                    </w:rPr>
                    <w:t>children</w:t>
                  </w:r>
                  <w:r>
                    <w:rPr>
                      <w:sz w:val="15"/>
                      <w:szCs w:val="15"/>
                      <w:spacing w:val="20"/>
                      <w:w w:val="101"/>
                    </w:rPr>
                    <w:t xml:space="preserve"> </w:t>
                  </w:r>
                  <w:r>
                    <w:rPr>
                      <w:sz w:val="15"/>
                      <w:szCs w:val="15"/>
                      <w:spacing w:val="-15"/>
                    </w:rPr>
                    <w:t>with</w:t>
                  </w:r>
                  <w:r>
                    <w:rPr>
                      <w:sz w:val="15"/>
                      <w:szCs w:val="15"/>
                      <w:spacing w:val="26"/>
                      <w:w w:val="101"/>
                    </w:rPr>
                    <w:t xml:space="preserve"> </w:t>
                  </w:r>
                  <w:r>
                    <w:rPr>
                      <w:sz w:val="15"/>
                      <w:szCs w:val="15"/>
                      <w:spacing w:val="-15"/>
                    </w:rPr>
                    <w:t>suspected</w:t>
                  </w:r>
                  <w:r>
                    <w:rPr>
                      <w:sz w:val="15"/>
                      <w:szCs w:val="15"/>
                      <w:spacing w:val="27"/>
                    </w:rPr>
                    <w:t xml:space="preserve"> </w:t>
                  </w:r>
                  <w:r>
                    <w:rPr>
                      <w:sz w:val="15"/>
                      <w:szCs w:val="15"/>
                      <w:spacing w:val="-15"/>
                    </w:rPr>
                    <w:t>appen-</w:t>
                  </w:r>
                  <w:r>
                    <w:rPr>
                      <w:sz w:val="15"/>
                      <w:szCs w:val="15"/>
                    </w:rPr>
                    <w:t xml:space="preserve"> </w:t>
                  </w:r>
                  <w:r>
                    <w:rPr>
                      <w:sz w:val="15"/>
                      <w:szCs w:val="15"/>
                      <w:spacing w:val="-6"/>
                    </w:rPr>
                    <w:t>dicitis[J] .</w:t>
                  </w:r>
                  <w:r>
                    <w:rPr>
                      <w:sz w:val="15"/>
                      <w:szCs w:val="15"/>
                      <w:spacing w:val="10"/>
                    </w:rPr>
                    <w:t xml:space="preserve"> </w:t>
                  </w:r>
                  <w:r>
                    <w:rPr>
                      <w:sz w:val="15"/>
                      <w:szCs w:val="15"/>
                      <w:spacing w:val="-6"/>
                    </w:rPr>
                    <w:t>Pediatr</w:t>
                  </w:r>
                  <w:r>
                    <w:rPr>
                      <w:sz w:val="15"/>
                      <w:szCs w:val="15"/>
                      <w:spacing w:val="16"/>
                    </w:rPr>
                    <w:t xml:space="preserve"> </w:t>
                  </w:r>
                  <w:r>
                    <w:rPr>
                      <w:sz w:val="15"/>
                      <w:szCs w:val="15"/>
                      <w:spacing w:val="-6"/>
                    </w:rPr>
                    <w:t>Surg</w:t>
                  </w:r>
                  <w:r>
                    <w:rPr>
                      <w:sz w:val="15"/>
                      <w:szCs w:val="15"/>
                      <w:spacing w:val="17"/>
                      <w:w w:val="101"/>
                    </w:rPr>
                    <w:t xml:space="preserve"> </w:t>
                  </w:r>
                  <w:r>
                    <w:rPr>
                      <w:sz w:val="15"/>
                      <w:szCs w:val="15"/>
                      <w:spacing w:val="-7"/>
                    </w:rPr>
                    <w:t>Int</w:t>
                  </w:r>
                  <w:r>
                    <w:rPr>
                      <w:sz w:val="15"/>
                      <w:szCs w:val="15"/>
                      <w:spacing w:val="-13"/>
                    </w:rPr>
                    <w:t xml:space="preserve"> </w:t>
                  </w:r>
                  <w:r>
                    <w:rPr>
                      <w:sz w:val="15"/>
                      <w:szCs w:val="15"/>
                      <w:spacing w:val="-7"/>
                    </w:rPr>
                    <w:t>,</w:t>
                  </w:r>
                  <w:r>
                    <w:rPr>
                      <w:sz w:val="15"/>
                      <w:szCs w:val="15"/>
                      <w:spacing w:val="-21"/>
                    </w:rPr>
                    <w:t xml:space="preserve"> </w:t>
                  </w:r>
                  <w:r>
                    <w:rPr>
                      <w:sz w:val="15"/>
                      <w:szCs w:val="15"/>
                      <w:spacing w:val="-7"/>
                    </w:rPr>
                    <w:t>2023 ,</w:t>
                  </w:r>
                  <w:r>
                    <w:rPr>
                      <w:sz w:val="15"/>
                      <w:szCs w:val="15"/>
                      <w:spacing w:val="-18"/>
                    </w:rPr>
                    <w:t xml:space="preserve"> </w:t>
                  </w:r>
                  <w:r>
                    <w:rPr>
                      <w:sz w:val="15"/>
                      <w:szCs w:val="15"/>
                      <w:spacing w:val="-7"/>
                    </w:rPr>
                    <w:t>39(1)</w:t>
                  </w:r>
                  <w:r>
                    <w:rPr>
                      <w:sz w:val="15"/>
                      <w:szCs w:val="15"/>
                      <w:spacing w:val="19"/>
                    </w:rPr>
                    <w:t xml:space="preserve"> </w:t>
                  </w:r>
                  <w:r>
                    <w:rPr>
                      <w:sz w:val="15"/>
                      <w:szCs w:val="15"/>
                      <w:spacing w:val="-7"/>
                    </w:rPr>
                    <w:t>:</w:t>
                  </w:r>
                  <w:r>
                    <w:rPr>
                      <w:sz w:val="15"/>
                      <w:szCs w:val="15"/>
                      <w:spacing w:val="-21"/>
                    </w:rPr>
                    <w:t xml:space="preserve"> </w:t>
                  </w:r>
                  <w:r>
                    <w:rPr>
                      <w:sz w:val="15"/>
                      <w:szCs w:val="15"/>
                      <w:spacing w:val="-7"/>
                    </w:rPr>
                    <w:t>238</w:t>
                  </w:r>
                  <w:r>
                    <w:rPr>
                      <w:sz w:val="15"/>
                      <w:szCs w:val="15"/>
                      <w:spacing w:val="-16"/>
                    </w:rPr>
                    <w:t xml:space="preserve"> </w:t>
                  </w:r>
                  <w:r>
                    <w:rPr>
                      <w:sz w:val="15"/>
                      <w:szCs w:val="15"/>
                      <w:spacing w:val="-7"/>
                    </w:rPr>
                    <w:t>.</w:t>
                  </w:r>
                </w:p>
              </w:txbxContent>
            </v:textbox>
          </v:shape>
        </w:pict>
      </w:r>
      <w:r>
        <w:pict>
          <v:shape id="_x0000_s36" style="position:absolute;margin-left:287.077pt;margin-top:321.887pt;mso-position-vertical-relative:text;mso-position-horizontal-relative:text;width:231.3pt;height:23.7pt;z-index:251669504;" filled="false" stroked="false" type="#_x0000_t202">
            <v:fill on="false"/>
            <v:stroke on="false"/>
            <v:path/>
            <v:imagedata o:title=""/>
            <o:lock v:ext="edit" aspectratio="false"/>
            <v:textbox inset="0mm,0mm,0mm,0mm">
              <w:txbxContent>
                <w:p>
                  <w:pPr>
                    <w:pStyle w:val="BodyText"/>
                    <w:ind w:left="399" w:right="20" w:hanging="379"/>
                    <w:spacing w:before="20" w:line="202" w:lineRule="auto"/>
                    <w:rPr>
                      <w:sz w:val="15"/>
                      <w:szCs w:val="15"/>
                    </w:rPr>
                  </w:pPr>
                  <w:r>
                    <w:rPr>
                      <w:sz w:val="15"/>
                      <w:szCs w:val="15"/>
                      <w:spacing w:val="1"/>
                    </w:rPr>
                    <w:t>[15]  姚志伟，黄桂芬，陈镨婷．高频</w:t>
                  </w:r>
                  <w:r>
                    <w:rPr>
                      <w:sz w:val="15"/>
                      <w:szCs w:val="15"/>
                    </w:rPr>
                    <w:t>、低频彩色多普勒超声检查与血 </w:t>
                  </w:r>
                  <w:r>
                    <w:rPr>
                      <w:sz w:val="15"/>
                      <w:szCs w:val="15"/>
                      <w:spacing w:val="-1"/>
                    </w:rPr>
                    <w:t>浆 PCT 对阑尾炎的诊断价值[ J] .</w:t>
                  </w:r>
                  <w:r>
                    <w:rPr>
                      <w:sz w:val="15"/>
                      <w:szCs w:val="15"/>
                      <w:spacing w:val="33"/>
                      <w:w w:val="101"/>
                    </w:rPr>
                    <w:t xml:space="preserve"> </w:t>
                  </w:r>
                  <w:r>
                    <w:rPr>
                      <w:sz w:val="15"/>
                      <w:szCs w:val="15"/>
                      <w:spacing w:val="-1"/>
                    </w:rPr>
                    <w:t>海南医学，2022 ,</w:t>
                  </w:r>
                  <w:r>
                    <w:rPr>
                      <w:sz w:val="15"/>
                      <w:szCs w:val="15"/>
                      <w:spacing w:val="-11"/>
                    </w:rPr>
                    <w:t xml:space="preserve"> </w:t>
                  </w:r>
                  <w:r>
                    <w:rPr>
                      <w:sz w:val="15"/>
                      <w:szCs w:val="15"/>
                      <w:spacing w:val="-1"/>
                    </w:rPr>
                    <w:t>33 (6)</w:t>
                  </w:r>
                  <w:r>
                    <w:rPr>
                      <w:sz w:val="15"/>
                      <w:szCs w:val="15"/>
                      <w:spacing w:val="19"/>
                    </w:rPr>
                    <w:t xml:space="preserve"> </w:t>
                  </w:r>
                  <w:r>
                    <w:rPr>
                      <w:sz w:val="15"/>
                      <w:szCs w:val="15"/>
                      <w:spacing w:val="-1"/>
                    </w:rPr>
                    <w:t>:</w:t>
                  </w:r>
                  <w:r>
                    <w:rPr>
                      <w:sz w:val="15"/>
                      <w:szCs w:val="15"/>
                      <w:spacing w:val="-15"/>
                    </w:rPr>
                    <w:t xml:space="preserve"> </w:t>
                  </w:r>
                  <w:r>
                    <w:rPr>
                      <w:sz w:val="15"/>
                      <w:szCs w:val="15"/>
                      <w:spacing w:val="-1"/>
                    </w:rPr>
                    <w:t>769</w:t>
                  </w:r>
                </w:p>
              </w:txbxContent>
            </v:textbox>
          </v:shape>
        </w:pict>
      </w:r>
      <w:r>
        <w:rPr>
          <w:spacing w:val="-1"/>
        </w:rPr>
        <w:t>本研究结果显示，低频彩色多普勒超声在典型与</w:t>
      </w:r>
      <w:r>
        <w:rPr>
          <w:spacing w:val="8"/>
        </w:rPr>
        <w:t xml:space="preserve">  </w:t>
      </w:r>
      <w:r>
        <w:rPr>
          <w:spacing w:val="-5"/>
        </w:rPr>
        <w:t>不典型阑尾炎诊断中的灵敏度为 91</w:t>
      </w:r>
      <w:r>
        <w:rPr>
          <w:spacing w:val="-7"/>
        </w:rPr>
        <w:t xml:space="preserve"> </w:t>
      </w:r>
      <w:r>
        <w:rPr>
          <w:spacing w:val="-5"/>
        </w:rPr>
        <w:t>. 84%</w:t>
      </w:r>
      <w:r>
        <w:rPr>
          <w:spacing w:val="13"/>
        </w:rPr>
        <w:t xml:space="preserve"> </w:t>
      </w:r>
      <w:r>
        <w:rPr>
          <w:spacing w:val="-5"/>
        </w:rPr>
        <w:t>(45/49) ,</w:t>
      </w:r>
      <w:r>
        <w:rPr>
          <w:spacing w:val="-15"/>
        </w:rPr>
        <w:t xml:space="preserve"> </w:t>
      </w:r>
      <w:r>
        <w:rPr>
          <w:spacing w:val="-5"/>
        </w:rPr>
        <w:t>特</w:t>
      </w:r>
      <w:r>
        <w:rPr/>
        <w:t xml:space="preserve">  </w:t>
      </w:r>
      <w:r>
        <w:rPr>
          <w:spacing w:val="-11"/>
        </w:rPr>
        <w:t>异度为</w:t>
      </w:r>
      <w:r>
        <w:rPr>
          <w:spacing w:val="-3"/>
        </w:rPr>
        <w:t xml:space="preserve"> </w:t>
      </w:r>
      <w:r>
        <w:rPr>
          <w:spacing w:val="-11"/>
        </w:rPr>
        <w:t>93</w:t>
      </w:r>
      <w:r>
        <w:rPr>
          <w:spacing w:val="-31"/>
        </w:rPr>
        <w:t xml:space="preserve"> </w:t>
      </w:r>
      <w:r>
        <w:rPr>
          <w:spacing w:val="-11"/>
        </w:rPr>
        <w:t>. 55% (29/31)</w:t>
      </w:r>
      <w:r>
        <w:rPr>
          <w:spacing w:val="9"/>
        </w:rPr>
        <w:t xml:space="preserve"> </w:t>
      </w:r>
      <w:r>
        <w:rPr>
          <w:spacing w:val="-11"/>
        </w:rPr>
        <w:t>,</w:t>
      </w:r>
      <w:r>
        <w:rPr>
          <w:spacing w:val="-25"/>
        </w:rPr>
        <w:t xml:space="preserve"> </w:t>
      </w:r>
      <w:r>
        <w:rPr>
          <w:spacing w:val="-11"/>
        </w:rPr>
        <w:t>准确度为</w:t>
      </w:r>
      <w:r>
        <w:rPr>
          <w:spacing w:val="-17"/>
        </w:rPr>
        <w:t xml:space="preserve"> </w:t>
      </w:r>
      <w:r>
        <w:rPr>
          <w:spacing w:val="-11"/>
        </w:rPr>
        <w:t>92. 50% (74/80)</w:t>
      </w:r>
      <w:r>
        <w:rPr>
          <w:spacing w:val="10"/>
        </w:rPr>
        <w:t xml:space="preserve"> </w:t>
      </w:r>
      <w:r>
        <w:rPr>
          <w:spacing w:val="-11"/>
        </w:rPr>
        <w:t>, 阳</w:t>
      </w:r>
      <w:r>
        <w:rPr/>
        <w:t xml:space="preserve">  </w:t>
      </w:r>
      <w:r>
        <w:rPr>
          <w:spacing w:val="-5"/>
        </w:rPr>
        <w:t>性预 测 值 为</w:t>
      </w:r>
      <w:r>
        <w:rPr>
          <w:spacing w:val="47"/>
          <w:w w:val="101"/>
        </w:rPr>
        <w:t xml:space="preserve"> </w:t>
      </w:r>
      <w:r>
        <w:rPr>
          <w:spacing w:val="-5"/>
        </w:rPr>
        <w:t>95</w:t>
      </w:r>
      <w:r>
        <w:rPr>
          <w:spacing w:val="-22"/>
        </w:rPr>
        <w:t xml:space="preserve"> </w:t>
      </w:r>
      <w:r>
        <w:rPr>
          <w:spacing w:val="-5"/>
        </w:rPr>
        <w:t>.  74%  ( 45/47</w:t>
      </w:r>
      <w:r>
        <w:rPr>
          <w:spacing w:val="17"/>
          <w:w w:val="101"/>
        </w:rPr>
        <w:t xml:space="preserve"> </w:t>
      </w:r>
      <w:r>
        <w:rPr>
          <w:spacing w:val="-5"/>
        </w:rPr>
        <w:t>)</w:t>
      </w:r>
      <w:r>
        <w:rPr>
          <w:spacing w:val="21"/>
        </w:rPr>
        <w:t xml:space="preserve"> </w:t>
      </w:r>
      <w:r>
        <w:rPr>
          <w:spacing w:val="-6"/>
        </w:rPr>
        <w:t>,  阴 性 预 测 值 为</w:t>
      </w:r>
      <w:r>
        <w:rPr/>
        <w:t xml:space="preserve">  </w:t>
      </w:r>
      <w:r>
        <w:rPr>
          <w:spacing w:val="-8"/>
        </w:rPr>
        <w:t>87</w:t>
      </w:r>
      <w:r>
        <w:rPr>
          <w:spacing w:val="-29"/>
        </w:rPr>
        <w:t xml:space="preserve"> </w:t>
      </w:r>
      <w:r>
        <w:rPr>
          <w:spacing w:val="-8"/>
        </w:rPr>
        <w:t>. 88% (29/33) 。经 Kapp</w:t>
      </w:r>
      <w:r>
        <w:rPr>
          <w:spacing w:val="-9"/>
        </w:rPr>
        <w:t>a 一致性分析显示，低频彩</w:t>
      </w:r>
      <w:r>
        <w:rPr/>
        <w:t xml:space="preserve">  </w:t>
      </w:r>
      <w:r>
        <w:rPr/>
        <w:t>色多普勒超声与“金标准”在典型与不典型阑尾炎诊</w:t>
      </w:r>
      <w:r>
        <w:rPr>
          <w:spacing w:val="6"/>
        </w:rPr>
        <w:t xml:space="preserve">  </w:t>
      </w:r>
      <w:r>
        <w:rPr>
          <w:spacing w:val="-8"/>
        </w:rPr>
        <w:t>断中的一致性良好(Kappa  =  </w:t>
      </w:r>
      <w:r>
        <w:rPr>
          <w:spacing w:val="-9"/>
        </w:rPr>
        <w:t>0.</w:t>
      </w:r>
      <w:r>
        <w:rPr>
          <w:spacing w:val="12"/>
        </w:rPr>
        <w:t xml:space="preserve"> </w:t>
      </w:r>
      <w:r>
        <w:rPr>
          <w:spacing w:val="-9"/>
        </w:rPr>
        <w:t>844 ,</w:t>
      </w:r>
      <w:r>
        <w:rPr>
          <w:spacing w:val="-20"/>
        </w:rPr>
        <w:t xml:space="preserve"> </w:t>
      </w:r>
      <w:r>
        <w:rPr>
          <w:spacing w:val="-9"/>
        </w:rPr>
        <w:t>P  &lt;</w:t>
      </w:r>
      <w:r>
        <w:rPr>
          <w:spacing w:val="33"/>
          <w:w w:val="101"/>
        </w:rPr>
        <w:t xml:space="preserve"> </w:t>
      </w:r>
      <w:r>
        <w:rPr>
          <w:spacing w:val="-9"/>
        </w:rPr>
        <w:t>0. 001)</w:t>
      </w:r>
      <w:r>
        <w:rPr>
          <w:spacing w:val="15"/>
        </w:rPr>
        <w:t xml:space="preserve"> </w:t>
      </w:r>
      <w:r>
        <w:rPr>
          <w:spacing w:val="-9"/>
        </w:rPr>
        <w:t>,  表</w:t>
      </w:r>
      <w:r>
        <w:rPr/>
        <w:t xml:space="preserve">  </w:t>
      </w:r>
      <w:r>
        <w:rPr>
          <w:spacing w:val="9"/>
        </w:rPr>
        <w:t>明低频彩色多普勒超声在典型与不典型阑尾炎诊断</w:t>
      </w:r>
      <w:r>
        <w:rPr>
          <w:spacing w:val="4"/>
        </w:rPr>
        <w:t xml:space="preserve">  </w:t>
      </w:r>
      <w:r>
        <w:rPr/>
        <w:t>中准确度较高，与手术结果的一致性良好，可为临床</w:t>
      </w:r>
      <w:r>
        <w:rPr>
          <w:spacing w:val="3"/>
        </w:rPr>
        <w:t xml:space="preserve">  </w:t>
      </w:r>
      <w:r>
        <w:rPr>
          <w:spacing w:val="8"/>
        </w:rPr>
        <w:t>诊疗提供可靠的影像学参考</w:t>
      </w:r>
      <w:r>
        <w:rPr>
          <w:spacing w:val="-29"/>
        </w:rPr>
        <w:t xml:space="preserve"> </w:t>
      </w:r>
      <w:r>
        <w:rPr>
          <w:spacing w:val="8"/>
        </w:rPr>
        <w:t>。究其原因可知低频超</w:t>
      </w:r>
      <w:r>
        <w:rPr/>
        <w:t xml:space="preserve">  </w:t>
      </w:r>
      <w:r>
        <w:rPr>
          <w:spacing w:val="9"/>
        </w:rPr>
        <w:t>声穿透力较强，应用低频超声检查可获得较广的探</w:t>
      </w:r>
      <w:r>
        <w:rPr>
          <w:spacing w:val="4"/>
        </w:rPr>
        <w:t xml:space="preserve">  </w:t>
      </w:r>
      <w:r>
        <w:rPr>
          <w:spacing w:val="9"/>
        </w:rPr>
        <w:t>查范围，同时可清楚辨别阑尾及其周围组织间的关</w:t>
      </w:r>
      <w:r>
        <w:rPr>
          <w:spacing w:val="4"/>
        </w:rPr>
        <w:t xml:space="preserve">  </w:t>
      </w:r>
      <w:r>
        <w:rPr>
          <w:spacing w:val="3"/>
        </w:rPr>
        <w:t>系，适用于腹部肥胖与阑尾病变较为广泛的患者中。</w:t>
      </w:r>
      <w:r>
        <w:rPr>
          <w:spacing w:val="15"/>
          <w:w w:val="101"/>
        </w:rPr>
        <w:t xml:space="preserve"> </w:t>
      </w:r>
      <w:r>
        <w:rPr>
          <w:spacing w:val="9"/>
        </w:rPr>
        <w:t>但由于低频超声检查获得的图像分辨率较低，仅可</w:t>
      </w:r>
      <w:r>
        <w:rPr>
          <w:spacing w:val="4"/>
        </w:rPr>
        <w:t xml:space="preserve">  </w:t>
      </w:r>
      <w:r>
        <w:rPr>
          <w:spacing w:val="9"/>
        </w:rPr>
        <w:t>显示出阑尾大概的形态变化，使得超声诊断中极易</w:t>
      </w:r>
      <w:r>
        <w:rPr>
          <w:spacing w:val="4"/>
        </w:rPr>
        <w:t xml:space="preserve">  </w:t>
      </w:r>
      <w:r>
        <w:rPr>
          <w:spacing w:val="9"/>
        </w:rPr>
        <w:t>发生假阴性或假阳性，对典型与不典型阑尾炎的诊</w:t>
      </w:r>
      <w:r>
        <w:rPr>
          <w:spacing w:val="4"/>
        </w:rPr>
        <w:t xml:space="preserve">  </w:t>
      </w:r>
      <w:r>
        <w:rPr>
          <w:spacing w:val="5"/>
        </w:rPr>
        <w:t>断造成较大的影响</w:t>
      </w:r>
      <w:r>
        <w:rPr>
          <w:sz w:val="11"/>
          <w:szCs w:val="11"/>
          <w:spacing w:val="5"/>
          <w:position w:val="8"/>
        </w:rPr>
        <w:t>[14]  </w:t>
      </w:r>
      <w:r>
        <w:rPr>
          <w:spacing w:val="5"/>
        </w:rPr>
        <w:t>。此外，因不典型阑尾炎患者</w:t>
      </w:r>
      <w:r>
        <w:rPr>
          <w:spacing w:val="1"/>
        </w:rPr>
        <w:t xml:space="preserve">  </w:t>
      </w:r>
      <w:r>
        <w:rPr>
          <w:spacing w:val="9"/>
        </w:rPr>
        <w:t>缺乏典型的超声声像图表现，一旦发病患者症状较</w:t>
      </w:r>
      <w:r>
        <w:rPr>
          <w:spacing w:val="4"/>
        </w:rPr>
        <w:t xml:space="preserve">  </w:t>
      </w:r>
      <w:r>
        <w:rPr/>
        <w:t>重，甚至合并多种合并症，如弥漫性全腹痛等与胃肠</w:t>
      </w:r>
      <w:r>
        <w:rPr>
          <w:spacing w:val="3"/>
        </w:rPr>
        <w:t xml:space="preserve">  </w:t>
      </w:r>
      <w:r>
        <w:rPr>
          <w:spacing w:val="9"/>
        </w:rPr>
        <w:t>道穿孔症状相类似，此时行低频超声检查还需与肠</w:t>
      </w:r>
      <w:r>
        <w:rPr>
          <w:spacing w:val="4"/>
        </w:rPr>
        <w:t xml:space="preserve">  </w:t>
      </w:r>
      <w:r>
        <w:rPr/>
        <w:t>套叠、消化道溃疡穿孔、黄体破裂、右侧输尿管结石</w:t>
      </w:r>
      <w:r>
        <w:rPr>
          <w:spacing w:val="3"/>
        </w:rPr>
        <w:t xml:space="preserve">  </w:t>
      </w:r>
      <w:r>
        <w:rPr/>
        <w:t>等进行鉴别，同时还需结合患者各临床症状，以提升</w:t>
      </w:r>
      <w:r>
        <w:rPr>
          <w:spacing w:val="3"/>
        </w:rPr>
        <w:t xml:space="preserve">  </w:t>
      </w:r>
      <w:r>
        <w:rPr>
          <w:spacing w:val="8"/>
          <w:position w:val="-1"/>
        </w:rPr>
        <w:t>阑尾炎诊断效能</w:t>
      </w:r>
      <w:r>
        <w:rPr>
          <w:sz w:val="11"/>
          <w:szCs w:val="11"/>
          <w:spacing w:val="8"/>
          <w:position w:val="8"/>
        </w:rPr>
        <w:t>[15]</w:t>
      </w:r>
      <w:r>
        <w:rPr>
          <w:sz w:val="11"/>
          <w:szCs w:val="11"/>
          <w:spacing w:val="27"/>
          <w:w w:val="101"/>
          <w:position w:val="8"/>
        </w:rPr>
        <w:t xml:space="preserve"> </w:t>
      </w:r>
      <w:r>
        <w:rPr>
          <w:spacing w:val="8"/>
          <w:position w:val="-1"/>
        </w:rPr>
        <w:t>。</w:t>
      </w:r>
    </w:p>
    <w:p>
      <w:pPr>
        <w:pStyle w:val="BodyText"/>
        <w:ind w:left="712" w:right="325" w:firstLine="419"/>
        <w:spacing w:before="7" w:line="185" w:lineRule="auto"/>
        <w:jc w:val="both"/>
        <w:rPr/>
      </w:pPr>
      <w:r>
        <w:rPr>
          <w:spacing w:val="9"/>
        </w:rPr>
        <w:t>综上所述，低频彩色多普勒超声可有效鉴别典</w:t>
      </w:r>
      <w:r>
        <w:rPr>
          <w:spacing w:val="4"/>
        </w:rPr>
        <w:t xml:space="preserve"> </w:t>
      </w:r>
      <w:r>
        <w:rPr>
          <w:spacing w:val="9"/>
        </w:rPr>
        <w:t>型与不典型阑尾炎，通过分析超声征象表现为临床</w:t>
      </w:r>
      <w:r>
        <w:rPr>
          <w:spacing w:val="5"/>
        </w:rPr>
        <w:t xml:space="preserve"> </w:t>
      </w:r>
      <w:r>
        <w:rPr>
          <w:spacing w:val="9"/>
        </w:rPr>
        <w:t>诊断阑尾炎提供可靠的影像学参考，其在典型阑尾</w:t>
      </w:r>
      <w:r>
        <w:rPr>
          <w:spacing w:val="5"/>
        </w:rPr>
        <w:t xml:space="preserve"> </w:t>
      </w:r>
      <w:r>
        <w:rPr>
          <w:spacing w:val="9"/>
        </w:rPr>
        <w:t>炎诊断中的应用价值较高，可为临床诊疗提供可靠</w:t>
      </w:r>
      <w:r>
        <w:rPr>
          <w:spacing w:val="5"/>
        </w:rPr>
        <w:t xml:space="preserve"> </w:t>
      </w:r>
      <w:r>
        <w:rPr>
          <w:spacing w:val="8"/>
        </w:rPr>
        <w:t>依据</w:t>
      </w:r>
      <w:r>
        <w:rPr>
          <w:spacing w:val="-32"/>
        </w:rPr>
        <w:t xml:space="preserve"> </w:t>
      </w:r>
      <w:r>
        <w:rPr>
          <w:spacing w:val="8"/>
        </w:rPr>
        <w:t>。但本次研究纳入样本量较少，且为单中心研</w:t>
      </w:r>
    </w:p>
    <w:p>
      <w:pPr>
        <w:spacing w:line="14" w:lineRule="auto"/>
        <w:rPr>
          <w:rFonts w:ascii="Arial"/>
          <w:sz w:val="2"/>
        </w:rPr>
      </w:pPr>
      <w:r>
        <w:rPr>
          <w:rFonts w:ascii="Arial" w:hAnsi="Arial" w:eastAsia="Arial" w:cs="Arial"/>
          <w:sz w:val="2"/>
          <w:szCs w:val="2"/>
        </w:rPr>
        <w:br w:type="column"/>
      </w:r>
    </w:p>
    <w:p>
      <w:pPr>
        <w:pStyle w:val="BodyText"/>
        <w:ind w:right="60"/>
        <w:spacing w:before="57" w:line="195" w:lineRule="auto"/>
        <w:jc w:val="both"/>
        <w:rPr/>
      </w:pPr>
      <w:r>
        <w:rPr/>
        <w:t>究，故在后续研究中需增加研究样本量，实施多中心</w:t>
      </w:r>
      <w:r>
        <w:rPr>
          <w:spacing w:val="2"/>
        </w:rPr>
        <w:t xml:space="preserve"> </w:t>
      </w:r>
      <w:r>
        <w:rPr>
          <w:spacing w:val="9"/>
        </w:rPr>
        <w:t>研究，以明确低频彩色多普勒超声在典型与不典型</w:t>
      </w:r>
      <w:r>
        <w:rPr>
          <w:spacing w:val="5"/>
        </w:rPr>
        <w:t xml:space="preserve"> </w:t>
      </w:r>
      <w:r>
        <w:rPr>
          <w:spacing w:val="8"/>
        </w:rPr>
        <w:t>阑尾炎中的诊断价值。</w:t>
      </w:r>
    </w:p>
    <w:p>
      <w:pPr>
        <w:pStyle w:val="BodyText"/>
        <w:ind w:left="424"/>
        <w:spacing w:line="186" w:lineRule="auto"/>
        <w:rPr/>
      </w:pPr>
      <w:r>
        <w:rPr>
          <w:rFonts w:ascii="SimHei" w:hAnsi="SimHei" w:eastAsia="SimHei" w:cs="SimHei"/>
          <w:spacing w:val="5"/>
        </w:rPr>
        <w:t>参考文献</w:t>
      </w:r>
      <w:r>
        <w:rPr>
          <w:spacing w:val="5"/>
        </w:rPr>
        <w:t>：</w:t>
      </w:r>
    </w:p>
    <w:p>
      <w:pPr>
        <w:pStyle w:val="BodyText"/>
        <w:ind w:left="323" w:right="60" w:hanging="305"/>
        <w:spacing w:before="13" w:line="242" w:lineRule="auto"/>
        <w:rPr>
          <w:sz w:val="15"/>
          <w:szCs w:val="15"/>
        </w:rPr>
      </w:pPr>
      <w:r>
        <w:pict>
          <v:shape id="_x0000_s38" style="position:absolute;margin-left:-0.059906pt;margin-top:23.1583pt;mso-position-vertical-relative:text;mso-position-horizontal-relative:text;width:231.1pt;height:11.6pt;z-index:251668480;" filled="false" stroked="false" type="#_x0000_t202">
            <v:fill on="false"/>
            <v:stroke on="false"/>
            <v:path/>
            <v:imagedata o:title=""/>
            <o:lock v:ext="edit" aspectratio="false"/>
            <v:textbox inset="0mm,0mm,0mm,0mm">
              <w:txbxContent>
                <w:p>
                  <w:pPr>
                    <w:pStyle w:val="BodyText"/>
                    <w:spacing w:before="19" w:line="179" w:lineRule="auto"/>
                    <w:jc w:val="right"/>
                    <w:rPr>
                      <w:sz w:val="15"/>
                      <w:szCs w:val="15"/>
                    </w:rPr>
                  </w:pPr>
                  <w:r>
                    <w:rPr>
                      <w:sz w:val="15"/>
                      <w:szCs w:val="15"/>
                      <w:spacing w:val="-7"/>
                    </w:rPr>
                    <w:t>[2]  REIJINTJES</w:t>
                  </w:r>
                  <w:r>
                    <w:rPr>
                      <w:sz w:val="15"/>
                      <w:szCs w:val="15"/>
                      <w:spacing w:val="32"/>
                      <w:w w:val="101"/>
                    </w:rPr>
                    <w:t xml:space="preserve"> </w:t>
                  </w:r>
                  <w:r>
                    <w:rPr>
                      <w:sz w:val="15"/>
                      <w:szCs w:val="15"/>
                      <w:spacing w:val="-7"/>
                    </w:rPr>
                    <w:t>MA , DE</w:t>
                  </w:r>
                  <w:r>
                    <w:rPr>
                      <w:sz w:val="15"/>
                      <w:szCs w:val="15"/>
                      <w:spacing w:val="15"/>
                      <w:w w:val="101"/>
                    </w:rPr>
                    <w:t xml:space="preserve"> </w:t>
                  </w:r>
                  <w:r>
                    <w:rPr>
                      <w:sz w:val="15"/>
                      <w:szCs w:val="15"/>
                      <w:spacing w:val="-7"/>
                    </w:rPr>
                    <w:t>VOOGD</w:t>
                  </w:r>
                  <w:r>
                    <w:rPr>
                      <w:sz w:val="15"/>
                      <w:szCs w:val="15"/>
                      <w:spacing w:val="16"/>
                      <w:w w:val="101"/>
                    </w:rPr>
                    <w:t xml:space="preserve"> </w:t>
                  </w:r>
                  <w:r>
                    <w:rPr>
                      <w:sz w:val="15"/>
                      <w:szCs w:val="15"/>
                      <w:spacing w:val="-7"/>
                    </w:rPr>
                    <w:t>FAE , BEMELMAN</w:t>
                  </w:r>
                  <w:r>
                    <w:rPr>
                      <w:sz w:val="15"/>
                      <w:szCs w:val="15"/>
                      <w:spacing w:val="13"/>
                    </w:rPr>
                    <w:t xml:space="preserve"> </w:t>
                  </w:r>
                  <w:r>
                    <w:rPr>
                      <w:sz w:val="15"/>
                      <w:szCs w:val="15"/>
                      <w:spacing w:val="-7"/>
                    </w:rPr>
                    <w:t>WA , et</w:t>
                  </w:r>
                  <w:r>
                    <w:rPr>
                      <w:sz w:val="15"/>
                      <w:szCs w:val="15"/>
                      <w:spacing w:val="11"/>
                    </w:rPr>
                    <w:t xml:space="preserve"> </w:t>
                  </w:r>
                  <w:r>
                    <w:rPr>
                      <w:sz w:val="15"/>
                      <w:szCs w:val="15"/>
                      <w:spacing w:val="-7"/>
                    </w:rPr>
                    <w:t>al.</w:t>
                  </w:r>
                  <w:r>
                    <w:rPr>
                      <w:sz w:val="15"/>
                      <w:szCs w:val="15"/>
                      <w:spacing w:val="12"/>
                    </w:rPr>
                    <w:t xml:space="preserve"> </w:t>
                  </w:r>
                  <w:r>
                    <w:rPr>
                      <w:sz w:val="15"/>
                      <w:szCs w:val="15"/>
                      <w:spacing w:val="-7"/>
                    </w:rPr>
                    <w:t>Intesti-</w:t>
                  </w:r>
                </w:p>
              </w:txbxContent>
            </v:textbox>
          </v:shape>
        </w:pict>
      </w:r>
      <w:r>
        <w:rPr>
          <w:sz w:val="15"/>
          <w:szCs w:val="15"/>
          <w:spacing w:val="8"/>
        </w:rPr>
        <w:t>[1]</w:t>
      </w:r>
      <w:r>
        <w:rPr>
          <w:sz w:val="15"/>
          <w:szCs w:val="15"/>
          <w:spacing w:val="9"/>
        </w:rPr>
        <w:t xml:space="preserve">  </w:t>
      </w:r>
      <w:r>
        <w:rPr>
          <w:sz w:val="15"/>
          <w:szCs w:val="15"/>
          <w:spacing w:val="8"/>
        </w:rPr>
        <w:t>谭磊．腹腔镜系膜剥离法阑尾切除术治疗慢性阑尾炎急性发作</w:t>
      </w:r>
      <w:r>
        <w:rPr>
          <w:sz w:val="15"/>
          <w:szCs w:val="15"/>
        </w:rPr>
        <w:t xml:space="preserve"> </w:t>
      </w:r>
      <w:r>
        <w:rPr>
          <w:sz w:val="15"/>
          <w:szCs w:val="15"/>
          <w:spacing w:val="-2"/>
        </w:rPr>
        <w:t>患者的临床研究[J] .</w:t>
      </w:r>
      <w:r>
        <w:rPr>
          <w:sz w:val="15"/>
          <w:szCs w:val="15"/>
          <w:spacing w:val="25"/>
          <w:w w:val="101"/>
        </w:rPr>
        <w:t xml:space="preserve"> </w:t>
      </w:r>
      <w:r>
        <w:rPr>
          <w:sz w:val="15"/>
          <w:szCs w:val="15"/>
          <w:spacing w:val="-2"/>
        </w:rPr>
        <w:t>黑龙江医药科学，2022 ,</w:t>
      </w:r>
      <w:r>
        <w:rPr>
          <w:sz w:val="15"/>
          <w:szCs w:val="15"/>
          <w:spacing w:val="-23"/>
        </w:rPr>
        <w:t xml:space="preserve"> </w:t>
      </w:r>
      <w:r>
        <w:rPr>
          <w:sz w:val="15"/>
          <w:szCs w:val="15"/>
          <w:spacing w:val="-2"/>
        </w:rPr>
        <w:t>45(4)</w:t>
      </w:r>
      <w:r>
        <w:rPr>
          <w:sz w:val="15"/>
          <w:szCs w:val="15"/>
          <w:spacing w:val="18"/>
          <w:w w:val="101"/>
        </w:rPr>
        <w:t xml:space="preserve"> </w:t>
      </w:r>
      <w:r>
        <w:rPr>
          <w:sz w:val="15"/>
          <w:szCs w:val="15"/>
          <w:spacing w:val="-2"/>
        </w:rPr>
        <w:t>: 159</w:t>
      </w:r>
      <w:r>
        <w:rPr>
          <w:sz w:val="15"/>
          <w:szCs w:val="15"/>
          <w:spacing w:val="17"/>
          <w:w w:val="101"/>
        </w:rPr>
        <w:t xml:space="preserve"> </w:t>
      </w:r>
      <w:r>
        <w:rPr>
          <w:sz w:val="15"/>
          <w:szCs w:val="15"/>
          <w:spacing w:val="-2"/>
        </w:rPr>
        <w:t>- 160</w:t>
      </w:r>
      <w:r>
        <w:rPr>
          <w:sz w:val="15"/>
          <w:szCs w:val="15"/>
          <w:spacing w:val="-21"/>
        </w:rPr>
        <w:t xml:space="preserve"> </w:t>
      </w:r>
      <w:r>
        <w:rPr>
          <w:sz w:val="15"/>
          <w:szCs w:val="15"/>
          <w:spacing w:val="-2"/>
        </w:rPr>
        <w:t>.</w:t>
      </w:r>
    </w:p>
    <w:p>
      <w:pPr>
        <w:pStyle w:val="BodyText"/>
        <w:ind w:left="322"/>
        <w:spacing w:before="188" w:line="164" w:lineRule="auto"/>
        <w:rPr>
          <w:sz w:val="15"/>
          <w:szCs w:val="15"/>
        </w:rPr>
      </w:pPr>
      <w:r>
        <w:rPr>
          <w:sz w:val="15"/>
          <w:szCs w:val="15"/>
          <w:spacing w:val="-13"/>
        </w:rPr>
        <w:t>nal</w:t>
      </w:r>
      <w:r>
        <w:rPr>
          <w:sz w:val="15"/>
          <w:szCs w:val="15"/>
          <w:spacing w:val="23"/>
          <w:w w:val="101"/>
        </w:rPr>
        <w:t xml:space="preserve"> </w:t>
      </w:r>
      <w:r>
        <w:rPr>
          <w:sz w:val="15"/>
          <w:szCs w:val="15"/>
          <w:spacing w:val="-13"/>
        </w:rPr>
        <w:t>ultrasound  detects  an  increased  diameter  and</w:t>
      </w:r>
      <w:r>
        <w:rPr>
          <w:sz w:val="15"/>
          <w:szCs w:val="15"/>
          <w:spacing w:val="37"/>
          <w:w w:val="101"/>
        </w:rPr>
        <w:t xml:space="preserve"> </w:t>
      </w:r>
      <w:r>
        <w:rPr>
          <w:sz w:val="15"/>
          <w:szCs w:val="15"/>
          <w:spacing w:val="-13"/>
        </w:rPr>
        <w:t>submucosal</w:t>
      </w:r>
      <w:r>
        <w:rPr>
          <w:sz w:val="15"/>
          <w:szCs w:val="15"/>
          <w:spacing w:val="34"/>
          <w:w w:val="101"/>
        </w:rPr>
        <w:t xml:space="preserve"> </w:t>
      </w:r>
      <w:r>
        <w:rPr>
          <w:sz w:val="15"/>
          <w:szCs w:val="15"/>
          <w:spacing w:val="-13"/>
        </w:rPr>
        <w:t>layer</w:t>
      </w:r>
    </w:p>
    <w:p>
      <w:pPr>
        <w:pStyle w:val="BodyText"/>
        <w:ind w:left="320"/>
        <w:spacing w:before="53" w:line="138" w:lineRule="exact"/>
        <w:rPr>
          <w:sz w:val="15"/>
          <w:szCs w:val="15"/>
        </w:rPr>
      </w:pPr>
      <w:r>
        <w:rPr>
          <w:sz w:val="15"/>
          <w:szCs w:val="15"/>
          <w:spacing w:val="-12"/>
          <w:position w:val="1"/>
        </w:rPr>
        <w:t>thickness</w:t>
      </w:r>
      <w:r>
        <w:rPr>
          <w:sz w:val="15"/>
          <w:szCs w:val="15"/>
          <w:spacing w:val="17"/>
          <w:w w:val="101"/>
          <w:position w:val="1"/>
        </w:rPr>
        <w:t xml:space="preserve"> </w:t>
      </w:r>
      <w:r>
        <w:rPr>
          <w:sz w:val="15"/>
          <w:szCs w:val="15"/>
          <w:spacing w:val="-12"/>
          <w:position w:val="1"/>
        </w:rPr>
        <w:t>in</w:t>
      </w:r>
      <w:r>
        <w:rPr>
          <w:sz w:val="15"/>
          <w:szCs w:val="15"/>
          <w:spacing w:val="12"/>
          <w:w w:val="101"/>
          <w:position w:val="1"/>
        </w:rPr>
        <w:t xml:space="preserve"> </w:t>
      </w:r>
      <w:r>
        <w:rPr>
          <w:sz w:val="15"/>
          <w:szCs w:val="15"/>
          <w:spacing w:val="-12"/>
          <w:position w:val="1"/>
        </w:rPr>
        <w:t>the</w:t>
      </w:r>
      <w:r>
        <w:rPr>
          <w:sz w:val="15"/>
          <w:szCs w:val="15"/>
          <w:spacing w:val="15"/>
          <w:w w:val="101"/>
          <w:position w:val="1"/>
        </w:rPr>
        <w:t xml:space="preserve"> </w:t>
      </w:r>
      <w:r>
        <w:rPr>
          <w:sz w:val="15"/>
          <w:szCs w:val="15"/>
          <w:spacing w:val="-12"/>
          <w:position w:val="1"/>
        </w:rPr>
        <w:t>appendix</w:t>
      </w:r>
      <w:r>
        <w:rPr>
          <w:sz w:val="15"/>
          <w:szCs w:val="15"/>
          <w:spacing w:val="12"/>
          <w:w w:val="101"/>
          <w:position w:val="1"/>
        </w:rPr>
        <w:t xml:space="preserve"> </w:t>
      </w:r>
      <w:r>
        <w:rPr>
          <w:sz w:val="15"/>
          <w:szCs w:val="15"/>
          <w:spacing w:val="-12"/>
          <w:position w:val="1"/>
        </w:rPr>
        <w:t>of patien</w:t>
      </w:r>
      <w:r>
        <w:rPr>
          <w:sz w:val="15"/>
          <w:szCs w:val="15"/>
          <w:spacing w:val="-13"/>
          <w:position w:val="1"/>
        </w:rPr>
        <w:t>ts</w:t>
      </w:r>
      <w:r>
        <w:rPr>
          <w:sz w:val="15"/>
          <w:szCs w:val="15"/>
          <w:spacing w:val="11"/>
          <w:w w:val="101"/>
          <w:position w:val="1"/>
        </w:rPr>
        <w:t xml:space="preserve"> </w:t>
      </w:r>
      <w:r>
        <w:rPr>
          <w:sz w:val="15"/>
          <w:szCs w:val="15"/>
          <w:spacing w:val="-13"/>
          <w:position w:val="1"/>
        </w:rPr>
        <w:t>with</w:t>
      </w:r>
      <w:r>
        <w:rPr>
          <w:sz w:val="15"/>
          <w:szCs w:val="15"/>
          <w:spacing w:val="13"/>
          <w:w w:val="101"/>
          <w:position w:val="1"/>
        </w:rPr>
        <w:t xml:space="preserve"> </w:t>
      </w:r>
      <w:r>
        <w:rPr>
          <w:sz w:val="15"/>
          <w:szCs w:val="15"/>
          <w:spacing w:val="-13"/>
          <w:position w:val="1"/>
        </w:rPr>
        <w:t>ulcerative</w:t>
      </w:r>
      <w:r>
        <w:rPr>
          <w:sz w:val="15"/>
          <w:szCs w:val="15"/>
          <w:spacing w:val="15"/>
          <w:w w:val="101"/>
          <w:position w:val="1"/>
        </w:rPr>
        <w:t xml:space="preserve"> </w:t>
      </w:r>
      <w:r>
        <w:rPr>
          <w:sz w:val="15"/>
          <w:szCs w:val="15"/>
          <w:spacing w:val="-13"/>
          <w:position w:val="1"/>
        </w:rPr>
        <w:t>colitis</w:t>
      </w:r>
      <w:r>
        <w:rPr>
          <w:sz w:val="15"/>
          <w:szCs w:val="15"/>
          <w:spacing w:val="15"/>
          <w:w w:val="102"/>
          <w:position w:val="1"/>
        </w:rPr>
        <w:t xml:space="preserve"> </w:t>
      </w:r>
      <w:r>
        <w:rPr>
          <w:sz w:val="15"/>
          <w:szCs w:val="15"/>
          <w:spacing w:val="-13"/>
          <w:position w:val="1"/>
        </w:rPr>
        <w:t>compared</w:t>
      </w:r>
    </w:p>
    <w:p>
      <w:pPr>
        <w:pStyle w:val="BodyText"/>
        <w:ind w:right="49"/>
        <w:spacing w:line="361" w:lineRule="exact"/>
        <w:jc w:val="right"/>
        <w:rPr>
          <w:sz w:val="15"/>
          <w:szCs w:val="15"/>
        </w:rPr>
      </w:pPr>
      <w:r>
        <w:pict>
          <v:shape id="_x0000_s40" style="position:absolute;margin-left:15.1127pt;margin-top:10.1276pt;mso-position-vertical-relative:text;mso-position-horizontal-relative:text;width:118pt;height:20.4pt;z-index:-251655168;" filled="false" stroked="false" type="#_x0000_t202">
            <v:fill on="false"/>
            <v:stroke on="false"/>
            <v:path/>
            <v:imagedata o:title=""/>
            <o:lock v:ext="edit" aspectratio="false"/>
            <v:textbox inset="0mm,0mm,0mm,0mm">
              <w:txbxContent>
                <w:p>
                  <w:pPr>
                    <w:pStyle w:val="BodyText"/>
                    <w:ind w:right="2"/>
                    <w:spacing w:before="20" w:line="367" w:lineRule="exact"/>
                    <w:jc w:val="right"/>
                    <w:rPr>
                      <w:sz w:val="15"/>
                      <w:szCs w:val="15"/>
                    </w:rPr>
                  </w:pPr>
                  <w:r>
                    <w:rPr>
                      <w:sz w:val="15"/>
                      <w:szCs w:val="15"/>
                      <w:spacing w:val="-10"/>
                      <w:position w:val="6"/>
                    </w:rPr>
                    <w:t>macol</w:t>
                  </w:r>
                  <w:r>
                    <w:rPr>
                      <w:sz w:val="15"/>
                      <w:szCs w:val="15"/>
                      <w:spacing w:val="25"/>
                      <w:position w:val="6"/>
                    </w:rPr>
                    <w:t xml:space="preserve"> </w:t>
                  </w:r>
                  <w:r>
                    <w:rPr>
                      <w:sz w:val="15"/>
                      <w:szCs w:val="15"/>
                      <w:spacing w:val="-10"/>
                      <w:position w:val="6"/>
                    </w:rPr>
                    <w:t>Ther</w:t>
                  </w:r>
                  <w:r>
                    <w:rPr>
                      <w:sz w:val="15"/>
                      <w:szCs w:val="15"/>
                      <w:spacing w:val="-17"/>
                      <w:position w:val="6"/>
                    </w:rPr>
                    <w:t xml:space="preserve"> </w:t>
                  </w:r>
                  <w:r>
                    <w:rPr>
                      <w:sz w:val="15"/>
                      <w:szCs w:val="15"/>
                      <w:spacing w:val="-10"/>
                      <w:position w:val="6"/>
                    </w:rPr>
                    <w:t>,</w:t>
                  </w:r>
                  <w:r>
                    <w:rPr>
                      <w:sz w:val="15"/>
                      <w:szCs w:val="15"/>
                      <w:spacing w:val="-20"/>
                      <w:position w:val="6"/>
                    </w:rPr>
                    <w:t xml:space="preserve"> </w:t>
                  </w:r>
                  <w:r>
                    <w:rPr>
                      <w:sz w:val="15"/>
                      <w:szCs w:val="15"/>
                      <w:spacing w:val="-10"/>
                      <w:position w:val="6"/>
                    </w:rPr>
                    <w:t>2023 ,</w:t>
                  </w:r>
                  <w:r>
                    <w:rPr>
                      <w:sz w:val="15"/>
                      <w:szCs w:val="15"/>
                      <w:spacing w:val="-21"/>
                      <w:position w:val="6"/>
                    </w:rPr>
                    <w:t xml:space="preserve"> </w:t>
                  </w:r>
                  <w:r>
                    <w:rPr>
                      <w:sz w:val="15"/>
                      <w:szCs w:val="15"/>
                      <w:spacing w:val="-10"/>
                      <w:position w:val="6"/>
                    </w:rPr>
                    <w:t>57(1)</w:t>
                  </w:r>
                  <w:r>
                    <w:rPr>
                      <w:sz w:val="15"/>
                      <w:szCs w:val="15"/>
                      <w:spacing w:val="19"/>
                      <w:position w:val="6"/>
                    </w:rPr>
                    <w:t xml:space="preserve"> </w:t>
                  </w:r>
                  <w:r>
                    <w:rPr>
                      <w:sz w:val="15"/>
                      <w:szCs w:val="15"/>
                      <w:spacing w:val="-10"/>
                      <w:position w:val="6"/>
                    </w:rPr>
                    <w:t>: 127</w:t>
                  </w:r>
                  <w:r>
                    <w:rPr>
                      <w:sz w:val="15"/>
                      <w:szCs w:val="15"/>
                      <w:spacing w:val="19"/>
                      <w:position w:val="6"/>
                    </w:rPr>
                    <w:t xml:space="preserve"> </w:t>
                  </w:r>
                  <w:r>
                    <w:rPr>
                      <w:sz w:val="15"/>
                      <w:szCs w:val="15"/>
                      <w:spacing w:val="-10"/>
                      <w:position w:val="6"/>
                    </w:rPr>
                    <w:t>-</w:t>
                  </w:r>
                  <w:r>
                    <w:rPr>
                      <w:sz w:val="15"/>
                      <w:szCs w:val="15"/>
                      <w:spacing w:val="4"/>
                      <w:position w:val="6"/>
                    </w:rPr>
                    <w:t xml:space="preserve"> </w:t>
                  </w:r>
                  <w:r>
                    <w:rPr>
                      <w:sz w:val="15"/>
                      <w:szCs w:val="15"/>
                      <w:spacing w:val="-10"/>
                      <w:position w:val="6"/>
                    </w:rPr>
                    <w:t>135</w:t>
                  </w:r>
                  <w:r>
                    <w:rPr>
                      <w:sz w:val="15"/>
                      <w:szCs w:val="15"/>
                      <w:spacing w:val="-14"/>
                      <w:position w:val="6"/>
                    </w:rPr>
                    <w:t xml:space="preserve"> </w:t>
                  </w:r>
                  <w:r>
                    <w:rPr>
                      <w:sz w:val="15"/>
                      <w:szCs w:val="15"/>
                      <w:spacing w:val="-10"/>
                      <w:position w:val="6"/>
                    </w:rPr>
                    <w:t>.</w:t>
                  </w:r>
                </w:p>
              </w:txbxContent>
            </v:textbox>
          </v:shape>
        </w:pict>
      </w:r>
      <w:r>
        <w:rPr>
          <w:sz w:val="15"/>
          <w:szCs w:val="15"/>
          <w:spacing w:val="-12"/>
          <w:position w:val="7"/>
        </w:rPr>
        <w:t>to</w:t>
      </w:r>
      <w:r>
        <w:rPr>
          <w:sz w:val="15"/>
          <w:szCs w:val="15"/>
          <w:spacing w:val="20"/>
          <w:position w:val="7"/>
        </w:rPr>
        <w:t xml:space="preserve"> </w:t>
      </w:r>
      <w:r>
        <w:rPr>
          <w:sz w:val="15"/>
          <w:szCs w:val="15"/>
          <w:spacing w:val="-12"/>
          <w:position w:val="7"/>
        </w:rPr>
        <w:t>healthy</w:t>
      </w:r>
      <w:r>
        <w:rPr>
          <w:sz w:val="15"/>
          <w:szCs w:val="15"/>
          <w:spacing w:val="19"/>
          <w:position w:val="7"/>
        </w:rPr>
        <w:t xml:space="preserve"> </w:t>
      </w:r>
      <w:r>
        <w:rPr>
          <w:sz w:val="15"/>
          <w:szCs w:val="15"/>
          <w:spacing w:val="-12"/>
          <w:position w:val="7"/>
        </w:rPr>
        <w:t>controls</w:t>
      </w:r>
      <w:r>
        <w:rPr>
          <w:sz w:val="15"/>
          <w:szCs w:val="15"/>
          <w:spacing w:val="8"/>
          <w:position w:val="7"/>
        </w:rPr>
        <w:t xml:space="preserve">  </w:t>
      </w:r>
      <w:r>
        <w:rPr>
          <w:sz w:val="15"/>
          <w:szCs w:val="15"/>
          <w:spacing w:val="-12"/>
          <w:position w:val="7"/>
        </w:rPr>
        <w:t>-</w:t>
      </w:r>
      <w:r>
        <w:rPr>
          <w:sz w:val="15"/>
          <w:szCs w:val="15"/>
          <w:spacing w:val="6"/>
          <w:position w:val="7"/>
        </w:rPr>
        <w:t xml:space="preserve">  </w:t>
      </w:r>
      <w:r>
        <w:rPr>
          <w:sz w:val="15"/>
          <w:szCs w:val="15"/>
          <w:spacing w:val="-12"/>
          <w:position w:val="7"/>
        </w:rPr>
        <w:t>a</w:t>
      </w:r>
      <w:r>
        <w:rPr>
          <w:sz w:val="15"/>
          <w:szCs w:val="15"/>
          <w:spacing w:val="15"/>
          <w:w w:val="101"/>
          <w:position w:val="7"/>
        </w:rPr>
        <w:t xml:space="preserve"> </w:t>
      </w:r>
      <w:r>
        <w:rPr>
          <w:sz w:val="15"/>
          <w:szCs w:val="15"/>
          <w:spacing w:val="-12"/>
          <w:position w:val="7"/>
        </w:rPr>
        <w:t>prospective</w:t>
      </w:r>
      <w:r>
        <w:rPr>
          <w:sz w:val="15"/>
          <w:szCs w:val="15"/>
          <w:spacing w:val="25"/>
          <w:position w:val="7"/>
        </w:rPr>
        <w:t xml:space="preserve"> </w:t>
      </w:r>
      <w:r>
        <w:rPr>
          <w:sz w:val="15"/>
          <w:szCs w:val="15"/>
          <w:spacing w:val="-12"/>
          <w:position w:val="7"/>
        </w:rPr>
        <w:t>cohort</w:t>
      </w:r>
      <w:r>
        <w:rPr>
          <w:sz w:val="15"/>
          <w:szCs w:val="15"/>
          <w:spacing w:val="26"/>
          <w:position w:val="7"/>
        </w:rPr>
        <w:t xml:space="preserve"> </w:t>
      </w:r>
      <w:r>
        <w:rPr>
          <w:sz w:val="15"/>
          <w:szCs w:val="15"/>
          <w:spacing w:val="-12"/>
          <w:position w:val="7"/>
        </w:rPr>
        <w:t>study[ </w:t>
      </w:r>
      <w:r>
        <w:rPr>
          <w:sz w:val="15"/>
          <w:szCs w:val="15"/>
          <w:spacing w:val="-13"/>
          <w:position w:val="7"/>
        </w:rPr>
        <w:t>J]</w:t>
      </w:r>
      <w:r>
        <w:rPr>
          <w:sz w:val="15"/>
          <w:szCs w:val="15"/>
          <w:spacing w:val="4"/>
          <w:position w:val="7"/>
        </w:rPr>
        <w:t xml:space="preserve"> </w:t>
      </w:r>
      <w:r>
        <w:rPr>
          <w:sz w:val="15"/>
          <w:szCs w:val="15"/>
          <w:spacing w:val="-13"/>
          <w:position w:val="7"/>
        </w:rPr>
        <w:t>.</w:t>
      </w:r>
      <w:r>
        <w:rPr>
          <w:sz w:val="15"/>
          <w:szCs w:val="15"/>
          <w:spacing w:val="16"/>
          <w:w w:val="102"/>
          <w:position w:val="7"/>
        </w:rPr>
        <w:t xml:space="preserve"> </w:t>
      </w:r>
      <w:r>
        <w:rPr>
          <w:sz w:val="15"/>
          <w:szCs w:val="15"/>
          <w:spacing w:val="-13"/>
          <w:position w:val="7"/>
        </w:rPr>
        <w:t>Aliment</w:t>
      </w:r>
      <w:r>
        <w:rPr>
          <w:sz w:val="15"/>
          <w:szCs w:val="15"/>
          <w:spacing w:val="23"/>
          <w:w w:val="101"/>
          <w:position w:val="7"/>
        </w:rPr>
        <w:t xml:space="preserve"> </w:t>
      </w:r>
      <w:r>
        <w:rPr>
          <w:sz w:val="15"/>
          <w:szCs w:val="15"/>
          <w:spacing w:val="-13"/>
          <w:position w:val="7"/>
        </w:rPr>
        <w:t>Phar-</w:t>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312" w:right="65" w:hanging="294"/>
        <w:spacing w:before="66" w:line="205" w:lineRule="auto"/>
        <w:rPr>
          <w:sz w:val="15"/>
          <w:szCs w:val="15"/>
        </w:rPr>
      </w:pPr>
      <w:r>
        <w:rPr>
          <w:sz w:val="15"/>
          <w:szCs w:val="15"/>
          <w:spacing w:val="-5"/>
        </w:rPr>
        <w:t>[7]  BEKIARIDOU</w:t>
      </w:r>
      <w:r>
        <w:rPr>
          <w:sz w:val="15"/>
          <w:szCs w:val="15"/>
          <w:spacing w:val="17"/>
        </w:rPr>
        <w:t xml:space="preserve"> </w:t>
      </w:r>
      <w:r>
        <w:rPr>
          <w:sz w:val="15"/>
          <w:szCs w:val="15"/>
          <w:spacing w:val="-5"/>
        </w:rPr>
        <w:t>K</w:t>
      </w:r>
      <w:r>
        <w:rPr>
          <w:sz w:val="15"/>
          <w:szCs w:val="15"/>
          <w:spacing w:val="-13"/>
        </w:rPr>
        <w:t xml:space="preserve"> </w:t>
      </w:r>
      <w:r>
        <w:rPr>
          <w:sz w:val="15"/>
          <w:szCs w:val="15"/>
          <w:spacing w:val="-5"/>
        </w:rPr>
        <w:t>, KAMBOURI</w:t>
      </w:r>
      <w:r>
        <w:rPr>
          <w:sz w:val="15"/>
          <w:szCs w:val="15"/>
          <w:spacing w:val="14"/>
        </w:rPr>
        <w:t xml:space="preserve"> </w:t>
      </w:r>
      <w:r>
        <w:rPr>
          <w:sz w:val="15"/>
          <w:szCs w:val="15"/>
          <w:spacing w:val="-5"/>
        </w:rPr>
        <w:t>K</w:t>
      </w:r>
      <w:r>
        <w:rPr>
          <w:sz w:val="15"/>
          <w:szCs w:val="15"/>
          <w:spacing w:val="-13"/>
        </w:rPr>
        <w:t xml:space="preserve"> </w:t>
      </w:r>
      <w:r>
        <w:rPr>
          <w:sz w:val="15"/>
          <w:szCs w:val="15"/>
          <w:spacing w:val="-5"/>
        </w:rPr>
        <w:t>, GIATRO</w:t>
      </w:r>
      <w:r>
        <w:rPr>
          <w:sz w:val="15"/>
          <w:szCs w:val="15"/>
          <w:spacing w:val="-6"/>
        </w:rPr>
        <w:t>MANOLAKI</w:t>
      </w:r>
      <w:r>
        <w:rPr>
          <w:sz w:val="15"/>
          <w:szCs w:val="15"/>
          <w:spacing w:val="11"/>
          <w:w w:val="101"/>
        </w:rPr>
        <w:t xml:space="preserve"> </w:t>
      </w:r>
      <w:r>
        <w:rPr>
          <w:sz w:val="15"/>
          <w:szCs w:val="15"/>
          <w:spacing w:val="-6"/>
        </w:rPr>
        <w:t>A</w:t>
      </w:r>
      <w:r>
        <w:rPr>
          <w:sz w:val="15"/>
          <w:szCs w:val="15"/>
          <w:spacing w:val="-11"/>
        </w:rPr>
        <w:t xml:space="preserve"> </w:t>
      </w:r>
      <w:r>
        <w:rPr>
          <w:sz w:val="15"/>
          <w:szCs w:val="15"/>
          <w:spacing w:val="-6"/>
        </w:rPr>
        <w:t>,</w:t>
      </w:r>
      <w:r>
        <w:rPr>
          <w:sz w:val="15"/>
          <w:szCs w:val="15"/>
          <w:spacing w:val="-10"/>
        </w:rPr>
        <w:t xml:space="preserve"> </w:t>
      </w:r>
      <w:r>
        <w:rPr>
          <w:sz w:val="15"/>
          <w:szCs w:val="15"/>
          <w:spacing w:val="-6"/>
        </w:rPr>
        <w:t>et</w:t>
      </w:r>
      <w:r>
        <w:rPr>
          <w:sz w:val="15"/>
          <w:szCs w:val="15"/>
          <w:spacing w:val="12"/>
        </w:rPr>
        <w:t xml:space="preserve"> </w:t>
      </w:r>
      <w:r>
        <w:rPr>
          <w:sz w:val="15"/>
          <w:szCs w:val="15"/>
          <w:spacing w:val="-6"/>
        </w:rPr>
        <w:t>al.</w:t>
      </w:r>
      <w:r>
        <w:rPr>
          <w:sz w:val="15"/>
          <w:szCs w:val="15"/>
          <w:spacing w:val="8"/>
        </w:rPr>
        <w:t xml:space="preserve"> </w:t>
      </w:r>
      <w:r>
        <w:rPr>
          <w:sz w:val="15"/>
          <w:szCs w:val="15"/>
          <w:spacing w:val="-6"/>
        </w:rPr>
        <w:t>The</w:t>
      </w:r>
      <w:r>
        <w:rPr>
          <w:sz w:val="15"/>
          <w:szCs w:val="15"/>
        </w:rPr>
        <w:t xml:space="preserve"> </w:t>
      </w:r>
      <w:r>
        <w:rPr>
          <w:sz w:val="15"/>
          <w:szCs w:val="15"/>
          <w:spacing w:val="-12"/>
        </w:rPr>
        <w:t>prognostic</w:t>
      </w:r>
      <w:r>
        <w:rPr>
          <w:sz w:val="15"/>
          <w:szCs w:val="15"/>
          <w:spacing w:val="23"/>
          <w:w w:val="101"/>
        </w:rPr>
        <w:t xml:space="preserve"> </w:t>
      </w:r>
      <w:r>
        <w:rPr>
          <w:sz w:val="15"/>
          <w:szCs w:val="15"/>
          <w:spacing w:val="-12"/>
        </w:rPr>
        <w:t>value  of  ultrasound  findings  in  preoperatively  distinguis-</w:t>
      </w:r>
      <w:r>
        <w:rPr>
          <w:sz w:val="15"/>
          <w:szCs w:val="15"/>
        </w:rPr>
        <w:t xml:space="preserve"> </w:t>
      </w:r>
      <w:r>
        <w:rPr>
          <w:sz w:val="15"/>
          <w:szCs w:val="15"/>
          <w:spacing w:val="-14"/>
        </w:rPr>
        <w:t>hing</w:t>
      </w:r>
      <w:r>
        <w:rPr>
          <w:sz w:val="15"/>
          <w:szCs w:val="15"/>
          <w:spacing w:val="19"/>
          <w:w w:val="102"/>
        </w:rPr>
        <w:t xml:space="preserve"> </w:t>
      </w:r>
      <w:r>
        <w:rPr>
          <w:sz w:val="15"/>
          <w:szCs w:val="15"/>
          <w:spacing w:val="-14"/>
        </w:rPr>
        <w:t>between</w:t>
      </w:r>
      <w:r>
        <w:rPr>
          <w:sz w:val="15"/>
          <w:szCs w:val="15"/>
          <w:spacing w:val="10"/>
        </w:rPr>
        <w:t xml:space="preserve"> </w:t>
      </w:r>
      <w:r>
        <w:rPr>
          <w:sz w:val="15"/>
          <w:szCs w:val="15"/>
          <w:spacing w:val="-14"/>
        </w:rPr>
        <w:t>uncomplicated</w:t>
      </w:r>
      <w:r>
        <w:rPr>
          <w:sz w:val="15"/>
          <w:szCs w:val="15"/>
          <w:spacing w:val="14"/>
        </w:rPr>
        <w:t xml:space="preserve"> </w:t>
      </w:r>
      <w:r>
        <w:rPr>
          <w:sz w:val="15"/>
          <w:szCs w:val="15"/>
          <w:spacing w:val="-15"/>
        </w:rPr>
        <w:t>and</w:t>
      </w:r>
      <w:r>
        <w:rPr>
          <w:sz w:val="15"/>
          <w:szCs w:val="15"/>
          <w:spacing w:val="13"/>
          <w:w w:val="101"/>
        </w:rPr>
        <w:t xml:space="preserve"> </w:t>
      </w:r>
      <w:r>
        <w:rPr>
          <w:sz w:val="15"/>
          <w:szCs w:val="15"/>
          <w:spacing w:val="-15"/>
        </w:rPr>
        <w:t>complicated</w:t>
      </w:r>
      <w:r>
        <w:rPr>
          <w:sz w:val="15"/>
          <w:szCs w:val="15"/>
          <w:spacing w:val="11"/>
        </w:rPr>
        <w:t xml:space="preserve"> </w:t>
      </w:r>
      <w:r>
        <w:rPr>
          <w:sz w:val="15"/>
          <w:szCs w:val="15"/>
          <w:spacing w:val="-15"/>
        </w:rPr>
        <w:t>types</w:t>
      </w:r>
      <w:r>
        <w:rPr>
          <w:sz w:val="15"/>
          <w:szCs w:val="15"/>
          <w:spacing w:val="13"/>
        </w:rPr>
        <w:t xml:space="preserve"> </w:t>
      </w:r>
      <w:r>
        <w:rPr>
          <w:sz w:val="15"/>
          <w:szCs w:val="15"/>
          <w:spacing w:val="-15"/>
        </w:rPr>
        <w:t>of pediatric</w:t>
      </w:r>
      <w:r>
        <w:rPr>
          <w:sz w:val="15"/>
          <w:szCs w:val="15"/>
          <w:spacing w:val="15"/>
        </w:rPr>
        <w:t xml:space="preserve"> </w:t>
      </w:r>
      <w:r>
        <w:rPr>
          <w:sz w:val="15"/>
          <w:szCs w:val="15"/>
          <w:spacing w:val="-15"/>
        </w:rPr>
        <w:t>acute</w:t>
      </w:r>
      <w:r>
        <w:rPr>
          <w:sz w:val="15"/>
          <w:szCs w:val="15"/>
        </w:rPr>
        <w:t xml:space="preserve"> </w:t>
      </w:r>
      <w:r>
        <w:rPr>
          <w:sz w:val="15"/>
          <w:szCs w:val="15"/>
          <w:spacing w:val="-14"/>
        </w:rPr>
        <w:t>appendicitis</w:t>
      </w:r>
      <w:r>
        <w:rPr>
          <w:sz w:val="15"/>
          <w:szCs w:val="15"/>
          <w:spacing w:val="18"/>
          <w:w w:val="101"/>
        </w:rPr>
        <w:t xml:space="preserve"> </w:t>
      </w:r>
      <w:r>
        <w:rPr>
          <w:sz w:val="15"/>
          <w:szCs w:val="15"/>
          <w:spacing w:val="-14"/>
        </w:rPr>
        <w:t>based</w:t>
      </w:r>
      <w:r>
        <w:rPr>
          <w:sz w:val="15"/>
          <w:szCs w:val="15"/>
          <w:spacing w:val="20"/>
          <w:w w:val="101"/>
        </w:rPr>
        <w:t xml:space="preserve"> </w:t>
      </w:r>
      <w:r>
        <w:rPr>
          <w:sz w:val="15"/>
          <w:szCs w:val="15"/>
          <w:spacing w:val="-14"/>
        </w:rPr>
        <w:t>on</w:t>
      </w:r>
      <w:r>
        <w:rPr>
          <w:sz w:val="15"/>
          <w:szCs w:val="15"/>
          <w:spacing w:val="20"/>
          <w:w w:val="101"/>
        </w:rPr>
        <w:t xml:space="preserve"> </w:t>
      </w:r>
      <w:r>
        <w:rPr>
          <w:sz w:val="15"/>
          <w:szCs w:val="15"/>
          <w:spacing w:val="-14"/>
        </w:rPr>
        <w:t>correlation</w:t>
      </w:r>
      <w:r>
        <w:rPr>
          <w:sz w:val="15"/>
          <w:szCs w:val="15"/>
          <w:spacing w:val="22"/>
          <w:w w:val="101"/>
        </w:rPr>
        <w:t xml:space="preserve"> </w:t>
      </w:r>
      <w:r>
        <w:rPr>
          <w:sz w:val="15"/>
          <w:szCs w:val="15"/>
          <w:spacing w:val="-14"/>
        </w:rPr>
        <w:t>with</w:t>
      </w:r>
      <w:r>
        <w:rPr>
          <w:sz w:val="15"/>
          <w:szCs w:val="15"/>
          <w:spacing w:val="27"/>
        </w:rPr>
        <w:t xml:space="preserve"> </w:t>
      </w:r>
      <w:r>
        <w:rPr>
          <w:sz w:val="15"/>
          <w:szCs w:val="15"/>
          <w:spacing w:val="-14"/>
        </w:rPr>
        <w:t>intraoperative</w:t>
      </w:r>
      <w:r>
        <w:rPr>
          <w:sz w:val="15"/>
          <w:szCs w:val="15"/>
          <w:spacing w:val="27"/>
          <w:w w:val="101"/>
        </w:rPr>
        <w:t xml:space="preserve"> </w:t>
      </w:r>
      <w:r>
        <w:rPr>
          <w:sz w:val="15"/>
          <w:szCs w:val="15"/>
          <w:spacing w:val="-14"/>
        </w:rPr>
        <w:t>and</w:t>
      </w:r>
      <w:r>
        <w:rPr>
          <w:sz w:val="15"/>
          <w:szCs w:val="15"/>
          <w:spacing w:val="25"/>
          <w:w w:val="101"/>
        </w:rPr>
        <w:t xml:space="preserve"> </w:t>
      </w:r>
      <w:r>
        <w:rPr>
          <w:sz w:val="15"/>
          <w:szCs w:val="15"/>
          <w:spacing w:val="-14"/>
        </w:rPr>
        <w:t>histopat</w:t>
      </w:r>
      <w:r>
        <w:rPr>
          <w:sz w:val="15"/>
          <w:szCs w:val="15"/>
          <w:spacing w:val="-15"/>
        </w:rPr>
        <w:t>ho-</w:t>
      </w:r>
      <w:r>
        <w:rPr>
          <w:sz w:val="15"/>
          <w:szCs w:val="15"/>
        </w:rPr>
        <w:t xml:space="preserve"> </w:t>
      </w:r>
      <w:r>
        <w:rPr>
          <w:sz w:val="15"/>
          <w:szCs w:val="15"/>
          <w:spacing w:val="-7"/>
        </w:rPr>
        <w:t>logical</w:t>
      </w:r>
      <w:r>
        <w:rPr>
          <w:sz w:val="15"/>
          <w:szCs w:val="15"/>
          <w:spacing w:val="16"/>
          <w:w w:val="102"/>
        </w:rPr>
        <w:t xml:space="preserve"> </w:t>
      </w:r>
      <w:r>
        <w:rPr>
          <w:sz w:val="15"/>
          <w:szCs w:val="15"/>
          <w:spacing w:val="-7"/>
        </w:rPr>
        <w:t>findings[J] .</w:t>
      </w:r>
      <w:r>
        <w:rPr>
          <w:sz w:val="15"/>
          <w:szCs w:val="15"/>
          <w:spacing w:val="13"/>
        </w:rPr>
        <w:t xml:space="preserve"> </w:t>
      </w:r>
      <w:r>
        <w:rPr>
          <w:sz w:val="15"/>
          <w:szCs w:val="15"/>
          <w:spacing w:val="-7"/>
        </w:rPr>
        <w:t>Diagnostics  (Basel)</w:t>
      </w:r>
      <w:r>
        <w:rPr>
          <w:sz w:val="15"/>
          <w:szCs w:val="15"/>
          <w:spacing w:val="17"/>
          <w:w w:val="101"/>
        </w:rPr>
        <w:t xml:space="preserve"> </w:t>
      </w:r>
      <w:r>
        <w:rPr>
          <w:sz w:val="15"/>
          <w:szCs w:val="15"/>
          <w:spacing w:val="-7"/>
        </w:rPr>
        <w:t>,</w:t>
      </w:r>
      <w:r>
        <w:rPr>
          <w:sz w:val="15"/>
          <w:szCs w:val="15"/>
          <w:spacing w:val="-21"/>
        </w:rPr>
        <w:t xml:space="preserve"> </w:t>
      </w:r>
      <w:r>
        <w:rPr>
          <w:sz w:val="15"/>
          <w:szCs w:val="15"/>
          <w:spacing w:val="-7"/>
        </w:rPr>
        <w:t>2022 , 12(1</w:t>
      </w:r>
      <w:r>
        <w:rPr>
          <w:sz w:val="15"/>
          <w:szCs w:val="15"/>
          <w:spacing w:val="-8"/>
        </w:rPr>
        <w:t>0)</w:t>
      </w:r>
      <w:r>
        <w:rPr>
          <w:sz w:val="15"/>
          <w:szCs w:val="15"/>
          <w:spacing w:val="19"/>
        </w:rPr>
        <w:t xml:space="preserve"> </w:t>
      </w:r>
      <w:r>
        <w:rPr>
          <w:sz w:val="15"/>
          <w:szCs w:val="15"/>
          <w:spacing w:val="-8"/>
        </w:rPr>
        <w:t>:</w:t>
      </w:r>
      <w:r>
        <w:rPr>
          <w:sz w:val="15"/>
          <w:szCs w:val="15"/>
          <w:spacing w:val="-21"/>
        </w:rPr>
        <w:t xml:space="preserve"> </w:t>
      </w:r>
      <w:r>
        <w:rPr>
          <w:sz w:val="15"/>
          <w:szCs w:val="15"/>
          <w:spacing w:val="-8"/>
        </w:rPr>
        <w:t>2315</w:t>
      </w:r>
      <w:r>
        <w:rPr>
          <w:sz w:val="15"/>
          <w:szCs w:val="15"/>
          <w:spacing w:val="-14"/>
        </w:rPr>
        <w:t xml:space="preserve"> </w:t>
      </w:r>
      <w:r>
        <w:rPr>
          <w:sz w:val="15"/>
          <w:szCs w:val="15"/>
          <w:spacing w:val="-8"/>
        </w:rPr>
        <w:t>.</w:t>
      </w:r>
    </w:p>
    <w:p>
      <w:pPr>
        <w:pStyle w:val="BodyText"/>
        <w:ind w:left="18"/>
        <w:spacing w:before="31" w:line="157" w:lineRule="exact"/>
        <w:rPr>
          <w:sz w:val="15"/>
          <w:szCs w:val="15"/>
        </w:rPr>
      </w:pPr>
      <w:r>
        <w:rPr>
          <w:sz w:val="15"/>
          <w:szCs w:val="15"/>
          <w:spacing w:val="8"/>
        </w:rPr>
        <w:t>[8]</w:t>
      </w:r>
      <w:r>
        <w:rPr>
          <w:sz w:val="15"/>
          <w:szCs w:val="15"/>
          <w:spacing w:val="9"/>
        </w:rPr>
        <w:t xml:space="preserve">  </w:t>
      </w:r>
      <w:r>
        <w:rPr>
          <w:sz w:val="15"/>
          <w:szCs w:val="15"/>
          <w:spacing w:val="8"/>
        </w:rPr>
        <w:t>李英姿．分析急性阑尾炎诊断中运用高频超声结合彩色多普勒</w:t>
      </w:r>
    </w:p>
    <w:p>
      <w:pPr>
        <w:pStyle w:val="BodyText"/>
        <w:ind w:left="320"/>
        <w:spacing w:line="435" w:lineRule="exact"/>
        <w:rPr>
          <w:sz w:val="15"/>
          <w:szCs w:val="15"/>
        </w:rPr>
      </w:pPr>
      <w:r>
        <w:pict>
          <v:shape id="_x0000_s42" style="position:absolute;margin-left:27.8202pt;margin-top:20.0226pt;mso-position-vertical-relative:text;mso-position-horizontal-relative:text;width:3.25pt;height:4.1pt;z-index:251667456;" filled="false" stroked="false" type="#_x0000_t202">
            <v:fill on="false"/>
            <v:stroke on="false"/>
            <v:path/>
            <v:imagedata o:title=""/>
            <o:lock v:ext="edit" aspectratio="false"/>
            <v:textbox inset="0mm,0mm,0mm,0mm">
              <w:txbxContent>
                <w:p>
                  <w:pPr>
                    <w:pStyle w:val="BodyText"/>
                    <w:ind w:left="20"/>
                    <w:spacing w:before="20" w:line="41" w:lineRule="exact"/>
                    <w:rPr>
                      <w:sz w:val="15"/>
                      <w:szCs w:val="15"/>
                    </w:rPr>
                  </w:pPr>
                  <w:r>
                    <w:rPr>
                      <w:sz w:val="15"/>
                      <w:szCs w:val="15"/>
                      <w:position w:val="1"/>
                    </w:rPr>
                    <w:t>,</w:t>
                  </w:r>
                </w:p>
              </w:txbxContent>
            </v:textbox>
          </v:shape>
        </w:pict>
      </w:r>
      <w:r>
        <w:ruby>
          <w:rubyPr>
            <w:rubyAlign w:val="left"/>
            <w:hpsRaise w:val="2"/>
            <w:hps w:val="15"/>
            <w:hpsBaseText w:val="15"/>
          </w:rubyPr>
          <w:rt>
            <w:r>
              <w:rPr>
                <w:sz w:val="15"/>
                <w:szCs w:val="15"/>
                <w:w w:val="101"/>
                <w:position w:val="14"/>
              </w:rPr>
              <w:t>超</w:t>
            </w:r>
          </w:rt>
          <w:rubyBase>
            <w:r>
              <w:rPr>
                <w:sz w:val="15"/>
                <w:szCs w:val="15"/>
                <w:w w:val="44"/>
                <w:position w:val="-6"/>
              </w:rPr>
              <w:t>１７</w:t>
            </w:r>
          </w:rubyBase>
        </w:ruby>
      </w:r>
      <w:r>
        <w:ruby>
          <w:rubyPr>
            <w:rubyAlign w:val="left"/>
            <w:hpsRaise w:val="2"/>
            <w:hps w:val="15"/>
            <w:hpsBaseText w:val="15"/>
          </w:rubyPr>
          <w:rt>
            <w:r>
              <w:rPr>
                <w:sz w:val="15"/>
                <w:szCs w:val="15"/>
                <w:w w:val="106"/>
                <w:position w:val="14"/>
              </w:rPr>
              <w:t>声</w:t>
            </w:r>
          </w:rt>
          <w:rubyBase>
            <w:r>
              <w:rPr>
                <w:sz w:val="15"/>
                <w:szCs w:val="15"/>
                <w:w w:val="42"/>
                <w:position w:val="-6"/>
              </w:rPr>
              <w:t>４</w:t>
            </w:r>
          </w:rubyBase>
        </w:ruby>
      </w:r>
      <w:r>
        <w:rPr>
          <w:sz w:val="15"/>
          <w:szCs w:val="15"/>
          <w:spacing w:val="-2"/>
          <w:position w:val="-6"/>
        </w:rPr>
        <w:t>1</w:t>
      </w:r>
      <w:r>
        <w:ruby>
          <w:rubyPr>
            <w:rubyAlign w:val="left"/>
            <w:hpsRaise w:val="2"/>
            <w:hps w:val="15"/>
            <w:hpsBaseText w:val="15"/>
          </w:rubyPr>
          <w:rt>
            <w:r>
              <w:rPr>
                <w:sz w:val="15"/>
                <w:szCs w:val="15"/>
                <w:w w:val="73"/>
                <w:position w:val="14"/>
              </w:rPr>
              <w:t>的</w:t>
            </w:r>
          </w:rt>
          <w:rubyBase>
            <w:r>
              <w:rPr>
                <w:sz w:val="15"/>
                <w:szCs w:val="15"/>
                <w:w w:val="57"/>
                <w:position w:val="-6"/>
              </w:rPr>
              <w:t>７</w:t>
            </w:r>
          </w:rubyBase>
        </w:ruby>
      </w:r>
      <w:r>
        <w:ruby>
          <w:rubyPr>
            <w:rubyAlign w:val="left"/>
            <w:hpsRaise w:val="2"/>
            <w:hps w:val="15"/>
            <w:hpsBaseText w:val="15"/>
          </w:rubyPr>
          <w:rt>
            <w:r>
              <w:rPr>
                <w:sz w:val="15"/>
                <w:szCs w:val="15"/>
                <w:em w:val="dot"/>
                <w:w w:val="106"/>
                <w:position w:val="14"/>
              </w:rPr>
              <w:t>诊</w:t>
            </w:r>
          </w:rt>
          <w:rubyBase>
            <w:r>
              <w:rPr>
                <w:sz w:val="15"/>
                <w:szCs w:val="15"/>
                <w:w w:val="38"/>
                <w:position w:val="-6"/>
              </w:rPr>
              <w:t>６</w:t>
            </w:r>
          </w:rubyBase>
        </w:ruby>
      </w:r>
      <w:r>
        <w:rPr>
          <w:sz w:val="15"/>
          <w:szCs w:val="15"/>
          <w:spacing w:val="-2"/>
          <w:position w:val="16"/>
        </w:rPr>
        <w:t>断价值[ J] .</w:t>
      </w:r>
      <w:r>
        <w:rPr>
          <w:sz w:val="15"/>
          <w:szCs w:val="15"/>
          <w:spacing w:val="13"/>
          <w:w w:val="101"/>
          <w:position w:val="16"/>
        </w:rPr>
        <w:t xml:space="preserve"> </w:t>
      </w:r>
      <w:r>
        <w:rPr>
          <w:sz w:val="15"/>
          <w:szCs w:val="15"/>
          <w:spacing w:val="-2"/>
          <w:position w:val="16"/>
        </w:rPr>
        <w:t>影像研究与医学应用，2021 ,</w:t>
      </w:r>
      <w:r>
        <w:rPr>
          <w:sz w:val="15"/>
          <w:szCs w:val="15"/>
          <w:spacing w:val="-16"/>
          <w:position w:val="16"/>
        </w:rPr>
        <w:t xml:space="preserve"> </w:t>
      </w:r>
      <w:r>
        <w:rPr>
          <w:sz w:val="15"/>
          <w:szCs w:val="15"/>
          <w:spacing w:val="-2"/>
          <w:position w:val="16"/>
        </w:rPr>
        <w:t>5(1</w:t>
      </w:r>
      <w:r>
        <w:rPr>
          <w:sz w:val="15"/>
          <w:szCs w:val="15"/>
          <w:spacing w:val="-3"/>
          <w:position w:val="16"/>
        </w:rPr>
        <w:t>5)</w:t>
      </w:r>
      <w:r>
        <w:rPr>
          <w:sz w:val="15"/>
          <w:szCs w:val="15"/>
          <w:spacing w:val="18"/>
          <w:w w:val="101"/>
          <w:position w:val="16"/>
        </w:rPr>
        <w:t xml:space="preserve"> </w:t>
      </w:r>
      <w:r>
        <w:rPr>
          <w:sz w:val="15"/>
          <w:szCs w:val="15"/>
          <w:spacing w:val="-3"/>
          <w:position w:val="16"/>
        </w:rPr>
        <w:t>: 173</w:t>
      </w:r>
      <w:r>
        <w:rPr>
          <w:sz w:val="15"/>
          <w:szCs w:val="15"/>
          <w:spacing w:val="25"/>
          <w:w w:val="101"/>
          <w:position w:val="16"/>
        </w:rPr>
        <w:t xml:space="preserve"> </w:t>
      </w:r>
      <w:r>
        <w:rPr>
          <w:sz w:val="15"/>
          <w:szCs w:val="15"/>
          <w:spacing w:val="-3"/>
          <w:position w:val="16"/>
        </w:rPr>
        <w:t>-</w:t>
      </w:r>
    </w:p>
    <w:p>
      <w:pPr>
        <w:pStyle w:val="BodyText"/>
        <w:ind w:left="18"/>
        <w:spacing w:before="20" w:line="471" w:lineRule="exact"/>
        <w:rPr>
          <w:sz w:val="15"/>
          <w:szCs w:val="15"/>
        </w:rPr>
      </w:pPr>
      <w:r>
        <w:rPr>
          <w:sz w:val="15"/>
          <w:szCs w:val="15"/>
          <w:spacing w:val="-14"/>
          <w:w w:val="96"/>
          <w:position w:val="19"/>
        </w:rPr>
        <w:t>[9]</w:t>
      </w:r>
      <w:r>
        <w:rPr>
          <w:sz w:val="15"/>
          <w:szCs w:val="15"/>
          <w:spacing w:val="3"/>
          <w:position w:val="19"/>
        </w:rPr>
        <w:t xml:space="preserve">  </w:t>
      </w:r>
      <w:r>
        <w:ruby>
          <w:rubyPr>
            <w:rubyAlign w:val="left"/>
            <w:hpsRaise w:val="8"/>
            <w:hps w:val="15"/>
            <w:hpsBaseText w:val="15"/>
          </w:rubyPr>
          <w:rt>
            <w:r>
              <w:rPr>
                <w:sz w:val="15"/>
                <w:szCs w:val="15"/>
                <w:w w:val="66"/>
                <w:position w:val="10"/>
              </w:rPr>
              <w:t>ＧＵＯ</w:t>
            </w:r>
          </w:rt>
          <w:rubyBase>
            <w:r>
              <w:rPr>
                <w:sz w:val="15"/>
                <w:szCs w:val="15"/>
                <w:w w:val="41"/>
                <w:position w:val="-3"/>
              </w:rPr>
              <w:t>ｆｒｅｑｕ</w:t>
            </w:r>
          </w:rubyBase>
        </w:ruby>
      </w:r>
      <w:r>
        <w:rPr>
          <w:sz w:val="15"/>
          <w:szCs w:val="15"/>
          <w:spacing w:val="-14"/>
          <w:w w:val="96"/>
          <w:position w:val="-3"/>
        </w:rPr>
        <w:t>e</w:t>
      </w:r>
      <w:r>
        <w:ruby>
          <w:rubyPr>
            <w:rubyAlign w:val="left"/>
            <w:hpsRaise w:val="8"/>
            <w:hps w:val="15"/>
            <w:hpsBaseText w:val="15"/>
          </w:rubyPr>
          <w:rt>
            <w:r>
              <w:rPr>
                <w:sz w:val="15"/>
                <w:szCs w:val="15"/>
                <w:w w:val="56"/>
                <w:position w:val="10"/>
              </w:rPr>
              <w:t>Ｘ</w:t>
            </w:r>
          </w:rt>
          <w:rubyBase>
            <w:r>
              <w:rPr>
                <w:sz w:val="15"/>
                <w:szCs w:val="15"/>
                <w:w w:val="52"/>
                <w:position w:val="-3"/>
              </w:rPr>
              <w:t>ｎ</w:t>
            </w:r>
          </w:rubyBase>
        </w:ruby>
      </w:r>
      <w:r>
        <w:rPr>
          <w:sz w:val="15"/>
          <w:szCs w:val="15"/>
          <w:spacing w:val="-14"/>
          <w:w w:val="96"/>
          <w:position w:val="-3"/>
        </w:rPr>
        <w:t>c</w:t>
      </w:r>
      <w:r>
        <w:rPr>
          <w:sz w:val="15"/>
          <w:szCs w:val="15"/>
          <w:spacing w:val="-14"/>
          <w:w w:val="96"/>
          <w:position w:val="19"/>
        </w:rPr>
        <w:t>,</w:t>
      </w:r>
      <w:r>
        <w:ruby>
          <w:rubyPr>
            <w:rubyAlign w:val="left"/>
            <w:hpsRaise w:val="8"/>
            <w:hps w:val="15"/>
            <w:hpsBaseText w:val="15"/>
          </w:rubyPr>
          <w:rt>
            <w:r>
              <w:rPr>
                <w:sz w:val="15"/>
                <w:szCs w:val="15"/>
                <w:w w:val="89"/>
                <w:position w:val="10"/>
              </w:rPr>
              <w:t>Ｙ</w:t>
            </w:r>
          </w:rt>
          <w:rubyBase>
            <w:r>
              <w:rPr>
                <w:sz w:val="15"/>
                <w:szCs w:val="15"/>
                <w:w w:val="47"/>
                <w:position w:val="-3"/>
              </w:rPr>
              <w:t>ｙ</w:t>
            </w:r>
          </w:rubyBase>
        </w:ruby>
      </w:r>
      <w:r>
        <w:ruby>
          <w:rubyPr>
            <w:rubyAlign w:val="left"/>
            <w:hpsRaise w:val="8"/>
            <w:hps w:val="15"/>
            <w:hpsBaseText w:val="15"/>
          </w:rubyPr>
          <w:rt>
            <w:r>
              <w:rPr>
                <w:sz w:val="15"/>
                <w:szCs w:val="15"/>
                <w:w w:val="68"/>
                <w:position w:val="10"/>
              </w:rPr>
              <w:t>Ａ</w:t>
            </w:r>
          </w:rt>
          <w:rubyBase>
            <w:r>
              <w:rPr>
                <w:sz w:val="15"/>
                <w:szCs w:val="15"/>
                <w:w w:val="45"/>
                <w:position w:val="-3"/>
              </w:rPr>
              <w:t>ｕ</w:t>
            </w:r>
          </w:rubyBase>
        </w:ruby>
      </w:r>
      <w:r>
        <w:rPr>
          <w:sz w:val="15"/>
          <w:szCs w:val="15"/>
          <w:spacing w:val="-14"/>
          <w:w w:val="96"/>
          <w:position w:val="-3"/>
        </w:rPr>
        <w:t>l</w:t>
      </w:r>
      <w:r>
        <w:ruby>
          <w:rubyPr>
            <w:rubyAlign w:val="left"/>
            <w:hpsRaise w:val="8"/>
            <w:hps w:val="15"/>
            <w:hpsBaseText w:val="15"/>
          </w:rubyPr>
          <w:rt>
            <w:r>
              <w:rPr>
                <w:sz w:val="15"/>
                <w:szCs w:val="15"/>
                <w:w w:val="66"/>
                <w:position w:val="10"/>
              </w:rPr>
              <w:t>ＮＧ</w:t>
            </w:r>
          </w:rt>
          <w:rubyBase>
            <w:r>
              <w:rPr>
                <w:sz w:val="15"/>
                <w:szCs w:val="15"/>
                <w:w w:val="36"/>
                <w:position w:val="-3"/>
              </w:rPr>
              <w:t>ｔｒａｓ</w:t>
            </w:r>
          </w:rubyBase>
        </w:ruby>
      </w:r>
      <w:r>
        <w:rPr>
          <w:sz w:val="15"/>
          <w:szCs w:val="15"/>
          <w:spacing w:val="-14"/>
          <w:w w:val="96"/>
          <w:position w:val="-3"/>
        </w:rPr>
        <w:t>o</w:t>
      </w:r>
      <w:r>
        <w:ruby>
          <w:rubyPr>
            <w:rubyAlign w:val="left"/>
            <w:hpsRaise w:val="8"/>
            <w:hps w:val="15"/>
            <w:hpsBaseText w:val="15"/>
          </w:rubyPr>
          <w:rt>
            <w:r>
              <w:rPr>
                <w:sz w:val="15"/>
                <w:szCs w:val="15"/>
                <w:w w:val="54"/>
                <w:position w:val="10"/>
              </w:rPr>
              <w:t>Ｈ</w:t>
            </w:r>
          </w:rt>
          <w:rubyBase>
            <w:r>
              <w:rPr>
                <w:sz w:val="15"/>
                <w:szCs w:val="15"/>
                <w:w w:val="50"/>
                <w:position w:val="-3"/>
              </w:rPr>
              <w:t>ｕ</w:t>
            </w:r>
          </w:rubyBase>
        </w:ruby>
      </w:r>
      <w:r>
        <w:rPr>
          <w:sz w:val="15"/>
          <w:szCs w:val="15"/>
          <w:spacing w:val="-14"/>
          <w:w w:val="96"/>
          <w:position w:val="-3"/>
        </w:rPr>
        <w:t>n</w:t>
      </w:r>
      <w:r>
        <w:rPr>
          <w:sz w:val="15"/>
          <w:szCs w:val="15"/>
          <w:spacing w:val="-14"/>
          <w:w w:val="96"/>
          <w:position w:val="19"/>
        </w:rPr>
        <w:t>,</w:t>
      </w:r>
      <w:r>
        <w:rPr>
          <w:sz w:val="15"/>
          <w:szCs w:val="15"/>
          <w:spacing w:val="-35"/>
          <w:position w:val="19"/>
        </w:rPr>
        <w:t xml:space="preserve"> </w:t>
      </w:r>
      <w:r>
        <w:ruby>
          <w:rubyPr>
            <w:rubyAlign w:val="left"/>
            <w:hpsRaise w:val="8"/>
            <w:hps w:val="15"/>
            <w:hpsBaseText w:val="15"/>
          </w:rubyPr>
          <w:rt>
            <w:r>
              <w:rPr>
                <w:sz w:val="15"/>
                <w:szCs w:val="15"/>
                <w:w w:val="62"/>
                <w:position w:val="10"/>
              </w:rPr>
              <w:t>Ｚ</w:t>
            </w:r>
          </w:rt>
          <w:rubyBase>
            <w:r>
              <w:rPr>
                <w:sz w:val="15"/>
                <w:szCs w:val="15"/>
                <w:w w:val="45"/>
                <w:position w:val="-3"/>
              </w:rPr>
              <w:t>ｄ</w:t>
            </w:r>
          </w:rubyBase>
        </w:ruby>
      </w:r>
      <w:r>
        <w:ruby>
          <w:rubyPr>
            <w:rubyAlign w:val="left"/>
            <w:hpsRaise w:val="8"/>
            <w:hps w:val="15"/>
            <w:hpsBaseText w:val="15"/>
          </w:rubyPr>
          <w:rt>
            <w:r>
              <w:rPr>
                <w:sz w:val="15"/>
                <w:szCs w:val="15"/>
                <w:w w:val="70"/>
                <w:position w:val="10"/>
              </w:rPr>
              <w:t>ＨＡＯ</w:t>
            </w:r>
          </w:rt>
          <w:rubyBase>
            <w:r>
              <w:rPr>
                <w:sz w:val="15"/>
                <w:szCs w:val="15"/>
                <w:w w:val="44"/>
                <w:position w:val="-3"/>
              </w:rPr>
              <w:t>ｉｎ</w:t>
            </w:r>
            <w:r>
              <w:rPr>
                <w:sz w:val="15"/>
                <w:szCs w:val="15"/>
                <w:w w:val="141"/>
                <w:position w:val="-3"/>
              </w:rPr>
              <w:t xml:space="preserve"> </w:t>
            </w:r>
            <w:r>
              <w:rPr>
                <w:sz w:val="15"/>
                <w:szCs w:val="15"/>
                <w:w w:val="44"/>
                <w:position w:val="-3"/>
              </w:rPr>
              <w:t>ｔｈ</w:t>
            </w:r>
          </w:rubyBase>
        </w:ruby>
      </w:r>
      <w:r>
        <w:rPr>
          <w:sz w:val="15"/>
          <w:szCs w:val="15"/>
          <w:spacing w:val="-14"/>
          <w:w w:val="96"/>
          <w:position w:val="-3"/>
        </w:rPr>
        <w:t>e</w:t>
      </w:r>
      <w:r>
        <w:rPr>
          <w:sz w:val="15"/>
          <w:szCs w:val="15"/>
          <w:spacing w:val="-14"/>
          <w:w w:val="96"/>
          <w:position w:val="19"/>
        </w:rPr>
        <w:t>P</w:t>
      </w:r>
      <w:r>
        <w:rPr>
          <w:sz w:val="15"/>
          <w:szCs w:val="15"/>
          <w:spacing w:val="-14"/>
          <w:w w:val="96"/>
          <w:position w:val="-3"/>
        </w:rPr>
        <w:t>f</w:t>
      </w:r>
      <w:r>
        <w:ruby>
          <w:rubyPr>
            <w:rubyAlign w:val="left"/>
            <w:hpsRaise w:val="8"/>
            <w:hps w:val="15"/>
            <w:hpsBaseText w:val="15"/>
          </w:rubyPr>
          <w:rt>
            <w:r>
              <w:rPr>
                <w:sz w:val="15"/>
                <w:szCs w:val="15"/>
                <w:w w:val="38"/>
                <w:position w:val="10"/>
              </w:rPr>
              <w:t>，ｅ</w:t>
            </w:r>
          </w:rt>
          <w:rubyBase>
            <w:r>
              <w:rPr>
                <w:sz w:val="15"/>
                <w:szCs w:val="15"/>
                <w:w w:val="42"/>
                <w:position w:val="-3"/>
              </w:rPr>
              <w:t>ｅａ</w:t>
            </w:r>
          </w:rubyBase>
        </w:ruby>
      </w:r>
      <w:r>
        <w:ruby>
          <w:rubyPr>
            <w:rubyAlign w:val="left"/>
            <w:hpsRaise w:val="8"/>
            <w:hps w:val="15"/>
            <w:hpsBaseText w:val="15"/>
          </w:rubyPr>
          <w:rt>
            <w:r>
              <w:rPr>
                <w:sz w:val="15"/>
                <w:szCs w:val="15"/>
                <w:w w:val="23"/>
                <w:position w:val="10"/>
              </w:rPr>
              <w:t>ｔ</w:t>
            </w:r>
          </w:rt>
          <w:rubyBase>
            <w:r>
              <w:rPr>
                <w:sz w:val="15"/>
                <w:szCs w:val="15"/>
                <w:w w:val="36"/>
                <w:position w:val="-3"/>
              </w:rPr>
              <w:t>ｓ</w:t>
            </w:r>
          </w:rubyBase>
        </w:ruby>
      </w:r>
      <w:r>
        <w:rPr>
          <w:sz w:val="15"/>
          <w:szCs w:val="15"/>
          <w:spacing w:val="-14"/>
          <w:w w:val="96"/>
          <w:position w:val="-3"/>
        </w:rPr>
        <w:t>i</w:t>
      </w:r>
      <w:r>
        <w:ruby>
          <w:rubyPr>
            <w:rubyAlign w:val="left"/>
            <w:hpsRaise w:val="8"/>
            <w:hps w:val="15"/>
            <w:hpsBaseText w:val="15"/>
          </w:rubyPr>
          <w:rt>
            <w:r>
              <w:rPr>
                <w:sz w:val="15"/>
                <w:szCs w:val="15"/>
                <w:w w:val="49"/>
                <w:position w:val="10"/>
              </w:rPr>
              <w:t>ａ</w:t>
            </w:r>
          </w:rt>
          <w:rubyBase>
            <w:r>
              <w:rPr>
                <w:sz w:val="15"/>
                <w:szCs w:val="15"/>
                <w:w w:val="52"/>
                <w:position w:val="-3"/>
              </w:rPr>
              <w:t>ｂ</w:t>
            </w:r>
          </w:rubyBase>
        </w:ruby>
      </w:r>
      <w:r>
        <w:ruby>
          <w:rubyPr>
            <w:rubyAlign w:val="left"/>
            <w:hpsRaise w:val="8"/>
            <w:hps w:val="15"/>
            <w:hpsBaseText w:val="15"/>
          </w:rubyPr>
          <w:rt>
            <w:r>
              <w:rPr>
                <w:sz w:val="15"/>
                <w:szCs w:val="15"/>
                <w:w w:val="22"/>
                <w:position w:val="10"/>
              </w:rPr>
              <w:t>ｌ</w:t>
            </w:r>
          </w:rt>
          <w:rubyBase>
            <w:r>
              <w:rPr>
                <w:sz w:val="15"/>
                <w:szCs w:val="15"/>
                <w:w w:val="27"/>
                <w:position w:val="-3"/>
              </w:rPr>
              <w:t>ｉ</w:t>
            </w:r>
          </w:rubyBase>
        </w:ruby>
      </w:r>
      <w:r>
        <w:rPr>
          <w:sz w:val="15"/>
          <w:szCs w:val="15"/>
          <w:spacing w:val="-14"/>
          <w:w w:val="96"/>
          <w:position w:val="-3"/>
        </w:rPr>
        <w:t>l</w:t>
      </w:r>
      <w:r>
        <w:rPr>
          <w:sz w:val="15"/>
          <w:szCs w:val="15"/>
          <w:spacing w:val="-14"/>
          <w:w w:val="96"/>
          <w:position w:val="19"/>
        </w:rPr>
        <w:t>.</w:t>
      </w:r>
      <w:r>
        <w:rPr>
          <w:sz w:val="15"/>
          <w:szCs w:val="15"/>
          <w:spacing w:val="-14"/>
          <w:w w:val="96"/>
          <w:position w:val="-3"/>
        </w:rPr>
        <w:t>i</w:t>
      </w:r>
      <w:r>
        <w:ruby>
          <w:rubyPr>
            <w:rubyAlign w:val="left"/>
            <w:hpsRaise w:val="8"/>
            <w:hps w:val="15"/>
            <w:hpsBaseText w:val="15"/>
          </w:rubyPr>
          <w:rt>
            <w:r>
              <w:rPr>
                <w:sz w:val="15"/>
                <w:szCs w:val="15"/>
                <w:w w:val="53"/>
                <w:position w:val="10"/>
              </w:rPr>
              <w:t>Ｔｈ</w:t>
            </w:r>
          </w:rt>
          <w:rubyBase>
            <w:r>
              <w:rPr>
                <w:sz w:val="15"/>
                <w:szCs w:val="15"/>
                <w:w w:val="38"/>
                <w:position w:val="-3"/>
              </w:rPr>
              <w:t>ｔｙ</w:t>
            </w:r>
          </w:rubyBase>
        </w:ruby>
      </w:r>
      <w:r>
        <w:ruby>
          <w:rubyPr>
            <w:rubyAlign w:val="left"/>
            <w:hpsRaise w:val="8"/>
            <w:hps w:val="15"/>
            <w:hpsBaseText w:val="15"/>
          </w:rubyPr>
          <w:rt>
            <w:r>
              <w:rPr>
                <w:sz w:val="15"/>
                <w:szCs w:val="15"/>
                <w:w w:val="45"/>
                <w:position w:val="10"/>
              </w:rPr>
              <w:t>ｅ</w:t>
            </w:r>
          </w:rt>
          <w:rubyBase>
            <w:r>
              <w:rPr>
                <w:sz w:val="15"/>
                <w:szCs w:val="15"/>
                <w:w w:val="57"/>
                <w:position w:val="-3"/>
              </w:rPr>
              <w:t>ａ</w:t>
            </w:r>
          </w:rubyBase>
        </w:ruby>
      </w:r>
      <w:r>
        <w:rPr>
          <w:sz w:val="15"/>
          <w:szCs w:val="15"/>
          <w:spacing w:val="-14"/>
          <w:w w:val="96"/>
          <w:position w:val="-3"/>
        </w:rPr>
        <w:t>s</w:t>
      </w:r>
      <w:r>
        <w:ruby>
          <w:rubyPr>
            <w:rubyAlign w:val="left"/>
            <w:hpsRaise w:val="8"/>
            <w:hps w:val="15"/>
            <w:hpsBaseText w:val="15"/>
          </w:rubyPr>
          <w:rt>
            <w:r>
              <w:rPr>
                <w:sz w:val="15"/>
                <w:szCs w:val="15"/>
                <w:w w:val="47"/>
                <w:position w:val="10"/>
              </w:rPr>
              <w:t>ａｐｐ</w:t>
            </w:r>
          </w:rt>
          <w:rubyBase>
            <w:r>
              <w:rPr>
                <w:sz w:val="15"/>
                <w:szCs w:val="15"/>
                <w:w w:val="40"/>
                <w:position w:val="-3"/>
              </w:rPr>
              <w:t>ｓｅｓｓ</w:t>
            </w:r>
          </w:rubyBase>
        </w:ruby>
      </w:r>
      <w:r>
        <w:rPr>
          <w:sz w:val="15"/>
          <w:szCs w:val="15"/>
          <w:spacing w:val="-14"/>
          <w:w w:val="96"/>
          <w:position w:val="19"/>
        </w:rPr>
        <w:t>l</w:t>
      </w:r>
      <w:r>
        <w:ruby>
          <w:rubyPr>
            <w:rubyAlign w:val="left"/>
            <w:hpsRaise w:val="8"/>
            <w:hps w:val="15"/>
            <w:hpsBaseText w:val="15"/>
          </w:rubyPr>
          <w:rt>
            <w:r>
              <w:rPr>
                <w:sz w:val="15"/>
                <w:szCs w:val="15"/>
                <w:w w:val="36"/>
                <w:position w:val="10"/>
              </w:rPr>
              <w:t>ｉｃ</w:t>
            </w:r>
          </w:rt>
          <w:rubyBase>
            <w:r>
              <w:rPr>
                <w:sz w:val="15"/>
                <w:szCs w:val="15"/>
                <w:w w:val="64"/>
                <w:position w:val="-3"/>
              </w:rPr>
              <w:t>ｍ</w:t>
            </w:r>
          </w:rubyBase>
        </w:ruby>
      </w:r>
      <w:r>
        <w:ruby>
          <w:rubyPr>
            <w:rubyAlign w:val="left"/>
            <w:hpsRaise w:val="8"/>
            <w:hps w:val="15"/>
            <w:hpsBaseText w:val="15"/>
          </w:rubyPr>
          <w:rt>
            <w:r>
              <w:rPr>
                <w:sz w:val="15"/>
                <w:szCs w:val="15"/>
                <w:w w:val="48"/>
                <w:position w:val="10"/>
              </w:rPr>
              <w:t>ａ</w:t>
            </w:r>
          </w:rt>
          <w:rubyBase>
            <w:r>
              <w:rPr>
                <w:sz w:val="15"/>
                <w:szCs w:val="15"/>
                <w:w w:val="35"/>
                <w:position w:val="-3"/>
              </w:rPr>
              <w:t>ｅ</w:t>
            </w:r>
          </w:rubyBase>
        </w:ruby>
      </w:r>
      <w:r>
        <w:ruby>
          <w:rubyPr>
            <w:rubyAlign w:val="left"/>
            <w:hpsRaise w:val="8"/>
            <w:hps w:val="15"/>
            <w:hpsBaseText w:val="15"/>
          </w:rubyPr>
          <w:rt>
            <w:r>
              <w:rPr>
                <w:sz w:val="15"/>
                <w:szCs w:val="15"/>
                <w:w w:val="27"/>
                <w:position w:val="10"/>
              </w:rPr>
              <w:t>ｔ</w:t>
            </w:r>
          </w:rt>
          <w:rubyBase>
            <w:r>
              <w:rPr>
                <w:sz w:val="15"/>
                <w:szCs w:val="15"/>
                <w:w w:val="39"/>
                <w:position w:val="-3"/>
              </w:rPr>
              <w:t>ｎ</w:t>
            </w:r>
          </w:rubyBase>
        </w:ruby>
      </w:r>
      <w:r>
        <w:rPr>
          <w:sz w:val="15"/>
          <w:szCs w:val="15"/>
          <w:spacing w:val="-14"/>
          <w:w w:val="96"/>
          <w:position w:val="19"/>
        </w:rPr>
        <w:t>i</w:t>
      </w:r>
      <w:r>
        <w:rPr>
          <w:sz w:val="15"/>
          <w:szCs w:val="15"/>
          <w:spacing w:val="-14"/>
          <w:w w:val="96"/>
          <w:position w:val="-3"/>
        </w:rPr>
        <w:t>t</w:t>
      </w:r>
      <w:r>
        <w:rPr>
          <w:sz w:val="15"/>
          <w:szCs w:val="15"/>
          <w:spacing w:val="-14"/>
          <w:w w:val="96"/>
          <w:position w:val="19"/>
        </w:rPr>
        <w:t>o</w:t>
      </w:r>
      <w:r>
        <w:ruby>
          <w:rubyPr>
            <w:rubyAlign w:val="left"/>
            <w:hpsRaise w:val="8"/>
            <w:hps w:val="15"/>
            <w:hpsBaseText w:val="15"/>
          </w:rubyPr>
          <w:rt>
            <w:r>
              <w:rPr>
                <w:sz w:val="15"/>
                <w:szCs w:val="15"/>
                <w:w w:val="51"/>
                <w:position w:val="10"/>
              </w:rPr>
              <w:t>ｎ</w:t>
            </w:r>
          </w:rt>
          <w:rubyBase>
            <w:r>
              <w:rPr>
                <w:sz w:val="15"/>
                <w:szCs w:val="15"/>
                <w:w w:val="54"/>
                <w:position w:val="-3"/>
              </w:rPr>
              <w:t>ｏ</w:t>
            </w:r>
          </w:rubyBase>
        </w:ruby>
      </w:r>
      <w:r>
        <w:rPr>
          <w:sz w:val="15"/>
          <w:szCs w:val="15"/>
          <w:spacing w:val="-14"/>
          <w:w w:val="96"/>
          <w:position w:val="-3"/>
        </w:rPr>
        <w:t>f</w:t>
      </w:r>
      <w:r>
        <w:ruby>
          <w:rubyPr>
            <w:rubyAlign w:val="left"/>
            <w:hpsRaise w:val="8"/>
            <w:hps w:val="15"/>
            <w:hpsBaseText w:val="15"/>
          </w:rubyPr>
          <w:rt>
            <w:r>
              <w:rPr>
                <w:sz w:val="15"/>
                <w:szCs w:val="15"/>
                <w:w w:val="47"/>
                <w:position w:val="10"/>
              </w:rPr>
              <w:t>ｖａ</w:t>
            </w:r>
          </w:rt>
          <w:rubyBase>
            <w:r>
              <w:rPr>
                <w:sz w:val="15"/>
                <w:szCs w:val="15"/>
                <w:w w:val="77"/>
                <w:position w:val="-3"/>
              </w:rPr>
              <w:t>ｅ</w:t>
            </w:r>
          </w:rubyBase>
        </w:ruby>
      </w:r>
      <w:r>
        <w:ruby>
          <w:rubyPr>
            <w:rubyAlign w:val="left"/>
            <w:hpsRaise w:val="8"/>
            <w:hps w:val="15"/>
            <w:hpsBaseText w:val="15"/>
          </w:rubyPr>
          <w:rt>
            <w:r>
              <w:rPr>
                <w:sz w:val="15"/>
                <w:szCs w:val="15"/>
                <w:w w:val="26"/>
                <w:position w:val="10"/>
              </w:rPr>
              <w:t>ｌ</w:t>
            </w:r>
          </w:rt>
          <w:rubyBase>
            <w:r>
              <w:rPr>
                <w:sz w:val="15"/>
                <w:szCs w:val="15"/>
                <w:w w:val="34"/>
                <w:position w:val="-3"/>
              </w:rPr>
              <w:t>ｎ</w:t>
            </w:r>
          </w:rubyBase>
        </w:ruby>
      </w:r>
      <w:r>
        <w:ruby>
          <w:rubyPr>
            <w:rubyAlign w:val="left"/>
            <w:hpsRaise w:val="8"/>
            <w:hps w:val="15"/>
            <w:hpsBaseText w:val="15"/>
          </w:rubyPr>
          <w:rt>
            <w:r>
              <w:rPr>
                <w:sz w:val="15"/>
                <w:szCs w:val="15"/>
                <w:w w:val="44"/>
                <w:position w:val="10"/>
              </w:rPr>
              <w:t>ｕｅ</w:t>
            </w:r>
          </w:rt>
          <w:rubyBase>
            <w:r>
              <w:rPr>
                <w:sz w:val="15"/>
                <w:szCs w:val="15"/>
                <w:w w:val="48"/>
                <w:position w:val="-3"/>
              </w:rPr>
              <w:t>ｄｏ</w:t>
            </w:r>
          </w:rubyBase>
        </w:ruby>
      </w:r>
      <w:r>
        <w:rPr>
          <w:sz w:val="15"/>
          <w:szCs w:val="15"/>
          <w:spacing w:val="-14"/>
          <w:w w:val="96"/>
          <w:position w:val="-3"/>
        </w:rPr>
        <w:t>s</w:t>
      </w:r>
      <w:r>
        <w:ruby>
          <w:rubyPr>
            <w:rubyAlign w:val="left"/>
            <w:hpsRaise w:val="8"/>
            <w:hps w:val="15"/>
            <w:hpsBaseText w:val="15"/>
          </w:rubyPr>
          <w:rt>
            <w:r>
              <w:rPr>
                <w:sz w:val="15"/>
                <w:szCs w:val="15"/>
                <w:w w:val="39"/>
                <w:position w:val="10"/>
              </w:rPr>
              <w:t>ｏｆ</w:t>
            </w:r>
          </w:rt>
          <w:rubyBase>
            <w:r>
              <w:rPr>
                <w:sz w:val="15"/>
                <w:szCs w:val="15"/>
                <w:w w:val="45"/>
                <w:position w:val="-3"/>
              </w:rPr>
              <w:t>ｃｏ</w:t>
            </w:r>
          </w:rubyBase>
        </w:ruby>
      </w:r>
      <w:r>
        <w:ruby>
          <w:rubyPr>
            <w:rubyAlign w:val="left"/>
            <w:hpsRaise w:val="8"/>
            <w:hps w:val="15"/>
            <w:hpsBaseText w:val="15"/>
          </w:rubyPr>
          <w:rt>
            <w:r>
              <w:rPr>
                <w:sz w:val="15"/>
                <w:szCs w:val="15"/>
                <w:w w:val="73"/>
                <w:position w:val="10"/>
              </w:rPr>
              <w:t>ｈ</w:t>
            </w:r>
          </w:rt>
          <w:rubyBase>
            <w:r>
              <w:rPr>
                <w:sz w:val="15"/>
                <w:szCs w:val="15"/>
                <w:w w:val="50"/>
                <w:position w:val="-3"/>
              </w:rPr>
              <w:t>ｐ</w:t>
            </w:r>
          </w:rubyBase>
        </w:ruby>
      </w:r>
      <w:r>
        <w:rPr>
          <w:sz w:val="15"/>
          <w:szCs w:val="15"/>
          <w:spacing w:val="-14"/>
          <w:w w:val="96"/>
          <w:position w:val="-3"/>
        </w:rPr>
        <w:t>i</w:t>
      </w:r>
      <w:r>
        <w:rPr>
          <w:sz w:val="15"/>
          <w:szCs w:val="15"/>
          <w:position w:val="-1"/>
        </w:rPr>
        <w:drawing>
          <wp:inline distT="0" distB="0" distL="0" distR="0">
            <wp:extent cx="64972" cy="212554"/>
            <wp:effectExtent l="0" t="0" r="0" b="0"/>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64972" cy="212554"/>
                    </a:xfrm>
                    <a:prstGeom prst="rect">
                      <a:avLst/>
                    </a:prstGeom>
                  </pic:spPr>
                </pic:pic>
              </a:graphicData>
            </a:graphic>
          </wp:inline>
        </w:drawing>
      </w:r>
      <w:r>
        <w:ruby>
          <w:rubyPr>
            <w:rubyAlign w:val="left"/>
            <w:hpsRaise w:val="8"/>
            <w:hps w:val="15"/>
            <w:hpsBaseText w:val="15"/>
          </w:rubyPr>
          <w:rt>
            <w:r>
              <w:rPr>
                <w:sz w:val="15"/>
                <w:szCs w:val="15"/>
                <w:w w:val="49"/>
                <w:position w:val="10"/>
              </w:rPr>
              <w:t>ｈ</w:t>
            </w:r>
          </w:rt>
          <w:rubyBase>
            <w:r>
              <w:rPr>
                <w:sz w:val="15"/>
                <w:szCs w:val="15"/>
                <w:w w:val="54"/>
                <w:position w:val="-3"/>
              </w:rPr>
              <w:t>ｒ</w:t>
            </w:r>
          </w:rubyBase>
        </w:ruby>
      </w:r>
      <w:r>
        <w:rPr>
          <w:sz w:val="15"/>
          <w:szCs w:val="15"/>
          <w:spacing w:val="-14"/>
          <w:w w:val="96"/>
          <w:position w:val="-3"/>
        </w:rPr>
        <w:t>e</w:t>
      </w:r>
      <w:r>
        <w:rPr>
          <w:sz w:val="15"/>
          <w:szCs w:val="15"/>
          <w:position w:val="-1"/>
        </w:rPr>
        <w:drawing>
          <wp:inline distT="0" distB="0" distL="0" distR="0">
            <wp:extent cx="44407" cy="277920"/>
            <wp:effectExtent l="0" t="0" r="0" b="0"/>
            <wp:docPr id="14" name="IM 14"/>
            <wp:cNvGraphicFramePr/>
            <a:graphic>
              <a:graphicData uri="http://schemas.openxmlformats.org/drawingml/2006/picture">
                <pic:pic>
                  <pic:nvPicPr>
                    <pic:cNvPr id="14" name="IM 14"/>
                    <pic:cNvPicPr/>
                  </pic:nvPicPr>
                  <pic:blipFill>
                    <a:blip r:embed="rId10"/>
                    <a:stretch>
                      <a:fillRect/>
                    </a:stretch>
                  </pic:blipFill>
                  <pic:spPr>
                    <a:xfrm rot="0">
                      <a:off x="0" y="0"/>
                      <a:ext cx="44407" cy="277920"/>
                    </a:xfrm>
                    <a:prstGeom prst="rect">
                      <a:avLst/>
                    </a:prstGeom>
                  </pic:spPr>
                </pic:pic>
              </a:graphicData>
            </a:graphic>
          </wp:inline>
        </w:drawing>
      </w:r>
      <w:r>
        <w:rPr>
          <w:sz w:val="15"/>
          <w:szCs w:val="15"/>
          <w:spacing w:val="-14"/>
          <w:w w:val="96"/>
          <w:position w:val="-3"/>
        </w:rPr>
        <w:t>-</w:t>
      </w:r>
    </w:p>
    <w:p>
      <w:pPr>
        <w:pStyle w:val="BodyText"/>
        <w:ind w:left="324" w:right="66" w:hanging="3"/>
        <w:spacing w:before="75" w:line="193" w:lineRule="auto"/>
        <w:rPr>
          <w:sz w:val="15"/>
          <w:szCs w:val="15"/>
        </w:rPr>
      </w:pPr>
      <w:r>
        <w:rPr>
          <w:sz w:val="15"/>
          <w:szCs w:val="15"/>
          <w:spacing w:val="-10"/>
        </w:rPr>
        <w:t>rograde</w:t>
      </w:r>
      <w:r>
        <w:rPr>
          <w:sz w:val="15"/>
          <w:szCs w:val="15"/>
          <w:spacing w:val="21"/>
          <w:w w:val="101"/>
        </w:rPr>
        <w:t xml:space="preserve"> </w:t>
      </w:r>
      <w:r>
        <w:rPr>
          <w:sz w:val="15"/>
          <w:szCs w:val="15"/>
          <w:spacing w:val="-10"/>
        </w:rPr>
        <w:t>appendicitis  t</w:t>
      </w:r>
      <w:r>
        <w:rPr>
          <w:sz w:val="15"/>
          <w:szCs w:val="15"/>
          <w:spacing w:val="-11"/>
        </w:rPr>
        <w:t>herapy  in  children  with</w:t>
      </w:r>
      <w:r>
        <w:rPr>
          <w:sz w:val="15"/>
          <w:szCs w:val="15"/>
          <w:spacing w:val="41"/>
        </w:rPr>
        <w:t xml:space="preserve"> </w:t>
      </w:r>
      <w:r>
        <w:rPr>
          <w:sz w:val="15"/>
          <w:szCs w:val="15"/>
          <w:spacing w:val="-11"/>
        </w:rPr>
        <w:t>appendicitis</w:t>
      </w:r>
      <w:r>
        <w:rPr>
          <w:sz w:val="15"/>
          <w:szCs w:val="15"/>
          <w:spacing w:val="4"/>
        </w:rPr>
        <w:t xml:space="preserve"> </w:t>
      </w:r>
      <w:r>
        <w:rPr>
          <w:sz w:val="15"/>
          <w:szCs w:val="15"/>
          <w:spacing w:val="-11"/>
        </w:rPr>
        <w:t>[</w:t>
      </w:r>
      <w:r>
        <w:rPr>
          <w:sz w:val="15"/>
          <w:szCs w:val="15"/>
          <w:spacing w:val="7"/>
        </w:rPr>
        <w:t xml:space="preserve"> </w:t>
      </w:r>
      <w:r>
        <w:rPr>
          <w:sz w:val="15"/>
          <w:szCs w:val="15"/>
          <w:spacing w:val="-11"/>
        </w:rPr>
        <w:t>J]</w:t>
      </w:r>
      <w:r>
        <w:rPr>
          <w:sz w:val="15"/>
          <w:szCs w:val="15"/>
          <w:spacing w:val="4"/>
        </w:rPr>
        <w:t xml:space="preserve"> </w:t>
      </w:r>
      <w:r>
        <w:rPr>
          <w:sz w:val="15"/>
          <w:szCs w:val="15"/>
          <w:spacing w:val="-11"/>
        </w:rPr>
        <w:t>.  Sci</w:t>
      </w:r>
      <w:r>
        <w:rPr>
          <w:sz w:val="15"/>
          <w:szCs w:val="15"/>
        </w:rPr>
        <w:t xml:space="preserve"> </w:t>
      </w:r>
      <w:r>
        <w:rPr>
          <w:sz w:val="15"/>
          <w:szCs w:val="15"/>
          <w:spacing w:val="-8"/>
        </w:rPr>
        <w:t>Rep,</w:t>
      </w:r>
      <w:r>
        <w:rPr>
          <w:sz w:val="15"/>
          <w:szCs w:val="15"/>
          <w:spacing w:val="-13"/>
        </w:rPr>
        <w:t xml:space="preserve"> </w:t>
      </w:r>
      <w:r>
        <w:rPr>
          <w:sz w:val="15"/>
          <w:szCs w:val="15"/>
          <w:spacing w:val="-8"/>
        </w:rPr>
        <w:t>2023 , 13(1)</w:t>
      </w:r>
      <w:r>
        <w:rPr>
          <w:sz w:val="15"/>
          <w:szCs w:val="15"/>
          <w:spacing w:val="19"/>
        </w:rPr>
        <w:t xml:space="preserve"> </w:t>
      </w:r>
      <w:r>
        <w:rPr>
          <w:sz w:val="15"/>
          <w:szCs w:val="15"/>
          <w:spacing w:val="-8"/>
        </w:rPr>
        <w:t>: 19291 .</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099"/>
        <w:spacing w:before="87" w:line="486" w:lineRule="exact"/>
        <w:rPr/>
      </w:pPr>
      <w:r>
        <w:pict>
          <v:shape id="_x0000_s44" style="position:absolute;margin-left:21.0434pt;margin-top:-6.87117pt;mso-position-vertical-relative:text;mso-position-horizontal-relative:text;width:20.8pt;height:20.4pt;z-index:251666432;" filled="false" stroked="false" type="#_x0000_t202">
            <v:fill on="false"/>
            <v:stroke on="false"/>
            <v:path/>
            <v:imagedata o:title=""/>
            <o:lock v:ext="edit" aspectratio="false"/>
            <v:textbox inset="0mm,0mm,0mm,0mm">
              <w:txbxContent>
                <w:p>
                  <w:pPr>
                    <w:pStyle w:val="BodyText"/>
                    <w:ind w:right="2"/>
                    <w:spacing w:before="20" w:line="367" w:lineRule="exact"/>
                    <w:jc w:val="right"/>
                    <w:rPr>
                      <w:sz w:val="15"/>
                      <w:szCs w:val="15"/>
                    </w:rPr>
                  </w:pPr>
                  <w:r>
                    <w:rPr>
                      <w:sz w:val="15"/>
                      <w:szCs w:val="15"/>
                      <w:spacing w:val="-7"/>
                      <w:position w:val="5"/>
                    </w:rPr>
                    <w:t>- 772</w:t>
                  </w:r>
                  <w:r>
                    <w:rPr>
                      <w:sz w:val="15"/>
                      <w:szCs w:val="15"/>
                      <w:spacing w:val="-20"/>
                      <w:position w:val="5"/>
                    </w:rPr>
                    <w:t xml:space="preserve"> </w:t>
                  </w:r>
                  <w:r>
                    <w:rPr>
                      <w:sz w:val="15"/>
                      <w:szCs w:val="15"/>
                      <w:spacing w:val="-7"/>
                      <w:position w:val="5"/>
                    </w:rPr>
                    <w:t>.</w:t>
                  </w:r>
                </w:p>
              </w:txbxContent>
            </v:textbox>
          </v:shape>
        </w:pict>
      </w:r>
      <w:r>
        <w:rPr>
          <w:spacing w:val="-11"/>
          <w:position w:val="8"/>
        </w:rPr>
        <w:t>（收稿日期：2024</w:t>
      </w:r>
      <w:r>
        <w:rPr>
          <w:spacing w:val="32"/>
          <w:position w:val="8"/>
        </w:rPr>
        <w:t xml:space="preserve"> </w:t>
      </w:r>
      <w:r>
        <w:rPr>
          <w:spacing w:val="-11"/>
          <w:position w:val="8"/>
        </w:rPr>
        <w:t>- 08</w:t>
      </w:r>
      <w:r>
        <w:rPr>
          <w:spacing w:val="24"/>
          <w:w w:val="101"/>
          <w:position w:val="8"/>
        </w:rPr>
        <w:t xml:space="preserve"> </w:t>
      </w:r>
      <w:r>
        <w:rPr>
          <w:spacing w:val="-11"/>
          <w:position w:val="8"/>
        </w:rPr>
        <w:t>-</w:t>
      </w:r>
      <w:r>
        <w:rPr>
          <w:spacing w:val="-12"/>
          <w:position w:val="8"/>
        </w:rPr>
        <w:t xml:space="preserve"> </w:t>
      </w:r>
      <w:r>
        <w:rPr>
          <w:spacing w:val="-11"/>
          <w:position w:val="8"/>
        </w:rPr>
        <w:t>27)</w:t>
      </w:r>
    </w:p>
    <w:sectPr>
      <w:type w:val="continuous"/>
      <w:pgSz w:w="11906" w:h="16838"/>
      <w:pgMar w:top="1237" w:right="1073" w:bottom="0" w:left="424" w:header="798" w:footer="0" w:gutter="0"/>
      <w:cols w:equalWidth="0" w:num="2">
        <w:col w:w="5643" w:space="100"/>
        <w:col w:w="466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6"/>
      <w:spacing w:before="72" w:line="167" w:lineRule="auto"/>
      <w:rPr>
        <w:sz w:val="17"/>
        <w:szCs w:val="17"/>
      </w:rPr>
    </w:pPr>
    <w:r>
      <w:pict>
        <v:shape id="WordPictureWatermark2" style="position:absolute;margin-left:21.2pt;margin-top:811.69pt;mso-position-vertical-relative:page;mso-position-horizontal-relative:page;width:168.95pt;height:12.5pt;z-index:-251658240;" o:allowincell="f" filled="false" stroked="false" type="#_x0000_t75">
          <v:imagedata o:title="" r:id="rId1"/>
        </v:shape>
      </w:pict>
    </w:r>
    <w:r>
      <w:pict>
        <v:shape id="_x0000_s4" style="position:absolute;margin-left:56.601pt;margin-top:57.458pt;mso-position-vertical-relative:page;mso-position-horizontal-relative:page;width:482.1pt;height:0.8pt;z-index:251659264;" o:allowincell="f" filled="false" strokecolor="#231F20" strokeweight="0.76pt" coordsize="9642,16" coordorigin="0,0" path="m0,7l9641,7e">
          <v:stroke joinstyle="miter" miterlimit="10"/>
        </v:shape>
      </w:pict>
    </w:r>
    <w:r>
      <w:rPr>
        <w:spacing w:val="2"/>
      </w:rPr>
      <w:t>·86</w:t>
    </w:r>
    <w:r>
      <w:rPr>
        <w:spacing w:val="33"/>
      </w:rPr>
      <w:t xml:space="preserve"> </w:t>
    </w:r>
    <w:r>
      <w:rPr>
        <w:spacing w:val="2"/>
      </w:rPr>
      <w:t>·                                                                           </w:t>
    </w:r>
    <w:r>
      <w:rPr>
        <w:spacing w:val="1"/>
      </w:rPr>
      <w:t xml:space="preserve">        </w:t>
    </w:r>
    <w:r>
      <w:rPr>
        <w:sz w:val="17"/>
        <w:szCs w:val="17"/>
        <w:spacing w:val="1"/>
      </w:rPr>
      <w:t>黑龙江医药科学    2025</w:t>
    </w:r>
    <w:r>
      <w:rPr>
        <w:sz w:val="17"/>
        <w:szCs w:val="17"/>
        <w:spacing w:val="19"/>
        <w:w w:val="101"/>
      </w:rPr>
      <w:t xml:space="preserve"> </w:t>
    </w:r>
    <w:r>
      <w:rPr>
        <w:sz w:val="17"/>
        <w:szCs w:val="17"/>
        <w:spacing w:val="1"/>
      </w:rPr>
      <w:t>年 2 月第</w:t>
    </w:r>
    <w:r>
      <w:rPr>
        <w:sz w:val="17"/>
        <w:szCs w:val="17"/>
        <w:spacing w:val="-9"/>
      </w:rPr>
      <w:t xml:space="preserve"> </w:t>
    </w:r>
    <w:r>
      <w:rPr>
        <w:sz w:val="17"/>
        <w:szCs w:val="17"/>
        <w:spacing w:val="1"/>
      </w:rPr>
      <w:t>48</w:t>
    </w:r>
    <w:r>
      <w:rPr>
        <w:sz w:val="17"/>
        <w:szCs w:val="17"/>
        <w:spacing w:val="16"/>
      </w:rPr>
      <w:t xml:space="preserve"> </w:t>
    </w:r>
    <w:r>
      <w:rPr>
        <w:sz w:val="17"/>
        <w:szCs w:val="17"/>
        <w:spacing w:val="1"/>
      </w:rPr>
      <w:t>卷第 2 期</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7"/>
      <w:spacing w:before="69" w:line="172" w:lineRule="auto"/>
      <w:rPr/>
    </w:pPr>
    <w:r>
      <w:pict>
        <v:shape id="WordPictureWatermark10" style="position:absolute;margin-left:21.2pt;margin-top:811.69pt;mso-position-vertical-relative:page;mso-position-horizontal-relative:page;width:168.95pt;height:12.5pt;z-index:-251656192;" o:allowincell="f" filled="false" stroked="false" type="#_x0000_t75">
          <v:imagedata o:title="" r:id="rId1"/>
        </v:shape>
      </w:pict>
    </w:r>
    <w:r>
      <w:pict>
        <v:shape id="_x0000_s12" style="position:absolute;margin-left:56.601pt;margin-top:57.458pt;mso-position-vertical-relative:page;mso-position-horizontal-relative:page;width:482.1pt;height:0.8pt;z-index:251661312;" o:allowincell="f" filled="false" strokecolor="#231F20" strokeweight="0.76pt" coordsize="9642,16" coordorigin="0,0" path="m0,7l9641,7e">
          <v:stroke joinstyle="miter" miterlimit="10"/>
        </v:shape>
      </w:pict>
    </w:r>
    <w:r>
      <w:rPr>
        <w:sz w:val="17"/>
        <w:szCs w:val="17"/>
        <w:spacing w:val="-8"/>
      </w:rPr>
      <w:t>HEILONGJIANG</w:t>
    </w:r>
    <w:r>
      <w:rPr>
        <w:sz w:val="17"/>
        <w:szCs w:val="17"/>
        <w:spacing w:val="22"/>
      </w:rPr>
      <w:t xml:space="preserve"> </w:t>
    </w:r>
    <w:r>
      <w:rPr>
        <w:sz w:val="17"/>
        <w:szCs w:val="17"/>
        <w:spacing w:val="-8"/>
      </w:rPr>
      <w:t>MEDICINE</w:t>
    </w:r>
    <w:r>
      <w:rPr>
        <w:sz w:val="17"/>
        <w:szCs w:val="17"/>
        <w:spacing w:val="25"/>
      </w:rPr>
      <w:t xml:space="preserve"> </w:t>
    </w:r>
    <w:r>
      <w:rPr>
        <w:sz w:val="17"/>
        <w:szCs w:val="17"/>
        <w:spacing w:val="-8"/>
      </w:rPr>
      <w:t>AND</w:t>
    </w:r>
    <w:r>
      <w:rPr>
        <w:sz w:val="17"/>
        <w:szCs w:val="17"/>
        <w:spacing w:val="25"/>
      </w:rPr>
      <w:t xml:space="preserve"> </w:t>
    </w:r>
    <w:r>
      <w:rPr>
        <w:sz w:val="17"/>
        <w:szCs w:val="17"/>
        <w:spacing w:val="-8"/>
      </w:rPr>
      <w:t>PHARMACY</w:t>
    </w:r>
    <w:r>
      <w:rPr>
        <w:sz w:val="17"/>
        <w:szCs w:val="17"/>
        <w:spacing w:val="24"/>
      </w:rPr>
      <w:t xml:space="preserve"> </w:t>
    </w:r>
    <w:r>
      <w:rPr>
        <w:sz w:val="17"/>
        <w:szCs w:val="17"/>
        <w:spacing w:val="-8"/>
      </w:rPr>
      <w:t>Feb</w:t>
    </w:r>
    <w:r>
      <w:rPr>
        <w:sz w:val="17"/>
        <w:szCs w:val="17"/>
        <w:spacing w:val="-30"/>
      </w:rPr>
      <w:t xml:space="preserve"> </w:t>
    </w:r>
    <w:r>
      <w:rPr>
        <w:sz w:val="17"/>
        <w:szCs w:val="17"/>
        <w:spacing w:val="-8"/>
      </w:rPr>
      <w:t>. 2025 ,</w:t>
    </w:r>
    <w:r>
      <w:rPr>
        <w:sz w:val="17"/>
        <w:szCs w:val="17"/>
        <w:spacing w:val="-14"/>
      </w:rPr>
      <w:t xml:space="preserve"> </w:t>
    </w:r>
    <w:r>
      <w:rPr>
        <w:sz w:val="17"/>
        <w:szCs w:val="17"/>
        <w:spacing w:val="-8"/>
      </w:rPr>
      <w:t>Vol. 48  No. 2</w:t>
    </w:r>
    <w:r>
      <w:rPr>
        <w:sz w:val="17"/>
        <w:szCs w:val="17"/>
        <w:spacing w:val="1"/>
      </w:rPr>
      <w:t xml:space="preserve">                                           </w:t>
    </w:r>
    <w:r>
      <w:rPr>
        <w:sz w:val="17"/>
        <w:szCs w:val="17"/>
      </w:rPr>
      <w:t xml:space="preserve">                          </w:t>
    </w:r>
    <w:r>
      <w:rPr>
        <w:spacing w:val="-8"/>
      </w:rPr>
      <w:t>·87</w:t>
    </w:r>
    <w:r>
      <w:rPr>
        <w:spacing w:val="38"/>
      </w:rPr>
      <w:t xml:space="preserve"> </w:t>
    </w:r>
    <w:r>
      <w:rPr>
        <w:spacing w:val="54"/>
        <w:w w:val="150"/>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6"/>
      <w:spacing w:before="72" w:line="167" w:lineRule="auto"/>
      <w:rPr>
        <w:sz w:val="17"/>
        <w:szCs w:val="17"/>
      </w:rPr>
    </w:pPr>
    <w:r>
      <w:pict>
        <v:shape id="WordPictureWatermark14" style="position:absolute;margin-left:21.2pt;margin-top:811.69pt;mso-position-vertical-relative:page;mso-position-horizontal-relative:page;width:168.95pt;height:12.5pt;z-index:-251654144;" o:allowincell="f" filled="false" stroked="false" type="#_x0000_t75">
          <v:imagedata o:title="" r:id="rId1"/>
        </v:shape>
      </w:pict>
    </w:r>
    <w:r>
      <w:pict>
        <v:shape id="_x0000_s16" style="position:absolute;margin-left:56.601pt;margin-top:57.458pt;mso-position-vertical-relative:page;mso-position-horizontal-relative:page;width:482.1pt;height:0.8pt;z-index:251663360;" o:allowincell="f" filled="false" strokecolor="#231F20" strokeweight="0.76pt" coordsize="9642,16" coordorigin="0,0" path="m0,7l9641,7e">
          <v:stroke joinstyle="miter" miterlimit="10"/>
        </v:shape>
      </w:pict>
    </w:r>
    <w:r>
      <w:rPr>
        <w:spacing w:val="2"/>
      </w:rPr>
      <w:t>·88</w:t>
    </w:r>
    <w:r>
      <w:rPr>
        <w:spacing w:val="38"/>
      </w:rPr>
      <w:t xml:space="preserve"> </w:t>
    </w:r>
    <w:r>
      <w:rPr>
        <w:spacing w:val="2"/>
      </w:rPr>
      <w:t>·                                                                      </w:t>
    </w:r>
    <w:r>
      <w:rPr>
        <w:spacing w:val="1"/>
      </w:rPr>
      <w:t xml:space="preserve">             </w:t>
    </w:r>
    <w:r>
      <w:rPr>
        <w:sz w:val="17"/>
        <w:szCs w:val="17"/>
        <w:spacing w:val="1"/>
      </w:rPr>
      <w:t>黑龙江医药科学    2025</w:t>
    </w:r>
    <w:r>
      <w:rPr>
        <w:sz w:val="17"/>
        <w:szCs w:val="17"/>
        <w:spacing w:val="19"/>
        <w:w w:val="101"/>
      </w:rPr>
      <w:t xml:space="preserve"> </w:t>
    </w:r>
    <w:r>
      <w:rPr>
        <w:sz w:val="17"/>
        <w:szCs w:val="17"/>
        <w:spacing w:val="1"/>
      </w:rPr>
      <w:t>年 2 月第</w:t>
    </w:r>
    <w:r>
      <w:rPr>
        <w:sz w:val="17"/>
        <w:szCs w:val="17"/>
        <w:spacing w:val="-9"/>
      </w:rPr>
      <w:t xml:space="preserve"> </w:t>
    </w:r>
    <w:r>
      <w:rPr>
        <w:sz w:val="17"/>
        <w:szCs w:val="17"/>
        <w:spacing w:val="1"/>
      </w:rPr>
      <w:t>48</w:t>
    </w:r>
    <w:r>
      <w:rPr>
        <w:sz w:val="17"/>
        <w:szCs w:val="17"/>
        <w:spacing w:val="16"/>
      </w:rPr>
      <w:t xml:space="preserve"> </w:t>
    </w:r>
    <w:r>
      <w:rPr>
        <w:sz w:val="17"/>
        <w:szCs w:val="17"/>
        <w:spacing w:val="1"/>
      </w:rPr>
      <w:t>卷第 2 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header" Target="header3.xml"/><Relationship Id="rId7" Type="http://schemas.openxmlformats.org/officeDocument/2006/relationships/image" Target="media/image7.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 Id="rId3" Type="http://schemas.openxmlformats.org/officeDocument/2006/relationships/header" Target="header2.xml"/><Relationship Id="rId2" Type="http://schemas.openxmlformats.org/officeDocument/2006/relationships/image" Target="media/image2.png"/><Relationship Id="rId13" Type="http://schemas.openxmlformats.org/officeDocument/2006/relationships/fontTable" Target="fontTable.xml"/><Relationship Id="rId12" Type="http://schemas.openxmlformats.org/officeDocument/2006/relationships/styles" Target="styles.xml"/><Relationship Id="rId11" Type="http://schemas.openxmlformats.org/officeDocument/2006/relationships/settings" Target="settings.xml"/><Relationship Id="rId10" Type="http://schemas.openxmlformats.org/officeDocument/2006/relationships/image" Target="media/image10.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2025-03-03T18:25:38Z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2025-10-28T21:32:27</vt:filetime>
  </property>
</Properties>
</file>