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58"/>
        <w:rPr/>
      </w:pPr>
      <w:r/>
    </w:p>
    <w:p>
      <w:pPr>
        <w:spacing w:before="57"/>
        <w:rPr/>
      </w:pPr>
      <w:r/>
    </w:p>
    <w:p>
      <w:pPr>
        <w:sectPr>
          <w:headerReference w:type="default" r:id="rId1"/>
          <w:pgSz w:w="11906" w:h="16158"/>
          <w:pgMar w:top="1105" w:right="1045" w:bottom="0" w:left="424" w:header="776" w:footer="0" w:gutter="0"/>
          <w:cols w:equalWidth="0" w:num="1">
            <w:col w:w="10437" w:space="0"/>
          </w:cols>
        </w:sectPr>
        <w:rPr/>
      </w:pPr>
    </w:p>
    <w:p>
      <w:pPr>
        <w:ind w:left="745" w:right="945" w:hanging="6"/>
        <w:spacing w:before="72" w:line="340" w:lineRule="auto"/>
        <w:rPr>
          <w:rFonts w:ascii="KaiTi" w:hAnsi="KaiTi" w:eastAsia="KaiTi" w:cs="KaiTi"/>
          <w:sz w:val="24"/>
          <w:szCs w:val="24"/>
        </w:rPr>
      </w:pPr>
      <w:r>
        <w:rPr>
          <w:rFonts w:ascii="SimHei" w:hAnsi="SimHei" w:eastAsia="SimHei" w:cs="SimHei"/>
          <w:sz w:val="36"/>
          <w:szCs w:val="36"/>
          <w:color w:val="231F20"/>
          <w:spacing w:val="-30"/>
          <w:w w:val="92"/>
        </w:rPr>
        <w:t>坏疽性阑尾炎致腹腔出血</w:t>
      </w:r>
      <w:r>
        <w:rPr>
          <w:rFonts w:ascii="SimHei" w:hAnsi="SimHei" w:eastAsia="SimHei" w:cs="SimHei"/>
          <w:sz w:val="36"/>
          <w:szCs w:val="36"/>
          <w:color w:val="231F20"/>
          <w:spacing w:val="-50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231F20"/>
          <w:spacing w:val="-30"/>
          <w:w w:val="92"/>
        </w:rPr>
        <w:t>1</w:t>
      </w:r>
      <w:r>
        <w:rPr>
          <w:rFonts w:ascii="SimHei" w:hAnsi="SimHei" w:eastAsia="SimHei" w:cs="SimHei"/>
          <w:sz w:val="36"/>
          <w:szCs w:val="36"/>
          <w:color w:val="231F20"/>
          <w:spacing w:val="-94"/>
        </w:rPr>
        <w:t xml:space="preserve"> </w:t>
      </w:r>
      <w:r>
        <w:rPr>
          <w:rFonts w:ascii="SimHei" w:hAnsi="SimHei" w:eastAsia="SimHei" w:cs="SimHei"/>
          <w:sz w:val="36"/>
          <w:szCs w:val="36"/>
          <w:color w:val="231F20"/>
          <w:spacing w:val="-30"/>
          <w:w w:val="92"/>
        </w:rPr>
        <w:t>例</w:t>
      </w:r>
      <w:r>
        <w:rPr>
          <w:rFonts w:ascii="SimHei" w:hAnsi="SimHei" w:eastAsia="SimHei" w:cs="SimHei"/>
          <w:sz w:val="36"/>
          <w:szCs w:val="36"/>
          <w:color w:val="231F20"/>
        </w:rPr>
        <w:t xml:space="preserve"> </w:t>
      </w:r>
      <w:r>
        <w:rPr>
          <w:rFonts w:ascii="KaiTi" w:hAnsi="KaiTi" w:eastAsia="KaiTi" w:cs="KaiTi"/>
          <w:sz w:val="24"/>
          <w:szCs w:val="24"/>
          <w:color w:val="231F20"/>
          <w:spacing w:val="-2"/>
        </w:rPr>
        <w:t>李志春</w:t>
      </w:r>
      <w:r>
        <w:rPr>
          <w:rFonts w:ascii="KaiTi" w:hAnsi="KaiTi" w:eastAsia="KaiTi" w:cs="KaiTi"/>
          <w:sz w:val="24"/>
          <w:szCs w:val="24"/>
          <w:color w:val="231F20"/>
          <w:spacing w:val="-2"/>
        </w:rPr>
        <w:t xml:space="preserve">  </w:t>
      </w:r>
      <w:r>
        <w:rPr>
          <w:rFonts w:ascii="KaiTi" w:hAnsi="KaiTi" w:eastAsia="KaiTi" w:cs="KaiTi"/>
          <w:sz w:val="24"/>
          <w:szCs w:val="24"/>
          <w:color w:val="231F20"/>
          <w:spacing w:val="-2"/>
        </w:rPr>
        <w:t>韩新令</w:t>
      </w:r>
    </w:p>
    <w:p>
      <w:pPr>
        <w:pStyle w:val="BodyText"/>
        <w:ind w:left="1031"/>
        <w:spacing w:before="261" w:line="222" w:lineRule="auto"/>
        <w:rPr/>
      </w:pPr>
      <w:r>
        <w:rPr>
          <w:rFonts w:ascii="SimHei" w:hAnsi="SimHei" w:eastAsia="SimHei" w:cs="SimHei"/>
          <w:color w:val="231F20"/>
        </w:rPr>
        <w:t>【关键词】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color w:val="231F20"/>
        </w:rPr>
        <w:t>坏疽性阑尾炎；腹腔出血；经腹手术</w:t>
      </w:r>
    </w:p>
    <w:p>
      <w:pPr>
        <w:pStyle w:val="BodyText"/>
        <w:ind w:left="1111"/>
        <w:spacing w:before="75" w:line="215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</w:rPr>
        <w:t>DOI</w:t>
      </w:r>
      <w:r>
        <w:rPr>
          <w:color w:val="231F20"/>
        </w:rPr>
        <w:t>：10.19542/j.cnki.1006-5180.2311</w:t>
      </w:r>
      <w:r>
        <w:rPr>
          <w:color w:val="231F20"/>
          <w:spacing w:val="-1"/>
        </w:rPr>
        <w:t>-550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735" w:right="309" w:firstLine="386"/>
        <w:spacing w:before="62" w:line="295" w:lineRule="auto"/>
        <w:jc w:val="both"/>
        <w:rPr/>
      </w:pPr>
      <w:r>
        <w:rPr>
          <w:color w:val="231F20"/>
          <w:spacing w:val="1"/>
        </w:rPr>
        <w:t>急性阑尾炎是基层医疗卫生机构的常见病，占外科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急腹症的首位。阑尾炎的临床表现包括腹痛、恶心、呕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吐、食欲缺乏、便秘或腹泻、发热等。但阑尾疾病</w:t>
      </w:r>
      <w:r>
        <w:rPr>
          <w:color w:val="231F20"/>
          <w:spacing w:val="1"/>
        </w:rPr>
        <w:t>导致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出血的情况临床罕见，其出血病因有以下方</w:t>
      </w:r>
      <w:r>
        <w:rPr>
          <w:color w:val="231F20"/>
          <w:spacing w:val="1"/>
        </w:rPr>
        <w:t>面：阑尾黏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膜糜烂、血管发育不良、肿瘤、炎症（憩室</w:t>
      </w:r>
      <w:r>
        <w:rPr>
          <w:color w:val="231F20"/>
          <w:spacing w:val="1"/>
        </w:rPr>
        <w:t>炎、蜂窝织</w:t>
      </w:r>
      <w:r>
        <w:rPr>
          <w:color w:val="231F20"/>
        </w:rPr>
        <w:t xml:space="preserve"> </w:t>
      </w:r>
      <w:r>
        <w:rPr>
          <w:color w:val="231F20"/>
        </w:rPr>
        <w:t>炎）等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position w:val="8"/>
        </w:rPr>
        <w:t>[1]</w:t>
      </w:r>
      <w:r>
        <w:rPr>
          <w:sz w:val="11"/>
          <w:szCs w:val="11"/>
          <w:color w:val="231F20"/>
          <w:spacing w:val="-29"/>
          <w:position w:val="8"/>
        </w:rPr>
        <w:t xml:space="preserve"> </w:t>
      </w:r>
      <w:r>
        <w:rPr>
          <w:color w:val="231F20"/>
        </w:rPr>
        <w:t>。笔者收治坏疽性阑尾炎引起</w:t>
      </w:r>
      <w:r>
        <w:rPr>
          <w:color w:val="231F20"/>
          <w:spacing w:val="-1"/>
        </w:rPr>
        <w:t>腹腔出血患者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例，现报道如下。</w:t>
      </w:r>
    </w:p>
    <w:p>
      <w:pPr>
        <w:ind w:left="746"/>
        <w:spacing w:before="2" w:line="22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5"/>
        </w:rPr>
        <w:t>1</w:t>
      </w:r>
      <w:r>
        <w:rPr>
          <w:rFonts w:ascii="SimHei" w:hAnsi="SimHei" w:eastAsia="SimHei" w:cs="SimHei"/>
          <w:sz w:val="19"/>
          <w:szCs w:val="19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-5"/>
        </w:rPr>
        <w:t>病历摘要</w:t>
      </w:r>
    </w:p>
    <w:p>
      <w:pPr>
        <w:pStyle w:val="BodyText"/>
        <w:ind w:left="735" w:right="235" w:firstLine="387"/>
        <w:spacing w:before="78" w:line="295" w:lineRule="auto"/>
        <w:jc w:val="both"/>
        <w:rPr/>
      </w:pPr>
      <w:r>
        <w:rPr>
          <w:color w:val="231F20"/>
          <w:spacing w:val="-8"/>
        </w:rPr>
        <w:t>患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8"/>
        </w:rPr>
        <w:t>者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8"/>
        </w:rPr>
        <w:t>男，78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岁，2022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8"/>
        </w:rPr>
        <w:t>年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8"/>
        </w:rPr>
        <w:t>9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8"/>
        </w:rPr>
        <w:t>月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8"/>
        </w:rPr>
        <w:t>25 日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8"/>
        </w:rPr>
        <w:t>因“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8"/>
        </w:rPr>
        <w:t>右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8"/>
        </w:rPr>
        <w:t>下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8"/>
        </w:rPr>
        <w:t>腹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8"/>
        </w:rPr>
        <w:t>疼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痛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8"/>
        </w:rPr>
        <w:t>3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8"/>
        </w:rPr>
        <w:t>d”收入我院。患者有恶心、呕吐症状，无发热。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既往有糖尿病、高血压、肾炎、脑梗死病史。入院体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温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36.6 ℃,</w:t>
      </w:r>
      <w:r>
        <w:rPr>
          <w:color w:val="231F20"/>
          <w:spacing w:val="73"/>
        </w:rPr>
        <w:t xml:space="preserve"> </w:t>
      </w:r>
      <w:r>
        <w:rPr>
          <w:color w:val="231F20"/>
          <w:spacing w:val="-3"/>
        </w:rPr>
        <w:t>心率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102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次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/min，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-3"/>
        </w:rPr>
        <w:t>呼吸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21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次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/min，血压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200/105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mmHg</w:t>
      </w:r>
      <w:r>
        <w:rPr>
          <w:color w:val="231F20"/>
          <w:spacing w:val="1"/>
        </w:rPr>
        <w:t>。查体：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1"/>
        </w:rPr>
        <w:t>腹胀，</w:t>
      </w:r>
      <w:r>
        <w:rPr>
          <w:color w:val="231F20"/>
          <w:spacing w:val="-57"/>
        </w:rPr>
        <w:t xml:space="preserve"> </w:t>
      </w:r>
      <w:r>
        <w:rPr>
          <w:color w:val="231F20"/>
          <w:spacing w:val="1"/>
        </w:rPr>
        <w:t>全腹压痛，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1"/>
        </w:rPr>
        <w:t>右下腹明显，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有反跳痛，腹肌紧张，移动性浊音阴性，肠鸣音减弱。</w:t>
      </w:r>
    </w:p>
    <w:p>
      <w:pPr>
        <w:pStyle w:val="BodyText"/>
        <w:ind w:left="735" w:right="251" w:firstLine="380"/>
        <w:spacing w:before="3" w:line="294" w:lineRule="auto"/>
        <w:jc w:val="both"/>
        <w:rPr/>
      </w:pPr>
      <w:r>
        <w:rPr>
          <w:color w:val="231F20"/>
          <w:spacing w:val="11"/>
        </w:rPr>
        <w:t>腹部彩色多普勒超声检查：腹腔大量胀气，胆囊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炎，右肾囊肿，腹盆腔积液（中少量</w:t>
      </w:r>
      <w:r>
        <w:rPr>
          <w:color w:val="231F20"/>
          <w:spacing w:val="3"/>
        </w:rPr>
        <w:t>）；</w:t>
      </w:r>
      <w:r>
        <w:rPr>
          <w:color w:val="231F20"/>
          <w:spacing w:val="-1"/>
        </w:rPr>
        <w:t>腹部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CT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检查：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腹腔积液，右肾囊肿，肠胀气；血常规：外周血白细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胞计数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12.4×10</w:t>
      </w:r>
      <w:r>
        <w:rPr>
          <w:sz w:val="11"/>
          <w:szCs w:val="11"/>
          <w:color w:val="231F20"/>
          <w:spacing w:val="-8"/>
          <w:position w:val="9"/>
        </w:rPr>
        <w:t>9</w:t>
      </w:r>
      <w:r>
        <w:rPr>
          <w:color w:val="231F20"/>
          <w:spacing w:val="-13"/>
        </w:rPr>
        <w:t>/L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↑,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13"/>
        </w:rPr>
        <w:t>血红蛋白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3"/>
        </w:rPr>
        <w:t>94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3"/>
        </w:rPr>
        <w:t>g/L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↓；血生化：白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蛋白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-13"/>
        </w:rPr>
        <w:t>26.8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3"/>
        </w:rPr>
        <w:t>g/L↓,尿素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13"/>
        </w:rPr>
        <w:t>19.1mmol/L↑,血肌酐13</w:t>
      </w:r>
      <w:r>
        <w:rPr>
          <w:color w:val="231F20"/>
          <w:spacing w:val="-14"/>
        </w:rPr>
        <w:t>8.8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4"/>
        </w:rPr>
        <w:t>μmol/L↑,</w:t>
      </w:r>
      <w:r>
        <w:rPr>
          <w:color w:val="231F20"/>
        </w:rPr>
        <w:t xml:space="preserve">  </w:t>
      </w:r>
      <w:r>
        <w:rPr>
          <w:color w:val="231F20"/>
        </w:rPr>
        <w:t>葡萄糖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19.1</w:t>
      </w:r>
      <w:r>
        <w:rPr>
          <w:color w:val="231F20"/>
          <w:spacing w:val="-45"/>
        </w:rPr>
        <w:t xml:space="preserve"> </w:t>
      </w:r>
      <w:r>
        <w:rPr>
          <w:color w:val="231F20"/>
        </w:rPr>
        <w:t>mmol/L ↑。凝血功能检测：凝血酶原时间 </w:t>
      </w:r>
      <w:r>
        <w:rPr>
          <w:color w:val="231F20"/>
          <w:spacing w:val="1"/>
        </w:rPr>
        <w:t>16.7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s ↑,活化部分凝血活酶时间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43.1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s，纤维蛋白原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4.4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g/L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↑,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6"/>
        </w:rPr>
        <w:t>D-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6"/>
        </w:rPr>
        <w:t>二聚体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6"/>
        </w:rPr>
        <w:t>9.1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6"/>
        </w:rPr>
        <w:t>mg/L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↑。入院后考虑为腹膜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炎，有手术探查指征，行腹腔镜下腹部探查。</w:t>
      </w:r>
    </w:p>
    <w:p>
      <w:pPr>
        <w:pStyle w:val="BodyText"/>
        <w:ind w:left="738" w:right="234" w:firstLine="380"/>
        <w:spacing w:before="3" w:line="295" w:lineRule="auto"/>
        <w:jc w:val="both"/>
        <w:rPr/>
      </w:pPr>
      <w:r>
        <w:pict>
          <v:shape id="_x0000_s8" style="position:absolute;margin-left:36.6699pt;margin-top:105.698pt;mso-position-vertical-relative:text;mso-position-horizontal-relative:text;width:56.7pt;height:0.45pt;z-index:251658240;" filled="false" strokecolor="#231F20" strokeweight="0.43pt" coordsize="1134,8" coordorigin="0,0" path="m0,4l1133,4e">
            <v:stroke joinstyle="miter" miterlimit="4"/>
          </v:shape>
        </w:pict>
      </w:r>
      <w:r>
        <w:rPr>
          <w:color w:val="231F20"/>
          <w:spacing w:val="2"/>
        </w:rPr>
        <w:t>术中发现，患者腹腔及盆腔大量血凝块，右</w:t>
      </w:r>
      <w:r>
        <w:rPr>
          <w:color w:val="231F20"/>
          <w:spacing w:val="1"/>
        </w:rPr>
        <w:t>下腹最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多。小肠胀气扩张明显，经家属同意后改行经腹手术。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术中吸净腹腔内血凝块，量约 1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4"/>
        </w:rPr>
        <w:t>000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4"/>
        </w:rPr>
        <w:t>g；腹腔内未见明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显出血点，右下腹见阑尾坏疽，残留少许黏膜组织，切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除阑尾标本并送病理，阑尾根部见穿孔，有少量粪便流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出。行根部缝合，术后放置腹腔引流管 1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根。医师考虑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" w:right="68" w:firstLine="6"/>
        <w:spacing w:before="62" w:line="295" w:lineRule="auto"/>
        <w:jc w:val="both"/>
        <w:rPr/>
      </w:pPr>
      <w:r>
        <w:rPr>
          <w:color w:val="231F20"/>
          <w:spacing w:val="9"/>
        </w:rPr>
        <w:t>患者腹腔出血为坏疽性阑尾炎引起，术后患者恢复良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好，未再出现腹腔出血。术后病理回报，标本为阑</w:t>
      </w:r>
      <w:r>
        <w:rPr>
          <w:color w:val="231F20"/>
          <w:spacing w:val="2"/>
        </w:rPr>
        <w:t>尾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</w:rPr>
        <w:t xml:space="preserve"> </w:t>
      </w:r>
      <w:r>
        <w:rPr>
          <w:color w:val="231F20"/>
        </w:rPr>
        <w:t>段，长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2.5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cm，横径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1.5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cm，表面附脓苔，切面管</w:t>
      </w:r>
      <w:r>
        <w:rPr>
          <w:color w:val="231F20"/>
          <w:spacing w:val="-1"/>
        </w:rPr>
        <w:t>腔各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层结构不清。</w:t>
      </w:r>
    </w:p>
    <w:p>
      <w:pPr>
        <w:spacing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4"/>
        </w:rPr>
        <w:t>2</w:t>
      </w:r>
      <w:r>
        <w:rPr>
          <w:rFonts w:ascii="SimHei" w:hAnsi="SimHei" w:eastAsia="SimHei" w:cs="SimHei"/>
          <w:sz w:val="19"/>
          <w:szCs w:val="19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-4"/>
        </w:rPr>
        <w:t>讨论</w:t>
      </w:r>
    </w:p>
    <w:p>
      <w:pPr>
        <w:pStyle w:val="BodyText"/>
        <w:ind w:right="69" w:firstLine="396"/>
        <w:spacing w:before="75" w:line="295" w:lineRule="auto"/>
        <w:jc w:val="both"/>
        <w:rPr/>
      </w:pPr>
      <w:r>
        <w:rPr>
          <w:color w:val="231F20"/>
          <w:spacing w:val="1"/>
        </w:rPr>
        <w:t>阑尾的血液来自阑尾动脉，从回结肠动脉发出，为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"/>
        </w:rPr>
        <w:t>无侧支的终末动脉，在回肠系膜后方进至阑尾</w:t>
      </w:r>
      <w:r>
        <w:rPr>
          <w:color w:val="231F20"/>
          <w:spacing w:val="1"/>
        </w:rPr>
        <w:t>系膜，并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沿阑尾壁发出细小分支。阑尾动脉受炎症或其他病变侵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蚀时会造成出血，且自行止血较为困难。</w:t>
      </w:r>
    </w:p>
    <w:p>
      <w:pPr>
        <w:pStyle w:val="BodyText"/>
        <w:ind w:right="69" w:firstLine="382"/>
        <w:spacing w:before="2" w:line="295" w:lineRule="auto"/>
        <w:jc w:val="both"/>
        <w:rPr/>
      </w:pPr>
      <w:r>
        <w:rPr>
          <w:color w:val="231F20"/>
          <w:spacing w:val="2"/>
        </w:rPr>
        <w:t>本例患者的腹腔出血考虑为阑尾炎症引起的阑尾肿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2"/>
        </w:rPr>
        <w:t>胀、阑尾壁坏疽穿孔，进而导致阑尾系膜血管出</w:t>
      </w:r>
      <w:r>
        <w:rPr>
          <w:color w:val="231F20"/>
          <w:spacing w:val="1"/>
        </w:rPr>
        <w:t>血、腹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腔积血。同时，患者为老年人，存在高血压、糖</w:t>
      </w:r>
      <w:r>
        <w:rPr>
          <w:color w:val="231F20"/>
          <w:spacing w:val="1"/>
        </w:rPr>
        <w:t>尿病等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慢性病，动脉硬化明显，凝血功能较差，出血风险也相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对较大。</w:t>
      </w:r>
    </w:p>
    <w:p>
      <w:pPr>
        <w:pStyle w:val="BodyText"/>
        <w:ind w:right="14" w:firstLine="380"/>
        <w:spacing w:before="2" w:line="294" w:lineRule="auto"/>
        <w:jc w:val="both"/>
        <w:rPr/>
      </w:pPr>
      <w:r>
        <w:rPr>
          <w:color w:val="231F20"/>
          <w:spacing w:val="2"/>
        </w:rPr>
        <w:t>对于腹腔内出血、便血原因不明的患者，临床也应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考虑其可能与坏疽性阑尾炎或其他阑尾疾病有关。阑尾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疾病较易引起消化道内出血</w:t>
      </w:r>
      <w:r>
        <w:rPr>
          <w:color w:val="231F20"/>
          <w:spacing w:val="-7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[2]</w:t>
      </w:r>
      <w:r>
        <w:rPr>
          <w:color w:val="231F20"/>
          <w:spacing w:val="-1"/>
        </w:rPr>
        <w:t>，可通过结肠镜检查明确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诊断，同时进行治疗；对于出现消化道外出血的患者，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需行阑尾切除术与阑尾动脉结扎术。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1750"/>
        <w:spacing w:before="53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参</w:t>
      </w:r>
      <w:r>
        <w:rPr>
          <w:rFonts w:ascii="SimHei" w:hAnsi="SimHei" w:eastAsia="SimHei" w:cs="SimHei"/>
          <w:sz w:val="16"/>
          <w:szCs w:val="16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考</w:t>
      </w:r>
      <w:r>
        <w:rPr>
          <w:rFonts w:ascii="SimHei" w:hAnsi="SimHei" w:eastAsia="SimHei" w:cs="SimHei"/>
          <w:sz w:val="16"/>
          <w:szCs w:val="16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文</w:t>
      </w:r>
      <w:r>
        <w:rPr>
          <w:rFonts w:ascii="SimHei" w:hAnsi="SimHei" w:eastAsia="SimHei" w:cs="SimHei"/>
          <w:sz w:val="16"/>
          <w:szCs w:val="16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献</w:t>
      </w:r>
    </w:p>
    <w:p>
      <w:pPr>
        <w:pStyle w:val="BodyText"/>
        <w:ind w:left="321" w:right="25" w:hanging="296"/>
        <w:spacing w:before="111" w:line="31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[1] ZHOU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</w:rPr>
        <w:t>Y，GUO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M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D，YE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</w:rPr>
        <w:t>X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H.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Appendiceal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bleeding</w:t>
      </w:r>
      <w:r>
        <w:rPr>
          <w:sz w:val="16"/>
          <w:szCs w:val="16"/>
          <w:color w:val="231F20"/>
          <w:spacing w:val="-1"/>
        </w:rPr>
        <w:t>：A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case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</w:rPr>
        <w:t>report[J].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World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Clin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</w:rPr>
        <w:t>Cases，2022，10（18</w:t>
      </w:r>
      <w:r>
        <w:rPr>
          <w:sz w:val="16"/>
          <w:szCs w:val="16"/>
          <w:color w:val="231F20"/>
          <w:spacing w:val="-8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6314.</w:t>
      </w:r>
    </w:p>
    <w:p>
      <w:pPr>
        <w:pStyle w:val="BodyText"/>
        <w:ind w:left="321" w:right="26" w:hanging="296"/>
        <w:spacing w:before="96" w:line="31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[2] 窦进，赵海剑，杨林，等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50"/>
        </w:rPr>
        <w:t xml:space="preserve"> </w:t>
      </w:r>
      <w:r>
        <w:rPr>
          <w:sz w:val="16"/>
          <w:szCs w:val="16"/>
          <w:color w:val="231F20"/>
        </w:rPr>
        <w:t>阑尾黏膜血管增生致下消化道出 </w:t>
      </w:r>
      <w:r>
        <w:rPr>
          <w:sz w:val="16"/>
          <w:szCs w:val="16"/>
          <w:color w:val="231F20"/>
          <w:spacing w:val="-5"/>
        </w:rPr>
        <w:t>血并文献复习 [J].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  <w:spacing w:val="-5"/>
        </w:rPr>
        <w:t>中华结直肠疾病电子杂志，2019，8（5</w:t>
      </w:r>
      <w:r>
        <w:rPr>
          <w:sz w:val="16"/>
          <w:szCs w:val="16"/>
          <w:color w:val="231F20"/>
          <w:spacing w:val="-16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517.</w:t>
      </w:r>
    </w:p>
    <w:p>
      <w:pPr>
        <w:pStyle w:val="BodyText"/>
        <w:spacing w:before="96" w:line="220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（收稿：2023-11-30）</w:t>
      </w:r>
    </w:p>
    <w:p>
      <w:pPr>
        <w:pStyle w:val="BodyText"/>
        <w:spacing w:before="113" w:line="220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（本文编辑：蔡昊然）</w:t>
      </w:r>
    </w:p>
    <w:p>
      <w:pPr>
        <w:spacing w:line="220" w:lineRule="auto"/>
        <w:sectPr>
          <w:type w:val="continuous"/>
          <w:pgSz w:w="11906" w:h="16158"/>
          <w:pgMar w:top="1105" w:right="1045" w:bottom="0" w:left="424" w:header="776" w:footer="0" w:gutter="0"/>
          <w:cols w:equalWidth="0" w:num="2">
            <w:col w:w="5653" w:space="100"/>
            <w:col w:w="4684" w:space="0"/>
          </w:cols>
        </w:sectPr>
        <w:rPr>
          <w:sz w:val="16"/>
          <w:szCs w:val="16"/>
        </w:rPr>
      </w:pP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1056"/>
        <w:spacing w:before="52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作者单位：274000  山东曹县人民</w:t>
      </w:r>
      <w:r>
        <w:rPr>
          <w:sz w:val="16"/>
          <w:szCs w:val="16"/>
          <w:color w:val="231F20"/>
          <w:spacing w:val="-3"/>
        </w:rPr>
        <w:t>医院普外科（李志春</w:t>
      </w:r>
      <w:r>
        <w:rPr>
          <w:sz w:val="16"/>
          <w:szCs w:val="16"/>
          <w:color w:val="231F20"/>
          <w:spacing w:val="-4"/>
        </w:rPr>
        <w:t>），</w:t>
      </w:r>
      <w:r>
        <w:rPr>
          <w:sz w:val="16"/>
          <w:szCs w:val="16"/>
          <w:color w:val="231F20"/>
          <w:spacing w:val="-3"/>
        </w:rPr>
        <w:t>小儿外科（韩新令）</w:t>
      </w:r>
    </w:p>
    <w:p>
      <w:pPr>
        <w:pStyle w:val="BodyText"/>
        <w:ind w:left="1055"/>
        <w:spacing w:before="114" w:line="22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通信作者：李志春，Email：lzcdcz@12</w:t>
      </w:r>
      <w:r>
        <w:rPr>
          <w:sz w:val="16"/>
          <w:szCs w:val="16"/>
          <w:color w:val="231F20"/>
          <w:spacing w:val="-1"/>
        </w:rPr>
        <w:t>6.com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10186"/>
        <w:spacing w:before="56" w:line="18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3"/>
        </w:rPr>
        <w:t>51</w:t>
      </w:r>
    </w:p>
    <w:p>
      <w:pPr>
        <w:spacing w:before="75" w:line="159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sectPr>
      <w:type w:val="continuous"/>
      <w:pgSz w:w="11906" w:h="16158"/>
      <w:pgMar w:top="1105" w:right="1045" w:bottom="0" w:left="424" w:header="776" w:footer="0" w:gutter="0"/>
      <w:cols w:equalWidth="0" w:num="1">
        <w:col w:w="1043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748"/>
      <w:spacing w:line="319" w:lineRule="exact"/>
      <w:rPr/>
    </w:pPr>
    <w:r>
      <w:pict>
        <v:shape id="_x0000_s2" style="position:absolute;margin-left:58.6259pt;margin-top:54.5669pt;mso-position-vertical-relative:page;mso-position-horizontal-relative:page;width:480.95pt;height:0.75pt;z-index:-251658240;" o:allowincell="f" filled="false" strokecolor="#009D59" strokeweight="0.71pt" coordsize="9619,15" coordorigin="0,0" path="m0,7l9618,7e">
          <v:stroke joinstyle="miter" miterlimit="4"/>
        </v:shape>
      </w:pict>
    </w:r>
    <w:r>
      <w:pict>
        <v:shape id="_x0000_s4" style="position:absolute;margin-left:485.617pt;margin-top:40.8679pt;mso-position-vertical-relative:page;mso-position-horizontal-relative:page;width:54.95pt;height:13.75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19" w:line="217" w:lineRule="auto"/>
                  <w:jc w:val="right"/>
                  <w:rPr>
                    <w:rFonts w:ascii="SimHei" w:hAnsi="SimHei" w:eastAsia="SimHei" w:cs="SimHei"/>
                    <w:sz w:val="20"/>
                    <w:szCs w:val="20"/>
                  </w:rPr>
                </w:pP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14"/>
                  </w:rPr>
                  <w:t>|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4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14"/>
                  </w:rPr>
                  <w:t>病例报告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0"/>
                    <w:szCs w:val="20"/>
                    <w:color w:val="009D59"/>
                    <w:spacing w:val="-14"/>
                  </w:rPr>
                  <w:t>|</w:t>
                </w:r>
              </w:p>
            </w:txbxContent>
          </v:textbox>
        </v:shape>
      </w:pict>
    </w:r>
    <w:r>
      <w:rPr>
        <w:position w:val="-6"/>
      </w:rPr>
      <w:pict>
        <v:shape id="_x0000_s6" style="mso-position-vertical-relative:line;mso-position-horizontal-relative:char;width:195.7pt;height:16.15pt;" fillcolor="#009D59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74"/>
                  <w:spacing w:before="65" w:line="22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中国乡村医药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2024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年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10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月第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31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卷第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19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color w:val="FFFFFF"/>
                    <w:spacing w:val="-5"/>
                  </w:rPr>
                  <w:t>期</w:t>
                </w:r>
              </w:p>
            </w:txbxContent>
          </v:textbox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2024-10-10T23:17:53Z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2025-10-28T21:32:31</vt:filetime>
  </property>
</Properties>
</file>