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8"/>
        <w:spacing w:before="302" w:line="224" w:lineRule="auto"/>
        <w:tabs>
          <w:tab w:val="left" w:pos="330"/>
        </w:tabs>
        <w:rPr>
          <w:rFonts w:ascii="SimHei" w:hAnsi="SimHei" w:eastAsia="SimHei" w:cs="SimHei"/>
          <w:sz w:val="24"/>
          <w:szCs w:val="24"/>
        </w:rPr>
      </w:pPr>
      <w:r>
        <w:rPr>
          <w:shd w:val="clear" w:fill="E6E6E6"/>
          <w:rFonts w:ascii="SimHei" w:hAnsi="SimHei" w:eastAsia="SimHei" w:cs="SimHei"/>
          <w:sz w:val="24"/>
          <w:szCs w:val="24"/>
        </w:rPr>
        <w:tab/>
      </w:r>
      <w:r>
        <w:rPr>
          <w:shd w:val="clear" w:fill="E6E6E6"/>
          <w:rFonts w:ascii="SimHei" w:hAnsi="SimHei" w:eastAsia="SimHei" w:cs="SimHei"/>
          <w:sz w:val="24"/>
          <w:szCs w:val="24"/>
          <w:spacing w:val="-24"/>
        </w:rPr>
        <w:t>·</w:t>
      </w:r>
      <w:r>
        <w:rPr>
          <w:shd w:val="clear" w:fill="E6E6E6"/>
          <w:rFonts w:ascii="SimHei" w:hAnsi="SimHei" w:eastAsia="SimHei" w:cs="SimHei"/>
          <w:sz w:val="24"/>
          <w:szCs w:val="24"/>
          <w:spacing w:val="-91"/>
        </w:rPr>
        <w:t xml:space="preserve"> </w:t>
      </w:r>
      <w:r>
        <w:rPr>
          <w:shd w:val="clear" w:fill="E6E6E6"/>
          <w:rFonts w:ascii="SimHei" w:hAnsi="SimHei" w:eastAsia="SimHei" w:cs="SimHei"/>
          <w:sz w:val="24"/>
          <w:szCs w:val="24"/>
          <w:spacing w:val="-24"/>
        </w:rPr>
        <w:t>论著</w:t>
      </w:r>
      <w:r>
        <w:rPr>
          <w:shd w:val="clear" w:fill="E6E6E6"/>
          <w:rFonts w:ascii="SimHei" w:hAnsi="SimHei" w:eastAsia="SimHei" w:cs="SimHei"/>
          <w:sz w:val="24"/>
          <w:szCs w:val="24"/>
        </w:rPr>
        <w:t xml:space="preserve"> </w:t>
      </w:r>
      <w:r>
        <w:rPr>
          <w:shd w:val="clear" w:fill="E6E6E6"/>
          <w:rFonts w:ascii="SimHei" w:hAnsi="SimHei" w:eastAsia="SimHei" w:cs="SimHei"/>
          <w:sz w:val="24"/>
          <w:szCs w:val="24"/>
          <w:spacing w:val="-24"/>
        </w:rPr>
        <w:t>·</w:t>
      </w:r>
    </w:p>
    <w:p>
      <w:pPr>
        <w:ind w:left="244"/>
        <w:spacing w:before="159" w:line="175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b/>
          <w:bCs/>
          <w:spacing w:val="-2"/>
        </w:rPr>
        <w:t>急性阑尾炎手术患儿住院期间切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spacing w:val="-2"/>
        </w:rPr>
        <w:t>口感染的发生率及相关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spacing w:val="-3"/>
        </w:rPr>
        <w:t>因素的分析</w:t>
      </w:r>
    </w:p>
    <w:p>
      <w:pPr>
        <w:ind w:left="242"/>
        <w:spacing w:before="166" w:line="234" w:lineRule="auto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20"/>
          <w:szCs w:val="20"/>
          <w:spacing w:val="-16"/>
          <w:position w:val="-1"/>
        </w:rPr>
        <w:t>晁</w:t>
      </w:r>
      <w:r>
        <w:rPr>
          <w:rFonts w:ascii="KaiTi" w:hAnsi="KaiTi" w:eastAsia="KaiTi" w:cs="KaiTi"/>
          <w:sz w:val="20"/>
          <w:szCs w:val="20"/>
          <w:spacing w:val="9"/>
          <w:position w:val="-1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16"/>
          <w:position w:val="-1"/>
        </w:rPr>
        <w:t>帅</w:t>
      </w:r>
      <w:r>
        <w:rPr>
          <w:rFonts w:ascii="KaiTi" w:hAnsi="KaiTi" w:eastAsia="KaiTi" w:cs="KaiTi"/>
          <w:sz w:val="12"/>
          <w:szCs w:val="12"/>
          <w:spacing w:val="-4"/>
          <w:position w:val="7"/>
        </w:rPr>
        <w:t>1,*</w:t>
      </w:r>
      <w:r>
        <w:rPr>
          <w:rFonts w:ascii="KaiTi" w:hAnsi="KaiTi" w:eastAsia="KaiTi" w:cs="KaiTi"/>
          <w:sz w:val="12"/>
          <w:szCs w:val="12"/>
          <w:spacing w:val="2"/>
          <w:position w:val="7"/>
        </w:rPr>
        <w:t xml:space="preserve">     </w:t>
      </w:r>
      <w:r>
        <w:rPr>
          <w:rFonts w:ascii="KaiTi" w:hAnsi="KaiTi" w:eastAsia="KaiTi" w:cs="KaiTi"/>
          <w:sz w:val="20"/>
          <w:szCs w:val="20"/>
          <w:spacing w:val="-4"/>
          <w:position w:val="-1"/>
        </w:rPr>
        <w:t>晁</w:t>
      </w:r>
      <w:r>
        <w:rPr>
          <w:rFonts w:ascii="KaiTi" w:hAnsi="KaiTi" w:eastAsia="KaiTi" w:cs="KaiTi"/>
          <w:sz w:val="20"/>
          <w:szCs w:val="20"/>
          <w:spacing w:val="15"/>
          <w:position w:val="-1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26"/>
          <w:position w:val="-1"/>
        </w:rPr>
        <w:t>阳</w:t>
      </w:r>
      <w:r>
        <w:rPr>
          <w:rFonts w:ascii="KaiTi" w:hAnsi="KaiTi" w:eastAsia="KaiTi" w:cs="KaiTi"/>
          <w:sz w:val="12"/>
          <w:szCs w:val="12"/>
          <w:spacing w:val="-5"/>
          <w:position w:val="7"/>
        </w:rPr>
        <w:t>2</w:t>
      </w:r>
      <w:r>
        <w:rPr>
          <w:rFonts w:ascii="KaiTi" w:hAnsi="KaiTi" w:eastAsia="KaiTi" w:cs="KaiTi"/>
          <w:sz w:val="12"/>
          <w:szCs w:val="12"/>
          <w:spacing w:val="5"/>
          <w:position w:val="7"/>
        </w:rPr>
        <w:t xml:space="preserve">     </w:t>
      </w:r>
      <w:r>
        <w:rPr>
          <w:rFonts w:ascii="KaiTi" w:hAnsi="KaiTi" w:eastAsia="KaiTi" w:cs="KaiTi"/>
          <w:sz w:val="20"/>
          <w:szCs w:val="20"/>
          <w:spacing w:val="-5"/>
          <w:position w:val="-1"/>
        </w:rPr>
        <w:t>曹冬晓</w:t>
      </w:r>
      <w:r>
        <w:rPr>
          <w:rFonts w:ascii="KaiTi" w:hAnsi="KaiTi" w:eastAsia="KaiTi" w:cs="KaiTi"/>
          <w:sz w:val="12"/>
          <w:szCs w:val="12"/>
          <w:spacing w:val="-5"/>
          <w:position w:val="7"/>
        </w:rPr>
        <w:t>1</w:t>
      </w:r>
    </w:p>
    <w:p>
      <w:pPr>
        <w:ind w:left="244"/>
        <w:spacing w:before="30" w:line="17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1.河南省漯河市召陵区中医院急诊科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(河南 漯河46200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0)</w:t>
      </w:r>
    </w:p>
    <w:p>
      <w:pPr>
        <w:ind w:left="236"/>
        <w:spacing w:before="30" w:line="17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4" style="position:absolute;margin-left:11.8738pt;margin-top:16.6147pt;mso-position-vertical-relative:text;mso-position-horizontal-relative:text;width:532.95pt;height:0.85pt;z-index:251663360;" filled="false" strokecolor="#000000" strokeweight="0.85pt" coordsize="10659,17" coordorigin="0,0" path="m0,8l10658,8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2.河南省漯河市召陵区中医院妇产科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(河南 漯河462000)</w:t>
      </w:r>
    </w:p>
    <w:p>
      <w:pPr>
        <w:ind w:left="858" w:hanging="605"/>
        <w:spacing w:before="229" w:line="18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【摘要】 目的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分析急性阑尾炎(AA)手术患儿住院期间切口感染(SSI)发生率及相关因素分析。 方法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回顾性分析法选择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2022年7月至2023年7月68例AA手术患儿的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临床资料，依据住院期间是否发生</w:t>
      </w:r>
      <w:r>
        <w:rPr>
          <w:rFonts w:ascii="Microsoft YaHei" w:hAnsi="Microsoft YaHei" w:eastAsia="Microsoft YaHei" w:cs="Microsoft YaHei"/>
          <w:sz w:val="15"/>
          <w:szCs w:val="15"/>
        </w:rPr>
        <w:t>SSI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进行分组，将评估出</w:t>
      </w:r>
      <w:r>
        <w:rPr>
          <w:rFonts w:ascii="Microsoft YaHei" w:hAnsi="Microsoft YaHei" w:eastAsia="Microsoft YaHei" w:cs="Microsoft YaHei"/>
          <w:sz w:val="15"/>
          <w:szCs w:val="15"/>
        </w:rPr>
        <w:t>SSI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者划分为发生组，未评估出感染者则划分为未发生组，收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集2组患儿疾病相关特征、  一般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资料，分析AA手术患儿住院期间发生SSI相关因素，通过Logistic回归分析有差异项目。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结果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68例AA手术患儿中19例发生SSI，发生率为27.94%，未发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生</w:t>
      </w:r>
      <w:r>
        <w:rPr>
          <w:rFonts w:ascii="Microsoft YaHei" w:hAnsi="Microsoft YaHei" w:eastAsia="Microsoft YaHei" w:cs="Microsoft YaHei"/>
          <w:sz w:val="15"/>
          <w:szCs w:val="15"/>
        </w:rPr>
        <w:t>SSI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共有49例，占比72.06%；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2组年龄、体征指数(</w:t>
      </w:r>
      <w:r>
        <w:rPr>
          <w:rFonts w:ascii="Microsoft YaHei" w:hAnsi="Microsoft YaHei" w:eastAsia="Microsoft YaHei" w:cs="Microsoft YaHei"/>
          <w:sz w:val="15"/>
          <w:szCs w:val="15"/>
        </w:rPr>
        <w:t>BMI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)、性别、基础疾病、切口类型、切口方法、切口保护、术前</w:t>
      </w:r>
      <w:r>
        <w:rPr>
          <w:rFonts w:ascii="Microsoft YaHei" w:hAnsi="Microsoft YaHei" w:eastAsia="Microsoft YaHei" w:cs="Microsoft YaHei"/>
          <w:sz w:val="15"/>
          <w:szCs w:val="15"/>
        </w:rPr>
        <w:t>CRP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水平比较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发生无统计学意义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(P&gt;0.05)，发生组使用预防性抗菌药物、</w:t>
      </w:r>
      <w:r>
        <w:rPr>
          <w:rFonts w:ascii="Microsoft YaHei" w:hAnsi="Microsoft YaHei" w:eastAsia="Microsoft YaHei" w:cs="Microsoft YaHei"/>
          <w:sz w:val="15"/>
          <w:szCs w:val="15"/>
        </w:rPr>
        <w:t>留置腹腔引流管、手术时间、阑尾穿孔和未发生组存在显著差异(P&lt;0.05)；采取Logistic回归方程计算上述有差 </w:t>
      </w:r>
      <w:r>
        <w:rPr>
          <w:rFonts w:ascii="Microsoft YaHei" w:hAnsi="Microsoft YaHei" w:eastAsia="Microsoft YaHei" w:cs="Microsoft YaHei"/>
          <w:sz w:val="15"/>
          <w:szCs w:val="15"/>
        </w:rPr>
        <w:t>异的项目，发现使用预防性抗菌药物、留置腹腔引流管、手术时间、阑尾穿孔是AA患儿发生SSI的危险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因素。结论 AA手术患儿住院期间发生SSI的因素存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在多种，如使用预防性抗菌药物、留置腹腔引流管、手术时间、阑尾穿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孔，临床需高度引起重视，最大程度降低SSI发生风险。</w:t>
      </w:r>
    </w:p>
    <w:p>
      <w:pPr>
        <w:ind w:left="254" w:right="5717"/>
        <w:spacing w:before="191"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【关键词】急性阑尾炎；住院期间；切口感染；留置腹腔引流管；阑尾穿孔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【中图分类号】R574.61</w:t>
      </w:r>
    </w:p>
    <w:p>
      <w:pPr>
        <w:ind w:left="254"/>
        <w:spacing w:line="17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【文献标识码】A</w:t>
      </w:r>
    </w:p>
    <w:p>
      <w:pPr>
        <w:ind w:left="344"/>
        <w:spacing w:before="19" w:line="17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DOI:10.3969/j.issn.1009-3257.2025.1.046</w:t>
      </w:r>
    </w:p>
    <w:p>
      <w:pPr>
        <w:ind w:left="247" w:right="8" w:hanging="17"/>
        <w:spacing w:before="222" w:line="163" w:lineRule="auto"/>
        <w:jc w:val="both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Analysis</w:t>
      </w:r>
      <w:r>
        <w:rPr>
          <w:rFonts w:ascii="Microsoft YaHei" w:hAnsi="Microsoft YaHei" w:eastAsia="Microsoft YaHei" w:cs="Microsoft YaHei"/>
          <w:sz w:val="36"/>
          <w:szCs w:val="36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of</w:t>
      </w:r>
      <w:r>
        <w:rPr>
          <w:rFonts w:ascii="Microsoft YaHei" w:hAnsi="Microsoft YaHei" w:eastAsia="Microsoft YaHei" w:cs="Microsoft YaHei"/>
          <w:sz w:val="36"/>
          <w:szCs w:val="3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the</w:t>
      </w:r>
      <w:r>
        <w:rPr>
          <w:rFonts w:ascii="Microsoft YaHei" w:hAnsi="Microsoft YaHei" w:eastAsia="Microsoft YaHei" w:cs="Microsoft YaHei"/>
          <w:sz w:val="36"/>
          <w:szCs w:val="36"/>
          <w:spacing w:val="6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Incidence</w:t>
      </w:r>
      <w:r>
        <w:rPr>
          <w:rFonts w:ascii="Microsoft YaHei" w:hAnsi="Microsoft YaHei" w:eastAsia="Microsoft YaHei" w:cs="Microsoft YaHei"/>
          <w:sz w:val="36"/>
          <w:szCs w:val="36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and</w:t>
      </w:r>
      <w:r>
        <w:rPr>
          <w:rFonts w:ascii="Microsoft YaHei" w:hAnsi="Microsoft YaHei" w:eastAsia="Microsoft YaHei" w:cs="Microsoft YaHei"/>
          <w:sz w:val="36"/>
          <w:szCs w:val="36"/>
          <w:spacing w:val="6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Related</w:t>
      </w:r>
      <w:r>
        <w:rPr>
          <w:rFonts w:ascii="Microsoft YaHei" w:hAnsi="Microsoft YaHei" w:eastAsia="Microsoft YaHei" w:cs="Microsoft YaHei"/>
          <w:sz w:val="36"/>
          <w:szCs w:val="36"/>
          <w:spacing w:val="6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Factors</w:t>
      </w:r>
      <w:r>
        <w:rPr>
          <w:rFonts w:ascii="Microsoft YaHei" w:hAnsi="Microsoft YaHei" w:eastAsia="Microsoft YaHei" w:cs="Microsoft YaHei"/>
          <w:sz w:val="36"/>
          <w:szCs w:val="36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of</w:t>
      </w:r>
      <w:r>
        <w:rPr>
          <w:rFonts w:ascii="Microsoft YaHei" w:hAnsi="Microsoft YaHei" w:eastAsia="Microsoft YaHei" w:cs="Microsoft YaHei"/>
          <w:sz w:val="36"/>
          <w:szCs w:val="36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Incision</w:t>
      </w:r>
      <w:r>
        <w:rPr>
          <w:rFonts w:ascii="Microsoft YaHei" w:hAnsi="Microsoft YaHei" w:eastAsia="Microsoft YaHei" w:cs="Microsoft YaHei"/>
          <w:sz w:val="36"/>
          <w:szCs w:val="36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4"/>
        </w:rPr>
        <w:t>al</w:t>
      </w:r>
      <w:r>
        <w:rPr>
          <w:rFonts w:ascii="Microsoft YaHei" w:hAnsi="Microsoft YaHei" w:eastAsia="Microsoft YaHei" w:cs="Microsoft YaHei"/>
          <w:sz w:val="36"/>
          <w:szCs w:val="3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</w:rPr>
        <w:t>Infection</w:t>
      </w:r>
      <w:r>
        <w:rPr>
          <w:rFonts w:ascii="Microsoft YaHei" w:hAnsi="Microsoft YaHei" w:eastAsia="Microsoft YaHei" w:cs="Microsoft YaHei"/>
          <w:sz w:val="36"/>
          <w:szCs w:val="36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</w:rPr>
        <w:t>in</w:t>
      </w:r>
      <w:r>
        <w:rPr>
          <w:rFonts w:ascii="Microsoft YaHei" w:hAnsi="Microsoft YaHei" w:eastAsia="Microsoft YaHei" w:cs="Microsoft YaHei"/>
          <w:sz w:val="36"/>
          <w:szCs w:val="3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</w:rPr>
        <w:t>Children</w:t>
      </w:r>
      <w:r>
        <w:rPr>
          <w:rFonts w:ascii="Microsoft YaHei" w:hAnsi="Microsoft YaHei" w:eastAsia="Microsoft YaHei" w:cs="Microsoft YaHei"/>
          <w:sz w:val="36"/>
          <w:szCs w:val="36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</w:rPr>
        <w:t>Undergoing Acute Appendicitis</w:t>
      </w:r>
      <w:r>
        <w:rPr>
          <w:rFonts w:ascii="Microsoft YaHei" w:hAnsi="Microsoft YaHei" w:eastAsia="Microsoft YaHei" w:cs="Microsoft YaHei"/>
          <w:sz w:val="36"/>
          <w:szCs w:val="3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</w:rPr>
        <w:t>Surg</w:t>
      </w:r>
      <w:r>
        <w:rPr>
          <w:rFonts w:ascii="Microsoft YaHei" w:hAnsi="Microsoft YaHei" w:eastAsia="Microsoft YaHei" w:cs="Microsoft YaHei"/>
          <w:sz w:val="36"/>
          <w:szCs w:val="36"/>
          <w:spacing w:val="-1"/>
        </w:rPr>
        <w:t>ery</w:t>
      </w:r>
      <w:r>
        <w:rPr>
          <w:rFonts w:ascii="Microsoft YaHei" w:hAnsi="Microsoft YaHei" w:eastAsia="Microsoft YaHei" w:cs="Microsoft YaHei"/>
          <w:sz w:val="36"/>
          <w:szCs w:val="3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8"/>
        </w:rPr>
        <w:t>during Hospitalization</w:t>
      </w:r>
    </w:p>
    <w:p>
      <w:pPr>
        <w:pStyle w:val="BodyText"/>
        <w:ind w:left="237"/>
        <w:spacing w:before="110" w:line="220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CHAO Shuai</w:t>
      </w:r>
      <w:r>
        <w:rPr>
          <w:sz w:val="12"/>
          <w:szCs w:val="12"/>
          <w:spacing w:val="-6"/>
          <w:position w:val="7"/>
        </w:rPr>
        <w:t>1,*</w:t>
      </w:r>
      <w:r>
        <w:rPr>
          <w:sz w:val="19"/>
          <w:szCs w:val="19"/>
          <w:spacing w:val="-6"/>
        </w:rPr>
        <w:t>,CHAO </w:t>
      </w:r>
      <w:r>
        <w:rPr>
          <w:sz w:val="19"/>
          <w:szCs w:val="19"/>
          <w:spacing w:val="-3"/>
        </w:rPr>
        <w:t>Yang</w:t>
      </w:r>
      <w:r>
        <w:rPr>
          <w:sz w:val="12"/>
          <w:szCs w:val="12"/>
          <w:spacing w:val="-5"/>
          <w:position w:val="7"/>
        </w:rPr>
        <w:t>2</w:t>
      </w:r>
      <w:r>
        <w:rPr>
          <w:sz w:val="19"/>
          <w:szCs w:val="19"/>
          <w:spacing w:val="-5"/>
        </w:rPr>
        <w:t>,CAO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7"/>
        </w:rPr>
        <w:t>Dong-xiao</w:t>
      </w:r>
      <w:r>
        <w:rPr>
          <w:sz w:val="12"/>
          <w:szCs w:val="12"/>
          <w:position w:val="7"/>
        </w:rPr>
        <w:t>1</w:t>
      </w:r>
      <w:r>
        <w:rPr>
          <w:sz w:val="19"/>
          <w:szCs w:val="19"/>
        </w:rPr>
        <w:t>.</w:t>
      </w:r>
    </w:p>
    <w:p>
      <w:pPr>
        <w:pStyle w:val="BodyText"/>
        <w:ind w:left="245"/>
        <w:spacing w:before="29" w:line="18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1.Emergency Department,Shaoling District Hospital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5"/>
        </w:rPr>
        <w:t>Traditional Chinese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Medicine,Luohe 462000,He</w:t>
      </w:r>
      <w:r>
        <w:rPr>
          <w:sz w:val="19"/>
          <w:szCs w:val="19"/>
          <w:spacing w:val="-6"/>
        </w:rPr>
        <w:t>nan Province,China</w:t>
      </w:r>
    </w:p>
    <w:p>
      <w:pPr>
        <w:pStyle w:val="BodyText"/>
        <w:ind w:left="239"/>
        <w:spacing w:before="29" w:line="18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2.Department of Obstetrics and Gynecology, Shaoling District Hospital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5"/>
        </w:rPr>
        <w:t>Traditional Chinese Medicine,Luoh</w:t>
      </w:r>
      <w:r>
        <w:rPr>
          <w:sz w:val="19"/>
          <w:szCs w:val="19"/>
          <w:spacing w:val="-6"/>
        </w:rPr>
        <w:t>e 462000,Henan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6"/>
        </w:rPr>
        <w:t>Province,China</w:t>
      </w:r>
    </w:p>
    <w:p>
      <w:pPr>
        <w:pStyle w:val="BodyText"/>
        <w:ind w:left="912" w:right="2" w:hanging="680"/>
        <w:spacing w:before="224" w:line="229" w:lineRule="auto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267260</wp:posOffset>
            </wp:positionH>
            <wp:positionV relativeFrom="paragraph">
              <wp:posOffset>164419</wp:posOffset>
            </wp:positionV>
            <wp:extent cx="694128" cy="6096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128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1359446</wp:posOffset>
            </wp:positionH>
            <wp:positionV relativeFrom="paragraph">
              <wp:posOffset>299862</wp:posOffset>
            </wp:positionV>
            <wp:extent cx="193602" cy="5572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02" cy="55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1133575</wp:posOffset>
            </wp:positionH>
            <wp:positionV relativeFrom="paragraph">
              <wp:posOffset>833262</wp:posOffset>
            </wp:positionV>
            <wp:extent cx="147906" cy="5572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06" cy="55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5758513</wp:posOffset>
            </wp:positionH>
            <wp:positionV relativeFrom="paragraph">
              <wp:posOffset>1500006</wp:posOffset>
            </wp:positionV>
            <wp:extent cx="403146" cy="557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146" cy="5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Abstract:</w:t>
      </w:r>
      <w:r>
        <w:rPr>
          <w:spacing w:val="12"/>
          <w:w w:val="102"/>
        </w:rPr>
        <w:t xml:space="preserve"> </w:t>
      </w:r>
      <w:r>
        <w:rPr>
          <w:sz w:val="17"/>
          <w:szCs w:val="17"/>
          <w:i/>
          <w:iCs/>
          <w:spacing w:val="-5"/>
        </w:rPr>
        <w:t>Objective</w:t>
      </w:r>
      <w:r>
        <w:rPr>
          <w:sz w:val="17"/>
          <w:szCs w:val="17"/>
          <w:i/>
          <w:iCs/>
          <w:spacing w:val="12"/>
          <w:w w:val="101"/>
        </w:rPr>
        <w:t xml:space="preserve"> </w:t>
      </w:r>
      <w:r>
        <w:rPr>
          <w:spacing w:val="-5"/>
        </w:rPr>
        <w:t>To</w:t>
      </w:r>
      <w:r>
        <w:rPr>
          <w:spacing w:val="13"/>
        </w:rPr>
        <w:t xml:space="preserve"> </w:t>
      </w:r>
      <w:r>
        <w:rPr>
          <w:spacing w:val="-5"/>
        </w:rPr>
        <w:t>analyze</w:t>
      </w:r>
      <w:r>
        <w:rPr>
          <w:spacing w:val="7"/>
        </w:rPr>
        <w:t xml:space="preserve"> </w:t>
      </w:r>
      <w:r>
        <w:rPr>
          <w:spacing w:val="-5"/>
        </w:rPr>
        <w:t>the</w:t>
      </w:r>
      <w:r>
        <w:rPr>
          <w:spacing w:val="17"/>
          <w:w w:val="101"/>
        </w:rPr>
        <w:t xml:space="preserve"> </w:t>
      </w:r>
      <w:r>
        <w:rPr>
          <w:spacing w:val="-5"/>
        </w:rPr>
        <w:t>incidence</w:t>
      </w:r>
      <w:r>
        <w:rPr>
          <w:spacing w:val="12"/>
          <w:w w:val="102"/>
        </w:rPr>
        <w:t xml:space="preserve"> </w:t>
      </w:r>
      <w:r>
        <w:rPr>
          <w:spacing w:val="-5"/>
        </w:rPr>
        <w:t>and</w:t>
      </w:r>
      <w:r>
        <w:rPr>
          <w:spacing w:val="18"/>
          <w:w w:val="101"/>
        </w:rPr>
        <w:t xml:space="preserve"> </w:t>
      </w:r>
      <w:r>
        <w:rPr>
          <w:spacing w:val="-5"/>
        </w:rPr>
        <w:t>related</w:t>
      </w:r>
      <w:r>
        <w:rPr>
          <w:spacing w:val="8"/>
        </w:rPr>
        <w:t xml:space="preserve"> </w:t>
      </w:r>
      <w:r>
        <w:rPr>
          <w:spacing w:val="-5"/>
        </w:rPr>
        <w:t>factors</w:t>
      </w:r>
      <w:r>
        <w:rPr>
          <w:spacing w:val="13"/>
        </w:rPr>
        <w:t xml:space="preserve"> </w:t>
      </w:r>
      <w:r>
        <w:rPr>
          <w:spacing w:val="-5"/>
        </w:rPr>
        <w:t>of</w:t>
      </w:r>
      <w:r>
        <w:rPr>
          <w:spacing w:val="15"/>
        </w:rPr>
        <w:t xml:space="preserve"> </w:t>
      </w:r>
      <w:r>
        <w:rPr>
          <w:spacing w:val="-5"/>
        </w:rPr>
        <w:t>incisional</w:t>
      </w:r>
      <w:r>
        <w:rPr>
          <w:spacing w:val="16"/>
          <w:w w:val="101"/>
        </w:rPr>
        <w:t xml:space="preserve"> </w:t>
      </w:r>
      <w:r>
        <w:rPr>
          <w:spacing w:val="-5"/>
        </w:rPr>
        <w:t>infection</w:t>
      </w:r>
      <w:r>
        <w:rPr>
          <w:spacing w:val="16"/>
          <w:w w:val="102"/>
        </w:rPr>
        <w:t xml:space="preserve"> </w:t>
      </w:r>
      <w:r>
        <w:rPr>
          <w:spacing w:val="-5"/>
        </w:rPr>
        <w:t>(SSI)</w:t>
      </w:r>
      <w:r>
        <w:rPr>
          <w:spacing w:val="16"/>
          <w:w w:val="102"/>
        </w:rPr>
        <w:t xml:space="preserve"> </w:t>
      </w:r>
      <w:r>
        <w:rPr>
          <w:spacing w:val="-5"/>
        </w:rPr>
        <w:t>in</w:t>
      </w:r>
      <w:r>
        <w:rPr>
          <w:spacing w:val="12"/>
          <w:w w:val="102"/>
        </w:rPr>
        <w:t xml:space="preserve"> </w:t>
      </w:r>
      <w:r>
        <w:rPr>
          <w:spacing w:val="-5"/>
        </w:rPr>
        <w:t>children</w:t>
      </w:r>
      <w:r>
        <w:rPr>
          <w:spacing w:val="18"/>
        </w:rPr>
        <w:t xml:space="preserve"> </w:t>
      </w:r>
      <w:r>
        <w:rPr>
          <w:spacing w:val="-5"/>
        </w:rPr>
        <w:t>under</w:t>
      </w:r>
      <w:r>
        <w:rPr>
          <w:spacing w:val="-6"/>
        </w:rPr>
        <w:t>going</w:t>
      </w:r>
      <w:r>
        <w:rPr>
          <w:spacing w:val="13"/>
        </w:rPr>
        <w:t xml:space="preserve"> </w:t>
      </w:r>
      <w:r>
        <w:rPr>
          <w:spacing w:val="-6"/>
        </w:rPr>
        <w:t>acute</w:t>
      </w:r>
      <w:r>
        <w:rPr>
          <w:spacing w:val="12"/>
          <w:w w:val="102"/>
        </w:rPr>
        <w:t xml:space="preserve"> </w:t>
      </w:r>
      <w:r>
        <w:rPr>
          <w:spacing w:val="-6"/>
        </w:rPr>
        <w:t>appendicitis</w:t>
      </w:r>
      <w:r>
        <w:rPr>
          <w:spacing w:val="16"/>
          <w:w w:val="101"/>
        </w:rPr>
        <w:t xml:space="preserve"> </w:t>
      </w:r>
      <w:r>
        <w:rPr>
          <w:spacing w:val="-6"/>
        </w:rPr>
        <w:t>(AA)</w:t>
      </w:r>
      <w:r>
        <w:rPr>
          <w:spacing w:val="12"/>
          <w:w w:val="101"/>
        </w:rPr>
        <w:t xml:space="preserve"> </w:t>
      </w:r>
      <w:r>
        <w:rPr>
          <w:spacing w:val="-6"/>
        </w:rPr>
        <w:t>surgery</w:t>
      </w:r>
      <w:r>
        <w:rPr>
          <w:spacing w:val="13"/>
        </w:rPr>
        <w:t xml:space="preserve"> </w:t>
      </w:r>
      <w:r>
        <w:rPr>
          <w:spacing w:val="-6"/>
        </w:rPr>
        <w:t>during</w:t>
      </w:r>
      <w:r>
        <w:rPr/>
        <w:t xml:space="preserve"> </w:t>
      </w:r>
      <w:r>
        <w:rPr>
          <w:spacing w:val="-4"/>
        </w:rPr>
        <w:t>hospitalization.</w:t>
      </w:r>
      <w:r>
        <w:rPr>
          <w:spacing w:val="19"/>
        </w:rPr>
        <w:t xml:space="preserve"> </w:t>
      </w:r>
      <w:r>
        <w:rPr>
          <w:sz w:val="17"/>
          <w:szCs w:val="17"/>
          <w:i/>
          <w:iCs/>
          <w:spacing w:val="-4"/>
        </w:rPr>
        <w:t>Methods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pacing w:val="-4"/>
        </w:rPr>
        <w:t>The</w:t>
      </w:r>
      <w:r>
        <w:rPr>
          <w:spacing w:val="13"/>
        </w:rPr>
        <w:t xml:space="preserve"> </w:t>
      </w:r>
      <w:r>
        <w:rPr>
          <w:spacing w:val="-4"/>
        </w:rPr>
        <w:t>cl</w:t>
      </w:r>
      <w:r>
        <w:rPr>
          <w:spacing w:val="-5"/>
        </w:rPr>
        <w:t>inical</w:t>
      </w:r>
      <w:r>
        <w:rPr>
          <w:spacing w:val="13"/>
          <w:w w:val="101"/>
        </w:rPr>
        <w:t xml:space="preserve"> </w:t>
      </w:r>
      <w:r>
        <w:rPr>
          <w:spacing w:val="-5"/>
        </w:rPr>
        <w:t>data</w:t>
      </w:r>
      <w:r>
        <w:rPr>
          <w:spacing w:val="12"/>
          <w:w w:val="102"/>
        </w:rPr>
        <w:t xml:space="preserve"> </w:t>
      </w:r>
      <w:r>
        <w:rPr>
          <w:spacing w:val="-5"/>
        </w:rPr>
        <w:t>of</w:t>
      </w:r>
      <w:r>
        <w:rPr>
          <w:spacing w:val="12"/>
          <w:w w:val="101"/>
        </w:rPr>
        <w:t xml:space="preserve"> </w:t>
      </w:r>
      <w:r>
        <w:rPr>
          <w:spacing w:val="-5"/>
        </w:rPr>
        <w:t>68</w:t>
      </w:r>
      <w:r>
        <w:rPr>
          <w:spacing w:val="12"/>
          <w:w w:val="101"/>
        </w:rPr>
        <w:t xml:space="preserve"> </w:t>
      </w:r>
      <w:r>
        <w:rPr>
          <w:spacing w:val="-5"/>
        </w:rPr>
        <w:t>children</w:t>
      </w:r>
      <w:r>
        <w:rPr>
          <w:spacing w:val="10"/>
        </w:rPr>
        <w:t xml:space="preserve"> </w:t>
      </w:r>
      <w:r>
        <w:rPr>
          <w:spacing w:val="-5"/>
        </w:rPr>
        <w:t>with</w:t>
      </w:r>
      <w:r>
        <w:rPr>
          <w:spacing w:val="8"/>
        </w:rPr>
        <w:t xml:space="preserve"> </w:t>
      </w:r>
      <w:r>
        <w:rPr>
          <w:spacing w:val="-5"/>
        </w:rPr>
        <w:t>AA</w:t>
      </w:r>
      <w:r>
        <w:rPr>
          <w:spacing w:val="12"/>
          <w:w w:val="102"/>
        </w:rPr>
        <w:t xml:space="preserve"> </w:t>
      </w:r>
      <w:r>
        <w:rPr>
          <w:spacing w:val="-5"/>
        </w:rPr>
        <w:t>operation</w:t>
      </w:r>
      <w:r>
        <w:rPr>
          <w:spacing w:val="8"/>
        </w:rPr>
        <w:t xml:space="preserve"> </w:t>
      </w:r>
      <w:r>
        <w:rPr>
          <w:spacing w:val="-5"/>
        </w:rPr>
        <w:t>from July</w:t>
      </w:r>
      <w:r>
        <w:rPr>
          <w:spacing w:val="15"/>
        </w:rPr>
        <w:t xml:space="preserve"> </w:t>
      </w:r>
      <w:r>
        <w:rPr>
          <w:spacing w:val="-5"/>
        </w:rPr>
        <w:t>2022</w:t>
      </w:r>
      <w:r>
        <w:rPr>
          <w:spacing w:val="7"/>
        </w:rPr>
        <w:t xml:space="preserve"> </w:t>
      </w:r>
      <w:r>
        <w:rPr>
          <w:spacing w:val="-5"/>
        </w:rPr>
        <w:t>to July</w:t>
      </w:r>
      <w:r>
        <w:rPr>
          <w:spacing w:val="15"/>
          <w:w w:val="101"/>
        </w:rPr>
        <w:t xml:space="preserve"> </w:t>
      </w:r>
      <w:r>
        <w:rPr>
          <w:spacing w:val="-5"/>
        </w:rPr>
        <w:t>2023</w:t>
      </w:r>
      <w:r>
        <w:rPr>
          <w:spacing w:val="9"/>
        </w:rPr>
        <w:t xml:space="preserve"> </w:t>
      </w:r>
      <w:r>
        <w:rPr>
          <w:spacing w:val="-5"/>
        </w:rPr>
        <w:t>were</w:t>
      </w:r>
      <w:r>
        <w:rPr>
          <w:spacing w:val="19"/>
        </w:rPr>
        <w:t xml:space="preserve"> </w:t>
      </w:r>
      <w:r>
        <w:rPr>
          <w:spacing w:val="-5"/>
        </w:rPr>
        <w:t>retrospectively</w:t>
      </w:r>
      <w:r>
        <w:rPr>
          <w:spacing w:val="13"/>
        </w:rPr>
        <w:t xml:space="preserve"> </w:t>
      </w:r>
      <w:r>
        <w:rPr>
          <w:spacing w:val="-5"/>
        </w:rPr>
        <w:t>analyzed,</w:t>
      </w:r>
      <w:r>
        <w:rPr>
          <w:spacing w:val="13"/>
        </w:rPr>
        <w:t xml:space="preserve"> </w:t>
      </w:r>
      <w:r>
        <w:rPr>
          <w:spacing w:val="-5"/>
        </w:rPr>
        <w:t>and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4"/>
        </w:rPr>
        <w:t>patients</w:t>
      </w:r>
      <w:r>
        <w:rPr>
          <w:spacing w:val="11"/>
          <w:w w:val="101"/>
        </w:rPr>
        <w:t xml:space="preserve"> </w:t>
      </w:r>
      <w:r>
        <w:rPr>
          <w:spacing w:val="-4"/>
        </w:rPr>
        <w:t>with</w:t>
      </w:r>
      <w:r>
        <w:rPr>
          <w:spacing w:val="13"/>
        </w:rPr>
        <w:t xml:space="preserve"> </w:t>
      </w:r>
      <w:r>
        <w:rPr>
          <w:spacing w:val="-4"/>
        </w:rPr>
        <w:t>SSI</w:t>
      </w:r>
      <w:r>
        <w:rPr>
          <w:spacing w:val="11"/>
          <w:w w:val="101"/>
        </w:rPr>
        <w:t xml:space="preserve"> </w:t>
      </w:r>
      <w:r>
        <w:rPr>
          <w:spacing w:val="-4"/>
        </w:rPr>
        <w:t>were</w:t>
      </w:r>
      <w:r>
        <w:rPr>
          <w:spacing w:val="15"/>
        </w:rPr>
        <w:t xml:space="preserve"> </w:t>
      </w:r>
      <w:r>
        <w:rPr>
          <w:spacing w:val="-4"/>
        </w:rPr>
        <w:t>divided</w:t>
      </w:r>
      <w:r>
        <w:rPr>
          <w:spacing w:val="18"/>
          <w:w w:val="101"/>
        </w:rPr>
        <w:t xml:space="preserve"> </w:t>
      </w:r>
      <w:r>
        <w:rPr>
          <w:spacing w:val="-4"/>
        </w:rPr>
        <w:t>into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occurrence</w:t>
      </w:r>
      <w:r>
        <w:rPr>
          <w:spacing w:val="11"/>
          <w:w w:val="101"/>
        </w:rPr>
        <w:t xml:space="preserve"> </w:t>
      </w:r>
      <w:r>
        <w:rPr>
          <w:spacing w:val="-4"/>
        </w:rPr>
        <w:t>group</w:t>
      </w:r>
      <w:r>
        <w:rPr>
          <w:spacing w:val="14"/>
          <w:w w:val="102"/>
        </w:rPr>
        <w:t xml:space="preserve"> </w:t>
      </w:r>
      <w:r>
        <w:rPr>
          <w:spacing w:val="-4"/>
        </w:rPr>
        <w:t>according</w:t>
      </w:r>
      <w:r>
        <w:rPr>
          <w:spacing w:val="9"/>
        </w:rPr>
        <w:t xml:space="preserve"> </w:t>
      </w:r>
      <w:r>
        <w:rPr>
          <w:spacing w:val="-4"/>
        </w:rPr>
        <w:t>to</w:t>
      </w:r>
      <w:r>
        <w:rPr>
          <w:spacing w:val="12"/>
        </w:rPr>
        <w:t xml:space="preserve"> </w:t>
      </w:r>
      <w:r>
        <w:rPr>
          <w:spacing w:val="-4"/>
        </w:rPr>
        <w:t>whether</w:t>
      </w:r>
      <w:r>
        <w:rPr>
          <w:spacing w:val="12"/>
          <w:w w:val="102"/>
        </w:rPr>
        <w:t xml:space="preserve"> </w:t>
      </w:r>
      <w:r>
        <w:rPr>
          <w:spacing w:val="-4"/>
        </w:rPr>
        <w:t>SSI</w:t>
      </w:r>
      <w:r>
        <w:rPr>
          <w:spacing w:val="14"/>
          <w:w w:val="101"/>
        </w:rPr>
        <w:t xml:space="preserve"> </w:t>
      </w:r>
      <w:r>
        <w:rPr>
          <w:spacing w:val="-4"/>
        </w:rPr>
        <w:t>occurred</w:t>
      </w:r>
      <w:r>
        <w:rPr>
          <w:spacing w:val="15"/>
          <w:w w:val="101"/>
        </w:rPr>
        <w:t xml:space="preserve"> </w:t>
      </w:r>
      <w:r>
        <w:rPr>
          <w:spacing w:val="-4"/>
        </w:rPr>
        <w:t>during</w:t>
      </w:r>
      <w:r>
        <w:rPr>
          <w:spacing w:val="20"/>
        </w:rPr>
        <w:t xml:space="preserve"> </w:t>
      </w:r>
      <w:r>
        <w:rPr>
          <w:spacing w:val="-4"/>
        </w:rPr>
        <w:t>h</w:t>
      </w:r>
      <w:r>
        <w:rPr>
          <w:spacing w:val="-5"/>
        </w:rPr>
        <w:t>ospitalization,</w:t>
      </w:r>
      <w:r>
        <w:rPr>
          <w:spacing w:val="14"/>
          <w:w w:val="101"/>
        </w:rPr>
        <w:t xml:space="preserve"> </w:t>
      </w:r>
      <w:r>
        <w:rPr>
          <w:spacing w:val="-5"/>
        </w:rPr>
        <w:t>and</w:t>
      </w:r>
      <w:r>
        <w:rPr>
          <w:spacing w:val="9"/>
        </w:rPr>
        <w:t xml:space="preserve"> </w:t>
      </w:r>
      <w:r>
        <w:rPr>
          <w:spacing w:val="-5"/>
        </w:rPr>
        <w:t>the</w:t>
      </w:r>
      <w:r>
        <w:rPr>
          <w:spacing w:val="21"/>
        </w:rPr>
        <w:t xml:space="preserve"> </w:t>
      </w:r>
      <w:r>
        <w:rPr>
          <w:spacing w:val="-5"/>
        </w:rPr>
        <w:t>patients</w:t>
      </w:r>
      <w:r>
        <w:rPr>
          <w:spacing w:val="11"/>
          <w:w w:val="101"/>
        </w:rPr>
        <w:t xml:space="preserve"> </w:t>
      </w:r>
      <w:r>
        <w:rPr>
          <w:spacing w:val="-5"/>
        </w:rPr>
        <w:t>without</w:t>
      </w:r>
      <w:r>
        <w:rPr/>
        <w:t xml:space="preserve"> </w:t>
      </w:r>
      <w:r>
        <w:rPr>
          <w:spacing w:val="-4"/>
        </w:rPr>
        <w:t>SSI</w:t>
      </w:r>
      <w:r>
        <w:rPr>
          <w:spacing w:val="12"/>
        </w:rPr>
        <w:t xml:space="preserve"> </w:t>
      </w:r>
      <w:r>
        <w:rPr>
          <w:spacing w:val="-4"/>
        </w:rPr>
        <w:t>were</w:t>
      </w:r>
      <w:r>
        <w:rPr>
          <w:spacing w:val="15"/>
        </w:rPr>
        <w:t xml:space="preserve"> </w:t>
      </w:r>
      <w:r>
        <w:rPr>
          <w:spacing w:val="-4"/>
        </w:rPr>
        <w:t>divided</w:t>
      </w:r>
      <w:r>
        <w:rPr>
          <w:spacing w:val="18"/>
          <w:w w:val="101"/>
        </w:rPr>
        <w:t xml:space="preserve"> </w:t>
      </w:r>
      <w:r>
        <w:rPr>
          <w:spacing w:val="-4"/>
        </w:rPr>
        <w:t>into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20"/>
          <w:w w:val="102"/>
        </w:rPr>
        <w:t xml:space="preserve"> </w:t>
      </w:r>
      <w:r>
        <w:rPr>
          <w:spacing w:val="-4"/>
        </w:rPr>
        <w:t>non-occurrence</w:t>
      </w:r>
      <w:r>
        <w:rPr>
          <w:spacing w:val="11"/>
        </w:rPr>
        <w:t xml:space="preserve"> </w:t>
      </w:r>
      <w:r>
        <w:rPr>
          <w:spacing w:val="-4"/>
        </w:rPr>
        <w:t>group.</w:t>
      </w:r>
      <w:r>
        <w:rPr>
          <w:spacing w:val="8"/>
        </w:rPr>
        <w:t xml:space="preserve"> </w:t>
      </w: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disease-related</w:t>
      </w:r>
      <w:r>
        <w:rPr>
          <w:spacing w:val="14"/>
          <w:w w:val="102"/>
        </w:rPr>
        <w:t xml:space="preserve"> </w:t>
      </w:r>
      <w:r>
        <w:rPr>
          <w:spacing w:val="-4"/>
        </w:rPr>
        <w:t>characteristics</w:t>
      </w:r>
      <w:r>
        <w:rPr>
          <w:spacing w:val="14"/>
          <w:w w:val="102"/>
        </w:rPr>
        <w:t xml:space="preserve"> </w:t>
      </w:r>
      <w:r>
        <w:rPr>
          <w:spacing w:val="-4"/>
        </w:rPr>
        <w:t>and</w:t>
      </w:r>
      <w:r>
        <w:rPr>
          <w:spacing w:val="11"/>
          <w:w w:val="101"/>
        </w:rPr>
        <w:t xml:space="preserve"> </w:t>
      </w:r>
      <w:r>
        <w:rPr>
          <w:spacing w:val="-4"/>
        </w:rPr>
        <w:t>ge</w:t>
      </w:r>
      <w:r>
        <w:rPr>
          <w:spacing w:val="-5"/>
        </w:rPr>
        <w:t>neral</w:t>
      </w:r>
      <w:r>
        <w:rPr>
          <w:spacing w:val="15"/>
        </w:rPr>
        <w:t xml:space="preserve"> </w:t>
      </w:r>
      <w:r>
        <w:rPr>
          <w:spacing w:val="-5"/>
        </w:rPr>
        <w:t>data</w:t>
      </w:r>
      <w:r>
        <w:rPr>
          <w:spacing w:val="14"/>
          <w:w w:val="101"/>
        </w:rPr>
        <w:t xml:space="preserve"> </w:t>
      </w:r>
      <w:r>
        <w:rPr>
          <w:spacing w:val="-5"/>
        </w:rPr>
        <w:t>of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rPr>
          <w:spacing w:val="14"/>
          <w:w w:val="101"/>
        </w:rPr>
        <w:t xml:space="preserve"> </w:t>
      </w:r>
      <w:r>
        <w:rPr>
          <w:spacing w:val="-5"/>
        </w:rPr>
        <w:t>children</w:t>
      </w:r>
      <w:r>
        <w:rPr>
          <w:spacing w:val="18"/>
          <w:w w:val="101"/>
        </w:rPr>
        <w:t xml:space="preserve"> </w:t>
      </w:r>
      <w:r>
        <w:rPr>
          <w:spacing w:val="-5"/>
        </w:rPr>
        <w:t>in</w:t>
      </w:r>
      <w:r>
        <w:rPr>
          <w:spacing w:val="9"/>
        </w:rPr>
        <w:t xml:space="preserve"> </w:t>
      </w:r>
      <w:r>
        <w:rPr>
          <w:spacing w:val="-5"/>
        </w:rPr>
        <w:t>the</w:t>
      </w:r>
      <w:r>
        <w:rPr>
          <w:spacing w:val="10"/>
        </w:rPr>
        <w:t xml:space="preserve"> </w:t>
      </w:r>
      <w:r>
        <w:rPr>
          <w:spacing w:val="-5"/>
        </w:rPr>
        <w:t>two</w:t>
      </w:r>
      <w:r>
        <w:rPr>
          <w:spacing w:val="11"/>
          <w:w w:val="101"/>
        </w:rPr>
        <w:t xml:space="preserve"> </w:t>
      </w:r>
      <w:r>
        <w:rPr>
          <w:spacing w:val="-5"/>
        </w:rPr>
        <w:t>groups</w:t>
      </w:r>
      <w:r>
        <w:rPr>
          <w:spacing w:val="11"/>
          <w:w w:val="101"/>
        </w:rPr>
        <w:t xml:space="preserve"> </w:t>
      </w:r>
      <w:r>
        <w:rPr>
          <w:spacing w:val="-5"/>
        </w:rPr>
        <w:t>were</w:t>
      </w:r>
      <w:r>
        <w:rPr/>
        <w:t xml:space="preserve"> </w:t>
      </w:r>
      <w:r>
        <w:rPr>
          <w:spacing w:val="-5"/>
        </w:rPr>
        <w:t>collected. The factors related to SSI during hospitalization of children with AA surgery were analyzed, and the differences were </w:t>
      </w:r>
      <w:r>
        <w:rPr>
          <w:spacing w:val="-6"/>
        </w:rPr>
        <w:t>analyzed by Logistic</w:t>
      </w:r>
      <w:r>
        <w:rPr/>
        <w:t xml:space="preserve"> </w:t>
      </w:r>
      <w:r>
        <w:rPr>
          <w:spacing w:val="-4"/>
        </w:rPr>
        <w:t>regression.</w:t>
      </w:r>
      <w:r>
        <w:rPr>
          <w:spacing w:val="10"/>
        </w:rPr>
        <w:t xml:space="preserve"> </w:t>
      </w:r>
      <w:r>
        <w:rPr>
          <w:sz w:val="17"/>
          <w:szCs w:val="17"/>
          <w:i/>
          <w:iCs/>
          <w:spacing w:val="-4"/>
        </w:rPr>
        <w:t>Results </w:t>
      </w:r>
      <w:r>
        <w:rPr>
          <w:spacing w:val="-4"/>
        </w:rPr>
        <w:t>Amo</w:t>
      </w:r>
      <w:r>
        <w:rPr>
          <w:spacing w:val="-5"/>
        </w:rPr>
        <w:t>ng 68 children with AA</w:t>
      </w:r>
      <w:r>
        <w:rPr>
          <w:spacing w:val="4"/>
        </w:rPr>
        <w:t xml:space="preserve"> </w:t>
      </w:r>
      <w:r>
        <w:rPr>
          <w:spacing w:val="-5"/>
        </w:rPr>
        <w:t>operation,</w:t>
      </w:r>
      <w:r>
        <w:rPr>
          <w:spacing w:val="12"/>
          <w:w w:val="102"/>
        </w:rPr>
        <w:t xml:space="preserve"> </w:t>
      </w:r>
      <w:r>
        <w:rPr>
          <w:spacing w:val="-5"/>
        </w:rPr>
        <w:t>19</w:t>
      </w:r>
      <w:r>
        <w:rPr>
          <w:spacing w:val="4"/>
        </w:rPr>
        <w:t xml:space="preserve"> </w:t>
      </w:r>
      <w:r>
        <w:rPr>
          <w:spacing w:val="-5"/>
        </w:rPr>
        <w:t>cases</w:t>
      </w:r>
      <w:r>
        <w:rPr>
          <w:spacing w:val="5"/>
        </w:rPr>
        <w:t xml:space="preserve"> </w:t>
      </w:r>
      <w:r>
        <w:rPr>
          <w:spacing w:val="-5"/>
        </w:rPr>
        <w:t>developed SSI</w:t>
      </w:r>
      <w:r>
        <w:rPr>
          <w:spacing w:val="9"/>
        </w:rPr>
        <w:t xml:space="preserve"> </w:t>
      </w:r>
      <w:r>
        <w:rPr>
          <w:spacing w:val="-5"/>
        </w:rPr>
        <w:t>(27.94%),</w:t>
      </w:r>
      <w:r>
        <w:rPr>
          <w:spacing w:val="1"/>
        </w:rPr>
        <w:t xml:space="preserve"> </w:t>
      </w:r>
      <w:r>
        <w:rPr>
          <w:spacing w:val="-5"/>
        </w:rPr>
        <w:t>while</w:t>
      </w:r>
      <w:r>
        <w:rPr>
          <w:spacing w:val="1"/>
        </w:rPr>
        <w:t xml:space="preserve"> </w:t>
      </w:r>
      <w:r>
        <w:rPr>
          <w:spacing w:val="-5"/>
        </w:rPr>
        <w:t>49</w:t>
      </w:r>
      <w:r>
        <w:rPr>
          <w:spacing w:val="5"/>
        </w:rPr>
        <w:t xml:space="preserve"> </w:t>
      </w:r>
      <w:r>
        <w:rPr>
          <w:spacing w:val="-5"/>
        </w:rPr>
        <w:t>cases</w:t>
      </w:r>
      <w:r>
        <w:rPr>
          <w:spacing w:val="5"/>
        </w:rPr>
        <w:t xml:space="preserve"> </w:t>
      </w:r>
      <w:r>
        <w:rPr>
          <w:spacing w:val="-5"/>
        </w:rPr>
        <w:t>did</w:t>
      </w:r>
      <w:r>
        <w:rPr>
          <w:spacing w:val="10"/>
          <w:w w:val="101"/>
        </w:rPr>
        <w:t xml:space="preserve"> </w:t>
      </w:r>
      <w:r>
        <w:rPr>
          <w:spacing w:val="-5"/>
        </w:rPr>
        <w:t>not,</w:t>
      </w:r>
      <w:r>
        <w:rPr>
          <w:spacing w:val="5"/>
        </w:rPr>
        <w:t xml:space="preserve"> </w:t>
      </w:r>
      <w:r>
        <w:rPr>
          <w:spacing w:val="-5"/>
        </w:rPr>
        <w:t>accounting</w:t>
      </w:r>
      <w:r>
        <w:rPr/>
        <w:t xml:space="preserve"> </w:t>
      </w:r>
      <w:r>
        <w:rPr>
          <w:spacing w:val="-5"/>
        </w:rPr>
        <w:t>for</w:t>
      </w:r>
      <w:r>
        <w:rPr>
          <w:spacing w:val="5"/>
        </w:rPr>
        <w:t xml:space="preserve"> </w:t>
      </w:r>
      <w:r>
        <w:rPr>
          <w:spacing w:val="-5"/>
        </w:rPr>
        <w:t>72.06%. There</w:t>
      </w:r>
      <w:r>
        <w:rPr/>
        <w:t xml:space="preserve"> </w:t>
      </w:r>
      <w:r>
        <w:rPr>
          <w:spacing w:val="-5"/>
        </w:rPr>
        <w:t>were</w:t>
      </w:r>
      <w:r>
        <w:rPr>
          <w:spacing w:val="17"/>
          <w:w w:val="102"/>
        </w:rPr>
        <w:t xml:space="preserve"> </w:t>
      </w:r>
      <w:r>
        <w:rPr>
          <w:spacing w:val="-5"/>
        </w:rPr>
        <w:t>no</w:t>
      </w:r>
      <w:r>
        <w:rPr>
          <w:spacing w:val="11"/>
        </w:rPr>
        <w:t xml:space="preserve"> </w:t>
      </w:r>
      <w:r>
        <w:rPr>
          <w:spacing w:val="-5"/>
        </w:rPr>
        <w:t>significant</w:t>
      </w:r>
      <w:r>
        <w:rPr>
          <w:spacing w:val="12"/>
          <w:w w:val="102"/>
        </w:rPr>
        <w:t xml:space="preserve"> </w:t>
      </w:r>
      <w:r>
        <w:rPr>
          <w:spacing w:val="-5"/>
        </w:rPr>
        <w:t>differences</w:t>
      </w:r>
      <w:r>
        <w:rPr>
          <w:spacing w:val="15"/>
          <w:w w:val="102"/>
        </w:rPr>
        <w:t xml:space="preserve"> </w:t>
      </w:r>
      <w:r>
        <w:rPr>
          <w:spacing w:val="-5"/>
        </w:rPr>
        <w:t>in</w:t>
      </w:r>
      <w:r>
        <w:rPr>
          <w:spacing w:val="12"/>
        </w:rPr>
        <w:t xml:space="preserve"> </w:t>
      </w:r>
      <w:r>
        <w:rPr>
          <w:spacing w:val="-5"/>
        </w:rPr>
        <w:t>age,</w:t>
      </w:r>
      <w:r>
        <w:rPr>
          <w:spacing w:val="17"/>
          <w:w w:val="102"/>
        </w:rPr>
        <w:t xml:space="preserve"> </w:t>
      </w:r>
      <w:r>
        <w:rPr>
          <w:spacing w:val="-5"/>
        </w:rPr>
        <w:t>phys</w:t>
      </w:r>
      <w:r>
        <w:rPr>
          <w:spacing w:val="-6"/>
        </w:rPr>
        <w:t>ical</w:t>
      </w:r>
      <w:r>
        <w:rPr>
          <w:spacing w:val="11"/>
        </w:rPr>
        <w:t xml:space="preserve"> </w:t>
      </w:r>
      <w:r>
        <w:rPr>
          <w:spacing w:val="-6"/>
        </w:rPr>
        <w:t>sign</w:t>
      </w:r>
      <w:r>
        <w:rPr>
          <w:spacing w:val="16"/>
        </w:rPr>
        <w:t xml:space="preserve"> </w:t>
      </w:r>
      <w:r>
        <w:rPr>
          <w:spacing w:val="-6"/>
        </w:rPr>
        <w:t>index</w:t>
      </w:r>
      <w:r>
        <w:rPr>
          <w:spacing w:val="16"/>
        </w:rPr>
        <w:t xml:space="preserve"> </w:t>
      </w:r>
      <w:r>
        <w:rPr>
          <w:spacing w:val="-6"/>
        </w:rPr>
        <w:t>(BMI),</w:t>
      </w:r>
      <w:r>
        <w:rPr>
          <w:spacing w:val="8"/>
        </w:rPr>
        <w:t xml:space="preserve"> </w:t>
      </w:r>
      <w:r>
        <w:rPr>
          <w:spacing w:val="-6"/>
        </w:rPr>
        <w:t>gender,</w:t>
      </w:r>
      <w:r>
        <w:rPr>
          <w:spacing w:val="17"/>
          <w:w w:val="101"/>
        </w:rPr>
        <w:t xml:space="preserve"> </w:t>
      </w:r>
      <w:r>
        <w:rPr>
          <w:spacing w:val="-6"/>
        </w:rPr>
        <w:t>underlying</w:t>
      </w:r>
      <w:r>
        <w:rPr>
          <w:spacing w:val="12"/>
          <w:w w:val="102"/>
        </w:rPr>
        <w:t xml:space="preserve"> </w:t>
      </w:r>
      <w:r>
        <w:rPr>
          <w:spacing w:val="-6"/>
        </w:rPr>
        <w:t>diseases,</w:t>
      </w:r>
      <w:r>
        <w:rPr>
          <w:spacing w:val="15"/>
          <w:w w:val="102"/>
        </w:rPr>
        <w:t xml:space="preserve"> </w:t>
      </w:r>
      <w:r>
        <w:rPr>
          <w:spacing w:val="-6"/>
        </w:rPr>
        <w:t>incision</w:t>
      </w:r>
      <w:r>
        <w:rPr>
          <w:spacing w:val="7"/>
        </w:rPr>
        <w:t xml:space="preserve"> </w:t>
      </w:r>
      <w:r>
        <w:rPr>
          <w:spacing w:val="-6"/>
        </w:rPr>
        <w:t>type,</w:t>
      </w:r>
      <w:r>
        <w:rPr>
          <w:spacing w:val="15"/>
          <w:w w:val="101"/>
        </w:rPr>
        <w:t xml:space="preserve"> </w:t>
      </w:r>
      <w:r>
        <w:rPr>
          <w:spacing w:val="-6"/>
        </w:rPr>
        <w:t>incision</w:t>
      </w:r>
      <w:r>
        <w:rPr>
          <w:spacing w:val="18"/>
        </w:rPr>
        <w:t xml:space="preserve"> </w:t>
      </w:r>
      <w:r>
        <w:rPr>
          <w:spacing w:val="-6"/>
        </w:rPr>
        <w:t>method,</w:t>
      </w:r>
      <w:r>
        <w:rPr>
          <w:spacing w:val="15"/>
          <w:w w:val="101"/>
        </w:rPr>
        <w:t xml:space="preserve"> </w:t>
      </w:r>
      <w:r>
        <w:rPr>
          <w:spacing w:val="-6"/>
        </w:rPr>
        <w:t>incision</w:t>
      </w:r>
      <w:r>
        <w:rPr>
          <w:spacing w:val="17"/>
          <w:w w:val="102"/>
        </w:rPr>
        <w:t xml:space="preserve"> </w:t>
      </w:r>
      <w:r>
        <w:rPr>
          <w:spacing w:val="-6"/>
        </w:rPr>
        <w:t>protection</w:t>
      </w:r>
      <w:r>
        <w:rPr/>
        <w:t xml:space="preserve"> </w:t>
      </w:r>
      <w:r>
        <w:rPr>
          <w:spacing w:val="-5"/>
        </w:rPr>
        <w:t>and</w:t>
      </w:r>
      <w:r>
        <w:rPr>
          <w:spacing w:val="18"/>
          <w:w w:val="101"/>
        </w:rPr>
        <w:t xml:space="preserve"> </w:t>
      </w:r>
      <w:r>
        <w:rPr>
          <w:spacing w:val="-5"/>
        </w:rPr>
        <w:t>preoperative</w:t>
      </w:r>
      <w:r>
        <w:rPr>
          <w:spacing w:val="12"/>
          <w:w w:val="101"/>
        </w:rPr>
        <w:t xml:space="preserve"> </w:t>
      </w:r>
      <w:r>
        <w:rPr>
          <w:spacing w:val="-5"/>
        </w:rPr>
        <w:t>CRP</w:t>
      </w:r>
      <w:r>
        <w:rPr>
          <w:spacing w:val="17"/>
          <w:w w:val="102"/>
        </w:rPr>
        <w:t xml:space="preserve"> </w:t>
      </w:r>
      <w:r>
        <w:rPr>
          <w:spacing w:val="-5"/>
        </w:rPr>
        <w:t>levels</w:t>
      </w:r>
      <w:r>
        <w:rPr>
          <w:spacing w:val="17"/>
          <w:w w:val="101"/>
        </w:rPr>
        <w:t xml:space="preserve"> </w:t>
      </w:r>
      <w:r>
        <w:rPr>
          <w:spacing w:val="-5"/>
        </w:rPr>
        <w:t>between</w:t>
      </w:r>
      <w:r>
        <w:rPr>
          <w:spacing w:val="7"/>
        </w:rPr>
        <w:t xml:space="preserve"> </w:t>
      </w:r>
      <w:r>
        <w:rPr>
          <w:spacing w:val="-5"/>
        </w:rPr>
        <w:t>the</w:t>
      </w:r>
      <w:r>
        <w:rPr>
          <w:spacing w:val="7"/>
        </w:rPr>
        <w:t xml:space="preserve"> </w:t>
      </w:r>
      <w:r>
        <w:rPr>
          <w:spacing w:val="-5"/>
        </w:rPr>
        <w:t>two</w:t>
      </w:r>
      <w:r>
        <w:rPr>
          <w:spacing w:val="9"/>
        </w:rPr>
        <w:t xml:space="preserve"> </w:t>
      </w:r>
      <w:r>
        <w:rPr>
          <w:spacing w:val="-5"/>
        </w:rPr>
        <w:t>groups</w:t>
      </w:r>
      <w:r>
        <w:rPr>
          <w:spacing w:val="16"/>
        </w:rPr>
        <w:t xml:space="preserve"> </w:t>
      </w:r>
      <w:r>
        <w:rPr>
          <w:spacing w:val="-5"/>
        </w:rPr>
        <w:t>(P&gt;0.05). There</w:t>
      </w:r>
      <w:r>
        <w:rPr>
          <w:spacing w:val="8"/>
        </w:rPr>
        <w:t xml:space="preserve"> </w:t>
      </w:r>
      <w:r>
        <w:rPr>
          <w:spacing w:val="-5"/>
        </w:rPr>
        <w:t>were</w:t>
      </w:r>
      <w:r>
        <w:rPr>
          <w:spacing w:val="12"/>
        </w:rPr>
        <w:t xml:space="preserve"> </w:t>
      </w:r>
      <w:r>
        <w:rPr>
          <w:spacing w:val="-5"/>
        </w:rPr>
        <w:t>significant</w:t>
      </w:r>
      <w:r>
        <w:rPr>
          <w:spacing w:val="12"/>
          <w:w w:val="101"/>
        </w:rPr>
        <w:t xml:space="preserve"> </w:t>
      </w:r>
      <w:r>
        <w:rPr>
          <w:spacing w:val="-5"/>
        </w:rPr>
        <w:t>differe</w:t>
      </w:r>
      <w:r>
        <w:rPr>
          <w:spacing w:val="-6"/>
        </w:rPr>
        <w:t>nces</w:t>
      </w:r>
      <w:r>
        <w:rPr>
          <w:spacing w:val="17"/>
          <w:w w:val="102"/>
        </w:rPr>
        <w:t xml:space="preserve"> </w:t>
      </w:r>
      <w:r>
        <w:rPr>
          <w:spacing w:val="-6"/>
        </w:rPr>
        <w:t>between</w:t>
      </w:r>
      <w:r>
        <w:rPr>
          <w:spacing w:val="7"/>
        </w:rPr>
        <w:t xml:space="preserve"> </w:t>
      </w:r>
      <w:r>
        <w:rPr>
          <w:spacing w:val="-6"/>
        </w:rPr>
        <w:t>the</w:t>
      </w:r>
      <w:r>
        <w:rPr>
          <w:spacing w:val="12"/>
        </w:rPr>
        <w:t xml:space="preserve"> </w:t>
      </w:r>
      <w:r>
        <w:rPr>
          <w:spacing w:val="-6"/>
        </w:rPr>
        <w:t>occurrence</w:t>
      </w:r>
      <w:r>
        <w:rPr>
          <w:spacing w:val="8"/>
        </w:rPr>
        <w:t xml:space="preserve"> </w:t>
      </w:r>
      <w:r>
        <w:rPr>
          <w:spacing w:val="-6"/>
        </w:rPr>
        <w:t>group</w:t>
      </w:r>
      <w:r>
        <w:rPr>
          <w:spacing w:val="13"/>
        </w:rPr>
        <w:t xml:space="preserve"> </w:t>
      </w:r>
      <w:r>
        <w:rPr>
          <w:spacing w:val="-6"/>
        </w:rPr>
        <w:t>and</w:t>
      </w:r>
      <w:r>
        <w:rPr>
          <w:spacing w:val="7"/>
        </w:rPr>
        <w:t xml:space="preserve"> </w:t>
      </w:r>
      <w:r>
        <w:rPr>
          <w:spacing w:val="-6"/>
        </w:rPr>
        <w:t>the</w:t>
      </w:r>
      <w:r>
        <w:rPr>
          <w:spacing w:val="17"/>
          <w:w w:val="101"/>
        </w:rPr>
        <w:t xml:space="preserve"> </w:t>
      </w:r>
      <w:r>
        <w:rPr>
          <w:spacing w:val="-6"/>
        </w:rPr>
        <w:t>non-</w:t>
      </w:r>
      <w:r>
        <w:rPr/>
        <w:t xml:space="preserve"> </w:t>
      </w:r>
      <w:r>
        <w:rPr>
          <w:spacing w:val="-4"/>
        </w:rPr>
        <w:t>occurrence</w:t>
      </w:r>
      <w:r>
        <w:rPr>
          <w:spacing w:val="10"/>
          <w:w w:val="101"/>
        </w:rPr>
        <w:t xml:space="preserve"> </w:t>
      </w:r>
      <w:r>
        <w:rPr>
          <w:spacing w:val="-4"/>
        </w:rPr>
        <w:t>group</w:t>
      </w:r>
      <w:r>
        <w:rPr>
          <w:spacing w:val="18"/>
        </w:rPr>
        <w:t xml:space="preserve"> </w:t>
      </w:r>
      <w:r>
        <w:rPr>
          <w:spacing w:val="-4"/>
        </w:rPr>
        <w:t>(P&lt;0.05)</w:t>
      </w:r>
      <w:r>
        <w:rPr>
          <w:spacing w:val="17"/>
          <w:w w:val="102"/>
        </w:rPr>
        <w:t xml:space="preserve"> </w:t>
      </w:r>
      <w:r>
        <w:rPr>
          <w:spacing w:val="-4"/>
        </w:rPr>
        <w:t>in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19"/>
        </w:rPr>
        <w:t xml:space="preserve"> </w:t>
      </w:r>
      <w:r>
        <w:rPr>
          <w:spacing w:val="-4"/>
        </w:rPr>
        <w:t>use</w:t>
      </w:r>
      <w:r>
        <w:rPr>
          <w:spacing w:val="13"/>
          <w:w w:val="102"/>
        </w:rPr>
        <w:t xml:space="preserve"> </w:t>
      </w:r>
      <w:r>
        <w:rPr>
          <w:spacing w:val="-4"/>
        </w:rPr>
        <w:t>of</w:t>
      </w:r>
      <w:r>
        <w:rPr>
          <w:spacing w:val="17"/>
          <w:w w:val="102"/>
        </w:rPr>
        <w:t xml:space="preserve"> </w:t>
      </w:r>
      <w:r>
        <w:rPr>
          <w:spacing w:val="-4"/>
        </w:rPr>
        <w:t>prophy</w:t>
      </w:r>
      <w:r>
        <w:rPr>
          <w:spacing w:val="-5"/>
        </w:rPr>
        <w:t>lactics,</w:t>
      </w:r>
      <w:r>
        <w:rPr>
          <w:spacing w:val="17"/>
          <w:w w:val="101"/>
        </w:rPr>
        <w:t xml:space="preserve"> </w:t>
      </w:r>
      <w:r>
        <w:rPr>
          <w:spacing w:val="-5"/>
        </w:rPr>
        <w:t>indindent</w:t>
      </w:r>
      <w:r>
        <w:rPr>
          <w:spacing w:val="14"/>
          <w:w w:val="101"/>
        </w:rPr>
        <w:t xml:space="preserve"> </w:t>
      </w:r>
      <w:r>
        <w:rPr>
          <w:spacing w:val="-5"/>
        </w:rPr>
        <w:t>abdominal</w:t>
      </w:r>
      <w:r>
        <w:rPr>
          <w:spacing w:val="14"/>
          <w:w w:val="101"/>
        </w:rPr>
        <w:t xml:space="preserve"> </w:t>
      </w:r>
      <w:r>
        <w:rPr>
          <w:spacing w:val="-5"/>
        </w:rPr>
        <w:t>drainage</w:t>
      </w:r>
      <w:r>
        <w:rPr>
          <w:spacing w:val="9"/>
        </w:rPr>
        <w:t xml:space="preserve"> </w:t>
      </w:r>
      <w:r>
        <w:rPr>
          <w:spacing w:val="-5"/>
        </w:rPr>
        <w:t>tube,</w:t>
      </w:r>
      <w:r>
        <w:rPr>
          <w:spacing w:val="13"/>
          <w:w w:val="102"/>
        </w:rPr>
        <w:t xml:space="preserve"> </w:t>
      </w:r>
      <w:r>
        <w:rPr>
          <w:spacing w:val="-5"/>
        </w:rPr>
        <w:t>operation</w:t>
      </w:r>
      <w:r>
        <w:rPr>
          <w:spacing w:val="9"/>
        </w:rPr>
        <w:t xml:space="preserve"> </w:t>
      </w:r>
      <w:r>
        <w:rPr>
          <w:spacing w:val="-5"/>
        </w:rPr>
        <w:t>time</w:t>
      </w:r>
      <w:r>
        <w:rPr>
          <w:spacing w:val="14"/>
        </w:rPr>
        <w:t xml:space="preserve"> </w:t>
      </w:r>
      <w:r>
        <w:rPr>
          <w:spacing w:val="-5"/>
        </w:rPr>
        <w:t>and</w:t>
      </w:r>
      <w:r>
        <w:rPr>
          <w:spacing w:val="14"/>
        </w:rPr>
        <w:t xml:space="preserve"> </w:t>
      </w:r>
      <w:r>
        <w:rPr>
          <w:spacing w:val="-5"/>
        </w:rPr>
        <w:t>appendix</w:t>
      </w:r>
      <w:r>
        <w:rPr>
          <w:spacing w:val="19"/>
          <w:w w:val="102"/>
        </w:rPr>
        <w:t xml:space="preserve"> </w:t>
      </w:r>
      <w:r>
        <w:rPr>
          <w:spacing w:val="-5"/>
        </w:rPr>
        <w:t>perforation.</w:t>
      </w:r>
      <w:r>
        <w:rPr>
          <w:spacing w:val="21"/>
        </w:rPr>
        <w:t xml:space="preserve"> </w:t>
      </w:r>
      <w:r>
        <w:rPr>
          <w:spacing w:val="-5"/>
        </w:rPr>
        <w:t>Logistic</w:t>
      </w:r>
      <w:r>
        <w:rPr/>
        <w:t xml:space="preserve"> </w:t>
      </w:r>
      <w:r>
        <w:rPr>
          <w:spacing w:val="-6"/>
        </w:rPr>
        <w:t>regre</w:t>
      </w:r>
      <w:r>
        <w:rPr>
          <w:spacing w:val="-5"/>
        </w:rPr>
        <w:t>ssion</w:t>
      </w:r>
      <w:r>
        <w:rPr>
          <w:spacing w:val="13"/>
          <w:w w:val="101"/>
        </w:rPr>
        <w:t xml:space="preserve"> </w:t>
      </w:r>
      <w:r>
        <w:rPr>
          <w:spacing w:val="-5"/>
        </w:rPr>
        <w:t>equation</w:t>
      </w:r>
      <w:r>
        <w:rPr>
          <w:spacing w:val="9"/>
        </w:rPr>
        <w:t xml:space="preserve"> </w:t>
      </w:r>
      <w:r>
        <w:rPr>
          <w:spacing w:val="-5"/>
        </w:rPr>
        <w:t>was</w:t>
      </w:r>
      <w:r>
        <w:rPr>
          <w:spacing w:val="18"/>
          <w:w w:val="101"/>
        </w:rPr>
        <w:t xml:space="preserve"> </w:t>
      </w:r>
      <w:r>
        <w:rPr>
          <w:spacing w:val="-5"/>
        </w:rPr>
        <w:t>used</w:t>
      </w:r>
      <w:r>
        <w:rPr>
          <w:spacing w:val="7"/>
        </w:rPr>
        <w:t xml:space="preserve"> </w:t>
      </w:r>
      <w:r>
        <w:rPr>
          <w:spacing w:val="-5"/>
        </w:rPr>
        <w:t>to</w:t>
      </w:r>
      <w:r>
        <w:rPr>
          <w:spacing w:val="13"/>
          <w:w w:val="101"/>
        </w:rPr>
        <w:t xml:space="preserve"> </w:t>
      </w:r>
      <w:r>
        <w:rPr>
          <w:spacing w:val="-5"/>
        </w:rPr>
        <w:t>calculate</w:t>
      </w:r>
      <w:r>
        <w:rPr>
          <w:spacing w:val="7"/>
        </w:rPr>
        <w:t xml:space="preserve"> </w:t>
      </w:r>
      <w:r>
        <w:rPr>
          <w:spacing w:val="-5"/>
        </w:rPr>
        <w:t>the</w:t>
      </w:r>
      <w:r>
        <w:rPr>
          <w:spacing w:val="13"/>
          <w:w w:val="101"/>
        </w:rPr>
        <w:t xml:space="preserve"> </w:t>
      </w:r>
      <w:r>
        <w:rPr>
          <w:spacing w:val="-5"/>
        </w:rPr>
        <w:t>above</w:t>
      </w:r>
      <w:r>
        <w:rPr>
          <w:spacing w:val="13"/>
          <w:w w:val="101"/>
        </w:rPr>
        <w:t xml:space="preserve"> </w:t>
      </w:r>
      <w:r>
        <w:rPr>
          <w:spacing w:val="-5"/>
        </w:rPr>
        <w:t>difference</w:t>
      </w:r>
      <w:r>
        <w:rPr>
          <w:spacing w:val="16"/>
          <w:w w:val="101"/>
        </w:rPr>
        <w:t xml:space="preserve"> </w:t>
      </w:r>
      <w:r>
        <w:rPr>
          <w:spacing w:val="-5"/>
        </w:rPr>
        <w:t>items,</w:t>
      </w:r>
      <w:r>
        <w:rPr>
          <w:spacing w:val="12"/>
          <w:w w:val="102"/>
        </w:rPr>
        <w:t xml:space="preserve"> </w:t>
      </w:r>
      <w:r>
        <w:rPr>
          <w:spacing w:val="-5"/>
        </w:rPr>
        <w:t>and</w:t>
      </w:r>
      <w:r>
        <w:rPr>
          <w:spacing w:val="16"/>
          <w:w w:val="101"/>
        </w:rPr>
        <w:t xml:space="preserve"> </w:t>
      </w:r>
      <w:r>
        <w:rPr>
          <w:spacing w:val="-5"/>
        </w:rPr>
        <w:t>it</w:t>
      </w:r>
      <w:r>
        <w:rPr>
          <w:spacing w:val="9"/>
        </w:rPr>
        <w:t xml:space="preserve"> </w:t>
      </w:r>
      <w:r>
        <w:rPr>
          <w:spacing w:val="-5"/>
        </w:rPr>
        <w:t>was</w:t>
      </w:r>
      <w:r>
        <w:rPr>
          <w:spacing w:val="8"/>
        </w:rPr>
        <w:t xml:space="preserve"> </w:t>
      </w:r>
      <w:r>
        <w:rPr>
          <w:spacing w:val="-5"/>
        </w:rPr>
        <w:t>found</w:t>
      </w:r>
      <w:r>
        <w:rPr>
          <w:spacing w:val="8"/>
        </w:rPr>
        <w:t xml:space="preserve"> </w:t>
      </w:r>
      <w:r>
        <w:rPr>
          <w:spacing w:val="-5"/>
        </w:rPr>
        <w:t>that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rPr>
          <w:spacing w:val="18"/>
        </w:rPr>
        <w:t xml:space="preserve"> </w:t>
      </w:r>
      <w:r>
        <w:rPr>
          <w:spacing w:val="-5"/>
        </w:rPr>
        <w:t>use</w:t>
      </w:r>
      <w:r>
        <w:rPr>
          <w:spacing w:val="12"/>
          <w:w w:val="101"/>
        </w:rPr>
        <w:t xml:space="preserve"> </w:t>
      </w:r>
      <w:r>
        <w:rPr>
          <w:spacing w:val="-6"/>
        </w:rPr>
        <w:t>of</w:t>
      </w:r>
      <w:r>
        <w:rPr>
          <w:spacing w:val="16"/>
          <w:w w:val="102"/>
        </w:rPr>
        <w:t xml:space="preserve"> </w:t>
      </w:r>
      <w:r>
        <w:rPr>
          <w:spacing w:val="-6"/>
        </w:rPr>
        <w:t>prophylactic</w:t>
      </w:r>
      <w:r>
        <w:rPr>
          <w:spacing w:val="13"/>
        </w:rPr>
        <w:t xml:space="preserve"> </w:t>
      </w:r>
      <w:r>
        <w:rPr>
          <w:spacing w:val="-6"/>
        </w:rPr>
        <w:t>antibiotics,</w:t>
      </w:r>
      <w:r>
        <w:rPr>
          <w:spacing w:val="16"/>
          <w:w w:val="101"/>
        </w:rPr>
        <w:t xml:space="preserve"> </w:t>
      </w:r>
      <w:r>
        <w:rPr>
          <w:spacing w:val="-6"/>
        </w:rPr>
        <w:t>indentation</w:t>
      </w:r>
      <w:r>
        <w:rPr>
          <w:spacing w:val="12"/>
          <w:w w:val="102"/>
        </w:rPr>
        <w:t xml:space="preserve"> </w:t>
      </w:r>
      <w:r>
        <w:rPr>
          <w:spacing w:val="-6"/>
        </w:rPr>
        <w:t>o</w:t>
      </w:r>
      <w:r>
        <w:rPr>
          <w:spacing w:val="-1"/>
        </w:rPr>
        <w:t>f</w:t>
      </w:r>
      <w:r>
        <w:rPr/>
        <w:t xml:space="preserve"> </w:t>
      </w:r>
      <w:r>
        <w:rPr>
          <w:spacing w:val="-4"/>
        </w:rPr>
        <w:t>abdominal</w:t>
      </w:r>
      <w:r>
        <w:rPr>
          <w:spacing w:val="15"/>
          <w:w w:val="101"/>
        </w:rPr>
        <w:t xml:space="preserve"> </w:t>
      </w:r>
      <w:r>
        <w:rPr>
          <w:spacing w:val="-4"/>
        </w:rPr>
        <w:t>drainage</w:t>
      </w:r>
      <w:r>
        <w:rPr>
          <w:spacing w:val="10"/>
        </w:rPr>
        <w:t xml:space="preserve"> </w:t>
      </w:r>
      <w:r>
        <w:rPr>
          <w:spacing w:val="-4"/>
        </w:rPr>
        <w:t>tube,</w:t>
      </w:r>
      <w:r>
        <w:rPr>
          <w:spacing w:val="15"/>
        </w:rPr>
        <w:t xml:space="preserve"> </w:t>
      </w:r>
      <w:r>
        <w:rPr>
          <w:spacing w:val="-4"/>
        </w:rPr>
        <w:t>operation</w:t>
      </w:r>
      <w:r>
        <w:rPr>
          <w:spacing w:val="10"/>
        </w:rPr>
        <w:t xml:space="preserve"> </w:t>
      </w:r>
      <w:r>
        <w:rPr>
          <w:spacing w:val="-4"/>
        </w:rPr>
        <w:t>time,</w:t>
      </w:r>
      <w:r>
        <w:rPr>
          <w:spacing w:val="15"/>
        </w:rPr>
        <w:t xml:space="preserve"> </w:t>
      </w:r>
      <w:r>
        <w:rPr>
          <w:spacing w:val="-4"/>
        </w:rPr>
        <w:t>and</w:t>
      </w:r>
      <w:r>
        <w:rPr>
          <w:spacing w:val="15"/>
          <w:w w:val="101"/>
        </w:rPr>
        <w:t xml:space="preserve"> </w:t>
      </w:r>
      <w:r>
        <w:rPr>
          <w:spacing w:val="-4"/>
        </w:rPr>
        <w:t>appendix</w:t>
      </w:r>
      <w:r>
        <w:rPr>
          <w:spacing w:val="20"/>
          <w:w w:val="101"/>
        </w:rPr>
        <w:t xml:space="preserve"> </w:t>
      </w:r>
      <w:r>
        <w:rPr>
          <w:spacing w:val="-4"/>
        </w:rPr>
        <w:t>perforation</w:t>
      </w:r>
      <w:r>
        <w:rPr>
          <w:spacing w:val="11"/>
          <w:w w:val="102"/>
        </w:rPr>
        <w:t xml:space="preserve"> </w:t>
      </w:r>
      <w:r>
        <w:rPr>
          <w:spacing w:val="-4"/>
        </w:rPr>
        <w:t>were</w:t>
      </w:r>
      <w:r>
        <w:rPr>
          <w:spacing w:val="20"/>
          <w:w w:val="101"/>
        </w:rPr>
        <w:t xml:space="preserve"> </w:t>
      </w:r>
      <w:r>
        <w:rPr>
          <w:spacing w:val="-4"/>
        </w:rPr>
        <w:t>risk</w:t>
      </w:r>
      <w:r>
        <w:rPr>
          <w:spacing w:val="10"/>
          <w:w w:val="101"/>
        </w:rPr>
        <w:t xml:space="preserve"> </w:t>
      </w:r>
      <w:r>
        <w:rPr>
          <w:spacing w:val="-4"/>
        </w:rPr>
        <w:t>factors</w:t>
      </w:r>
      <w:r>
        <w:rPr>
          <w:spacing w:val="10"/>
        </w:rPr>
        <w:t xml:space="preserve"> </w:t>
      </w:r>
      <w:r>
        <w:rPr>
          <w:spacing w:val="-4"/>
        </w:rPr>
        <w:t>for</w:t>
      </w:r>
      <w:r>
        <w:rPr>
          <w:spacing w:val="13"/>
          <w:w w:val="101"/>
        </w:rPr>
        <w:t xml:space="preserve"> </w:t>
      </w:r>
      <w:r>
        <w:rPr>
          <w:spacing w:val="-4"/>
        </w:rPr>
        <w:t>SSI</w:t>
      </w:r>
      <w:r>
        <w:rPr>
          <w:spacing w:val="18"/>
          <w:w w:val="102"/>
        </w:rPr>
        <w:t xml:space="preserve"> </w:t>
      </w:r>
      <w:r>
        <w:rPr>
          <w:spacing w:val="-4"/>
        </w:rPr>
        <w:t>in</w:t>
      </w:r>
      <w:r>
        <w:rPr>
          <w:spacing w:val="15"/>
        </w:rPr>
        <w:t xml:space="preserve"> </w:t>
      </w:r>
      <w:r>
        <w:rPr>
          <w:spacing w:val="-4"/>
        </w:rPr>
        <w:t>children</w:t>
      </w:r>
      <w:r>
        <w:rPr>
          <w:spacing w:val="11"/>
          <w:w w:val="102"/>
        </w:rPr>
        <w:t xml:space="preserve"> </w:t>
      </w:r>
      <w:r>
        <w:rPr>
          <w:spacing w:val="-4"/>
        </w:rPr>
        <w:t>with</w:t>
      </w:r>
      <w:r>
        <w:rPr>
          <w:spacing w:val="10"/>
        </w:rPr>
        <w:t xml:space="preserve"> </w:t>
      </w:r>
      <w:r>
        <w:rPr>
          <w:spacing w:val="-4"/>
        </w:rPr>
        <w:t>AA.</w:t>
      </w:r>
      <w:r>
        <w:rPr>
          <w:spacing w:val="15"/>
        </w:rPr>
        <w:t xml:space="preserve"> </w:t>
      </w:r>
      <w:r>
        <w:rPr>
          <w:sz w:val="17"/>
          <w:szCs w:val="17"/>
          <w:i/>
          <w:iCs/>
          <w:spacing w:val="-4"/>
        </w:rPr>
        <w:t>Conclusi</w:t>
      </w:r>
      <w:r>
        <w:rPr>
          <w:sz w:val="17"/>
          <w:szCs w:val="17"/>
          <w:i/>
          <w:iCs/>
          <w:spacing w:val="-5"/>
        </w:rPr>
        <w:t>on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pacing w:val="-5"/>
        </w:rPr>
        <w:t>There</w:t>
      </w:r>
      <w:r>
        <w:rPr>
          <w:spacing w:val="15"/>
        </w:rPr>
        <w:t xml:space="preserve"> </w:t>
      </w:r>
      <w:r>
        <w:rPr>
          <w:spacing w:val="-5"/>
        </w:rPr>
        <w:t>are</w:t>
      </w:r>
      <w:r>
        <w:rPr>
          <w:spacing w:val="20"/>
          <w:w w:val="101"/>
        </w:rPr>
        <w:t xml:space="preserve"> </w:t>
      </w:r>
      <w:r>
        <w:rPr>
          <w:spacing w:val="-5"/>
        </w:rPr>
        <w:t>many</w:t>
      </w:r>
      <w:r>
        <w:rPr/>
        <w:t xml:space="preserve"> </w:t>
      </w:r>
      <w:r>
        <w:rPr>
          <w:spacing w:val="-6"/>
        </w:rPr>
        <w:t>fa</w:t>
      </w:r>
      <w:r>
        <w:rPr>
          <w:spacing w:val="-5"/>
        </w:rPr>
        <w:t>ctors for the occurrence of SSI</w:t>
      </w:r>
      <w:r>
        <w:rPr>
          <w:spacing w:val="14"/>
          <w:w w:val="101"/>
        </w:rPr>
        <w:t xml:space="preserve"> </w:t>
      </w:r>
      <w:r>
        <w:rPr>
          <w:spacing w:val="-5"/>
        </w:rPr>
        <w:t>in</w:t>
      </w:r>
      <w:r>
        <w:rPr>
          <w:spacing w:val="6"/>
        </w:rPr>
        <w:t xml:space="preserve"> </w:t>
      </w:r>
      <w:r>
        <w:rPr>
          <w:spacing w:val="-5"/>
        </w:rPr>
        <w:t>children with</w:t>
      </w:r>
      <w:r>
        <w:rPr/>
        <w:t xml:space="preserve"> </w:t>
      </w:r>
      <w:r>
        <w:rPr>
          <w:spacing w:val="-5"/>
        </w:rPr>
        <w:t>AA</w:t>
      </w:r>
      <w:r>
        <w:rPr>
          <w:spacing w:val="5"/>
        </w:rPr>
        <w:t xml:space="preserve"> </w:t>
      </w:r>
      <w:r>
        <w:rPr>
          <w:spacing w:val="-5"/>
        </w:rPr>
        <w:t>surgery</w:t>
      </w:r>
      <w:r>
        <w:rPr>
          <w:spacing w:val="7"/>
        </w:rPr>
        <w:t xml:space="preserve"> </w:t>
      </w:r>
      <w:r>
        <w:rPr>
          <w:spacing w:val="-5"/>
        </w:rPr>
        <w:t>during</w:t>
      </w:r>
      <w:r>
        <w:rPr>
          <w:spacing w:val="11"/>
          <w:w w:val="101"/>
        </w:rPr>
        <w:t xml:space="preserve"> </w:t>
      </w:r>
      <w:r>
        <w:rPr>
          <w:spacing w:val="-5"/>
        </w:rPr>
        <w:t>hospitalization,</w:t>
      </w:r>
      <w:r>
        <w:rPr>
          <w:spacing w:val="5"/>
        </w:rPr>
        <w:t xml:space="preserve"> </w:t>
      </w:r>
      <w:r>
        <w:rPr>
          <w:spacing w:val="-5"/>
        </w:rPr>
        <w:t>such</w:t>
      </w:r>
      <w:r>
        <w:rPr>
          <w:spacing w:val="6"/>
        </w:rPr>
        <w:t xml:space="preserve"> </w:t>
      </w:r>
      <w:r>
        <w:rPr>
          <w:spacing w:val="-5"/>
        </w:rPr>
        <w:t>as</w:t>
      </w:r>
      <w:r>
        <w:rPr/>
        <w:t xml:space="preserve"> </w:t>
      </w:r>
      <w:r>
        <w:rPr>
          <w:spacing w:val="-5"/>
        </w:rPr>
        <w:t>the</w:t>
      </w:r>
      <w:r>
        <w:rPr>
          <w:spacing w:val="11"/>
          <w:w w:val="101"/>
        </w:rPr>
        <w:t xml:space="preserve"> </w:t>
      </w:r>
      <w:r>
        <w:rPr>
          <w:spacing w:val="-5"/>
        </w:rPr>
        <w:t>use</w:t>
      </w:r>
      <w:r>
        <w:rPr>
          <w:spacing w:val="5"/>
        </w:rPr>
        <w:t xml:space="preserve"> </w:t>
      </w:r>
      <w:r>
        <w:rPr>
          <w:spacing w:val="-5"/>
        </w:rPr>
        <w:t>of</w:t>
      </w:r>
      <w:r>
        <w:rPr>
          <w:spacing w:val="10"/>
        </w:rPr>
        <w:t xml:space="preserve"> </w:t>
      </w:r>
      <w:r>
        <w:rPr>
          <w:spacing w:val="-5"/>
        </w:rPr>
        <w:t>prophylactic</w:t>
      </w:r>
      <w:r>
        <w:rPr>
          <w:spacing w:val="6"/>
        </w:rPr>
        <w:t xml:space="preserve"> </w:t>
      </w:r>
      <w:r>
        <w:rPr>
          <w:spacing w:val="-5"/>
        </w:rPr>
        <w:t>antibiotics,</w:t>
      </w:r>
      <w:r>
        <w:rPr/>
        <w:t xml:space="preserve"> </w:t>
      </w:r>
      <w:r>
        <w:rPr>
          <w:spacing w:val="-5"/>
        </w:rPr>
        <w:t>the</w:t>
      </w:r>
      <w:r>
        <w:rPr>
          <w:spacing w:val="10"/>
        </w:rPr>
        <w:t xml:space="preserve"> </w:t>
      </w:r>
      <w:r>
        <w:rPr>
          <w:spacing w:val="-5"/>
        </w:rPr>
        <w:t>indentation</w:t>
      </w:r>
      <w:r>
        <w:rPr>
          <w:spacing w:val="6"/>
        </w:rPr>
        <w:t xml:space="preserve"> </w:t>
      </w:r>
      <w:r>
        <w:rPr>
          <w:spacing w:val="-5"/>
        </w:rPr>
        <w:t>o</w:t>
      </w:r>
      <w:r>
        <w:rPr>
          <w:spacing w:val="-3"/>
        </w:rPr>
        <w:t>f</w:t>
      </w:r>
      <w:r>
        <w:rPr/>
        <w:t xml:space="preserve"> </w:t>
      </w:r>
      <w:r>
        <w:rPr>
          <w:spacing w:val="-5"/>
        </w:rPr>
        <w:t>abdominal</w:t>
      </w:r>
      <w:r>
        <w:rPr>
          <w:spacing w:val="8"/>
        </w:rPr>
        <w:t xml:space="preserve"> </w:t>
      </w:r>
      <w:r>
        <w:rPr>
          <w:spacing w:val="-5"/>
        </w:rPr>
        <w:t>drainage tube, the operation time, and</w:t>
      </w:r>
      <w:r>
        <w:rPr>
          <w:spacing w:val="6"/>
        </w:rPr>
        <w:t xml:space="preserve"> </w:t>
      </w:r>
      <w:r>
        <w:rPr>
          <w:spacing w:val="-5"/>
        </w:rPr>
        <w:t>appendix</w:t>
      </w:r>
      <w:r>
        <w:rPr>
          <w:spacing w:val="13"/>
        </w:rPr>
        <w:t xml:space="preserve"> </w:t>
      </w:r>
      <w:r>
        <w:rPr>
          <w:spacing w:val="-5"/>
        </w:rPr>
        <w:t>perforation,</w:t>
      </w:r>
      <w:r>
        <w:rPr>
          <w:spacing w:val="3"/>
        </w:rPr>
        <w:t xml:space="preserve"> </w:t>
      </w:r>
      <w:r>
        <w:rPr>
          <w:spacing w:val="-5"/>
        </w:rPr>
        <w:t>which</w:t>
      </w:r>
      <w:r>
        <w:rPr>
          <w:spacing w:val="6"/>
        </w:rPr>
        <w:t xml:space="preserve"> </w:t>
      </w:r>
      <w:r>
        <w:rPr>
          <w:spacing w:val="-5"/>
        </w:rPr>
        <w:t>should</w:t>
      </w:r>
      <w:r>
        <w:rPr>
          <w:spacing w:val="12"/>
          <w:w w:val="101"/>
        </w:rPr>
        <w:t xml:space="preserve"> </w:t>
      </w:r>
      <w:r>
        <w:rPr>
          <w:spacing w:val="-5"/>
        </w:rPr>
        <w:t>be</w:t>
      </w:r>
      <w:r>
        <w:rPr>
          <w:spacing w:val="12"/>
        </w:rPr>
        <w:t xml:space="preserve"> </w:t>
      </w:r>
      <w:r>
        <w:rPr>
          <w:spacing w:val="-5"/>
        </w:rPr>
        <w:t>paid</w:t>
      </w:r>
      <w:r>
        <w:rPr>
          <w:spacing w:val="12"/>
          <w:w w:val="101"/>
        </w:rPr>
        <w:t xml:space="preserve"> </w:t>
      </w:r>
      <w:r>
        <w:rPr>
          <w:spacing w:val="-5"/>
        </w:rPr>
        <w:t>high</w:t>
      </w:r>
      <w:r>
        <w:rPr>
          <w:spacing w:val="6"/>
        </w:rPr>
        <w:t xml:space="preserve"> </w:t>
      </w:r>
      <w:r>
        <w:rPr>
          <w:spacing w:val="-5"/>
        </w:rPr>
        <w:t>attention</w:t>
      </w:r>
      <w:r>
        <w:rPr>
          <w:spacing w:val="11"/>
        </w:rPr>
        <w:t xml:space="preserve"> </w:t>
      </w:r>
      <w:r>
        <w:rPr>
          <w:spacing w:val="-5"/>
        </w:rPr>
        <w:t>in</w:t>
      </w:r>
      <w:r>
        <w:rPr>
          <w:spacing w:val="7"/>
        </w:rPr>
        <w:t xml:space="preserve"> </w:t>
      </w:r>
      <w:r>
        <w:rPr>
          <w:spacing w:val="-5"/>
        </w:rPr>
        <w:t>clinic to</w:t>
      </w:r>
      <w:r>
        <w:rPr>
          <w:spacing w:val="12"/>
        </w:rPr>
        <w:t xml:space="preserve"> </w:t>
      </w:r>
      <w:r>
        <w:rPr>
          <w:spacing w:val="-5"/>
        </w:rPr>
        <w:t>minimize</w:t>
      </w:r>
      <w:r>
        <w:rPr>
          <w:spacing w:val="1"/>
        </w:rPr>
        <w:t xml:space="preserve"> </w:t>
      </w:r>
      <w:r>
        <w:rPr>
          <w:spacing w:val="-5"/>
        </w:rPr>
        <w:t>the</w:t>
      </w:r>
      <w:r>
        <w:rPr>
          <w:spacing w:val="12"/>
          <w:w w:val="102"/>
        </w:rPr>
        <w:t xml:space="preserve"> </w:t>
      </w:r>
      <w:r>
        <w:rPr>
          <w:spacing w:val="-5"/>
        </w:rPr>
        <w:t>r</w:t>
      </w:r>
      <w:r>
        <w:rPr>
          <w:spacing w:val="-6"/>
        </w:rPr>
        <w:t>isk</w:t>
      </w:r>
      <w:r>
        <w:rPr>
          <w:spacing w:val="6"/>
        </w:rPr>
        <w:t xml:space="preserve"> </w:t>
      </w:r>
      <w:r>
        <w:rPr>
          <w:spacing w:val="-6"/>
        </w:rPr>
        <w:t>of</w:t>
      </w:r>
      <w:r>
        <w:rPr>
          <w:spacing w:val="3"/>
        </w:rPr>
        <w:t xml:space="preserve"> </w:t>
      </w:r>
      <w:r>
        <w:rPr>
          <w:spacing w:val="-6"/>
        </w:rPr>
        <w:t>SSI</w:t>
      </w:r>
      <w:r>
        <w:rPr/>
        <w:t xml:space="preserve"> </w:t>
      </w:r>
      <w:r>
        <w:rPr>
          <w:spacing w:val="-5"/>
        </w:rPr>
        <w:t>occurrence.</w:t>
      </w:r>
    </w:p>
    <w:p>
      <w:pPr>
        <w:pStyle w:val="BodyText"/>
        <w:ind w:left="244"/>
        <w:spacing w:before="8" w:line="187" w:lineRule="auto"/>
        <w:rPr>
          <w:sz w:val="17"/>
          <w:szCs w:val="17"/>
        </w:rPr>
      </w:pPr>
      <w:r>
        <w:pict>
          <v:shape id="_x0000_s6" style="position:absolute;margin-left:11.8738pt;margin-top:12.2218pt;mso-position-vertical-relative:text;mso-position-horizontal-relative:text;width:532.95pt;height:0.85pt;z-index:251664384;" filled="false" strokecolor="#000000" strokeweight="0.85pt" coordsize="10659,17" coordorigin="0,0" path="m0,8l10658,8e">
            <v:stroke joinstyle="miter" miterlimit="4"/>
          </v:shape>
        </w:pict>
      </w:r>
      <w:r>
        <w:rPr>
          <w:sz w:val="17"/>
          <w:szCs w:val="17"/>
          <w:b/>
          <w:bCs/>
          <w:i/>
          <w:iCs/>
          <w:spacing w:val="-2"/>
          <w:w w:val="96"/>
        </w:rPr>
        <w:t>Keywords: Acute Appendici</w:t>
      </w:r>
      <w:r>
        <w:rPr>
          <w:sz w:val="17"/>
          <w:szCs w:val="17"/>
          <w:b/>
          <w:bCs/>
          <w:i/>
          <w:iCs/>
          <w:spacing w:val="-3"/>
          <w:w w:val="96"/>
        </w:rPr>
        <w:t>tis;</w:t>
      </w:r>
      <w:r>
        <w:rPr>
          <w:sz w:val="17"/>
          <w:szCs w:val="17"/>
          <w:b/>
          <w:bCs/>
          <w:i/>
          <w:iCs/>
          <w:spacing w:val="17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During</w:t>
      </w:r>
      <w:r>
        <w:rPr>
          <w:sz w:val="17"/>
          <w:szCs w:val="17"/>
          <w:b/>
          <w:bCs/>
          <w:i/>
          <w:iCs/>
          <w:spacing w:val="20"/>
          <w:w w:val="102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Hospitalization;</w:t>
      </w:r>
      <w:r>
        <w:rPr>
          <w:sz w:val="17"/>
          <w:szCs w:val="17"/>
          <w:b/>
          <w:bCs/>
          <w:i/>
          <w:iCs/>
          <w:spacing w:val="13"/>
          <w:w w:val="102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Incision</w:t>
      </w:r>
      <w:r>
        <w:rPr>
          <w:sz w:val="17"/>
          <w:szCs w:val="17"/>
          <w:b/>
          <w:bCs/>
          <w:i/>
          <w:iCs/>
          <w:spacing w:val="12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Infection;</w:t>
      </w:r>
      <w:r>
        <w:rPr>
          <w:sz w:val="17"/>
          <w:szCs w:val="17"/>
          <w:b/>
          <w:bCs/>
          <w:i/>
          <w:iCs/>
          <w:spacing w:val="14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Indwelling</w:t>
      </w:r>
      <w:r>
        <w:rPr>
          <w:sz w:val="17"/>
          <w:szCs w:val="17"/>
          <w:b/>
          <w:bCs/>
          <w:i/>
          <w:iCs/>
          <w:spacing w:val="9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Abdominal</w:t>
      </w:r>
      <w:r>
        <w:rPr>
          <w:sz w:val="17"/>
          <w:szCs w:val="17"/>
          <w:b/>
          <w:bCs/>
          <w:i/>
          <w:iCs/>
          <w:spacing w:val="7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Drainage Tube; Appendix</w:t>
      </w:r>
      <w:r>
        <w:rPr>
          <w:sz w:val="17"/>
          <w:szCs w:val="17"/>
          <w:b/>
          <w:bCs/>
          <w:i/>
          <w:iCs/>
          <w:spacing w:val="25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Perforation</w:t>
      </w:r>
    </w:p>
    <w:p>
      <w:pPr>
        <w:spacing w:before="95"/>
        <w:rPr/>
      </w:pPr>
      <w:r/>
    </w:p>
    <w:p>
      <w:pPr>
        <w:sectPr>
          <w:headerReference w:type="default" r:id="rId1"/>
          <w:pgSz w:w="11906" w:h="16158"/>
          <w:pgMar w:top="559" w:right="677" w:bottom="0" w:left="338" w:header="290" w:footer="0" w:gutter="0"/>
          <w:cols w:equalWidth="0" w:num="1">
            <w:col w:w="10891" w:space="0"/>
          </w:cols>
        </w:sectPr>
        <w:rPr/>
      </w:pPr>
    </w:p>
    <w:p>
      <w:pPr>
        <w:ind w:left="229" w:right="128" w:firstLine="394"/>
        <w:spacing w:before="48" w:line="17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急性阑尾炎(</w:t>
      </w:r>
      <w:r>
        <w:rPr>
          <w:rFonts w:ascii="Microsoft YaHei" w:hAnsi="Microsoft YaHei" w:eastAsia="Microsoft YaHei" w:cs="Microsoft YaHei"/>
          <w:sz w:val="19"/>
          <w:szCs w:val="19"/>
        </w:rPr>
        <w:t>AA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)属于小儿急腹症常见因素之一，也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是世界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范围内小儿腹部急诊手术核心指征，约占所有因急性腹痛入院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人数的三分之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，且手术治疗费用占儿童外科手术总费用的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30.00%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[1]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。小儿发病率与成人相比较虽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较低，但病势十分严重，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且危及各个年龄段，诱发小儿AA因素存在多个方面，如细菌感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染、阑尾腔粪石梗阻以及血流障碍等，因该疾病发病时临床症状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缺乏典型性，极易被家长所忽视，加之受到表达有限，诸多患儿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仅笼统表现为腹痛，故针对AA患儿，需要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更及时、准确、全面地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诊治。目前，随着我国医疗水平的进步，使AA诊断率大幅度递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增，腹腔镜凭借着安全性高、创伤小已在临床得到广泛应用，且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在减轻术后疼痛方面获得较高价值，也是促进早期恢复的首选技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术，但仍具有部分患儿发生切口感染(SSI)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10"/>
        </w:rPr>
        <w:t>[2]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。相关数据显示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10"/>
        </w:rPr>
        <w:t>[3]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AA术后SSI发生率可达到9.00%—31.00%。已成为困扰临床外科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医师的首要问题，若未予以针对性干预及控制，炎症可逐渐扩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散，使感染不再局限，导致病原菌存在较大隐匿空间，造成疾病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复杂化，延长患儿术后恢复时间，甚者部分患儿术后发生切口严</w:t>
      </w:r>
    </w:p>
    <w:p>
      <w:pPr>
        <w:ind w:left="228"/>
        <w:spacing w:before="1" w:line="225" w:lineRule="auto"/>
        <w:tabs>
          <w:tab w:val="left" w:pos="2647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2" w:firstLine="4"/>
        <w:spacing w:before="42" w:line="17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重感染，临床痊愈出院后，因腹腔残余感染的发生而再次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入院，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不仅影响患儿术后恢复过程，还无形增加了医疗纠纷及经济负担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10"/>
        </w:rPr>
        <w:t>[4]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。国内外相关文献针对AA手术患儿住院期间SSI探究的危险因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素报道有限，且缺乏全面性、系统性，更多的是把重点放在诊治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上，对其危险因素阐述不清。而全面、多层次分析因素，并予以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解决，已成为现阶段诊疗关键趋势。因此本文通过回顾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性分析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相关临床资料，筛查可能的因素，经Logistic回归分析有差异项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目，促使更多临床学者关注并采取防控干预措施，从而减少此类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并发症的发生。</w:t>
      </w:r>
    </w:p>
    <w:p>
      <w:pPr>
        <w:ind w:left="12"/>
        <w:spacing w:before="222" w:line="216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9"/>
          <w:position w:val="-2"/>
        </w:rPr>
        <w:t>1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53"/>
          <w:w w:val="101"/>
          <w:position w:val="-2"/>
        </w:rPr>
        <w:t xml:space="preserve">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9"/>
          <w:position w:val="-2"/>
        </w:rPr>
        <w:t>资料与方法</w:t>
      </w:r>
    </w:p>
    <w:p>
      <w:pPr>
        <w:ind w:right="3" w:firstLine="12"/>
        <w:spacing w:before="41" w:line="17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1.1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一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般资料 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回顾性分析法选择2022年7月至2023年7月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68例A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A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手术患儿的临床资料，依据住院期间是否发生SSI进行分组，将评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估出SSI者划分为发生组，未评估出感染者则划分为未发生组。本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研究为回顾性分析，通过本院病历系统对患儿资料进行收集，且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对其身份识别信息具有隐匿性，因此无需经过患儿及其家长知情</w:t>
      </w:r>
    </w:p>
    <w:p>
      <w:pPr>
        <w:spacing w:line="179" w:lineRule="auto"/>
        <w:sectPr>
          <w:type w:val="continuous"/>
          <w:pgSz w:w="11906" w:h="16158"/>
          <w:pgMar w:top="559" w:right="677" w:bottom="0" w:left="338" w:header="290" w:footer="0" w:gutter="0"/>
          <w:cols w:equalWidth="0" w:num="2">
            <w:col w:w="5576" w:space="100"/>
            <w:col w:w="5216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254"/>
        <w:spacing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【第一作者】晁   帅，男，主治医师，主要研究方向：急诊外科。E-mail：CS526000@163.com</w:t>
      </w:r>
    </w:p>
    <w:p>
      <w:pPr>
        <w:ind w:left="254"/>
        <w:spacing w:line="168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8" style="position:absolute;margin-left:4.29242pt;margin-top:5.69401pt;mso-position-vertical-relative:text;mso-position-horizontal-relative:text;width:168.95pt;height:12.5pt;z-index:251662336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rPr>
          <w:rFonts w:ascii="Microsoft YaHei" w:hAnsi="Microsoft YaHei" w:eastAsia="Microsoft YaHei" w:cs="Microsoft YaHei"/>
          <w:sz w:val="15"/>
          <w:szCs w:val="15"/>
          <w:spacing w:val="-4"/>
          <w:position w:val="1"/>
        </w:rPr>
        <w:t>【通讯作者】晁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-4"/>
          <w:position w:val="1"/>
        </w:rPr>
        <w:t>帅</w:t>
      </w:r>
    </w:p>
    <w:p>
      <w:pPr>
        <w:spacing w:before="1" w:line="18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124</w:t>
      </w:r>
      <w:r>
        <w:rPr>
          <w:rFonts w:ascii="SimHei" w:hAnsi="SimHei" w:eastAsia="SimHei" w:cs="SimHei"/>
          <w:sz w:val="18"/>
          <w:szCs w:val="18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·</w:t>
      </w:r>
    </w:p>
    <w:p>
      <w:pPr>
        <w:spacing w:line="184" w:lineRule="auto"/>
        <w:sectPr>
          <w:type w:val="continuous"/>
          <w:pgSz w:w="11906" w:h="16158"/>
          <w:pgMar w:top="559" w:right="677" w:bottom="0" w:left="338" w:header="290" w:footer="0" w:gutter="0"/>
          <w:cols w:equalWidth="0" w:num="1">
            <w:col w:w="10891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2"/>
        <w:rPr/>
      </w:pPr>
      <w:r/>
    </w:p>
    <w:p>
      <w:pPr>
        <w:sectPr>
          <w:headerReference w:type="default" r:id="rId6"/>
          <w:footerReference w:type="default" r:id="rId7"/>
          <w:pgSz w:w="11906" w:h="16158"/>
          <w:pgMar w:top="543" w:right="251" w:bottom="544" w:left="424" w:header="298" w:footer="284" w:gutter="0"/>
          <w:cols w:equalWidth="0" w:num="1">
            <w:col w:w="11231" w:space="0"/>
          </w:cols>
        </w:sectPr>
        <w:rPr/>
      </w:pPr>
    </w:p>
    <w:p>
      <w:pPr>
        <w:ind w:left="273"/>
        <w:spacing w:before="66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同意。</w:t>
      </w:r>
    </w:p>
    <w:p>
      <w:pPr>
        <w:ind w:left="263" w:right="131" w:firstLine="370"/>
        <w:spacing w:before="7"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纳入标准：经病理组织学证实为AA；转移性右下腹痛，伴有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呕吐、恶性症状；对右下腹按压，具有固定压痛，且伴有肌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肉紧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张，反跳痛症状；均实施腹腔镜手术治疗；临床资料完善；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年龄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≤12岁。排除标准：发病前合并其他类型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感染；伴有先天畸形；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伴有阑尾附近脓肿，合并梅克尔憩室；近7d使用免疫抑制剂、抗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生素以及糖皮质激素；伴有营养不良；存在血液系统疾病、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严重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肝肾功能异常；术后存在局部或全身性感染。</w:t>
      </w:r>
    </w:p>
    <w:p>
      <w:pPr>
        <w:ind w:left="273"/>
        <w:spacing w:line="164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5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5"/>
        </w:rPr>
        <w:t>方法</w:t>
      </w:r>
    </w:p>
    <w:p>
      <w:pPr>
        <w:ind w:left="265" w:right="129" w:firstLine="7"/>
        <w:spacing w:before="2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1.2.1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调查方法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通过对患儿一般资料和相关特征进行收集：年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龄、体重指数(BMI)、性别、基础疾病、切口类型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、切口方法、切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口保护、使用预防性抗菌药物、留置腹腔引流管、术前C反应蛋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白(CRP)水平、手术时间、阑尾穿孔。</w:t>
      </w:r>
    </w:p>
    <w:p>
      <w:pPr>
        <w:ind w:left="262" w:right="130" w:firstLine="10"/>
        <w:spacing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1.2.2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SSI判断标准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SSI诊断标准：(1)切口分泌物病原学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检查依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据《全国临床检验操作规程》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10"/>
        </w:rPr>
        <w:t>[5]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实施病菌鉴定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及分离，结果呈阳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性；(2)切口伴有不同程度的脓性分泌物，且裂开；(3)切口处出现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红、肿、热、痛等炎症反应，且伴有发热症状。符合以上三条则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为SSI。</w:t>
      </w:r>
    </w:p>
    <w:p>
      <w:pPr>
        <w:ind w:left="273"/>
        <w:spacing w:before="5" w:line="16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1.3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统计学方法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全文采用SPSS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25.0统计软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件计算数据，计数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44" w:line="17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资料以例(n)表示，采取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10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检验；符合正态分布的计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量资料以</w:t>
      </w:r>
    </w:p>
    <w:p>
      <w:pPr>
        <w:ind w:left="125"/>
        <w:spacing w:line="24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7"/>
        </w:rPr>
        <w:t>-</w:t>
      </w:r>
    </w:p>
    <w:p>
      <w:pPr>
        <w:ind w:left="2" w:right="314" w:firstLine="10"/>
        <w:spacing w:before="6" w:line="17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( </w:t>
      </w:r>
      <w:r>
        <w:rPr>
          <w:rFonts w:ascii="SimSun" w:hAnsi="SimSun" w:eastAsia="SimSun" w:cs="SimSun"/>
          <w:sz w:val="21"/>
          <w:szCs w:val="21"/>
          <w:spacing w:val="-4"/>
        </w:rPr>
        <w:t>χ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±s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)表示，不符合正态分布者经过变量转换为正态分布后行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统计学分析，采取t检验，P&lt;0.05为差异有统计学意义。将两组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有差异的项目带入Logistic回归方程，以是否SSI为因变量，以临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床资料为自变量，P=0.05为逐步筛选变量的标准，分析影响患儿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的SSI因素。</w:t>
      </w:r>
    </w:p>
    <w:p>
      <w:pPr>
        <w:ind w:left="3"/>
        <w:spacing w:before="223" w:line="214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9"/>
          <w:w w:val="97"/>
        </w:rPr>
        <w:t>2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50"/>
          <w:w w:val="101"/>
        </w:rPr>
        <w:t xml:space="preserve">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9"/>
          <w:w w:val="97"/>
        </w:rPr>
        <w:t>结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9"/>
        </w:rPr>
        <w:t xml:space="preserve">  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9"/>
          <w:w w:val="97"/>
        </w:rPr>
        <w:t>果</w:t>
      </w:r>
    </w:p>
    <w:p>
      <w:pPr>
        <w:ind w:left="2" w:right="314"/>
        <w:spacing w:before="42" w:line="17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2.1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AA手术患儿SSI发生率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68例AA手术患儿中19例发生SSI，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将其划分为发生组，发生率为27.94%(19/68)，未发生SSI共有49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例，划分为未发生组，占比72.06%(49/68)。</w:t>
      </w:r>
    </w:p>
    <w:p>
      <w:pPr>
        <w:ind w:right="315" w:firstLine="3"/>
        <w:spacing w:before="2" w:line="17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2.2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各组临床资料的对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比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2组年龄、BMI、性别、基础疾病、切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口类型、切口方法、切口保护、术前CRP水平(P&gt;0.05)，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发生组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使用预防性抗菌药物、留置腹腔引流管、手术时间、阑尾穿孔和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未发生组存在显著差异(P&lt;0.05)。详情见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表1。</w:t>
      </w:r>
    </w:p>
    <w:p>
      <w:pPr>
        <w:ind w:left="4" w:right="315" w:hanging="1"/>
        <w:spacing w:before="5" w:line="16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影响AA手术患儿发生SSI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的危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险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因素分析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采取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Logistic回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归方程计算上述有差异的项目，发现使用预防性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抗菌药物、留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置腹腔引流管、手术时间、阑尾穿孔是AA患儿发生SSI的危险因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素。详情见表2。</w:t>
      </w:r>
    </w:p>
    <w:p>
      <w:pPr>
        <w:spacing w:line="169" w:lineRule="auto"/>
        <w:sectPr>
          <w:type w:val="continuous"/>
          <w:pgSz w:w="11906" w:h="16158"/>
          <w:pgMar w:top="543" w:right="251" w:bottom="544" w:left="424" w:header="298" w:footer="284" w:gutter="0"/>
          <w:cols w:equalWidth="0" w:num="2">
            <w:col w:w="5604" w:space="100"/>
            <w:col w:w="5528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4678"/>
        <w:spacing w:before="230" w:line="175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7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7"/>
        </w:rPr>
        <w:t>1 各组一般资料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7"/>
        </w:rPr>
        <w:t>的对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7"/>
        </w:rPr>
        <w:t>比</w:t>
      </w:r>
    </w:p>
    <w:p>
      <w:pPr>
        <w:spacing w:line="1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6250" w:type="dxa"/>
        <w:tblInd w:w="24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2"/>
        <w:gridCol w:w="447"/>
        <w:gridCol w:w="1216"/>
        <w:gridCol w:w="1364"/>
        <w:gridCol w:w="786"/>
        <w:gridCol w:w="615"/>
      </w:tblGrid>
      <w:tr>
        <w:trPr>
          <w:trHeight w:val="313" w:hRule="atLeast"/>
        </w:trPr>
        <w:tc>
          <w:tcPr>
            <w:tcW w:w="18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29"/>
              <w:spacing w:before="67" w:line="175" w:lineRule="auto"/>
              <w:rPr/>
            </w:pPr>
            <w:r>
              <w:rPr>
                <w:spacing w:val="-4"/>
                <w:w w:val="97"/>
              </w:rPr>
              <w:t>临床资料</w:t>
            </w:r>
          </w:p>
        </w:tc>
        <w:tc>
          <w:tcPr>
            <w:tcW w:w="4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14" w:line="163" w:lineRule="exact"/>
              <w:rPr/>
            </w:pPr>
            <w:r>
              <w:rPr/>
              <w:t>n</w:t>
            </w:r>
          </w:p>
        </w:tc>
        <w:tc>
          <w:tcPr>
            <w:tcW w:w="12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4"/>
              <w:spacing w:before="67" w:line="187" w:lineRule="auto"/>
              <w:rPr/>
            </w:pPr>
            <w:r>
              <w:rPr>
                <w:spacing w:val="-9"/>
              </w:rPr>
              <w:t>发生组(n=19)</w:t>
            </w:r>
          </w:p>
        </w:tc>
        <w:tc>
          <w:tcPr>
            <w:tcW w:w="13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67" w:line="187" w:lineRule="auto"/>
              <w:rPr/>
            </w:pPr>
            <w:r>
              <w:rPr>
                <w:spacing w:val="-9"/>
              </w:rPr>
              <w:t>未发生组(n=49)</w:t>
            </w:r>
          </w:p>
        </w:tc>
        <w:tc>
          <w:tcPr>
            <w:tcW w:w="7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08"/>
              <w:spacing w:before="63" w:line="234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46"/>
                <w:position w:val="-1"/>
              </w:rPr>
              <w:t>χ</w:t>
            </w:r>
            <w:r>
              <w:rPr>
                <w:sz w:val="10"/>
                <w:szCs w:val="10"/>
                <w:position w:val="4"/>
              </w:rPr>
              <w:t>2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89"/>
              <w:spacing w:before="85" w:line="168" w:lineRule="auto"/>
              <w:rPr/>
            </w:pPr>
            <w:r>
              <w:rPr/>
              <w:t>P</w:t>
            </w:r>
          </w:p>
        </w:tc>
      </w:tr>
      <w:tr>
        <w:trPr>
          <w:trHeight w:val="290" w:hRule="atLeast"/>
        </w:trPr>
        <w:tc>
          <w:tcPr>
            <w:tcW w:w="1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"/>
              <w:spacing w:before="55" w:line="187" w:lineRule="auto"/>
              <w:rPr/>
            </w:pPr>
            <w:r>
              <w:rPr>
                <w:spacing w:val="-3"/>
                <w:w w:val="97"/>
              </w:rPr>
              <w:t>年龄(岁)</w:t>
            </w:r>
          </w:p>
        </w:tc>
        <w:tc>
          <w:tcPr>
            <w:tcW w:w="4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71" w:line="170" w:lineRule="auto"/>
              <w:rPr/>
            </w:pPr>
            <w:r>
              <w:rPr>
                <w:spacing w:val="-7"/>
              </w:rPr>
              <w:t>68</w:t>
            </w:r>
          </w:p>
        </w:tc>
        <w:tc>
          <w:tcPr>
            <w:tcW w:w="12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61" w:line="178" w:lineRule="auto"/>
              <w:rPr/>
            </w:pPr>
            <w:r>
              <w:rPr>
                <w:spacing w:val="-1"/>
              </w:rPr>
              <w:t>8.25±1.63</w:t>
            </w:r>
          </w:p>
        </w:tc>
        <w:tc>
          <w:tcPr>
            <w:tcW w:w="13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61" w:line="178" w:lineRule="auto"/>
              <w:rPr/>
            </w:pPr>
            <w:r>
              <w:rPr>
                <w:spacing w:val="-1"/>
              </w:rPr>
              <w:t>8.26±1.54</w:t>
            </w:r>
          </w:p>
        </w:tc>
        <w:tc>
          <w:tcPr>
            <w:tcW w:w="7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71" w:line="170" w:lineRule="auto"/>
              <w:rPr/>
            </w:pPr>
            <w:r>
              <w:rPr>
                <w:spacing w:val="-7"/>
              </w:rPr>
              <w:t>0.024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/>
              <w:spacing w:before="71" w:line="170" w:lineRule="auto"/>
              <w:rPr/>
            </w:pPr>
            <w:r>
              <w:rPr>
                <w:spacing w:val="-7"/>
              </w:rPr>
              <w:t>0.981</w:t>
            </w:r>
          </w:p>
        </w:tc>
      </w:tr>
      <w:tr>
        <w:trPr>
          <w:trHeight w:val="311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5"/>
              <w:spacing w:before="69" w:line="185" w:lineRule="auto"/>
              <w:rPr/>
            </w:pPr>
            <w:r>
              <w:rPr>
                <w:spacing w:val="-10"/>
              </w:rPr>
              <w:t>BMI(kg/m</w:t>
            </w:r>
            <w:r>
              <w:rPr>
                <w:sz w:val="10"/>
                <w:szCs w:val="10"/>
                <w:spacing w:val="-3"/>
                <w:position w:val="6"/>
              </w:rPr>
              <w:t>2</w:t>
            </w:r>
            <w:r>
              <w:rPr>
                <w:spacing w:val="-3"/>
              </w:rPr>
              <w:t>)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8"/>
              <w:spacing w:before="87" w:line="170" w:lineRule="auto"/>
              <w:rPr/>
            </w:pPr>
            <w:r>
              <w:rPr>
                <w:spacing w:val="-7"/>
              </w:rPr>
              <w:t>68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2"/>
              <w:spacing w:before="77" w:line="178" w:lineRule="auto"/>
              <w:rPr/>
            </w:pPr>
            <w:r>
              <w:rPr>
                <w:spacing w:val="-3"/>
              </w:rPr>
              <w:t>18.27±2.23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8"/>
              <w:spacing w:before="77" w:line="178" w:lineRule="auto"/>
              <w:rPr/>
            </w:pPr>
            <w:r>
              <w:rPr>
                <w:spacing w:val="-3"/>
              </w:rPr>
              <w:t>18.21±2.16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8"/>
              <w:spacing w:before="87" w:line="170" w:lineRule="auto"/>
              <w:rPr/>
            </w:pPr>
            <w:r>
              <w:rPr>
                <w:spacing w:val="-7"/>
              </w:rPr>
              <w:t>0.102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2"/>
              <w:spacing w:before="87" w:line="170" w:lineRule="auto"/>
              <w:rPr/>
            </w:pPr>
            <w:r>
              <w:rPr>
                <w:spacing w:val="-7"/>
              </w:rPr>
              <w:t>0.919</w:t>
            </w:r>
          </w:p>
        </w:tc>
      </w:tr>
      <w:tr>
        <w:trPr>
          <w:trHeight w:val="291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5"/>
              <w:spacing w:before="67" w:line="175" w:lineRule="auto"/>
              <w:rPr/>
            </w:pPr>
            <w:r>
              <w:rPr>
                <w:spacing w:val="-2"/>
              </w:rPr>
              <w:t>性别                   </w:t>
            </w:r>
            <w:r>
              <w:rPr>
                <w:spacing w:val="-3"/>
              </w:rPr>
              <w:t xml:space="preserve">      男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2"/>
              <w:spacing w:before="84" w:line="168" w:lineRule="auto"/>
              <w:rPr/>
            </w:pPr>
            <w:r>
              <w:rPr>
                <w:spacing w:val="-6"/>
              </w:rPr>
              <w:t>41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2"/>
              <w:spacing w:before="82" w:line="170" w:lineRule="auto"/>
              <w:rPr/>
            </w:pPr>
            <w:r>
              <w:rPr>
                <w:spacing w:val="-9"/>
              </w:rPr>
              <w:t>12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1"/>
              <w:spacing w:before="82" w:line="170" w:lineRule="auto"/>
              <w:rPr/>
            </w:pPr>
            <w:r>
              <w:rPr>
                <w:spacing w:val="-7"/>
              </w:rPr>
              <w:t>29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8"/>
              <w:spacing w:before="82" w:line="170" w:lineRule="auto"/>
              <w:rPr/>
            </w:pPr>
            <w:r>
              <w:rPr>
                <w:spacing w:val="-7"/>
              </w:rPr>
              <w:t>0.090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2"/>
              <w:spacing w:before="82" w:line="170" w:lineRule="auto"/>
              <w:rPr/>
            </w:pPr>
            <w:r>
              <w:rPr>
                <w:spacing w:val="-7"/>
              </w:rPr>
              <w:t>0.764</w:t>
            </w:r>
          </w:p>
        </w:tc>
      </w:tr>
      <w:tr>
        <w:trPr>
          <w:trHeight w:val="306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47"/>
              <w:spacing w:before="80" w:line="176" w:lineRule="auto"/>
              <w:rPr/>
            </w:pPr>
            <w:r>
              <w:rPr/>
              <w:t>女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5"/>
              <w:spacing w:before="97" w:line="170" w:lineRule="auto"/>
              <w:rPr/>
            </w:pPr>
            <w:r>
              <w:rPr>
                <w:spacing w:val="-7"/>
              </w:rPr>
              <w:t>27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6"/>
              <w:spacing w:before="99" w:line="168" w:lineRule="auto"/>
              <w:rPr/>
            </w:pPr>
            <w:r>
              <w:rPr/>
              <w:t>7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1"/>
              <w:spacing w:before="97" w:line="170" w:lineRule="auto"/>
              <w:rPr/>
            </w:pPr>
            <w:r>
              <w:rPr>
                <w:spacing w:val="-7"/>
              </w:rPr>
              <w:t>20</w:t>
            </w:r>
          </w:p>
        </w:tc>
        <w:tc>
          <w:tcPr>
            <w:tcW w:w="7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6"/>
              <w:spacing w:before="81" w:line="176" w:lineRule="auto"/>
              <w:rPr/>
            </w:pPr>
            <w:r>
              <w:rPr>
                <w:spacing w:val="-2"/>
                <w:w w:val="97"/>
              </w:rPr>
              <w:t>基础疾病</w:t>
            </w:r>
            <w:r>
              <w:rPr>
                <w:spacing w:val="1"/>
              </w:rPr>
              <w:t xml:space="preserve">                 </w:t>
            </w:r>
            <w:r>
              <w:rPr>
                <w:spacing w:val="-2"/>
                <w:w w:val="97"/>
              </w:rPr>
              <w:t>有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93"/>
              <w:spacing w:before="97" w:line="170" w:lineRule="auto"/>
              <w:rPr/>
            </w:pPr>
            <w:r>
              <w:rPr>
                <w:spacing w:val="-9"/>
              </w:rPr>
              <w:t>13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3"/>
              <w:spacing w:before="99" w:line="168" w:lineRule="auto"/>
              <w:rPr/>
            </w:pPr>
            <w:r>
              <w:rPr/>
              <w:t>5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2"/>
              <w:spacing w:before="97" w:line="170" w:lineRule="auto"/>
              <w:rPr/>
            </w:pPr>
            <w:r>
              <w:rPr/>
              <w:t>8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9"/>
              <w:spacing w:before="97" w:line="170" w:lineRule="auto"/>
              <w:rPr/>
            </w:pPr>
            <w:r>
              <w:rPr>
                <w:spacing w:val="-7"/>
              </w:rPr>
              <w:t>0.884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3"/>
              <w:spacing w:before="97" w:line="170" w:lineRule="auto"/>
              <w:rPr/>
            </w:pPr>
            <w:r>
              <w:rPr>
                <w:spacing w:val="-7"/>
              </w:rPr>
              <w:t>0.347</w:t>
            </w:r>
          </w:p>
        </w:tc>
      </w:tr>
      <w:tr>
        <w:trPr>
          <w:trHeight w:val="300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47"/>
              <w:spacing w:before="88" w:line="164" w:lineRule="auto"/>
              <w:rPr/>
            </w:pPr>
            <w:r>
              <w:rPr/>
              <w:t>无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4"/>
              <w:spacing w:before="93" w:line="168" w:lineRule="auto"/>
              <w:rPr/>
            </w:pPr>
            <w:r>
              <w:rPr>
                <w:spacing w:val="-6"/>
              </w:rPr>
              <w:t>55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2"/>
              <w:spacing w:before="93" w:line="168" w:lineRule="auto"/>
              <w:rPr/>
            </w:pPr>
            <w:r>
              <w:rPr>
                <w:spacing w:val="-9"/>
              </w:rPr>
              <w:t>14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18"/>
              <w:spacing w:before="93" w:line="168" w:lineRule="auto"/>
              <w:rPr/>
            </w:pPr>
            <w:r>
              <w:rPr>
                <w:spacing w:val="-6"/>
              </w:rPr>
              <w:t>41</w:t>
            </w:r>
          </w:p>
        </w:tc>
        <w:tc>
          <w:tcPr>
            <w:tcW w:w="7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5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5"/>
              <w:spacing w:before="82" w:line="174" w:lineRule="auto"/>
              <w:rPr/>
            </w:pPr>
            <w:r>
              <w:rPr>
                <w:spacing w:val="-8"/>
              </w:rPr>
              <w:t>切口类型</w:t>
            </w:r>
            <w:r>
              <w:rPr>
                <w:spacing w:val="2"/>
              </w:rPr>
              <w:t xml:space="preserve">                 </w:t>
            </w:r>
            <w:r>
              <w:rPr>
                <w:spacing w:val="-8"/>
              </w:rPr>
              <w:t>麦氏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4"/>
              <w:spacing w:before="97" w:line="170" w:lineRule="auto"/>
              <w:rPr/>
            </w:pPr>
            <w:r>
              <w:rPr>
                <w:spacing w:val="-6"/>
              </w:rPr>
              <w:t>58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2"/>
              <w:spacing w:before="97" w:line="170" w:lineRule="auto"/>
              <w:rPr/>
            </w:pPr>
            <w:r>
              <w:rPr>
                <w:spacing w:val="-9"/>
              </w:rPr>
              <w:t>16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18"/>
              <w:spacing w:before="97" w:line="170" w:lineRule="auto"/>
              <w:rPr/>
            </w:pPr>
            <w:r>
              <w:rPr>
                <w:spacing w:val="-6"/>
              </w:rPr>
              <w:t>42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9"/>
              <w:spacing w:before="97" w:line="170" w:lineRule="auto"/>
              <w:rPr/>
            </w:pPr>
            <w:r>
              <w:rPr>
                <w:spacing w:val="-7"/>
              </w:rPr>
              <w:t>0.025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3"/>
              <w:spacing w:before="97" w:line="170" w:lineRule="auto"/>
              <w:rPr/>
            </w:pPr>
            <w:r>
              <w:rPr>
                <w:spacing w:val="-7"/>
              </w:rPr>
              <w:t>0.875</w:t>
            </w:r>
          </w:p>
        </w:tc>
      </w:tr>
      <w:tr>
        <w:trPr>
          <w:trHeight w:val="304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47"/>
              <w:spacing w:before="83" w:line="174" w:lineRule="auto"/>
              <w:rPr/>
            </w:pPr>
            <w:r>
              <w:rPr>
                <w:spacing w:val="-2"/>
                <w:w w:val="97"/>
              </w:rPr>
              <w:t>探查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93"/>
              <w:spacing w:before="98" w:line="170" w:lineRule="auto"/>
              <w:rPr/>
            </w:pPr>
            <w:r>
              <w:rPr>
                <w:spacing w:val="-9"/>
              </w:rPr>
              <w:t>10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4"/>
              <w:spacing w:before="98" w:line="170" w:lineRule="auto"/>
              <w:rPr/>
            </w:pPr>
            <w:r>
              <w:rPr/>
              <w:t>3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3"/>
              <w:spacing w:before="100" w:line="168" w:lineRule="auto"/>
              <w:rPr/>
            </w:pPr>
            <w:r>
              <w:rPr/>
              <w:t>7</w:t>
            </w:r>
          </w:p>
        </w:tc>
        <w:tc>
          <w:tcPr>
            <w:tcW w:w="7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5"/>
              <w:spacing w:before="84" w:line="175" w:lineRule="auto"/>
              <w:rPr/>
            </w:pPr>
            <w:r>
              <w:rPr>
                <w:spacing w:val="-7"/>
              </w:rPr>
              <w:t>切口方法</w:t>
            </w:r>
            <w:r>
              <w:rPr>
                <w:spacing w:val="1"/>
              </w:rPr>
              <w:t xml:space="preserve">                 </w:t>
            </w:r>
            <w:r>
              <w:rPr>
                <w:spacing w:val="-7"/>
              </w:rPr>
              <w:t>顺行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3"/>
              <w:spacing w:before="100" w:line="170" w:lineRule="auto"/>
              <w:rPr/>
            </w:pPr>
            <w:r>
              <w:rPr>
                <w:spacing w:val="-6"/>
              </w:rPr>
              <w:t>43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3"/>
              <w:spacing w:before="100" w:line="170" w:lineRule="auto"/>
              <w:rPr/>
            </w:pPr>
            <w:r>
              <w:rPr>
                <w:spacing w:val="-9"/>
              </w:rPr>
              <w:t>13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0"/>
              <w:spacing w:before="100" w:line="170" w:lineRule="auto"/>
              <w:rPr/>
            </w:pPr>
            <w:r>
              <w:rPr>
                <w:spacing w:val="-6"/>
              </w:rPr>
              <w:t>30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9"/>
              <w:spacing w:before="100" w:line="170" w:lineRule="auto"/>
              <w:rPr/>
            </w:pPr>
            <w:r>
              <w:rPr>
                <w:spacing w:val="-7"/>
              </w:rPr>
              <w:t>0.305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3"/>
              <w:spacing w:before="100" w:line="170" w:lineRule="auto"/>
              <w:rPr/>
            </w:pPr>
            <w:r>
              <w:rPr>
                <w:spacing w:val="-7"/>
              </w:rPr>
              <w:t>0.581</w:t>
            </w:r>
          </w:p>
        </w:tc>
      </w:tr>
      <w:tr>
        <w:trPr>
          <w:trHeight w:val="306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48"/>
              <w:spacing w:before="85" w:line="177" w:lineRule="auto"/>
              <w:rPr/>
            </w:pPr>
            <w:r>
              <w:rPr>
                <w:spacing w:val="-3"/>
                <w:w w:val="98"/>
              </w:rPr>
              <w:t>逆行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6"/>
              <w:spacing w:before="100" w:line="170" w:lineRule="auto"/>
              <w:rPr/>
            </w:pPr>
            <w:r>
              <w:rPr>
                <w:spacing w:val="-7"/>
              </w:rPr>
              <w:t>25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8"/>
              <w:spacing w:before="100" w:line="170" w:lineRule="auto"/>
              <w:rPr/>
            </w:pPr>
            <w:r>
              <w:rPr/>
              <w:t>6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9"/>
              <w:spacing w:before="100" w:line="170" w:lineRule="auto"/>
              <w:rPr/>
            </w:pPr>
            <w:r>
              <w:rPr>
                <w:spacing w:val="-9"/>
              </w:rPr>
              <w:t>19</w:t>
            </w:r>
          </w:p>
        </w:tc>
        <w:tc>
          <w:tcPr>
            <w:tcW w:w="7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6"/>
              <w:spacing w:before="86" w:line="175" w:lineRule="auto"/>
              <w:rPr/>
            </w:pPr>
            <w:r>
              <w:rPr>
                <w:spacing w:val="-3"/>
              </w:rPr>
              <w:t>切口保护                  有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5"/>
              <w:spacing w:before="102" w:line="168" w:lineRule="auto"/>
              <w:rPr/>
            </w:pPr>
            <w:r>
              <w:rPr>
                <w:spacing w:val="-6"/>
              </w:rPr>
              <w:t>54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3"/>
              <w:spacing w:before="103" w:line="168" w:lineRule="auto"/>
              <w:rPr/>
            </w:pPr>
            <w:r>
              <w:rPr>
                <w:spacing w:val="-9"/>
              </w:rPr>
              <w:t>14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19"/>
              <w:spacing w:before="100" w:line="170" w:lineRule="auto"/>
              <w:rPr/>
            </w:pPr>
            <w:r>
              <w:rPr>
                <w:spacing w:val="-6"/>
              </w:rPr>
              <w:t>40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200"/>
              <w:spacing w:before="100" w:line="170" w:lineRule="auto"/>
              <w:rPr/>
            </w:pPr>
            <w:r>
              <w:rPr>
                <w:spacing w:val="-7"/>
              </w:rPr>
              <w:t>0.529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4"/>
              <w:spacing w:before="100" w:line="170" w:lineRule="auto"/>
              <w:rPr/>
            </w:pPr>
            <w:r>
              <w:rPr>
                <w:spacing w:val="-7"/>
              </w:rPr>
              <w:t>0.467</w:t>
            </w:r>
          </w:p>
        </w:tc>
      </w:tr>
      <w:tr>
        <w:trPr>
          <w:trHeight w:val="299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48"/>
              <w:spacing w:before="92" w:line="164" w:lineRule="auto"/>
              <w:rPr/>
            </w:pPr>
            <w:r>
              <w:rPr/>
              <w:t>无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94"/>
              <w:spacing w:before="97" w:line="167" w:lineRule="auto"/>
              <w:rPr/>
            </w:pPr>
            <w:r>
              <w:rPr>
                <w:spacing w:val="-9"/>
              </w:rPr>
              <w:t>14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4"/>
              <w:spacing w:before="97" w:line="167" w:lineRule="auto"/>
              <w:rPr/>
            </w:pPr>
            <w:r>
              <w:rPr/>
              <w:t>5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3"/>
              <w:spacing w:before="95" w:line="169" w:lineRule="auto"/>
              <w:rPr/>
            </w:pPr>
            <w:r>
              <w:rPr/>
              <w:t>9</w:t>
            </w:r>
          </w:p>
        </w:tc>
        <w:tc>
          <w:tcPr>
            <w:tcW w:w="7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5"/>
              <w:spacing w:before="86" w:line="176" w:lineRule="auto"/>
              <w:rPr/>
            </w:pPr>
            <w:r>
              <w:rPr>
                <w:spacing w:val="-3"/>
                <w:w w:val="98"/>
              </w:rPr>
              <w:t>使用预防性抗菌药物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  <w:w w:val="98"/>
              </w:rPr>
              <w:t>是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4"/>
              <w:spacing w:before="103" w:line="170" w:lineRule="auto"/>
              <w:rPr/>
            </w:pPr>
            <w:r>
              <w:rPr>
                <w:spacing w:val="-6"/>
              </w:rPr>
              <w:t>42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7"/>
              <w:spacing w:before="103" w:line="170" w:lineRule="auto"/>
              <w:rPr/>
            </w:pPr>
            <w:r>
              <w:rPr/>
              <w:t>8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1"/>
              <w:spacing w:before="102" w:line="170" w:lineRule="auto"/>
              <w:rPr/>
            </w:pPr>
            <w:r>
              <w:rPr>
                <w:spacing w:val="-6"/>
              </w:rPr>
              <w:t>34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5"/>
              <w:spacing w:before="102" w:line="170" w:lineRule="auto"/>
              <w:rPr/>
            </w:pPr>
            <w:r>
              <w:rPr>
                <w:spacing w:val="-6"/>
              </w:rPr>
              <w:t>4.315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4"/>
              <w:spacing w:before="102" w:line="170" w:lineRule="auto"/>
              <w:rPr/>
            </w:pPr>
            <w:r>
              <w:rPr>
                <w:spacing w:val="-7"/>
              </w:rPr>
              <w:t>0.039</w:t>
            </w:r>
          </w:p>
        </w:tc>
      </w:tr>
      <w:tr>
        <w:trPr>
          <w:trHeight w:val="300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48"/>
              <w:spacing w:before="92" w:line="167" w:lineRule="auto"/>
              <w:rPr/>
            </w:pPr>
            <w:r>
              <w:rPr/>
              <w:t>否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7"/>
              <w:spacing w:before="97" w:line="168" w:lineRule="auto"/>
              <w:rPr/>
            </w:pPr>
            <w:r>
              <w:rPr>
                <w:spacing w:val="-7"/>
              </w:rPr>
              <w:t>26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4"/>
              <w:spacing w:before="100" w:line="166" w:lineRule="auto"/>
              <w:rPr/>
            </w:pPr>
            <w:r>
              <w:rPr>
                <w:spacing w:val="-9"/>
              </w:rPr>
              <w:t>11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30"/>
              <w:spacing w:before="100" w:line="166" w:lineRule="auto"/>
              <w:rPr/>
            </w:pPr>
            <w:r>
              <w:rPr>
                <w:spacing w:val="-9"/>
              </w:rPr>
              <w:t>15</w:t>
            </w:r>
          </w:p>
        </w:tc>
        <w:tc>
          <w:tcPr>
            <w:tcW w:w="7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"/>
              <w:spacing w:before="88" w:line="175" w:lineRule="auto"/>
              <w:rPr/>
            </w:pPr>
            <w:r>
              <w:rPr>
                <w:spacing w:val="-5"/>
              </w:rPr>
              <w:t>留置腹腔引流管        是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5"/>
              <w:spacing w:before="104" w:line="170" w:lineRule="auto"/>
              <w:rPr/>
            </w:pPr>
            <w:r>
              <w:rPr>
                <w:spacing w:val="-6"/>
              </w:rPr>
              <w:t>33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4"/>
              <w:spacing w:before="104" w:line="170" w:lineRule="auto"/>
              <w:rPr/>
            </w:pPr>
            <w:r>
              <w:rPr>
                <w:spacing w:val="-9"/>
              </w:rPr>
              <w:t>13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3"/>
              <w:spacing w:before="104" w:line="170" w:lineRule="auto"/>
              <w:rPr/>
            </w:pPr>
            <w:r>
              <w:rPr>
                <w:spacing w:val="-7"/>
              </w:rPr>
              <w:t>20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5"/>
              <w:spacing w:before="106" w:line="168" w:lineRule="auto"/>
              <w:rPr/>
            </w:pPr>
            <w:r>
              <w:rPr>
                <w:spacing w:val="-6"/>
              </w:rPr>
              <w:t>4.177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4"/>
              <w:spacing w:before="104" w:line="170" w:lineRule="auto"/>
              <w:rPr/>
            </w:pPr>
            <w:r>
              <w:rPr>
                <w:spacing w:val="-7"/>
              </w:rPr>
              <w:t>0.041</w:t>
            </w:r>
          </w:p>
        </w:tc>
      </w:tr>
      <w:tr>
        <w:trPr>
          <w:trHeight w:val="300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448"/>
              <w:spacing w:before="95" w:line="167" w:lineRule="auto"/>
              <w:rPr/>
            </w:pPr>
            <w:r>
              <w:rPr/>
              <w:t>否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86"/>
              <w:spacing w:before="100" w:line="166" w:lineRule="auto"/>
              <w:rPr/>
            </w:pPr>
            <w:r>
              <w:rPr>
                <w:spacing w:val="-6"/>
              </w:rPr>
              <w:t>35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9"/>
              <w:spacing w:before="100" w:line="166" w:lineRule="auto"/>
              <w:rPr/>
            </w:pPr>
            <w:r>
              <w:rPr/>
              <w:t>6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3"/>
              <w:spacing w:before="100" w:line="166" w:lineRule="auto"/>
              <w:rPr/>
            </w:pPr>
            <w:r>
              <w:rPr>
                <w:spacing w:val="-7"/>
              </w:rPr>
              <w:t>29</w:t>
            </w:r>
          </w:p>
        </w:tc>
        <w:tc>
          <w:tcPr>
            <w:tcW w:w="7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8"/>
              <w:spacing w:before="90" w:line="183" w:lineRule="auto"/>
              <w:rPr/>
            </w:pPr>
            <w:r>
              <w:rPr>
                <w:spacing w:val="-6"/>
              </w:rPr>
              <w:t>术前CRP水平(mg/L)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90"/>
              <w:spacing w:before="106" w:line="170" w:lineRule="auto"/>
              <w:rPr/>
            </w:pPr>
            <w:r>
              <w:rPr>
                <w:spacing w:val="-7"/>
              </w:rPr>
              <w:t>68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5"/>
              <w:spacing w:before="97" w:line="178" w:lineRule="auto"/>
              <w:rPr/>
            </w:pPr>
            <w:r>
              <w:rPr>
                <w:spacing w:val="-2"/>
              </w:rPr>
              <w:t>57.56±5.36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1"/>
              <w:spacing w:before="97" w:line="178" w:lineRule="auto"/>
              <w:rPr/>
            </w:pPr>
            <w:r>
              <w:rPr>
                <w:spacing w:val="-2"/>
              </w:rPr>
              <w:t>55.98±5.36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206"/>
              <w:spacing w:before="106" w:line="170" w:lineRule="auto"/>
              <w:rPr/>
            </w:pPr>
            <w:r>
              <w:rPr>
                <w:spacing w:val="-7"/>
              </w:rPr>
              <w:t>1.091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135"/>
              <w:spacing w:before="106" w:line="170" w:lineRule="auto"/>
              <w:rPr/>
            </w:pPr>
            <w:r>
              <w:rPr>
                <w:spacing w:val="-7"/>
              </w:rPr>
              <w:t>0.279</w:t>
            </w:r>
          </w:p>
        </w:tc>
      </w:tr>
      <w:tr>
        <w:trPr>
          <w:trHeight w:val="300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0"/>
              <w:spacing w:before="78" w:line="185" w:lineRule="auto"/>
              <w:rPr/>
            </w:pPr>
            <w:r>
              <w:rPr>
                <w:spacing w:val="-6"/>
              </w:rPr>
              <w:t>手术时间(min)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90"/>
              <w:spacing w:before="92" w:line="170" w:lineRule="auto"/>
              <w:rPr/>
            </w:pPr>
            <w:r>
              <w:rPr>
                <w:spacing w:val="-7"/>
              </w:rPr>
              <w:t>68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09"/>
              <w:spacing w:before="83" w:line="178" w:lineRule="auto"/>
              <w:rPr/>
            </w:pPr>
            <w:r>
              <w:rPr>
                <w:spacing w:val="-2"/>
              </w:rPr>
              <w:t>68.25±8.25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21"/>
              <w:spacing w:before="83" w:line="178" w:lineRule="auto"/>
              <w:rPr/>
            </w:pPr>
            <w:r>
              <w:rPr>
                <w:spacing w:val="-2"/>
              </w:rPr>
              <w:t>51.63±8.36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200"/>
              <w:spacing w:before="92" w:line="170" w:lineRule="auto"/>
              <w:rPr/>
            </w:pPr>
            <w:r>
              <w:rPr>
                <w:spacing w:val="-7"/>
              </w:rPr>
              <w:t>7.317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right="11"/>
              <w:spacing w:before="92" w:line="170" w:lineRule="auto"/>
              <w:jc w:val="right"/>
              <w:rPr/>
            </w:pPr>
            <w:r>
              <w:rPr>
                <w:spacing w:val="-11"/>
              </w:rPr>
              <w:t>&lt;0.001</w:t>
            </w:r>
          </w:p>
        </w:tc>
      </w:tr>
      <w:tr>
        <w:trPr>
          <w:trHeight w:val="301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7"/>
              <w:spacing w:before="82" w:line="175" w:lineRule="auto"/>
              <w:rPr/>
            </w:pPr>
            <w:r>
              <w:rPr>
                <w:spacing w:val="-5"/>
                <w:w w:val="97"/>
              </w:rPr>
              <w:t>阑尾穿孔</w:t>
            </w:r>
            <w:r>
              <w:rPr>
                <w:spacing w:val="2"/>
              </w:rPr>
              <w:t xml:space="preserve">                 </w:t>
            </w:r>
            <w:r>
              <w:rPr>
                <w:spacing w:val="-5"/>
                <w:w w:val="97"/>
              </w:rPr>
              <w:t>是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95"/>
              <w:spacing w:before="101" w:line="166" w:lineRule="auto"/>
              <w:rPr/>
            </w:pPr>
            <w:r>
              <w:rPr>
                <w:spacing w:val="-9"/>
              </w:rPr>
              <w:t>11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214"/>
              <w:spacing w:before="98" w:line="168" w:lineRule="auto"/>
              <w:rPr/>
            </w:pPr>
            <w:r>
              <w:rPr>
                <w:spacing w:val="-9"/>
              </w:rPr>
              <w:t>10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131"/>
              <w:spacing w:before="101" w:line="166" w:lineRule="auto"/>
              <w:rPr/>
            </w:pPr>
            <w:r>
              <w:rPr/>
              <w:t>1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99"/>
              <w:spacing w:before="98" w:line="168" w:lineRule="auto"/>
              <w:rPr/>
            </w:pPr>
            <w:r>
              <w:rPr>
                <w:spacing w:val="-7"/>
              </w:rPr>
              <w:t>25.842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right="11"/>
              <w:spacing w:before="98" w:line="168" w:lineRule="auto"/>
              <w:jc w:val="right"/>
              <w:rPr/>
            </w:pPr>
            <w:r>
              <w:rPr>
                <w:spacing w:val="-11"/>
              </w:rPr>
              <w:t>&lt;0.001</w:t>
            </w:r>
          </w:p>
        </w:tc>
      </w:tr>
      <w:tr>
        <w:trPr>
          <w:trHeight w:val="255" w:hRule="atLeast"/>
        </w:trPr>
        <w:tc>
          <w:tcPr>
            <w:tcW w:w="18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48"/>
              <w:spacing w:before="98" w:line="146" w:lineRule="exact"/>
              <w:rPr/>
            </w:pPr>
            <w:r>
              <w:rPr>
                <w:position w:val="-1"/>
              </w:rPr>
              <w:t>否</w:t>
            </w:r>
          </w:p>
        </w:tc>
        <w:tc>
          <w:tcPr>
            <w:tcW w:w="4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6"/>
              <w:spacing w:before="105" w:line="140" w:lineRule="exact"/>
              <w:rPr/>
            </w:pPr>
            <w:r>
              <w:rPr>
                <w:spacing w:val="-6"/>
                <w:position w:val="-3"/>
              </w:rPr>
              <w:t>57</w:t>
            </w:r>
          </w:p>
        </w:tc>
        <w:tc>
          <w:tcPr>
            <w:tcW w:w="12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8"/>
              <w:spacing w:before="103" w:line="141" w:lineRule="exact"/>
              <w:rPr/>
            </w:pPr>
            <w:r>
              <w:rPr>
                <w:position w:val="-3"/>
              </w:rPr>
              <w:t>9</w:t>
            </w:r>
          </w:p>
        </w:tc>
        <w:tc>
          <w:tcPr>
            <w:tcW w:w="13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0"/>
              <w:spacing w:before="103" w:line="141" w:lineRule="exact"/>
              <w:rPr/>
            </w:pPr>
            <w:r>
              <w:rPr>
                <w:spacing w:val="-6"/>
                <w:position w:val="-3"/>
              </w:rPr>
              <w:t>48</w:t>
            </w:r>
          </w:p>
        </w:tc>
        <w:tc>
          <w:tcPr>
            <w:tcW w:w="786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ind w:left="3935"/>
        <w:spacing w:before="73" w:line="175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</w:rPr>
        <w:t>表2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</w:rPr>
        <w:t>影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</w:rPr>
        <w:t>响AA手术患儿发生SSI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</w:rPr>
        <w:t>的危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</w:rPr>
        <w:t>险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</w:rPr>
        <w:t>因素分析</w:t>
      </w:r>
    </w:p>
    <w:p>
      <w:pPr>
        <w:spacing w:line="15" w:lineRule="exact"/>
        <w:rPr/>
      </w:pPr>
      <w:r/>
    </w:p>
    <w:tbl>
      <w:tblPr>
        <w:tblStyle w:val="TableNormal"/>
        <w:tblW w:w="7574" w:type="dxa"/>
        <w:tblInd w:w="17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0"/>
        <w:gridCol w:w="619"/>
        <w:gridCol w:w="797"/>
        <w:gridCol w:w="642"/>
        <w:gridCol w:w="681"/>
        <w:gridCol w:w="817"/>
        <w:gridCol w:w="624"/>
        <w:gridCol w:w="764"/>
        <w:gridCol w:w="1220"/>
      </w:tblGrid>
      <w:tr>
        <w:trPr>
          <w:trHeight w:val="294" w:hRule="atLeast"/>
        </w:trPr>
        <w:tc>
          <w:tcPr>
            <w:tcW w:w="14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63" w:line="175" w:lineRule="auto"/>
              <w:rPr/>
            </w:pPr>
            <w:r>
              <w:rPr>
                <w:spacing w:val="-7"/>
              </w:rPr>
              <w:t>因素</w:t>
            </w:r>
          </w:p>
        </w:tc>
        <w:tc>
          <w:tcPr>
            <w:tcW w:w="61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"/>
              <w:spacing w:before="62" w:line="176" w:lineRule="auto"/>
              <w:rPr/>
            </w:pPr>
            <w:r>
              <w:rPr>
                <w:spacing w:val="-2"/>
                <w:w w:val="98"/>
              </w:rPr>
              <w:t>赋值</w:t>
            </w:r>
          </w:p>
        </w:tc>
        <w:tc>
          <w:tcPr>
            <w:tcW w:w="7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4"/>
              <w:spacing w:before="63" w:line="174" w:lineRule="auto"/>
              <w:rPr/>
            </w:pPr>
            <w:r>
              <w:rPr>
                <w:spacing w:val="-8"/>
              </w:rPr>
              <w:t>回归系数</w:t>
            </w:r>
          </w:p>
        </w:tc>
        <w:tc>
          <w:tcPr>
            <w:tcW w:w="6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8"/>
              <w:spacing w:before="63" w:line="175" w:lineRule="auto"/>
              <w:rPr/>
            </w:pPr>
            <w:r>
              <w:rPr>
                <w:spacing w:val="-2"/>
                <w:w w:val="97"/>
              </w:rPr>
              <w:t>标准误</w:t>
            </w:r>
          </w:p>
        </w:tc>
        <w:tc>
          <w:tcPr>
            <w:tcW w:w="6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7"/>
              <w:spacing w:before="62" w:line="176" w:lineRule="auto"/>
              <w:rPr/>
            </w:pPr>
            <w:r>
              <w:rPr>
                <w:spacing w:val="-4"/>
              </w:rPr>
              <w:t>z值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5"/>
              <w:spacing w:before="58" w:line="197" w:lineRule="auto"/>
              <w:rPr>
                <w:sz w:val="10"/>
                <w:szCs w:val="10"/>
              </w:rPr>
            </w:pPr>
            <w:r>
              <w:rPr>
                <w:spacing w:val="-18"/>
              </w:rPr>
              <w:t>Wald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pacing w:val="-18"/>
              </w:rPr>
              <w:t>χ</w:t>
            </w:r>
            <w:r>
              <w:rPr>
                <w:sz w:val="10"/>
                <w:szCs w:val="10"/>
                <w:position w:val="5"/>
              </w:rPr>
              <w:t>2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5"/>
              <w:spacing w:before="62" w:line="176" w:lineRule="auto"/>
              <w:rPr/>
            </w:pPr>
            <w:r>
              <w:rPr>
                <w:spacing w:val="-4"/>
              </w:rPr>
              <w:t>P值</w:t>
            </w:r>
          </w:p>
        </w:tc>
        <w:tc>
          <w:tcPr>
            <w:tcW w:w="7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8"/>
              <w:spacing w:before="62" w:line="176" w:lineRule="auto"/>
              <w:rPr/>
            </w:pPr>
            <w:r>
              <w:rPr>
                <w:spacing w:val="-9"/>
              </w:rPr>
              <w:t>OR值</w:t>
            </w:r>
          </w:p>
        </w:tc>
        <w:tc>
          <w:tcPr>
            <w:tcW w:w="122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5"/>
              <w:spacing w:before="62" w:line="176" w:lineRule="auto"/>
              <w:rPr/>
            </w:pPr>
            <w:r>
              <w:rPr>
                <w:spacing w:val="-9"/>
              </w:rPr>
              <w:t>OR值95% CI</w:t>
            </w:r>
          </w:p>
        </w:tc>
      </w:tr>
      <w:tr>
        <w:trPr>
          <w:trHeight w:val="596" w:hRule="atLeast"/>
        </w:trPr>
        <w:tc>
          <w:tcPr>
            <w:tcW w:w="14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68" w:line="176" w:lineRule="auto"/>
              <w:rPr/>
            </w:pPr>
            <w:r>
              <w:rPr>
                <w:spacing w:val="-3"/>
                <w:w w:val="98"/>
              </w:rPr>
              <w:t>使用预防性抗菌药物</w:t>
            </w:r>
          </w:p>
        </w:tc>
        <w:tc>
          <w:tcPr>
            <w:tcW w:w="6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"/>
              <w:spacing w:before="77" w:line="168" w:lineRule="auto"/>
              <w:rPr/>
            </w:pPr>
            <w:r>
              <w:rPr>
                <w:spacing w:val="-11"/>
              </w:rPr>
              <w:t>0=是</w:t>
            </w:r>
          </w:p>
          <w:p>
            <w:pPr>
              <w:pStyle w:val="TableText"/>
              <w:ind w:left="43"/>
              <w:spacing w:before="116" w:line="167" w:lineRule="auto"/>
              <w:rPr/>
            </w:pPr>
            <w:r>
              <w:rPr>
                <w:spacing w:val="-13"/>
              </w:rPr>
              <w:t>1=否</w:t>
            </w:r>
          </w:p>
        </w:tc>
        <w:tc>
          <w:tcPr>
            <w:tcW w:w="797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9" w:line="170" w:lineRule="auto"/>
              <w:rPr/>
            </w:pPr>
            <w:r>
              <w:rPr>
                <w:spacing w:val="-7"/>
              </w:rPr>
              <w:t>1.137</w:t>
            </w:r>
          </w:p>
        </w:tc>
        <w:tc>
          <w:tcPr>
            <w:tcW w:w="642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68" w:line="170" w:lineRule="auto"/>
              <w:rPr/>
            </w:pPr>
            <w:r>
              <w:rPr>
                <w:spacing w:val="-7"/>
              </w:rPr>
              <w:t>0.559</w:t>
            </w:r>
          </w:p>
        </w:tc>
        <w:tc>
          <w:tcPr>
            <w:tcW w:w="681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170" w:lineRule="auto"/>
              <w:rPr/>
            </w:pPr>
            <w:r>
              <w:rPr>
                <w:spacing w:val="-6"/>
              </w:rPr>
              <w:t>2.035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69" w:line="170" w:lineRule="auto"/>
              <w:rPr/>
            </w:pPr>
            <w:r>
              <w:rPr>
                <w:spacing w:val="-6"/>
              </w:rPr>
              <w:t>4.142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69" w:line="170" w:lineRule="auto"/>
              <w:rPr/>
            </w:pPr>
            <w:r>
              <w:rPr>
                <w:spacing w:val="-7"/>
              </w:rPr>
              <w:t>0.042</w:t>
            </w:r>
          </w:p>
        </w:tc>
        <w:tc>
          <w:tcPr>
            <w:tcW w:w="764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69" w:line="170" w:lineRule="auto"/>
              <w:rPr/>
            </w:pPr>
            <w:r>
              <w:rPr>
                <w:spacing w:val="-6"/>
              </w:rPr>
              <w:t>3.117</w:t>
            </w:r>
          </w:p>
        </w:tc>
        <w:tc>
          <w:tcPr>
            <w:tcW w:w="1220" w:type="dxa"/>
            <w:vAlign w:val="top"/>
            <w:tcBorders>
              <w:top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69" w:line="170" w:lineRule="auto"/>
              <w:rPr/>
            </w:pPr>
            <w:r>
              <w:rPr>
                <w:spacing w:val="-10"/>
              </w:rPr>
              <w:t>1.043 ~ 9.314</w:t>
            </w:r>
          </w:p>
        </w:tc>
      </w:tr>
      <w:tr>
        <w:trPr>
          <w:trHeight w:val="608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12"/>
              <w:spacing w:before="85" w:line="175" w:lineRule="auto"/>
              <w:rPr/>
            </w:pPr>
            <w:r>
              <w:rPr>
                <w:spacing w:val="-8"/>
              </w:rPr>
              <w:t>留置腹腔引流管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7"/>
              <w:spacing w:before="95" w:line="167" w:lineRule="auto"/>
              <w:rPr/>
            </w:pPr>
            <w:r>
              <w:rPr>
                <w:spacing w:val="-11"/>
              </w:rPr>
              <w:t>0=否</w:t>
            </w:r>
          </w:p>
          <w:p>
            <w:pPr>
              <w:pStyle w:val="TableText"/>
              <w:ind w:left="43"/>
              <w:spacing w:before="112" w:line="168" w:lineRule="auto"/>
              <w:rPr/>
            </w:pPr>
            <w:r>
              <w:rPr>
                <w:spacing w:val="-13"/>
              </w:rPr>
              <w:t>1=是</w:t>
            </w:r>
          </w:p>
        </w:tc>
        <w:tc>
          <w:tcPr>
            <w:tcW w:w="797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9" w:line="165" w:lineRule="auto"/>
              <w:rPr/>
            </w:pPr>
            <w:r>
              <w:rPr>
                <w:spacing w:val="-7"/>
              </w:rPr>
              <w:t>1.145</w:t>
            </w:r>
          </w:p>
        </w:tc>
        <w:tc>
          <w:tcPr>
            <w:tcW w:w="642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68" w:line="167" w:lineRule="auto"/>
              <w:rPr/>
            </w:pPr>
            <w:r>
              <w:rPr>
                <w:spacing w:val="-7"/>
              </w:rPr>
              <w:t>0.573</w:t>
            </w:r>
          </w:p>
        </w:tc>
        <w:tc>
          <w:tcPr>
            <w:tcW w:w="681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68" w:line="167" w:lineRule="auto"/>
              <w:rPr/>
            </w:pPr>
            <w:r>
              <w:rPr>
                <w:spacing w:val="-7"/>
              </w:rPr>
              <w:t>1.999</w:t>
            </w:r>
          </w:p>
        </w:tc>
        <w:tc>
          <w:tcPr>
            <w:tcW w:w="817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8" w:line="167" w:lineRule="auto"/>
              <w:rPr/>
            </w:pPr>
            <w:r>
              <w:rPr>
                <w:spacing w:val="-6"/>
              </w:rPr>
              <w:t>3.994</w:t>
            </w:r>
          </w:p>
        </w:tc>
        <w:tc>
          <w:tcPr>
            <w:tcW w:w="624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68" w:line="167" w:lineRule="auto"/>
              <w:rPr/>
            </w:pPr>
            <w:r>
              <w:rPr>
                <w:spacing w:val="-7"/>
              </w:rPr>
              <w:t>0.046</w:t>
            </w:r>
          </w:p>
        </w:tc>
        <w:tc>
          <w:tcPr>
            <w:tcW w:w="764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68" w:line="167" w:lineRule="auto"/>
              <w:rPr/>
            </w:pPr>
            <w:r>
              <w:rPr>
                <w:spacing w:val="-6"/>
              </w:rPr>
              <w:t>3.142</w:t>
            </w:r>
          </w:p>
        </w:tc>
        <w:tc>
          <w:tcPr>
            <w:tcW w:w="1220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68" w:line="167" w:lineRule="auto"/>
              <w:rPr/>
            </w:pPr>
            <w:r>
              <w:rPr>
                <w:spacing w:val="-10"/>
              </w:rPr>
              <w:t>1.022 ~ 9.654</w:t>
            </w:r>
          </w:p>
        </w:tc>
      </w:tr>
      <w:tr>
        <w:trPr>
          <w:trHeight w:val="612" w:hRule="atLeast"/>
        </w:trPr>
        <w:tc>
          <w:tcPr>
            <w:tcW w:w="14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"/>
              <w:spacing w:before="90" w:line="175" w:lineRule="auto"/>
              <w:rPr/>
            </w:pPr>
            <w:r>
              <w:rPr>
                <w:spacing w:val="-7"/>
              </w:rPr>
              <w:t>手术时间</w:t>
            </w:r>
          </w:p>
          <w:p>
            <w:pPr>
              <w:pStyle w:val="TableText"/>
              <w:ind w:left="15"/>
              <w:spacing w:before="105" w:line="175" w:lineRule="auto"/>
              <w:rPr/>
            </w:pPr>
            <w:r>
              <w:rPr>
                <w:spacing w:val="-7"/>
                <w:w w:val="99"/>
              </w:rPr>
              <w:t>阑尾穿孔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38" w:right="129" w:firstLine="3"/>
              <w:spacing w:before="89" w:line="224" w:lineRule="auto"/>
              <w:rPr/>
            </w:pPr>
            <w:r>
              <w:rPr>
                <w:spacing w:val="-3"/>
                <w:w w:val="95"/>
              </w:rPr>
              <w:t>实测值</w:t>
            </w:r>
            <w:r>
              <w:rPr/>
              <w:t xml:space="preserve"> </w:t>
            </w:r>
            <w:r>
              <w:rPr>
                <w:spacing w:val="-11"/>
              </w:rPr>
              <w:t>0=否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35"/>
              <w:spacing w:before="104" w:line="170" w:lineRule="auto"/>
              <w:rPr/>
            </w:pPr>
            <w:r>
              <w:rPr>
                <w:spacing w:val="-6"/>
              </w:rPr>
              <w:t>3.977</w:t>
            </w:r>
          </w:p>
        </w:tc>
        <w:tc>
          <w:tcPr>
            <w:tcW w:w="642" w:type="dxa"/>
            <w:vAlign w:val="top"/>
          </w:tcPr>
          <w:p>
            <w:pPr>
              <w:pStyle w:val="TableText"/>
              <w:ind w:left="67"/>
              <w:spacing w:before="104" w:line="170" w:lineRule="auto"/>
              <w:rPr/>
            </w:pPr>
            <w:r>
              <w:rPr>
                <w:spacing w:val="-7"/>
              </w:rPr>
              <w:t>1.110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136"/>
              <w:spacing w:before="104" w:line="170" w:lineRule="auto"/>
              <w:rPr/>
            </w:pPr>
            <w:r>
              <w:rPr>
                <w:spacing w:val="-6"/>
              </w:rPr>
              <w:t>3.583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184"/>
              <w:spacing w:before="104" w:line="170" w:lineRule="auto"/>
              <w:rPr/>
            </w:pPr>
            <w:r>
              <w:rPr>
                <w:spacing w:val="-8"/>
              </w:rPr>
              <w:t>12.836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82"/>
              <w:spacing w:before="104" w:line="170" w:lineRule="auto"/>
              <w:rPr/>
            </w:pPr>
            <w:r>
              <w:rPr>
                <w:spacing w:val="-7"/>
              </w:rPr>
              <w:t>0.000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174"/>
              <w:spacing w:before="104" w:line="170" w:lineRule="auto"/>
              <w:rPr/>
            </w:pPr>
            <w:r>
              <w:rPr>
                <w:spacing w:val="-7"/>
              </w:rPr>
              <w:t>53.333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spacing w:before="104" w:line="170" w:lineRule="auto"/>
              <w:jc w:val="right"/>
              <w:rPr/>
            </w:pPr>
            <w:r>
              <w:rPr>
                <w:spacing w:val="-11"/>
              </w:rPr>
              <w:t>6.</w:t>
            </w:r>
            <w:r>
              <w:rPr>
                <w:spacing w:val="-10"/>
              </w:rPr>
              <w:t>057 ~ 469.64</w:t>
            </w:r>
            <w:r>
              <w:rPr>
                <w:spacing w:val="-8"/>
              </w:rPr>
              <w:t>8</w:t>
            </w:r>
          </w:p>
        </w:tc>
      </w:tr>
      <w:tr>
        <w:trPr>
          <w:trHeight w:val="265" w:hRule="atLeast"/>
        </w:trPr>
        <w:tc>
          <w:tcPr>
            <w:tcW w:w="1410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"/>
              <w:spacing w:before="96" w:line="158" w:lineRule="exact"/>
              <w:rPr/>
            </w:pPr>
            <w:r>
              <w:rPr>
                <w:spacing w:val="-13"/>
                <w:position w:val="-1"/>
              </w:rPr>
              <w:t>1=是</w:t>
            </w:r>
          </w:p>
        </w:tc>
        <w:tc>
          <w:tcPr>
            <w:tcW w:w="7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9"/>
              <w:spacing w:before="104" w:line="151" w:lineRule="exact"/>
              <w:rPr/>
            </w:pPr>
            <w:r>
              <w:rPr>
                <w:spacing w:val="-7"/>
                <w:position w:val="-3"/>
              </w:rPr>
              <w:t>0.249</w:t>
            </w:r>
          </w:p>
        </w:tc>
        <w:tc>
          <w:tcPr>
            <w:tcW w:w="6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2"/>
              <w:spacing w:before="104" w:line="151" w:lineRule="exact"/>
              <w:rPr/>
            </w:pPr>
            <w:r>
              <w:rPr>
                <w:spacing w:val="-7"/>
                <w:position w:val="-3"/>
              </w:rPr>
              <w:t>0.061</w:t>
            </w:r>
          </w:p>
        </w:tc>
        <w:tc>
          <w:tcPr>
            <w:tcW w:w="6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5"/>
              <w:spacing w:before="104" w:line="151" w:lineRule="exact"/>
              <w:rPr/>
            </w:pPr>
            <w:r>
              <w:rPr>
                <w:spacing w:val="-6"/>
                <w:position w:val="-3"/>
              </w:rPr>
              <w:t>4.078</w:t>
            </w:r>
          </w:p>
        </w:tc>
        <w:tc>
          <w:tcPr>
            <w:tcW w:w="8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5"/>
              <w:spacing w:before="104" w:line="151" w:lineRule="exact"/>
              <w:rPr/>
            </w:pPr>
            <w:r>
              <w:rPr>
                <w:spacing w:val="-8"/>
                <w:position w:val="-3"/>
              </w:rPr>
              <w:t>16.627</w:t>
            </w:r>
          </w:p>
        </w:tc>
        <w:tc>
          <w:tcPr>
            <w:tcW w:w="6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2"/>
              <w:spacing w:before="104" w:line="151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7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4"/>
              <w:spacing w:before="104" w:line="151" w:lineRule="exact"/>
              <w:rPr/>
            </w:pPr>
            <w:r>
              <w:rPr>
                <w:spacing w:val="-7"/>
                <w:position w:val="-3"/>
              </w:rPr>
              <w:t>1.283</w:t>
            </w:r>
          </w:p>
        </w:tc>
        <w:tc>
          <w:tcPr>
            <w:tcW w:w="12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0"/>
              <w:spacing w:before="104" w:line="151" w:lineRule="exact"/>
              <w:rPr/>
            </w:pPr>
            <w:r>
              <w:rPr>
                <w:spacing w:val="-11"/>
                <w:position w:val="-3"/>
              </w:rPr>
              <w:t>1.138 ~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1.447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543" w:right="251" w:bottom="544" w:left="424" w:header="298" w:footer="284" w:gutter="0"/>
          <w:cols w:equalWidth="0" w:num="1">
            <w:col w:w="1123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8"/>
        <w:rPr/>
      </w:pPr>
      <w:r/>
    </w:p>
    <w:p>
      <w:pPr>
        <w:sectPr>
          <w:headerReference w:type="default" r:id="rId8"/>
          <w:footerReference w:type="default" r:id="rId9"/>
          <w:pgSz w:w="11906" w:h="16158"/>
          <w:pgMar w:top="559" w:right="677" w:bottom="350" w:left="338" w:header="290" w:footer="0" w:gutter="0"/>
          <w:cols w:equalWidth="0" w:num="1">
            <w:col w:w="10890" w:space="0"/>
          </w:cols>
        </w:sectPr>
        <w:rPr/>
      </w:pPr>
    </w:p>
    <w:p>
      <w:pPr>
        <w:ind w:left="234"/>
        <w:spacing w:before="37" w:line="211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8"/>
        </w:rPr>
        <w:t>3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47"/>
          <w:w w:val="101"/>
        </w:rPr>
        <w:t xml:space="preserve">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8"/>
        </w:rPr>
        <w:t>讨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9"/>
        </w:rPr>
        <w:t xml:space="preserve">  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8"/>
        </w:rPr>
        <w:t>论</w:t>
      </w:r>
    </w:p>
    <w:p>
      <w:pPr>
        <w:ind w:left="235" w:right="132" w:firstLine="369"/>
        <w:spacing w:before="39" w:line="17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小儿AA临床症状缺乏典型性，加之年龄较小，阑尾壁较薄，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若未予以及时治疗，极易诱发阑尾穿孔、败血症等风险，严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重危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及患儿生命健康。现阶段，临床以切除术为AA最佳治疗方案，虽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由传统开腹手术转变为腹腔镜手术，但术后并发症仍较高，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其中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以SSI最为多见，直接影响患儿预后进程，延长住院时间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10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。故全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面分析影响AA患儿术后SSI的危险因素，并提出针对性预防措施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8"/>
        </w:rPr>
        <w:t>显得十分关键。</w:t>
      </w:r>
    </w:p>
    <w:p>
      <w:pPr>
        <w:ind w:left="233" w:right="132" w:firstLine="376"/>
        <w:spacing w:before="4" w:line="17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本文研究发现，68例AA手术患儿中19例发生SSI，发生率为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27.94%，提示对于此类手术患儿而言，存在较高SSI发生风险，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需高度引起临床重视，并提出针对性干预对策，以此降低SSI发生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率。王德勇等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[7]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学者研究发现，480例小儿AA手术中有65例发生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SSI，发生率为13.54%，与本文研究结果相似。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因AA手术属于侵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入性操作，若手术时间的递增，可使外源性细胞侵入切口，而增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加SSI发生风险，加之AA术后需留置腹腔引流，使引流液经腹腔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组织进入切口，从而增加SSI风险。而诱发SSI因素存在多类，如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使用预防性抗菌药物、留置腹腔引流管、手术时间、阑尾穿孔，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本文经Logistic回归方程分析，发现上述指标均属于AA手术患儿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住院期间发生SSI的独立危险因素。</w:t>
      </w:r>
    </w:p>
    <w:p>
      <w:pPr>
        <w:ind w:left="234" w:right="131" w:firstLine="391"/>
        <w:spacing w:before="20"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Ferraz AAB等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[8]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学者研究发现，使用预防性抗菌药物对降低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SSI至关重要。另一项研究表明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10"/>
        </w:rPr>
        <w:t>[9]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，术前使用抗生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素患儿SSI发生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率为0.60%，明显低于对照组的3.30%。因AA切除术属于侵入性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操作，可危及机体保护屏障功能，故术前规范性应用抗菌药物，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能够在机体血液中产生一定浓度，达到预防病原菌入侵作用。而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术前未采用抗菌药物预防患儿，易增加病原菌入侵风险，诱发SSI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率。因此在手术前，医护人员需全面对患儿实施评估，包括药物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过敏史、感染风险判断等，确保使用预防抗菌药物的安全性及合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理性。经有效沟通机制、规范化管理理念以及持续教育等方案，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确保抗生素使用安全性、规范性。Ichihara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M等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10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学者研究发现，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引流管的存在可能与SSI有关。另岳超等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10"/>
        </w:rPr>
        <w:t>[11]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w w:val="98"/>
        </w:rPr>
        <w:t>学者研究发现，AA术后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放置腹腔引流与未放置组相比较，SSI率明显较高，进一步提示，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引流管的应用可能增加SSI风险率。因引流管自身可能成为细菌滋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生场所，特别是在引流管和附近皮肤处，故放置引流管可直接影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响正常伤口愈合过程，使切口愈合时间递增，从而增加SSI风险。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另学者研究发现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[12]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，引流管的存在使腹腔内压力产生一定变化，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直接干扰手术区域血流供应、淋巴回流，从而不利于伤口愈合。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因此针对放置腹腔引流管患儿，需定期予以检查，判断引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流液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量、颜色，及时更换引流袋。同时加强医护一体化管理，最大程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度避免腹腔引流管滑落，保障其通畅性，减少因固定不当，而使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引流管移位，从而降低感染发生。必要时可通过超声或CT等影像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学技术，对引流管的位置进行评估，确保引流管安全性。</w:t>
      </w:r>
    </w:p>
    <w:p>
      <w:pPr>
        <w:ind w:left="233" w:right="130" w:firstLine="377"/>
        <w:spacing w:before="27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St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Peter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SD等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[13]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学者研究发现，手术持续时间可能与SSI发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生存在密切联系，在患有穿孔性阑尾炎患儿中，手术时间的延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长，手术部位感染率也随之增加。Cheng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H等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10"/>
        </w:rPr>
        <w:t>[14]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学者研究也进一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步表明，手术时间每延长15min、30min、60m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in，住院期间SSI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率分别递增13.00%、17.00%和37.00%。因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手术可对局部组织构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成不同程度的损伤，随着手术时间递增，切口暴露时间也随之延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长，意味着在无菌条件下暴露于空中的时间增加，使手术区域微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生物污染风险上升，从而增加SSI率。此外手术时间的延长可能使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患儿机体内应激反应增加，干扰其免疫系统功能，使其极易受到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感染。因此医护人员需加强术前准备工作，统筹安排，提高手术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过程中的程序化、默契配合度，同时为患儿提供细致护理流程，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使其能够提高手术配合度及依从性，从而有助于手术顺利开展。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此外通过接送闭环管理信息系统，于手术室接台手术中的实施，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能够进一步实现手术室-转运-病房间的无缝隙对接，从而缩短手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术时间，预防SSI发生。Abdul Jawa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d K等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10"/>
        </w:rPr>
        <w:t>[15]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学者研究发现，阑尾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穿孔与SSI之间存在相关性，且高达10%的阑尾穿孔患儿会出现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伤口并发症。因阑尾穿孔发生后，细菌极易进入腹腔，导致腹腔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内感染进一步加剧，使患儿诱发腹膜炎、腹腔化脓、肠粘连等，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直接影响其免疫功能，延长切口愈合，从而增加住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院期间SSI风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险。故术后应加强监测与观察，密切掌握患儿生命体征，评估伤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" w:firstLine="16"/>
        <w:spacing w:before="33" w:line="17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口有无渗液、红肿以及发热等感染现象，此外遵医嘱给予适宜的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镇痛药物，以缓解患儿不适感。同时术前、术中以及术后静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滴庆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大霉素等抗生素，已达到预防SSI效果。</w:t>
      </w:r>
    </w:p>
    <w:p>
      <w:pPr>
        <w:ind w:right="3" w:firstLine="374"/>
        <w:spacing w:before="5" w:line="17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本文仍存在较多不足，例如目前的研究可能受限于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样本量的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大小，导致结果的普适性受到一定影响；且本研究为短期观察，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缺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乏长期跟踪研究，无法全面了解AA患儿恢复状况。针对此，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未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来临床应进一步扩大样本量，以提高研究的普适性和准确性，同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时开展长期跟踪研究，以了解患儿的发展过程，为其提供更加精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准的治疗建议。</w:t>
      </w:r>
    </w:p>
    <w:p>
      <w:pPr>
        <w:ind w:left="5" w:right="2" w:firstLine="371"/>
        <w:spacing w:before="2" w:line="18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综上所述，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AA手术患儿住院期间SSI发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生率普遍较高，通常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8"/>
        </w:rPr>
        <w:t>到使用预防性抗菌药物、留置腹腔引流管、手术时间、阑尾穿孔等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因素影响，对此临床需给予针对性干预对策，以此降低SSI发生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率。</w:t>
      </w:r>
    </w:p>
    <w:p>
      <w:pPr>
        <w:ind w:left="2"/>
        <w:spacing w:before="168" w:line="213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3"/>
          <w:w w:val="97"/>
        </w:rPr>
        <w:t>参考文献</w:t>
      </w:r>
    </w:p>
    <w:p>
      <w:pPr>
        <w:ind w:left="252" w:right="5" w:hanging="224"/>
        <w:spacing w:before="38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2"/>
        </w:rPr>
        <w:t>[1]庞国栋,李海明,付志本,等.小儿急性阑尾炎坏</w:t>
      </w:r>
      <w:r>
        <w:rPr>
          <w:rFonts w:ascii="FangSong" w:hAnsi="FangSong" w:eastAsia="FangSong" w:cs="FangSong"/>
          <w:sz w:val="14"/>
          <w:szCs w:val="14"/>
          <w:spacing w:val="1"/>
        </w:rPr>
        <w:t>疽的预测研究[J].中国现代普通外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科进展,2023,26(2):161-163.</w:t>
      </w:r>
    </w:p>
    <w:p>
      <w:pPr>
        <w:ind w:left="259" w:right="2" w:hanging="231"/>
        <w:spacing w:before="15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2"/>
        </w:rPr>
        <w:t>[2]李杰,刘铭.小儿急性阑尾炎术后切口感染影响因素及病原</w:t>
      </w:r>
      <w:r>
        <w:rPr>
          <w:rFonts w:ascii="FangSong" w:hAnsi="FangSong" w:eastAsia="FangSong" w:cs="FangSong"/>
          <w:sz w:val="14"/>
          <w:szCs w:val="14"/>
          <w:spacing w:val="1"/>
        </w:rPr>
        <w:t>学分析[J].中国煤炭工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业医学杂志,2020,23(2):213-216.</w:t>
      </w:r>
    </w:p>
    <w:p>
      <w:pPr>
        <w:spacing w:before="15" w:line="215" w:lineRule="auto"/>
        <w:jc w:val="right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[3]解静,杨博,蒋文军.儿童急性阑尾炎术后切口感染病原菌分布及危险因素分析[J</w:t>
      </w:r>
      <w:r>
        <w:rPr>
          <w:rFonts w:ascii="FangSong" w:hAnsi="FangSong" w:eastAsia="FangSong" w:cs="FangSong"/>
          <w:sz w:val="14"/>
          <w:szCs w:val="14"/>
          <w:spacing w:val="-1"/>
        </w:rPr>
        <w:t>].</w:t>
      </w:r>
    </w:p>
    <w:p>
      <w:pPr>
        <w:ind w:left="270"/>
        <w:spacing w:before="17" w:line="216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1"/>
        </w:rPr>
        <w:t>中国病原生物学杂志,2023,18(2):211-214</w:t>
      </w:r>
      <w:r>
        <w:rPr>
          <w:rFonts w:ascii="FangSong" w:hAnsi="FangSong" w:eastAsia="FangSong" w:cs="FangSong"/>
          <w:sz w:val="14"/>
          <w:szCs w:val="14"/>
          <w:spacing w:val="-2"/>
        </w:rPr>
        <w:t>,219.</w:t>
      </w:r>
    </w:p>
    <w:p>
      <w:pPr>
        <w:ind w:left="283" w:right="3" w:hanging="255"/>
        <w:spacing w:before="17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5"/>
        </w:rPr>
        <w:t>[4]苗家园,刘强,张成虎,等.儿童急性阑尾炎急诊手术切口感染发生危险因素研究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[J].临床军医杂志,2021,49(12</w:t>
      </w:r>
      <w:r>
        <w:rPr>
          <w:rFonts w:ascii="FangSong" w:hAnsi="FangSong" w:eastAsia="FangSong" w:cs="FangSong"/>
          <w:sz w:val="14"/>
          <w:szCs w:val="14"/>
          <w:spacing w:val="-2"/>
        </w:rPr>
        <w:t>):1375-1377,1382.</w:t>
      </w:r>
    </w:p>
    <w:p>
      <w:pPr>
        <w:ind w:left="256" w:right="4" w:hanging="228"/>
        <w:spacing w:before="14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9"/>
        </w:rPr>
        <w:t>[5]尚红,王毓三,申子瑜.全国临床检</w:t>
      </w:r>
      <w:r>
        <w:rPr>
          <w:rFonts w:ascii="FangSong" w:hAnsi="FangSong" w:eastAsia="FangSong" w:cs="FangSong"/>
          <w:sz w:val="14"/>
          <w:szCs w:val="14"/>
          <w:spacing w:val="8"/>
        </w:rPr>
        <w:t>验操作规程[M].第4版.北京:人民卫生出版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社,2015:648-780．</w:t>
      </w:r>
    </w:p>
    <w:p>
      <w:pPr>
        <w:ind w:left="257" w:right="2" w:hanging="229"/>
        <w:spacing w:before="15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1"/>
        </w:rPr>
        <w:t>[6]王道喜,李浪,江君,等.血清PCT,sICAM-1</w:t>
      </w:r>
      <w:r>
        <w:rPr>
          <w:rFonts w:ascii="FangSong" w:hAnsi="FangSong" w:eastAsia="FangSong" w:cs="FangSong"/>
          <w:sz w:val="14"/>
          <w:szCs w:val="14"/>
          <w:spacing w:val="-2"/>
        </w:rPr>
        <w:t>联合HMGB1预测急性阑尾炎患儿手术切口感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染风险的临床研究[J].现代生物医学进展,2023,23(16):3043-3047.</w:t>
      </w:r>
    </w:p>
    <w:p>
      <w:pPr>
        <w:ind w:left="260" w:right="4" w:hanging="232"/>
        <w:spacing w:before="17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2"/>
        </w:rPr>
        <w:t>[7]王德勇,蒋丽,李从军,等.小儿急性阑尾炎腹腔镜手</w:t>
      </w:r>
      <w:r>
        <w:rPr>
          <w:rFonts w:ascii="FangSong" w:hAnsi="FangSong" w:eastAsia="FangSong" w:cs="FangSong"/>
          <w:sz w:val="14"/>
          <w:szCs w:val="14"/>
          <w:spacing w:val="1"/>
        </w:rPr>
        <w:t>术后切口感染危险因素分析及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列线图预测模型的构建[J].临床小儿外科杂志,2022,21(8):769-773.</w:t>
      </w:r>
    </w:p>
    <w:p>
      <w:pPr>
        <w:ind w:left="255" w:right="1" w:hanging="227"/>
        <w:spacing w:before="15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4"/>
        </w:rPr>
        <w:t>[8]Fer</w:t>
      </w:r>
      <w:r>
        <w:rPr>
          <w:rFonts w:ascii="FangSong" w:hAnsi="FangSong" w:eastAsia="FangSong" w:cs="FangSong"/>
          <w:sz w:val="14"/>
          <w:szCs w:val="14"/>
          <w:spacing w:val="-5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raz</w:t>
      </w:r>
      <w:r>
        <w:rPr>
          <w:rFonts w:ascii="FangSong" w:hAnsi="FangSong" w:eastAsia="FangSong" w:cs="FangSong"/>
          <w:sz w:val="14"/>
          <w:szCs w:val="14"/>
          <w:spacing w:val="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AAB,Santa-Cruz</w:t>
      </w:r>
      <w:r>
        <w:rPr>
          <w:rFonts w:ascii="FangSong" w:hAnsi="FangSong" w:eastAsia="FangSong" w:cs="FangSong"/>
          <w:sz w:val="14"/>
          <w:szCs w:val="14"/>
          <w:spacing w:val="4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F</w:t>
      </w:r>
      <w:r>
        <w:rPr>
          <w:rFonts w:ascii="FangSong" w:hAnsi="FangSong" w:eastAsia="FangSong" w:cs="FangSong"/>
          <w:sz w:val="14"/>
          <w:szCs w:val="14"/>
          <w:spacing w:val="3"/>
        </w:rPr>
        <w:t>,Edmiston</w:t>
      </w:r>
      <w:r>
        <w:rPr>
          <w:rFonts w:ascii="FangSong" w:hAnsi="FangSong" w:eastAsia="FangSong" w:cs="FangSong"/>
          <w:sz w:val="14"/>
          <w:szCs w:val="14"/>
          <w:spacing w:val="4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CE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Jr.Antibiotic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prophylaxis</w:t>
      </w:r>
      <w:r>
        <w:rPr>
          <w:rFonts w:ascii="FangSong" w:hAnsi="FangSong" w:eastAsia="FangSong" w:cs="FangSong"/>
          <w:sz w:val="14"/>
          <w:szCs w:val="14"/>
          <w:spacing w:val="5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in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bariatric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surgical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procedures:Is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there</w:t>
      </w:r>
      <w:r>
        <w:rPr>
          <w:rFonts w:ascii="FangSong" w:hAnsi="FangSong" w:eastAsia="FangSong" w:cs="FangSong"/>
          <w:sz w:val="14"/>
          <w:szCs w:val="1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</w:t>
      </w:r>
      <w:r>
        <w:rPr>
          <w:rFonts w:ascii="FangSong" w:hAnsi="FangSong" w:eastAsia="FangSong" w:cs="FangSong"/>
          <w:sz w:val="14"/>
          <w:szCs w:val="1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ideal</w:t>
      </w:r>
      <w:r>
        <w:rPr>
          <w:rFonts w:ascii="FangSong" w:hAnsi="FangSong" w:eastAsia="FangSong" w:cs="FangSong"/>
          <w:sz w:val="14"/>
          <w:szCs w:val="14"/>
          <w:spacing w:val="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antimicrobial</w:t>
      </w:r>
      <w:r>
        <w:rPr>
          <w:rFonts w:ascii="FangSong" w:hAnsi="FangSong" w:eastAsia="FangSong" w:cs="FangSong"/>
          <w:sz w:val="14"/>
          <w:szCs w:val="14"/>
          <w:spacing w:val="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agent?[J].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Infect(Larchmt).2020,21(8):654-658.</w:t>
      </w:r>
    </w:p>
    <w:p>
      <w:pPr>
        <w:ind w:left="265" w:right="2" w:hanging="237"/>
        <w:spacing w:before="22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2"/>
        </w:rPr>
        <w:t>[9]周瑾,王山梅,刘燕梅,等.金黄色葡萄球菌术后切</w:t>
      </w:r>
      <w:r>
        <w:rPr>
          <w:rFonts w:ascii="FangSong" w:hAnsi="FangSong" w:eastAsia="FangSong" w:cs="FangSong"/>
          <w:sz w:val="14"/>
          <w:szCs w:val="14"/>
          <w:spacing w:val="1"/>
        </w:rPr>
        <w:t>口感染86例临床特征分析[J].中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国感染与化疗杂志,2021,21(5):536-54</w:t>
      </w:r>
      <w:r>
        <w:rPr>
          <w:rFonts w:ascii="FangSong" w:hAnsi="FangSong" w:eastAsia="FangSong" w:cs="FangSong"/>
          <w:sz w:val="14"/>
          <w:szCs w:val="14"/>
          <w:spacing w:val="-2"/>
        </w:rPr>
        <w:t>0.</w:t>
      </w:r>
    </w:p>
    <w:p>
      <w:pPr>
        <w:ind w:left="255" w:right="4" w:hanging="227"/>
        <w:spacing w:before="16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[10]Ichihara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M,Ogino</w:t>
      </w:r>
      <w:r>
        <w:rPr>
          <w:rFonts w:ascii="FangSong" w:hAnsi="FangSong" w:eastAsia="FangSong" w:cs="FangSong"/>
          <w:sz w:val="14"/>
          <w:szCs w:val="14"/>
          <w:spacing w:val="3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T,Fujii</w:t>
      </w:r>
      <w:r>
        <w:rPr>
          <w:rFonts w:ascii="FangSong" w:hAnsi="FangSong" w:eastAsia="FangSong" w:cs="FangSong"/>
          <w:sz w:val="14"/>
          <w:szCs w:val="14"/>
          <w:spacing w:val="2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M,et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al.Usefulness</w:t>
      </w:r>
      <w:r>
        <w:rPr>
          <w:rFonts w:ascii="FangSong" w:hAnsi="FangSong" w:eastAsia="FangSong" w:cs="FangSong"/>
          <w:sz w:val="14"/>
          <w:szCs w:val="14"/>
          <w:spacing w:val="3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of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bacterial</w:t>
      </w:r>
      <w:r>
        <w:rPr>
          <w:rFonts w:ascii="FangSong" w:hAnsi="FangSong" w:eastAsia="FangSong" w:cs="FangSong"/>
          <w:sz w:val="14"/>
          <w:szCs w:val="14"/>
          <w:spacing w:val="3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culture</w:t>
      </w:r>
      <w:r>
        <w:rPr>
          <w:rFonts w:ascii="FangSong" w:hAnsi="FangSong" w:eastAsia="FangSong" w:cs="FangSong"/>
          <w:sz w:val="14"/>
          <w:szCs w:val="14"/>
          <w:spacing w:val="3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of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drainage</w:t>
      </w:r>
      <w:r>
        <w:rPr>
          <w:rFonts w:ascii="FangSong" w:hAnsi="FangSong" w:eastAsia="FangSong" w:cs="FangSong"/>
          <w:sz w:val="14"/>
          <w:szCs w:val="1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fluid</w:t>
      </w:r>
      <w:r>
        <w:rPr>
          <w:rFonts w:ascii="FangSong" w:hAnsi="FangSong" w:eastAsia="FangSong" w:cs="FangSong"/>
          <w:sz w:val="14"/>
          <w:szCs w:val="14"/>
          <w:spacing w:val="35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for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predict</w:t>
      </w:r>
      <w:r>
        <w:rPr>
          <w:rFonts w:ascii="FangSong" w:hAnsi="FangSong" w:eastAsia="FangSong" w:cs="FangSong"/>
          <w:sz w:val="14"/>
          <w:szCs w:val="14"/>
          <w:spacing w:val="-1"/>
        </w:rPr>
        <w:t>ing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surgical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site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infection</w:t>
      </w:r>
      <w:r>
        <w:rPr>
          <w:rFonts w:ascii="FangSong" w:hAnsi="FangSong" w:eastAsia="FangSong" w:cs="FangSong"/>
          <w:sz w:val="14"/>
          <w:szCs w:val="14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after</w:t>
      </w:r>
      <w:r>
        <w:rPr>
          <w:rFonts w:ascii="FangSong" w:hAnsi="FangSong" w:eastAsia="FangSong" w:cs="FangSong"/>
          <w:sz w:val="14"/>
          <w:szCs w:val="14"/>
          <w:spacing w:val="3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crohn's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disease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surgery[J].Ann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Gastroenterol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Surg,2021,6(3):375-385.</w:t>
      </w:r>
    </w:p>
    <w:p>
      <w:pPr>
        <w:ind w:left="262" w:right="3" w:hanging="234"/>
        <w:spacing w:before="18" w:line="229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16"/>
        </w:rPr>
        <w:t>[11]岳超,岳圆.</w:t>
      </w:r>
      <w:r>
        <w:rPr>
          <w:rFonts w:ascii="FangSong" w:hAnsi="FangSong" w:eastAsia="FangSong" w:cs="FangSong"/>
          <w:sz w:val="14"/>
          <w:szCs w:val="14"/>
          <w:spacing w:val="-3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16"/>
        </w:rPr>
        <w:t>阑尾切除术后放置腹腔引流</w:t>
      </w:r>
      <w:r>
        <w:rPr>
          <w:rFonts w:ascii="FangSong" w:hAnsi="FangSong" w:eastAsia="FangSong" w:cs="FangSong"/>
          <w:sz w:val="14"/>
          <w:szCs w:val="14"/>
          <w:spacing w:val="15"/>
        </w:rPr>
        <w:t>对</w:t>
      </w:r>
      <w:r>
        <w:rPr>
          <w:rFonts w:ascii="FangSong" w:hAnsi="FangSong" w:eastAsia="FangSong" w:cs="FangSong"/>
          <w:sz w:val="14"/>
          <w:szCs w:val="14"/>
        </w:rPr>
        <w:t>SSI</w:t>
      </w:r>
      <w:r>
        <w:rPr>
          <w:rFonts w:ascii="FangSong" w:hAnsi="FangSong" w:eastAsia="FangSong" w:cs="FangSong"/>
          <w:sz w:val="14"/>
          <w:szCs w:val="14"/>
          <w:spacing w:val="15"/>
        </w:rPr>
        <w:t>的影响[J].</w:t>
      </w:r>
      <w:r>
        <w:rPr>
          <w:rFonts w:ascii="FangSong" w:hAnsi="FangSong" w:eastAsia="FangSong" w:cs="FangSong"/>
          <w:sz w:val="14"/>
          <w:szCs w:val="14"/>
          <w:spacing w:val="-3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15"/>
        </w:rPr>
        <w:t>临床普外科杂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志,2020,8(04):35-38.</w:t>
      </w:r>
    </w:p>
    <w:p>
      <w:pPr>
        <w:ind w:left="257" w:right="4" w:hanging="229"/>
        <w:spacing w:before="16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[12]吴满华,江艺红,吴程群,等.腹腔镜中转开腹对术中手术室尘埃粒子数量和</w:t>
      </w:r>
      <w:r>
        <w:rPr>
          <w:rFonts w:ascii="FangSong" w:hAnsi="FangSong" w:eastAsia="FangSong" w:cs="FangSong"/>
          <w:sz w:val="14"/>
          <w:szCs w:val="14"/>
          <w:spacing w:val="-1"/>
        </w:rPr>
        <w:t>切口感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染的影响[J].中国现代手术学杂志,2023,27(2):145-149.</w:t>
      </w:r>
    </w:p>
    <w:p>
      <w:pPr>
        <w:ind w:left="255" w:hanging="227"/>
        <w:spacing w:before="16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4"/>
        </w:rPr>
        <w:t>[13]St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Peter</w:t>
      </w:r>
      <w:r>
        <w:rPr>
          <w:rFonts w:ascii="FangSong" w:hAnsi="FangSong" w:eastAsia="FangSong" w:cs="FangSong"/>
          <w:sz w:val="14"/>
          <w:szCs w:val="14"/>
          <w:spacing w:val="4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SD,Sharp</w:t>
      </w:r>
      <w:r>
        <w:rPr>
          <w:rFonts w:ascii="FangSong" w:hAnsi="FangSong" w:eastAsia="FangSong" w:cs="FangSong"/>
          <w:sz w:val="14"/>
          <w:szCs w:val="14"/>
          <w:spacing w:val="4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SW,Ost</w:t>
      </w:r>
      <w:r>
        <w:rPr>
          <w:rFonts w:ascii="FangSong" w:hAnsi="FangSong" w:eastAsia="FangSong" w:cs="FangSong"/>
          <w:sz w:val="14"/>
          <w:szCs w:val="14"/>
          <w:spacing w:val="-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lie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DJ.Influence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of</w:t>
      </w:r>
      <w:r>
        <w:rPr>
          <w:rFonts w:ascii="FangSong" w:hAnsi="FangSong" w:eastAsia="FangSong" w:cs="FangSong"/>
          <w:sz w:val="14"/>
          <w:szCs w:val="14"/>
          <w:spacing w:val="4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histam</w:t>
      </w:r>
      <w:r>
        <w:rPr>
          <w:rFonts w:ascii="FangSong" w:hAnsi="FangSong" w:eastAsia="FangSong" w:cs="FangSong"/>
          <w:sz w:val="14"/>
          <w:szCs w:val="14"/>
          <w:spacing w:val="3"/>
        </w:rPr>
        <w:t>ine</w:t>
      </w:r>
      <w:r>
        <w:rPr>
          <w:rFonts w:ascii="FangSong" w:hAnsi="FangSong" w:eastAsia="FangSong" w:cs="FangSong"/>
          <w:sz w:val="14"/>
          <w:szCs w:val="14"/>
          <w:spacing w:val="4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receptor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antagonists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on</w:t>
      </w:r>
      <w:r>
        <w:rPr>
          <w:rFonts w:ascii="FangSong" w:hAnsi="FangSong" w:eastAsia="FangSong" w:cs="FangSong"/>
          <w:sz w:val="14"/>
          <w:szCs w:val="1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the</w:t>
      </w:r>
      <w:r>
        <w:rPr>
          <w:rFonts w:ascii="FangSong" w:hAnsi="FangSong" w:eastAsia="FangSong" w:cs="FangSong"/>
          <w:sz w:val="14"/>
          <w:szCs w:val="14"/>
          <w:spacing w:val="2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outcome</w:t>
      </w:r>
      <w:r>
        <w:rPr>
          <w:rFonts w:ascii="FangSong" w:hAnsi="FangSong" w:eastAsia="FangSong" w:cs="FangSong"/>
          <w:sz w:val="14"/>
          <w:szCs w:val="14"/>
          <w:spacing w:val="2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perforated</w:t>
      </w:r>
      <w:r>
        <w:rPr>
          <w:rFonts w:ascii="FangSong" w:hAnsi="FangSong" w:eastAsia="FangSong" w:cs="FangSong"/>
          <w:sz w:val="14"/>
          <w:szCs w:val="14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appendicitis:analysis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from</w:t>
      </w:r>
      <w:r>
        <w:rPr>
          <w:rFonts w:ascii="FangSong" w:hAnsi="FangSong" w:eastAsia="FangSong" w:cs="FangSong"/>
          <w:sz w:val="14"/>
          <w:szCs w:val="14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prospective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trial[J].Arch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Surg,2010,145(2):143-146.</w:t>
      </w:r>
    </w:p>
    <w:p>
      <w:pPr>
        <w:ind w:left="257" w:hanging="229"/>
        <w:spacing w:before="21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7"/>
        </w:rPr>
        <w:t>[14]Cheng</w:t>
      </w:r>
      <w:r>
        <w:rPr>
          <w:rFonts w:ascii="FangSong" w:hAnsi="FangSong" w:eastAsia="FangSong" w:cs="FangSong"/>
          <w:sz w:val="14"/>
          <w:szCs w:val="14"/>
          <w:spacing w:val="4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H,Chen</w:t>
      </w:r>
      <w:r>
        <w:rPr>
          <w:rFonts w:ascii="FangSong" w:hAnsi="FangSong" w:eastAsia="FangSong" w:cs="FangSong"/>
          <w:sz w:val="14"/>
          <w:szCs w:val="14"/>
          <w:spacing w:val="4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BP,Sole</w:t>
      </w:r>
      <w:r>
        <w:rPr>
          <w:rFonts w:ascii="FangSong" w:hAnsi="FangSong" w:eastAsia="FangSong" w:cs="FangSong"/>
          <w:sz w:val="14"/>
          <w:szCs w:val="14"/>
          <w:spacing w:val="-5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as</w:t>
      </w:r>
      <w:r>
        <w:rPr>
          <w:rFonts w:ascii="FangSong" w:hAnsi="FangSong" w:eastAsia="FangSong" w:cs="FangSong"/>
          <w:sz w:val="14"/>
          <w:szCs w:val="14"/>
          <w:spacing w:val="5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IM,et</w:t>
      </w:r>
      <w:r>
        <w:rPr>
          <w:rFonts w:ascii="FangSong" w:hAnsi="FangSong" w:eastAsia="FangSong" w:cs="FangSong"/>
          <w:sz w:val="14"/>
          <w:szCs w:val="14"/>
          <w:spacing w:val="5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al</w:t>
      </w:r>
      <w:r>
        <w:rPr>
          <w:rFonts w:ascii="FangSong" w:hAnsi="FangSong" w:eastAsia="FangSong" w:cs="FangSong"/>
          <w:sz w:val="14"/>
          <w:szCs w:val="14"/>
          <w:spacing w:val="6"/>
        </w:rPr>
        <w:t>.Prolonged</w:t>
      </w:r>
      <w:r>
        <w:rPr>
          <w:rFonts w:ascii="FangSong" w:hAnsi="FangSong" w:eastAsia="FangSong" w:cs="FangSong"/>
          <w:sz w:val="14"/>
          <w:szCs w:val="14"/>
          <w:spacing w:val="5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operative</w:t>
      </w:r>
      <w:r>
        <w:rPr>
          <w:rFonts w:ascii="FangSong" w:hAnsi="FangSong" w:eastAsia="FangSong" w:cs="FangSong"/>
          <w:sz w:val="14"/>
          <w:szCs w:val="14"/>
          <w:spacing w:val="4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duration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increases</w:t>
      </w:r>
      <w:r>
        <w:rPr>
          <w:rFonts w:ascii="FangSong" w:hAnsi="FangSong" w:eastAsia="FangSong" w:cs="FangSong"/>
          <w:sz w:val="14"/>
          <w:szCs w:val="14"/>
          <w:spacing w:val="4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risk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of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surgical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site</w:t>
      </w:r>
      <w:r>
        <w:rPr>
          <w:rFonts w:ascii="FangSong" w:hAnsi="FangSong" w:eastAsia="FangSong" w:cs="FangSong"/>
          <w:sz w:val="14"/>
          <w:szCs w:val="14"/>
          <w:spacing w:val="48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infections</w:t>
      </w:r>
      <w:r>
        <w:rPr>
          <w:rFonts w:ascii="FangSong" w:hAnsi="FangSong" w:eastAsia="FangSong" w:cs="FangSong"/>
          <w:sz w:val="14"/>
          <w:szCs w:val="14"/>
          <w:spacing w:val="8"/>
        </w:rPr>
        <w:t>:</w:t>
      </w:r>
      <w:r>
        <w:rPr>
          <w:rFonts w:ascii="FangSong" w:hAnsi="FangSong" w:eastAsia="FangSong" w:cs="FangSong"/>
          <w:sz w:val="14"/>
          <w:szCs w:val="14"/>
        </w:rPr>
        <w:t>a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systematic</w:t>
      </w:r>
      <w:r>
        <w:rPr>
          <w:rFonts w:ascii="FangSong" w:hAnsi="FangSong" w:eastAsia="FangSong" w:cs="FangSong"/>
          <w:sz w:val="14"/>
          <w:szCs w:val="14"/>
          <w:spacing w:val="40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review</w:t>
      </w:r>
      <w:r>
        <w:rPr>
          <w:rFonts w:ascii="FangSong" w:hAnsi="FangSong" w:eastAsia="FangSong" w:cs="FangSong"/>
          <w:sz w:val="14"/>
          <w:szCs w:val="14"/>
          <w:spacing w:val="8"/>
        </w:rPr>
        <w:t>[J].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Surg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Infect</w:t>
      </w:r>
      <w:r>
        <w:rPr>
          <w:rFonts w:ascii="FangSong" w:hAnsi="FangSong" w:eastAsia="FangSong" w:cs="FangSong"/>
          <w:sz w:val="14"/>
          <w:szCs w:val="14"/>
          <w:spacing w:val="1"/>
        </w:rPr>
        <w:t>(</w:t>
      </w:r>
      <w:r>
        <w:rPr>
          <w:rFonts w:ascii="FangSong" w:hAnsi="FangSong" w:eastAsia="FangSong" w:cs="FangSong"/>
          <w:sz w:val="14"/>
          <w:szCs w:val="14"/>
        </w:rPr>
        <w:t>Larchmt</w:t>
      </w:r>
      <w:r>
        <w:rPr>
          <w:rFonts w:ascii="FangSong" w:hAnsi="FangSong" w:eastAsia="FangSong" w:cs="FangSong"/>
          <w:sz w:val="14"/>
          <w:szCs w:val="14"/>
          <w:spacing w:val="1"/>
        </w:rPr>
        <w:t>),2018,18(6):722-735.</w:t>
      </w:r>
    </w:p>
    <w:p>
      <w:pPr>
        <w:ind w:left="254" w:right="2" w:hanging="226"/>
        <w:spacing w:before="22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4"/>
        </w:rPr>
        <w:t>[15]Abdul</w:t>
      </w:r>
      <w:r>
        <w:rPr>
          <w:rFonts w:ascii="FangSong" w:hAnsi="FangSong" w:eastAsia="FangSong" w:cs="FangSong"/>
          <w:sz w:val="14"/>
          <w:szCs w:val="14"/>
          <w:spacing w:val="5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Jawad</w:t>
      </w:r>
      <w:r>
        <w:rPr>
          <w:rFonts w:ascii="FangSong" w:hAnsi="FangSong" w:eastAsia="FangSong" w:cs="FangSong"/>
          <w:sz w:val="14"/>
          <w:szCs w:val="14"/>
          <w:spacing w:val="4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K,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Cioci</w:t>
      </w:r>
      <w:r>
        <w:rPr>
          <w:rFonts w:ascii="FangSong" w:hAnsi="FangSong" w:eastAsia="FangSong" w:cs="FangSong"/>
          <w:sz w:val="14"/>
          <w:szCs w:val="14"/>
          <w:spacing w:val="4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A,Ur</w:t>
      </w:r>
      <w:r>
        <w:rPr>
          <w:rFonts w:ascii="FangSong" w:hAnsi="FangSong" w:eastAsia="FangSong" w:cs="FangSong"/>
          <w:sz w:val="14"/>
          <w:szCs w:val="14"/>
          <w:spacing w:val="-5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rechaga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E,</w:t>
      </w:r>
      <w:r>
        <w:rPr>
          <w:rFonts w:ascii="FangSong" w:hAnsi="FangSong" w:eastAsia="FangSong" w:cs="FangSong"/>
          <w:sz w:val="14"/>
          <w:szCs w:val="14"/>
          <w:spacing w:val="4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et</w:t>
      </w:r>
      <w:r>
        <w:rPr>
          <w:rFonts w:ascii="FangSong" w:hAnsi="FangSong" w:eastAsia="FangSong" w:cs="FangSong"/>
          <w:sz w:val="14"/>
          <w:szCs w:val="14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al.Im</w:t>
      </w:r>
      <w:r>
        <w:rPr>
          <w:rFonts w:ascii="FangSong" w:hAnsi="FangSong" w:eastAsia="FangSong" w:cs="FangSong"/>
          <w:sz w:val="14"/>
          <w:szCs w:val="14"/>
          <w:spacing w:val="3"/>
        </w:rPr>
        <w:t>pact</w:t>
      </w:r>
      <w:r>
        <w:rPr>
          <w:rFonts w:ascii="FangSong" w:hAnsi="FangSong" w:eastAsia="FangSong" w:cs="FangSong"/>
          <w:sz w:val="14"/>
          <w:szCs w:val="14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of</w:t>
      </w:r>
      <w:r>
        <w:rPr>
          <w:rFonts w:ascii="FangSong" w:hAnsi="FangSong" w:eastAsia="FangSong" w:cs="FangSong"/>
          <w:sz w:val="14"/>
          <w:szCs w:val="14"/>
          <w:spacing w:val="4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delay</w:t>
      </w:r>
      <w:r>
        <w:rPr>
          <w:rFonts w:ascii="FangSong" w:hAnsi="FangSong" w:eastAsia="FangSong" w:cs="FangSong"/>
          <w:sz w:val="14"/>
          <w:szCs w:val="14"/>
          <w:spacing w:val="5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in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appendectomy</w:t>
      </w:r>
      <w:r>
        <w:rPr>
          <w:rFonts w:ascii="FangSong" w:hAnsi="FangSong" w:eastAsia="FangSong" w:cs="FangSong"/>
          <w:sz w:val="14"/>
          <w:szCs w:val="1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on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the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outcome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appendicitis: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post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hoc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analysis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EAST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multicenter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study[J].Surg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Infect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(Larchmt),2021,22,</w:t>
      </w:r>
      <w:r>
        <w:rPr>
          <w:rFonts w:ascii="FangSong" w:hAnsi="FangSong" w:eastAsia="FangSong" w:cs="FangSong"/>
          <w:sz w:val="14"/>
          <w:szCs w:val="14"/>
          <w:spacing w:val="-2"/>
        </w:rPr>
        <w:t>6(4):463-468.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879"/>
        <w:spacing w:before="82" w:line="17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（收稿日期：2020-04-25）</w:t>
      </w:r>
    </w:p>
    <w:p>
      <w:pPr>
        <w:ind w:left="2884"/>
        <w:spacing w:before="54" w:line="17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（校对编辑：姚丽娜）</w:t>
      </w:r>
    </w:p>
    <w:p>
      <w:pPr>
        <w:spacing w:line="175" w:lineRule="auto"/>
        <w:sectPr>
          <w:type w:val="continuous"/>
          <w:pgSz w:w="11906" w:h="16158"/>
          <w:pgMar w:top="559" w:right="677" w:bottom="350" w:left="338" w:header="290" w:footer="0" w:gutter="0"/>
          <w:cols w:equalWidth="0" w:num="2">
            <w:col w:w="5578" w:space="100"/>
            <w:col w:w="5213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98" w:line="175" w:lineRule="auto"/>
        <w:rPr>
          <w:rFonts w:ascii="SimHei" w:hAnsi="SimHei" w:eastAsia="SimHei" w:cs="SimHei"/>
          <w:sz w:val="20"/>
          <w:szCs w:val="20"/>
        </w:rPr>
      </w:pPr>
      <w:r>
        <w:pict>
          <v:shape id="_x0000_s16" style="position:absolute;margin-left:4.29242pt;margin-top:2.18663pt;mso-position-vertical-relative:text;mso-position-horizontal-relative:text;width:168.95pt;height:12.5pt;z-index:251668480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126</w:t>
      </w:r>
      <w:r>
        <w:rPr>
          <w:rFonts w:ascii="SimHei" w:hAnsi="SimHei" w:eastAsia="SimHei" w:cs="SimHei"/>
          <w:sz w:val="18"/>
          <w:szCs w:val="18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·</w:t>
      </w:r>
    </w:p>
    <w:sectPr>
      <w:type w:val="continuous"/>
      <w:pgSz w:w="11906" w:h="16158"/>
      <w:pgMar w:top="559" w:right="677" w:bottom="350" w:left="338" w:header="290" w:footer="0" w:gutter="0"/>
      <w:cols w:equalWidth="0" w:num="1">
        <w:col w:w="108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jc w:val="right"/>
      <w:rPr>
        <w:rFonts w:ascii="SimHei" w:hAnsi="SimHei" w:eastAsia="SimHei" w:cs="SimHei"/>
        <w:sz w:val="18"/>
        <w:szCs w:val="18"/>
      </w:rPr>
    </w:pPr>
    <w:r>
      <w:rPr>
        <w:rFonts w:ascii="SimHei" w:hAnsi="SimHei" w:eastAsia="SimHei" w:cs="SimHei"/>
        <w:sz w:val="20"/>
        <w:szCs w:val="20"/>
        <w:b/>
        <w:bCs/>
        <w:spacing w:val="-26"/>
      </w:rPr>
      <w:t>·</w:t>
    </w:r>
    <w:r>
      <w:rPr>
        <w:rFonts w:ascii="SimHei" w:hAnsi="SimHei" w:eastAsia="SimHei" w:cs="SimHei"/>
        <w:sz w:val="18"/>
        <w:szCs w:val="18"/>
        <w:b/>
        <w:bCs/>
        <w:spacing w:val="-26"/>
      </w:rPr>
      <w:t>12</w:t>
    </w:r>
    <w:r>
      <w:rPr>
        <w:rFonts w:ascii="SimHei" w:hAnsi="SimHei" w:eastAsia="SimHei" w:cs="SimHei"/>
        <w:sz w:val="18"/>
        <w:szCs w:val="18"/>
        <w:b/>
        <w:bCs/>
        <w:spacing w:val="-10"/>
      </w:rPr>
      <w:t>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5"/>
      <w:spacing w:before="42" w:line="175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2" style="position:absolute;margin-left:28.3564pt;margin-top:25.279pt;mso-position-vertical-relative:page;mso-position-horizontal-relative:page;width:532.95pt;height:0.6pt;z-index:251658240;" o:allowincell="f" filled="false" strokecolor="#000000" strokeweight="0.57pt" coordsize="10659,12" coordorigin="0,0" path="m0,5l10658,5e">
          <v:stroke joinstyle="miter" miterlimit="4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-4"/>
      </w:rPr>
      <w:t>罕少疾病杂志</w:t>
    </w:r>
    <w:r>
      <w:rPr>
        <w:rFonts w:ascii="Microsoft YaHei" w:hAnsi="Microsoft YaHei" w:eastAsia="Microsoft YaHei" w:cs="Microsoft YaHei"/>
        <w:sz w:val="14"/>
        <w:szCs w:val="14"/>
        <w:spacing w:val="30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4"/>
      </w:rPr>
      <w:t>2025年1月 第32卷 第 1 期 总第186期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5"/>
      <w:spacing w:before="27" w:line="206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0" style="position:absolute;margin-left:21.2pt;margin-top:777.67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2" style="position:absolute;margin-left:34.0257pt;margin-top:25.279pt;mso-position-vertical-relative:page;mso-position-horizontal-relative:page;width:532.95pt;height:0.6pt;z-index:251660288;" o:allowincell="f" filled="false" strokecolor="#000000" strokeweight="0.57pt" coordsize="10659,12" coordorigin="0,0" path="m0,5l10658,5e">
          <v:stroke joinstyle="miter" miterlimit="4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-6"/>
      </w:rPr>
      <w:t>JOURNAL OF  RARE</w:t>
    </w:r>
    <w:r>
      <w:rPr>
        <w:rFonts w:ascii="Microsoft YaHei" w:hAnsi="Microsoft YaHei" w:eastAsia="Microsoft YaHei" w:cs="Microsoft YaHei"/>
        <w:sz w:val="14"/>
        <w:szCs w:val="14"/>
        <w:spacing w:val="39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6"/>
      </w:rPr>
      <w:t>AND  UNCOMMON  DISEASES, JAN.2025,Vol.32, No.1, Total No.186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5"/>
      <w:spacing w:before="42" w:line="175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14" style="position:absolute;margin-left:28.3564pt;margin-top:25.279pt;mso-position-vertical-relative:page;mso-position-horizontal-relative:page;width:532.95pt;height:0.6pt;z-index:251661312;" o:allowincell="f" filled="false" strokecolor="#000000" strokeweight="0.57pt" coordsize="10659,12" coordorigin="0,0" path="m0,5l10658,5e">
          <v:stroke joinstyle="miter" miterlimit="4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-4"/>
      </w:rPr>
      <w:t>罕少疾病杂志</w:t>
    </w:r>
    <w:r>
      <w:rPr>
        <w:rFonts w:ascii="Microsoft YaHei" w:hAnsi="Microsoft YaHei" w:eastAsia="Microsoft YaHei" w:cs="Microsoft YaHei"/>
        <w:sz w:val="14"/>
        <w:szCs w:val="14"/>
        <w:spacing w:val="30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4"/>
      </w:rPr>
      <w:t>2025年1月 第32卷 第 1 期 总第186期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2025-01-10T19:54:28Z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2025-10-28T21:32:40</vt:filetime>
  </property>
</Properties>
</file>