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header2.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3" Type="http://schemas.openxmlformats.org/package/2006/relationships/metadata/core-properties" Target="docProps/core.xml"/><Relationship Id="rId4" Type="http://schemas.openxmlformats.org/officeDocument/2006/relationships/extended-properties" Target="docProps/app.xml"/><Relationship Id="rId2" Type="http://schemas.openxmlformats.org/officeDocument/2006/relationships/custom-properties" Target="docProps/custom.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body>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2" w:lineRule="auto"/>
        <w:rPr>
          <w:rFonts w:ascii="Arial"/>
          <w:sz w:val="21"/>
        </w:rPr>
      </w:pPr>
      <w:r/>
    </w:p>
    <w:p>
      <w:pPr>
        <w:spacing w:line="253" w:lineRule="auto"/>
        <w:rPr>
          <w:rFonts w:ascii="Arial"/>
          <w:sz w:val="21"/>
        </w:rPr>
      </w:pPr>
      <w:r/>
    </w:p>
    <w:p>
      <w:pPr>
        <w:spacing w:line="253" w:lineRule="auto"/>
        <w:rPr>
          <w:rFonts w:ascii="Arial"/>
          <w:sz w:val="21"/>
        </w:rPr>
      </w:pPr>
      <w:r/>
    </w:p>
    <w:p>
      <w:pPr>
        <w:spacing w:line="253" w:lineRule="auto"/>
        <w:rPr>
          <w:rFonts w:ascii="Arial"/>
          <w:sz w:val="21"/>
        </w:rPr>
      </w:pPr>
      <w:r/>
    </w:p>
    <w:p>
      <w:pPr>
        <w:ind w:left="3360"/>
        <w:spacing w:before="114" w:line="226" w:lineRule="auto"/>
        <w:outlineLvl w:val="0"/>
        <w:rPr>
          <w:rFonts w:ascii="SimHei" w:hAnsi="SimHei" w:eastAsia="SimHei" w:cs="SimHei"/>
          <w:sz w:val="35"/>
          <w:szCs w:val="35"/>
        </w:rPr>
      </w:pPr>
      <w:r>
        <w:rPr>
          <w:rFonts w:ascii="SimHei" w:hAnsi="SimHei" w:eastAsia="SimHei" w:cs="SimHei"/>
          <w:sz w:val="35"/>
          <w:szCs w:val="35"/>
          <w:b/>
          <w:bCs/>
          <w:spacing w:val="6"/>
        </w:rPr>
        <w:t>抗生素在急性阑尾炎中的应用</w:t>
      </w:r>
    </w:p>
    <w:p>
      <w:pPr>
        <w:spacing w:line="326" w:lineRule="auto"/>
        <w:rPr>
          <w:rFonts w:ascii="Arial"/>
          <w:sz w:val="21"/>
        </w:rPr>
      </w:pPr>
      <w:r/>
    </w:p>
    <w:p>
      <w:pPr>
        <w:ind w:left="4023"/>
        <w:spacing w:before="78" w:line="237" w:lineRule="auto"/>
        <w:rPr>
          <w:rFonts w:ascii="KaiTi" w:hAnsi="KaiTi" w:eastAsia="KaiTi" w:cs="KaiTi"/>
          <w:sz w:val="12"/>
          <w:szCs w:val="12"/>
        </w:rPr>
      </w:pPr>
      <w:r>
        <w:rPr>
          <w:rFonts w:ascii="KaiTi" w:hAnsi="KaiTi" w:eastAsia="KaiTi" w:cs="KaiTi"/>
          <w:sz w:val="24"/>
          <w:szCs w:val="24"/>
          <w:spacing w:val="-1"/>
          <w:position w:val="-1"/>
        </w:rPr>
        <w:t>袁宇林</w:t>
      </w:r>
      <w:r>
        <w:rPr>
          <w:rFonts w:ascii="KaiTi" w:hAnsi="KaiTi" w:eastAsia="KaiTi" w:cs="KaiTi"/>
          <w:sz w:val="24"/>
          <w:szCs w:val="24"/>
          <w:spacing w:val="-1"/>
          <w:position w:val="-1"/>
        </w:rPr>
        <w:t xml:space="preserve">  </w:t>
      </w:r>
      <w:r>
        <w:rPr>
          <w:rFonts w:ascii="KaiTi" w:hAnsi="KaiTi" w:eastAsia="KaiTi" w:cs="KaiTi"/>
          <w:sz w:val="24"/>
          <w:szCs w:val="24"/>
          <w:spacing w:val="-1"/>
          <w:position w:val="-1"/>
        </w:rPr>
        <w:t>何柏霖</w:t>
      </w:r>
      <w:r>
        <w:rPr>
          <w:rFonts w:ascii="KaiTi" w:hAnsi="KaiTi" w:eastAsia="KaiTi" w:cs="KaiTi"/>
          <w:sz w:val="24"/>
          <w:szCs w:val="24"/>
          <w:spacing w:val="-1"/>
          <w:position w:val="-1"/>
        </w:rPr>
        <w:t xml:space="preserve">  </w:t>
      </w:r>
      <w:r>
        <w:rPr>
          <w:rFonts w:ascii="KaiTi" w:hAnsi="KaiTi" w:eastAsia="KaiTi" w:cs="KaiTi"/>
          <w:sz w:val="24"/>
          <w:szCs w:val="24"/>
          <w:spacing w:val="-1"/>
          <w:position w:val="-1"/>
        </w:rPr>
        <w:t>程书榜</w:t>
      </w:r>
      <w:r>
        <w:rPr>
          <w:rFonts w:ascii="KaiTi" w:hAnsi="KaiTi" w:eastAsia="KaiTi" w:cs="KaiTi"/>
          <w:sz w:val="12"/>
          <w:szCs w:val="12"/>
          <w:spacing w:val="-1"/>
          <w:position w:val="10"/>
        </w:rPr>
        <w:t>（通讯作者）</w:t>
      </w:r>
    </w:p>
    <w:p>
      <w:pPr>
        <w:ind w:left="2511"/>
        <w:spacing w:before="119" w:line="221" w:lineRule="auto"/>
        <w:rPr>
          <w:rFonts w:ascii="FangSong" w:hAnsi="FangSong" w:eastAsia="FangSong" w:cs="FangSong"/>
          <w:sz w:val="18"/>
          <w:szCs w:val="18"/>
        </w:rPr>
      </w:pPr>
      <w:r>
        <w:rPr>
          <w:rFonts w:ascii="FangSong" w:hAnsi="FangSong" w:eastAsia="FangSong" w:cs="FangSong"/>
          <w:sz w:val="18"/>
          <w:szCs w:val="18"/>
          <w:spacing w:val="-1"/>
        </w:rPr>
        <w:t>广东医科大学深圳龙华临床医学院（深圳市龙华区人民医院</w:t>
      </w:r>
      <w:r>
        <w:rPr>
          <w:rFonts w:ascii="FangSong" w:hAnsi="FangSong" w:eastAsia="FangSong" w:cs="FangSong"/>
          <w:sz w:val="18"/>
          <w:szCs w:val="18"/>
          <w:spacing w:val="-31"/>
        </w:rPr>
        <w:t>），</w:t>
      </w:r>
      <w:r>
        <w:rPr>
          <w:rFonts w:ascii="FangSong" w:hAnsi="FangSong" w:eastAsia="FangSong" w:cs="FangSong"/>
          <w:sz w:val="18"/>
          <w:szCs w:val="18"/>
          <w:spacing w:val="-1"/>
        </w:rPr>
        <w:t>广东</w:t>
      </w:r>
      <w:r>
        <w:rPr>
          <w:rFonts w:ascii="FangSong" w:hAnsi="FangSong" w:eastAsia="FangSong" w:cs="FangSong"/>
          <w:sz w:val="18"/>
          <w:szCs w:val="18"/>
          <w:spacing w:val="-1"/>
        </w:rPr>
        <w:t xml:space="preserve"> </w:t>
      </w:r>
      <w:r>
        <w:rPr>
          <w:rFonts w:ascii="FangSong" w:hAnsi="FangSong" w:eastAsia="FangSong" w:cs="FangSong"/>
          <w:sz w:val="18"/>
          <w:szCs w:val="18"/>
          <w:spacing w:val="-1"/>
        </w:rPr>
        <w:t>深圳</w:t>
      </w:r>
      <w:r>
        <w:rPr>
          <w:rFonts w:ascii="FangSong" w:hAnsi="FangSong" w:eastAsia="FangSong" w:cs="FangSong"/>
          <w:sz w:val="18"/>
          <w:szCs w:val="18"/>
          <w:spacing w:val="-1"/>
        </w:rPr>
        <w:t xml:space="preserve"> </w:t>
      </w:r>
      <w:r>
        <w:rPr>
          <w:rFonts w:ascii="FangSong" w:hAnsi="FangSong" w:eastAsia="FangSong" w:cs="FangSong"/>
          <w:sz w:val="18"/>
          <w:szCs w:val="18"/>
          <w:spacing w:val="-1"/>
        </w:rPr>
        <w:t>518110</w:t>
      </w:r>
    </w:p>
    <w:p>
      <w:pPr>
        <w:spacing w:line="379" w:lineRule="auto"/>
        <w:rPr>
          <w:rFonts w:ascii="Arial"/>
          <w:sz w:val="21"/>
        </w:rPr>
      </w:pPr>
      <w:r/>
    </w:p>
    <w:p>
      <w:pPr>
        <w:ind w:left="1303" w:right="473" w:hanging="1"/>
        <w:spacing w:before="59" w:line="287" w:lineRule="auto"/>
        <w:jc w:val="both"/>
        <w:rPr>
          <w:rFonts w:ascii="KaiTi" w:hAnsi="KaiTi" w:eastAsia="KaiTi" w:cs="KaiTi"/>
          <w:sz w:val="18"/>
          <w:szCs w:val="18"/>
        </w:rPr>
      </w:pPr>
      <w:r>
        <w:rPr>
          <w:rFonts w:ascii="SimHei" w:hAnsi="SimHei" w:eastAsia="SimHei" w:cs="SimHei"/>
          <w:sz w:val="18"/>
          <w:szCs w:val="18"/>
          <w:b/>
          <w:bCs/>
        </w:rPr>
        <w:t>摘</w:t>
      </w:r>
      <w:r>
        <w:rPr>
          <w:rFonts w:ascii="SimHei" w:hAnsi="SimHei" w:eastAsia="SimHei" w:cs="SimHei"/>
          <w:sz w:val="18"/>
          <w:szCs w:val="18"/>
        </w:rPr>
        <w:t xml:space="preserve">  </w:t>
      </w:r>
      <w:r>
        <w:rPr>
          <w:rFonts w:ascii="SimHei" w:hAnsi="SimHei" w:eastAsia="SimHei" w:cs="SimHei"/>
          <w:sz w:val="18"/>
          <w:szCs w:val="18"/>
          <w:b/>
          <w:bCs/>
        </w:rPr>
        <w:t>要：</w:t>
      </w:r>
      <w:r>
        <w:rPr>
          <w:rFonts w:ascii="KaiTi" w:hAnsi="KaiTi" w:eastAsia="KaiTi" w:cs="KaiTi"/>
          <w:sz w:val="18"/>
          <w:szCs w:val="18"/>
        </w:rPr>
        <w:t>急性阑尾炎（Acute</w:t>
      </w:r>
      <w:r>
        <w:rPr>
          <w:rFonts w:ascii="KaiTi" w:hAnsi="KaiTi" w:eastAsia="KaiTi" w:cs="KaiTi"/>
          <w:sz w:val="18"/>
          <w:szCs w:val="18"/>
          <w:spacing w:val="-22"/>
        </w:rPr>
        <w:t xml:space="preserve"> </w:t>
      </w:r>
      <w:r>
        <w:rPr>
          <w:rFonts w:ascii="KaiTi" w:hAnsi="KaiTi" w:eastAsia="KaiTi" w:cs="KaiTi"/>
          <w:sz w:val="18"/>
          <w:szCs w:val="18"/>
        </w:rPr>
        <w:t>Appendicitis</w:t>
      </w:r>
      <w:r>
        <w:rPr>
          <w:rFonts w:ascii="KaiTi" w:hAnsi="KaiTi" w:eastAsia="KaiTi" w:cs="KaiTi"/>
          <w:sz w:val="18"/>
          <w:szCs w:val="18"/>
        </w:rPr>
        <w:t xml:space="preserve">  </w:t>
      </w:r>
      <w:r>
        <w:rPr>
          <w:rFonts w:ascii="KaiTi" w:hAnsi="KaiTi" w:eastAsia="KaiTi" w:cs="KaiTi"/>
          <w:sz w:val="18"/>
          <w:szCs w:val="18"/>
        </w:rPr>
        <w:t>AA）是腹痛的常见原因，在生命中的</w:t>
      </w:r>
      <w:r>
        <w:rPr>
          <w:rFonts w:ascii="KaiTi" w:hAnsi="KaiTi" w:eastAsia="KaiTi" w:cs="KaiTi"/>
          <w:sz w:val="18"/>
          <w:szCs w:val="18"/>
          <w:spacing w:val="-1"/>
        </w:rPr>
        <w:t>大多数阶段均可发病，男性一</w:t>
      </w:r>
      <w:r>
        <w:rPr>
          <w:rFonts w:ascii="KaiTi" w:hAnsi="KaiTi" w:eastAsia="KaiTi" w:cs="KaiTi"/>
          <w:sz w:val="18"/>
          <w:szCs w:val="18"/>
        </w:rPr>
        <w:t xml:space="preserve"> </w:t>
      </w:r>
      <w:r>
        <w:rPr>
          <w:rFonts w:ascii="KaiTi" w:hAnsi="KaiTi" w:eastAsia="KaiTi" w:cs="KaiTi"/>
          <w:sz w:val="18"/>
          <w:szCs w:val="18"/>
          <w:spacing w:val="2"/>
        </w:rPr>
        <w:t>生患病风险较女性略高。根据临床表现或炎症自然进展的过程可分为单纯性阑尾炎和复杂性阑尾炎，单纯性</w:t>
      </w:r>
      <w:r>
        <w:rPr>
          <w:rFonts w:ascii="KaiTi" w:hAnsi="KaiTi" w:eastAsia="KaiTi" w:cs="KaiTi"/>
          <w:sz w:val="18"/>
          <w:szCs w:val="18"/>
          <w:spacing w:val="-34"/>
        </w:rPr>
        <w:t xml:space="preserve"> </w:t>
      </w:r>
      <w:r>
        <w:rPr>
          <w:rFonts w:ascii="KaiTi" w:hAnsi="KaiTi" w:eastAsia="KaiTi" w:cs="KaiTi"/>
          <w:sz w:val="18"/>
          <w:szCs w:val="18"/>
        </w:rPr>
        <w:t>AA</w:t>
      </w:r>
      <w:r>
        <w:rPr>
          <w:rFonts w:ascii="KaiTi" w:hAnsi="KaiTi" w:eastAsia="KaiTi" w:cs="KaiTi"/>
          <w:sz w:val="18"/>
          <w:szCs w:val="18"/>
        </w:rPr>
        <w:t xml:space="preserve"> </w:t>
      </w:r>
      <w:r>
        <w:rPr>
          <w:rFonts w:ascii="KaiTi" w:hAnsi="KaiTi" w:eastAsia="KaiTi" w:cs="KaiTi"/>
          <w:sz w:val="18"/>
          <w:szCs w:val="18"/>
          <w:spacing w:val="-1"/>
        </w:rPr>
        <w:t>指无合并症的</w:t>
      </w:r>
      <w:r>
        <w:rPr>
          <w:rFonts w:ascii="KaiTi" w:hAnsi="KaiTi" w:eastAsia="KaiTi" w:cs="KaiTi"/>
          <w:sz w:val="18"/>
          <w:szCs w:val="18"/>
          <w:spacing w:val="-33"/>
        </w:rPr>
        <w:t xml:space="preserve"> </w:t>
      </w:r>
      <w:r>
        <w:rPr>
          <w:rFonts w:ascii="KaiTi" w:hAnsi="KaiTi" w:eastAsia="KaiTi" w:cs="KaiTi"/>
          <w:sz w:val="18"/>
          <w:szCs w:val="18"/>
          <w:spacing w:val="-1"/>
        </w:rPr>
        <w:t>AA，而复杂性</w:t>
      </w:r>
      <w:r>
        <w:rPr>
          <w:rFonts w:ascii="KaiTi" w:hAnsi="KaiTi" w:eastAsia="KaiTi" w:cs="KaiTi"/>
          <w:sz w:val="18"/>
          <w:szCs w:val="18"/>
          <w:spacing w:val="-45"/>
        </w:rPr>
        <w:t xml:space="preserve"> </w:t>
      </w:r>
      <w:r>
        <w:rPr>
          <w:rFonts w:ascii="KaiTi" w:hAnsi="KaiTi" w:eastAsia="KaiTi" w:cs="KaiTi"/>
          <w:sz w:val="18"/>
          <w:szCs w:val="18"/>
          <w:spacing w:val="-1"/>
        </w:rPr>
        <w:t>AA</w:t>
      </w:r>
      <w:r>
        <w:rPr>
          <w:rFonts w:ascii="KaiTi" w:hAnsi="KaiTi" w:eastAsia="KaiTi" w:cs="KaiTi"/>
          <w:sz w:val="18"/>
          <w:szCs w:val="18"/>
          <w:spacing w:val="-40"/>
        </w:rPr>
        <w:t xml:space="preserve"> </w:t>
      </w:r>
      <w:r>
        <w:rPr>
          <w:rFonts w:ascii="KaiTi" w:hAnsi="KaiTi" w:eastAsia="KaiTi" w:cs="KaiTi"/>
          <w:sz w:val="18"/>
          <w:szCs w:val="18"/>
          <w:spacing w:val="-1"/>
        </w:rPr>
        <w:t>是指伴有化脓、穿孔、坏疽（或）和脓肿的</w:t>
      </w:r>
      <w:r>
        <w:rPr>
          <w:rFonts w:ascii="KaiTi" w:hAnsi="KaiTi" w:eastAsia="KaiTi" w:cs="KaiTi"/>
          <w:sz w:val="18"/>
          <w:szCs w:val="18"/>
          <w:spacing w:val="-42"/>
        </w:rPr>
        <w:t xml:space="preserve"> </w:t>
      </w:r>
      <w:r>
        <w:rPr>
          <w:rFonts w:ascii="KaiTi" w:hAnsi="KaiTi" w:eastAsia="KaiTi" w:cs="KaiTi"/>
          <w:sz w:val="18"/>
          <w:szCs w:val="18"/>
          <w:spacing w:val="-1"/>
        </w:rPr>
        <w:t>AA。急性阑尾炎的诊断与治疗经过百</w:t>
      </w:r>
      <w:r>
        <w:rPr>
          <w:rFonts w:ascii="KaiTi" w:hAnsi="KaiTi" w:eastAsia="KaiTi" w:cs="KaiTi"/>
          <w:sz w:val="18"/>
          <w:szCs w:val="18"/>
        </w:rPr>
        <w:t xml:space="preserve"> </w:t>
      </w:r>
      <w:r>
        <w:rPr>
          <w:rFonts w:ascii="KaiTi" w:hAnsi="KaiTi" w:eastAsia="KaiTi" w:cs="KaiTi"/>
          <w:sz w:val="18"/>
          <w:szCs w:val="18"/>
          <w:spacing w:val="-1"/>
        </w:rPr>
        <w:t>年的探索与实践已趋于完善，但是到目前为止，仍然存在一些值得探讨的观点，其中尤其是抗生素的应用争议较</w:t>
      </w:r>
      <w:r>
        <w:rPr>
          <w:rFonts w:ascii="KaiTi" w:hAnsi="KaiTi" w:eastAsia="KaiTi" w:cs="KaiTi"/>
          <w:sz w:val="18"/>
          <w:szCs w:val="18"/>
          <w:spacing w:val="18"/>
        </w:rPr>
        <w:t xml:space="preserve"> </w:t>
      </w:r>
      <w:r>
        <w:rPr>
          <w:rFonts w:ascii="KaiTi" w:hAnsi="KaiTi" w:eastAsia="KaiTi" w:cs="KaiTi"/>
          <w:sz w:val="18"/>
          <w:szCs w:val="18"/>
          <w:spacing w:val="-1"/>
        </w:rPr>
        <w:t>大。本文就抗生素在急性阑尾炎治疗进展综述如下。</w:t>
      </w:r>
    </w:p>
    <w:p>
      <w:pPr>
        <w:ind w:left="1309"/>
        <w:spacing w:before="2" w:line="225" w:lineRule="auto"/>
        <w:rPr>
          <w:rFonts w:ascii="KaiTi" w:hAnsi="KaiTi" w:eastAsia="KaiTi" w:cs="KaiTi"/>
          <w:sz w:val="18"/>
          <w:szCs w:val="18"/>
        </w:rPr>
      </w:pPr>
      <w:r>
        <w:rPr>
          <w:rFonts w:ascii="SimHei" w:hAnsi="SimHei" w:eastAsia="SimHei" w:cs="SimHei"/>
          <w:sz w:val="18"/>
          <w:szCs w:val="18"/>
          <w:b/>
          <w:bCs/>
          <w:spacing w:val="-1"/>
        </w:rPr>
        <w:t>关键词：</w:t>
      </w:r>
      <w:r>
        <w:rPr>
          <w:rFonts w:ascii="KaiTi" w:hAnsi="KaiTi" w:eastAsia="KaiTi" w:cs="KaiTi"/>
          <w:sz w:val="18"/>
          <w:szCs w:val="18"/>
          <w:spacing w:val="-1"/>
        </w:rPr>
        <w:t>急性阑尾炎；抗生素；单纯性阑尾炎；复杂性阑尾炎</w:t>
      </w:r>
    </w:p>
    <w:p>
      <w:pPr>
        <w:spacing w:line="293" w:lineRule="auto"/>
        <w:rPr>
          <w:rFonts w:ascii="Arial"/>
          <w:sz w:val="21"/>
        </w:rPr>
      </w:pPr>
      <w:r/>
    </w:p>
    <w:p>
      <w:pPr>
        <w:pStyle w:val="BodyText"/>
        <w:ind w:left="883" w:firstLine="427"/>
        <w:spacing w:before="65" w:line="314" w:lineRule="auto"/>
        <w:jc w:val="both"/>
        <w:rPr/>
      </w:pPr>
      <w:r>
        <w:rPr>
          <w:spacing w:val="11"/>
        </w:rPr>
        <w:t>急性阑尾炎（</w:t>
      </w:r>
      <w:r>
        <w:rPr>
          <w:rFonts w:ascii="Times New Roman" w:hAnsi="Times New Roman" w:eastAsia="Times New Roman" w:cs="Times New Roman"/>
        </w:rPr>
        <w:t>Acute</w:t>
      </w:r>
      <w:r>
        <w:rPr>
          <w:rFonts w:ascii="Times New Roman" w:hAnsi="Times New Roman" w:eastAsia="Times New Roman" w:cs="Times New Roman"/>
          <w:spacing w:val="11"/>
        </w:rPr>
        <w:t xml:space="preserve"> </w:t>
      </w:r>
      <w:r>
        <w:rPr>
          <w:rFonts w:ascii="Times New Roman" w:hAnsi="Times New Roman" w:eastAsia="Times New Roman" w:cs="Times New Roman"/>
        </w:rPr>
        <w:t>Appendicitis</w:t>
      </w:r>
      <w:r>
        <w:rPr>
          <w:rFonts w:ascii="Times New Roman" w:hAnsi="Times New Roman" w:eastAsia="Times New Roman" w:cs="Times New Roman"/>
          <w:spacing w:val="11"/>
        </w:rPr>
        <w:t xml:space="preserve"> </w:t>
      </w:r>
      <w:r>
        <w:rPr>
          <w:rFonts w:ascii="Times New Roman" w:hAnsi="Times New Roman" w:eastAsia="Times New Roman" w:cs="Times New Roman"/>
        </w:rPr>
        <w:t>AA</w:t>
      </w:r>
      <w:r>
        <w:rPr>
          <w:spacing w:val="11"/>
        </w:rPr>
        <w:t>）是腹痛的常见原因，约占急诊就诊患者的</w:t>
      </w:r>
      <w:r>
        <w:rPr>
          <w:spacing w:val="-27"/>
        </w:rPr>
        <w:t xml:space="preserve"> </w:t>
      </w:r>
      <w:r>
        <w:rPr>
          <w:rFonts w:ascii="Times New Roman" w:hAnsi="Times New Roman" w:eastAsia="Times New Roman" w:cs="Times New Roman"/>
          <w:spacing w:val="11"/>
        </w:rPr>
        <w:t>7.0-10.0%</w:t>
      </w:r>
      <w:r>
        <w:rPr>
          <w:rFonts w:ascii="Times New Roman" w:hAnsi="Times New Roman" w:eastAsia="Times New Roman" w:cs="Times New Roman"/>
          <w:sz w:val="13"/>
          <w:szCs w:val="13"/>
          <w:spacing w:val="11"/>
          <w:position w:val="6"/>
        </w:rPr>
        <w:t>[1-3] </w:t>
      </w:r>
      <w:r>
        <w:rPr>
          <w:spacing w:val="11"/>
        </w:rPr>
        <w:t>。</w:t>
      </w:r>
      <w:r>
        <w:rPr>
          <w:rFonts w:ascii="Times New Roman" w:hAnsi="Times New Roman" w:eastAsia="Times New Roman" w:cs="Times New Roman"/>
          <w:spacing w:val="11"/>
        </w:rPr>
        <w:t>1886</w:t>
      </w:r>
      <w:r>
        <w:rPr>
          <w:rFonts w:ascii="Times New Roman" w:hAnsi="Times New Roman" w:eastAsia="Times New Roman" w:cs="Times New Roman"/>
        </w:rPr>
        <w:t xml:space="preserve">  </w:t>
      </w:r>
      <w:r>
        <w:rPr>
          <w:spacing w:val="11"/>
        </w:rPr>
        <w:t>年，</w:t>
      </w:r>
      <w:r>
        <w:rPr>
          <w:rFonts w:ascii="Times New Roman" w:hAnsi="Times New Roman" w:eastAsia="Times New Roman" w:cs="Times New Roman"/>
        </w:rPr>
        <w:t>Reginald</w:t>
      </w:r>
      <w:r>
        <w:rPr>
          <w:rFonts w:ascii="Times New Roman" w:hAnsi="Times New Roman" w:eastAsia="Times New Roman" w:cs="Times New Roman"/>
          <w:spacing w:val="11"/>
        </w:rPr>
        <w:t xml:space="preserve"> </w:t>
      </w:r>
      <w:r>
        <w:rPr>
          <w:rFonts w:ascii="Times New Roman" w:hAnsi="Times New Roman" w:eastAsia="Times New Roman" w:cs="Times New Roman"/>
        </w:rPr>
        <w:t>Fitz</w:t>
      </w:r>
      <w:r>
        <w:rPr>
          <w:rFonts w:ascii="Times New Roman" w:hAnsi="Times New Roman" w:eastAsia="Times New Roman" w:cs="Times New Roman"/>
          <w:spacing w:val="28"/>
          <w:w w:val="101"/>
        </w:rPr>
        <w:t xml:space="preserve"> </w:t>
      </w:r>
      <w:r>
        <w:rPr>
          <w:spacing w:val="11"/>
        </w:rPr>
        <w:t>首次提出了阑尾炎这一专业术语，并描述了其发生过程及病理结果</w:t>
      </w:r>
      <w:r>
        <w:rPr>
          <w:rFonts w:ascii="Times New Roman" w:hAnsi="Times New Roman" w:eastAsia="Times New Roman" w:cs="Times New Roman"/>
          <w:sz w:val="13"/>
          <w:szCs w:val="13"/>
          <w:spacing w:val="11"/>
          <w:position w:val="6"/>
        </w:rPr>
        <w:t>[4] </w:t>
      </w:r>
      <w:r>
        <w:rPr>
          <w:spacing w:val="11"/>
        </w:rPr>
        <w:t>。阑尾炎的发病机</w:t>
      </w:r>
      <w:r>
        <w:rPr/>
        <w:t xml:space="preserve"> </w:t>
      </w:r>
      <w:r>
        <w:rPr>
          <w:spacing w:val="9"/>
        </w:rPr>
        <w:t>制至今无统一定论。按照病理学分类，急性阑尾炎可分为单纯性阑尾炎、化脓性阑尾炎、坏疽性阑尾炎和</w:t>
      </w:r>
      <w:r>
        <w:rPr>
          <w:spacing w:val="16"/>
        </w:rPr>
        <w:t xml:space="preserve"> </w:t>
      </w:r>
      <w:r>
        <w:rPr>
          <w:spacing w:val="7"/>
        </w:rPr>
        <w:t>穿孔性阑尾炎，此分类也反映了急性阑尾炎的病情发展过程</w:t>
      </w:r>
      <w:r>
        <w:rPr>
          <w:rFonts w:ascii="Times New Roman" w:hAnsi="Times New Roman" w:eastAsia="Times New Roman" w:cs="Times New Roman"/>
          <w:sz w:val="13"/>
          <w:szCs w:val="13"/>
          <w:spacing w:val="7"/>
          <w:position w:val="6"/>
        </w:rPr>
        <w:t>[5]</w:t>
      </w:r>
      <w:r>
        <w:rPr>
          <w:spacing w:val="7"/>
        </w:rPr>
        <w:t>，其中单纯性阑尾炎由</w:t>
      </w:r>
      <w:r>
        <w:rPr>
          <w:spacing w:val="6"/>
        </w:rPr>
        <w:t>于处于病情发展早期，</w:t>
      </w:r>
      <w:r>
        <w:rPr/>
        <w:t xml:space="preserve"> </w:t>
      </w:r>
      <w:r>
        <w:rPr>
          <w:spacing w:val="8"/>
        </w:rPr>
        <w:t>病灶涉及范围较小，又称无并发症的阑尾炎，后三种病理类型合称复杂性阑尾炎。</w:t>
      </w:r>
      <w:r>
        <w:rPr>
          <w:spacing w:val="-41"/>
        </w:rPr>
        <w:t xml:space="preserve"> </w:t>
      </w:r>
      <w:r>
        <w:rPr>
          <w:spacing w:val="8"/>
        </w:rPr>
        <w:t>目前在我国，采用白细</w:t>
      </w:r>
      <w:r>
        <w:rPr/>
        <w:t xml:space="preserve"> </w:t>
      </w:r>
      <w:r>
        <w:rPr>
          <w:spacing w:val="10"/>
        </w:rPr>
        <w:t>胞计数、</w:t>
      </w:r>
      <w:r>
        <w:rPr>
          <w:rFonts w:ascii="Times New Roman" w:hAnsi="Times New Roman" w:eastAsia="Times New Roman" w:cs="Times New Roman"/>
        </w:rPr>
        <w:t>CRP</w:t>
      </w:r>
      <w:r>
        <w:rPr>
          <w:rFonts w:ascii="Times New Roman" w:hAnsi="Times New Roman" w:eastAsia="Times New Roman" w:cs="Times New Roman"/>
          <w:spacing w:val="25"/>
        </w:rPr>
        <w:t xml:space="preserve"> </w:t>
      </w:r>
      <w:r>
        <w:rPr>
          <w:spacing w:val="10"/>
        </w:rPr>
        <w:t>等炎症指标结合超声或</w:t>
      </w:r>
      <w:r>
        <w:rPr>
          <w:spacing w:val="-40"/>
        </w:rPr>
        <w:t xml:space="preserve"> </w:t>
      </w:r>
      <w:r>
        <w:rPr>
          <w:rFonts w:ascii="Times New Roman" w:hAnsi="Times New Roman" w:eastAsia="Times New Roman" w:cs="Times New Roman"/>
        </w:rPr>
        <w:t>CT</w:t>
      </w:r>
      <w:r>
        <w:rPr>
          <w:rFonts w:ascii="Times New Roman" w:hAnsi="Times New Roman" w:eastAsia="Times New Roman" w:cs="Times New Roman"/>
          <w:spacing w:val="10"/>
        </w:rPr>
        <w:t xml:space="preserve"> </w:t>
      </w:r>
      <w:r>
        <w:rPr>
          <w:spacing w:val="10"/>
        </w:rPr>
        <w:t>等检查辅助诊断急性阑尾炎较为普遍，运用上述辅助诊断手段，</w:t>
      </w:r>
      <w:r>
        <w:rPr/>
        <w:t xml:space="preserve"> </w:t>
      </w:r>
      <w:r>
        <w:rPr>
          <w:spacing w:val="8"/>
        </w:rPr>
        <w:t>通常能准确识别出急性阑尾炎</w:t>
      </w:r>
      <w:r>
        <w:rPr>
          <w:rFonts w:ascii="Times New Roman" w:hAnsi="Times New Roman" w:eastAsia="Times New Roman" w:cs="Times New Roman"/>
          <w:sz w:val="13"/>
          <w:szCs w:val="13"/>
          <w:spacing w:val="8"/>
          <w:position w:val="6"/>
        </w:rPr>
        <w:t>[6-7]</w:t>
      </w:r>
      <w:r>
        <w:rPr>
          <w:rFonts w:ascii="Times New Roman" w:hAnsi="Times New Roman" w:eastAsia="Times New Roman" w:cs="Times New Roman"/>
          <w:sz w:val="13"/>
          <w:szCs w:val="13"/>
          <w:spacing w:val="-6"/>
          <w:position w:val="6"/>
        </w:rPr>
        <w:t xml:space="preserve"> </w:t>
      </w:r>
      <w:r>
        <w:rPr>
          <w:spacing w:val="8"/>
        </w:rPr>
        <w:t>。</w:t>
      </w:r>
      <w:r>
        <w:rPr>
          <w:rFonts w:ascii="Times New Roman" w:hAnsi="Times New Roman" w:eastAsia="Times New Roman" w:cs="Times New Roman"/>
        </w:rPr>
        <w:t>AA</w:t>
      </w:r>
      <w:r>
        <w:rPr>
          <w:rFonts w:ascii="Times New Roman" w:hAnsi="Times New Roman" w:eastAsia="Times New Roman" w:cs="Times New Roman"/>
          <w:spacing w:val="28"/>
          <w:w w:val="101"/>
        </w:rPr>
        <w:t xml:space="preserve"> </w:t>
      </w:r>
      <w:r>
        <w:rPr>
          <w:spacing w:val="8"/>
        </w:rPr>
        <w:t>的治疗方式分保守治疗和手术治疗两种。保守治</w:t>
      </w:r>
      <w:r>
        <w:rPr>
          <w:spacing w:val="7"/>
        </w:rPr>
        <w:t>疗以使用抗生素为</w:t>
      </w:r>
      <w:r>
        <w:rPr/>
        <w:t xml:space="preserve"> </w:t>
      </w:r>
      <w:r>
        <w:rPr>
          <w:spacing w:val="9"/>
        </w:rPr>
        <w:t>主，使用方式包括口服和静脉注射。手术治疗是指以外科手段侵入腹腔，将病变的阑尾完整切除。腹腔镜</w:t>
      </w:r>
      <w:r>
        <w:rPr>
          <w:spacing w:val="16"/>
        </w:rPr>
        <w:t xml:space="preserve"> </w:t>
      </w:r>
      <w:r>
        <w:rPr>
          <w:spacing w:val="9"/>
        </w:rPr>
        <w:t>允许腹腔的直接可视化，从而确认或排除表现模棱两可的阑尾炎住院患者的诊断，并降低不必要的阑尾切</w:t>
      </w:r>
      <w:r>
        <w:rPr>
          <w:spacing w:val="13"/>
        </w:rPr>
        <w:t xml:space="preserve"> </w:t>
      </w:r>
      <w:r>
        <w:rPr>
          <w:spacing w:val="7"/>
        </w:rPr>
        <w:t>除率</w:t>
      </w:r>
      <w:r>
        <w:rPr>
          <w:rFonts w:ascii="Times New Roman" w:hAnsi="Times New Roman" w:eastAsia="Times New Roman" w:cs="Times New Roman"/>
          <w:sz w:val="13"/>
          <w:szCs w:val="13"/>
          <w:spacing w:val="7"/>
          <w:position w:val="6"/>
        </w:rPr>
        <w:t>[8-9]</w:t>
      </w:r>
      <w:r>
        <w:rPr>
          <w:spacing w:val="7"/>
        </w:rPr>
        <w:t>。但最近的有学者提出及临床的试验表明，单用抗生素治疗一些急性无并发症阑尾炎是可行和有效</w:t>
      </w:r>
      <w:r>
        <w:rPr>
          <w:spacing w:val="17"/>
        </w:rPr>
        <w:t xml:space="preserve"> </w:t>
      </w:r>
      <w:r>
        <w:rPr>
          <w:spacing w:val="8"/>
        </w:rPr>
        <w:t>的。</w:t>
      </w:r>
      <w:r>
        <w:rPr>
          <w:spacing w:val="-41"/>
        </w:rPr>
        <w:t xml:space="preserve"> </w:t>
      </w:r>
      <w:r>
        <w:rPr>
          <w:spacing w:val="8"/>
        </w:rPr>
        <w:t>目前治疗急性阑尾炎的最佳抗生素方案尚未确定。本文就急性阑尾炎相关抗生素使用情况及常见的抗</w:t>
      </w:r>
      <w:r>
        <w:rPr/>
        <w:t xml:space="preserve"> </w:t>
      </w:r>
      <w:r>
        <w:rPr>
          <w:spacing w:val="9"/>
        </w:rPr>
        <w:t>生素方案在急性阑尾炎临床中的使用研究进展进行综述。</w:t>
      </w:r>
    </w:p>
    <w:p>
      <w:pPr>
        <w:pStyle w:val="BodyText"/>
        <w:ind w:left="891"/>
        <w:spacing w:before="92" w:line="219" w:lineRule="auto"/>
        <w:outlineLvl w:val="1"/>
        <w:rPr>
          <w:sz w:val="24"/>
          <w:szCs w:val="24"/>
        </w:rPr>
      </w:pPr>
      <w:r>
        <w:rPr>
          <w:rFonts w:ascii="Times New Roman" w:hAnsi="Times New Roman" w:eastAsia="Times New Roman" w:cs="Times New Roman"/>
          <w:sz w:val="24"/>
          <w:szCs w:val="24"/>
          <w:b/>
          <w:bCs/>
          <w:spacing w:val="-3"/>
        </w:rPr>
        <w:t>1    </w:t>
      </w:r>
      <w:r>
        <w:rPr>
          <w:sz w:val="24"/>
          <w:szCs w:val="24"/>
          <w:b/>
          <w:bCs/>
          <w:spacing w:val="-3"/>
        </w:rPr>
        <w:t>抗生素使用概况</w:t>
      </w:r>
    </w:p>
    <w:p>
      <w:pPr>
        <w:pStyle w:val="BodyText"/>
        <w:ind w:left="882" w:right="54" w:firstLine="422"/>
        <w:spacing w:before="142" w:line="314" w:lineRule="auto"/>
        <w:jc w:val="both"/>
        <w:rPr/>
      </w:pPr>
      <w:r>
        <w:rPr>
          <w:spacing w:val="11"/>
        </w:rPr>
        <w:t>合理应用抗菌药物可提高疗效、降低不良反应发生率以及减少或延缓细菌</w:t>
      </w:r>
      <w:r>
        <w:rPr>
          <w:spacing w:val="10"/>
        </w:rPr>
        <w:t>耐药的发生。</w:t>
      </w:r>
      <w:r>
        <w:rPr>
          <w:rFonts w:ascii="Times New Roman" w:hAnsi="Times New Roman" w:eastAsia="Times New Roman" w:cs="Times New Roman"/>
        </w:rPr>
        <w:t>AA</w:t>
      </w:r>
      <w:r>
        <w:rPr>
          <w:rFonts w:ascii="Times New Roman" w:hAnsi="Times New Roman" w:eastAsia="Times New Roman" w:cs="Times New Roman"/>
          <w:spacing w:val="17"/>
          <w:w w:val="101"/>
        </w:rPr>
        <w:t xml:space="preserve"> </w:t>
      </w:r>
      <w:r>
        <w:rPr>
          <w:spacing w:val="10"/>
        </w:rPr>
        <w:t>是感染性</w:t>
      </w:r>
      <w:r>
        <w:rPr/>
        <w:t xml:space="preserve"> </w:t>
      </w:r>
      <w:r>
        <w:rPr>
          <w:spacing w:val="9"/>
        </w:rPr>
        <w:t>外科疾病，其致病菌主要为大肠埃希菌为主的革兰阴性菌和以脆弱拟杆菌为主的厌氧菌，术后切口感染培</w:t>
      </w:r>
      <w:r>
        <w:rPr>
          <w:spacing w:val="17"/>
        </w:rPr>
        <w:t xml:space="preserve"> </w:t>
      </w:r>
      <w:r>
        <w:rPr>
          <w:spacing w:val="9"/>
        </w:rPr>
        <w:t>养出的常见致病菌也是这两类细菌，且耐药性较常见，需氧性和厌氧性链球菌、葡萄球菌属和肠球菌也有</w:t>
      </w:r>
      <w:r>
        <w:rPr>
          <w:spacing w:val="17"/>
        </w:rPr>
        <w:t xml:space="preserve"> </w:t>
      </w:r>
      <w:r>
        <w:rPr>
          <w:spacing w:val="9"/>
        </w:rPr>
        <w:t>报道，铜绿假单胞菌很少被报道。因此，在急性阑尾炎的治疗中，尤其对于保守治疗病人，均应尽可能选</w:t>
      </w:r>
      <w:r>
        <w:rPr>
          <w:spacing w:val="14"/>
        </w:rPr>
        <w:t xml:space="preserve"> </w:t>
      </w:r>
      <w:r>
        <w:rPr>
          <w:spacing w:val="13"/>
        </w:rPr>
        <w:t>择覆盖革兰阴性菌和厌氧菌的抗生素。另外，肥胖</w:t>
      </w:r>
      <w:r>
        <w:rPr>
          <w:spacing w:val="12"/>
        </w:rPr>
        <w:t>被认为是外科伤口感染（</w:t>
      </w:r>
      <w:r>
        <w:rPr>
          <w:rFonts w:ascii="Times New Roman" w:hAnsi="Times New Roman" w:eastAsia="Times New Roman" w:cs="Times New Roman"/>
        </w:rPr>
        <w:t>Surgical</w:t>
      </w:r>
      <w:r>
        <w:rPr>
          <w:rFonts w:ascii="Times New Roman" w:hAnsi="Times New Roman" w:eastAsia="Times New Roman" w:cs="Times New Roman"/>
          <w:spacing w:val="19"/>
        </w:rPr>
        <w:t xml:space="preserve"> </w:t>
      </w:r>
      <w:r>
        <w:rPr>
          <w:rFonts w:ascii="Times New Roman" w:hAnsi="Times New Roman" w:eastAsia="Times New Roman" w:cs="Times New Roman"/>
        </w:rPr>
        <w:t>Site</w:t>
      </w:r>
      <w:r>
        <w:rPr>
          <w:rFonts w:ascii="Times New Roman" w:hAnsi="Times New Roman" w:eastAsia="Times New Roman" w:cs="Times New Roman"/>
          <w:spacing w:val="12"/>
        </w:rPr>
        <w:t xml:space="preserve"> </w:t>
      </w:r>
      <w:r>
        <w:rPr>
          <w:rFonts w:ascii="Times New Roman" w:hAnsi="Times New Roman" w:eastAsia="Times New Roman" w:cs="Times New Roman"/>
        </w:rPr>
        <w:t>Infection</w:t>
      </w:r>
      <w:r>
        <w:rPr>
          <w:rFonts w:ascii="Times New Roman" w:hAnsi="Times New Roman" w:eastAsia="Times New Roman" w:cs="Times New Roman"/>
          <w:spacing w:val="17"/>
        </w:rPr>
        <w:t xml:space="preserve"> </w:t>
      </w:r>
      <w:r>
        <w:rPr>
          <w:rFonts w:ascii="Times New Roman" w:hAnsi="Times New Roman" w:eastAsia="Times New Roman" w:cs="Times New Roman"/>
        </w:rPr>
        <w:t>SSI</w:t>
      </w:r>
      <w:r>
        <w:rPr>
          <w:spacing w:val="12"/>
        </w:rPr>
        <w:t>）的</w:t>
      </w:r>
      <w:r>
        <w:rPr/>
        <w:t xml:space="preserve"> </w:t>
      </w:r>
      <w:r>
        <w:rPr>
          <w:spacing w:val="9"/>
        </w:rPr>
        <w:t>一个危险因素。为达到有效的抗生素血液浓度，肥胖患者使用抗生素时适当加量。针对预防性使用头孢唑</w:t>
      </w:r>
      <w:r>
        <w:rPr>
          <w:spacing w:val="14"/>
        </w:rPr>
        <w:t xml:space="preserve"> </w:t>
      </w:r>
      <w:r>
        <w:rPr>
          <w:spacing w:val="9"/>
        </w:rPr>
        <w:t>林，虽然肥胖患者最佳剂量尚未确定，但一些药代动力学研究已经调查了手术过程中血清和组织中头孢唑</w:t>
      </w:r>
      <w:r>
        <w:rPr>
          <w:spacing w:val="16"/>
        </w:rPr>
        <w:t xml:space="preserve"> </w:t>
      </w:r>
      <w:r>
        <w:rPr>
          <w:spacing w:val="10"/>
        </w:rPr>
        <w:t>林的浓度。此外，围术期中，如果手术持续时间超过抗菌药物的两个半衰期或失血过多（即</w:t>
      </w:r>
      <w:r>
        <w:rPr>
          <w:rFonts w:ascii="Times New Roman" w:hAnsi="Times New Roman" w:eastAsia="Times New Roman" w:cs="Times New Roman"/>
          <w:spacing w:val="10"/>
        </w:rPr>
        <w:t>&gt;1500 </w:t>
      </w:r>
      <w:r>
        <w:rPr>
          <w:rFonts w:ascii="Times New Roman" w:hAnsi="Times New Roman" w:eastAsia="Times New Roman" w:cs="Times New Roman"/>
        </w:rPr>
        <w:t>mL</w:t>
      </w:r>
      <w:r>
        <w:rPr>
          <w:spacing w:val="-35"/>
        </w:rPr>
        <w:t>），</w:t>
      </w:r>
      <w:r>
        <w:rPr/>
        <w:t xml:space="preserve"> </w:t>
      </w:r>
      <w:r>
        <w:rPr>
          <w:spacing w:val="9"/>
        </w:rPr>
        <w:t>则需要术中再次给药确保抗菌药物的血清和组织浓度相等。给药时间间隔应从术前给药时开始测量，而不</w:t>
      </w:r>
      <w:r>
        <w:rPr>
          <w:spacing w:val="14"/>
        </w:rPr>
        <w:t xml:space="preserve"> </w:t>
      </w:r>
      <w:r>
        <w:rPr>
          <w:spacing w:val="11"/>
        </w:rPr>
        <w:t>是从手术开始测量。如果存在缩短抗生素半衰期的因素（例如，广泛烧伤</w:t>
      </w:r>
      <w:r>
        <w:rPr>
          <w:spacing w:val="-28"/>
        </w:rPr>
        <w:t>），</w:t>
      </w:r>
      <w:r>
        <w:rPr>
          <w:spacing w:val="11"/>
        </w:rPr>
        <w:t>也可能需要重新用药。抗生</w:t>
      </w:r>
      <w:r>
        <w:rPr/>
        <w:t xml:space="preserve"> </w:t>
      </w:r>
      <w:r>
        <w:rPr>
          <w:spacing w:val="9"/>
        </w:rPr>
        <w:t>素半衰期延长的患者（如肾功能不全或肾功能衰竭的患者）可能不需要重新用药。抗生素特异性半衰期可</w:t>
      </w:r>
      <w:r>
        <w:rPr>
          <w:spacing w:val="14"/>
        </w:rPr>
        <w:t xml:space="preserve"> </w:t>
      </w:r>
      <w:r>
        <w:rPr>
          <w:spacing w:val="7"/>
        </w:rPr>
        <w:t>参照药品说明书。</w:t>
      </w:r>
    </w:p>
    <w:p>
      <w:pPr>
        <w:spacing w:line="314" w:lineRule="auto"/>
        <w:sectPr>
          <w:headerReference w:type="default" r:id="rId1"/>
          <w:pgSz w:w="12240" w:h="16840"/>
          <w:pgMar w:top="400" w:right="1247" w:bottom="0" w:left="424" w:header="0" w:footer="0" w:gutter="0"/>
        </w:sectPr>
        <w:rPr/>
      </w:pPr>
    </w:p>
    <w:p>
      <w:pPr>
        <w:spacing w:line="259"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spacing w:line="260" w:lineRule="auto"/>
        <w:rPr>
          <w:rFonts w:ascii="Arial"/>
          <w:sz w:val="21"/>
        </w:rPr>
      </w:pPr>
      <w:r/>
    </w:p>
    <w:p>
      <w:pPr>
        <w:pStyle w:val="BodyText"/>
        <w:ind w:left="881"/>
        <w:spacing w:before="78" w:line="219" w:lineRule="auto"/>
        <w:outlineLvl w:val="1"/>
        <w:rPr>
          <w:sz w:val="24"/>
          <w:szCs w:val="24"/>
        </w:rPr>
      </w:pPr>
      <w:r>
        <w:rPr>
          <w:rFonts w:ascii="Times New Roman" w:hAnsi="Times New Roman" w:eastAsia="Times New Roman" w:cs="Times New Roman"/>
          <w:sz w:val="24"/>
          <w:szCs w:val="24"/>
          <w:b/>
          <w:bCs/>
          <w:spacing w:val="-2"/>
        </w:rPr>
        <w:t>2    </w:t>
      </w:r>
      <w:r>
        <w:rPr>
          <w:sz w:val="24"/>
          <w:szCs w:val="24"/>
          <w:b/>
          <w:bCs/>
          <w:spacing w:val="-2"/>
        </w:rPr>
        <w:t>单纯抗生素治疗</w:t>
      </w:r>
    </w:p>
    <w:p>
      <w:pPr>
        <w:pStyle w:val="BodyText"/>
        <w:ind w:left="880"/>
        <w:spacing w:before="159" w:line="228" w:lineRule="auto"/>
        <w:outlineLvl w:val="2"/>
        <w:rPr/>
      </w:pPr>
      <w:r>
        <w:rPr>
          <w:rFonts w:ascii="Times New Roman" w:hAnsi="Times New Roman" w:eastAsia="Times New Roman" w:cs="Times New Roman"/>
          <w:b/>
          <w:bCs/>
          <w:spacing w:val="5"/>
        </w:rPr>
        <w:t>2.1    </w:t>
      </w:r>
      <w:r>
        <w:rPr>
          <w:b/>
          <w:bCs/>
          <w:spacing w:val="5"/>
        </w:rPr>
        <w:t>单纯性阑尾炎</w:t>
      </w:r>
    </w:p>
    <w:p>
      <w:pPr>
        <w:pStyle w:val="BodyText"/>
        <w:ind w:left="883" w:firstLine="420"/>
        <w:spacing w:before="119" w:line="314" w:lineRule="auto"/>
        <w:jc w:val="both"/>
        <w:rPr/>
      </w:pPr>
      <w:r>
        <w:rPr>
          <w:spacing w:val="9"/>
        </w:rPr>
        <w:t>对于无并发症急性阑尾炎患者优先使用抗生素的策略被认为是安全的，但使用的具体抗生素方案并非</w:t>
      </w:r>
      <w:r>
        <w:rPr>
          <w:spacing w:val="14"/>
        </w:rPr>
        <w:t xml:space="preserve"> </w:t>
      </w:r>
      <w:r>
        <w:rPr>
          <w:spacing w:val="9"/>
        </w:rPr>
        <w:t>统一的。对于保守治疗急性阑尾炎的病人，覆盖链球菌、无耐药性肠杆菌科和厌氧菌的抗生素通常是足够</w:t>
      </w:r>
      <w:r>
        <w:rPr>
          <w:spacing w:val="13"/>
        </w:rPr>
        <w:t xml:space="preserve"> </w:t>
      </w:r>
      <w:r>
        <w:rPr>
          <w:spacing w:val="7"/>
        </w:rPr>
        <w:t>的。对于不良反应或耐药性风险较高的患者</w:t>
      </w:r>
      <w:r>
        <w:rPr>
          <w:spacing w:val="6"/>
        </w:rPr>
        <w:t>，需要更广泛的经验覆盖范围，包括铜绿假单胞菌和肠杆菌科。</w:t>
      </w:r>
      <w:r>
        <w:rPr/>
        <w:t xml:space="preserve"> </w:t>
      </w:r>
      <w:r>
        <w:rPr>
          <w:spacing w:val="11"/>
        </w:rPr>
        <w:t>通常应用二、三代头孢菌素联合硝基咪唑类药物，也可应用哌</w:t>
      </w:r>
      <w:r>
        <w:rPr>
          <w:spacing w:val="10"/>
        </w:rPr>
        <w:t>拉西林</w:t>
      </w:r>
      <w:r>
        <w:rPr>
          <w:rFonts w:ascii="Times New Roman" w:hAnsi="Times New Roman" w:eastAsia="Times New Roman" w:cs="Times New Roman"/>
          <w:spacing w:val="10"/>
        </w:rPr>
        <w:t>-</w:t>
      </w:r>
      <w:r>
        <w:rPr>
          <w:spacing w:val="10"/>
        </w:rPr>
        <w:t>他唑巴坦或阿莫西林</w:t>
      </w:r>
      <w:r>
        <w:rPr>
          <w:rFonts w:ascii="Times New Roman" w:hAnsi="Times New Roman" w:eastAsia="Times New Roman" w:cs="Times New Roman"/>
          <w:spacing w:val="10"/>
        </w:rPr>
        <w:t>-</w:t>
      </w:r>
      <w:r>
        <w:rPr>
          <w:spacing w:val="10"/>
        </w:rPr>
        <w:t>克拉维酸；如</w:t>
      </w:r>
      <w:r>
        <w:rPr/>
        <w:t xml:space="preserve"> </w:t>
      </w:r>
      <w:r>
        <w:rPr>
          <w:spacing w:val="9"/>
        </w:rPr>
        <w:t>对上述药物过敏，可应用厄他培南。为尽快达到所需的抗生素血液浓度，前期可予静脉注射</w:t>
      </w:r>
      <w:r>
        <w:rPr>
          <w:spacing w:val="-28"/>
        </w:rPr>
        <w:t xml:space="preserve"> </w:t>
      </w:r>
      <w:r>
        <w:rPr>
          <w:rFonts w:ascii="Times New Roman" w:hAnsi="Times New Roman" w:eastAsia="Times New Roman" w:cs="Times New Roman"/>
          <w:spacing w:val="9"/>
        </w:rPr>
        <w:t>2-3</w:t>
      </w:r>
      <w:r>
        <w:rPr>
          <w:rFonts w:ascii="Times New Roman" w:hAnsi="Times New Roman" w:eastAsia="Times New Roman" w:cs="Times New Roman"/>
          <w:spacing w:val="18"/>
          <w:w w:val="101"/>
        </w:rPr>
        <w:t xml:space="preserve"> </w:t>
      </w:r>
      <w:r>
        <w:rPr>
          <w:spacing w:val="9"/>
        </w:rPr>
        <w:t>天，待症</w:t>
      </w:r>
      <w:r>
        <w:rPr/>
        <w:t xml:space="preserve"> </w:t>
      </w:r>
      <w:r>
        <w:rPr>
          <w:spacing w:val="8"/>
        </w:rPr>
        <w:t>状有所改善后，再改口服继续使用</w:t>
      </w:r>
      <w:r>
        <w:rPr>
          <w:spacing w:val="-27"/>
        </w:rPr>
        <w:t xml:space="preserve"> </w:t>
      </w:r>
      <w:r>
        <w:rPr>
          <w:rFonts w:ascii="Times New Roman" w:hAnsi="Times New Roman" w:eastAsia="Times New Roman" w:cs="Times New Roman"/>
          <w:spacing w:val="8"/>
        </w:rPr>
        <w:t>8-15</w:t>
      </w:r>
      <w:r>
        <w:rPr>
          <w:rFonts w:ascii="Times New Roman" w:hAnsi="Times New Roman" w:eastAsia="Times New Roman" w:cs="Times New Roman"/>
          <w:spacing w:val="16"/>
          <w:w w:val="101"/>
        </w:rPr>
        <w:t xml:space="preserve"> </w:t>
      </w:r>
      <w:r>
        <w:rPr>
          <w:spacing w:val="8"/>
        </w:rPr>
        <w:t>天，总的持续时间通常为</w:t>
      </w:r>
      <w:r>
        <w:rPr>
          <w:spacing w:val="-21"/>
        </w:rPr>
        <w:t xml:space="preserve"> </w:t>
      </w:r>
      <w:r>
        <w:rPr>
          <w:rFonts w:ascii="Times New Roman" w:hAnsi="Times New Roman" w:eastAsia="Times New Roman" w:cs="Times New Roman"/>
          <w:spacing w:val="8"/>
        </w:rPr>
        <w:t>10 </w:t>
      </w:r>
      <w:r>
        <w:rPr>
          <w:spacing w:val="8"/>
        </w:rPr>
        <w:t>天，后续抗菌药物使用时间可根据病</w:t>
      </w:r>
      <w:r>
        <w:rPr/>
        <w:t xml:space="preserve"> </w:t>
      </w:r>
      <w:r>
        <w:rPr>
          <w:spacing w:val="9"/>
        </w:rPr>
        <w:t>人的症状、体征及一些客观的炎症指标和影像学检查来决定。</w:t>
      </w:r>
    </w:p>
    <w:p>
      <w:pPr>
        <w:pStyle w:val="BodyText"/>
        <w:ind w:left="880"/>
        <w:spacing w:before="52" w:line="228" w:lineRule="auto"/>
        <w:outlineLvl w:val="2"/>
        <w:rPr/>
      </w:pPr>
      <w:r>
        <w:rPr>
          <w:rFonts w:ascii="Times New Roman" w:hAnsi="Times New Roman" w:eastAsia="Times New Roman" w:cs="Times New Roman"/>
          <w:b/>
          <w:bCs/>
          <w:spacing w:val="4"/>
        </w:rPr>
        <w:t>2.2</w:t>
      </w:r>
      <w:r>
        <w:rPr>
          <w:rFonts w:ascii="Times New Roman" w:hAnsi="Times New Roman" w:eastAsia="Times New Roman" w:cs="Times New Roman"/>
          <w:b/>
          <w:bCs/>
          <w:spacing w:val="7"/>
        </w:rPr>
        <w:t xml:space="preserve">    </w:t>
      </w:r>
      <w:r>
        <w:rPr>
          <w:b/>
          <w:bCs/>
          <w:spacing w:val="4"/>
        </w:rPr>
        <w:t>复杂性阑尾炎</w:t>
      </w:r>
    </w:p>
    <w:p>
      <w:pPr>
        <w:pStyle w:val="BodyText"/>
        <w:ind w:left="883" w:right="70" w:firstLine="425"/>
        <w:spacing w:before="119" w:line="314" w:lineRule="auto"/>
        <w:jc w:val="both"/>
        <w:rPr/>
      </w:pPr>
      <w:r>
        <w:rPr>
          <w:spacing w:val="9"/>
        </w:rPr>
        <w:t>复杂性阑尾炎主要的治疗方法包括手术、抗生素和经皮脓肿引流。阑尾穿孔和全身性腹膜炎的患者，</w:t>
      </w:r>
      <w:r>
        <w:rPr>
          <w:spacing w:val="7"/>
        </w:rPr>
        <w:t xml:space="preserve"> </w:t>
      </w:r>
      <w:r>
        <w:rPr>
          <w:spacing w:val="9"/>
        </w:rPr>
        <w:t>需要术前复苏和紧急手术探查，因为这些患者通常病情严重，可能血流动力学不稳定，单用抗生素治疗失</w:t>
      </w:r>
      <w:r>
        <w:rPr>
          <w:spacing w:val="12"/>
        </w:rPr>
        <w:t xml:space="preserve"> </w:t>
      </w:r>
      <w:r>
        <w:rPr>
          <w:spacing w:val="9"/>
        </w:rPr>
        <w:t>败风险很高。化脓性和坏疽性阑尾炎的患者，因未穿孔、炎症局限未蔓延，尽早手术和术后使用抗生素可</w:t>
      </w:r>
      <w:r>
        <w:rPr>
          <w:spacing w:val="15"/>
        </w:rPr>
        <w:t xml:space="preserve"> </w:t>
      </w:r>
      <w:r>
        <w:rPr>
          <w:spacing w:val="9"/>
        </w:rPr>
        <w:t>能使患者获得更短的住院时间及更好的预后。对于阑尾周围脓肿的患者，立即手术治疗可使并发症发生率</w:t>
      </w:r>
      <w:r>
        <w:rPr>
          <w:spacing w:val="12"/>
        </w:rPr>
        <w:t xml:space="preserve"> </w:t>
      </w:r>
      <w:r>
        <w:rPr>
          <w:spacing w:val="9"/>
        </w:rPr>
        <w:t>增加</w:t>
      </w:r>
      <w:r>
        <w:rPr>
          <w:spacing w:val="-36"/>
        </w:rPr>
        <w:t xml:space="preserve"> </w:t>
      </w:r>
      <w:r>
        <w:rPr>
          <w:rFonts w:ascii="Times New Roman" w:hAnsi="Times New Roman" w:eastAsia="Times New Roman" w:cs="Times New Roman"/>
          <w:spacing w:val="9"/>
        </w:rPr>
        <w:t>3 </w:t>
      </w:r>
      <w:r>
        <w:rPr>
          <w:spacing w:val="9"/>
        </w:rPr>
        <w:t>倍以上，并可能因技术原因导致不必要的回盲部切除术或右半结肠切除术。对此</w:t>
      </w:r>
      <w:r>
        <w:rPr>
          <w:spacing w:val="8"/>
        </w:rPr>
        <w:t>，除了手术治疗，</w:t>
      </w:r>
      <w:r>
        <w:rPr/>
        <w:t xml:space="preserve"> </w:t>
      </w:r>
      <w:r>
        <w:rPr>
          <w:spacing w:val="11"/>
        </w:rPr>
        <w:t>主要的治疗方法还包括抗生素和经皮脓肿引流。随着计算机断层扫描（</w:t>
      </w:r>
      <w:r>
        <w:rPr>
          <w:rFonts w:ascii="Times New Roman" w:hAnsi="Times New Roman" w:eastAsia="Times New Roman" w:cs="Times New Roman"/>
        </w:rPr>
        <w:t>CT</w:t>
      </w:r>
      <w:r>
        <w:rPr>
          <w:spacing w:val="11"/>
        </w:rPr>
        <w:t>）和超声（</w:t>
      </w:r>
      <w:r>
        <w:rPr>
          <w:rFonts w:ascii="Times New Roman" w:hAnsi="Times New Roman" w:eastAsia="Times New Roman" w:cs="Times New Roman"/>
        </w:rPr>
        <w:t>US</w:t>
      </w:r>
      <w:r>
        <w:rPr>
          <w:spacing w:val="11"/>
        </w:rPr>
        <w:t>）</w:t>
      </w:r>
      <w:r>
        <w:rPr>
          <w:spacing w:val="-55"/>
        </w:rPr>
        <w:t xml:space="preserve"> </w:t>
      </w:r>
      <w:r>
        <w:rPr>
          <w:spacing w:val="11"/>
        </w:rPr>
        <w:t>的普及，不仅</w:t>
      </w:r>
      <w:r>
        <w:rPr/>
        <w:t xml:space="preserve"> </w:t>
      </w:r>
      <w:r>
        <w:rPr>
          <w:spacing w:val="9"/>
        </w:rPr>
        <w:t>提高了阑尾周围脓肿的诊断，并使腹腔脓肿的引流变得更加容易，新的高效抗生素也为非手术治疗提高了</w:t>
      </w:r>
      <w:r>
        <w:rPr>
          <w:spacing w:val="15"/>
        </w:rPr>
        <w:t xml:space="preserve"> </w:t>
      </w:r>
      <w:r>
        <w:rPr>
          <w:spacing w:val="3"/>
        </w:rPr>
        <w:t>可能。</w:t>
      </w:r>
    </w:p>
    <w:p>
      <w:pPr>
        <w:pStyle w:val="BodyText"/>
        <w:ind w:left="879"/>
        <w:spacing w:before="88" w:line="219" w:lineRule="auto"/>
        <w:outlineLvl w:val="1"/>
        <w:rPr>
          <w:sz w:val="24"/>
          <w:szCs w:val="24"/>
        </w:rPr>
      </w:pPr>
      <w:r>
        <w:rPr>
          <w:rFonts w:ascii="Times New Roman" w:hAnsi="Times New Roman" w:eastAsia="Times New Roman" w:cs="Times New Roman"/>
          <w:sz w:val="24"/>
          <w:szCs w:val="24"/>
          <w:b/>
          <w:bCs/>
          <w:spacing w:val="-8"/>
        </w:rPr>
        <w:t>3</w:t>
      </w:r>
      <w:r>
        <w:rPr>
          <w:rFonts w:ascii="Times New Roman" w:hAnsi="Times New Roman" w:eastAsia="Times New Roman" w:cs="Times New Roman"/>
          <w:sz w:val="24"/>
          <w:szCs w:val="24"/>
          <w:b/>
          <w:bCs/>
          <w:spacing w:val="8"/>
        </w:rPr>
        <w:t xml:space="preserve">    </w:t>
      </w:r>
      <w:r>
        <w:rPr>
          <w:sz w:val="24"/>
          <w:szCs w:val="24"/>
          <w:b/>
          <w:bCs/>
          <w:spacing w:val="-8"/>
        </w:rPr>
        <w:t>围术期使用</w:t>
      </w:r>
    </w:p>
    <w:p>
      <w:pPr>
        <w:pStyle w:val="BodyText"/>
        <w:ind w:left="883" w:right="16" w:firstLine="420"/>
        <w:spacing w:before="142" w:line="314" w:lineRule="auto"/>
        <w:jc w:val="both"/>
        <w:rPr/>
      </w:pPr>
      <w:r>
        <w:rPr>
          <w:spacing w:val="9"/>
        </w:rPr>
        <w:t>抗生素预防通常被认为是预防术后</w:t>
      </w:r>
      <w:r>
        <w:rPr>
          <w:spacing w:val="-32"/>
        </w:rPr>
        <w:t xml:space="preserve"> </w:t>
      </w:r>
      <w:r>
        <w:rPr>
          <w:rFonts w:ascii="Times New Roman" w:hAnsi="Times New Roman" w:eastAsia="Times New Roman" w:cs="Times New Roman"/>
        </w:rPr>
        <w:t>SSI</w:t>
      </w:r>
      <w:r>
        <w:rPr>
          <w:rFonts w:ascii="Times New Roman" w:hAnsi="Times New Roman" w:eastAsia="Times New Roman" w:cs="Times New Roman"/>
          <w:spacing w:val="31"/>
        </w:rPr>
        <w:t xml:space="preserve"> </w:t>
      </w:r>
      <w:r>
        <w:rPr>
          <w:spacing w:val="9"/>
        </w:rPr>
        <w:t>的有效方法，可通过口服、静脉注射、局部给</w:t>
      </w:r>
      <w:r>
        <w:rPr>
          <w:spacing w:val="8"/>
        </w:rPr>
        <w:t>药。为了避免麻</w:t>
      </w:r>
      <w:r>
        <w:rPr/>
        <w:t xml:space="preserve"> </w:t>
      </w:r>
      <w:r>
        <w:rPr>
          <w:spacing w:val="6"/>
        </w:rPr>
        <w:t>醉时的误吸，临床上通常很少会采取口服给药。</w:t>
      </w:r>
      <w:r>
        <w:rPr>
          <w:rFonts w:ascii="Times New Roman" w:hAnsi="Times New Roman" w:eastAsia="Times New Roman" w:cs="Times New Roman"/>
          <w:spacing w:val="6"/>
        </w:rPr>
        <w:t>20 </w:t>
      </w:r>
      <w:r>
        <w:rPr>
          <w:spacing w:val="6"/>
        </w:rPr>
        <w:t>世纪</w:t>
      </w:r>
      <w:r>
        <w:rPr>
          <w:spacing w:val="-16"/>
        </w:rPr>
        <w:t xml:space="preserve"> </w:t>
      </w:r>
      <w:r>
        <w:rPr>
          <w:rFonts w:ascii="Times New Roman" w:hAnsi="Times New Roman" w:eastAsia="Times New Roman" w:cs="Times New Roman"/>
          <w:spacing w:val="6"/>
        </w:rPr>
        <w:t>80 </w:t>
      </w:r>
      <w:r>
        <w:rPr>
          <w:spacing w:val="6"/>
        </w:rPr>
        <w:t>年代初发表的研究表明，在各种非眼科手术中，</w:t>
      </w:r>
      <w:r>
        <w:rPr/>
        <w:t xml:space="preserve"> </w:t>
      </w:r>
      <w:r>
        <w:rPr>
          <w:spacing w:val="9"/>
        </w:rPr>
        <w:t>在外科切口预防性局部给药抗菌药物优于安慰剂，但不优于胃肠外给药，并且局部给药不会增加胃肠外抗</w:t>
      </w:r>
      <w:r>
        <w:rPr>
          <w:spacing w:val="13"/>
        </w:rPr>
        <w:t xml:space="preserve"> </w:t>
      </w:r>
      <w:r>
        <w:rPr>
          <w:spacing w:val="9"/>
        </w:rPr>
        <w:t>菌药物联合用于预防的疗效。抗生素在预防</w:t>
      </w:r>
      <w:r>
        <w:rPr>
          <w:spacing w:val="-17"/>
        </w:rPr>
        <w:t xml:space="preserve"> </w:t>
      </w:r>
      <w:r>
        <w:rPr>
          <w:rFonts w:ascii="Times New Roman" w:hAnsi="Times New Roman" w:eastAsia="Times New Roman" w:cs="Times New Roman"/>
        </w:rPr>
        <w:t>SSI</w:t>
      </w:r>
      <w:r>
        <w:rPr>
          <w:rFonts w:ascii="Times New Roman" w:hAnsi="Times New Roman" w:eastAsia="Times New Roman" w:cs="Times New Roman"/>
          <w:spacing w:val="9"/>
        </w:rPr>
        <w:t xml:space="preserve"> </w:t>
      </w:r>
      <w:r>
        <w:rPr>
          <w:spacing w:val="9"/>
        </w:rPr>
        <w:t>和腹腔脓肿方面优于安慰剂，切除阑尾的性质没有明显差</w:t>
      </w:r>
      <w:r>
        <w:rPr/>
        <w:t xml:space="preserve"> </w:t>
      </w:r>
      <w:r>
        <w:rPr>
          <w:spacing w:val="9"/>
        </w:rPr>
        <w:t>异。对于急性阑尾炎围术期抗生素的使用，一项专门比较不同持续时间方案的随机试验发现，单次术前剂</w:t>
      </w:r>
      <w:r>
        <w:rPr>
          <w:spacing w:val="16"/>
        </w:rPr>
        <w:t xml:space="preserve"> </w:t>
      </w:r>
      <w:r>
        <w:rPr>
          <w:spacing w:val="9"/>
        </w:rPr>
        <w:t>量、三次剂量（术前剂量加两次额外剂量）或五天方案之间没有统计学差异。事实上，在决定予患者行阑</w:t>
      </w:r>
      <w:r>
        <w:rPr>
          <w:spacing w:val="13"/>
        </w:rPr>
        <w:t xml:space="preserve"> </w:t>
      </w:r>
      <w:r>
        <w:rPr>
          <w:spacing w:val="10"/>
        </w:rPr>
        <w:t>尾切除术后，无论切除的阑尾的炎症程度如何，术前（手术皮肤切口前</w:t>
      </w:r>
      <w:r>
        <w:rPr>
          <w:spacing w:val="-21"/>
        </w:rPr>
        <w:t xml:space="preserve"> </w:t>
      </w:r>
      <w:r>
        <w:rPr>
          <w:rFonts w:ascii="Times New Roman" w:hAnsi="Times New Roman" w:eastAsia="Times New Roman" w:cs="Times New Roman"/>
          <w:spacing w:val="10"/>
        </w:rPr>
        <w:t>0 </w:t>
      </w:r>
      <w:r>
        <w:rPr>
          <w:spacing w:val="10"/>
        </w:rPr>
        <w:t>至</w:t>
      </w:r>
      <w:r>
        <w:rPr>
          <w:spacing w:val="-36"/>
        </w:rPr>
        <w:t xml:space="preserve"> </w:t>
      </w:r>
      <w:r>
        <w:rPr>
          <w:rFonts w:ascii="Times New Roman" w:hAnsi="Times New Roman" w:eastAsia="Times New Roman" w:cs="Times New Roman"/>
          <w:spacing w:val="10"/>
        </w:rPr>
        <w:t>60</w:t>
      </w:r>
      <w:r>
        <w:rPr>
          <w:rFonts w:ascii="Times New Roman" w:hAnsi="Times New Roman" w:eastAsia="Times New Roman" w:cs="Times New Roman"/>
          <w:spacing w:val="17"/>
        </w:rPr>
        <w:t xml:space="preserve"> </w:t>
      </w:r>
      <w:r>
        <w:rPr>
          <w:spacing w:val="10"/>
        </w:rPr>
        <w:t>分钟）单剂量广谱抗生素</w:t>
      </w:r>
      <w:r>
        <w:rPr/>
        <w:t xml:space="preserve"> </w:t>
      </w:r>
      <w:r>
        <w:rPr>
          <w:spacing w:val="9"/>
        </w:rPr>
        <w:t>均能有效减少</w:t>
      </w:r>
      <w:r>
        <w:rPr>
          <w:spacing w:val="-17"/>
        </w:rPr>
        <w:t xml:space="preserve"> </w:t>
      </w:r>
      <w:r>
        <w:rPr>
          <w:rFonts w:ascii="Times New Roman" w:hAnsi="Times New Roman" w:eastAsia="Times New Roman" w:cs="Times New Roman"/>
        </w:rPr>
        <w:t>SSI</w:t>
      </w:r>
      <w:r>
        <w:rPr>
          <w:rFonts w:ascii="Times New Roman" w:hAnsi="Times New Roman" w:eastAsia="Times New Roman" w:cs="Times New Roman"/>
          <w:spacing w:val="9"/>
        </w:rPr>
        <w:t xml:space="preserve"> </w:t>
      </w:r>
      <w:r>
        <w:rPr>
          <w:spacing w:val="9"/>
        </w:rPr>
        <w:t>和术后腹腔脓肿。对于急性阑尾炎，可使用单剂量具有厌氧活性的头孢菌素（头孢西丁</w:t>
      </w:r>
      <w:r>
        <w:rPr/>
        <w:t xml:space="preserve"> </w:t>
      </w:r>
      <w:r>
        <w:rPr>
          <w:spacing w:val="9"/>
        </w:rPr>
        <w:t>或头孢替坦）或单剂量第一代头孢菌素（头孢唑林）加甲硝唑。对于内酰胺过敏患者，替代方案包括克林</w:t>
      </w:r>
      <w:r>
        <w:rPr>
          <w:spacing w:val="13"/>
        </w:rPr>
        <w:t xml:space="preserve"> </w:t>
      </w:r>
      <w:r>
        <w:rPr>
          <w:spacing w:val="8"/>
        </w:rPr>
        <w:t>霉素加庆大霉素、氨曲南或氟喹诺酮，以及甲硝唑加庆大霉素或氟喹诺酮（环丙沙星或左氧氟沙</w:t>
      </w:r>
      <w:r>
        <w:rPr>
          <w:spacing w:val="7"/>
        </w:rPr>
        <w:t>星）。</w:t>
      </w:r>
    </w:p>
    <w:p>
      <w:pPr>
        <w:pStyle w:val="BodyText"/>
        <w:ind w:left="883" w:right="70" w:firstLine="422"/>
        <w:spacing w:before="2" w:line="314" w:lineRule="auto"/>
        <w:jc w:val="both"/>
        <w:rPr/>
      </w:pPr>
      <w:r>
        <w:rPr>
          <w:spacing w:val="9"/>
        </w:rPr>
        <w:t>单纯性阑尾炎的患者术后不需要使用抗生素。复杂性急性阑尾炎由于腹腔情况的不确定性，术后是否 </w:t>
      </w:r>
      <w:r>
        <w:rPr>
          <w:spacing w:val="9"/>
        </w:rPr>
        <w:t>需要及如何使用抗生素需要作进一步探讨。对于复杂急性阑尾炎患者，术后应使用广谱抗生素，尤其是在</w:t>
      </w:r>
      <w:r>
        <w:rPr>
          <w:spacing w:val="13"/>
        </w:rPr>
        <w:t xml:space="preserve"> </w:t>
      </w:r>
      <w:r>
        <w:rPr>
          <w:spacing w:val="11"/>
        </w:rPr>
        <w:t>尚未实现完全源头控制的情况下。术后</w:t>
      </w:r>
      <w:r>
        <w:rPr>
          <w:spacing w:val="-41"/>
        </w:rPr>
        <w:t xml:space="preserve"> </w:t>
      </w:r>
      <w:r>
        <w:rPr>
          <w:rFonts w:ascii="Times New Roman" w:hAnsi="Times New Roman" w:eastAsia="Times New Roman" w:cs="Times New Roman"/>
          <w:spacing w:val="11"/>
        </w:rPr>
        <w:t>24</w:t>
      </w:r>
      <w:r>
        <w:rPr>
          <w:rFonts w:ascii="Times New Roman" w:hAnsi="Times New Roman" w:eastAsia="Times New Roman" w:cs="Times New Roman"/>
          <w:spacing w:val="18"/>
          <w:w w:val="101"/>
        </w:rPr>
        <w:t xml:space="preserve"> </w:t>
      </w:r>
      <w:r>
        <w:rPr>
          <w:spacing w:val="11"/>
        </w:rPr>
        <w:t>小时后停用抗生素似乎是安全的，并且与更短的</w:t>
      </w:r>
      <w:r>
        <w:rPr>
          <w:spacing w:val="10"/>
        </w:rPr>
        <w:t>住院时间和更</w:t>
      </w:r>
      <w:r>
        <w:rPr/>
        <w:t xml:space="preserve"> </w:t>
      </w:r>
      <w:r>
        <w:rPr>
          <w:spacing w:val="9"/>
        </w:rPr>
        <w:t>低的成本有关，但仍需要容纳更多样本量的研究证实。在感染源控制充分的情况下，抗生素延长最好不超</w:t>
      </w:r>
      <w:r>
        <w:rPr>
          <w:spacing w:val="16"/>
        </w:rPr>
        <w:t xml:space="preserve"> </w:t>
      </w:r>
      <w:r>
        <w:rPr>
          <w:spacing w:val="8"/>
        </w:rPr>
        <w:t>过术后</w:t>
      </w:r>
      <w:r>
        <w:rPr>
          <w:spacing w:val="-37"/>
        </w:rPr>
        <w:t xml:space="preserve"> </w:t>
      </w:r>
      <w:r>
        <w:rPr>
          <w:rFonts w:ascii="Times New Roman" w:hAnsi="Times New Roman" w:eastAsia="Times New Roman" w:cs="Times New Roman"/>
          <w:spacing w:val="8"/>
        </w:rPr>
        <w:t>3-5</w:t>
      </w:r>
      <w:r>
        <w:rPr>
          <w:rFonts w:ascii="Times New Roman" w:hAnsi="Times New Roman" w:eastAsia="Times New Roman" w:cs="Times New Roman"/>
          <w:spacing w:val="17"/>
        </w:rPr>
        <w:t xml:space="preserve"> </w:t>
      </w:r>
      <w:r>
        <w:rPr>
          <w:spacing w:val="8"/>
        </w:rPr>
        <w:t>天，且选用的抗生素需覆盖革兰阴性菌</w:t>
      </w:r>
      <w:r>
        <w:rPr>
          <w:spacing w:val="7"/>
        </w:rPr>
        <w:t>和厌氧菌。</w:t>
      </w:r>
    </w:p>
    <w:p>
      <w:pPr>
        <w:pStyle w:val="BodyText"/>
        <w:ind w:left="881"/>
        <w:spacing w:before="87" w:line="220" w:lineRule="auto"/>
        <w:outlineLvl w:val="1"/>
        <w:rPr>
          <w:sz w:val="24"/>
          <w:szCs w:val="24"/>
        </w:rPr>
      </w:pPr>
      <w:r>
        <w:rPr>
          <w:rFonts w:ascii="Times New Roman" w:hAnsi="Times New Roman" w:eastAsia="Times New Roman" w:cs="Times New Roman"/>
          <w:sz w:val="24"/>
          <w:szCs w:val="24"/>
          <w:b/>
          <w:bCs/>
          <w:spacing w:val="-2"/>
        </w:rPr>
        <w:t>4    </w:t>
      </w:r>
      <w:r>
        <w:rPr>
          <w:sz w:val="24"/>
          <w:szCs w:val="24"/>
          <w:b/>
          <w:bCs/>
          <w:spacing w:val="-2"/>
        </w:rPr>
        <w:t>妊娠期阑尾炎</w:t>
      </w:r>
    </w:p>
    <w:p>
      <w:pPr>
        <w:pStyle w:val="BodyText"/>
        <w:ind w:left="882" w:right="70" w:firstLine="420"/>
        <w:spacing w:before="143" w:line="312" w:lineRule="auto"/>
        <w:jc w:val="both"/>
        <w:rPr/>
      </w:pPr>
      <w:r>
        <w:rPr>
          <w:spacing w:val="10"/>
        </w:rPr>
        <w:t>在妊娠期间，可以通过非手术（明确或作为简略治疗）治疗无并发症的</w:t>
      </w:r>
      <w:r>
        <w:rPr>
          <w:spacing w:val="-31"/>
        </w:rPr>
        <w:t xml:space="preserve"> </w:t>
      </w:r>
      <w:r>
        <w:rPr>
          <w:rFonts w:ascii="Times New Roman" w:hAnsi="Times New Roman" w:eastAsia="Times New Roman" w:cs="Times New Roman"/>
        </w:rPr>
        <w:t>AA</w:t>
      </w:r>
      <w:r>
        <w:rPr>
          <w:rFonts w:ascii="Times New Roman" w:hAnsi="Times New Roman" w:eastAsia="Times New Roman" w:cs="Times New Roman"/>
          <w:spacing w:val="-21"/>
        </w:rPr>
        <w:t xml:space="preserve"> </w:t>
      </w:r>
      <w:r>
        <w:rPr>
          <w:spacing w:val="10"/>
        </w:rPr>
        <w:t>。少数已发表的病例有不</w:t>
      </w:r>
      <w:r>
        <w:rPr/>
        <w:t xml:space="preserve"> </w:t>
      </w:r>
      <w:r>
        <w:rPr>
          <w:spacing w:val="7"/>
        </w:rPr>
        <w:t>同的抗生素方案，例如静脉注射头孢曲松（</w:t>
      </w:r>
      <w:r>
        <w:rPr>
          <w:rFonts w:ascii="Times New Roman" w:hAnsi="Times New Roman" w:eastAsia="Times New Roman" w:cs="Times New Roman"/>
          <w:spacing w:val="7"/>
        </w:rPr>
        <w:t>2000</w:t>
      </w:r>
      <w:r>
        <w:rPr>
          <w:rFonts w:ascii="Times New Roman" w:hAnsi="Times New Roman" w:eastAsia="Times New Roman" w:cs="Times New Roman"/>
        </w:rPr>
        <w:t>mg</w:t>
      </w:r>
      <w:r>
        <w:rPr>
          <w:rFonts w:ascii="Times New Roman" w:hAnsi="Times New Roman" w:eastAsia="Times New Roman" w:cs="Times New Roman"/>
          <w:spacing w:val="7"/>
        </w:rPr>
        <w:t xml:space="preserve"> </w:t>
      </w:r>
      <w:r>
        <w:rPr>
          <w:rFonts w:ascii="Times New Roman" w:hAnsi="Times New Roman" w:eastAsia="Times New Roman" w:cs="Times New Roman"/>
        </w:rPr>
        <w:t>q</w:t>
      </w:r>
      <w:r>
        <w:rPr>
          <w:rFonts w:ascii="Times New Roman" w:hAnsi="Times New Roman" w:eastAsia="Times New Roman" w:cs="Times New Roman"/>
          <w:spacing w:val="7"/>
        </w:rPr>
        <w:t>12h</w:t>
      </w:r>
      <w:r>
        <w:rPr>
          <w:spacing w:val="7"/>
        </w:rPr>
        <w:t>）</w:t>
      </w:r>
      <w:r>
        <w:rPr>
          <w:rFonts w:ascii="Times New Roman" w:hAnsi="Times New Roman" w:eastAsia="Times New Roman" w:cs="Times New Roman"/>
          <w:spacing w:val="7"/>
        </w:rPr>
        <w:t>+</w:t>
      </w:r>
      <w:r>
        <w:rPr>
          <w:rFonts w:ascii="Times New Roman" w:hAnsi="Times New Roman" w:eastAsia="Times New Roman" w:cs="Times New Roman"/>
          <w:spacing w:val="-12"/>
        </w:rPr>
        <w:t xml:space="preserve"> </w:t>
      </w:r>
      <w:r>
        <w:rPr>
          <w:spacing w:val="7"/>
        </w:rPr>
        <w:t>甲硝唑（</w:t>
      </w:r>
      <w:r>
        <w:rPr>
          <w:rFonts w:ascii="Times New Roman" w:hAnsi="Times New Roman" w:eastAsia="Times New Roman" w:cs="Times New Roman"/>
          <w:spacing w:val="7"/>
        </w:rPr>
        <w:t>500</w:t>
      </w:r>
      <w:r>
        <w:rPr>
          <w:rFonts w:ascii="Times New Roman" w:hAnsi="Times New Roman" w:eastAsia="Times New Roman" w:cs="Times New Roman"/>
        </w:rPr>
        <w:t>mg</w:t>
      </w:r>
      <w:r>
        <w:rPr>
          <w:rFonts w:ascii="Times New Roman" w:hAnsi="Times New Roman" w:eastAsia="Times New Roman" w:cs="Times New Roman"/>
          <w:spacing w:val="7"/>
        </w:rPr>
        <w:t xml:space="preserve"> </w:t>
      </w:r>
      <w:r>
        <w:rPr>
          <w:rFonts w:ascii="Times New Roman" w:hAnsi="Times New Roman" w:eastAsia="Times New Roman" w:cs="Times New Roman"/>
        </w:rPr>
        <w:t>q</w:t>
      </w:r>
      <w:r>
        <w:rPr>
          <w:rFonts w:ascii="Times New Roman" w:hAnsi="Times New Roman" w:eastAsia="Times New Roman" w:cs="Times New Roman"/>
          <w:spacing w:val="7"/>
        </w:rPr>
        <w:t>8h</w:t>
      </w:r>
      <w:r>
        <w:rPr>
          <w:spacing w:val="-37"/>
        </w:rPr>
        <w:t>），</w:t>
      </w:r>
      <w:r>
        <w:rPr>
          <w:spacing w:val="7"/>
        </w:rPr>
        <w:t>症状改善后改为口服环</w:t>
      </w:r>
      <w:r>
        <w:rPr/>
        <w:t xml:space="preserve"> </w:t>
      </w:r>
      <w:r>
        <w:rPr>
          <w:spacing w:val="9"/>
        </w:rPr>
        <w:t>丙沙星加甲硝唑或口服阿莫西林克拉维酸，直到第</w:t>
      </w:r>
      <w:r>
        <w:rPr>
          <w:spacing w:val="-38"/>
        </w:rPr>
        <w:t xml:space="preserve"> </w:t>
      </w:r>
      <w:r>
        <w:rPr>
          <w:rFonts w:ascii="Times New Roman" w:hAnsi="Times New Roman" w:eastAsia="Times New Roman" w:cs="Times New Roman"/>
          <w:spacing w:val="9"/>
        </w:rPr>
        <w:t>7 </w:t>
      </w:r>
      <w:r>
        <w:rPr>
          <w:spacing w:val="9"/>
        </w:rPr>
        <w:t>天。该方法得到了有效文献以及美国外科</w:t>
      </w:r>
      <w:r>
        <w:rPr>
          <w:spacing w:val="8"/>
        </w:rPr>
        <w:t>感染学会和</w:t>
      </w:r>
      <w:r>
        <w:rPr/>
        <w:t xml:space="preserve"> </w:t>
      </w:r>
      <w:r>
        <w:rPr>
          <w:spacing w:val="9"/>
        </w:rPr>
        <w:t>传染病学会相关文献的支持。也有学者使用静脉注射头孢美唑（</w:t>
      </w:r>
      <w:r>
        <w:rPr>
          <w:rFonts w:ascii="Times New Roman" w:hAnsi="Times New Roman" w:eastAsia="Times New Roman" w:cs="Times New Roman"/>
          <w:spacing w:val="9"/>
        </w:rPr>
        <w:t>2000</w:t>
      </w:r>
      <w:r>
        <w:rPr>
          <w:rFonts w:ascii="Times New Roman" w:hAnsi="Times New Roman" w:eastAsia="Times New Roman" w:cs="Times New Roman"/>
          <w:spacing w:val="8"/>
        </w:rPr>
        <w:t xml:space="preserve"> </w:t>
      </w:r>
      <w:r>
        <w:rPr>
          <w:rFonts w:ascii="Times New Roman" w:hAnsi="Times New Roman" w:eastAsia="Times New Roman" w:cs="Times New Roman"/>
        </w:rPr>
        <w:t>mg</w:t>
      </w:r>
      <w:r>
        <w:rPr>
          <w:rFonts w:ascii="Times New Roman" w:hAnsi="Times New Roman" w:eastAsia="Times New Roman" w:cs="Times New Roman"/>
          <w:spacing w:val="8"/>
        </w:rPr>
        <w:t>/d</w:t>
      </w:r>
      <w:r>
        <w:rPr>
          <w:spacing w:val="8"/>
        </w:rPr>
        <w:t>）和甲硝唑（</w:t>
      </w:r>
      <w:r>
        <w:rPr>
          <w:rFonts w:ascii="Times New Roman" w:hAnsi="Times New Roman" w:eastAsia="Times New Roman" w:cs="Times New Roman"/>
          <w:spacing w:val="8"/>
        </w:rPr>
        <w:t>1500 </w:t>
      </w:r>
      <w:r>
        <w:rPr>
          <w:rFonts w:ascii="Times New Roman" w:hAnsi="Times New Roman" w:eastAsia="Times New Roman" w:cs="Times New Roman"/>
        </w:rPr>
        <w:t>mg</w:t>
      </w:r>
      <w:r>
        <w:rPr>
          <w:rFonts w:ascii="Times New Roman" w:hAnsi="Times New Roman" w:eastAsia="Times New Roman" w:cs="Times New Roman"/>
          <w:spacing w:val="8"/>
        </w:rPr>
        <w:t>/d</w:t>
      </w:r>
      <w:r>
        <w:rPr>
          <w:spacing w:val="8"/>
        </w:rPr>
        <w:t>）</w:t>
      </w:r>
      <w:r>
        <w:rPr>
          <w:rFonts w:ascii="Times New Roman" w:hAnsi="Times New Roman" w:eastAsia="Times New Roman" w:cs="Times New Roman"/>
          <w:spacing w:val="8"/>
        </w:rPr>
        <w:t>48 </w:t>
      </w:r>
      <w:r>
        <w:rPr>
          <w:spacing w:val="8"/>
        </w:rPr>
        <w:t>小</w:t>
      </w:r>
    </w:p>
    <w:p>
      <w:pPr>
        <w:spacing w:line="312" w:lineRule="auto"/>
        <w:sectPr>
          <w:headerReference w:type="default" r:id="rId2"/>
          <w:pgSz w:w="12240" w:h="16840"/>
          <w:pgMar w:top="400" w:right="1230" w:bottom="0" w:left="424" w:header="0" w:footer="0" w:gutter="0"/>
        </w:sectPr>
        <w:rPr/>
      </w:pP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4" w:lineRule="auto"/>
        <w:rPr>
          <w:rFonts w:ascii="Arial"/>
          <w:sz w:val="21"/>
        </w:rPr>
      </w:pPr>
      <w:r/>
    </w:p>
    <w:p>
      <w:pPr>
        <w:spacing w:line="265" w:lineRule="auto"/>
        <w:rPr>
          <w:rFonts w:ascii="Arial"/>
          <w:sz w:val="21"/>
        </w:rPr>
      </w:pPr>
      <w:r/>
    </w:p>
    <w:p>
      <w:pPr>
        <w:pStyle w:val="BodyText"/>
        <w:ind w:left="883" w:right="56" w:firstLine="10"/>
        <w:spacing w:before="65" w:line="314" w:lineRule="auto"/>
        <w:rPr/>
      </w:pPr>
      <w:r>
        <w:rPr>
          <w:spacing w:val="9"/>
        </w:rPr>
        <w:t>时，出院后继续口服抗生素治疗</w:t>
      </w:r>
      <w:r>
        <w:rPr>
          <w:spacing w:val="-43"/>
        </w:rPr>
        <w:t xml:space="preserve"> </w:t>
      </w:r>
      <w:r>
        <w:rPr>
          <w:rFonts w:ascii="Times New Roman" w:hAnsi="Times New Roman" w:eastAsia="Times New Roman" w:cs="Times New Roman"/>
          <w:spacing w:val="9"/>
        </w:rPr>
        <w:t>2</w:t>
      </w:r>
      <w:r>
        <w:rPr>
          <w:rFonts w:ascii="Times New Roman" w:hAnsi="Times New Roman" w:eastAsia="Times New Roman" w:cs="Times New Roman"/>
          <w:spacing w:val="17"/>
        </w:rPr>
        <w:t xml:space="preserve"> </w:t>
      </w:r>
      <w:r>
        <w:rPr>
          <w:spacing w:val="9"/>
        </w:rPr>
        <w:t>天的方案，并证明了治</w:t>
      </w:r>
      <w:r>
        <w:rPr>
          <w:spacing w:val="8"/>
        </w:rPr>
        <w:t>疗选择的可行性。但目前没有进一步的高水平证</w:t>
      </w:r>
      <w:r>
        <w:rPr/>
        <w:t xml:space="preserve"> </w:t>
      </w:r>
      <w:r>
        <w:rPr>
          <w:spacing w:val="9"/>
        </w:rPr>
        <w:t>据表明，在妊娠期非手术治疗急性阑尾炎必要性。</w:t>
      </w:r>
    </w:p>
    <w:p>
      <w:pPr>
        <w:pStyle w:val="BodyText"/>
        <w:ind w:left="883"/>
        <w:spacing w:before="90" w:line="221" w:lineRule="auto"/>
        <w:outlineLvl w:val="1"/>
        <w:rPr>
          <w:sz w:val="24"/>
          <w:szCs w:val="24"/>
        </w:rPr>
      </w:pPr>
      <w:r>
        <w:rPr>
          <w:rFonts w:ascii="Times New Roman" w:hAnsi="Times New Roman" w:eastAsia="Times New Roman" w:cs="Times New Roman"/>
          <w:sz w:val="24"/>
          <w:szCs w:val="24"/>
          <w:b/>
          <w:bCs/>
          <w:spacing w:val="-10"/>
        </w:rPr>
        <w:t>5</w:t>
      </w:r>
      <w:r>
        <w:rPr>
          <w:rFonts w:ascii="Times New Roman" w:hAnsi="Times New Roman" w:eastAsia="Times New Roman" w:cs="Times New Roman"/>
          <w:sz w:val="24"/>
          <w:szCs w:val="24"/>
          <w:b/>
          <w:bCs/>
          <w:spacing w:val="3"/>
        </w:rPr>
        <w:t xml:space="preserve">    </w:t>
      </w:r>
      <w:r>
        <w:rPr>
          <w:sz w:val="24"/>
          <w:szCs w:val="24"/>
          <w:b/>
          <w:bCs/>
          <w:spacing w:val="-10"/>
        </w:rPr>
        <w:t>小结</w:t>
      </w:r>
    </w:p>
    <w:p>
      <w:pPr>
        <w:pStyle w:val="BodyText"/>
        <w:ind w:left="883" w:right="54" w:firstLine="427"/>
        <w:spacing w:before="144" w:line="313" w:lineRule="auto"/>
        <w:jc w:val="both"/>
        <w:rPr/>
      </w:pPr>
      <w:r>
        <w:rPr>
          <w:spacing w:val="10"/>
        </w:rPr>
        <w:t>急性阑尾炎（</w:t>
      </w:r>
      <w:r>
        <w:rPr>
          <w:rFonts w:ascii="Times New Roman" w:hAnsi="Times New Roman" w:eastAsia="Times New Roman" w:cs="Times New Roman"/>
        </w:rPr>
        <w:t>AA</w:t>
      </w:r>
      <w:r>
        <w:rPr>
          <w:spacing w:val="10"/>
        </w:rPr>
        <w:t>）是外科最常见的一类疾病，全</w:t>
      </w:r>
      <w:r>
        <w:rPr>
          <w:spacing w:val="9"/>
        </w:rPr>
        <w:t>球发病率每年为 </w:t>
      </w:r>
      <w:r>
        <w:rPr>
          <w:rFonts w:ascii="Times New Roman" w:hAnsi="Times New Roman" w:eastAsia="Times New Roman" w:cs="Times New Roman"/>
          <w:spacing w:val="9"/>
        </w:rPr>
        <w:t>9</w:t>
      </w:r>
      <w:r>
        <w:rPr>
          <w:spacing w:val="9"/>
        </w:rPr>
        <w:t>～</w:t>
      </w:r>
      <w:r>
        <w:rPr>
          <w:rFonts w:ascii="Times New Roman" w:hAnsi="Times New Roman" w:eastAsia="Times New Roman" w:cs="Times New Roman"/>
          <w:spacing w:val="9"/>
        </w:rPr>
        <w:t>11</w:t>
      </w:r>
      <w:r>
        <w:rPr>
          <w:spacing w:val="9"/>
        </w:rPr>
        <w:t>／</w:t>
      </w:r>
      <w:r>
        <w:rPr>
          <w:rFonts w:ascii="Times New Roman" w:hAnsi="Times New Roman" w:eastAsia="Times New Roman" w:cs="Times New Roman"/>
          <w:spacing w:val="9"/>
        </w:rPr>
        <w:t>10 000  </w:t>
      </w:r>
      <w:r>
        <w:rPr>
          <w:spacing w:val="9"/>
        </w:rPr>
        <w:t>人。估计人的一生</w:t>
      </w:r>
      <w:r>
        <w:rPr/>
        <w:t xml:space="preserve"> </w:t>
      </w:r>
      <w:r>
        <w:rPr>
          <w:spacing w:val="8"/>
        </w:rPr>
        <w:t>中患此病的概率为</w:t>
      </w:r>
      <w:r>
        <w:rPr>
          <w:spacing w:val="-37"/>
        </w:rPr>
        <w:t xml:space="preserve"> </w:t>
      </w:r>
      <w:r>
        <w:rPr>
          <w:rFonts w:ascii="Times New Roman" w:hAnsi="Times New Roman" w:eastAsia="Times New Roman" w:cs="Times New Roman"/>
          <w:spacing w:val="8"/>
        </w:rPr>
        <w:t>7-8%</w:t>
      </w:r>
      <w:r>
        <w:rPr>
          <w:rFonts w:ascii="Times New Roman" w:hAnsi="Times New Roman" w:eastAsia="Times New Roman" w:cs="Times New Roman"/>
          <w:spacing w:val="-18"/>
        </w:rPr>
        <w:t xml:space="preserve"> </w:t>
      </w:r>
      <w:r>
        <w:rPr>
          <w:spacing w:val="8"/>
        </w:rPr>
        <w:t>。男性一生患急性阑尾炎的风险略高于女性</w:t>
      </w:r>
      <w:r>
        <w:rPr>
          <w:spacing w:val="7"/>
        </w:rPr>
        <w:t>（</w:t>
      </w:r>
      <w:r>
        <w:rPr>
          <w:rFonts w:ascii="Times New Roman" w:hAnsi="Times New Roman" w:eastAsia="Times New Roman" w:cs="Times New Roman"/>
          <w:spacing w:val="7"/>
        </w:rPr>
        <w:t>8.6%</w:t>
      </w:r>
      <w:r>
        <w:rPr>
          <w:spacing w:val="7"/>
        </w:rPr>
        <w:t>对</w:t>
      </w:r>
      <w:r>
        <w:rPr>
          <w:spacing w:val="-36"/>
        </w:rPr>
        <w:t xml:space="preserve"> </w:t>
      </w:r>
      <w:r>
        <w:rPr>
          <w:rFonts w:ascii="Times New Roman" w:hAnsi="Times New Roman" w:eastAsia="Times New Roman" w:cs="Times New Roman"/>
          <w:spacing w:val="7"/>
        </w:rPr>
        <w:t>6.7%</w:t>
      </w:r>
      <w:r>
        <w:rPr>
          <w:spacing w:val="14"/>
        </w:rPr>
        <w:t>），</w:t>
      </w:r>
      <w:r>
        <w:rPr>
          <w:spacing w:val="7"/>
        </w:rPr>
        <w:t>但女性一生接受阑</w:t>
      </w:r>
      <w:r>
        <w:rPr/>
        <w:t xml:space="preserve"> </w:t>
      </w:r>
      <w:r>
        <w:rPr>
          <w:spacing w:val="6"/>
        </w:rPr>
        <w:t>尾切除术的风险更高（</w:t>
      </w:r>
      <w:r>
        <w:rPr>
          <w:rFonts w:ascii="Times New Roman" w:hAnsi="Times New Roman" w:eastAsia="Times New Roman" w:cs="Times New Roman"/>
          <w:spacing w:val="6"/>
        </w:rPr>
        <w:t>23.</w:t>
      </w:r>
      <w:r>
        <w:rPr>
          <w:rFonts w:ascii="Times New Roman" w:hAnsi="Times New Roman" w:eastAsia="Times New Roman" w:cs="Times New Roman"/>
          <w:spacing w:val="-25"/>
        </w:rPr>
        <w:t xml:space="preserve"> </w:t>
      </w:r>
      <w:r>
        <w:rPr>
          <w:rFonts w:ascii="Times New Roman" w:hAnsi="Times New Roman" w:eastAsia="Times New Roman" w:cs="Times New Roman"/>
          <w:spacing w:val="6"/>
        </w:rPr>
        <w:t>1%</w:t>
      </w:r>
      <w:r>
        <w:rPr>
          <w:spacing w:val="6"/>
        </w:rPr>
        <w:t>对</w:t>
      </w:r>
      <w:r>
        <w:rPr>
          <w:spacing w:val="-20"/>
        </w:rPr>
        <w:t xml:space="preserve"> </w:t>
      </w:r>
      <w:r>
        <w:rPr>
          <w:rFonts w:ascii="Times New Roman" w:hAnsi="Times New Roman" w:eastAsia="Times New Roman" w:cs="Times New Roman"/>
          <w:spacing w:val="6"/>
        </w:rPr>
        <w:t>12.0%</w:t>
      </w:r>
      <w:r>
        <w:rPr>
          <w:spacing w:val="6"/>
        </w:rPr>
        <w:t>）。抗菌药物在急性阑尾炎的治疗中</w:t>
      </w:r>
      <w:r>
        <w:rPr>
          <w:spacing w:val="5"/>
        </w:rPr>
        <w:t>发挥着重要的作用，包括保守治</w:t>
      </w:r>
      <w:r>
        <w:rPr/>
        <w:t xml:space="preserve"> </w:t>
      </w:r>
      <w:r>
        <w:rPr>
          <w:spacing w:val="7"/>
        </w:rPr>
        <w:t>疗和手术治疗。</w:t>
      </w:r>
    </w:p>
    <w:p>
      <w:pPr>
        <w:pStyle w:val="BodyText"/>
        <w:ind w:left="882" w:right="26" w:firstLine="420"/>
        <w:spacing w:line="314" w:lineRule="auto"/>
        <w:jc w:val="both"/>
        <w:rPr/>
      </w:pPr>
      <w:r>
        <w:rPr>
          <w:spacing w:val="8"/>
        </w:rPr>
        <w:t>对于无并发症的</w:t>
      </w:r>
      <w:r>
        <w:rPr>
          <w:spacing w:val="-44"/>
        </w:rPr>
        <w:t xml:space="preserve"> </w:t>
      </w:r>
      <w:r>
        <w:rPr>
          <w:rFonts w:ascii="Times New Roman" w:hAnsi="Times New Roman" w:eastAsia="Times New Roman" w:cs="Times New Roman"/>
        </w:rPr>
        <w:t>AA</w:t>
      </w:r>
      <w:r>
        <w:rPr>
          <w:rFonts w:ascii="Times New Roman" w:hAnsi="Times New Roman" w:eastAsia="Times New Roman" w:cs="Times New Roman"/>
          <w:spacing w:val="-22"/>
        </w:rPr>
        <w:t xml:space="preserve"> </w:t>
      </w:r>
      <w:r>
        <w:rPr>
          <w:spacing w:val="8"/>
        </w:rPr>
        <w:t>，静脉注射抗生素</w:t>
      </w:r>
      <w:r>
        <w:rPr>
          <w:spacing w:val="-40"/>
        </w:rPr>
        <w:t xml:space="preserve"> </w:t>
      </w:r>
      <w:r>
        <w:rPr>
          <w:rFonts w:ascii="Times New Roman" w:hAnsi="Times New Roman" w:eastAsia="Times New Roman" w:cs="Times New Roman"/>
          <w:spacing w:val="8"/>
        </w:rPr>
        <w:t>2-3</w:t>
      </w:r>
      <w:r>
        <w:rPr>
          <w:rFonts w:ascii="Times New Roman" w:hAnsi="Times New Roman" w:eastAsia="Times New Roman" w:cs="Times New Roman"/>
          <w:spacing w:val="19"/>
        </w:rPr>
        <w:t xml:space="preserve"> </w:t>
      </w:r>
      <w:r>
        <w:rPr>
          <w:spacing w:val="8"/>
        </w:rPr>
        <w:t>天，再继续口服抗</w:t>
      </w:r>
      <w:r>
        <w:rPr>
          <w:spacing w:val="7"/>
        </w:rPr>
        <w:t>生素</w:t>
      </w:r>
      <w:r>
        <w:rPr>
          <w:spacing w:val="-35"/>
        </w:rPr>
        <w:t xml:space="preserve"> </w:t>
      </w:r>
      <w:r>
        <w:rPr>
          <w:rFonts w:ascii="Times New Roman" w:hAnsi="Times New Roman" w:eastAsia="Times New Roman" w:cs="Times New Roman"/>
          <w:spacing w:val="7"/>
        </w:rPr>
        <w:t>8-15</w:t>
      </w:r>
      <w:r>
        <w:rPr>
          <w:rFonts w:ascii="Times New Roman" w:hAnsi="Times New Roman" w:eastAsia="Times New Roman" w:cs="Times New Roman"/>
          <w:spacing w:val="19"/>
        </w:rPr>
        <w:t xml:space="preserve"> </w:t>
      </w:r>
      <w:r>
        <w:rPr>
          <w:spacing w:val="7"/>
        </w:rPr>
        <w:t>天，可以取得较好的疗效。但</w:t>
      </w:r>
      <w:r>
        <w:rPr/>
        <w:t xml:space="preserve"> </w:t>
      </w:r>
      <w:r>
        <w:rPr>
          <w:spacing w:val="13"/>
        </w:rPr>
        <w:t>需与患者及其家属阐明，此治疗方法第一次住院期间治疗失败率可达</w:t>
      </w:r>
      <w:r>
        <w:rPr>
          <w:spacing w:val="-25"/>
        </w:rPr>
        <w:t xml:space="preserve"> </w:t>
      </w:r>
      <w:r>
        <w:rPr>
          <w:rFonts w:ascii="Times New Roman" w:hAnsi="Times New Roman" w:eastAsia="Times New Roman" w:cs="Times New Roman"/>
          <w:spacing w:val="13"/>
        </w:rPr>
        <w:t>8.2-12.0%</w:t>
      </w:r>
      <w:r>
        <w:rPr>
          <w:rFonts w:ascii="Times New Roman" w:hAnsi="Times New Roman" w:eastAsia="Times New Roman" w:cs="Times New Roman"/>
          <w:spacing w:val="-16"/>
        </w:rPr>
        <w:t xml:space="preserve"> </w:t>
      </w:r>
      <w:r>
        <w:rPr>
          <w:spacing w:val="13"/>
        </w:rPr>
        <w:t>，治疗</w:t>
      </w:r>
      <w:r>
        <w:rPr>
          <w:spacing w:val="-14"/>
        </w:rPr>
        <w:t xml:space="preserve"> </w:t>
      </w:r>
      <w:r>
        <w:rPr>
          <w:rFonts w:ascii="Times New Roman" w:hAnsi="Times New Roman" w:eastAsia="Times New Roman" w:cs="Times New Roman"/>
          <w:spacing w:val="13"/>
        </w:rPr>
        <w:t>1</w:t>
      </w:r>
      <w:r>
        <w:rPr>
          <w:rFonts w:ascii="Times New Roman" w:hAnsi="Times New Roman" w:eastAsia="Times New Roman" w:cs="Times New Roman"/>
          <w:spacing w:val="20"/>
          <w:w w:val="101"/>
        </w:rPr>
        <w:t xml:space="preserve"> </w:t>
      </w:r>
      <w:r>
        <w:rPr>
          <w:spacing w:val="13"/>
        </w:rPr>
        <w:t>年</w:t>
      </w:r>
      <w:r>
        <w:rPr>
          <w:spacing w:val="12"/>
        </w:rPr>
        <w:t>后复发率达</w:t>
      </w:r>
      <w:r>
        <w:rPr/>
        <w:t xml:space="preserve"> </w:t>
      </w:r>
      <w:r>
        <w:rPr>
          <w:rFonts w:ascii="Times New Roman" w:hAnsi="Times New Roman" w:eastAsia="Times New Roman" w:cs="Times New Roman"/>
          <w:spacing w:val="7"/>
        </w:rPr>
        <w:t>19.2-22.6%</w:t>
      </w:r>
      <w:r>
        <w:rPr>
          <w:rFonts w:ascii="Times New Roman" w:hAnsi="Times New Roman" w:eastAsia="Times New Roman" w:cs="Times New Roman"/>
          <w:spacing w:val="-26"/>
        </w:rPr>
        <w:t xml:space="preserve"> </w:t>
      </w:r>
      <w:r>
        <w:rPr>
          <w:spacing w:val="7"/>
        </w:rPr>
        <w:t>，可能需要第二次住院治疗。无并发症的</w:t>
      </w:r>
      <w:r>
        <w:rPr>
          <w:spacing w:val="-43"/>
        </w:rPr>
        <w:t xml:space="preserve"> </w:t>
      </w:r>
      <w:r>
        <w:rPr>
          <w:rFonts w:ascii="Times New Roman" w:hAnsi="Times New Roman" w:eastAsia="Times New Roman" w:cs="Times New Roman"/>
        </w:rPr>
        <w:t>AA</w:t>
      </w:r>
      <w:r>
        <w:rPr>
          <w:rFonts w:ascii="Times New Roman" w:hAnsi="Times New Roman" w:eastAsia="Times New Roman" w:cs="Times New Roman"/>
          <w:spacing w:val="7"/>
        </w:rPr>
        <w:t xml:space="preserve"> </w:t>
      </w:r>
      <w:r>
        <w:rPr>
          <w:spacing w:val="7"/>
        </w:rPr>
        <w:t>术后不需要使用</w:t>
      </w:r>
      <w:r>
        <w:rPr>
          <w:spacing w:val="6"/>
        </w:rPr>
        <w:t>抗生素。对于复杂</w:t>
      </w:r>
      <w:r>
        <w:rPr>
          <w:spacing w:val="-44"/>
        </w:rPr>
        <w:t xml:space="preserve"> </w:t>
      </w:r>
      <w:r>
        <w:rPr>
          <w:rFonts w:ascii="Times New Roman" w:hAnsi="Times New Roman" w:eastAsia="Times New Roman" w:cs="Times New Roman"/>
        </w:rPr>
        <w:t>AA</w:t>
      </w:r>
      <w:r>
        <w:rPr>
          <w:spacing w:val="6"/>
        </w:rPr>
        <w:t>，在感染源</w:t>
      </w:r>
      <w:r>
        <w:rPr/>
        <w:t xml:space="preserve"> </w:t>
      </w:r>
      <w:r>
        <w:rPr>
          <w:spacing w:val="7"/>
        </w:rPr>
        <w:t>控制充分的情况下，抗生素可使用至术后</w:t>
      </w:r>
      <w:r>
        <w:rPr>
          <w:spacing w:val="-37"/>
        </w:rPr>
        <w:t xml:space="preserve"> </w:t>
      </w:r>
      <w:r>
        <w:rPr>
          <w:rFonts w:ascii="Times New Roman" w:hAnsi="Times New Roman" w:eastAsia="Times New Roman" w:cs="Times New Roman"/>
          <w:spacing w:val="7"/>
        </w:rPr>
        <w:t>3-5</w:t>
      </w:r>
      <w:r>
        <w:rPr>
          <w:rFonts w:ascii="Times New Roman" w:hAnsi="Times New Roman" w:eastAsia="Times New Roman" w:cs="Times New Roman"/>
          <w:spacing w:val="16"/>
        </w:rPr>
        <w:t xml:space="preserve"> </w:t>
      </w:r>
      <w:r>
        <w:rPr>
          <w:spacing w:val="7"/>
        </w:rPr>
        <w:t>天。病情稳定的复杂</w:t>
      </w:r>
      <w:r>
        <w:rPr>
          <w:spacing w:val="-44"/>
        </w:rPr>
        <w:t xml:space="preserve"> </w:t>
      </w:r>
      <w:r>
        <w:rPr>
          <w:rFonts w:ascii="Times New Roman" w:hAnsi="Times New Roman" w:eastAsia="Times New Roman" w:cs="Times New Roman"/>
        </w:rPr>
        <w:t>AA</w:t>
      </w:r>
      <w:r>
        <w:rPr>
          <w:rFonts w:ascii="Times New Roman" w:hAnsi="Times New Roman" w:eastAsia="Times New Roman" w:cs="Times New Roman"/>
          <w:spacing w:val="22"/>
        </w:rPr>
        <w:t xml:space="preserve"> </w:t>
      </w:r>
      <w:r>
        <w:rPr>
          <w:spacing w:val="7"/>
        </w:rPr>
        <w:t>患者可术后</w:t>
      </w:r>
      <w:r>
        <w:rPr>
          <w:spacing w:val="-41"/>
        </w:rPr>
        <w:t xml:space="preserve"> </w:t>
      </w:r>
      <w:r>
        <w:rPr>
          <w:rFonts w:ascii="Times New Roman" w:hAnsi="Times New Roman" w:eastAsia="Times New Roman" w:cs="Times New Roman"/>
          <w:spacing w:val="7"/>
        </w:rPr>
        <w:t>24</w:t>
      </w:r>
      <w:r>
        <w:rPr>
          <w:rFonts w:ascii="Times New Roman" w:hAnsi="Times New Roman" w:eastAsia="Times New Roman" w:cs="Times New Roman"/>
          <w:spacing w:val="15"/>
          <w:w w:val="101"/>
        </w:rPr>
        <w:t xml:space="preserve"> </w:t>
      </w:r>
      <w:r>
        <w:rPr>
          <w:spacing w:val="7"/>
        </w:rPr>
        <w:t>小时后停用抗生素，</w:t>
      </w:r>
      <w:r>
        <w:rPr/>
        <w:t xml:space="preserve"> </w:t>
      </w:r>
      <w:r>
        <w:rPr>
          <w:spacing w:val="8"/>
        </w:rPr>
        <w:t>但仍需要更多的样本量和研究证明。</w:t>
      </w:r>
    </w:p>
    <w:p>
      <w:pPr>
        <w:pStyle w:val="BodyText"/>
        <w:ind w:left="888" w:firstLine="427"/>
        <w:spacing w:before="1" w:line="314" w:lineRule="auto"/>
        <w:jc w:val="both"/>
        <w:rPr/>
      </w:pPr>
      <w:r>
        <w:rPr>
          <w:spacing w:val="6"/>
        </w:rPr>
        <w:t>随着抗生素的广泛应用，病原菌对临床常用抗生素的耐药率在</w:t>
      </w:r>
      <w:r>
        <w:rPr>
          <w:spacing w:val="5"/>
        </w:rPr>
        <w:t>增高。我国滥用抗生素的现象不容忽视，</w:t>
      </w:r>
      <w:r>
        <w:rPr/>
        <w:t xml:space="preserve"> </w:t>
      </w:r>
      <w:r>
        <w:rPr>
          <w:spacing w:val="9"/>
        </w:rPr>
        <w:t>因此为了降低病原菌耐药率，对于急性复杂性阑尾炎中程度较轻的急性化脓性阑尾炎（即急性阑尾蜂窝织</w:t>
      </w:r>
      <w:r>
        <w:rPr>
          <w:spacing w:val="8"/>
        </w:rPr>
        <w:t xml:space="preserve"> </w:t>
      </w:r>
      <w:r>
        <w:rPr>
          <w:spacing w:val="11"/>
        </w:rPr>
        <w:t>炎</w:t>
      </w:r>
      <w:r>
        <w:rPr>
          <w:spacing w:val="-30"/>
        </w:rPr>
        <w:t>），</w:t>
      </w:r>
      <w:r>
        <w:rPr>
          <w:spacing w:val="11"/>
        </w:rPr>
        <w:t>在决定行阑尾切除术的情况下，我们是否可以减少或取消抗生素在围手术期的使用，这有待我们的</w:t>
      </w:r>
      <w:r>
        <w:rPr/>
        <w:t xml:space="preserve"> </w:t>
      </w:r>
      <w:r>
        <w:rPr>
          <w:spacing w:val="7"/>
        </w:rPr>
        <w:t>学者进一步研究和探讨。</w:t>
      </w:r>
    </w:p>
    <w:p>
      <w:pPr>
        <w:pStyle w:val="BodyText"/>
        <w:ind w:left="885"/>
        <w:spacing w:before="212" w:line="228" w:lineRule="auto"/>
        <w:outlineLvl w:val="2"/>
        <w:rPr/>
      </w:pPr>
      <w:r>
        <w:rPr>
          <w:b/>
          <w:bCs/>
          <w:spacing w:val="6"/>
        </w:rPr>
        <w:t>参考文献</w:t>
      </w:r>
    </w:p>
    <w:p>
      <w:pPr>
        <w:spacing w:line="262" w:lineRule="auto"/>
        <w:rPr>
          <w:rFonts w:ascii="Arial"/>
          <w:sz w:val="21"/>
        </w:rPr>
      </w:pPr>
      <w:r/>
    </w:p>
    <w:p>
      <w:pPr>
        <w:pStyle w:val="BodyText"/>
        <w:ind w:left="880" w:right="53" w:firstLine="30"/>
        <w:spacing w:before="59" w:line="282" w:lineRule="auto"/>
        <w:rPr>
          <w:sz w:val="18"/>
          <w:szCs w:val="18"/>
        </w:rPr>
      </w:pPr>
      <w:r>
        <w:rPr>
          <w:sz w:val="18"/>
          <w:szCs w:val="18"/>
          <w:spacing w:val="-2"/>
        </w:rPr>
        <w:t>[1]Ferris</w:t>
      </w:r>
      <w:r>
        <w:rPr>
          <w:sz w:val="18"/>
          <w:szCs w:val="18"/>
          <w:spacing w:val="61"/>
        </w:rPr>
        <w:t xml:space="preserve"> </w:t>
      </w:r>
      <w:r>
        <w:rPr>
          <w:sz w:val="18"/>
          <w:szCs w:val="18"/>
          <w:spacing w:val="-2"/>
        </w:rPr>
        <w:t>M,</w:t>
      </w:r>
      <w:r>
        <w:rPr>
          <w:sz w:val="18"/>
          <w:szCs w:val="18"/>
          <w:spacing w:val="51"/>
        </w:rPr>
        <w:t xml:space="preserve"> </w:t>
      </w:r>
      <w:r>
        <w:rPr>
          <w:sz w:val="18"/>
          <w:szCs w:val="18"/>
          <w:spacing w:val="-2"/>
        </w:rPr>
        <w:t>Quan</w:t>
      </w:r>
      <w:r>
        <w:rPr>
          <w:sz w:val="18"/>
          <w:szCs w:val="18"/>
          <w:spacing w:val="51"/>
        </w:rPr>
        <w:t xml:space="preserve"> </w:t>
      </w:r>
      <w:r>
        <w:rPr>
          <w:sz w:val="18"/>
          <w:szCs w:val="18"/>
          <w:spacing w:val="-2"/>
        </w:rPr>
        <w:t>S,</w:t>
      </w:r>
      <w:r>
        <w:rPr>
          <w:sz w:val="18"/>
          <w:szCs w:val="18"/>
          <w:spacing w:val="50"/>
        </w:rPr>
        <w:t xml:space="preserve"> </w:t>
      </w:r>
      <w:r>
        <w:rPr>
          <w:sz w:val="18"/>
          <w:szCs w:val="18"/>
          <w:spacing w:val="-2"/>
        </w:rPr>
        <w:t>Kaplan</w:t>
      </w:r>
      <w:r>
        <w:rPr>
          <w:sz w:val="18"/>
          <w:szCs w:val="18"/>
          <w:spacing w:val="46"/>
        </w:rPr>
        <w:t xml:space="preserve"> </w:t>
      </w:r>
      <w:r>
        <w:rPr>
          <w:sz w:val="18"/>
          <w:szCs w:val="18"/>
          <w:spacing w:val="-2"/>
        </w:rPr>
        <w:t>BS,</w:t>
      </w:r>
      <w:r>
        <w:rPr>
          <w:sz w:val="18"/>
          <w:szCs w:val="18"/>
          <w:spacing w:val="57"/>
        </w:rPr>
        <w:t xml:space="preserve"> </w:t>
      </w:r>
      <w:r>
        <w:rPr>
          <w:sz w:val="18"/>
          <w:szCs w:val="18"/>
          <w:spacing w:val="-2"/>
        </w:rPr>
        <w:t>et</w:t>
      </w:r>
      <w:r>
        <w:rPr>
          <w:sz w:val="18"/>
          <w:szCs w:val="18"/>
          <w:spacing w:val="51"/>
        </w:rPr>
        <w:t xml:space="preserve"> </w:t>
      </w:r>
      <w:r>
        <w:rPr>
          <w:sz w:val="18"/>
          <w:szCs w:val="18"/>
          <w:spacing w:val="-2"/>
        </w:rPr>
        <w:t>al.</w:t>
      </w:r>
      <w:r>
        <w:rPr>
          <w:sz w:val="18"/>
          <w:szCs w:val="18"/>
          <w:spacing w:val="53"/>
        </w:rPr>
        <w:t xml:space="preserve"> </w:t>
      </w:r>
      <w:r>
        <w:rPr>
          <w:sz w:val="18"/>
          <w:szCs w:val="18"/>
          <w:spacing w:val="-2"/>
        </w:rPr>
        <w:t>The</w:t>
      </w:r>
      <w:r>
        <w:rPr>
          <w:sz w:val="18"/>
          <w:szCs w:val="18"/>
          <w:spacing w:val="53"/>
        </w:rPr>
        <w:t xml:space="preserve"> </w:t>
      </w:r>
      <w:r>
        <w:rPr>
          <w:sz w:val="18"/>
          <w:szCs w:val="18"/>
          <w:spacing w:val="-2"/>
        </w:rPr>
        <w:t>global</w:t>
      </w:r>
      <w:r>
        <w:rPr>
          <w:sz w:val="18"/>
          <w:szCs w:val="18"/>
          <w:spacing w:val="64"/>
        </w:rPr>
        <w:t xml:space="preserve"> </w:t>
      </w:r>
      <w:r>
        <w:rPr>
          <w:sz w:val="18"/>
          <w:szCs w:val="18"/>
          <w:spacing w:val="-2"/>
        </w:rPr>
        <w:t>incidence</w:t>
      </w:r>
      <w:r>
        <w:rPr>
          <w:sz w:val="18"/>
          <w:szCs w:val="18"/>
          <w:spacing w:val="54"/>
        </w:rPr>
        <w:t xml:space="preserve"> </w:t>
      </w:r>
      <w:r>
        <w:rPr>
          <w:sz w:val="18"/>
          <w:szCs w:val="18"/>
          <w:spacing w:val="-2"/>
        </w:rPr>
        <w:t>of</w:t>
      </w:r>
      <w:r>
        <w:rPr>
          <w:sz w:val="18"/>
          <w:szCs w:val="18"/>
          <w:spacing w:val="51"/>
        </w:rPr>
        <w:t xml:space="preserve"> </w:t>
      </w:r>
      <w:r>
        <w:rPr>
          <w:sz w:val="18"/>
          <w:szCs w:val="18"/>
          <w:spacing w:val="-2"/>
        </w:rPr>
        <w:t>appendicitis:</w:t>
      </w:r>
      <w:r>
        <w:rPr>
          <w:sz w:val="18"/>
          <w:szCs w:val="18"/>
          <w:spacing w:val="54"/>
        </w:rPr>
        <w:t xml:space="preserve"> </w:t>
      </w:r>
      <w:r>
        <w:rPr>
          <w:sz w:val="18"/>
          <w:szCs w:val="18"/>
          <w:spacing w:val="-2"/>
        </w:rPr>
        <w:t>a</w:t>
      </w:r>
      <w:r>
        <w:rPr>
          <w:sz w:val="18"/>
          <w:szCs w:val="18"/>
          <w:spacing w:val="60"/>
        </w:rPr>
        <w:t xml:space="preserve"> </w:t>
      </w:r>
      <w:r>
        <w:rPr>
          <w:sz w:val="18"/>
          <w:szCs w:val="18"/>
          <w:spacing w:val="-2"/>
        </w:rPr>
        <w:t>systematic</w:t>
      </w:r>
      <w:r>
        <w:rPr>
          <w:sz w:val="18"/>
          <w:szCs w:val="18"/>
          <w:spacing w:val="51"/>
        </w:rPr>
        <w:t xml:space="preserve"> </w:t>
      </w:r>
      <w:r>
        <w:rPr>
          <w:sz w:val="18"/>
          <w:szCs w:val="18"/>
          <w:spacing w:val="-2"/>
        </w:rPr>
        <w:t>review</w:t>
      </w:r>
      <w:r>
        <w:rPr>
          <w:sz w:val="18"/>
          <w:szCs w:val="18"/>
          <w:spacing w:val="52"/>
        </w:rPr>
        <w:t xml:space="preserve"> </w:t>
      </w:r>
      <w:r>
        <w:rPr>
          <w:sz w:val="18"/>
          <w:szCs w:val="18"/>
          <w:spacing w:val="-2"/>
        </w:rPr>
        <w:t>of</w:t>
      </w:r>
      <w:r>
        <w:rPr>
          <w:sz w:val="18"/>
          <w:szCs w:val="18"/>
        </w:rPr>
        <w:t xml:space="preserve"> </w:t>
      </w:r>
      <w:r>
        <w:rPr>
          <w:sz w:val="18"/>
          <w:szCs w:val="18"/>
          <w:spacing w:val="-1"/>
        </w:rPr>
        <w:t>population-based studies. Ann Surg.2017</w:t>
      </w:r>
      <w:r>
        <w:rPr>
          <w:sz w:val="18"/>
          <w:szCs w:val="18"/>
          <w:spacing w:val="-39"/>
        </w:rPr>
        <w:t xml:space="preserve"> </w:t>
      </w:r>
      <w:r>
        <w:rPr>
          <w:sz w:val="18"/>
          <w:szCs w:val="18"/>
          <w:spacing w:val="-1"/>
        </w:rPr>
        <w:t>;266(2): 237-241.</w:t>
      </w:r>
    </w:p>
    <w:p>
      <w:pPr>
        <w:pStyle w:val="BodyText"/>
        <w:ind w:left="883" w:right="53" w:firstLine="27"/>
        <w:spacing w:before="132" w:line="281" w:lineRule="auto"/>
        <w:rPr>
          <w:sz w:val="18"/>
          <w:szCs w:val="18"/>
        </w:rPr>
      </w:pPr>
      <w:r>
        <w:rPr>
          <w:sz w:val="18"/>
          <w:szCs w:val="18"/>
          <w:spacing w:val="-2"/>
        </w:rPr>
        <w:t>[2]Addiss DG, Shaffer N, Fowler BS, Tauxe RV. The epidemiology of appendicitis and appendectomy in the United</w:t>
      </w:r>
      <w:r>
        <w:rPr>
          <w:sz w:val="18"/>
          <w:szCs w:val="18"/>
          <w:spacing w:val="11"/>
        </w:rPr>
        <w:t xml:space="preserve"> </w:t>
      </w:r>
      <w:r>
        <w:rPr>
          <w:sz w:val="18"/>
          <w:szCs w:val="18"/>
          <w:spacing w:val="-1"/>
        </w:rPr>
        <w:t>States. Am J Epidemiol. 1990</w:t>
      </w:r>
      <w:r>
        <w:rPr>
          <w:sz w:val="18"/>
          <w:szCs w:val="18"/>
          <w:spacing w:val="14"/>
        </w:rPr>
        <w:t xml:space="preserve"> </w:t>
      </w:r>
      <w:r>
        <w:rPr>
          <w:sz w:val="18"/>
          <w:szCs w:val="18"/>
          <w:spacing w:val="-1"/>
        </w:rPr>
        <w:t>Nov</w:t>
      </w:r>
      <w:r>
        <w:rPr>
          <w:sz w:val="18"/>
          <w:szCs w:val="18"/>
          <w:spacing w:val="-53"/>
        </w:rPr>
        <w:t xml:space="preserve"> </w:t>
      </w:r>
      <w:r>
        <w:rPr>
          <w:sz w:val="18"/>
          <w:szCs w:val="18"/>
          <w:spacing w:val="-1"/>
        </w:rPr>
        <w:t>;132(5):910-25.</w:t>
      </w:r>
    </w:p>
    <w:p>
      <w:pPr>
        <w:pStyle w:val="BodyText"/>
        <w:ind w:left="882" w:right="53" w:firstLine="28"/>
        <w:spacing w:before="131" w:line="282" w:lineRule="auto"/>
        <w:rPr>
          <w:sz w:val="18"/>
          <w:szCs w:val="18"/>
        </w:rPr>
      </w:pPr>
      <w:r>
        <w:rPr>
          <w:sz w:val="18"/>
          <w:szCs w:val="18"/>
          <w:spacing w:val="-2"/>
        </w:rPr>
        <w:t>[3]Stewart B, Khanduri P, McCord C, et</w:t>
      </w:r>
      <w:r>
        <w:rPr>
          <w:sz w:val="18"/>
          <w:szCs w:val="18"/>
          <w:spacing w:val="-9"/>
        </w:rPr>
        <w:t xml:space="preserve"> </w:t>
      </w:r>
      <w:r>
        <w:rPr>
          <w:sz w:val="18"/>
          <w:szCs w:val="18"/>
          <w:spacing w:val="-2"/>
        </w:rPr>
        <w:t>al.</w:t>
      </w:r>
      <w:r>
        <w:rPr>
          <w:sz w:val="18"/>
          <w:szCs w:val="18"/>
          <w:spacing w:val="-12"/>
        </w:rPr>
        <w:t xml:space="preserve"> </w:t>
      </w:r>
      <w:r>
        <w:rPr>
          <w:sz w:val="18"/>
          <w:szCs w:val="18"/>
          <w:spacing w:val="-2"/>
        </w:rPr>
        <w:t>Global disease</w:t>
      </w:r>
      <w:r>
        <w:rPr>
          <w:sz w:val="18"/>
          <w:szCs w:val="18"/>
          <w:spacing w:val="-13"/>
        </w:rPr>
        <w:t xml:space="preserve"> </w:t>
      </w:r>
      <w:r>
        <w:rPr>
          <w:sz w:val="18"/>
          <w:szCs w:val="18"/>
          <w:spacing w:val="-2"/>
        </w:rPr>
        <w:t>burden</w:t>
      </w:r>
      <w:r>
        <w:rPr>
          <w:sz w:val="18"/>
          <w:szCs w:val="18"/>
          <w:spacing w:val="-8"/>
        </w:rPr>
        <w:t xml:space="preserve"> </w:t>
      </w:r>
      <w:r>
        <w:rPr>
          <w:sz w:val="18"/>
          <w:szCs w:val="18"/>
          <w:spacing w:val="-2"/>
        </w:rPr>
        <w:t>of</w:t>
      </w:r>
      <w:r>
        <w:rPr>
          <w:sz w:val="18"/>
          <w:szCs w:val="18"/>
          <w:spacing w:val="-9"/>
        </w:rPr>
        <w:t xml:space="preserve"> </w:t>
      </w:r>
      <w:r>
        <w:rPr>
          <w:sz w:val="18"/>
          <w:szCs w:val="18"/>
          <w:spacing w:val="-2"/>
        </w:rPr>
        <w:t>conditions</w:t>
      </w:r>
      <w:r>
        <w:rPr>
          <w:sz w:val="18"/>
          <w:szCs w:val="18"/>
          <w:spacing w:val="-11"/>
        </w:rPr>
        <w:t xml:space="preserve"> </w:t>
      </w:r>
      <w:r>
        <w:rPr>
          <w:sz w:val="18"/>
          <w:szCs w:val="18"/>
          <w:spacing w:val="-2"/>
        </w:rPr>
        <w:t>requiring</w:t>
      </w:r>
      <w:r>
        <w:rPr>
          <w:sz w:val="18"/>
          <w:szCs w:val="18"/>
          <w:spacing w:val="-5"/>
        </w:rPr>
        <w:t xml:space="preserve"> </w:t>
      </w:r>
      <w:r>
        <w:rPr>
          <w:sz w:val="18"/>
          <w:szCs w:val="18"/>
          <w:spacing w:val="-2"/>
        </w:rPr>
        <w:t>emergenc</w:t>
      </w:r>
      <w:r>
        <w:rPr>
          <w:sz w:val="18"/>
          <w:szCs w:val="18"/>
          <w:spacing w:val="-3"/>
        </w:rPr>
        <w:t>y surgery.</w:t>
      </w:r>
      <w:r>
        <w:rPr>
          <w:sz w:val="18"/>
          <w:szCs w:val="18"/>
          <w:spacing w:val="-14"/>
        </w:rPr>
        <w:t xml:space="preserve"> </w:t>
      </w:r>
      <w:r>
        <w:rPr>
          <w:sz w:val="18"/>
          <w:szCs w:val="18"/>
          <w:spacing w:val="-3"/>
        </w:rPr>
        <w:t>Br</w:t>
      </w:r>
      <w:r>
        <w:rPr>
          <w:sz w:val="18"/>
          <w:szCs w:val="18"/>
        </w:rPr>
        <w:t xml:space="preserve"> </w:t>
      </w:r>
      <w:r>
        <w:rPr>
          <w:sz w:val="18"/>
          <w:szCs w:val="18"/>
        </w:rPr>
        <w:t>J</w:t>
      </w:r>
      <w:r>
        <w:rPr>
          <w:sz w:val="18"/>
          <w:szCs w:val="18"/>
          <w:spacing w:val="1"/>
        </w:rPr>
        <w:t xml:space="preserve"> </w:t>
      </w:r>
      <w:r>
        <w:rPr>
          <w:sz w:val="18"/>
          <w:szCs w:val="18"/>
        </w:rPr>
        <w:t>Surg</w:t>
      </w:r>
      <w:r>
        <w:rPr>
          <w:sz w:val="18"/>
          <w:szCs w:val="18"/>
          <w:spacing w:val="1"/>
        </w:rPr>
        <w:t xml:space="preserve"> 2014;101:9</w:t>
      </w:r>
      <w:r>
        <w:rPr>
          <w:sz w:val="18"/>
          <w:szCs w:val="18"/>
          <w:spacing w:val="-21"/>
        </w:rPr>
        <w:t xml:space="preserve"> </w:t>
      </w:r>
      <w:r>
        <w:rPr>
          <w:sz w:val="18"/>
          <w:szCs w:val="18"/>
          <w:spacing w:val="1"/>
        </w:rPr>
        <w:t>-22.</w:t>
      </w:r>
    </w:p>
    <w:p>
      <w:pPr>
        <w:pStyle w:val="BodyText"/>
        <w:ind w:left="910"/>
        <w:spacing w:before="130" w:line="216" w:lineRule="auto"/>
        <w:rPr>
          <w:sz w:val="18"/>
          <w:szCs w:val="18"/>
        </w:rPr>
      </w:pPr>
      <w:r>
        <w:rPr>
          <w:sz w:val="18"/>
          <w:szCs w:val="18"/>
          <w:spacing w:val="-1"/>
        </w:rPr>
        <w:t>[4]李世宽.急性阑尾炎诊治策略[J].中国实用外科杂志,2020,40(11):1331-1335.</w:t>
      </w:r>
    </w:p>
    <w:p>
      <w:pPr>
        <w:pStyle w:val="BodyText"/>
        <w:ind w:left="882" w:right="52" w:firstLine="28"/>
        <w:spacing w:before="130" w:line="283" w:lineRule="auto"/>
        <w:rPr>
          <w:sz w:val="18"/>
          <w:szCs w:val="18"/>
        </w:rPr>
      </w:pPr>
      <w:r>
        <w:rPr>
          <w:sz w:val="18"/>
          <w:szCs w:val="18"/>
          <w:spacing w:val="-9"/>
        </w:rPr>
        <w:t>[5]</w:t>
      </w:r>
      <w:r>
        <w:rPr>
          <w:sz w:val="18"/>
          <w:szCs w:val="18"/>
          <w:spacing w:val="-36"/>
        </w:rPr>
        <w:t xml:space="preserve"> </w:t>
      </w:r>
      <w:r>
        <w:rPr>
          <w:sz w:val="18"/>
          <w:szCs w:val="18"/>
          <w:spacing w:val="-9"/>
        </w:rPr>
        <w:t>韩</w:t>
      </w:r>
      <w:r>
        <w:rPr>
          <w:sz w:val="18"/>
          <w:szCs w:val="18"/>
          <w:spacing w:val="-34"/>
        </w:rPr>
        <w:t xml:space="preserve"> </w:t>
      </w:r>
      <w:r>
        <w:rPr>
          <w:sz w:val="18"/>
          <w:szCs w:val="18"/>
          <w:spacing w:val="-9"/>
        </w:rPr>
        <w:t>非 ;</w:t>
      </w:r>
      <w:r>
        <w:rPr>
          <w:sz w:val="18"/>
          <w:szCs w:val="18"/>
          <w:spacing w:val="-36"/>
        </w:rPr>
        <w:t xml:space="preserve"> </w:t>
      </w:r>
      <w:r>
        <w:rPr>
          <w:sz w:val="18"/>
          <w:szCs w:val="18"/>
          <w:spacing w:val="-9"/>
        </w:rPr>
        <w:t>徐</w:t>
      </w:r>
      <w:r>
        <w:rPr>
          <w:sz w:val="18"/>
          <w:szCs w:val="18"/>
          <w:spacing w:val="-37"/>
        </w:rPr>
        <w:t xml:space="preserve"> </w:t>
      </w:r>
      <w:r>
        <w:rPr>
          <w:sz w:val="18"/>
          <w:szCs w:val="18"/>
          <w:spacing w:val="-9"/>
        </w:rPr>
        <w:t>欠</w:t>
      </w:r>
      <w:r>
        <w:rPr>
          <w:sz w:val="18"/>
          <w:szCs w:val="18"/>
          <w:spacing w:val="-34"/>
        </w:rPr>
        <w:t xml:space="preserve"> </w:t>
      </w:r>
      <w:r>
        <w:rPr>
          <w:sz w:val="18"/>
          <w:szCs w:val="18"/>
          <w:spacing w:val="-9"/>
        </w:rPr>
        <w:t>欠 ;</w:t>
      </w:r>
      <w:r>
        <w:rPr>
          <w:sz w:val="18"/>
          <w:szCs w:val="18"/>
          <w:spacing w:val="-35"/>
        </w:rPr>
        <w:t xml:space="preserve"> </w:t>
      </w:r>
      <w:r>
        <w:rPr>
          <w:sz w:val="18"/>
          <w:szCs w:val="18"/>
          <w:spacing w:val="-9"/>
        </w:rPr>
        <w:t>赵</w:t>
      </w:r>
      <w:r>
        <w:rPr>
          <w:sz w:val="18"/>
          <w:szCs w:val="18"/>
          <w:spacing w:val="-35"/>
        </w:rPr>
        <w:t xml:space="preserve"> </w:t>
      </w:r>
      <w:r>
        <w:rPr>
          <w:sz w:val="18"/>
          <w:szCs w:val="18"/>
          <w:spacing w:val="-9"/>
        </w:rPr>
        <w:t>建 国 ;</w:t>
      </w:r>
      <w:r>
        <w:rPr>
          <w:sz w:val="18"/>
          <w:szCs w:val="18"/>
          <w:spacing w:val="-37"/>
        </w:rPr>
        <w:t xml:space="preserve"> </w:t>
      </w:r>
      <w:r>
        <w:rPr>
          <w:sz w:val="18"/>
          <w:szCs w:val="18"/>
          <w:spacing w:val="-9"/>
        </w:rPr>
        <w:t>刘</w:t>
      </w:r>
      <w:r>
        <w:rPr>
          <w:sz w:val="18"/>
          <w:szCs w:val="18"/>
          <w:spacing w:val="-37"/>
        </w:rPr>
        <w:t xml:space="preserve"> </w:t>
      </w:r>
      <w:r>
        <w:rPr>
          <w:sz w:val="18"/>
          <w:szCs w:val="18"/>
          <w:spacing w:val="-9"/>
        </w:rPr>
        <w:t>俊</w:t>
      </w:r>
      <w:r>
        <w:rPr>
          <w:sz w:val="18"/>
          <w:szCs w:val="18"/>
          <w:spacing w:val="-30"/>
        </w:rPr>
        <w:t xml:space="preserve"> </w:t>
      </w:r>
      <w:r>
        <w:rPr>
          <w:sz w:val="18"/>
          <w:szCs w:val="18"/>
          <w:spacing w:val="-9"/>
        </w:rPr>
        <w:t>.Alvarado 评</w:t>
      </w:r>
      <w:r>
        <w:rPr>
          <w:sz w:val="18"/>
          <w:szCs w:val="18"/>
          <w:spacing w:val="-36"/>
        </w:rPr>
        <w:t xml:space="preserve"> </w:t>
      </w:r>
      <w:r>
        <w:rPr>
          <w:sz w:val="18"/>
          <w:szCs w:val="18"/>
          <w:spacing w:val="-9"/>
        </w:rPr>
        <w:t>分</w:t>
      </w:r>
      <w:r>
        <w:rPr>
          <w:sz w:val="18"/>
          <w:szCs w:val="18"/>
          <w:spacing w:val="-31"/>
        </w:rPr>
        <w:t xml:space="preserve"> </w:t>
      </w:r>
      <w:r>
        <w:rPr>
          <w:sz w:val="18"/>
          <w:szCs w:val="18"/>
          <w:spacing w:val="-9"/>
        </w:rPr>
        <w:t>与 AIR 评</w:t>
      </w:r>
      <w:r>
        <w:rPr>
          <w:sz w:val="18"/>
          <w:szCs w:val="18"/>
          <w:spacing w:val="-35"/>
        </w:rPr>
        <w:t xml:space="preserve"> </w:t>
      </w:r>
      <w:r>
        <w:rPr>
          <w:sz w:val="18"/>
          <w:szCs w:val="18"/>
          <w:spacing w:val="-9"/>
        </w:rPr>
        <w:t>分</w:t>
      </w:r>
      <w:r>
        <w:rPr>
          <w:sz w:val="18"/>
          <w:szCs w:val="18"/>
          <w:spacing w:val="-36"/>
        </w:rPr>
        <w:t xml:space="preserve"> </w:t>
      </w:r>
      <w:r>
        <w:rPr>
          <w:sz w:val="18"/>
          <w:szCs w:val="18"/>
          <w:spacing w:val="-9"/>
        </w:rPr>
        <w:t>在</w:t>
      </w:r>
      <w:r>
        <w:rPr>
          <w:sz w:val="18"/>
          <w:szCs w:val="18"/>
          <w:spacing w:val="-32"/>
        </w:rPr>
        <w:t xml:space="preserve"> </w:t>
      </w:r>
      <w:r>
        <w:rPr>
          <w:sz w:val="18"/>
          <w:szCs w:val="18"/>
          <w:spacing w:val="-10"/>
        </w:rPr>
        <w:t>急</w:t>
      </w:r>
      <w:r>
        <w:rPr>
          <w:sz w:val="18"/>
          <w:szCs w:val="18"/>
          <w:spacing w:val="-35"/>
        </w:rPr>
        <w:t xml:space="preserve"> </w:t>
      </w:r>
      <w:r>
        <w:rPr>
          <w:sz w:val="18"/>
          <w:szCs w:val="18"/>
          <w:spacing w:val="-10"/>
        </w:rPr>
        <w:t>性</w:t>
      </w:r>
      <w:r>
        <w:rPr>
          <w:sz w:val="18"/>
          <w:szCs w:val="18"/>
          <w:spacing w:val="-20"/>
        </w:rPr>
        <w:t xml:space="preserve"> </w:t>
      </w:r>
      <w:r>
        <w:rPr>
          <w:sz w:val="18"/>
          <w:szCs w:val="18"/>
          <w:spacing w:val="-10"/>
        </w:rPr>
        <w:t>阑</w:t>
      </w:r>
      <w:r>
        <w:rPr>
          <w:sz w:val="18"/>
          <w:szCs w:val="18"/>
          <w:spacing w:val="-38"/>
        </w:rPr>
        <w:t xml:space="preserve"> </w:t>
      </w:r>
      <w:r>
        <w:rPr>
          <w:sz w:val="18"/>
          <w:szCs w:val="18"/>
          <w:spacing w:val="-10"/>
        </w:rPr>
        <w:t>尾</w:t>
      </w:r>
      <w:r>
        <w:rPr>
          <w:sz w:val="18"/>
          <w:szCs w:val="18"/>
          <w:spacing w:val="-33"/>
        </w:rPr>
        <w:t xml:space="preserve"> </w:t>
      </w:r>
      <w:r>
        <w:rPr>
          <w:sz w:val="18"/>
          <w:szCs w:val="18"/>
          <w:spacing w:val="-10"/>
        </w:rPr>
        <w:t>炎</w:t>
      </w:r>
      <w:r>
        <w:rPr>
          <w:sz w:val="18"/>
          <w:szCs w:val="18"/>
          <w:spacing w:val="-35"/>
        </w:rPr>
        <w:t xml:space="preserve"> </w:t>
      </w:r>
      <w:r>
        <w:rPr>
          <w:sz w:val="18"/>
          <w:szCs w:val="18"/>
          <w:spacing w:val="-10"/>
        </w:rPr>
        <w:t>诊</w:t>
      </w:r>
      <w:r>
        <w:rPr>
          <w:sz w:val="18"/>
          <w:szCs w:val="18"/>
          <w:spacing w:val="-30"/>
        </w:rPr>
        <w:t xml:space="preserve"> </w:t>
      </w:r>
      <w:r>
        <w:rPr>
          <w:sz w:val="18"/>
          <w:szCs w:val="18"/>
          <w:spacing w:val="-10"/>
        </w:rPr>
        <w:t>断</w:t>
      </w:r>
      <w:r>
        <w:rPr>
          <w:sz w:val="18"/>
          <w:szCs w:val="18"/>
          <w:spacing w:val="-20"/>
        </w:rPr>
        <w:t xml:space="preserve"> </w:t>
      </w:r>
      <w:r>
        <w:rPr>
          <w:sz w:val="18"/>
          <w:szCs w:val="18"/>
          <w:spacing w:val="-10"/>
        </w:rPr>
        <w:t>中</w:t>
      </w:r>
      <w:r>
        <w:rPr>
          <w:sz w:val="18"/>
          <w:szCs w:val="18"/>
          <w:spacing w:val="-21"/>
        </w:rPr>
        <w:t xml:space="preserve"> </w:t>
      </w:r>
      <w:r>
        <w:rPr>
          <w:sz w:val="18"/>
          <w:szCs w:val="18"/>
          <w:spacing w:val="-10"/>
        </w:rPr>
        <w:t>的</w:t>
      </w:r>
      <w:r>
        <w:rPr>
          <w:sz w:val="18"/>
          <w:szCs w:val="18"/>
          <w:spacing w:val="-36"/>
        </w:rPr>
        <w:t xml:space="preserve"> </w:t>
      </w:r>
      <w:r>
        <w:rPr>
          <w:sz w:val="18"/>
          <w:szCs w:val="18"/>
          <w:spacing w:val="-10"/>
        </w:rPr>
        <w:t>价</w:t>
      </w:r>
      <w:r>
        <w:rPr>
          <w:sz w:val="18"/>
          <w:szCs w:val="18"/>
          <w:spacing w:val="-38"/>
        </w:rPr>
        <w:t xml:space="preserve"> </w:t>
      </w:r>
      <w:r>
        <w:rPr>
          <w:sz w:val="18"/>
          <w:szCs w:val="18"/>
          <w:spacing w:val="-10"/>
        </w:rPr>
        <w:t>值 比</w:t>
      </w:r>
      <w:r>
        <w:rPr>
          <w:sz w:val="18"/>
          <w:szCs w:val="18"/>
          <w:spacing w:val="-37"/>
        </w:rPr>
        <w:t xml:space="preserve"> </w:t>
      </w:r>
      <w:r>
        <w:rPr>
          <w:sz w:val="18"/>
          <w:szCs w:val="18"/>
          <w:spacing w:val="-10"/>
        </w:rPr>
        <w:t>较 [J].</w:t>
      </w:r>
      <w:r>
        <w:rPr>
          <w:sz w:val="18"/>
          <w:szCs w:val="18"/>
          <w:spacing w:val="-36"/>
        </w:rPr>
        <w:t xml:space="preserve"> </w:t>
      </w:r>
      <w:r>
        <w:rPr>
          <w:sz w:val="18"/>
          <w:szCs w:val="18"/>
          <w:spacing w:val="-10"/>
        </w:rPr>
        <w:t>腹</w:t>
      </w:r>
      <w:r>
        <w:rPr>
          <w:sz w:val="18"/>
          <w:szCs w:val="18"/>
          <w:spacing w:val="-35"/>
        </w:rPr>
        <w:t xml:space="preserve"> </w:t>
      </w:r>
      <w:r>
        <w:rPr>
          <w:sz w:val="18"/>
          <w:szCs w:val="18"/>
          <w:spacing w:val="-10"/>
        </w:rPr>
        <w:t>部</w:t>
      </w:r>
      <w:r>
        <w:rPr>
          <w:sz w:val="18"/>
          <w:szCs w:val="18"/>
          <w:spacing w:val="-32"/>
        </w:rPr>
        <w:t xml:space="preserve"> </w:t>
      </w:r>
      <w:r>
        <w:rPr>
          <w:sz w:val="18"/>
          <w:szCs w:val="18"/>
          <w:spacing w:val="-10"/>
        </w:rPr>
        <w:t>外</w:t>
      </w:r>
      <w:r>
        <w:rPr>
          <w:sz w:val="18"/>
          <w:szCs w:val="18"/>
        </w:rPr>
        <w:t xml:space="preserve"> </w:t>
      </w:r>
      <w:r>
        <w:rPr>
          <w:sz w:val="18"/>
          <w:szCs w:val="18"/>
        </w:rPr>
        <w:t>科,2019,32(06):451-453+464.</w:t>
      </w:r>
    </w:p>
    <w:p>
      <w:pPr>
        <w:pStyle w:val="BodyText"/>
        <w:ind w:left="877" w:right="53" w:firstLine="33"/>
        <w:spacing w:before="127" w:line="307" w:lineRule="auto"/>
        <w:rPr>
          <w:sz w:val="18"/>
          <w:szCs w:val="18"/>
        </w:rPr>
      </w:pPr>
      <w:r>
        <w:rPr>
          <w:sz w:val="18"/>
          <w:szCs w:val="18"/>
          <w:spacing w:val="-1"/>
        </w:rPr>
        <w:t>[6]Chang ST,Jeffrey RB, Olcott EW. Three-step sequential positioning algorithm during sonographic e</w:t>
      </w:r>
      <w:r>
        <w:rPr>
          <w:sz w:val="18"/>
          <w:szCs w:val="18"/>
          <w:spacing w:val="-2"/>
        </w:rPr>
        <w:t>valuation</w:t>
      </w:r>
      <w:r>
        <w:rPr>
          <w:sz w:val="18"/>
          <w:szCs w:val="18"/>
        </w:rPr>
        <w:t xml:space="preserve"> </w:t>
      </w:r>
      <w:r>
        <w:rPr>
          <w:sz w:val="18"/>
          <w:szCs w:val="18"/>
          <w:spacing w:val="-1"/>
        </w:rPr>
        <w:t>for</w:t>
      </w:r>
      <w:r>
        <w:rPr>
          <w:sz w:val="18"/>
          <w:szCs w:val="18"/>
          <w:spacing w:val="61"/>
        </w:rPr>
        <w:t xml:space="preserve"> </w:t>
      </w:r>
      <w:r>
        <w:rPr>
          <w:sz w:val="18"/>
          <w:szCs w:val="18"/>
          <w:spacing w:val="-1"/>
        </w:rPr>
        <w:t>appendicitis</w:t>
      </w:r>
      <w:r>
        <w:rPr>
          <w:sz w:val="18"/>
          <w:szCs w:val="18"/>
          <w:spacing w:val="65"/>
        </w:rPr>
        <w:t xml:space="preserve"> </w:t>
      </w:r>
      <w:r>
        <w:rPr>
          <w:sz w:val="18"/>
          <w:szCs w:val="18"/>
          <w:spacing w:val="-1"/>
        </w:rPr>
        <w:t>increases</w:t>
      </w:r>
      <w:r>
        <w:rPr>
          <w:sz w:val="18"/>
          <w:szCs w:val="18"/>
          <w:spacing w:val="53"/>
        </w:rPr>
        <w:t xml:space="preserve"> </w:t>
      </w:r>
      <w:r>
        <w:rPr>
          <w:sz w:val="18"/>
          <w:szCs w:val="18"/>
          <w:spacing w:val="-1"/>
        </w:rPr>
        <w:t>appendiceal</w:t>
      </w:r>
      <w:r>
        <w:rPr>
          <w:sz w:val="18"/>
          <w:szCs w:val="18"/>
          <w:spacing w:val="52"/>
        </w:rPr>
        <w:t xml:space="preserve"> </w:t>
      </w:r>
      <w:r>
        <w:rPr>
          <w:sz w:val="18"/>
          <w:szCs w:val="18"/>
          <w:spacing w:val="-1"/>
        </w:rPr>
        <w:t>visualization</w:t>
      </w:r>
      <w:r>
        <w:rPr>
          <w:sz w:val="18"/>
          <w:szCs w:val="18"/>
          <w:spacing w:val="51"/>
        </w:rPr>
        <w:t xml:space="preserve"> </w:t>
      </w:r>
      <w:r>
        <w:rPr>
          <w:sz w:val="18"/>
          <w:szCs w:val="18"/>
          <w:spacing w:val="-1"/>
        </w:rPr>
        <w:t>rate</w:t>
      </w:r>
      <w:r>
        <w:rPr>
          <w:sz w:val="18"/>
          <w:szCs w:val="18"/>
          <w:spacing w:val="51"/>
        </w:rPr>
        <w:t xml:space="preserve"> </w:t>
      </w:r>
      <w:r>
        <w:rPr>
          <w:sz w:val="18"/>
          <w:szCs w:val="18"/>
          <w:spacing w:val="-1"/>
        </w:rPr>
        <w:t>and</w:t>
      </w:r>
      <w:r>
        <w:rPr>
          <w:sz w:val="18"/>
          <w:szCs w:val="18"/>
          <w:spacing w:val="51"/>
          <w:w w:val="101"/>
        </w:rPr>
        <w:t xml:space="preserve"> </w:t>
      </w:r>
      <w:r>
        <w:rPr>
          <w:sz w:val="18"/>
          <w:szCs w:val="18"/>
          <w:spacing w:val="-1"/>
        </w:rPr>
        <w:t>reduces</w:t>
      </w:r>
      <w:r>
        <w:rPr>
          <w:sz w:val="18"/>
          <w:szCs w:val="18"/>
          <w:spacing w:val="53"/>
        </w:rPr>
        <w:t xml:space="preserve"> </w:t>
      </w:r>
      <w:r>
        <w:rPr>
          <w:sz w:val="18"/>
          <w:szCs w:val="18"/>
          <w:spacing w:val="-1"/>
        </w:rPr>
        <w:t>CT</w:t>
      </w:r>
      <w:r>
        <w:rPr>
          <w:sz w:val="18"/>
          <w:szCs w:val="18"/>
          <w:spacing w:val="47"/>
          <w:w w:val="101"/>
        </w:rPr>
        <w:t xml:space="preserve"> </w:t>
      </w:r>
      <w:r>
        <w:rPr>
          <w:sz w:val="18"/>
          <w:szCs w:val="18"/>
          <w:spacing w:val="-1"/>
        </w:rPr>
        <w:t>use.AJR</w:t>
      </w:r>
      <w:r>
        <w:rPr>
          <w:sz w:val="18"/>
          <w:szCs w:val="18"/>
          <w:spacing w:val="47"/>
        </w:rPr>
        <w:t xml:space="preserve"> </w:t>
      </w:r>
      <w:r>
        <w:rPr>
          <w:sz w:val="18"/>
          <w:szCs w:val="18"/>
          <w:spacing w:val="-1"/>
        </w:rPr>
        <w:t>Am</w:t>
      </w:r>
      <w:r>
        <w:rPr>
          <w:sz w:val="18"/>
          <w:szCs w:val="18"/>
          <w:spacing w:val="52"/>
        </w:rPr>
        <w:t xml:space="preserve"> </w:t>
      </w:r>
      <w:r>
        <w:rPr>
          <w:sz w:val="18"/>
          <w:szCs w:val="18"/>
          <w:spacing w:val="-1"/>
        </w:rPr>
        <w:t>J</w:t>
      </w:r>
      <w:r>
        <w:rPr>
          <w:sz w:val="18"/>
          <w:szCs w:val="18"/>
          <w:spacing w:val="51"/>
        </w:rPr>
        <w:t xml:space="preserve"> </w:t>
      </w:r>
      <w:r>
        <w:rPr>
          <w:sz w:val="18"/>
          <w:szCs w:val="18"/>
          <w:spacing w:val="-1"/>
        </w:rPr>
        <w:t>Roentgenol.2014</w:t>
      </w:r>
      <w:r>
        <w:rPr>
          <w:sz w:val="18"/>
          <w:szCs w:val="18"/>
        </w:rPr>
        <w:t xml:space="preserve"> </w:t>
      </w:r>
      <w:r>
        <w:rPr>
          <w:sz w:val="18"/>
          <w:szCs w:val="18"/>
          <w:spacing w:val="-2"/>
        </w:rPr>
        <w:t>Nov</w:t>
      </w:r>
      <w:r>
        <w:rPr>
          <w:sz w:val="18"/>
          <w:szCs w:val="18"/>
          <w:spacing w:val="-53"/>
        </w:rPr>
        <w:t xml:space="preserve"> </w:t>
      </w:r>
      <w:r>
        <w:rPr>
          <w:sz w:val="18"/>
          <w:szCs w:val="18"/>
          <w:spacing w:val="-2"/>
        </w:rPr>
        <w:t>;203(5):1006-12.</w:t>
      </w:r>
    </w:p>
    <w:p>
      <w:pPr>
        <w:pStyle w:val="BodyText"/>
        <w:ind w:left="885" w:right="53" w:firstLine="25"/>
        <w:spacing w:before="122" w:line="282" w:lineRule="auto"/>
        <w:rPr>
          <w:sz w:val="18"/>
          <w:szCs w:val="18"/>
        </w:rPr>
      </w:pPr>
      <w:r>
        <w:rPr>
          <w:sz w:val="18"/>
          <w:szCs w:val="18"/>
          <w:spacing w:val="-1"/>
        </w:rPr>
        <w:t>[7]Matthew</w:t>
      </w:r>
      <w:r>
        <w:rPr>
          <w:sz w:val="18"/>
          <w:szCs w:val="18"/>
          <w:spacing w:val="-35"/>
        </w:rPr>
        <w:t xml:space="preserve"> </w:t>
      </w:r>
      <w:r>
        <w:rPr>
          <w:sz w:val="18"/>
          <w:szCs w:val="18"/>
          <w:spacing w:val="-1"/>
        </w:rPr>
        <w:t>Fields</w:t>
      </w:r>
      <w:r>
        <w:rPr>
          <w:sz w:val="18"/>
          <w:szCs w:val="18"/>
          <w:spacing w:val="-37"/>
        </w:rPr>
        <w:t xml:space="preserve"> </w:t>
      </w:r>
      <w:r>
        <w:rPr>
          <w:sz w:val="18"/>
          <w:szCs w:val="18"/>
          <w:spacing w:val="-1"/>
        </w:rPr>
        <w:t>J,Davis</w:t>
      </w:r>
      <w:r>
        <w:rPr>
          <w:sz w:val="18"/>
          <w:szCs w:val="18"/>
          <w:spacing w:val="-35"/>
        </w:rPr>
        <w:t xml:space="preserve"> </w:t>
      </w:r>
      <w:r>
        <w:rPr>
          <w:sz w:val="18"/>
          <w:szCs w:val="18"/>
          <w:spacing w:val="-1"/>
        </w:rPr>
        <w:t>J,Alsup</w:t>
      </w:r>
      <w:r>
        <w:rPr>
          <w:sz w:val="18"/>
          <w:szCs w:val="18"/>
          <w:spacing w:val="-35"/>
        </w:rPr>
        <w:t xml:space="preserve"> </w:t>
      </w:r>
      <w:r>
        <w:rPr>
          <w:sz w:val="18"/>
          <w:szCs w:val="18"/>
          <w:spacing w:val="-1"/>
        </w:rPr>
        <w:t>C,Bates</w:t>
      </w:r>
      <w:r>
        <w:rPr>
          <w:sz w:val="18"/>
          <w:szCs w:val="18"/>
          <w:spacing w:val="-39"/>
        </w:rPr>
        <w:t xml:space="preserve"> </w:t>
      </w:r>
      <w:r>
        <w:rPr>
          <w:sz w:val="18"/>
          <w:szCs w:val="18"/>
          <w:spacing w:val="-1"/>
        </w:rPr>
        <w:t>A,</w:t>
      </w:r>
      <w:r>
        <w:rPr>
          <w:sz w:val="18"/>
          <w:szCs w:val="18"/>
          <w:spacing w:val="-42"/>
        </w:rPr>
        <w:t xml:space="preserve"> </w:t>
      </w:r>
      <w:r>
        <w:rPr>
          <w:sz w:val="18"/>
          <w:szCs w:val="18"/>
          <w:spacing w:val="-1"/>
        </w:rPr>
        <w:t>Au</w:t>
      </w:r>
      <w:r>
        <w:rPr>
          <w:sz w:val="18"/>
          <w:szCs w:val="18"/>
          <w:spacing w:val="-39"/>
        </w:rPr>
        <w:t xml:space="preserve"> </w:t>
      </w:r>
      <w:r>
        <w:rPr>
          <w:sz w:val="18"/>
          <w:szCs w:val="18"/>
          <w:spacing w:val="-1"/>
        </w:rPr>
        <w:t>A,Adhikari</w:t>
      </w:r>
      <w:r>
        <w:rPr>
          <w:sz w:val="18"/>
          <w:szCs w:val="18"/>
          <w:spacing w:val="-35"/>
        </w:rPr>
        <w:t xml:space="preserve"> </w:t>
      </w:r>
      <w:r>
        <w:rPr>
          <w:sz w:val="18"/>
          <w:szCs w:val="18"/>
          <w:spacing w:val="-1"/>
        </w:rPr>
        <w:t>S,</w:t>
      </w:r>
      <w:r>
        <w:rPr>
          <w:sz w:val="18"/>
          <w:szCs w:val="18"/>
          <w:spacing w:val="-37"/>
        </w:rPr>
        <w:t xml:space="preserve"> </w:t>
      </w:r>
      <w:r>
        <w:rPr>
          <w:sz w:val="18"/>
          <w:szCs w:val="18"/>
          <w:spacing w:val="-1"/>
        </w:rPr>
        <w:t>Farrell</w:t>
      </w:r>
      <w:r>
        <w:rPr>
          <w:sz w:val="18"/>
          <w:szCs w:val="18"/>
          <w:spacing w:val="-24"/>
        </w:rPr>
        <w:t xml:space="preserve"> </w:t>
      </w:r>
      <w:r>
        <w:rPr>
          <w:sz w:val="18"/>
          <w:szCs w:val="18"/>
          <w:spacing w:val="-1"/>
        </w:rPr>
        <w:t>I.Accuracy</w:t>
      </w:r>
      <w:r>
        <w:rPr>
          <w:sz w:val="18"/>
          <w:szCs w:val="18"/>
          <w:spacing w:val="-35"/>
        </w:rPr>
        <w:t xml:space="preserve"> </w:t>
      </w:r>
      <w:r>
        <w:rPr>
          <w:sz w:val="18"/>
          <w:szCs w:val="18"/>
          <w:spacing w:val="-1"/>
        </w:rPr>
        <w:t>of</w:t>
      </w:r>
      <w:r>
        <w:rPr>
          <w:sz w:val="18"/>
          <w:szCs w:val="18"/>
          <w:spacing w:val="-39"/>
        </w:rPr>
        <w:t xml:space="preserve"> </w:t>
      </w:r>
      <w:r>
        <w:rPr>
          <w:sz w:val="18"/>
          <w:szCs w:val="18"/>
          <w:spacing w:val="-1"/>
        </w:rPr>
        <w:t>Point-of-care</w:t>
      </w:r>
      <w:r>
        <w:rPr>
          <w:sz w:val="18"/>
          <w:szCs w:val="18"/>
          <w:spacing w:val="-35"/>
        </w:rPr>
        <w:t xml:space="preserve"> </w:t>
      </w:r>
      <w:r>
        <w:rPr>
          <w:sz w:val="18"/>
          <w:szCs w:val="18"/>
          <w:spacing w:val="-1"/>
        </w:rPr>
        <w:t>Ultrasonography</w:t>
      </w:r>
      <w:r>
        <w:rPr>
          <w:sz w:val="18"/>
          <w:szCs w:val="18"/>
        </w:rPr>
        <w:t xml:space="preserve"> </w:t>
      </w:r>
      <w:r>
        <w:rPr>
          <w:sz w:val="18"/>
          <w:szCs w:val="18"/>
        </w:rPr>
        <w:t>for</w:t>
      </w:r>
      <w:r>
        <w:rPr>
          <w:sz w:val="18"/>
          <w:szCs w:val="18"/>
          <w:spacing w:val="-39"/>
        </w:rPr>
        <w:t xml:space="preserve"> </w:t>
      </w:r>
      <w:r>
        <w:rPr>
          <w:sz w:val="18"/>
          <w:szCs w:val="18"/>
        </w:rPr>
        <w:t>Diagnosing</w:t>
      </w:r>
      <w:r>
        <w:rPr>
          <w:sz w:val="18"/>
          <w:szCs w:val="18"/>
          <w:spacing w:val="-44"/>
        </w:rPr>
        <w:t xml:space="preserve"> </w:t>
      </w:r>
      <w:r>
        <w:rPr>
          <w:sz w:val="18"/>
          <w:szCs w:val="18"/>
        </w:rPr>
        <w:t>Acute</w:t>
      </w:r>
      <w:r>
        <w:rPr>
          <w:sz w:val="18"/>
          <w:szCs w:val="18"/>
          <w:spacing w:val="-42"/>
        </w:rPr>
        <w:t xml:space="preserve"> </w:t>
      </w:r>
      <w:r>
        <w:rPr>
          <w:sz w:val="18"/>
          <w:szCs w:val="18"/>
        </w:rPr>
        <w:t>Appendicitis:A</w:t>
      </w:r>
      <w:r>
        <w:rPr>
          <w:sz w:val="18"/>
          <w:szCs w:val="18"/>
          <w:spacing w:val="-38"/>
        </w:rPr>
        <w:t xml:space="preserve"> </w:t>
      </w:r>
      <w:r>
        <w:rPr>
          <w:sz w:val="18"/>
          <w:szCs w:val="18"/>
        </w:rPr>
        <w:t>Systematic</w:t>
      </w:r>
      <w:r>
        <w:rPr>
          <w:sz w:val="18"/>
          <w:szCs w:val="18"/>
          <w:spacing w:val="-40"/>
        </w:rPr>
        <w:t xml:space="preserve"> </w:t>
      </w:r>
      <w:r>
        <w:rPr>
          <w:sz w:val="18"/>
          <w:szCs w:val="18"/>
        </w:rPr>
        <w:t>Review</w:t>
      </w:r>
      <w:r>
        <w:rPr>
          <w:sz w:val="18"/>
          <w:szCs w:val="18"/>
          <w:spacing w:val="-38"/>
        </w:rPr>
        <w:t xml:space="preserve"> </w:t>
      </w:r>
      <w:r>
        <w:rPr>
          <w:sz w:val="18"/>
          <w:szCs w:val="18"/>
        </w:rPr>
        <w:t>and</w:t>
      </w:r>
      <w:r>
        <w:rPr>
          <w:sz w:val="18"/>
          <w:szCs w:val="18"/>
          <w:spacing w:val="-44"/>
        </w:rPr>
        <w:t xml:space="preserve"> </w:t>
      </w:r>
      <w:r>
        <w:rPr>
          <w:sz w:val="18"/>
          <w:szCs w:val="18"/>
        </w:rPr>
        <w:t>Meta</w:t>
      </w:r>
      <w:r>
        <w:rPr>
          <w:sz w:val="18"/>
          <w:szCs w:val="18"/>
          <w:spacing w:val="-1"/>
        </w:rPr>
        <w:t>-analysis.Acad</w:t>
      </w:r>
      <w:r>
        <w:rPr>
          <w:sz w:val="18"/>
          <w:szCs w:val="18"/>
          <w:spacing w:val="-40"/>
        </w:rPr>
        <w:t xml:space="preserve"> </w:t>
      </w:r>
      <w:r>
        <w:rPr>
          <w:sz w:val="18"/>
          <w:szCs w:val="18"/>
          <w:spacing w:val="-1"/>
        </w:rPr>
        <w:t>Emerg</w:t>
      </w:r>
      <w:r>
        <w:rPr>
          <w:sz w:val="18"/>
          <w:szCs w:val="18"/>
          <w:spacing w:val="-42"/>
        </w:rPr>
        <w:t xml:space="preserve"> </w:t>
      </w:r>
      <w:r>
        <w:rPr>
          <w:sz w:val="18"/>
          <w:szCs w:val="18"/>
          <w:spacing w:val="-1"/>
        </w:rPr>
        <w:t>Med.2017</w:t>
      </w:r>
      <w:r>
        <w:rPr>
          <w:sz w:val="18"/>
          <w:szCs w:val="18"/>
          <w:spacing w:val="-38"/>
        </w:rPr>
        <w:t xml:space="preserve"> </w:t>
      </w:r>
      <w:r>
        <w:rPr>
          <w:sz w:val="18"/>
          <w:szCs w:val="18"/>
          <w:spacing w:val="-1"/>
        </w:rPr>
        <w:t>Sep;24(9):1124-1136.</w:t>
      </w:r>
    </w:p>
    <w:p>
      <w:pPr>
        <w:pStyle w:val="BodyText"/>
        <w:ind w:left="910"/>
        <w:spacing w:before="132" w:line="215" w:lineRule="auto"/>
        <w:rPr>
          <w:sz w:val="18"/>
          <w:szCs w:val="18"/>
        </w:rPr>
      </w:pPr>
      <w:r>
        <w:rPr>
          <w:sz w:val="18"/>
          <w:szCs w:val="18"/>
          <w:spacing w:val="-1"/>
        </w:rPr>
        <w:t>[8]Hutchinson R.Amyand</w:t>
      </w:r>
      <w:r>
        <w:rPr>
          <w:sz w:val="18"/>
          <w:szCs w:val="18"/>
          <w:spacing w:val="-51"/>
        </w:rPr>
        <w:t xml:space="preserve"> </w:t>
      </w:r>
      <w:r>
        <w:rPr>
          <w:sz w:val="18"/>
          <w:szCs w:val="18"/>
          <w:spacing w:val="-1"/>
        </w:rPr>
        <w:t>’s hernia. J R Soc Med</w:t>
      </w:r>
      <w:r>
        <w:rPr>
          <w:sz w:val="18"/>
          <w:szCs w:val="18"/>
          <w:spacing w:val="20"/>
        </w:rPr>
        <w:t xml:space="preserve"> </w:t>
      </w:r>
      <w:r>
        <w:rPr>
          <w:sz w:val="18"/>
          <w:szCs w:val="18"/>
          <w:spacing w:val="-1"/>
        </w:rPr>
        <w:t>1993;86(2):104</w:t>
      </w:r>
      <w:r>
        <w:rPr>
          <w:sz w:val="18"/>
          <w:szCs w:val="18"/>
          <w:spacing w:val="-34"/>
        </w:rPr>
        <w:t xml:space="preserve"> </w:t>
      </w:r>
      <w:r>
        <w:rPr>
          <w:sz w:val="18"/>
          <w:szCs w:val="18"/>
          <w:spacing w:val="-1"/>
        </w:rPr>
        <w:t>-5</w:t>
      </w:r>
    </w:p>
    <w:p>
      <w:pPr>
        <w:pStyle w:val="BodyText"/>
        <w:ind w:left="881" w:right="54" w:firstLine="29"/>
        <w:spacing w:before="129" w:line="283" w:lineRule="auto"/>
        <w:rPr>
          <w:sz w:val="18"/>
          <w:szCs w:val="18"/>
        </w:rPr>
      </w:pPr>
      <w:r>
        <w:rPr>
          <w:sz w:val="18"/>
          <w:szCs w:val="18"/>
          <w:spacing w:val="5"/>
        </w:rPr>
        <w:t>[9]王海宽</w:t>
      </w:r>
      <w:r>
        <w:rPr>
          <w:sz w:val="18"/>
          <w:szCs w:val="18"/>
          <w:spacing w:val="-44"/>
        </w:rPr>
        <w:t xml:space="preserve"> </w:t>
      </w:r>
      <w:r>
        <w:rPr>
          <w:sz w:val="18"/>
          <w:szCs w:val="18"/>
          <w:spacing w:val="5"/>
        </w:rPr>
        <w:t>;李世宽</w:t>
      </w:r>
      <w:r>
        <w:rPr>
          <w:sz w:val="18"/>
          <w:szCs w:val="18"/>
          <w:spacing w:val="-45"/>
        </w:rPr>
        <w:t xml:space="preserve"> </w:t>
      </w:r>
      <w:r>
        <w:rPr>
          <w:sz w:val="18"/>
          <w:szCs w:val="18"/>
          <w:spacing w:val="5"/>
        </w:rPr>
        <w:t>;李元博</w:t>
      </w:r>
      <w:r>
        <w:rPr>
          <w:sz w:val="18"/>
          <w:szCs w:val="18"/>
          <w:spacing w:val="-44"/>
        </w:rPr>
        <w:t xml:space="preserve"> </w:t>
      </w:r>
      <w:r>
        <w:rPr>
          <w:sz w:val="18"/>
          <w:szCs w:val="18"/>
          <w:spacing w:val="5"/>
        </w:rPr>
        <w:t>;刘静</w:t>
      </w:r>
      <w:r>
        <w:rPr>
          <w:sz w:val="18"/>
          <w:szCs w:val="18"/>
          <w:spacing w:val="-40"/>
        </w:rPr>
        <w:t xml:space="preserve"> </w:t>
      </w:r>
      <w:r>
        <w:rPr>
          <w:sz w:val="18"/>
          <w:szCs w:val="18"/>
          <w:spacing w:val="5"/>
        </w:rPr>
        <w:t>;窦榕榕</w:t>
      </w:r>
      <w:r>
        <w:rPr>
          <w:sz w:val="18"/>
          <w:szCs w:val="18"/>
          <w:spacing w:val="-42"/>
        </w:rPr>
        <w:t xml:space="preserve"> </w:t>
      </w:r>
      <w:r>
        <w:rPr>
          <w:sz w:val="18"/>
          <w:szCs w:val="18"/>
          <w:spacing w:val="5"/>
        </w:rPr>
        <w:t>;渠雪红.成人急性阑尾炎脓液的细菌培养及药敏试验[J].</w:t>
      </w:r>
      <w:r>
        <w:rPr>
          <w:sz w:val="18"/>
          <w:szCs w:val="18"/>
          <w:spacing w:val="4"/>
        </w:rPr>
        <w:t>青岛大学医学院学</w:t>
      </w:r>
      <w:r>
        <w:rPr>
          <w:sz w:val="18"/>
          <w:szCs w:val="18"/>
        </w:rPr>
        <w:t xml:space="preserve"> </w:t>
      </w:r>
      <w:r>
        <w:rPr>
          <w:sz w:val="18"/>
          <w:szCs w:val="18"/>
        </w:rPr>
        <w:t>报,2011,47(03):255-257.</w:t>
      </w:r>
    </w:p>
    <w:p>
      <w:pPr>
        <w:pStyle w:val="BodyText"/>
        <w:ind w:left="882" w:right="11"/>
        <w:spacing w:before="129" w:line="349" w:lineRule="auto"/>
        <w:rPr>
          <w:sz w:val="18"/>
          <w:szCs w:val="18"/>
        </w:rPr>
      </w:pPr>
      <w:r>
        <w:rPr>
          <w:sz w:val="18"/>
          <w:szCs w:val="18"/>
          <w:spacing w:val="-3"/>
        </w:rPr>
        <w:t>作者简介：袁宇林（1997-</w:t>
      </w:r>
      <w:r>
        <w:rPr>
          <w:sz w:val="18"/>
          <w:szCs w:val="18"/>
          <w:spacing w:val="-44"/>
          <w:w w:val="92"/>
        </w:rPr>
        <w:t>），</w:t>
      </w:r>
      <w:r>
        <w:rPr>
          <w:sz w:val="18"/>
          <w:szCs w:val="18"/>
          <w:spacing w:val="-3"/>
        </w:rPr>
        <w:t>男，汉族，广东茂名人，硕士，毕业于广东医科大学，现有职称为住院医师；程</w:t>
      </w:r>
      <w:r>
        <w:rPr>
          <w:sz w:val="18"/>
          <w:szCs w:val="18"/>
          <w:spacing w:val="-4"/>
        </w:rPr>
        <w:t>书榜（1968-</w:t>
      </w:r>
      <w:r>
        <w:rPr>
          <w:sz w:val="18"/>
          <w:szCs w:val="18"/>
          <w:spacing w:val="-44"/>
          <w:w w:val="92"/>
        </w:rPr>
        <w:t>），</w:t>
      </w:r>
      <w:r>
        <w:rPr>
          <w:sz w:val="18"/>
          <w:szCs w:val="18"/>
          <w:spacing w:val="5"/>
        </w:rPr>
        <w:t xml:space="preserve"> </w:t>
      </w:r>
      <w:r>
        <w:rPr>
          <w:sz w:val="18"/>
          <w:szCs w:val="18"/>
        </w:rPr>
        <w:t>通讯作者，男，汉族，江西万年人，博士，毕业于第二军医大学，现</w:t>
      </w:r>
      <w:r>
        <w:rPr>
          <w:sz w:val="18"/>
          <w:szCs w:val="18"/>
          <w:spacing w:val="-1"/>
        </w:rPr>
        <w:t>有职称为主任医师。</w:t>
      </w:r>
    </w:p>
    <w:sectPr>
      <w:headerReference w:type="default" r:id="rId1"/>
      <w:pgSz w:w="12240" w:h="16840"/>
      <w:pgMar w:top="400" w:right="1247" w:bottom="0" w:left="424" w:header="0" w:footer="0" w:gutter="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T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default"/>
    <w:sig w:usb0="00000003" w:usb1="288F0000" w:usb2="00000006"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altName w:val="SimHei"/>
    <w:panose1 w:val="02010609060101010101"/>
    <w:charset w:val="86"/>
    <w:family w:val="auto"/>
    <w:pitch w:val="default"/>
    <w:sig w:usb0="800002BF" w:usb1="38CF7CFA" w:usb2="00000016" w:usb3="00000000" w:csb0="00040001" w:csb1="00000000"/>
  </w:font>
  <w:font w:name="SimHei">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Arial">
    <w:panose1 w:val="020B0604020202020204"/>
    <w:charset w:val="86"/>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FFFF0000"/>
  </w:font>
  <w:font w:name="Microsoft JhengHei">
    <w:panose1 w:val="020B0604030504040204"/>
    <w:charset w:val="88"/>
    <w:family w:val="auto"/>
    <w:pitch w:val="default"/>
    <w:sig w:usb0="000002A7" w:usb1="28CF4400" w:usb2="00000016" w:usb3="00000000" w:csb0="00100009" w:csb1="00000000"/>
  </w:font>
  <w:font w:name="FangSong">
    <w:panose1 w:val="02010609060101010101"/>
    <w:charset w:val="86"/>
    <w:family w:val="auto"/>
    <w:pitch w:val="default"/>
    <w:sig w:usb0="800002BF" w:usb1="38CF7CFA" w:usb2="00000016" w:usb3="00000000" w:csb0="00040001" w:csb1="00000000"/>
  </w:font>
  <w:font w:name="KaiTi">
    <w:panose1 w:val="02010609060101010101"/>
    <w:charset w:val="86"/>
    <w:family w:val="auto"/>
    <w:pitch w:val="default"/>
    <w:sig w:usb0="800002BF" w:usb1="38CF7CFA" w:usb2="00000016" w:usb3="00000000" w:csb0="00040001" w:csb1="00000000"/>
  </w:font>
  <w:font w:name="Times New Roman">
    <w:panose1 w:val="02020603050405020304"/>
    <w:charset w:val="00"/>
    <w:family w:val="auto"/>
    <w:pitch w:val="variable"/>
    <w:sig w:usb0="E0002EFF" w:usb1="C000785B" w:usb2="00000009" w:usb3="00000000" w:csb0="400001FF" w:csb1="FFFF0000"/>
  </w:font>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2" style="position:absolute;margin-left:21.2pt;margin-top:811.8pt;mso-position-vertical-relative:page;mso-position-horizontal-relative:page;width:168.95pt;height:12.5pt;z-index:-251658240;" o:allowincell="f" filled="false" stroked="false" type="#_x0000_t75">
          <v:imagedata o:title="" r:id="rId1"/>
        </v:shape>
      </w:pict>
    </w: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10="urn:schemas-microsoft-com:office:word" xmlns:wne="http://schemas.microsoft.com/office/word/2006/wordml" xmlns:a="http://schemas.openxmlformats.org/drawingml/2006/main" xmlns:pic="http://schemas.openxmlformats.org/drawingml/2006/picture" xmlns:w14="http://schemas.microsoft.com/office/word/2010/wordml" xmlns:wps="http://schemas.microsoft.com/office/word/2010/wordprocessingShape" xml:space="preserve" mc:Ignorable="w14">
  <w:p>
    <w:pPr>
      <w:spacing w:line="14" w:lineRule="auto"/>
      <w:rPr>
        <w:rFonts w:ascii="Arial"/>
        <w:sz w:val="2"/>
      </w:rPr>
    </w:pPr>
    <w:r>
      <w:pict>
        <v:shape id="WordPictureWatermark4" style="position:absolute;margin-left:21.2pt;margin-top:811.8pt;mso-position-vertical-relative:page;mso-position-horizontal-relative:page;width:168.95pt;height:12.5pt;z-index:-251657216;" o:allowincell="f" filled="false" stroked="false" type="#_x0000_t75">
          <v:imagedata o:title="" r:id="rId1"/>
        </v:shape>
      </w:pict>
    </w:r>
    <w:r/>
  </w:p>
</w:hdr>
</file>

<file path=word/settings.xml><?xml version="1.0" encoding="utf-8"?>
<w:settings xmlns:w="http://schemas.openxmlformats.org/wordprocessingml/2006/main">
  <w:displayBackgroundShape/>
  <w:characterSpacingControl w:val="doNotCompress"/>
  <w:compat>
    <w:spaceForUL/>
    <w:ulTrailSpace/>
    <w:compatSetting w:name="compatibilityMode" w:uri="http://schemas.microsoft.com/office/word" w:val="14"/>
  </w:compa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0="urn:schemas-microsoft-com:office:word" xmlns:sl="http://schemas.openxmlformats.org/schemaLibrary/2006/main" xmlns:w14="http://schemas.microsoft.com/office/word/2010/wordml" mc:Ignorable="w14">
  <w:docDefaults>
    <w:rPrDefault>
      <w:rPr>
        <w:rFonts w:ascii="Arial" w:hAnsi="Arial" w:eastAsia="Arial" w:cs="Arial"/>
        <w:sz w:val="21"/>
        <w:szCs w:val="21"/>
        <w:lang w:val="en-US" w:eastAsia="en-US" w:bidi="ar-SA"/>
        <w:color w:val="000000"/>
        <w:kern w:val="0"/>
        <w:snapToGrid w:val="0"/>
      </w:rPr>
    </w:rPrDefault>
  </w:docDefaults>
  <w:style w:type="paragraph" w:styleId="Normal" w:default="1">
    <w:name w:val="Normal"/>
    <w:semiHidden/>
    <w:qFormat/>
    <w:pPr>
      <w:spacing w:line="240" w:lineRule="auto"/>
      <w:jc w:val="left"/>
      <w:autoSpaceDE w:val="0"/>
      <w:autoSpaceDN w:val="0"/>
      <w:adjustRightInd w:val="0"/>
      <w:snapToGrid w:val="0"/>
      <w:kinsoku w:val="0"/>
      <w:textAlignment w:val="baseline"/>
    </w:pPr>
    <w:rPr>
      <w:color w:val="000000"/>
      <w:kern w:val="0"/>
      <w:snapToGrid w:val="0"/>
      <w:noProof w:val="1"/>
    </w:rPr>
  </w:style>
  <w:style w:type="table" w:styleId="TableNormal" w:default="1">
    <w:name w:val="Table Normal"/>
    <w:semiHidden/>
    <w:unhideWhenUsed/>
    <w:qFormat/>
    <w:tblPr>
      <w:tblCellMar>
        <w:left w:w="0" w:type="dxa"/>
        <w:right w:w="0" w:type="dxa"/>
        <w:bottom w:w="0" w:type="dxa"/>
        <w:top w:w="0" w:type="dxa"/>
      </w:tblCellMar>
    </w:tblPr>
  </w:style>
  <w:style w:type="paragraph" w:styleId="BodyText">
    <w:name w:val="Body Text"/>
    <w:basedOn w:val="Normal"/>
    <w:semiHidden/>
    <w:qFormat/>
    <w:pPr/>
    <w:rPr>
      <w:rFonts w:ascii="SimSun" w:hAnsi="SimSun" w:eastAsia="SimSun" w:cs="SimSun"/>
      <w:sz w:val="20"/>
      <w:szCs w:val="20"/>
      <w:lang w:val="en-US" w:eastAsia="en-US" w:bidi="ar-SA"/>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styles" Target="styles.xml"/><Relationship Id="rId3" Type="http://schemas.openxmlformats.org/officeDocument/2006/relationships/settings" Target="settings.xml"/><Relationship Id="rId2" Type="http://schemas.openxmlformats.org/officeDocument/2006/relationships/header" Target="header2.xml"/><Relationship Id="rId1"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docProps/app.xml><?xml version="1.0" encoding="utf-8"?>
<ap:Properties xmlns:vt="http://schemas.openxmlformats.org/officeDocument/2006/docPropsVTypes" xmlns:ap="http://schemas.openxmlformats.org/officeDocument/2006/extended-properties">
  <ap:Application>ReaderEx_DIS 2.5.0 Build 4087</ap:Application>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CNKI</dc:creator>
  <dcterms:created xsi:type="dcterms:W3CDTF">2025-01-12T20:18:08Z</dcterms:creat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O">
    <vt:lpwstr>wqlLaW5nc29mdCBQREYgdG8gV1BTIDExMA</vt:lpwstr>
  </property>
  <property fmtid="{D5CDD505-2E9C-101B-9397-08002B2CF9AE}" pid="3" name="Created">
    <vt:filetime>2025-10-28T21:32:39</vt:filetime>
  </property>
</Properties>
</file>