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left="4571"/>
        <w:spacing w:before="284"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231F20"/>
          <w:spacing w:val="1"/>
        </w:rPr>
        <w:t>广 东 药 科</w:t>
      </w:r>
      <w:r>
        <w:rPr>
          <w:rFonts w:ascii="Microsoft YaHei" w:hAnsi="Microsoft YaHei" w:eastAsia="Microsoft YaHei" w:cs="Microsoft YaHei"/>
          <w:sz w:val="19"/>
          <w:szCs w:val="19"/>
          <w:color w:val="231F20"/>
          <w:spacing w:val="5"/>
        </w:rPr>
        <w:t xml:space="preserve"> </w:t>
      </w:r>
      <w:r>
        <w:rPr>
          <w:rFonts w:ascii="Microsoft YaHei" w:hAnsi="Microsoft YaHei" w:eastAsia="Microsoft YaHei" w:cs="Microsoft YaHei"/>
          <w:sz w:val="19"/>
          <w:szCs w:val="19"/>
          <w:color w:val="231F20"/>
          <w:spacing w:val="1"/>
        </w:rPr>
        <w:t>大</w:t>
      </w:r>
      <w:r>
        <w:rPr>
          <w:rFonts w:ascii="Microsoft YaHei" w:hAnsi="Microsoft YaHei" w:eastAsia="Microsoft YaHei" w:cs="Microsoft YaHei"/>
          <w:sz w:val="19"/>
          <w:szCs w:val="19"/>
          <w:color w:val="231F20"/>
          <w:spacing w:val="-5"/>
        </w:rPr>
        <w:t xml:space="preserve"> </w:t>
      </w:r>
      <w:r>
        <w:rPr>
          <w:rFonts w:ascii="Microsoft YaHei" w:hAnsi="Microsoft YaHei" w:eastAsia="Microsoft YaHei" w:cs="Microsoft YaHei"/>
          <w:sz w:val="19"/>
          <w:szCs w:val="19"/>
          <w:color w:val="231F20"/>
          <w:spacing w:val="1"/>
        </w:rPr>
        <w:t>学</w:t>
      </w:r>
      <w:r>
        <w:rPr>
          <w:rFonts w:ascii="Microsoft YaHei" w:hAnsi="Microsoft YaHei" w:eastAsia="Microsoft YaHei" w:cs="Microsoft YaHei"/>
          <w:sz w:val="19"/>
          <w:szCs w:val="19"/>
          <w:color w:val="231F20"/>
          <w:spacing w:val="-6"/>
        </w:rPr>
        <w:t xml:space="preserve"> </w:t>
      </w:r>
      <w:r>
        <w:rPr>
          <w:rFonts w:ascii="Microsoft YaHei" w:hAnsi="Microsoft YaHei" w:eastAsia="Microsoft YaHei" w:cs="Microsoft YaHei"/>
          <w:sz w:val="19"/>
          <w:szCs w:val="19"/>
          <w:color w:val="231F20"/>
          <w:spacing w:val="1"/>
        </w:rPr>
        <w:t>学</w:t>
      </w:r>
      <w:r>
        <w:rPr>
          <w:rFonts w:ascii="Microsoft YaHei" w:hAnsi="Microsoft YaHei" w:eastAsia="Microsoft YaHei" w:cs="Microsoft YaHei"/>
          <w:sz w:val="19"/>
          <w:szCs w:val="19"/>
          <w:color w:val="231F20"/>
          <w:spacing w:val="-3"/>
        </w:rPr>
        <w:t xml:space="preserve"> </w:t>
      </w:r>
      <w:r>
        <w:rPr>
          <w:rFonts w:ascii="Microsoft YaHei" w:hAnsi="Microsoft YaHei" w:eastAsia="Microsoft YaHei" w:cs="Microsoft YaHei"/>
          <w:sz w:val="19"/>
          <w:szCs w:val="19"/>
          <w:color w:val="231F20"/>
          <w:spacing w:val="1"/>
        </w:rPr>
        <w:t>报</w:t>
      </w:r>
    </w:p>
    <w:p>
      <w:pPr>
        <w:pStyle w:val="BodyText"/>
        <w:ind w:left="2637"/>
        <w:spacing w:before="3" w:line="238" w:lineRule="auto"/>
        <w:rPr>
          <w:sz w:val="20"/>
          <w:szCs w:val="20"/>
        </w:rPr>
      </w:pPr>
      <w:r>
        <w:rPr>
          <w:sz w:val="20"/>
          <w:szCs w:val="20"/>
          <w:i/>
          <w:iCs/>
          <w:color w:val="231F20"/>
        </w:rPr>
        <w:t>Journal</w:t>
      </w:r>
      <w:r>
        <w:rPr>
          <w:sz w:val="20"/>
          <w:szCs w:val="20"/>
          <w:i/>
          <w:iCs/>
          <w:color w:val="231F20"/>
          <w:spacing w:val="13"/>
        </w:rPr>
        <w:t xml:space="preserve"> </w:t>
      </w:r>
      <w:r>
        <w:rPr>
          <w:sz w:val="20"/>
          <w:szCs w:val="20"/>
          <w:i/>
          <w:iCs/>
          <w:color w:val="231F20"/>
        </w:rPr>
        <w:t>of</w:t>
      </w:r>
      <w:r>
        <w:rPr>
          <w:sz w:val="20"/>
          <w:szCs w:val="20"/>
          <w:i/>
          <w:iCs/>
          <w:color w:val="231F20"/>
          <w:spacing w:val="23"/>
          <w:w w:val="101"/>
        </w:rPr>
        <w:t xml:space="preserve"> </w:t>
      </w:r>
      <w:r>
        <w:rPr>
          <w:sz w:val="20"/>
          <w:szCs w:val="20"/>
          <w:i/>
          <w:iCs/>
          <w:color w:val="231F20"/>
        </w:rPr>
        <w:t>Guangdong</w:t>
      </w:r>
      <w:r>
        <w:rPr>
          <w:sz w:val="20"/>
          <w:szCs w:val="20"/>
          <w:i/>
          <w:iCs/>
          <w:color w:val="231F20"/>
          <w:spacing w:val="13"/>
        </w:rPr>
        <w:t xml:space="preserve"> </w:t>
      </w:r>
      <w:r>
        <w:rPr>
          <w:sz w:val="20"/>
          <w:szCs w:val="20"/>
          <w:i/>
          <w:iCs/>
          <w:color w:val="231F20"/>
        </w:rPr>
        <w:t>Pharmaceutical</w:t>
      </w:r>
      <w:r>
        <w:rPr>
          <w:sz w:val="20"/>
          <w:szCs w:val="20"/>
          <w:i/>
          <w:iCs/>
          <w:color w:val="231F20"/>
          <w:spacing w:val="21"/>
          <w:w w:val="101"/>
        </w:rPr>
        <w:t xml:space="preserve"> </w:t>
      </w:r>
      <w:r>
        <w:rPr>
          <w:sz w:val="20"/>
          <w:szCs w:val="20"/>
          <w:i/>
          <w:iCs/>
          <w:color w:val="231F20"/>
        </w:rPr>
        <w:t>University</w:t>
      </w:r>
      <w:r>
        <w:rPr>
          <w:sz w:val="20"/>
          <w:szCs w:val="20"/>
          <w:i/>
          <w:iCs/>
          <w:color w:val="231F20"/>
          <w:spacing w:val="13"/>
        </w:rPr>
        <w:t xml:space="preserve">  </w:t>
      </w:r>
      <w:r>
        <w:rPr>
          <w:sz w:val="20"/>
          <w:szCs w:val="20"/>
          <w:color w:val="231F20"/>
        </w:rPr>
        <w:t>Nov</w:t>
      </w:r>
      <w:r>
        <w:rPr>
          <w:sz w:val="20"/>
          <w:szCs w:val="20"/>
          <w:color w:val="231F20"/>
          <w:spacing w:val="13"/>
        </w:rPr>
        <w:t>. 2024, 40(6)</w:t>
      </w:r>
    </w:p>
    <w:p>
      <w:pPr>
        <w:spacing w:line="466" w:lineRule="auto"/>
        <w:rPr>
          <w:rFonts w:ascii="Arial"/>
          <w:sz w:val="21"/>
        </w:rPr>
      </w:pPr>
      <w:r>
        <w:pict>
          <v:shape id="_x0000_s4" style="position:absolute;margin-left:35.9267pt;margin-top:3.89734pt;mso-position-vertical-relative:text;mso-position-horizontal-relative:text;width:481.9pt;height:0.6pt;z-index:251658240;" filled="false" strokecolor="#231F20" strokeweight="0.57pt" coordsize="9637,12" coordorigin="0,0" path="m0,5l9637,5m0,5l9637,5e">
            <v:stroke joinstyle="miter" miterlimit="4"/>
          </v:shape>
        </w:pict>
      </w:r>
      <w:r/>
    </w:p>
    <w:p>
      <w:pPr>
        <w:ind w:left="718" w:right="446" w:firstLine="41"/>
        <w:spacing w:before="167" w:line="181" w:lineRule="auto"/>
        <w:rPr>
          <w:rFonts w:ascii="Microsoft YaHei" w:hAnsi="Microsoft YaHei" w:eastAsia="Microsoft YaHei" w:cs="Microsoft YaHei"/>
          <w:sz w:val="39"/>
          <w:szCs w:val="39"/>
        </w:rPr>
      </w:pPr>
      <w:r>
        <w:rPr>
          <w:rFonts w:ascii="Microsoft YaHei" w:hAnsi="Microsoft YaHei" w:eastAsia="Microsoft YaHei" w:cs="Microsoft YaHei"/>
          <w:sz w:val="39"/>
          <w:szCs w:val="39"/>
          <w:color w:val="231F20"/>
          <w:spacing w:val="7"/>
        </w:rPr>
        <w:t>阑尾炎多重耐药菌感染者的不同抗感染方案及疗效与</w:t>
      </w:r>
      <w:r>
        <w:rPr>
          <w:rFonts w:ascii="Microsoft YaHei" w:hAnsi="Microsoft YaHei" w:eastAsia="Microsoft YaHei" w:cs="Microsoft YaHei"/>
          <w:sz w:val="39"/>
          <w:szCs w:val="39"/>
          <w:color w:val="231F20"/>
          <w:spacing w:val="13"/>
        </w:rPr>
        <w:t xml:space="preserve"> </w:t>
      </w:r>
      <w:r>
        <w:rPr>
          <w:rFonts w:ascii="Microsoft YaHei" w:hAnsi="Microsoft YaHei" w:eastAsia="Microsoft YaHei" w:cs="Microsoft YaHei"/>
          <w:sz w:val="39"/>
          <w:szCs w:val="39"/>
          <w:color w:val="231F20"/>
          <w:spacing w:val="8"/>
        </w:rPr>
        <w:t>药事指标比较分析</w:t>
      </w:r>
    </w:p>
    <w:p>
      <w:pPr>
        <w:spacing w:line="324" w:lineRule="auto"/>
        <w:rPr>
          <w:rFonts w:ascii="Arial"/>
          <w:sz w:val="21"/>
        </w:rPr>
      </w:pPr>
      <w:r/>
    </w:p>
    <w:p>
      <w:pPr>
        <w:pStyle w:val="BodyText"/>
        <w:ind w:left="744"/>
        <w:spacing w:before="72" w:line="293" w:lineRule="exact"/>
        <w:rPr>
          <w:sz w:val="11"/>
          <w:szCs w:val="11"/>
        </w:rPr>
      </w:pPr>
      <w:r>
        <w:rPr>
          <w:rFonts w:ascii="FangSong" w:hAnsi="FangSong" w:eastAsia="FangSong" w:cs="FangSong"/>
          <w:sz w:val="22"/>
          <w:szCs w:val="22"/>
          <w:color w:val="231F20"/>
          <w:spacing w:val="-7"/>
          <w:position w:val="1"/>
        </w:rPr>
        <w:t>叶程龙</w:t>
      </w:r>
      <w:r>
        <w:rPr>
          <w:rFonts w:ascii="FangSong" w:hAnsi="FangSong" w:eastAsia="FangSong" w:cs="FangSong"/>
          <w:sz w:val="22"/>
          <w:szCs w:val="22"/>
          <w:color w:val="231F20"/>
          <w:spacing w:val="-48"/>
          <w:position w:val="1"/>
        </w:rPr>
        <w:t xml:space="preserve"> </w:t>
      </w:r>
      <w:r>
        <w:rPr>
          <w:sz w:val="11"/>
          <w:szCs w:val="11"/>
          <w:color w:val="231F20"/>
          <w:spacing w:val="-7"/>
          <w:position w:val="9"/>
        </w:rPr>
        <w:t>1</w:t>
      </w:r>
      <w:r>
        <w:rPr>
          <w:rFonts w:ascii="FangSong" w:hAnsi="FangSong" w:eastAsia="FangSong" w:cs="FangSong"/>
          <w:sz w:val="22"/>
          <w:szCs w:val="22"/>
          <w:color w:val="231F20"/>
          <w:spacing w:val="-7"/>
          <w:position w:val="1"/>
        </w:rPr>
        <w:t>，臧林泉</w:t>
      </w:r>
      <w:r>
        <w:rPr>
          <w:sz w:val="11"/>
          <w:szCs w:val="11"/>
          <w:color w:val="231F20"/>
          <w:spacing w:val="-7"/>
          <w:position w:val="9"/>
        </w:rPr>
        <w:t>3</w:t>
      </w:r>
      <w:r>
        <w:rPr>
          <w:rFonts w:ascii="FangSong" w:hAnsi="FangSong" w:eastAsia="FangSong" w:cs="FangSong"/>
          <w:sz w:val="22"/>
          <w:szCs w:val="22"/>
          <w:color w:val="231F20"/>
          <w:spacing w:val="-17"/>
          <w:position w:val="1"/>
        </w:rPr>
        <w:t>，宫丽</w:t>
      </w:r>
      <w:r>
        <w:rPr>
          <w:rFonts w:ascii="FangSong" w:hAnsi="FangSong" w:eastAsia="FangSong" w:cs="FangSong"/>
          <w:sz w:val="22"/>
          <w:szCs w:val="22"/>
          <w:color w:val="231F20"/>
          <w:spacing w:val="-63"/>
          <w:position w:val="1"/>
        </w:rPr>
        <w:t xml:space="preserve"> </w:t>
      </w:r>
      <w:r>
        <w:rPr>
          <w:sz w:val="11"/>
          <w:szCs w:val="11"/>
          <w:color w:val="231F20"/>
          <w:spacing w:val="-17"/>
          <w:position w:val="9"/>
        </w:rPr>
        <w:t>1</w:t>
      </w:r>
      <w:r>
        <w:rPr>
          <w:rFonts w:ascii="FangSong" w:hAnsi="FangSong" w:eastAsia="FangSong" w:cs="FangSong"/>
          <w:sz w:val="22"/>
          <w:szCs w:val="22"/>
          <w:color w:val="231F20"/>
          <w:spacing w:val="-17"/>
          <w:position w:val="1"/>
        </w:rPr>
        <w:t>，梁啦迪</w:t>
      </w:r>
      <w:r>
        <w:rPr>
          <w:rFonts w:ascii="FangSong" w:hAnsi="FangSong" w:eastAsia="FangSong" w:cs="FangSong"/>
          <w:sz w:val="22"/>
          <w:szCs w:val="22"/>
          <w:color w:val="231F20"/>
          <w:spacing w:val="-64"/>
          <w:position w:val="1"/>
        </w:rPr>
        <w:t xml:space="preserve"> </w:t>
      </w:r>
      <w:r>
        <w:rPr>
          <w:sz w:val="11"/>
          <w:szCs w:val="11"/>
          <w:color w:val="231F20"/>
          <w:spacing w:val="-17"/>
          <w:position w:val="9"/>
        </w:rPr>
        <w:t>1</w:t>
      </w:r>
      <w:r>
        <w:rPr>
          <w:rFonts w:ascii="FangSong" w:hAnsi="FangSong" w:eastAsia="FangSong" w:cs="FangSong"/>
          <w:sz w:val="22"/>
          <w:szCs w:val="22"/>
          <w:color w:val="231F20"/>
          <w:spacing w:val="-17"/>
          <w:position w:val="1"/>
        </w:rPr>
        <w:t>，戴诗琴</w:t>
      </w:r>
      <w:r>
        <w:rPr>
          <w:rFonts w:ascii="FangSong" w:hAnsi="FangSong" w:eastAsia="FangSong" w:cs="FangSong"/>
          <w:sz w:val="22"/>
          <w:szCs w:val="22"/>
          <w:color w:val="231F20"/>
          <w:spacing w:val="-64"/>
          <w:position w:val="1"/>
        </w:rPr>
        <w:t xml:space="preserve"> </w:t>
      </w:r>
      <w:r>
        <w:rPr>
          <w:sz w:val="11"/>
          <w:szCs w:val="11"/>
          <w:color w:val="231F20"/>
          <w:spacing w:val="-17"/>
          <w:position w:val="9"/>
        </w:rPr>
        <w:t>1</w:t>
      </w:r>
      <w:r>
        <w:rPr>
          <w:rFonts w:ascii="FangSong" w:hAnsi="FangSong" w:eastAsia="FangSong" w:cs="FangSong"/>
          <w:sz w:val="22"/>
          <w:szCs w:val="22"/>
          <w:color w:val="231F20"/>
          <w:spacing w:val="-17"/>
          <w:position w:val="1"/>
        </w:rPr>
        <w:t>，凌亚豪</w:t>
      </w:r>
      <w:r>
        <w:rPr>
          <w:rFonts w:ascii="FangSong" w:hAnsi="FangSong" w:eastAsia="FangSong" w:cs="FangSong"/>
          <w:sz w:val="22"/>
          <w:szCs w:val="22"/>
          <w:color w:val="231F20"/>
          <w:spacing w:val="-64"/>
          <w:position w:val="1"/>
        </w:rPr>
        <w:t xml:space="preserve"> </w:t>
      </w:r>
      <w:r>
        <w:rPr>
          <w:sz w:val="11"/>
          <w:szCs w:val="11"/>
          <w:color w:val="231F20"/>
          <w:spacing w:val="-17"/>
          <w:position w:val="9"/>
        </w:rPr>
        <w:t>1</w:t>
      </w:r>
      <w:r>
        <w:rPr>
          <w:rFonts w:ascii="FangSong" w:hAnsi="FangSong" w:eastAsia="FangSong" w:cs="FangSong"/>
          <w:sz w:val="22"/>
          <w:szCs w:val="22"/>
          <w:color w:val="231F20"/>
          <w:spacing w:val="-17"/>
          <w:position w:val="1"/>
        </w:rPr>
        <w:t>，席宇飞</w:t>
      </w:r>
      <w:r>
        <w:rPr>
          <w:sz w:val="11"/>
          <w:szCs w:val="11"/>
          <w:color w:val="231F20"/>
          <w:spacing w:val="-17"/>
          <w:position w:val="9"/>
        </w:rPr>
        <w:t>2</w:t>
      </w:r>
    </w:p>
    <w:p>
      <w:pPr>
        <w:pStyle w:val="BodyText"/>
        <w:ind w:left="715" w:right="6" w:hanging="79"/>
        <w:spacing w:before="33" w:line="22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231F20"/>
          <w:spacing w:val="1"/>
        </w:rPr>
        <w:t>（</w:t>
      </w:r>
      <w:r>
        <w:rPr>
          <w:sz w:val="19"/>
          <w:szCs w:val="19"/>
          <w:color w:val="231F20"/>
          <w:spacing w:val="1"/>
        </w:rPr>
        <w:t>1.</w:t>
      </w:r>
      <w:r>
        <w:rPr>
          <w:sz w:val="19"/>
          <w:szCs w:val="19"/>
          <w:color w:val="231F20"/>
          <w:spacing w:val="-18"/>
        </w:rPr>
        <w:t xml:space="preserve"> </w:t>
      </w:r>
      <w:r>
        <w:rPr>
          <w:rFonts w:ascii="Microsoft YaHei" w:hAnsi="Microsoft YaHei" w:eastAsia="Microsoft YaHei" w:cs="Microsoft YaHei"/>
          <w:sz w:val="19"/>
          <w:szCs w:val="19"/>
          <w:color w:val="231F20"/>
          <w:spacing w:val="1"/>
        </w:rPr>
        <w:t>深圳市龙华区人民医院，广东 深圳 </w:t>
      </w:r>
      <w:r>
        <w:rPr>
          <w:sz w:val="19"/>
          <w:szCs w:val="19"/>
          <w:color w:val="231F20"/>
          <w:spacing w:val="1"/>
        </w:rPr>
        <w:t>518110</w:t>
      </w:r>
      <w:r>
        <w:rPr>
          <w:rFonts w:ascii="Microsoft YaHei" w:hAnsi="Microsoft YaHei" w:eastAsia="Microsoft YaHei" w:cs="Microsoft YaHei"/>
          <w:sz w:val="19"/>
          <w:szCs w:val="19"/>
          <w:color w:val="231F20"/>
          <w:spacing w:val="1"/>
        </w:rPr>
        <w:t>；</w:t>
      </w:r>
      <w:r>
        <w:rPr>
          <w:sz w:val="19"/>
          <w:szCs w:val="19"/>
          <w:color w:val="231F20"/>
          <w:spacing w:val="1"/>
        </w:rPr>
        <w:t>2.</w:t>
      </w:r>
      <w:r>
        <w:rPr>
          <w:sz w:val="19"/>
          <w:szCs w:val="19"/>
          <w:color w:val="231F20"/>
          <w:spacing w:val="-19"/>
        </w:rPr>
        <w:t xml:space="preserve"> </w:t>
      </w:r>
      <w:r>
        <w:rPr>
          <w:rFonts w:ascii="Microsoft YaHei" w:hAnsi="Microsoft YaHei" w:eastAsia="Microsoft YaHei" w:cs="Microsoft YaHei"/>
          <w:sz w:val="19"/>
          <w:szCs w:val="19"/>
          <w:color w:val="231F20"/>
          <w:spacing w:val="1"/>
        </w:rPr>
        <w:t>上海市第一人民医院</w:t>
      </w:r>
      <w:r>
        <w:rPr>
          <w:sz w:val="19"/>
          <w:szCs w:val="19"/>
          <w:color w:val="231F20"/>
          <w:spacing w:val="1"/>
        </w:rPr>
        <w:t>/</w:t>
      </w:r>
      <w:r>
        <w:rPr>
          <w:rFonts w:ascii="Microsoft YaHei" w:hAnsi="Microsoft YaHei" w:eastAsia="Microsoft YaHei" w:cs="Microsoft YaHei"/>
          <w:sz w:val="19"/>
          <w:szCs w:val="19"/>
          <w:color w:val="231F20"/>
          <w:spacing w:val="1"/>
        </w:rPr>
        <w:t>上海</w:t>
      </w:r>
      <w:r>
        <w:rPr>
          <w:rFonts w:ascii="Microsoft YaHei" w:hAnsi="Microsoft YaHei" w:eastAsia="Microsoft YaHei" w:cs="Microsoft YaHei"/>
          <w:sz w:val="19"/>
          <w:szCs w:val="19"/>
          <w:color w:val="231F20"/>
        </w:rPr>
        <w:t>市眼病防治中心，上海 </w:t>
      </w:r>
      <w:r>
        <w:rPr>
          <w:sz w:val="19"/>
          <w:szCs w:val="19"/>
          <w:color w:val="231F20"/>
        </w:rPr>
        <w:t>200040</w:t>
      </w:r>
      <w:r>
        <w:rPr>
          <w:rFonts w:ascii="Microsoft YaHei" w:hAnsi="Microsoft YaHei" w:eastAsia="Microsoft YaHei" w:cs="Microsoft YaHei"/>
          <w:sz w:val="19"/>
          <w:szCs w:val="19"/>
          <w:color w:val="231F20"/>
        </w:rPr>
        <w:t>；</w:t>
      </w:r>
      <w:r>
        <w:rPr>
          <w:sz w:val="19"/>
          <w:szCs w:val="19"/>
          <w:color w:val="231F20"/>
        </w:rPr>
        <w:t>3.</w:t>
      </w:r>
      <w:r>
        <w:rPr>
          <w:sz w:val="19"/>
          <w:szCs w:val="19"/>
          <w:color w:val="231F20"/>
          <w:spacing w:val="-18"/>
        </w:rPr>
        <w:t xml:space="preserve"> </w:t>
      </w:r>
      <w:r>
        <w:rPr>
          <w:rFonts w:ascii="Microsoft YaHei" w:hAnsi="Microsoft YaHei" w:eastAsia="Microsoft YaHei" w:cs="Microsoft YaHei"/>
          <w:sz w:val="19"/>
          <w:szCs w:val="19"/>
          <w:color w:val="231F20"/>
        </w:rPr>
        <w:t>广东 </w:t>
      </w:r>
      <w:r>
        <w:rPr>
          <w:rFonts w:ascii="Microsoft YaHei" w:hAnsi="Microsoft YaHei" w:eastAsia="Microsoft YaHei" w:cs="Microsoft YaHei"/>
          <w:sz w:val="19"/>
          <w:szCs w:val="19"/>
          <w:color w:val="231F20"/>
          <w:spacing w:val="1"/>
        </w:rPr>
        <w:t>药科大学药学院，广东 广州 </w:t>
      </w:r>
      <w:r>
        <w:rPr>
          <w:sz w:val="19"/>
          <w:szCs w:val="19"/>
          <w:color w:val="231F20"/>
          <w:spacing w:val="1"/>
        </w:rPr>
        <w:t>510006</w:t>
      </w:r>
      <w:r>
        <w:rPr>
          <w:rFonts w:ascii="Microsoft YaHei" w:hAnsi="Microsoft YaHei" w:eastAsia="Microsoft YaHei" w:cs="Microsoft YaHei"/>
          <w:sz w:val="19"/>
          <w:szCs w:val="19"/>
          <w:color w:val="231F20"/>
          <w:spacing w:val="1"/>
        </w:rPr>
        <w:t>）</w:t>
      </w:r>
    </w:p>
    <w:p>
      <w:pPr>
        <w:ind w:left="1133" w:right="359" w:firstLine="3"/>
        <w:spacing w:before="194" w:line="221" w:lineRule="auto"/>
        <w:rPr>
          <w:rFonts w:ascii="Microsoft YaHei" w:hAnsi="Microsoft YaHei" w:eastAsia="Microsoft YaHei" w:cs="Microsoft YaHei"/>
          <w:sz w:val="17"/>
          <w:szCs w:val="17"/>
        </w:rPr>
      </w:pPr>
      <w:r>
        <w:rPr>
          <w:rFonts w:ascii="SimHei" w:hAnsi="SimHei" w:eastAsia="SimHei" w:cs="SimHei"/>
          <w:sz w:val="17"/>
          <w:szCs w:val="17"/>
          <w:color w:val="231F20"/>
          <w:spacing w:val="7"/>
        </w:rPr>
        <w:t>摘要：目的</w:t>
      </w:r>
      <w:r>
        <w:rPr>
          <w:rFonts w:ascii="SimHei" w:hAnsi="SimHei" w:eastAsia="SimHei" w:cs="SimHei"/>
          <w:sz w:val="17"/>
          <w:szCs w:val="17"/>
          <w:color w:val="231F20"/>
          <w:spacing w:val="29"/>
        </w:rPr>
        <w:t xml:space="preserve"> </w:t>
      </w:r>
      <w:r>
        <w:rPr>
          <w:rFonts w:ascii="Microsoft YaHei" w:hAnsi="Microsoft YaHei" w:eastAsia="Microsoft YaHei" w:cs="Microsoft YaHei"/>
          <w:sz w:val="17"/>
          <w:szCs w:val="17"/>
          <w:color w:val="231F20"/>
          <w:spacing w:val="7"/>
        </w:rPr>
        <w:t>以急性阑尾炎切除术后多重耐药菌患者为研究对象，研究不同的初始经验性抗感染治疗方案对后续治</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10"/>
        </w:rPr>
        <w:t>疗结果是否存在差异性</w:t>
      </w:r>
      <w:r>
        <w:rPr>
          <w:rFonts w:ascii="Microsoft YaHei" w:hAnsi="Microsoft YaHei" w:eastAsia="Microsoft YaHei" w:cs="Microsoft YaHei"/>
          <w:sz w:val="17"/>
          <w:szCs w:val="17"/>
          <w:color w:val="231F20"/>
          <w:spacing w:val="-13"/>
        </w:rPr>
        <w:t xml:space="preserve"> </w:t>
      </w:r>
      <w:r>
        <w:rPr>
          <w:rFonts w:ascii="Microsoft YaHei" w:hAnsi="Microsoft YaHei" w:eastAsia="Microsoft YaHei" w:cs="Microsoft YaHei"/>
          <w:sz w:val="17"/>
          <w:szCs w:val="17"/>
          <w:color w:val="231F20"/>
          <w:spacing w:val="10"/>
        </w:rPr>
        <w:t>。同时探讨经验性抗感染方案的耐药率是否会对临床疗效和抗感染方案的更换产生影响。</w:t>
      </w:r>
    </w:p>
    <w:p>
      <w:pPr>
        <w:pStyle w:val="BodyText"/>
        <w:ind w:left="1133" w:right="426" w:firstLine="6"/>
        <w:spacing w:before="6" w:line="221" w:lineRule="auto"/>
        <w:jc w:val="both"/>
        <w:rPr>
          <w:rFonts w:ascii="Microsoft YaHei" w:hAnsi="Microsoft YaHei" w:eastAsia="Microsoft YaHei" w:cs="Microsoft YaHei"/>
          <w:sz w:val="17"/>
          <w:szCs w:val="17"/>
        </w:rPr>
      </w:pPr>
      <w:r>
        <w:rPr>
          <w:rFonts w:ascii="SimHei" w:hAnsi="SimHei" w:eastAsia="SimHei" w:cs="SimHei"/>
          <w:sz w:val="17"/>
          <w:szCs w:val="17"/>
          <w:color w:val="231F20"/>
          <w:spacing w:val="6"/>
        </w:rPr>
        <w:t>方法</w:t>
      </w:r>
      <w:r>
        <w:rPr>
          <w:rFonts w:ascii="SimHei" w:hAnsi="SimHei" w:eastAsia="SimHei" w:cs="SimHei"/>
          <w:sz w:val="17"/>
          <w:szCs w:val="17"/>
          <w:color w:val="231F20"/>
          <w:spacing w:val="6"/>
        </w:rPr>
        <w:t xml:space="preserve"> </w:t>
      </w:r>
      <w:r>
        <w:rPr>
          <w:rFonts w:ascii="Microsoft YaHei" w:hAnsi="Microsoft YaHei" w:eastAsia="Microsoft YaHei" w:cs="Microsoft YaHei"/>
          <w:sz w:val="17"/>
          <w:szCs w:val="17"/>
          <w:color w:val="231F20"/>
          <w:spacing w:val="6"/>
        </w:rPr>
        <w:t>选取</w:t>
      </w:r>
      <w:r>
        <w:rPr>
          <w:rFonts w:ascii="Microsoft YaHei" w:hAnsi="Microsoft YaHei" w:eastAsia="Microsoft YaHei" w:cs="Microsoft YaHei"/>
          <w:sz w:val="17"/>
          <w:szCs w:val="17"/>
          <w:color w:val="231F20"/>
          <w:spacing w:val="-20"/>
        </w:rPr>
        <w:t xml:space="preserve"> </w:t>
      </w:r>
      <w:r>
        <w:rPr>
          <w:sz w:val="17"/>
          <w:szCs w:val="17"/>
          <w:color w:val="231F20"/>
          <w:spacing w:val="6"/>
        </w:rPr>
        <w:t>2021</w:t>
      </w:r>
      <w:r>
        <w:rPr>
          <w:sz w:val="17"/>
          <w:szCs w:val="17"/>
          <w:color w:val="231F20"/>
          <w:spacing w:val="-12"/>
        </w:rPr>
        <w:t xml:space="preserve"> </w:t>
      </w:r>
      <w:r>
        <w:rPr>
          <w:rFonts w:ascii="Microsoft YaHei" w:hAnsi="Microsoft YaHei" w:eastAsia="Microsoft YaHei" w:cs="Microsoft YaHei"/>
          <w:sz w:val="17"/>
          <w:szCs w:val="17"/>
          <w:color w:val="231F20"/>
          <w:spacing w:val="6"/>
        </w:rPr>
        <w:t>年 </w:t>
      </w:r>
      <w:r>
        <w:rPr>
          <w:sz w:val="17"/>
          <w:szCs w:val="17"/>
          <w:color w:val="231F20"/>
          <w:spacing w:val="6"/>
        </w:rPr>
        <w:t>1</w:t>
      </w:r>
      <w:r>
        <w:rPr>
          <w:sz w:val="17"/>
          <w:szCs w:val="17"/>
          <w:color w:val="231F20"/>
          <w:spacing w:val="-11"/>
        </w:rPr>
        <w:t xml:space="preserve"> </w:t>
      </w:r>
      <w:r>
        <w:rPr>
          <w:rFonts w:ascii="Microsoft YaHei" w:hAnsi="Microsoft YaHei" w:eastAsia="Microsoft YaHei" w:cs="Microsoft YaHei"/>
          <w:sz w:val="17"/>
          <w:szCs w:val="17"/>
          <w:color w:val="231F20"/>
          <w:spacing w:val="6"/>
        </w:rPr>
        <w:t>月至</w:t>
      </w:r>
      <w:r>
        <w:rPr>
          <w:rFonts w:ascii="Microsoft YaHei" w:hAnsi="Microsoft YaHei" w:eastAsia="Microsoft YaHei" w:cs="Microsoft YaHei"/>
          <w:sz w:val="17"/>
          <w:szCs w:val="17"/>
          <w:color w:val="231F20"/>
          <w:spacing w:val="-20"/>
        </w:rPr>
        <w:t xml:space="preserve"> </w:t>
      </w:r>
      <w:r>
        <w:rPr>
          <w:sz w:val="17"/>
          <w:szCs w:val="17"/>
          <w:color w:val="231F20"/>
          <w:spacing w:val="6"/>
        </w:rPr>
        <w:t>2023</w:t>
      </w:r>
      <w:r>
        <w:rPr>
          <w:sz w:val="17"/>
          <w:szCs w:val="17"/>
          <w:color w:val="231F20"/>
          <w:spacing w:val="-12"/>
        </w:rPr>
        <w:t xml:space="preserve"> </w:t>
      </w:r>
      <w:r>
        <w:rPr>
          <w:rFonts w:ascii="Microsoft YaHei" w:hAnsi="Microsoft YaHei" w:eastAsia="Microsoft YaHei" w:cs="Microsoft YaHei"/>
          <w:sz w:val="17"/>
          <w:szCs w:val="17"/>
          <w:color w:val="231F20"/>
          <w:spacing w:val="6"/>
        </w:rPr>
        <w:t>年 </w:t>
      </w:r>
      <w:r>
        <w:rPr>
          <w:sz w:val="17"/>
          <w:szCs w:val="17"/>
          <w:color w:val="231F20"/>
          <w:spacing w:val="6"/>
        </w:rPr>
        <w:t>11</w:t>
      </w:r>
      <w:r>
        <w:rPr>
          <w:sz w:val="17"/>
          <w:szCs w:val="17"/>
          <w:color w:val="231F20"/>
          <w:spacing w:val="-12"/>
        </w:rPr>
        <w:t xml:space="preserve"> </w:t>
      </w:r>
      <w:r>
        <w:rPr>
          <w:rFonts w:ascii="Microsoft YaHei" w:hAnsi="Microsoft YaHei" w:eastAsia="Microsoft YaHei" w:cs="Microsoft YaHei"/>
          <w:sz w:val="17"/>
          <w:szCs w:val="17"/>
          <w:color w:val="231F20"/>
          <w:spacing w:val="6"/>
        </w:rPr>
        <w:t>月深圳市龙华区人民医院收治的 </w:t>
      </w:r>
      <w:r>
        <w:rPr>
          <w:sz w:val="17"/>
          <w:szCs w:val="17"/>
          <w:color w:val="231F20"/>
          <w:spacing w:val="6"/>
        </w:rPr>
        <w:t>138</w:t>
      </w:r>
      <w:r>
        <w:rPr>
          <w:sz w:val="17"/>
          <w:szCs w:val="17"/>
          <w:color w:val="231F20"/>
          <w:spacing w:val="-12"/>
        </w:rPr>
        <w:t xml:space="preserve"> </w:t>
      </w:r>
      <w:r>
        <w:rPr>
          <w:rFonts w:ascii="Microsoft YaHei" w:hAnsi="Microsoft YaHei" w:eastAsia="Microsoft YaHei" w:cs="Microsoft YaHei"/>
          <w:sz w:val="17"/>
          <w:szCs w:val="17"/>
          <w:color w:val="231F20"/>
          <w:spacing w:val="6"/>
        </w:rPr>
        <w:t>例阑尾炎术后患者的病例资料进</w:t>
      </w:r>
      <w:r>
        <w:rPr>
          <w:rFonts w:ascii="Microsoft YaHei" w:hAnsi="Microsoft YaHei" w:eastAsia="Microsoft YaHei" w:cs="Microsoft YaHei"/>
          <w:sz w:val="17"/>
          <w:szCs w:val="17"/>
          <w:color w:val="231F20"/>
          <w:spacing w:val="5"/>
        </w:rPr>
        <w:t>行回顾性</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6"/>
        </w:rPr>
        <w:t>分析，按照初始经验性抗感染方案的不同分为</w:t>
      </w:r>
      <w:r>
        <w:rPr>
          <w:rFonts w:ascii="Microsoft YaHei" w:hAnsi="Microsoft YaHei" w:eastAsia="Microsoft YaHei" w:cs="Microsoft YaHei"/>
          <w:sz w:val="17"/>
          <w:szCs w:val="17"/>
          <w:color w:val="231F20"/>
          <w:spacing w:val="-21"/>
        </w:rPr>
        <w:t xml:space="preserve"> </w:t>
      </w:r>
      <w:r>
        <w:rPr>
          <w:sz w:val="17"/>
          <w:szCs w:val="17"/>
          <w:color w:val="231F20"/>
          <w:spacing w:val="6"/>
        </w:rPr>
        <w:t>A</w:t>
      </w:r>
      <w:r>
        <w:rPr>
          <w:sz w:val="17"/>
          <w:szCs w:val="17"/>
          <w:color w:val="231F20"/>
          <w:spacing w:val="-12"/>
        </w:rPr>
        <w:t xml:space="preserve"> </w:t>
      </w:r>
      <w:r>
        <w:rPr>
          <w:rFonts w:ascii="Microsoft YaHei" w:hAnsi="Microsoft YaHei" w:eastAsia="Microsoft YaHei" w:cs="Microsoft YaHei"/>
          <w:sz w:val="17"/>
          <w:szCs w:val="17"/>
          <w:color w:val="231F20"/>
          <w:spacing w:val="6"/>
        </w:rPr>
        <w:t>组头霉素组、</w:t>
      </w:r>
      <w:r>
        <w:rPr>
          <w:sz w:val="17"/>
          <w:szCs w:val="17"/>
          <w:color w:val="231F20"/>
          <w:spacing w:val="6"/>
        </w:rPr>
        <w:t>B</w:t>
      </w:r>
      <w:r>
        <w:rPr>
          <w:sz w:val="17"/>
          <w:szCs w:val="17"/>
          <w:color w:val="231F20"/>
          <w:spacing w:val="-12"/>
        </w:rPr>
        <w:t xml:space="preserve"> </w:t>
      </w:r>
      <w:r>
        <w:rPr>
          <w:rFonts w:ascii="Microsoft YaHei" w:hAnsi="Microsoft YaHei" w:eastAsia="Microsoft YaHei" w:cs="Microsoft YaHei"/>
          <w:sz w:val="17"/>
          <w:szCs w:val="17"/>
          <w:color w:val="231F20"/>
          <w:spacing w:val="6"/>
        </w:rPr>
        <w:t>组头孢呋辛组和</w:t>
      </w:r>
      <w:r>
        <w:rPr>
          <w:rFonts w:ascii="Microsoft YaHei" w:hAnsi="Microsoft YaHei" w:eastAsia="Microsoft YaHei" w:cs="Microsoft YaHei"/>
          <w:sz w:val="17"/>
          <w:szCs w:val="17"/>
          <w:color w:val="231F20"/>
          <w:spacing w:val="-16"/>
        </w:rPr>
        <w:t xml:space="preserve"> </w:t>
      </w:r>
      <w:r>
        <w:rPr>
          <w:sz w:val="17"/>
          <w:szCs w:val="17"/>
          <w:color w:val="231F20"/>
          <w:spacing w:val="6"/>
        </w:rPr>
        <w:t>C</w:t>
      </w:r>
      <w:r>
        <w:rPr>
          <w:sz w:val="17"/>
          <w:szCs w:val="17"/>
          <w:color w:val="231F20"/>
          <w:spacing w:val="-12"/>
        </w:rPr>
        <w:t xml:space="preserve"> </w:t>
      </w:r>
      <w:r>
        <w:rPr>
          <w:rFonts w:ascii="Microsoft YaHei" w:hAnsi="Microsoft YaHei" w:eastAsia="Microsoft YaHei" w:cs="Microsoft YaHei"/>
          <w:sz w:val="17"/>
          <w:szCs w:val="17"/>
          <w:color w:val="231F20"/>
          <w:spacing w:val="6"/>
        </w:rPr>
        <w:t>组</w:t>
      </w:r>
      <w:r>
        <w:rPr>
          <w:rFonts w:ascii="Microsoft YaHei" w:hAnsi="Microsoft YaHei" w:eastAsia="Microsoft YaHei" w:cs="Microsoft YaHei"/>
          <w:sz w:val="17"/>
          <w:szCs w:val="17"/>
          <w:color w:val="231F20"/>
          <w:spacing w:val="-34"/>
        </w:rPr>
        <w:t xml:space="preserve"> </w:t>
      </w:r>
      <w:r>
        <w:rPr>
          <w:sz w:val="17"/>
          <w:szCs w:val="17"/>
          <w:i/>
          <w:iCs/>
          <w:color w:val="231F20"/>
          <w:spacing w:val="6"/>
        </w:rPr>
        <w:t>β </w:t>
      </w:r>
      <w:r>
        <w:rPr>
          <w:rFonts w:ascii="Microsoft YaHei" w:hAnsi="Microsoft YaHei" w:eastAsia="Microsoft YaHei" w:cs="Microsoft YaHei"/>
          <w:sz w:val="17"/>
          <w:szCs w:val="17"/>
          <w:color w:val="231F20"/>
          <w:spacing w:val="6"/>
        </w:rPr>
        <w:t>内酰胺类</w:t>
      </w:r>
      <w:r>
        <w:rPr>
          <w:sz w:val="17"/>
          <w:szCs w:val="17"/>
          <w:color w:val="231F20"/>
          <w:spacing w:val="6"/>
        </w:rPr>
        <w:t>/</w:t>
      </w:r>
      <w:r>
        <w:rPr>
          <w:sz w:val="17"/>
          <w:szCs w:val="17"/>
          <w:i/>
          <w:iCs/>
          <w:color w:val="231F20"/>
          <w:spacing w:val="6"/>
        </w:rPr>
        <w:t>β </w:t>
      </w:r>
      <w:r>
        <w:rPr>
          <w:rFonts w:ascii="Microsoft YaHei" w:hAnsi="Microsoft YaHei" w:eastAsia="Microsoft YaHei" w:cs="Microsoft YaHei"/>
          <w:sz w:val="17"/>
          <w:szCs w:val="17"/>
          <w:color w:val="231F20"/>
          <w:spacing w:val="6"/>
        </w:rPr>
        <w:t>内酰胺酶抑制剂</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5"/>
        </w:rPr>
        <w:t>组</w:t>
      </w:r>
      <w:r>
        <w:rPr>
          <w:rFonts w:ascii="Microsoft YaHei" w:hAnsi="Microsoft YaHei" w:eastAsia="Microsoft YaHei" w:cs="Microsoft YaHei"/>
          <w:sz w:val="17"/>
          <w:szCs w:val="17"/>
          <w:color w:val="231F20"/>
          <w:spacing w:val="-12"/>
        </w:rPr>
        <w:t xml:space="preserve"> </w:t>
      </w:r>
      <w:r>
        <w:rPr>
          <w:rFonts w:ascii="Microsoft YaHei" w:hAnsi="Microsoft YaHei" w:eastAsia="Microsoft YaHei" w:cs="Microsoft YaHei"/>
          <w:sz w:val="17"/>
          <w:szCs w:val="17"/>
          <w:color w:val="231F20"/>
          <w:spacing w:val="5"/>
        </w:rPr>
        <w:t>。</w:t>
      </w:r>
      <w:r>
        <w:rPr>
          <w:rFonts w:ascii="Microsoft YaHei" w:hAnsi="Microsoft YaHei" w:eastAsia="Microsoft YaHei" w:cs="Microsoft YaHei"/>
          <w:sz w:val="17"/>
          <w:szCs w:val="17"/>
          <w:color w:val="231F20"/>
          <w:spacing w:val="-29"/>
        </w:rPr>
        <w:t xml:space="preserve"> </w:t>
      </w:r>
      <w:r>
        <w:rPr>
          <w:rFonts w:ascii="Microsoft YaHei" w:hAnsi="Microsoft YaHei" w:eastAsia="Microsoft YaHei" w:cs="Microsoft YaHei"/>
          <w:sz w:val="17"/>
          <w:szCs w:val="17"/>
          <w:color w:val="231F20"/>
          <w:spacing w:val="5"/>
        </w:rPr>
        <w:t>比较</w:t>
      </w:r>
      <w:r>
        <w:rPr>
          <w:rFonts w:ascii="Microsoft YaHei" w:hAnsi="Microsoft YaHei" w:eastAsia="Microsoft YaHei" w:cs="Microsoft YaHei"/>
          <w:sz w:val="17"/>
          <w:szCs w:val="17"/>
          <w:color w:val="231F20"/>
          <w:spacing w:val="-15"/>
        </w:rPr>
        <w:t xml:space="preserve"> </w:t>
      </w:r>
      <w:r>
        <w:rPr>
          <w:sz w:val="17"/>
          <w:szCs w:val="17"/>
          <w:color w:val="231F20"/>
          <w:spacing w:val="5"/>
        </w:rPr>
        <w:t>3</w:t>
      </w:r>
      <w:r>
        <w:rPr>
          <w:sz w:val="17"/>
          <w:szCs w:val="17"/>
          <w:color w:val="231F20"/>
          <w:spacing w:val="-12"/>
        </w:rPr>
        <w:t xml:space="preserve"> </w:t>
      </w:r>
      <w:r>
        <w:rPr>
          <w:rFonts w:ascii="Microsoft YaHei" w:hAnsi="Microsoft YaHei" w:eastAsia="Microsoft YaHei" w:cs="Microsoft YaHei"/>
          <w:sz w:val="17"/>
          <w:szCs w:val="17"/>
          <w:color w:val="231F20"/>
          <w:spacing w:val="5"/>
        </w:rPr>
        <w:t>组的临床疗效、术后胃肠道功能恢复情况、手术前后炎症因子检验水平变化、抗菌药物使用强度及累计</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4"/>
        </w:rPr>
        <w:t>限定日剂量（</w:t>
      </w:r>
      <w:r>
        <w:rPr>
          <w:sz w:val="17"/>
          <w:szCs w:val="17"/>
          <w:color w:val="231F20"/>
        </w:rPr>
        <w:t>DDD</w:t>
      </w:r>
      <w:r>
        <w:rPr>
          <w:sz w:val="17"/>
          <w:szCs w:val="17"/>
          <w:color w:val="231F20"/>
          <w:spacing w:val="2"/>
        </w:rPr>
        <w:t xml:space="preserve"> </w:t>
      </w:r>
      <w:r>
        <w:rPr>
          <w:rFonts w:ascii="Microsoft YaHei" w:hAnsi="Microsoft YaHei" w:eastAsia="Microsoft YaHei" w:cs="Microsoft YaHei"/>
          <w:sz w:val="17"/>
          <w:szCs w:val="17"/>
          <w:color w:val="231F20"/>
          <w:spacing w:val="4"/>
        </w:rPr>
        <w:t>数）、抗菌药物费用、累计静脉输液袋数等</w:t>
      </w:r>
      <w:r>
        <w:rPr>
          <w:rFonts w:ascii="Microsoft YaHei" w:hAnsi="Microsoft YaHei" w:eastAsia="Microsoft YaHei" w:cs="Microsoft YaHei"/>
          <w:sz w:val="17"/>
          <w:szCs w:val="17"/>
          <w:color w:val="231F20"/>
          <w:spacing w:val="-25"/>
        </w:rPr>
        <w:t xml:space="preserve"> </w:t>
      </w:r>
      <w:r>
        <w:rPr>
          <w:rFonts w:ascii="Microsoft YaHei" w:hAnsi="Microsoft YaHei" w:eastAsia="Microsoft YaHei" w:cs="Microsoft YaHei"/>
          <w:sz w:val="17"/>
          <w:szCs w:val="17"/>
          <w:color w:val="231F20"/>
          <w:spacing w:val="4"/>
        </w:rPr>
        <w:t>。分析全部样本的经验性治疗耐药率与治疗效果的相</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5"/>
        </w:rPr>
        <w:t>关性、以及多耐类型与换药率的相关性</w:t>
      </w:r>
      <w:r>
        <w:rPr>
          <w:rFonts w:ascii="Microsoft YaHei" w:hAnsi="Microsoft YaHei" w:eastAsia="Microsoft YaHei" w:cs="Microsoft YaHei"/>
          <w:sz w:val="17"/>
          <w:szCs w:val="17"/>
          <w:color w:val="231F20"/>
          <w:spacing w:val="-26"/>
        </w:rPr>
        <w:t xml:space="preserve"> </w:t>
      </w:r>
      <w:r>
        <w:rPr>
          <w:rFonts w:ascii="Microsoft YaHei" w:hAnsi="Microsoft YaHei" w:eastAsia="Microsoft YaHei" w:cs="Microsoft YaHei"/>
          <w:sz w:val="17"/>
          <w:szCs w:val="17"/>
          <w:color w:val="231F20"/>
          <w:spacing w:val="5"/>
        </w:rPr>
        <w:t>。</w:t>
      </w:r>
      <w:r>
        <w:rPr>
          <w:rFonts w:ascii="SimHei" w:hAnsi="SimHei" w:eastAsia="SimHei" w:cs="SimHei"/>
          <w:sz w:val="17"/>
          <w:szCs w:val="17"/>
          <w:color w:val="231F20"/>
          <w:spacing w:val="5"/>
        </w:rPr>
        <w:t>结果</w:t>
      </w:r>
      <w:r>
        <w:rPr>
          <w:rFonts w:ascii="SimHei" w:hAnsi="SimHei" w:eastAsia="SimHei" w:cs="SimHei"/>
          <w:sz w:val="17"/>
          <w:szCs w:val="17"/>
          <w:color w:val="231F20"/>
          <w:spacing w:val="5"/>
        </w:rPr>
        <w:t xml:space="preserve"> </w:t>
      </w:r>
      <w:r>
        <w:rPr>
          <w:sz w:val="17"/>
          <w:szCs w:val="17"/>
          <w:color w:val="231F20"/>
          <w:spacing w:val="5"/>
        </w:rPr>
        <w:t>3</w:t>
      </w:r>
      <w:r>
        <w:rPr>
          <w:sz w:val="17"/>
          <w:szCs w:val="17"/>
          <w:color w:val="231F20"/>
          <w:spacing w:val="-13"/>
        </w:rPr>
        <w:t xml:space="preserve"> </w:t>
      </w:r>
      <w:r>
        <w:rPr>
          <w:rFonts w:ascii="Microsoft YaHei" w:hAnsi="Microsoft YaHei" w:eastAsia="Microsoft YaHei" w:cs="Microsoft YaHei"/>
          <w:sz w:val="17"/>
          <w:szCs w:val="17"/>
          <w:color w:val="231F20"/>
          <w:spacing w:val="5"/>
        </w:rPr>
        <w:t>组患者在临床疗效、术后</w:t>
      </w:r>
      <w:r>
        <w:rPr>
          <w:rFonts w:ascii="Microsoft YaHei" w:hAnsi="Microsoft YaHei" w:eastAsia="Microsoft YaHei" w:cs="Microsoft YaHei"/>
          <w:sz w:val="17"/>
          <w:szCs w:val="17"/>
          <w:color w:val="231F20"/>
          <w:spacing w:val="4"/>
        </w:rPr>
        <w:t>胃肠道功能恢复情况、手术前后炎症因子</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7"/>
        </w:rPr>
        <w:t>水平变化方面比较差异无统计学意义（</w:t>
      </w:r>
      <w:r>
        <w:rPr>
          <w:sz w:val="17"/>
          <w:szCs w:val="17"/>
          <w:i/>
          <w:iCs/>
          <w:color w:val="231F20"/>
          <w:spacing w:val="7"/>
        </w:rPr>
        <w:t>P</w:t>
      </w:r>
      <w:r>
        <w:rPr>
          <w:sz w:val="17"/>
          <w:szCs w:val="17"/>
          <w:i/>
          <w:iCs/>
          <w:color w:val="231F20"/>
          <w:spacing w:val="-15"/>
        </w:rPr>
        <w:t xml:space="preserve"> </w:t>
      </w:r>
      <w:r>
        <w:rPr>
          <w:sz w:val="17"/>
          <w:szCs w:val="17"/>
          <w:color w:val="231F20"/>
          <w:spacing w:val="7"/>
        </w:rPr>
        <w:t>&gt;</w:t>
      </w:r>
      <w:r>
        <w:rPr>
          <w:sz w:val="17"/>
          <w:szCs w:val="17"/>
          <w:color w:val="231F20"/>
          <w:spacing w:val="-14"/>
        </w:rPr>
        <w:t xml:space="preserve"> </w:t>
      </w:r>
      <w:r>
        <w:rPr>
          <w:sz w:val="17"/>
          <w:szCs w:val="17"/>
          <w:color w:val="231F20"/>
          <w:spacing w:val="7"/>
        </w:rPr>
        <w:t>0.05</w:t>
      </w:r>
      <w:r>
        <w:rPr>
          <w:rFonts w:ascii="Microsoft YaHei" w:hAnsi="Microsoft YaHei" w:eastAsia="Microsoft YaHei" w:cs="Microsoft YaHei"/>
          <w:sz w:val="17"/>
          <w:szCs w:val="17"/>
          <w:color w:val="231F20"/>
          <w:spacing w:val="-24"/>
          <w:w w:val="59"/>
        </w:rPr>
        <w:t>）；</w:t>
      </w:r>
      <w:r>
        <w:rPr>
          <w:rFonts w:ascii="Microsoft YaHei" w:hAnsi="Microsoft YaHei" w:eastAsia="Microsoft YaHei" w:cs="Microsoft YaHei"/>
          <w:sz w:val="17"/>
          <w:szCs w:val="17"/>
          <w:color w:val="231F20"/>
          <w:spacing w:val="6"/>
        </w:rPr>
        <w:t>在抗菌药物使用强度及</w:t>
      </w:r>
      <w:r>
        <w:rPr>
          <w:rFonts w:ascii="Microsoft YaHei" w:hAnsi="Microsoft YaHei" w:eastAsia="Microsoft YaHei" w:cs="Microsoft YaHei"/>
          <w:sz w:val="17"/>
          <w:szCs w:val="17"/>
          <w:color w:val="231F20"/>
          <w:spacing w:val="-17"/>
        </w:rPr>
        <w:t xml:space="preserve"> </w:t>
      </w:r>
      <w:r>
        <w:rPr>
          <w:sz w:val="17"/>
          <w:szCs w:val="17"/>
          <w:color w:val="231F20"/>
        </w:rPr>
        <w:t>DDD</w:t>
      </w:r>
      <w:r>
        <w:rPr>
          <w:sz w:val="17"/>
          <w:szCs w:val="17"/>
          <w:color w:val="231F20"/>
          <w:spacing w:val="-11"/>
        </w:rPr>
        <w:t xml:space="preserve"> </w:t>
      </w:r>
      <w:r>
        <w:rPr>
          <w:rFonts w:ascii="Microsoft YaHei" w:hAnsi="Microsoft YaHei" w:eastAsia="Microsoft YaHei" w:cs="Microsoft YaHei"/>
          <w:sz w:val="17"/>
          <w:szCs w:val="17"/>
          <w:color w:val="231F20"/>
          <w:spacing w:val="6"/>
        </w:rPr>
        <w:t>数方面，</w:t>
      </w:r>
      <w:r>
        <w:rPr>
          <w:sz w:val="17"/>
          <w:szCs w:val="17"/>
          <w:color w:val="231F20"/>
          <w:spacing w:val="6"/>
        </w:rPr>
        <w:t>A</w:t>
      </w:r>
      <w:r>
        <w:rPr>
          <w:sz w:val="17"/>
          <w:szCs w:val="17"/>
          <w:color w:val="231F20"/>
          <w:spacing w:val="-11"/>
        </w:rPr>
        <w:t xml:space="preserve"> </w:t>
      </w:r>
      <w:r>
        <w:rPr>
          <w:rFonts w:ascii="Microsoft YaHei" w:hAnsi="Microsoft YaHei" w:eastAsia="Microsoft YaHei" w:cs="Microsoft YaHei"/>
          <w:sz w:val="17"/>
          <w:szCs w:val="17"/>
          <w:color w:val="231F20"/>
          <w:spacing w:val="6"/>
        </w:rPr>
        <w:t>组</w:t>
      </w:r>
      <w:r>
        <w:rPr>
          <w:rFonts w:ascii="Microsoft YaHei" w:hAnsi="Microsoft YaHei" w:eastAsia="Microsoft YaHei" w:cs="Microsoft YaHei"/>
          <w:sz w:val="17"/>
          <w:szCs w:val="17"/>
          <w:color w:val="231F20"/>
          <w:spacing w:val="-19"/>
        </w:rPr>
        <w:t xml:space="preserve"> </w:t>
      </w:r>
      <w:r>
        <w:rPr>
          <w:sz w:val="17"/>
          <w:szCs w:val="17"/>
          <w:color w:val="231F20"/>
          <w:spacing w:val="6"/>
        </w:rPr>
        <w:t>&lt;C</w:t>
      </w:r>
      <w:r>
        <w:rPr>
          <w:sz w:val="17"/>
          <w:szCs w:val="17"/>
          <w:color w:val="231F20"/>
          <w:spacing w:val="-11"/>
        </w:rPr>
        <w:t xml:space="preserve"> </w:t>
      </w:r>
      <w:r>
        <w:rPr>
          <w:rFonts w:ascii="Microsoft YaHei" w:hAnsi="Microsoft YaHei" w:eastAsia="Microsoft YaHei" w:cs="Microsoft YaHei"/>
          <w:sz w:val="17"/>
          <w:szCs w:val="17"/>
          <w:color w:val="231F20"/>
          <w:spacing w:val="6"/>
        </w:rPr>
        <w:t>组</w:t>
      </w:r>
      <w:r>
        <w:rPr>
          <w:rFonts w:ascii="Microsoft YaHei" w:hAnsi="Microsoft YaHei" w:eastAsia="Microsoft YaHei" w:cs="Microsoft YaHei"/>
          <w:sz w:val="17"/>
          <w:szCs w:val="17"/>
          <w:color w:val="231F20"/>
          <w:spacing w:val="-19"/>
        </w:rPr>
        <w:t xml:space="preserve"> </w:t>
      </w:r>
      <w:r>
        <w:rPr>
          <w:sz w:val="17"/>
          <w:szCs w:val="17"/>
          <w:color w:val="231F20"/>
          <w:spacing w:val="6"/>
        </w:rPr>
        <w:t>&lt;B</w:t>
      </w:r>
      <w:r>
        <w:rPr>
          <w:sz w:val="17"/>
          <w:szCs w:val="17"/>
          <w:color w:val="231F20"/>
          <w:spacing w:val="-11"/>
        </w:rPr>
        <w:t xml:space="preserve"> </w:t>
      </w:r>
      <w:r>
        <w:rPr>
          <w:rFonts w:ascii="Microsoft YaHei" w:hAnsi="Microsoft YaHei" w:eastAsia="Microsoft YaHei" w:cs="Microsoft YaHei"/>
          <w:sz w:val="17"/>
          <w:szCs w:val="17"/>
          <w:color w:val="231F20"/>
          <w:spacing w:val="6"/>
        </w:rPr>
        <w:t>组；在抗菌药</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5"/>
        </w:rPr>
        <w:t>物输液袋数方面，</w:t>
      </w:r>
      <w:r>
        <w:rPr>
          <w:sz w:val="17"/>
          <w:szCs w:val="17"/>
          <w:color w:val="231F20"/>
          <w:spacing w:val="5"/>
        </w:rPr>
        <w:t>A</w:t>
      </w:r>
      <w:r>
        <w:rPr>
          <w:sz w:val="17"/>
          <w:szCs w:val="17"/>
          <w:color w:val="231F20"/>
          <w:spacing w:val="-11"/>
        </w:rPr>
        <w:t xml:space="preserve"> </w:t>
      </w:r>
      <w:r>
        <w:rPr>
          <w:rFonts w:ascii="Microsoft YaHei" w:hAnsi="Microsoft YaHei" w:eastAsia="Microsoft YaHei" w:cs="Microsoft YaHei"/>
          <w:sz w:val="17"/>
          <w:szCs w:val="17"/>
          <w:color w:val="231F20"/>
          <w:spacing w:val="5"/>
        </w:rPr>
        <w:t>组</w:t>
      </w:r>
      <w:r>
        <w:rPr>
          <w:rFonts w:ascii="Microsoft YaHei" w:hAnsi="Microsoft YaHei" w:eastAsia="Microsoft YaHei" w:cs="Microsoft YaHei"/>
          <w:sz w:val="17"/>
          <w:szCs w:val="17"/>
          <w:color w:val="231F20"/>
          <w:spacing w:val="-19"/>
        </w:rPr>
        <w:t xml:space="preserve"> </w:t>
      </w:r>
      <w:r>
        <w:rPr>
          <w:sz w:val="17"/>
          <w:szCs w:val="17"/>
          <w:color w:val="231F20"/>
          <w:spacing w:val="5"/>
        </w:rPr>
        <w:t>&lt;B</w:t>
      </w:r>
      <w:r>
        <w:rPr>
          <w:sz w:val="17"/>
          <w:szCs w:val="17"/>
          <w:color w:val="231F20"/>
          <w:spacing w:val="-11"/>
        </w:rPr>
        <w:t xml:space="preserve"> </w:t>
      </w:r>
      <w:r>
        <w:rPr>
          <w:rFonts w:ascii="Microsoft YaHei" w:hAnsi="Microsoft YaHei" w:eastAsia="Microsoft YaHei" w:cs="Microsoft YaHei"/>
          <w:sz w:val="17"/>
          <w:szCs w:val="17"/>
          <w:color w:val="231F20"/>
          <w:spacing w:val="5"/>
        </w:rPr>
        <w:t>组</w:t>
      </w:r>
      <w:r>
        <w:rPr>
          <w:rFonts w:ascii="Microsoft YaHei" w:hAnsi="Microsoft YaHei" w:eastAsia="Microsoft YaHei" w:cs="Microsoft YaHei"/>
          <w:sz w:val="17"/>
          <w:szCs w:val="17"/>
          <w:color w:val="231F20"/>
          <w:spacing w:val="-19"/>
        </w:rPr>
        <w:t xml:space="preserve"> </w:t>
      </w:r>
      <w:r>
        <w:rPr>
          <w:sz w:val="17"/>
          <w:szCs w:val="17"/>
          <w:color w:val="231F20"/>
          <w:spacing w:val="5"/>
        </w:rPr>
        <w:t>&lt;C</w:t>
      </w:r>
      <w:r>
        <w:rPr>
          <w:sz w:val="17"/>
          <w:szCs w:val="17"/>
          <w:color w:val="231F20"/>
          <w:spacing w:val="-11"/>
        </w:rPr>
        <w:t xml:space="preserve"> </w:t>
      </w:r>
      <w:r>
        <w:rPr>
          <w:rFonts w:ascii="Microsoft YaHei" w:hAnsi="Microsoft YaHei" w:eastAsia="Microsoft YaHei" w:cs="Microsoft YaHei"/>
          <w:sz w:val="17"/>
          <w:szCs w:val="17"/>
          <w:color w:val="231F20"/>
          <w:spacing w:val="5"/>
        </w:rPr>
        <w:t>组；在抗菌药物费用及抗菌药费占总药费百分比方面，</w:t>
      </w:r>
      <w:r>
        <w:rPr>
          <w:sz w:val="17"/>
          <w:szCs w:val="17"/>
          <w:color w:val="231F20"/>
          <w:spacing w:val="5"/>
        </w:rPr>
        <w:t>B</w:t>
      </w:r>
      <w:r>
        <w:rPr>
          <w:sz w:val="17"/>
          <w:szCs w:val="17"/>
          <w:color w:val="231F20"/>
          <w:spacing w:val="-11"/>
        </w:rPr>
        <w:t xml:space="preserve"> </w:t>
      </w:r>
      <w:r>
        <w:rPr>
          <w:rFonts w:ascii="Microsoft YaHei" w:hAnsi="Microsoft YaHei" w:eastAsia="Microsoft YaHei" w:cs="Microsoft YaHei"/>
          <w:sz w:val="17"/>
          <w:szCs w:val="17"/>
          <w:color w:val="231F20"/>
          <w:spacing w:val="5"/>
        </w:rPr>
        <w:t>组</w:t>
      </w:r>
      <w:r>
        <w:rPr>
          <w:rFonts w:ascii="Microsoft YaHei" w:hAnsi="Microsoft YaHei" w:eastAsia="Microsoft YaHei" w:cs="Microsoft YaHei"/>
          <w:sz w:val="17"/>
          <w:szCs w:val="17"/>
          <w:color w:val="231F20"/>
          <w:spacing w:val="-19"/>
        </w:rPr>
        <w:t xml:space="preserve"> </w:t>
      </w:r>
      <w:r>
        <w:rPr>
          <w:sz w:val="17"/>
          <w:szCs w:val="17"/>
          <w:color w:val="231F20"/>
          <w:spacing w:val="5"/>
        </w:rPr>
        <w:t>&lt;A</w:t>
      </w:r>
      <w:r>
        <w:rPr>
          <w:sz w:val="17"/>
          <w:szCs w:val="17"/>
          <w:color w:val="231F20"/>
          <w:spacing w:val="-11"/>
        </w:rPr>
        <w:t xml:space="preserve"> </w:t>
      </w:r>
      <w:r>
        <w:rPr>
          <w:rFonts w:ascii="Microsoft YaHei" w:hAnsi="Microsoft YaHei" w:eastAsia="Microsoft YaHei" w:cs="Microsoft YaHei"/>
          <w:sz w:val="17"/>
          <w:szCs w:val="17"/>
          <w:color w:val="231F20"/>
          <w:spacing w:val="5"/>
        </w:rPr>
        <w:t>组</w:t>
      </w:r>
      <w:r>
        <w:rPr>
          <w:rFonts w:ascii="Microsoft YaHei" w:hAnsi="Microsoft YaHei" w:eastAsia="Microsoft YaHei" w:cs="Microsoft YaHei"/>
          <w:sz w:val="17"/>
          <w:szCs w:val="17"/>
          <w:color w:val="231F20"/>
          <w:spacing w:val="-19"/>
        </w:rPr>
        <w:t xml:space="preserve"> </w:t>
      </w:r>
      <w:r>
        <w:rPr>
          <w:sz w:val="17"/>
          <w:szCs w:val="17"/>
          <w:color w:val="231F20"/>
          <w:spacing w:val="5"/>
        </w:rPr>
        <w:t>&lt;C</w:t>
      </w:r>
      <w:r>
        <w:rPr>
          <w:sz w:val="17"/>
          <w:szCs w:val="17"/>
          <w:color w:val="231F20"/>
          <w:spacing w:val="-11"/>
        </w:rPr>
        <w:t xml:space="preserve"> </w:t>
      </w:r>
      <w:r>
        <w:rPr>
          <w:rFonts w:ascii="Microsoft YaHei" w:hAnsi="Microsoft YaHei" w:eastAsia="Microsoft YaHei" w:cs="Microsoft YaHei"/>
          <w:sz w:val="17"/>
          <w:szCs w:val="17"/>
          <w:color w:val="231F20"/>
          <w:spacing w:val="4"/>
        </w:rPr>
        <w:t>组，以上比较</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9"/>
        </w:rPr>
        <w:t>差异均具有统计学意义（</w:t>
      </w:r>
      <w:r>
        <w:rPr>
          <w:sz w:val="17"/>
          <w:szCs w:val="17"/>
          <w:i/>
          <w:iCs/>
          <w:color w:val="231F20"/>
          <w:spacing w:val="9"/>
        </w:rPr>
        <w:t>P</w:t>
      </w:r>
      <w:r>
        <w:rPr>
          <w:sz w:val="17"/>
          <w:szCs w:val="17"/>
          <w:i/>
          <w:iCs/>
          <w:color w:val="231F20"/>
          <w:spacing w:val="-15"/>
        </w:rPr>
        <w:t xml:space="preserve"> </w:t>
      </w:r>
      <w:r>
        <w:rPr>
          <w:sz w:val="17"/>
          <w:szCs w:val="17"/>
          <w:color w:val="231F20"/>
          <w:spacing w:val="9"/>
        </w:rPr>
        <w:t>&lt;</w:t>
      </w:r>
      <w:r>
        <w:rPr>
          <w:sz w:val="17"/>
          <w:szCs w:val="17"/>
          <w:color w:val="231F20"/>
          <w:spacing w:val="-13"/>
        </w:rPr>
        <w:t xml:space="preserve"> </w:t>
      </w:r>
      <w:r>
        <w:rPr>
          <w:sz w:val="17"/>
          <w:szCs w:val="17"/>
          <w:color w:val="231F20"/>
          <w:spacing w:val="9"/>
        </w:rPr>
        <w:t>0.05</w:t>
      </w:r>
      <w:r>
        <w:rPr>
          <w:rFonts w:ascii="Microsoft YaHei" w:hAnsi="Microsoft YaHei" w:eastAsia="Microsoft YaHei" w:cs="Microsoft YaHei"/>
          <w:sz w:val="17"/>
          <w:szCs w:val="17"/>
          <w:color w:val="231F20"/>
          <w:spacing w:val="-24"/>
          <w:w w:val="59"/>
        </w:rPr>
        <w:t>）；</w:t>
      </w:r>
      <w:r>
        <w:rPr>
          <w:rFonts w:ascii="Microsoft YaHei" w:hAnsi="Microsoft YaHei" w:eastAsia="Microsoft YaHei" w:cs="Microsoft YaHei"/>
          <w:sz w:val="17"/>
          <w:szCs w:val="17"/>
          <w:color w:val="231F20"/>
          <w:spacing w:val="9"/>
        </w:rPr>
        <w:t>经验性治疗耐药率与</w:t>
      </w:r>
      <w:r>
        <w:rPr>
          <w:rFonts w:ascii="Microsoft YaHei" w:hAnsi="Microsoft YaHei" w:eastAsia="Microsoft YaHei" w:cs="Microsoft YaHei"/>
          <w:sz w:val="17"/>
          <w:szCs w:val="17"/>
          <w:color w:val="231F20"/>
          <w:spacing w:val="8"/>
        </w:rPr>
        <w:t>治疗效果无显著相关性，致病菌的多耐类型与换药率无显</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3"/>
        </w:rPr>
        <w:t>著相关性（</w:t>
      </w:r>
      <w:r>
        <w:rPr>
          <w:sz w:val="17"/>
          <w:szCs w:val="17"/>
          <w:i/>
          <w:iCs/>
          <w:color w:val="231F20"/>
          <w:spacing w:val="3"/>
        </w:rPr>
        <w:t>P</w:t>
      </w:r>
      <w:r>
        <w:rPr>
          <w:sz w:val="17"/>
          <w:szCs w:val="17"/>
          <w:i/>
          <w:iCs/>
          <w:color w:val="231F20"/>
          <w:spacing w:val="-18"/>
        </w:rPr>
        <w:t xml:space="preserve"> </w:t>
      </w:r>
      <w:r>
        <w:rPr>
          <w:sz w:val="17"/>
          <w:szCs w:val="17"/>
          <w:color w:val="231F20"/>
          <w:spacing w:val="3"/>
        </w:rPr>
        <w:t>&gt;</w:t>
      </w:r>
      <w:r>
        <w:rPr>
          <w:sz w:val="17"/>
          <w:szCs w:val="17"/>
          <w:color w:val="231F20"/>
          <w:spacing w:val="-13"/>
        </w:rPr>
        <w:t xml:space="preserve"> </w:t>
      </w:r>
      <w:r>
        <w:rPr>
          <w:sz w:val="17"/>
          <w:szCs w:val="17"/>
          <w:color w:val="231F20"/>
          <w:spacing w:val="3"/>
        </w:rPr>
        <w:t>0.05</w:t>
      </w:r>
      <w:r>
        <w:rPr>
          <w:rFonts w:ascii="Microsoft YaHei" w:hAnsi="Microsoft YaHei" w:eastAsia="Microsoft YaHei" w:cs="Microsoft YaHei"/>
          <w:sz w:val="17"/>
          <w:szCs w:val="17"/>
          <w:color w:val="231F20"/>
          <w:spacing w:val="3"/>
        </w:rPr>
        <w:t>）。 </w:t>
      </w:r>
      <w:r>
        <w:rPr>
          <w:rFonts w:ascii="SimHei" w:hAnsi="SimHei" w:eastAsia="SimHei" w:cs="SimHei"/>
          <w:sz w:val="17"/>
          <w:szCs w:val="17"/>
          <w:color w:val="231F20"/>
          <w:spacing w:val="3"/>
        </w:rPr>
        <w:t>结论</w:t>
      </w:r>
      <w:r>
        <w:rPr>
          <w:rFonts w:ascii="SimHei" w:hAnsi="SimHei" w:eastAsia="SimHei" w:cs="SimHei"/>
          <w:sz w:val="17"/>
          <w:szCs w:val="17"/>
          <w:color w:val="231F20"/>
          <w:spacing w:val="3"/>
        </w:rPr>
        <w:t xml:space="preserve"> </w:t>
      </w:r>
      <w:r>
        <w:rPr>
          <w:rFonts w:ascii="Microsoft YaHei" w:hAnsi="Microsoft YaHei" w:eastAsia="Microsoft YaHei" w:cs="Microsoft YaHei"/>
          <w:sz w:val="17"/>
          <w:szCs w:val="17"/>
          <w:color w:val="231F20"/>
          <w:spacing w:val="3"/>
        </w:rPr>
        <w:t>头霉素类药</w:t>
      </w:r>
      <w:r>
        <w:rPr>
          <w:rFonts w:ascii="Microsoft YaHei" w:hAnsi="Microsoft YaHei" w:eastAsia="Microsoft YaHei" w:cs="Microsoft YaHei"/>
          <w:sz w:val="17"/>
          <w:szCs w:val="17"/>
          <w:color w:val="231F20"/>
          <w:spacing w:val="2"/>
        </w:rPr>
        <w:t>物、头孢呋辛和</w:t>
      </w:r>
      <w:r>
        <w:rPr>
          <w:rFonts w:ascii="Microsoft YaHei" w:hAnsi="Microsoft YaHei" w:eastAsia="Microsoft YaHei" w:cs="Microsoft YaHei"/>
          <w:sz w:val="17"/>
          <w:szCs w:val="17"/>
          <w:color w:val="231F20"/>
          <w:spacing w:val="-36"/>
        </w:rPr>
        <w:t xml:space="preserve"> </w:t>
      </w:r>
      <w:r>
        <w:rPr>
          <w:sz w:val="17"/>
          <w:szCs w:val="17"/>
          <w:i/>
          <w:iCs/>
          <w:color w:val="231F20"/>
          <w:spacing w:val="2"/>
        </w:rPr>
        <w:t>β </w:t>
      </w:r>
      <w:r>
        <w:rPr>
          <w:rFonts w:ascii="Microsoft YaHei" w:hAnsi="Microsoft YaHei" w:eastAsia="Microsoft YaHei" w:cs="Microsoft YaHei"/>
          <w:sz w:val="17"/>
          <w:szCs w:val="17"/>
          <w:color w:val="231F20"/>
          <w:spacing w:val="2"/>
        </w:rPr>
        <w:t>内酰胺类</w:t>
      </w:r>
      <w:r>
        <w:rPr>
          <w:sz w:val="17"/>
          <w:szCs w:val="17"/>
          <w:color w:val="231F20"/>
          <w:spacing w:val="2"/>
        </w:rPr>
        <w:t>/</w:t>
      </w:r>
      <w:r>
        <w:rPr>
          <w:sz w:val="17"/>
          <w:szCs w:val="17"/>
          <w:i/>
          <w:iCs/>
          <w:color w:val="231F20"/>
          <w:spacing w:val="2"/>
        </w:rPr>
        <w:t>β </w:t>
      </w:r>
      <w:r>
        <w:rPr>
          <w:rFonts w:ascii="Microsoft YaHei" w:hAnsi="Microsoft YaHei" w:eastAsia="Microsoft YaHei" w:cs="Microsoft YaHei"/>
          <w:sz w:val="17"/>
          <w:szCs w:val="17"/>
          <w:color w:val="231F20"/>
          <w:spacing w:val="2"/>
        </w:rPr>
        <w:t>内酰胺酶抑制剂在应用于急性阑尾炎术后患者</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10"/>
        </w:rPr>
        <w:t>的抗感染疗效及总体临床疗效上差异无统计</w:t>
      </w:r>
      <w:r>
        <w:rPr>
          <w:rFonts w:ascii="Microsoft YaHei" w:hAnsi="Microsoft YaHei" w:eastAsia="Microsoft YaHei" w:cs="Microsoft YaHei"/>
          <w:sz w:val="17"/>
          <w:szCs w:val="17"/>
          <w:color w:val="231F20"/>
          <w:spacing w:val="9"/>
        </w:rPr>
        <w:t>学意义，临床选用头霉素类药物能够显著降低住院抗菌药物使用强度</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2"/>
        </w:rPr>
        <w:t>和累计静脉输液袋数，在降低医疗成本同时维持较好抗菌疗效的边际效应</w:t>
      </w:r>
      <w:r>
        <w:rPr>
          <w:rFonts w:ascii="Microsoft YaHei" w:hAnsi="Microsoft YaHei" w:eastAsia="Microsoft YaHei" w:cs="Microsoft YaHei"/>
          <w:sz w:val="17"/>
          <w:szCs w:val="17"/>
          <w:color w:val="231F20"/>
          <w:spacing w:val="1"/>
        </w:rPr>
        <w:t>，是值得推广的治疗方案之一。</w:t>
      </w:r>
    </w:p>
    <w:p>
      <w:pPr>
        <w:ind w:left="1137"/>
        <w:spacing w:before="1" w:line="207" w:lineRule="auto"/>
        <w:rPr>
          <w:rFonts w:ascii="Microsoft YaHei" w:hAnsi="Microsoft YaHei" w:eastAsia="Microsoft YaHei" w:cs="Microsoft YaHei"/>
          <w:sz w:val="17"/>
          <w:szCs w:val="17"/>
        </w:rPr>
      </w:pPr>
      <w:r>
        <w:rPr>
          <w:rFonts w:ascii="SimHei" w:hAnsi="SimHei" w:eastAsia="SimHei" w:cs="SimHei"/>
          <w:sz w:val="17"/>
          <w:szCs w:val="17"/>
          <w:color w:val="231F20"/>
          <w:spacing w:val="4"/>
        </w:rPr>
        <w:t>关键词：</w:t>
      </w:r>
      <w:r>
        <w:rPr>
          <w:rFonts w:ascii="Microsoft YaHei" w:hAnsi="Microsoft YaHei" w:eastAsia="Microsoft YaHei" w:cs="Microsoft YaHei"/>
          <w:sz w:val="17"/>
          <w:szCs w:val="17"/>
          <w:color w:val="231F20"/>
          <w:spacing w:val="4"/>
        </w:rPr>
        <w:t>急性阑尾炎；多重耐药菌感染；经验性抗感染方案；回顾性分析</w:t>
      </w:r>
    </w:p>
    <w:p>
      <w:pPr>
        <w:pStyle w:val="BodyText"/>
        <w:ind w:left="1152"/>
        <w:spacing w:before="16" w:line="204" w:lineRule="auto"/>
        <w:rPr>
          <w:sz w:val="17"/>
          <w:szCs w:val="17"/>
        </w:rPr>
      </w:pPr>
      <w:r>
        <w:rPr>
          <w:rFonts w:ascii="SimHei" w:hAnsi="SimHei" w:eastAsia="SimHei" w:cs="SimHei"/>
          <w:sz w:val="17"/>
          <w:szCs w:val="17"/>
          <w:color w:val="231F20"/>
        </w:rPr>
        <w:t>中图分类号：</w:t>
      </w:r>
      <w:r>
        <w:rPr>
          <w:sz w:val="17"/>
          <w:szCs w:val="17"/>
          <w:color w:val="231F20"/>
        </w:rPr>
        <w:t>R978                         </w:t>
      </w:r>
      <w:r>
        <w:rPr>
          <w:rFonts w:ascii="SimHei" w:hAnsi="SimHei" w:eastAsia="SimHei" w:cs="SimHei"/>
          <w:sz w:val="17"/>
          <w:szCs w:val="17"/>
          <w:color w:val="231F20"/>
        </w:rPr>
        <w:t>文献标识码：</w:t>
      </w:r>
      <w:r>
        <w:rPr>
          <w:sz w:val="17"/>
          <w:szCs w:val="17"/>
          <w:color w:val="231F20"/>
        </w:rPr>
        <w:t>A    </w:t>
      </w:r>
      <w:r>
        <w:rPr>
          <w:sz w:val="17"/>
          <w:szCs w:val="17"/>
          <w:color w:val="231F20"/>
          <w:spacing w:val="-1"/>
        </w:rPr>
        <w:t xml:space="preserve">                  </w:t>
      </w:r>
      <w:r>
        <w:rPr>
          <w:rFonts w:ascii="SimHei" w:hAnsi="SimHei" w:eastAsia="SimHei" w:cs="SimHei"/>
          <w:sz w:val="17"/>
          <w:szCs w:val="17"/>
          <w:color w:val="231F20"/>
          <w:spacing w:val="-1"/>
        </w:rPr>
        <w:t>文章编号：</w:t>
      </w:r>
      <w:r>
        <w:rPr>
          <w:sz w:val="17"/>
          <w:szCs w:val="17"/>
          <w:color w:val="231F20"/>
          <w:spacing w:val="-1"/>
        </w:rPr>
        <w:t>2096-3653</w:t>
      </w:r>
      <w:r>
        <w:rPr>
          <w:rFonts w:ascii="Microsoft YaHei" w:hAnsi="Microsoft YaHei" w:eastAsia="Microsoft YaHei" w:cs="Microsoft YaHei"/>
          <w:sz w:val="17"/>
          <w:szCs w:val="17"/>
          <w:color w:val="231F20"/>
          <w:spacing w:val="-1"/>
        </w:rPr>
        <w:t>（</w:t>
      </w:r>
      <w:r>
        <w:rPr>
          <w:sz w:val="17"/>
          <w:szCs w:val="17"/>
          <w:color w:val="231F20"/>
          <w:spacing w:val="-1"/>
        </w:rPr>
        <w:t>2024</w:t>
      </w:r>
      <w:r>
        <w:rPr>
          <w:rFonts w:ascii="Microsoft YaHei" w:hAnsi="Microsoft YaHei" w:eastAsia="Microsoft YaHei" w:cs="Microsoft YaHei"/>
          <w:sz w:val="17"/>
          <w:szCs w:val="17"/>
          <w:color w:val="231F20"/>
          <w:spacing w:val="-1"/>
        </w:rPr>
        <w:t>）</w:t>
      </w:r>
      <w:r>
        <w:rPr>
          <w:sz w:val="17"/>
          <w:szCs w:val="17"/>
          <w:color w:val="231F20"/>
          <w:spacing w:val="-1"/>
        </w:rPr>
        <w:t>06-0063-05</w:t>
      </w:r>
    </w:p>
    <w:p>
      <w:pPr>
        <w:pStyle w:val="BodyText"/>
        <w:ind w:left="1133"/>
        <w:spacing w:before="23" w:line="205" w:lineRule="auto"/>
        <w:rPr>
          <w:sz w:val="17"/>
          <w:szCs w:val="17"/>
        </w:rPr>
      </w:pPr>
      <w:r>
        <w:rPr>
          <w:sz w:val="17"/>
          <w:szCs w:val="17"/>
          <w:b/>
          <w:bCs/>
          <w:color w:val="231F20"/>
        </w:rPr>
        <w:t>DOI</w:t>
      </w:r>
      <w:r>
        <w:rPr>
          <w:rFonts w:ascii="Microsoft YaHei" w:hAnsi="Microsoft YaHei" w:eastAsia="Microsoft YaHei" w:cs="Microsoft YaHei"/>
          <w:sz w:val="17"/>
          <w:szCs w:val="17"/>
          <w:color w:val="231F20"/>
          <w:spacing w:val="4"/>
        </w:rPr>
        <w:t>：</w:t>
      </w:r>
      <w:r>
        <w:rPr>
          <w:sz w:val="17"/>
          <w:szCs w:val="17"/>
          <w:color w:val="231F20"/>
          <w:spacing w:val="4"/>
        </w:rPr>
        <w:t>10.</w:t>
      </w:r>
      <w:r>
        <w:rPr>
          <w:sz w:val="17"/>
          <w:szCs w:val="17"/>
          <w:color w:val="231F20"/>
          <w:spacing w:val="-21"/>
        </w:rPr>
        <w:t xml:space="preserve"> </w:t>
      </w:r>
      <w:r>
        <w:rPr>
          <w:sz w:val="17"/>
          <w:szCs w:val="17"/>
          <w:color w:val="231F20"/>
          <w:spacing w:val="4"/>
        </w:rPr>
        <w:t>16809/j.</w:t>
      </w:r>
      <w:r>
        <w:rPr>
          <w:sz w:val="17"/>
          <w:szCs w:val="17"/>
          <w:color w:val="231F20"/>
        </w:rPr>
        <w:t>cnki</w:t>
      </w:r>
      <w:r>
        <w:rPr>
          <w:sz w:val="17"/>
          <w:szCs w:val="17"/>
          <w:color w:val="231F20"/>
          <w:spacing w:val="4"/>
        </w:rPr>
        <w:t>.2096-3</w:t>
      </w:r>
      <w:r>
        <w:rPr>
          <w:sz w:val="17"/>
          <w:szCs w:val="17"/>
          <w:color w:val="231F20"/>
          <w:spacing w:val="3"/>
        </w:rPr>
        <w:t>653.2024070102</w:t>
      </w:r>
    </w:p>
    <w:p>
      <w:pPr>
        <w:pStyle w:val="BodyText"/>
        <w:ind w:left="716" w:right="5" w:firstLine="4"/>
        <w:spacing w:before="165" w:line="288" w:lineRule="auto"/>
        <w:rPr>
          <w:sz w:val="21"/>
          <w:szCs w:val="21"/>
        </w:rPr>
      </w:pPr>
      <w:r>
        <w:rPr>
          <w:sz w:val="21"/>
          <w:szCs w:val="21"/>
          <w:b/>
          <w:bCs/>
          <w:color w:val="231F20"/>
          <w:spacing w:val="5"/>
        </w:rPr>
        <w:t>Comparative</w:t>
      </w:r>
      <w:r>
        <w:rPr>
          <w:sz w:val="21"/>
          <w:szCs w:val="21"/>
          <w:b/>
          <w:bCs/>
          <w:color w:val="231F20"/>
          <w:spacing w:val="53"/>
          <w:w w:val="101"/>
        </w:rPr>
        <w:t xml:space="preserve"> </w:t>
      </w:r>
      <w:r>
        <w:rPr>
          <w:sz w:val="21"/>
          <w:szCs w:val="21"/>
          <w:b/>
          <w:bCs/>
          <w:color w:val="231F20"/>
          <w:spacing w:val="5"/>
        </w:rPr>
        <w:t>analysis</w:t>
      </w:r>
      <w:r>
        <w:rPr>
          <w:sz w:val="21"/>
          <w:szCs w:val="21"/>
          <w:b/>
          <w:bCs/>
          <w:color w:val="231F20"/>
          <w:spacing w:val="38"/>
          <w:w w:val="101"/>
        </w:rPr>
        <w:t xml:space="preserve"> </w:t>
      </w:r>
      <w:r>
        <w:rPr>
          <w:sz w:val="21"/>
          <w:szCs w:val="21"/>
          <w:b/>
          <w:bCs/>
          <w:color w:val="231F20"/>
          <w:spacing w:val="5"/>
        </w:rPr>
        <w:t>of</w:t>
      </w:r>
      <w:r>
        <w:rPr>
          <w:sz w:val="21"/>
          <w:szCs w:val="21"/>
          <w:b/>
          <w:bCs/>
          <w:color w:val="231F20"/>
          <w:spacing w:val="22"/>
          <w:w w:val="101"/>
        </w:rPr>
        <w:t xml:space="preserve"> </w:t>
      </w:r>
      <w:r>
        <w:rPr>
          <w:sz w:val="21"/>
          <w:szCs w:val="21"/>
          <w:b/>
          <w:bCs/>
          <w:color w:val="231F20"/>
          <w:spacing w:val="5"/>
        </w:rPr>
        <w:t>different</w:t>
      </w:r>
      <w:r>
        <w:rPr>
          <w:sz w:val="21"/>
          <w:szCs w:val="21"/>
          <w:b/>
          <w:bCs/>
          <w:color w:val="231F20"/>
          <w:spacing w:val="40"/>
        </w:rPr>
        <w:t xml:space="preserve"> </w:t>
      </w:r>
      <w:r>
        <w:rPr>
          <w:sz w:val="21"/>
          <w:szCs w:val="21"/>
          <w:b/>
          <w:bCs/>
          <w:color w:val="231F20"/>
          <w:spacing w:val="5"/>
        </w:rPr>
        <w:t>anti-infective</w:t>
      </w:r>
      <w:r>
        <w:rPr>
          <w:sz w:val="21"/>
          <w:szCs w:val="21"/>
          <w:b/>
          <w:bCs/>
          <w:color w:val="231F20"/>
          <w:spacing w:val="39"/>
          <w:w w:val="101"/>
        </w:rPr>
        <w:t xml:space="preserve"> </w:t>
      </w:r>
      <w:r>
        <w:rPr>
          <w:sz w:val="21"/>
          <w:szCs w:val="21"/>
          <w:b/>
          <w:bCs/>
          <w:color w:val="231F20"/>
          <w:spacing w:val="5"/>
        </w:rPr>
        <w:t>schemes,</w:t>
      </w:r>
      <w:r>
        <w:rPr>
          <w:sz w:val="21"/>
          <w:szCs w:val="21"/>
          <w:b/>
          <w:bCs/>
          <w:color w:val="231F20"/>
          <w:spacing w:val="38"/>
          <w:w w:val="101"/>
        </w:rPr>
        <w:t xml:space="preserve"> </w:t>
      </w:r>
      <w:r>
        <w:rPr>
          <w:sz w:val="21"/>
          <w:szCs w:val="21"/>
          <w:b/>
          <w:bCs/>
          <w:color w:val="231F20"/>
          <w:spacing w:val="5"/>
        </w:rPr>
        <w:t>efficacy</w:t>
      </w:r>
      <w:r>
        <w:rPr>
          <w:sz w:val="21"/>
          <w:szCs w:val="21"/>
          <w:b/>
          <w:bCs/>
          <w:color w:val="231F20"/>
          <w:spacing w:val="41"/>
        </w:rPr>
        <w:t xml:space="preserve"> </w:t>
      </w:r>
      <w:r>
        <w:rPr>
          <w:sz w:val="21"/>
          <w:szCs w:val="21"/>
          <w:b/>
          <w:bCs/>
          <w:color w:val="231F20"/>
          <w:spacing w:val="5"/>
        </w:rPr>
        <w:t>and</w:t>
      </w:r>
      <w:r>
        <w:rPr>
          <w:sz w:val="21"/>
          <w:szCs w:val="21"/>
          <w:b/>
          <w:bCs/>
          <w:color w:val="231F20"/>
          <w:spacing w:val="39"/>
          <w:w w:val="101"/>
        </w:rPr>
        <w:t xml:space="preserve"> </w:t>
      </w:r>
      <w:r>
        <w:rPr>
          <w:sz w:val="21"/>
          <w:szCs w:val="21"/>
          <w:b/>
          <w:bCs/>
          <w:color w:val="231F20"/>
          <w:spacing w:val="5"/>
        </w:rPr>
        <w:t>drug</w:t>
      </w:r>
      <w:r>
        <w:rPr>
          <w:sz w:val="21"/>
          <w:szCs w:val="21"/>
          <w:b/>
          <w:bCs/>
          <w:color w:val="231F20"/>
          <w:spacing w:val="35"/>
          <w:w w:val="101"/>
        </w:rPr>
        <w:t xml:space="preserve"> </w:t>
      </w:r>
      <w:r>
        <w:rPr>
          <w:sz w:val="21"/>
          <w:szCs w:val="21"/>
          <w:b/>
          <w:bCs/>
          <w:color w:val="231F20"/>
          <w:spacing w:val="5"/>
        </w:rPr>
        <w:t>indexes</w:t>
      </w:r>
      <w:r>
        <w:rPr>
          <w:sz w:val="21"/>
          <w:szCs w:val="21"/>
          <w:b/>
          <w:bCs/>
          <w:color w:val="231F20"/>
          <w:spacing w:val="38"/>
          <w:w w:val="101"/>
        </w:rPr>
        <w:t xml:space="preserve"> </w:t>
      </w:r>
      <w:r>
        <w:rPr>
          <w:sz w:val="21"/>
          <w:szCs w:val="21"/>
          <w:b/>
          <w:bCs/>
          <w:color w:val="231F20"/>
          <w:spacing w:val="5"/>
        </w:rPr>
        <w:t>of</w:t>
      </w:r>
      <w:r>
        <w:rPr>
          <w:sz w:val="21"/>
          <w:szCs w:val="21"/>
          <w:b/>
          <w:bCs/>
          <w:color w:val="231F20"/>
          <w:spacing w:val="24"/>
        </w:rPr>
        <w:t xml:space="preserve"> </w:t>
      </w:r>
      <w:r>
        <w:rPr>
          <w:sz w:val="21"/>
          <w:szCs w:val="21"/>
          <w:b/>
          <w:bCs/>
          <w:color w:val="231F20"/>
          <w:spacing w:val="5"/>
        </w:rPr>
        <w:t>appendicitis</w:t>
      </w:r>
      <w:r>
        <w:rPr>
          <w:sz w:val="21"/>
          <w:szCs w:val="21"/>
          <w:b/>
          <w:bCs/>
          <w:color w:val="231F20"/>
        </w:rPr>
        <w:t xml:space="preserve"> </w:t>
      </w:r>
      <w:r>
        <w:rPr>
          <w:sz w:val="21"/>
          <w:szCs w:val="21"/>
          <w:b/>
          <w:bCs/>
          <w:color w:val="231F20"/>
          <w:spacing w:val="4"/>
        </w:rPr>
        <w:t>patients with multi-drug resistant bacteria</w:t>
      </w:r>
    </w:p>
    <w:p>
      <w:pPr>
        <w:pStyle w:val="BodyText"/>
        <w:ind w:left="713"/>
        <w:spacing w:before="97" w:line="213" w:lineRule="exact"/>
        <w:rPr>
          <w:sz w:val="10"/>
          <w:szCs w:val="10"/>
        </w:rPr>
      </w:pPr>
      <w:r>
        <w:rPr>
          <w:color w:val="231F20"/>
          <w:position w:val="1"/>
        </w:rPr>
        <w:t>YE</w:t>
      </w:r>
      <w:r>
        <w:rPr>
          <w:color w:val="231F20"/>
          <w:spacing w:val="13"/>
          <w:position w:val="1"/>
        </w:rPr>
        <w:t xml:space="preserve"> </w:t>
      </w:r>
      <w:r>
        <w:rPr>
          <w:color w:val="231F20"/>
          <w:position w:val="1"/>
        </w:rPr>
        <w:t>Chenglong</w:t>
      </w:r>
      <w:r>
        <w:rPr>
          <w:sz w:val="10"/>
          <w:szCs w:val="10"/>
          <w:color w:val="231F20"/>
          <w:spacing w:val="13"/>
          <w:position w:val="8"/>
        </w:rPr>
        <w:t>1</w:t>
      </w:r>
      <w:r>
        <w:rPr>
          <w:color w:val="231F20"/>
          <w:spacing w:val="13"/>
          <w:position w:val="1"/>
        </w:rPr>
        <w:t>, </w:t>
      </w:r>
      <w:r>
        <w:rPr>
          <w:color w:val="231F20"/>
          <w:position w:val="1"/>
        </w:rPr>
        <w:t>ZANG</w:t>
      </w:r>
      <w:r>
        <w:rPr>
          <w:color w:val="231F20"/>
          <w:spacing w:val="13"/>
          <w:position w:val="1"/>
        </w:rPr>
        <w:t xml:space="preserve"> </w:t>
      </w:r>
      <w:r>
        <w:rPr>
          <w:color w:val="231F20"/>
          <w:position w:val="1"/>
        </w:rPr>
        <w:t>Linquan</w:t>
      </w:r>
      <w:r>
        <w:rPr>
          <w:sz w:val="10"/>
          <w:szCs w:val="10"/>
          <w:color w:val="231F20"/>
          <w:spacing w:val="13"/>
          <w:position w:val="8"/>
        </w:rPr>
        <w:t>3</w:t>
      </w:r>
      <w:r>
        <w:rPr>
          <w:color w:val="231F20"/>
          <w:spacing w:val="13"/>
          <w:position w:val="1"/>
        </w:rPr>
        <w:t>, </w:t>
      </w:r>
      <w:r>
        <w:rPr>
          <w:color w:val="231F20"/>
          <w:position w:val="1"/>
        </w:rPr>
        <w:t>GONG</w:t>
      </w:r>
      <w:r>
        <w:rPr>
          <w:color w:val="231F20"/>
          <w:spacing w:val="13"/>
          <w:position w:val="1"/>
        </w:rPr>
        <w:t xml:space="preserve"> </w:t>
      </w:r>
      <w:r>
        <w:rPr>
          <w:color w:val="231F20"/>
          <w:position w:val="1"/>
        </w:rPr>
        <w:t>Li</w:t>
      </w:r>
      <w:r>
        <w:rPr>
          <w:sz w:val="10"/>
          <w:szCs w:val="10"/>
          <w:color w:val="231F20"/>
          <w:spacing w:val="13"/>
          <w:position w:val="8"/>
        </w:rPr>
        <w:t>1</w:t>
      </w:r>
      <w:r>
        <w:rPr>
          <w:color w:val="231F20"/>
          <w:spacing w:val="13"/>
          <w:position w:val="1"/>
        </w:rPr>
        <w:t>, </w:t>
      </w:r>
      <w:r>
        <w:rPr>
          <w:color w:val="231F20"/>
          <w:position w:val="1"/>
        </w:rPr>
        <w:t>LIANG</w:t>
      </w:r>
      <w:r>
        <w:rPr>
          <w:color w:val="231F20"/>
          <w:spacing w:val="26"/>
          <w:position w:val="1"/>
        </w:rPr>
        <w:t xml:space="preserve"> </w:t>
      </w:r>
      <w:r>
        <w:rPr>
          <w:color w:val="231F20"/>
          <w:position w:val="1"/>
        </w:rPr>
        <w:t>Ladi</w:t>
      </w:r>
      <w:r>
        <w:rPr>
          <w:sz w:val="10"/>
          <w:szCs w:val="10"/>
          <w:color w:val="231F20"/>
          <w:spacing w:val="13"/>
          <w:position w:val="8"/>
        </w:rPr>
        <w:t>1</w:t>
      </w:r>
      <w:r>
        <w:rPr>
          <w:color w:val="231F20"/>
          <w:spacing w:val="13"/>
          <w:position w:val="1"/>
        </w:rPr>
        <w:t>, </w:t>
      </w:r>
      <w:r>
        <w:rPr>
          <w:color w:val="231F20"/>
          <w:position w:val="1"/>
        </w:rPr>
        <w:t>DAI</w:t>
      </w:r>
      <w:r>
        <w:rPr>
          <w:color w:val="231F20"/>
          <w:spacing w:val="15"/>
          <w:w w:val="101"/>
          <w:position w:val="1"/>
        </w:rPr>
        <w:t xml:space="preserve"> </w:t>
      </w:r>
      <w:r>
        <w:rPr>
          <w:color w:val="231F20"/>
          <w:position w:val="1"/>
        </w:rPr>
        <w:t>Shiqin</w:t>
      </w:r>
      <w:r>
        <w:rPr>
          <w:sz w:val="10"/>
          <w:szCs w:val="10"/>
          <w:color w:val="231F20"/>
          <w:spacing w:val="13"/>
          <w:position w:val="8"/>
        </w:rPr>
        <w:t>1</w:t>
      </w:r>
      <w:r>
        <w:rPr>
          <w:color w:val="231F20"/>
          <w:spacing w:val="13"/>
          <w:position w:val="1"/>
        </w:rPr>
        <w:t>,</w:t>
      </w:r>
      <w:r>
        <w:rPr>
          <w:color w:val="231F20"/>
          <w:spacing w:val="7"/>
          <w:position w:val="1"/>
        </w:rPr>
        <w:t xml:space="preserve"> </w:t>
      </w:r>
      <w:r>
        <w:rPr>
          <w:color w:val="231F20"/>
          <w:position w:val="1"/>
        </w:rPr>
        <w:t>LIN</w:t>
      </w:r>
      <w:r>
        <w:rPr>
          <w:color w:val="231F20"/>
          <w:spacing w:val="13"/>
          <w:position w:val="1"/>
        </w:rPr>
        <w:t xml:space="preserve"> </w:t>
      </w:r>
      <w:r>
        <w:rPr>
          <w:color w:val="231F20"/>
          <w:position w:val="1"/>
        </w:rPr>
        <w:t>Yahao</w:t>
      </w:r>
      <w:r>
        <w:rPr>
          <w:sz w:val="10"/>
          <w:szCs w:val="10"/>
          <w:color w:val="231F20"/>
          <w:spacing w:val="13"/>
          <w:position w:val="8"/>
        </w:rPr>
        <w:t>1</w:t>
      </w:r>
      <w:r>
        <w:rPr>
          <w:color w:val="231F20"/>
          <w:spacing w:val="13"/>
          <w:position w:val="1"/>
        </w:rPr>
        <w:t>,</w:t>
      </w:r>
      <w:r>
        <w:rPr>
          <w:color w:val="231F20"/>
          <w:spacing w:val="5"/>
          <w:position w:val="1"/>
        </w:rPr>
        <w:t xml:space="preserve"> </w:t>
      </w:r>
      <w:r>
        <w:rPr>
          <w:color w:val="231F20"/>
          <w:position w:val="1"/>
        </w:rPr>
        <w:t>XI</w:t>
      </w:r>
      <w:r>
        <w:rPr>
          <w:color w:val="231F20"/>
          <w:spacing w:val="13"/>
          <w:position w:val="1"/>
        </w:rPr>
        <w:t xml:space="preserve"> </w:t>
      </w:r>
      <w:r>
        <w:rPr>
          <w:color w:val="231F20"/>
          <w:position w:val="1"/>
        </w:rPr>
        <w:t>Yufei</w:t>
      </w:r>
      <w:r>
        <w:rPr>
          <w:sz w:val="10"/>
          <w:szCs w:val="10"/>
          <w:color w:val="231F20"/>
          <w:spacing w:val="13"/>
          <w:position w:val="8"/>
        </w:rPr>
        <w:t>2*</w:t>
      </w:r>
    </w:p>
    <w:p>
      <w:pPr>
        <w:pStyle w:val="BodyText"/>
        <w:ind w:left="716" w:firstLine="3"/>
        <w:spacing w:before="72" w:line="311" w:lineRule="auto"/>
        <w:rPr/>
      </w:pPr>
      <w:r>
        <w:rPr>
          <w:color w:val="231F20"/>
          <w:spacing w:val="4"/>
        </w:rPr>
        <w:t>(</w:t>
      </w:r>
      <w:r>
        <w:rPr>
          <w:i/>
          <w:iCs/>
          <w:color w:val="231F20"/>
          <w:spacing w:val="4"/>
        </w:rPr>
        <w:t>1.</w:t>
      </w:r>
      <w:r>
        <w:rPr>
          <w:i/>
          <w:iCs/>
          <w:color w:val="231F20"/>
          <w:spacing w:val="-14"/>
        </w:rPr>
        <w:t xml:space="preserve"> </w:t>
      </w:r>
      <w:r>
        <w:rPr>
          <w:i/>
          <w:iCs/>
          <w:color w:val="231F20"/>
        </w:rPr>
        <w:t>The</w:t>
      </w:r>
      <w:r>
        <w:rPr>
          <w:i/>
          <w:iCs/>
          <w:color w:val="231F20"/>
          <w:spacing w:val="13"/>
          <w:w w:val="101"/>
        </w:rPr>
        <w:t xml:space="preserve"> </w:t>
      </w:r>
      <w:r>
        <w:rPr>
          <w:i/>
          <w:iCs/>
          <w:color w:val="231F20"/>
        </w:rPr>
        <w:t>People</w:t>
      </w:r>
      <w:r>
        <w:rPr>
          <w:color w:val="231F20"/>
          <w:spacing w:val="4"/>
        </w:rPr>
        <w:t>’</w:t>
      </w:r>
      <w:r>
        <w:rPr>
          <w:i/>
          <w:iCs/>
          <w:color w:val="231F20"/>
        </w:rPr>
        <w:t>s</w:t>
      </w:r>
      <w:r>
        <w:rPr>
          <w:i/>
          <w:iCs/>
          <w:color w:val="231F20"/>
          <w:spacing w:val="13"/>
        </w:rPr>
        <w:t xml:space="preserve"> </w:t>
      </w:r>
      <w:r>
        <w:rPr>
          <w:i/>
          <w:iCs/>
          <w:color w:val="231F20"/>
        </w:rPr>
        <w:t>Hospital</w:t>
      </w:r>
      <w:r>
        <w:rPr>
          <w:i/>
          <w:iCs/>
          <w:color w:val="231F20"/>
          <w:spacing w:val="19"/>
        </w:rPr>
        <w:t xml:space="preserve"> </w:t>
      </w:r>
      <w:r>
        <w:rPr>
          <w:i/>
          <w:iCs/>
          <w:color w:val="231F20"/>
        </w:rPr>
        <w:t>of</w:t>
      </w:r>
      <w:r>
        <w:rPr>
          <w:i/>
          <w:iCs/>
          <w:color w:val="231F20"/>
          <w:spacing w:val="4"/>
        </w:rPr>
        <w:t xml:space="preserve"> </w:t>
      </w:r>
      <w:r>
        <w:rPr>
          <w:i/>
          <w:iCs/>
          <w:color w:val="231F20"/>
        </w:rPr>
        <w:t>Longhua</w:t>
      </w:r>
      <w:r>
        <w:rPr>
          <w:color w:val="231F20"/>
          <w:spacing w:val="4"/>
        </w:rPr>
        <w:t>,</w:t>
      </w:r>
      <w:r>
        <w:rPr>
          <w:color w:val="231F20"/>
          <w:spacing w:val="18"/>
        </w:rPr>
        <w:t xml:space="preserve"> </w:t>
      </w:r>
      <w:r>
        <w:rPr>
          <w:i/>
          <w:iCs/>
          <w:color w:val="231F20"/>
        </w:rPr>
        <w:t>Shenzhen</w:t>
      </w:r>
      <w:r>
        <w:rPr>
          <w:i/>
          <w:iCs/>
          <w:color w:val="231F20"/>
          <w:spacing w:val="24"/>
          <w:w w:val="101"/>
        </w:rPr>
        <w:t xml:space="preserve"> </w:t>
      </w:r>
      <w:r>
        <w:rPr>
          <w:i/>
          <w:iCs/>
          <w:color w:val="231F20"/>
          <w:spacing w:val="4"/>
        </w:rPr>
        <w:t>518110</w:t>
      </w:r>
      <w:r>
        <w:rPr>
          <w:color w:val="231F20"/>
          <w:spacing w:val="4"/>
        </w:rPr>
        <w:t>,</w:t>
      </w:r>
      <w:r>
        <w:rPr>
          <w:color w:val="231F20"/>
          <w:spacing w:val="29"/>
          <w:w w:val="101"/>
        </w:rPr>
        <w:t xml:space="preserve"> </w:t>
      </w:r>
      <w:r>
        <w:rPr>
          <w:i/>
          <w:iCs/>
          <w:color w:val="231F20"/>
        </w:rPr>
        <w:t>China</w:t>
      </w:r>
      <w:r>
        <w:rPr>
          <w:color w:val="231F20"/>
          <w:spacing w:val="4"/>
        </w:rPr>
        <w:t>;</w:t>
      </w:r>
      <w:r>
        <w:rPr>
          <w:color w:val="231F20"/>
          <w:spacing w:val="20"/>
        </w:rPr>
        <w:t xml:space="preserve"> </w:t>
      </w:r>
      <w:r>
        <w:rPr>
          <w:i/>
          <w:iCs/>
          <w:color w:val="231F20"/>
          <w:spacing w:val="4"/>
        </w:rPr>
        <w:t>2.</w:t>
      </w:r>
      <w:r>
        <w:rPr>
          <w:i/>
          <w:iCs/>
          <w:color w:val="231F20"/>
        </w:rPr>
        <w:t>Shanghai</w:t>
      </w:r>
      <w:r>
        <w:rPr>
          <w:i/>
          <w:iCs/>
          <w:color w:val="231F20"/>
          <w:spacing w:val="30"/>
        </w:rPr>
        <w:t xml:space="preserve"> </w:t>
      </w:r>
      <w:r>
        <w:rPr>
          <w:i/>
          <w:iCs/>
          <w:color w:val="231F20"/>
        </w:rPr>
        <w:t>General</w:t>
      </w:r>
      <w:r>
        <w:rPr>
          <w:i/>
          <w:iCs/>
          <w:color w:val="231F20"/>
          <w:spacing w:val="4"/>
        </w:rPr>
        <w:t xml:space="preserve"> </w:t>
      </w:r>
      <w:r>
        <w:rPr>
          <w:i/>
          <w:iCs/>
          <w:color w:val="231F20"/>
        </w:rPr>
        <w:t>Hospital</w:t>
      </w:r>
      <w:r>
        <w:rPr>
          <w:color w:val="231F20"/>
          <w:spacing w:val="4"/>
        </w:rPr>
        <w:t>,</w:t>
      </w:r>
      <w:r>
        <w:rPr>
          <w:color w:val="231F20"/>
          <w:spacing w:val="18"/>
        </w:rPr>
        <w:t xml:space="preserve"> </w:t>
      </w:r>
      <w:r>
        <w:rPr>
          <w:i/>
          <w:iCs/>
          <w:color w:val="231F20"/>
        </w:rPr>
        <w:t>Shanghai</w:t>
      </w:r>
      <w:r>
        <w:rPr>
          <w:i/>
          <w:iCs/>
          <w:color w:val="231F20"/>
          <w:spacing w:val="13"/>
        </w:rPr>
        <w:t xml:space="preserve"> </w:t>
      </w:r>
      <w:r>
        <w:rPr>
          <w:i/>
          <w:iCs/>
          <w:color w:val="231F20"/>
        </w:rPr>
        <w:t>Eye</w:t>
      </w:r>
      <w:r>
        <w:rPr>
          <w:i/>
          <w:iCs/>
          <w:color w:val="231F20"/>
          <w:spacing w:val="12"/>
          <w:w w:val="101"/>
        </w:rPr>
        <w:t xml:space="preserve"> </w:t>
      </w:r>
      <w:r>
        <w:rPr>
          <w:i/>
          <w:iCs/>
          <w:color w:val="231F20"/>
        </w:rPr>
        <w:t>Disease</w:t>
      </w:r>
      <w:r>
        <w:rPr>
          <w:i/>
          <w:iCs/>
          <w:color w:val="231F20"/>
          <w:spacing w:val="13"/>
          <w:w w:val="101"/>
        </w:rPr>
        <w:t xml:space="preserve"> </w:t>
      </w:r>
      <w:r>
        <w:rPr>
          <w:i/>
          <w:iCs/>
          <w:color w:val="231F20"/>
        </w:rPr>
        <w:t>Prevention </w:t>
      </w:r>
      <w:r>
        <w:rPr>
          <w:i/>
          <w:iCs/>
          <w:color w:val="231F20"/>
          <w:spacing w:val="4"/>
        </w:rPr>
        <w:t>and</w:t>
      </w:r>
      <w:r>
        <w:rPr>
          <w:i/>
          <w:iCs/>
          <w:color w:val="231F20"/>
          <w:spacing w:val="23"/>
          <w:w w:val="101"/>
        </w:rPr>
        <w:t xml:space="preserve"> </w:t>
      </w:r>
      <w:r>
        <w:rPr>
          <w:i/>
          <w:iCs/>
          <w:color w:val="231F20"/>
          <w:spacing w:val="4"/>
        </w:rPr>
        <w:t>Treatment</w:t>
      </w:r>
      <w:r>
        <w:rPr>
          <w:i/>
          <w:iCs/>
          <w:color w:val="231F20"/>
          <w:spacing w:val="26"/>
          <w:w w:val="101"/>
        </w:rPr>
        <w:t xml:space="preserve"> </w:t>
      </w:r>
      <w:r>
        <w:rPr>
          <w:i/>
          <w:iCs/>
          <w:color w:val="231F20"/>
          <w:spacing w:val="4"/>
        </w:rPr>
        <w:t>Center</w:t>
      </w:r>
      <w:r>
        <w:rPr>
          <w:color w:val="231F20"/>
          <w:spacing w:val="4"/>
        </w:rPr>
        <w:t>,</w:t>
      </w:r>
      <w:r>
        <w:rPr>
          <w:color w:val="231F20"/>
          <w:spacing w:val="18"/>
          <w:w w:val="102"/>
        </w:rPr>
        <w:t xml:space="preserve"> </w:t>
      </w:r>
      <w:r>
        <w:rPr>
          <w:i/>
          <w:iCs/>
          <w:color w:val="231F20"/>
          <w:spacing w:val="4"/>
        </w:rPr>
        <w:t>Shanghai</w:t>
      </w:r>
      <w:r>
        <w:rPr>
          <w:i/>
          <w:iCs/>
          <w:color w:val="231F20"/>
          <w:spacing w:val="20"/>
          <w:w w:val="101"/>
        </w:rPr>
        <w:t xml:space="preserve"> </w:t>
      </w:r>
      <w:r>
        <w:rPr>
          <w:i/>
          <w:iCs/>
          <w:color w:val="231F20"/>
          <w:spacing w:val="4"/>
        </w:rPr>
        <w:t>200040</w:t>
      </w:r>
      <w:r>
        <w:rPr>
          <w:color w:val="231F20"/>
          <w:spacing w:val="4"/>
        </w:rPr>
        <w:t>,</w:t>
      </w:r>
      <w:r>
        <w:rPr>
          <w:color w:val="231F20"/>
          <w:spacing w:val="29"/>
          <w:w w:val="102"/>
        </w:rPr>
        <w:t xml:space="preserve"> </w:t>
      </w:r>
      <w:r>
        <w:rPr>
          <w:i/>
          <w:iCs/>
          <w:color w:val="231F20"/>
          <w:spacing w:val="4"/>
        </w:rPr>
        <w:t>Chi</w:t>
      </w:r>
      <w:r>
        <w:rPr>
          <w:i/>
          <w:iCs/>
          <w:color w:val="231F20"/>
          <w:spacing w:val="3"/>
        </w:rPr>
        <w:t>na</w:t>
      </w:r>
      <w:r>
        <w:rPr>
          <w:color w:val="231F20"/>
          <w:spacing w:val="3"/>
        </w:rPr>
        <w:t>;</w:t>
      </w:r>
      <w:r>
        <w:rPr>
          <w:color w:val="231F20"/>
          <w:spacing w:val="23"/>
          <w:w w:val="101"/>
        </w:rPr>
        <w:t xml:space="preserve"> </w:t>
      </w:r>
      <w:r>
        <w:rPr>
          <w:i/>
          <w:iCs/>
          <w:color w:val="231F20"/>
          <w:spacing w:val="3"/>
        </w:rPr>
        <w:t>3.School</w:t>
      </w:r>
      <w:r>
        <w:rPr>
          <w:i/>
          <w:iCs/>
          <w:color w:val="231F20"/>
          <w:spacing w:val="19"/>
          <w:w w:val="101"/>
        </w:rPr>
        <w:t xml:space="preserve"> </w:t>
      </w:r>
      <w:r>
        <w:rPr>
          <w:i/>
          <w:iCs/>
          <w:color w:val="231F20"/>
          <w:spacing w:val="3"/>
        </w:rPr>
        <w:t>of Pharmacy</w:t>
      </w:r>
      <w:r>
        <w:rPr>
          <w:color w:val="231F20"/>
          <w:spacing w:val="3"/>
        </w:rPr>
        <w:t>,</w:t>
      </w:r>
      <w:r>
        <w:rPr>
          <w:color w:val="231F20"/>
          <w:spacing w:val="30"/>
        </w:rPr>
        <w:t xml:space="preserve"> </w:t>
      </w:r>
      <w:r>
        <w:rPr>
          <w:i/>
          <w:iCs/>
          <w:color w:val="231F20"/>
          <w:spacing w:val="3"/>
        </w:rPr>
        <w:t>Guangdong</w:t>
      </w:r>
      <w:r>
        <w:rPr>
          <w:i/>
          <w:iCs/>
          <w:color w:val="231F20"/>
          <w:spacing w:val="14"/>
        </w:rPr>
        <w:t xml:space="preserve"> </w:t>
      </w:r>
      <w:r>
        <w:rPr>
          <w:i/>
          <w:iCs/>
          <w:color w:val="231F20"/>
          <w:spacing w:val="3"/>
        </w:rPr>
        <w:t>Pharmaceutical</w:t>
      </w:r>
      <w:r>
        <w:rPr>
          <w:i/>
          <w:iCs/>
          <w:color w:val="231F20"/>
          <w:spacing w:val="34"/>
        </w:rPr>
        <w:t xml:space="preserve"> </w:t>
      </w:r>
      <w:r>
        <w:rPr>
          <w:i/>
          <w:iCs/>
          <w:color w:val="231F20"/>
          <w:spacing w:val="3"/>
        </w:rPr>
        <w:t>University</w:t>
      </w:r>
      <w:r>
        <w:rPr>
          <w:color w:val="231F20"/>
          <w:spacing w:val="3"/>
        </w:rPr>
        <w:t>,</w:t>
      </w:r>
      <w:r>
        <w:rPr>
          <w:color w:val="231F20"/>
          <w:spacing w:val="30"/>
        </w:rPr>
        <w:t xml:space="preserve"> </w:t>
      </w:r>
      <w:r>
        <w:rPr>
          <w:i/>
          <w:iCs/>
          <w:color w:val="231F20"/>
          <w:spacing w:val="3"/>
        </w:rPr>
        <w:t>Guangzhou</w:t>
      </w:r>
      <w:r>
        <w:rPr>
          <w:i/>
          <w:iCs/>
          <w:color w:val="231F20"/>
        </w:rPr>
        <w:t xml:space="preserve"> </w:t>
      </w:r>
      <w:r>
        <w:rPr>
          <w:i/>
          <w:iCs/>
          <w:color w:val="231F20"/>
          <w:spacing w:val="5"/>
        </w:rPr>
        <w:t>510006</w:t>
      </w:r>
      <w:r>
        <w:rPr>
          <w:color w:val="231F20"/>
          <w:spacing w:val="5"/>
        </w:rPr>
        <w:t>,</w:t>
      </w:r>
      <w:r>
        <w:rPr>
          <w:color w:val="231F20"/>
          <w:spacing w:val="16"/>
        </w:rPr>
        <w:t xml:space="preserve"> </w:t>
      </w:r>
      <w:r>
        <w:rPr>
          <w:i/>
          <w:iCs/>
          <w:color w:val="231F20"/>
        </w:rPr>
        <w:t>China</w:t>
      </w:r>
      <w:r>
        <w:rPr>
          <w:color w:val="231F20"/>
          <w:spacing w:val="5"/>
        </w:rPr>
        <w:t>)</w:t>
      </w:r>
    </w:p>
    <w:p>
      <w:pPr>
        <w:pStyle w:val="BodyText"/>
        <w:ind w:left="718"/>
        <w:spacing w:before="27" w:line="213" w:lineRule="exact"/>
        <w:rPr/>
      </w:pPr>
      <w:r>
        <w:rPr>
          <w:sz w:val="10"/>
          <w:szCs w:val="10"/>
          <w:color w:val="231F20"/>
          <w:spacing w:val="19"/>
          <w:position w:val="8"/>
        </w:rPr>
        <w:t>*</w:t>
      </w:r>
      <w:r>
        <w:rPr>
          <w:b/>
          <w:bCs/>
          <w:color w:val="231F20"/>
          <w:position w:val="1"/>
        </w:rPr>
        <w:t>Corresponding</w:t>
      </w:r>
      <w:r>
        <w:rPr>
          <w:b/>
          <w:bCs/>
          <w:color w:val="231F20"/>
          <w:spacing w:val="19"/>
          <w:position w:val="1"/>
        </w:rPr>
        <w:t xml:space="preserve"> </w:t>
      </w:r>
      <w:r>
        <w:rPr>
          <w:b/>
          <w:bCs/>
          <w:color w:val="231F20"/>
          <w:position w:val="1"/>
        </w:rPr>
        <w:t>author</w:t>
      </w:r>
      <w:r>
        <w:rPr>
          <w:b/>
          <w:bCs/>
          <w:color w:val="231F20"/>
          <w:spacing w:val="19"/>
          <w:position w:val="1"/>
        </w:rPr>
        <w:t xml:space="preserve"> </w:t>
      </w:r>
      <w:r>
        <w:rPr>
          <w:color w:val="231F20"/>
          <w:position w:val="1"/>
        </w:rPr>
        <w:t>Email</w:t>
      </w:r>
      <w:r>
        <w:rPr>
          <w:color w:val="231F20"/>
          <w:spacing w:val="19"/>
          <w:position w:val="1"/>
        </w:rPr>
        <w:t>: </w:t>
      </w:r>
      <w:r>
        <w:rPr>
          <w:color w:val="231F20"/>
          <w:position w:val="1"/>
        </w:rPr>
        <w:t>pharmxi</w:t>
      </w:r>
      <w:r>
        <w:rPr>
          <w:color w:val="231F20"/>
          <w:spacing w:val="19"/>
          <w:position w:val="1"/>
        </w:rPr>
        <w:t>@163.</w:t>
      </w:r>
      <w:r>
        <w:rPr>
          <w:color w:val="231F20"/>
          <w:position w:val="1"/>
        </w:rPr>
        <w:t>com</w:t>
      </w:r>
    </w:p>
    <w:p>
      <w:pPr>
        <w:pStyle w:val="BodyText"/>
        <w:ind w:left="1132" w:right="423"/>
        <w:spacing w:before="231" w:line="320" w:lineRule="auto"/>
        <w:jc w:val="both"/>
        <w:rPr/>
      </w:pPr>
      <w:r>
        <w:pict>
          <v:shape id="_x0000_s6" style="position:absolute;margin-left:35.7764pt;margin-top:166.655pt;mso-position-vertical-relative:text;mso-position-horizontal-relative:text;width:86.75pt;height:0.6pt;z-index:251659264;" filled="false" strokecolor="#231F20" strokeweight="0.57pt" coordsize="1735,12" coordorigin="0,0" path="m0,5l1734,5e">
            <v:stroke joinstyle="miter" miterlimit="4"/>
          </v:shape>
        </w:pict>
      </w:r>
      <w:r>
        <w:rPr>
          <w:b/>
          <w:bCs/>
          <w:color w:val="231F20"/>
          <w:spacing w:val="4"/>
        </w:rPr>
        <w:t>Abstract:  Objective</w:t>
      </w:r>
      <w:r>
        <w:rPr>
          <w:b/>
          <w:bCs/>
          <w:color w:val="231F20"/>
        </w:rPr>
        <w:t xml:space="preserve">   </w:t>
      </w:r>
      <w:r>
        <w:rPr>
          <w:color w:val="231F20"/>
          <w:spacing w:val="4"/>
        </w:rPr>
        <w:t>To</w:t>
      </w:r>
      <w:r>
        <w:rPr>
          <w:color w:val="231F20"/>
          <w:spacing w:val="2"/>
        </w:rPr>
        <w:t xml:space="preserve">  </w:t>
      </w:r>
      <w:r>
        <w:rPr>
          <w:color w:val="231F20"/>
          <w:spacing w:val="4"/>
        </w:rPr>
        <w:t>invest</w:t>
      </w:r>
      <w:r>
        <w:rPr>
          <w:color w:val="231F20"/>
          <w:spacing w:val="3"/>
        </w:rPr>
        <w:t>igate</w:t>
      </w:r>
      <w:r>
        <w:rPr>
          <w:color w:val="231F20"/>
          <w:spacing w:val="44"/>
        </w:rPr>
        <w:t xml:space="preserve"> </w:t>
      </w:r>
      <w:r>
        <w:rPr>
          <w:color w:val="231F20"/>
          <w:spacing w:val="3"/>
        </w:rPr>
        <w:t>whether</w:t>
      </w:r>
      <w:r>
        <w:rPr>
          <w:color w:val="231F20"/>
          <w:spacing w:val="42"/>
          <w:w w:val="102"/>
        </w:rPr>
        <w:t xml:space="preserve"> </w:t>
      </w:r>
      <w:r>
        <w:rPr>
          <w:color w:val="231F20"/>
          <w:spacing w:val="3"/>
        </w:rPr>
        <w:t>there</w:t>
      </w:r>
      <w:r>
        <w:rPr>
          <w:color w:val="231F20"/>
          <w:spacing w:val="43"/>
        </w:rPr>
        <w:t xml:space="preserve"> </w:t>
      </w:r>
      <w:r>
        <w:rPr>
          <w:color w:val="231F20"/>
          <w:spacing w:val="3"/>
        </w:rPr>
        <w:t>were</w:t>
      </w:r>
      <w:r>
        <w:rPr>
          <w:color w:val="231F20"/>
          <w:spacing w:val="1"/>
        </w:rPr>
        <w:t xml:space="preserve">  </w:t>
      </w:r>
      <w:r>
        <w:rPr>
          <w:color w:val="231F20"/>
          <w:spacing w:val="3"/>
        </w:rPr>
        <w:t>differences</w:t>
      </w:r>
      <w:r>
        <w:rPr>
          <w:color w:val="231F20"/>
          <w:spacing w:val="2"/>
        </w:rPr>
        <w:t xml:space="preserve">  </w:t>
      </w:r>
      <w:r>
        <w:rPr>
          <w:color w:val="231F20"/>
          <w:spacing w:val="3"/>
        </w:rPr>
        <w:t>in  subsequent</w:t>
      </w:r>
      <w:r>
        <w:rPr>
          <w:color w:val="231F20"/>
          <w:spacing w:val="43"/>
        </w:rPr>
        <w:t xml:space="preserve"> </w:t>
      </w:r>
      <w:r>
        <w:rPr>
          <w:color w:val="231F20"/>
          <w:spacing w:val="3"/>
        </w:rPr>
        <w:t>treatment  outcomes  among</w:t>
      </w:r>
      <w:r>
        <w:rPr>
          <w:color w:val="231F20"/>
        </w:rPr>
        <w:t xml:space="preserve"> </w:t>
      </w:r>
      <w:r>
        <w:rPr>
          <w:color w:val="231F20"/>
          <w:spacing w:val="4"/>
        </w:rPr>
        <w:t>different</w:t>
      </w:r>
      <w:r>
        <w:rPr>
          <w:color w:val="231F20"/>
          <w:spacing w:val="30"/>
        </w:rPr>
        <w:t xml:space="preserve"> </w:t>
      </w:r>
      <w:r>
        <w:rPr>
          <w:color w:val="231F20"/>
          <w:spacing w:val="4"/>
        </w:rPr>
        <w:t>initial</w:t>
      </w:r>
      <w:r>
        <w:rPr>
          <w:color w:val="231F20"/>
          <w:spacing w:val="31"/>
          <w:w w:val="102"/>
        </w:rPr>
        <w:t xml:space="preserve"> </w:t>
      </w:r>
      <w:r>
        <w:rPr>
          <w:color w:val="231F20"/>
          <w:spacing w:val="4"/>
        </w:rPr>
        <w:t>empirical</w:t>
      </w:r>
      <w:r>
        <w:rPr>
          <w:color w:val="231F20"/>
          <w:spacing w:val="31"/>
          <w:w w:val="101"/>
        </w:rPr>
        <w:t xml:space="preserve"> </w:t>
      </w:r>
      <w:r>
        <w:rPr>
          <w:color w:val="231F20"/>
          <w:spacing w:val="4"/>
        </w:rPr>
        <w:t>anti-infective</w:t>
      </w:r>
      <w:r>
        <w:rPr>
          <w:color w:val="231F20"/>
          <w:spacing w:val="27"/>
        </w:rPr>
        <w:t xml:space="preserve"> </w:t>
      </w:r>
      <w:r>
        <w:rPr>
          <w:color w:val="231F20"/>
          <w:spacing w:val="4"/>
        </w:rPr>
        <w:t>treatment</w:t>
      </w:r>
      <w:r>
        <w:rPr>
          <w:color w:val="231F20"/>
          <w:spacing w:val="25"/>
          <w:w w:val="102"/>
        </w:rPr>
        <w:t xml:space="preserve"> </w:t>
      </w:r>
      <w:r>
        <w:rPr>
          <w:color w:val="231F20"/>
          <w:spacing w:val="4"/>
        </w:rPr>
        <w:t>regimens,</w:t>
      </w:r>
      <w:r>
        <w:rPr>
          <w:color w:val="231F20"/>
          <w:spacing w:val="31"/>
          <w:w w:val="101"/>
        </w:rPr>
        <w:t xml:space="preserve"> </w:t>
      </w:r>
      <w:r>
        <w:rPr>
          <w:color w:val="231F20"/>
          <w:spacing w:val="4"/>
        </w:rPr>
        <w:t>explore</w:t>
      </w:r>
      <w:r>
        <w:rPr>
          <w:color w:val="231F20"/>
          <w:spacing w:val="27"/>
        </w:rPr>
        <w:t xml:space="preserve"> </w:t>
      </w:r>
      <w:r>
        <w:rPr>
          <w:color w:val="231F20"/>
          <w:spacing w:val="4"/>
        </w:rPr>
        <w:t>t</w:t>
      </w:r>
      <w:r>
        <w:rPr>
          <w:color w:val="231F20"/>
          <w:spacing w:val="3"/>
        </w:rPr>
        <w:t>he</w:t>
      </w:r>
      <w:r>
        <w:rPr>
          <w:color w:val="231F20"/>
          <w:spacing w:val="31"/>
        </w:rPr>
        <w:t xml:space="preserve"> </w:t>
      </w:r>
      <w:r>
        <w:rPr>
          <w:color w:val="231F20"/>
          <w:spacing w:val="3"/>
        </w:rPr>
        <w:t>impact</w:t>
      </w:r>
      <w:r>
        <w:rPr>
          <w:color w:val="231F20"/>
          <w:spacing w:val="31"/>
        </w:rPr>
        <w:t xml:space="preserve"> </w:t>
      </w:r>
      <w:r>
        <w:rPr>
          <w:color w:val="231F20"/>
          <w:spacing w:val="3"/>
        </w:rPr>
        <w:t>of the</w:t>
      </w:r>
      <w:r>
        <w:rPr>
          <w:color w:val="231F20"/>
          <w:spacing w:val="31"/>
          <w:w w:val="101"/>
        </w:rPr>
        <w:t xml:space="preserve"> </w:t>
      </w:r>
      <w:r>
        <w:rPr>
          <w:color w:val="231F20"/>
          <w:spacing w:val="3"/>
        </w:rPr>
        <w:t>drug</w:t>
      </w:r>
      <w:r>
        <w:rPr>
          <w:color w:val="231F20"/>
          <w:spacing w:val="26"/>
          <w:w w:val="102"/>
        </w:rPr>
        <w:t xml:space="preserve"> </w:t>
      </w:r>
      <w:r>
        <w:rPr>
          <w:color w:val="231F20"/>
          <w:spacing w:val="3"/>
        </w:rPr>
        <w:t>resistance</w:t>
      </w:r>
      <w:r>
        <w:rPr>
          <w:color w:val="231F20"/>
          <w:spacing w:val="26"/>
          <w:w w:val="101"/>
        </w:rPr>
        <w:t xml:space="preserve"> </w:t>
      </w:r>
      <w:r>
        <w:rPr>
          <w:color w:val="231F20"/>
          <w:spacing w:val="3"/>
        </w:rPr>
        <w:t>rate</w:t>
      </w:r>
      <w:r>
        <w:rPr>
          <w:color w:val="231F20"/>
          <w:spacing w:val="31"/>
          <w:w w:val="101"/>
        </w:rPr>
        <w:t xml:space="preserve"> </w:t>
      </w:r>
      <w:r>
        <w:rPr>
          <w:color w:val="231F20"/>
          <w:spacing w:val="3"/>
        </w:rPr>
        <w:t>of the</w:t>
      </w:r>
      <w:r>
        <w:rPr>
          <w:color w:val="231F20"/>
        </w:rPr>
        <w:t xml:space="preserve"> </w:t>
      </w:r>
      <w:r>
        <w:rPr>
          <w:color w:val="231F20"/>
          <w:spacing w:val="4"/>
        </w:rPr>
        <w:t>empirical</w:t>
      </w:r>
      <w:r>
        <w:rPr>
          <w:color w:val="231F20"/>
          <w:spacing w:val="35"/>
        </w:rPr>
        <w:t xml:space="preserve"> </w:t>
      </w:r>
      <w:r>
        <w:rPr>
          <w:color w:val="231F20"/>
          <w:spacing w:val="4"/>
        </w:rPr>
        <w:t>anti-infective</w:t>
      </w:r>
      <w:r>
        <w:rPr>
          <w:color w:val="231F20"/>
          <w:spacing w:val="29"/>
          <w:w w:val="101"/>
        </w:rPr>
        <w:t xml:space="preserve"> </w:t>
      </w:r>
      <w:r>
        <w:rPr>
          <w:color w:val="231F20"/>
          <w:spacing w:val="4"/>
        </w:rPr>
        <w:t>regimens</w:t>
      </w:r>
      <w:r>
        <w:rPr>
          <w:color w:val="231F20"/>
          <w:spacing w:val="35"/>
        </w:rPr>
        <w:t xml:space="preserve"> </w:t>
      </w:r>
      <w:r>
        <w:rPr>
          <w:color w:val="231F20"/>
          <w:spacing w:val="4"/>
        </w:rPr>
        <w:t>on</w:t>
      </w:r>
      <w:r>
        <w:rPr>
          <w:color w:val="231F20"/>
          <w:spacing w:val="35"/>
        </w:rPr>
        <w:t xml:space="preserve"> </w:t>
      </w:r>
      <w:r>
        <w:rPr>
          <w:color w:val="231F20"/>
          <w:spacing w:val="4"/>
        </w:rPr>
        <w:t>cli</w:t>
      </w:r>
      <w:r>
        <w:rPr>
          <w:color w:val="231F20"/>
          <w:spacing w:val="3"/>
        </w:rPr>
        <w:t>nical</w:t>
      </w:r>
      <w:r>
        <w:rPr>
          <w:color w:val="231F20"/>
          <w:spacing w:val="34"/>
          <w:w w:val="102"/>
        </w:rPr>
        <w:t xml:space="preserve"> </w:t>
      </w:r>
      <w:r>
        <w:rPr>
          <w:color w:val="231F20"/>
          <w:spacing w:val="3"/>
        </w:rPr>
        <w:t>efficacy</w:t>
      </w:r>
      <w:r>
        <w:rPr>
          <w:color w:val="231F20"/>
          <w:spacing w:val="35"/>
          <w:w w:val="101"/>
        </w:rPr>
        <w:t xml:space="preserve"> </w:t>
      </w:r>
      <w:r>
        <w:rPr>
          <w:color w:val="231F20"/>
          <w:spacing w:val="3"/>
        </w:rPr>
        <w:t>and</w:t>
      </w:r>
      <w:r>
        <w:rPr>
          <w:color w:val="231F20"/>
          <w:spacing w:val="28"/>
        </w:rPr>
        <w:t xml:space="preserve"> </w:t>
      </w:r>
      <w:r>
        <w:rPr>
          <w:color w:val="231F20"/>
          <w:spacing w:val="3"/>
        </w:rPr>
        <w:t>potential</w:t>
      </w:r>
      <w:r>
        <w:rPr>
          <w:color w:val="231F20"/>
          <w:spacing w:val="29"/>
        </w:rPr>
        <w:t xml:space="preserve"> </w:t>
      </w:r>
      <w:r>
        <w:rPr>
          <w:color w:val="231F20"/>
          <w:spacing w:val="3"/>
        </w:rPr>
        <w:t>replacements</w:t>
      </w:r>
      <w:r>
        <w:rPr>
          <w:color w:val="231F20"/>
          <w:spacing w:val="35"/>
          <w:w w:val="101"/>
        </w:rPr>
        <w:t xml:space="preserve"> </w:t>
      </w:r>
      <w:r>
        <w:rPr>
          <w:color w:val="231F20"/>
          <w:spacing w:val="3"/>
        </w:rPr>
        <w:t>for</w:t>
      </w:r>
      <w:r>
        <w:rPr>
          <w:color w:val="231F20"/>
          <w:spacing w:val="29"/>
        </w:rPr>
        <w:t xml:space="preserve"> </w:t>
      </w:r>
      <w:r>
        <w:rPr>
          <w:color w:val="231F20"/>
          <w:spacing w:val="3"/>
        </w:rPr>
        <w:t>the</w:t>
      </w:r>
      <w:r>
        <w:rPr>
          <w:color w:val="231F20"/>
          <w:spacing w:val="35"/>
        </w:rPr>
        <w:t xml:space="preserve"> </w:t>
      </w:r>
      <w:r>
        <w:rPr>
          <w:color w:val="231F20"/>
          <w:spacing w:val="3"/>
        </w:rPr>
        <w:t>anti-infective</w:t>
      </w:r>
      <w:r>
        <w:rPr>
          <w:color w:val="231F20"/>
          <w:spacing w:val="29"/>
          <w:w w:val="102"/>
        </w:rPr>
        <w:t xml:space="preserve"> </w:t>
      </w:r>
      <w:r>
        <w:rPr>
          <w:color w:val="231F20"/>
          <w:spacing w:val="3"/>
        </w:rPr>
        <w:t>regimens,</w:t>
      </w:r>
      <w:r>
        <w:rPr>
          <w:color w:val="231F20"/>
        </w:rPr>
        <w:t xml:space="preserve"> </w:t>
      </w:r>
      <w:r>
        <w:rPr>
          <w:color w:val="231F20"/>
          <w:spacing w:val="4"/>
        </w:rPr>
        <w:t>taking</w:t>
      </w:r>
      <w:r>
        <w:rPr>
          <w:color w:val="231F20"/>
          <w:spacing w:val="14"/>
          <w:w w:val="101"/>
        </w:rPr>
        <w:t xml:space="preserve"> </w:t>
      </w:r>
      <w:r>
        <w:rPr>
          <w:color w:val="231F20"/>
          <w:spacing w:val="4"/>
        </w:rPr>
        <w:t>patients</w:t>
      </w:r>
      <w:r>
        <w:rPr>
          <w:color w:val="231F20"/>
          <w:spacing w:val="15"/>
        </w:rPr>
        <w:t xml:space="preserve"> </w:t>
      </w:r>
      <w:r>
        <w:rPr>
          <w:color w:val="231F20"/>
          <w:spacing w:val="4"/>
        </w:rPr>
        <w:t>with</w:t>
      </w:r>
      <w:r>
        <w:rPr>
          <w:color w:val="231F20"/>
          <w:spacing w:val="16"/>
        </w:rPr>
        <w:t xml:space="preserve"> </w:t>
      </w:r>
      <w:r>
        <w:rPr>
          <w:color w:val="231F20"/>
          <w:spacing w:val="4"/>
        </w:rPr>
        <w:t>multi-drug</w:t>
      </w:r>
      <w:r>
        <w:rPr>
          <w:color w:val="231F20"/>
          <w:spacing w:val="15"/>
          <w:w w:val="102"/>
        </w:rPr>
        <w:t xml:space="preserve"> </w:t>
      </w:r>
      <w:r>
        <w:rPr>
          <w:color w:val="231F20"/>
          <w:spacing w:val="4"/>
        </w:rPr>
        <w:t>resistant </w:t>
      </w:r>
      <w:r>
        <w:rPr>
          <w:color w:val="231F20"/>
          <w:spacing w:val="3"/>
        </w:rPr>
        <w:t>bacteria</w:t>
      </w:r>
      <w:r>
        <w:rPr>
          <w:color w:val="231F20"/>
          <w:spacing w:val="21"/>
        </w:rPr>
        <w:t xml:space="preserve"> </w:t>
      </w:r>
      <w:r>
        <w:rPr>
          <w:color w:val="231F20"/>
          <w:spacing w:val="3"/>
        </w:rPr>
        <w:t>after</w:t>
      </w:r>
      <w:r>
        <w:rPr>
          <w:color w:val="231F20"/>
          <w:spacing w:val="19"/>
          <w:w w:val="101"/>
        </w:rPr>
        <w:t xml:space="preserve"> </w:t>
      </w:r>
      <w:r>
        <w:rPr>
          <w:color w:val="231F20"/>
          <w:spacing w:val="3"/>
        </w:rPr>
        <w:t>acute</w:t>
      </w:r>
      <w:r>
        <w:rPr>
          <w:color w:val="231F20"/>
          <w:spacing w:val="20"/>
          <w:w w:val="102"/>
        </w:rPr>
        <w:t xml:space="preserve"> </w:t>
      </w:r>
      <w:r>
        <w:rPr>
          <w:color w:val="231F20"/>
          <w:spacing w:val="3"/>
        </w:rPr>
        <w:t>appendicitis</w:t>
      </w:r>
      <w:r>
        <w:rPr>
          <w:color w:val="231F20"/>
          <w:spacing w:val="15"/>
        </w:rPr>
        <w:t xml:space="preserve"> </w:t>
      </w:r>
      <w:r>
        <w:rPr>
          <w:color w:val="231F20"/>
          <w:spacing w:val="3"/>
        </w:rPr>
        <w:t>resection</w:t>
      </w:r>
      <w:r>
        <w:rPr>
          <w:color w:val="231F20"/>
          <w:spacing w:val="20"/>
        </w:rPr>
        <w:t xml:space="preserve"> </w:t>
      </w:r>
      <w:r>
        <w:rPr>
          <w:color w:val="231F20"/>
          <w:spacing w:val="3"/>
        </w:rPr>
        <w:t>included</w:t>
      </w:r>
      <w:r>
        <w:rPr>
          <w:color w:val="231F20"/>
          <w:spacing w:val="19"/>
          <w:w w:val="101"/>
        </w:rPr>
        <w:t xml:space="preserve"> </w:t>
      </w:r>
      <w:r>
        <w:rPr>
          <w:color w:val="231F20"/>
          <w:spacing w:val="3"/>
        </w:rPr>
        <w:t>in</w:t>
      </w:r>
      <w:r>
        <w:rPr>
          <w:color w:val="231F20"/>
          <w:spacing w:val="16"/>
          <w:w w:val="101"/>
        </w:rPr>
        <w:t xml:space="preserve"> </w:t>
      </w:r>
      <w:r>
        <w:rPr>
          <w:color w:val="231F20"/>
          <w:spacing w:val="3"/>
        </w:rPr>
        <w:t>the</w:t>
      </w:r>
      <w:r>
        <w:rPr>
          <w:color w:val="231F20"/>
          <w:spacing w:val="23"/>
          <w:w w:val="101"/>
        </w:rPr>
        <w:t xml:space="preserve"> </w:t>
      </w:r>
      <w:r>
        <w:rPr>
          <w:color w:val="231F20"/>
          <w:spacing w:val="3"/>
        </w:rPr>
        <w:t>study.</w:t>
      </w:r>
      <w:r>
        <w:rPr>
          <w:color w:val="231F20"/>
          <w:spacing w:val="17"/>
        </w:rPr>
        <w:t xml:space="preserve"> </w:t>
      </w:r>
      <w:r>
        <w:rPr>
          <w:b/>
          <w:bCs/>
          <w:color w:val="231F20"/>
          <w:spacing w:val="3"/>
        </w:rPr>
        <w:t>Methods</w:t>
      </w:r>
      <w:r>
        <w:rPr>
          <w:b/>
          <w:bCs/>
          <w:color w:val="231F20"/>
        </w:rPr>
        <w:t xml:space="preserve"> </w:t>
      </w:r>
      <w:r>
        <w:rPr>
          <w:color w:val="231F20"/>
          <w:spacing w:val="4"/>
        </w:rPr>
        <w:t>The</w:t>
      </w:r>
      <w:r>
        <w:rPr>
          <w:color w:val="231F20"/>
          <w:spacing w:val="42"/>
          <w:w w:val="102"/>
        </w:rPr>
        <w:t xml:space="preserve"> </w:t>
      </w:r>
      <w:r>
        <w:rPr>
          <w:color w:val="231F20"/>
          <w:spacing w:val="4"/>
        </w:rPr>
        <w:t>case</w:t>
      </w:r>
      <w:r>
        <w:rPr>
          <w:color w:val="231F20"/>
          <w:spacing w:val="42"/>
        </w:rPr>
        <w:t xml:space="preserve"> </w:t>
      </w:r>
      <w:r>
        <w:rPr>
          <w:color w:val="231F20"/>
          <w:spacing w:val="4"/>
        </w:rPr>
        <w:t>data</w:t>
      </w:r>
      <w:r>
        <w:rPr>
          <w:color w:val="231F20"/>
          <w:spacing w:val="43"/>
        </w:rPr>
        <w:t xml:space="preserve"> </w:t>
      </w:r>
      <w:r>
        <w:rPr>
          <w:color w:val="231F20"/>
          <w:spacing w:val="4"/>
        </w:rPr>
        <w:t>of</w:t>
      </w:r>
      <w:r>
        <w:rPr>
          <w:color w:val="231F20"/>
          <w:spacing w:val="38"/>
          <w:w w:val="101"/>
        </w:rPr>
        <w:t xml:space="preserve"> </w:t>
      </w:r>
      <w:r>
        <w:rPr>
          <w:color w:val="231F20"/>
          <w:spacing w:val="4"/>
        </w:rPr>
        <w:t>138</w:t>
      </w:r>
      <w:r>
        <w:rPr>
          <w:color w:val="231F20"/>
          <w:spacing w:val="36"/>
        </w:rPr>
        <w:t xml:space="preserve"> </w:t>
      </w:r>
      <w:r>
        <w:rPr>
          <w:color w:val="231F20"/>
          <w:spacing w:val="4"/>
        </w:rPr>
        <w:t>patients</w:t>
      </w:r>
      <w:r>
        <w:rPr>
          <w:color w:val="231F20"/>
          <w:spacing w:val="37"/>
          <w:w w:val="101"/>
        </w:rPr>
        <w:t xml:space="preserve"> </w:t>
      </w:r>
      <w:r>
        <w:rPr>
          <w:color w:val="231F20"/>
          <w:spacing w:val="4"/>
        </w:rPr>
        <w:t>with</w:t>
      </w:r>
      <w:r>
        <w:rPr>
          <w:color w:val="231F20"/>
          <w:spacing w:val="36"/>
        </w:rPr>
        <w:t xml:space="preserve"> </w:t>
      </w:r>
      <w:r>
        <w:rPr>
          <w:color w:val="231F20"/>
          <w:spacing w:val="4"/>
        </w:rPr>
        <w:t>postoperative</w:t>
      </w:r>
      <w:r>
        <w:rPr>
          <w:color w:val="231F20"/>
          <w:spacing w:val="43"/>
        </w:rPr>
        <w:t xml:space="preserve"> </w:t>
      </w:r>
      <w:r>
        <w:rPr>
          <w:color w:val="231F20"/>
          <w:spacing w:val="4"/>
        </w:rPr>
        <w:t>appendicit</w:t>
      </w:r>
      <w:r>
        <w:rPr>
          <w:color w:val="231F20"/>
          <w:spacing w:val="3"/>
        </w:rPr>
        <w:t>is</w:t>
      </w:r>
      <w:r>
        <w:rPr>
          <w:color w:val="231F20"/>
          <w:spacing w:val="43"/>
        </w:rPr>
        <w:t xml:space="preserve"> </w:t>
      </w:r>
      <w:r>
        <w:rPr>
          <w:color w:val="231F20"/>
          <w:spacing w:val="3"/>
        </w:rPr>
        <w:t>admitted</w:t>
      </w:r>
      <w:r>
        <w:rPr>
          <w:color w:val="231F20"/>
          <w:spacing w:val="38"/>
        </w:rPr>
        <w:t xml:space="preserve"> </w:t>
      </w:r>
      <w:r>
        <w:rPr>
          <w:color w:val="231F20"/>
          <w:spacing w:val="3"/>
        </w:rPr>
        <w:t>to</w:t>
      </w:r>
      <w:r>
        <w:rPr>
          <w:color w:val="231F20"/>
          <w:spacing w:val="38"/>
          <w:w w:val="101"/>
        </w:rPr>
        <w:t xml:space="preserve"> </w:t>
      </w:r>
      <w:r>
        <w:rPr>
          <w:color w:val="231F20"/>
          <w:spacing w:val="3"/>
        </w:rPr>
        <w:t>the</w:t>
      </w:r>
      <w:r>
        <w:rPr>
          <w:color w:val="231F20"/>
          <w:spacing w:val="35"/>
          <w:w w:val="102"/>
        </w:rPr>
        <w:t xml:space="preserve"> </w:t>
      </w:r>
      <w:r>
        <w:rPr>
          <w:color w:val="231F20"/>
          <w:spacing w:val="3"/>
        </w:rPr>
        <w:t>people’s</w:t>
      </w:r>
      <w:r>
        <w:rPr>
          <w:color w:val="231F20"/>
          <w:spacing w:val="37"/>
        </w:rPr>
        <w:t xml:space="preserve"> </w:t>
      </w:r>
      <w:r>
        <w:rPr>
          <w:color w:val="231F20"/>
          <w:spacing w:val="3"/>
        </w:rPr>
        <w:t>hospital</w:t>
      </w:r>
      <w:r>
        <w:rPr>
          <w:color w:val="231F20"/>
          <w:spacing w:val="42"/>
        </w:rPr>
        <w:t xml:space="preserve"> </w:t>
      </w:r>
      <w:r>
        <w:rPr>
          <w:color w:val="231F20"/>
          <w:spacing w:val="3"/>
        </w:rPr>
        <w:t>of</w:t>
      </w:r>
      <w:r>
        <w:rPr>
          <w:color w:val="231F20"/>
          <w:spacing w:val="20"/>
          <w:w w:val="102"/>
        </w:rPr>
        <w:t xml:space="preserve"> </w:t>
      </w:r>
      <w:r>
        <w:rPr>
          <w:color w:val="231F20"/>
          <w:spacing w:val="3"/>
        </w:rPr>
        <w:t>Longhua</w:t>
      </w:r>
      <w:r>
        <w:rPr>
          <w:color w:val="231F20"/>
          <w:spacing w:val="41"/>
          <w:w w:val="101"/>
        </w:rPr>
        <w:t xml:space="preserve"> </w:t>
      </w:r>
      <w:r>
        <w:rPr>
          <w:color w:val="231F20"/>
          <w:spacing w:val="3"/>
        </w:rPr>
        <w:t>in</w:t>
      </w:r>
      <w:r>
        <w:rPr>
          <w:color w:val="231F20"/>
        </w:rPr>
        <w:t xml:space="preserve"> </w:t>
      </w:r>
      <w:r>
        <w:rPr>
          <w:color w:val="231F20"/>
          <w:spacing w:val="4"/>
        </w:rPr>
        <w:t>Shenzhen</w:t>
      </w:r>
      <w:r>
        <w:rPr>
          <w:color w:val="231F20"/>
          <w:spacing w:val="21"/>
        </w:rPr>
        <w:t xml:space="preserve"> </w:t>
      </w:r>
      <w:r>
        <w:rPr>
          <w:color w:val="231F20"/>
          <w:spacing w:val="4"/>
        </w:rPr>
        <w:t>from</w:t>
      </w:r>
      <w:r>
        <w:rPr>
          <w:color w:val="231F20"/>
          <w:spacing w:val="18"/>
          <w:w w:val="101"/>
        </w:rPr>
        <w:t xml:space="preserve"> </w:t>
      </w:r>
      <w:r>
        <w:rPr>
          <w:color w:val="231F20"/>
          <w:spacing w:val="4"/>
        </w:rPr>
        <w:t>January</w:t>
      </w:r>
      <w:r>
        <w:rPr>
          <w:color w:val="231F20"/>
          <w:spacing w:val="17"/>
        </w:rPr>
        <w:t xml:space="preserve"> </w:t>
      </w:r>
      <w:r>
        <w:rPr>
          <w:color w:val="231F20"/>
          <w:spacing w:val="4"/>
        </w:rPr>
        <w:t>2021</w:t>
      </w:r>
      <w:r>
        <w:rPr>
          <w:color w:val="231F20"/>
          <w:spacing w:val="15"/>
          <w:w w:val="101"/>
        </w:rPr>
        <w:t xml:space="preserve"> </w:t>
      </w:r>
      <w:r>
        <w:rPr>
          <w:color w:val="231F20"/>
          <w:spacing w:val="4"/>
        </w:rPr>
        <w:t>to November</w:t>
      </w:r>
      <w:r>
        <w:rPr>
          <w:color w:val="231F20"/>
          <w:spacing w:val="15"/>
          <w:w w:val="101"/>
        </w:rPr>
        <w:t xml:space="preserve"> </w:t>
      </w:r>
      <w:r>
        <w:rPr>
          <w:color w:val="231F20"/>
          <w:spacing w:val="4"/>
        </w:rPr>
        <w:t>2023</w:t>
      </w:r>
      <w:r>
        <w:rPr>
          <w:color w:val="231F20"/>
          <w:spacing w:val="14"/>
          <w:w w:val="101"/>
        </w:rPr>
        <w:t xml:space="preserve"> </w:t>
      </w:r>
      <w:r>
        <w:rPr>
          <w:color w:val="231F20"/>
          <w:spacing w:val="4"/>
        </w:rPr>
        <w:t>were</w:t>
      </w:r>
      <w:r>
        <w:rPr>
          <w:color w:val="231F20"/>
          <w:spacing w:val="14"/>
        </w:rPr>
        <w:t xml:space="preserve"> </w:t>
      </w:r>
      <w:r>
        <w:rPr>
          <w:color w:val="231F20"/>
          <w:spacing w:val="4"/>
        </w:rPr>
        <w:t>retrospectively</w:t>
      </w:r>
      <w:r>
        <w:rPr>
          <w:color w:val="231F20"/>
          <w:spacing w:val="20"/>
          <w:w w:val="101"/>
        </w:rPr>
        <w:t xml:space="preserve"> </w:t>
      </w:r>
      <w:r>
        <w:rPr>
          <w:color w:val="231F20"/>
          <w:spacing w:val="4"/>
        </w:rPr>
        <w:t>analyzed</w:t>
      </w:r>
      <w:r>
        <w:rPr>
          <w:color w:val="231F20"/>
          <w:spacing w:val="3"/>
        </w:rPr>
        <w:t>,</w:t>
      </w:r>
      <w:r>
        <w:rPr>
          <w:color w:val="231F20"/>
          <w:spacing w:val="19"/>
        </w:rPr>
        <w:t xml:space="preserve"> </w:t>
      </w:r>
      <w:r>
        <w:rPr>
          <w:color w:val="231F20"/>
          <w:spacing w:val="3"/>
        </w:rPr>
        <w:t>and</w:t>
      </w:r>
      <w:r>
        <w:rPr>
          <w:color w:val="231F20"/>
          <w:spacing w:val="15"/>
        </w:rPr>
        <w:t xml:space="preserve"> </w:t>
      </w:r>
      <w:r>
        <w:rPr>
          <w:color w:val="231F20"/>
          <w:spacing w:val="3"/>
        </w:rPr>
        <w:t>they</w:t>
      </w:r>
      <w:r>
        <w:rPr>
          <w:color w:val="231F20"/>
          <w:spacing w:val="14"/>
          <w:w w:val="101"/>
        </w:rPr>
        <w:t xml:space="preserve"> </w:t>
      </w:r>
      <w:r>
        <w:rPr>
          <w:color w:val="231F20"/>
          <w:spacing w:val="3"/>
        </w:rPr>
        <w:t>were</w:t>
      </w:r>
      <w:r>
        <w:rPr>
          <w:color w:val="231F20"/>
          <w:spacing w:val="19"/>
        </w:rPr>
        <w:t xml:space="preserve"> </w:t>
      </w:r>
      <w:r>
        <w:rPr>
          <w:color w:val="231F20"/>
          <w:spacing w:val="3"/>
        </w:rPr>
        <w:t>divided</w:t>
      </w:r>
      <w:r>
        <w:rPr>
          <w:color w:val="231F20"/>
          <w:spacing w:val="18"/>
          <w:w w:val="101"/>
        </w:rPr>
        <w:t xml:space="preserve"> </w:t>
      </w:r>
      <w:r>
        <w:rPr>
          <w:color w:val="231F20"/>
          <w:spacing w:val="3"/>
        </w:rPr>
        <w:t>into</w:t>
      </w:r>
      <w:r>
        <w:rPr>
          <w:color w:val="231F20"/>
          <w:spacing w:val="20"/>
        </w:rPr>
        <w:t xml:space="preserve"> </w:t>
      </w:r>
      <w:r>
        <w:rPr>
          <w:color w:val="231F20"/>
          <w:spacing w:val="3"/>
        </w:rPr>
        <w:t>Group</w:t>
      </w:r>
      <w:r>
        <w:rPr>
          <w:color w:val="231F20"/>
        </w:rPr>
        <w:t xml:space="preserve"> </w:t>
      </w:r>
      <w:r>
        <w:rPr>
          <w:color w:val="231F20"/>
          <w:spacing w:val="3"/>
        </w:rPr>
        <w:t>A</w:t>
      </w:r>
      <w:r>
        <w:rPr>
          <w:color w:val="231F20"/>
          <w:spacing w:val="39"/>
        </w:rPr>
        <w:t xml:space="preserve"> </w:t>
      </w:r>
      <w:r>
        <w:rPr>
          <w:color w:val="231F20"/>
          <w:spacing w:val="3"/>
        </w:rPr>
        <w:t>(cephalosporin),</w:t>
      </w:r>
      <w:r>
        <w:rPr>
          <w:color w:val="231F20"/>
          <w:spacing w:val="28"/>
          <w:w w:val="101"/>
        </w:rPr>
        <w:t xml:space="preserve"> </w:t>
      </w:r>
      <w:r>
        <w:rPr>
          <w:color w:val="231F20"/>
          <w:spacing w:val="3"/>
        </w:rPr>
        <w:t>Group</w:t>
      </w:r>
      <w:r>
        <w:rPr>
          <w:color w:val="231F20"/>
          <w:spacing w:val="26"/>
          <w:w w:val="101"/>
        </w:rPr>
        <w:t xml:space="preserve"> </w:t>
      </w:r>
      <w:r>
        <w:rPr>
          <w:color w:val="231F20"/>
          <w:spacing w:val="3"/>
        </w:rPr>
        <w:t>B</w:t>
      </w:r>
      <w:r>
        <w:rPr>
          <w:color w:val="231F20"/>
          <w:spacing w:val="31"/>
          <w:w w:val="101"/>
        </w:rPr>
        <w:t xml:space="preserve"> </w:t>
      </w:r>
      <w:r>
        <w:rPr>
          <w:color w:val="231F20"/>
          <w:spacing w:val="3"/>
        </w:rPr>
        <w:t>(cefuroxime),</w:t>
      </w:r>
      <w:r>
        <w:rPr>
          <w:color w:val="231F20"/>
          <w:spacing w:val="28"/>
          <w:w w:val="101"/>
        </w:rPr>
        <w:t xml:space="preserve"> </w:t>
      </w:r>
      <w:r>
        <w:rPr>
          <w:color w:val="231F20"/>
          <w:spacing w:val="3"/>
        </w:rPr>
        <w:t>and</w:t>
      </w:r>
      <w:r>
        <w:rPr>
          <w:color w:val="231F20"/>
          <w:spacing w:val="29"/>
          <w:w w:val="101"/>
        </w:rPr>
        <w:t xml:space="preserve"> </w:t>
      </w:r>
      <w:r>
        <w:rPr>
          <w:color w:val="231F20"/>
          <w:spacing w:val="3"/>
        </w:rPr>
        <w:t>Group</w:t>
      </w:r>
      <w:r>
        <w:rPr>
          <w:color w:val="231F20"/>
          <w:spacing w:val="29"/>
          <w:w w:val="102"/>
        </w:rPr>
        <w:t xml:space="preserve"> </w:t>
      </w:r>
      <w:r>
        <w:rPr>
          <w:color w:val="231F20"/>
          <w:spacing w:val="3"/>
        </w:rPr>
        <w:t>C</w:t>
      </w:r>
      <w:r>
        <w:rPr>
          <w:color w:val="231F20"/>
          <w:spacing w:val="31"/>
        </w:rPr>
        <w:t xml:space="preserve"> </w:t>
      </w:r>
      <w:r>
        <w:rPr>
          <w:color w:val="231F20"/>
          <w:spacing w:val="3"/>
        </w:rPr>
        <w:t>(beta</w:t>
      </w:r>
      <w:r>
        <w:rPr>
          <w:color w:val="231F20"/>
          <w:spacing w:val="28"/>
          <w:w w:val="101"/>
        </w:rPr>
        <w:t xml:space="preserve"> </w:t>
      </w:r>
      <w:r>
        <w:rPr>
          <w:color w:val="231F20"/>
          <w:spacing w:val="3"/>
        </w:rPr>
        <w:t>lactam/beta</w:t>
      </w:r>
      <w:r>
        <w:rPr>
          <w:color w:val="231F20"/>
          <w:spacing w:val="28"/>
          <w:w w:val="101"/>
        </w:rPr>
        <w:t xml:space="preserve"> </w:t>
      </w:r>
      <w:r>
        <w:rPr>
          <w:color w:val="231F20"/>
          <w:spacing w:val="3"/>
        </w:rPr>
        <w:t>lactam</w:t>
      </w:r>
      <w:r>
        <w:rPr>
          <w:color w:val="231F20"/>
          <w:spacing w:val="31"/>
        </w:rPr>
        <w:t xml:space="preserve"> </w:t>
      </w:r>
      <w:r>
        <w:rPr>
          <w:color w:val="231F20"/>
          <w:spacing w:val="3"/>
        </w:rPr>
        <w:t>enzyme</w:t>
      </w:r>
      <w:r>
        <w:rPr>
          <w:color w:val="231F20"/>
          <w:spacing w:val="28"/>
        </w:rPr>
        <w:t xml:space="preserve"> </w:t>
      </w:r>
      <w:r>
        <w:rPr>
          <w:color w:val="231F20"/>
          <w:spacing w:val="3"/>
        </w:rPr>
        <w:t>inhibitor)</w:t>
      </w:r>
      <w:r>
        <w:rPr>
          <w:color w:val="231F20"/>
          <w:spacing w:val="29"/>
          <w:w w:val="101"/>
        </w:rPr>
        <w:t xml:space="preserve"> </w:t>
      </w:r>
      <w:r>
        <w:rPr>
          <w:color w:val="231F20"/>
          <w:spacing w:val="3"/>
        </w:rPr>
        <w:t>according</w:t>
      </w:r>
      <w:r>
        <w:rPr>
          <w:color w:val="231F20"/>
          <w:spacing w:val="25"/>
        </w:rPr>
        <w:t xml:space="preserve"> </w:t>
      </w:r>
      <w:r>
        <w:rPr>
          <w:color w:val="231F20"/>
          <w:spacing w:val="3"/>
        </w:rPr>
        <w:t>to</w:t>
      </w:r>
      <w:r>
        <w:rPr>
          <w:color w:val="231F20"/>
        </w:rPr>
        <w:t xml:space="preserve"> </w:t>
      </w:r>
      <w:r>
        <w:rPr>
          <w:color w:val="231F20"/>
          <w:spacing w:val="4"/>
        </w:rPr>
        <w:t>different  initial  e</w:t>
      </w:r>
      <w:r>
        <w:rPr>
          <w:color w:val="231F20"/>
          <w:spacing w:val="3"/>
        </w:rPr>
        <w:t>mpirical  anti-infection  regimens.  The  clinical  efficacy,  postoperative  gastrointestinal  function</w:t>
      </w:r>
      <w:r>
        <w:rPr>
          <w:color w:val="231F20"/>
        </w:rPr>
        <w:t xml:space="preserve"> </w:t>
      </w:r>
      <w:r>
        <w:rPr>
          <w:color w:val="231F20"/>
          <w:spacing w:val="4"/>
        </w:rPr>
        <w:t>recovery,</w:t>
      </w:r>
      <w:r>
        <w:rPr>
          <w:color w:val="231F20"/>
          <w:spacing w:val="26"/>
          <w:w w:val="101"/>
        </w:rPr>
        <w:t xml:space="preserve"> </w:t>
      </w:r>
      <w:r>
        <w:rPr>
          <w:color w:val="231F20"/>
          <w:spacing w:val="4"/>
        </w:rPr>
        <w:t>changes</w:t>
      </w:r>
      <w:r>
        <w:rPr>
          <w:color w:val="231F20"/>
          <w:spacing w:val="25"/>
          <w:w w:val="101"/>
        </w:rPr>
        <w:t xml:space="preserve"> </w:t>
      </w:r>
      <w:r>
        <w:rPr>
          <w:color w:val="231F20"/>
          <w:spacing w:val="4"/>
        </w:rPr>
        <w:t>in</w:t>
      </w:r>
      <w:r>
        <w:rPr>
          <w:color w:val="231F20"/>
          <w:spacing w:val="26"/>
        </w:rPr>
        <w:t xml:space="preserve"> </w:t>
      </w:r>
      <w:r>
        <w:rPr>
          <w:color w:val="231F20"/>
          <w:spacing w:val="4"/>
        </w:rPr>
        <w:t>infla</w:t>
      </w:r>
      <w:r>
        <w:rPr>
          <w:color w:val="231F20"/>
          <w:spacing w:val="3"/>
        </w:rPr>
        <w:t>mmatory</w:t>
      </w:r>
      <w:r>
        <w:rPr>
          <w:color w:val="231F20"/>
          <w:spacing w:val="28"/>
        </w:rPr>
        <w:t xml:space="preserve"> </w:t>
      </w:r>
      <w:r>
        <w:rPr>
          <w:color w:val="231F20"/>
          <w:spacing w:val="3"/>
        </w:rPr>
        <w:t>factor</w:t>
      </w:r>
      <w:r>
        <w:rPr>
          <w:color w:val="231F20"/>
          <w:spacing w:val="20"/>
          <w:w w:val="101"/>
        </w:rPr>
        <w:t xml:space="preserve"> </w:t>
      </w:r>
      <w:r>
        <w:rPr>
          <w:color w:val="231F20"/>
          <w:spacing w:val="3"/>
        </w:rPr>
        <w:t>test</w:t>
      </w:r>
      <w:r>
        <w:rPr>
          <w:color w:val="231F20"/>
          <w:spacing w:val="25"/>
          <w:w w:val="101"/>
        </w:rPr>
        <w:t xml:space="preserve"> </w:t>
      </w:r>
      <w:r>
        <w:rPr>
          <w:color w:val="231F20"/>
          <w:spacing w:val="3"/>
        </w:rPr>
        <w:t>level</w:t>
      </w:r>
      <w:r>
        <w:rPr>
          <w:color w:val="231F20"/>
          <w:spacing w:val="19"/>
          <w:w w:val="101"/>
        </w:rPr>
        <w:t xml:space="preserve"> </w:t>
      </w:r>
      <w:r>
        <w:rPr>
          <w:color w:val="231F20"/>
          <w:spacing w:val="3"/>
        </w:rPr>
        <w:t>before</w:t>
      </w:r>
      <w:r>
        <w:rPr>
          <w:color w:val="231F20"/>
          <w:spacing w:val="27"/>
        </w:rPr>
        <w:t xml:space="preserve"> </w:t>
      </w:r>
      <w:r>
        <w:rPr>
          <w:color w:val="231F20"/>
          <w:spacing w:val="3"/>
        </w:rPr>
        <w:t>and</w:t>
      </w:r>
      <w:r>
        <w:rPr>
          <w:color w:val="231F20"/>
          <w:spacing w:val="26"/>
          <w:w w:val="102"/>
        </w:rPr>
        <w:t xml:space="preserve"> </w:t>
      </w:r>
      <w:r>
        <w:rPr>
          <w:color w:val="231F20"/>
          <w:spacing w:val="3"/>
        </w:rPr>
        <w:t>after</w:t>
      </w:r>
      <w:r>
        <w:rPr>
          <w:color w:val="231F20"/>
          <w:spacing w:val="25"/>
        </w:rPr>
        <w:t xml:space="preserve"> </w:t>
      </w:r>
      <w:r>
        <w:rPr>
          <w:color w:val="231F20"/>
          <w:spacing w:val="3"/>
        </w:rPr>
        <w:t>operation,</w:t>
      </w:r>
      <w:r>
        <w:rPr>
          <w:color w:val="231F20"/>
          <w:spacing w:val="25"/>
        </w:rPr>
        <w:t xml:space="preserve"> </w:t>
      </w:r>
      <w:r>
        <w:rPr>
          <w:color w:val="231F20"/>
          <w:spacing w:val="3"/>
        </w:rPr>
        <w:t>intensity</w:t>
      </w:r>
      <w:r>
        <w:rPr>
          <w:color w:val="231F20"/>
          <w:spacing w:val="27"/>
        </w:rPr>
        <w:t xml:space="preserve"> </w:t>
      </w:r>
      <w:r>
        <w:rPr>
          <w:color w:val="231F20"/>
          <w:spacing w:val="3"/>
        </w:rPr>
        <w:t>of antibacterial</w:t>
      </w:r>
      <w:r>
        <w:rPr>
          <w:color w:val="231F20"/>
          <w:spacing w:val="25"/>
          <w:w w:val="102"/>
        </w:rPr>
        <w:t xml:space="preserve"> </w:t>
      </w:r>
      <w:r>
        <w:rPr>
          <w:color w:val="231F20"/>
          <w:spacing w:val="3"/>
        </w:rPr>
        <w:t>drug</w:t>
      </w:r>
      <w:r>
        <w:rPr>
          <w:color w:val="231F20"/>
          <w:spacing w:val="20"/>
          <w:w w:val="101"/>
        </w:rPr>
        <w:t xml:space="preserve"> </w:t>
      </w:r>
      <w:r>
        <w:rPr>
          <w:color w:val="231F20"/>
          <w:spacing w:val="3"/>
        </w:rPr>
        <w:t>use,</w:t>
      </w:r>
      <w:r>
        <w:rPr>
          <w:color w:val="231F20"/>
        </w:rPr>
        <w:t xml:space="preserve"> </w:t>
      </w:r>
      <w:r>
        <w:rPr>
          <w:color w:val="231F20"/>
          <w:spacing w:val="4"/>
        </w:rPr>
        <w:t>DDDs,</w:t>
      </w:r>
      <w:r>
        <w:rPr>
          <w:color w:val="231F20"/>
          <w:spacing w:val="31"/>
        </w:rPr>
        <w:t xml:space="preserve"> </w:t>
      </w:r>
      <w:r>
        <w:rPr>
          <w:color w:val="231F20"/>
          <w:spacing w:val="4"/>
        </w:rPr>
        <w:t>cost</w:t>
      </w:r>
      <w:r>
        <w:rPr>
          <w:color w:val="231F20"/>
          <w:spacing w:val="30"/>
        </w:rPr>
        <w:t xml:space="preserve"> </w:t>
      </w:r>
      <w:r>
        <w:rPr>
          <w:color w:val="231F20"/>
          <w:spacing w:val="4"/>
        </w:rPr>
        <w:t>of antibacterial</w:t>
      </w:r>
      <w:r>
        <w:rPr>
          <w:color w:val="231F20"/>
          <w:spacing w:val="30"/>
          <w:w w:val="101"/>
        </w:rPr>
        <w:t xml:space="preserve"> </w:t>
      </w:r>
      <w:r>
        <w:rPr>
          <w:color w:val="231F20"/>
          <w:spacing w:val="4"/>
        </w:rPr>
        <w:t>drugs,</w:t>
      </w:r>
      <w:r>
        <w:rPr>
          <w:color w:val="231F20"/>
          <w:spacing w:val="30"/>
        </w:rPr>
        <w:t xml:space="preserve"> </w:t>
      </w:r>
      <w:r>
        <w:rPr>
          <w:color w:val="231F20"/>
          <w:spacing w:val="4"/>
        </w:rPr>
        <w:t>cumulative</w:t>
      </w:r>
      <w:r>
        <w:rPr>
          <w:color w:val="231F20"/>
          <w:spacing w:val="26"/>
        </w:rPr>
        <w:t xml:space="preserve"> </w:t>
      </w:r>
      <w:r>
        <w:rPr>
          <w:color w:val="231F20"/>
          <w:spacing w:val="4"/>
        </w:rPr>
        <w:t>number</w:t>
      </w:r>
      <w:r>
        <w:rPr>
          <w:color w:val="231F20"/>
          <w:spacing w:val="29"/>
          <w:w w:val="101"/>
        </w:rPr>
        <w:t xml:space="preserve"> </w:t>
      </w:r>
      <w:r>
        <w:rPr>
          <w:color w:val="231F20"/>
          <w:spacing w:val="4"/>
        </w:rPr>
        <w:t>of intravenous</w:t>
      </w:r>
      <w:r>
        <w:rPr>
          <w:color w:val="231F20"/>
          <w:spacing w:val="30"/>
        </w:rPr>
        <w:t xml:space="preserve"> </w:t>
      </w:r>
      <w:r>
        <w:rPr>
          <w:color w:val="231F20"/>
          <w:spacing w:val="4"/>
        </w:rPr>
        <w:t>infusion</w:t>
      </w:r>
      <w:r>
        <w:rPr>
          <w:color w:val="231F20"/>
          <w:spacing w:val="24"/>
          <w:w w:val="102"/>
        </w:rPr>
        <w:t xml:space="preserve"> </w:t>
      </w:r>
      <w:r>
        <w:rPr>
          <w:color w:val="231F20"/>
          <w:spacing w:val="4"/>
        </w:rPr>
        <w:t>bags,</w:t>
      </w:r>
      <w:r>
        <w:rPr>
          <w:color w:val="231F20"/>
          <w:spacing w:val="30"/>
          <w:w w:val="101"/>
        </w:rPr>
        <w:t xml:space="preserve"> </w:t>
      </w:r>
      <w:r>
        <w:rPr>
          <w:color w:val="231F20"/>
          <w:spacing w:val="4"/>
        </w:rPr>
        <w:t>etc.,</w:t>
      </w:r>
      <w:r>
        <w:rPr>
          <w:color w:val="231F20"/>
          <w:spacing w:val="25"/>
          <w:w w:val="101"/>
        </w:rPr>
        <w:t xml:space="preserve"> </w:t>
      </w:r>
      <w:r>
        <w:rPr>
          <w:color w:val="231F20"/>
          <w:spacing w:val="4"/>
        </w:rPr>
        <w:t>were</w:t>
      </w:r>
      <w:r>
        <w:rPr>
          <w:color w:val="231F20"/>
          <w:spacing w:val="31"/>
        </w:rPr>
        <w:t xml:space="preserve"> </w:t>
      </w:r>
      <w:r>
        <w:rPr>
          <w:color w:val="231F20"/>
          <w:spacing w:val="4"/>
        </w:rPr>
        <w:t>compared</w:t>
      </w:r>
      <w:r>
        <w:rPr>
          <w:color w:val="231F20"/>
          <w:spacing w:val="31"/>
        </w:rPr>
        <w:t xml:space="preserve"> </w:t>
      </w:r>
      <w:r>
        <w:rPr>
          <w:color w:val="231F20"/>
          <w:spacing w:val="4"/>
        </w:rPr>
        <w:t>am</w:t>
      </w:r>
      <w:r>
        <w:rPr>
          <w:color w:val="231F20"/>
          <w:spacing w:val="3"/>
        </w:rPr>
        <w:t>ong</w:t>
      </w:r>
      <w:r>
        <w:rPr>
          <w:color w:val="231F20"/>
        </w:rPr>
        <w:t xml:space="preserve"> </w:t>
      </w:r>
      <w:r>
        <w:rPr>
          <w:color w:val="231F20"/>
          <w:spacing w:val="2"/>
        </w:rPr>
        <w:t>the three groups. The correlation between drug resistance</w:t>
      </w:r>
      <w:r>
        <w:rPr>
          <w:color w:val="231F20"/>
          <w:spacing w:val="21"/>
        </w:rPr>
        <w:t xml:space="preserve"> </w:t>
      </w:r>
      <w:r>
        <w:rPr>
          <w:color w:val="231F20"/>
          <w:spacing w:val="2"/>
        </w:rPr>
        <w:t>rate</w:t>
      </w:r>
      <w:r>
        <w:rPr>
          <w:color w:val="231F20"/>
          <w:spacing w:val="10"/>
        </w:rPr>
        <w:t xml:space="preserve"> </w:t>
      </w:r>
      <w:r>
        <w:rPr>
          <w:color w:val="231F20"/>
          <w:spacing w:val="2"/>
        </w:rPr>
        <w:t>and</w:t>
      </w:r>
      <w:r>
        <w:rPr>
          <w:color w:val="231F20"/>
          <w:spacing w:val="5"/>
        </w:rPr>
        <w:t xml:space="preserve"> </w:t>
      </w:r>
      <w:r>
        <w:rPr>
          <w:color w:val="231F20"/>
          <w:spacing w:val="2"/>
        </w:rPr>
        <w:t>treatment</w:t>
      </w:r>
      <w:r>
        <w:rPr>
          <w:color w:val="231F20"/>
          <w:spacing w:val="9"/>
        </w:rPr>
        <w:t xml:space="preserve"> </w:t>
      </w:r>
      <w:r>
        <w:rPr>
          <w:color w:val="231F20"/>
          <w:spacing w:val="2"/>
        </w:rPr>
        <w:t>effect,</w:t>
      </w:r>
      <w:r>
        <w:rPr>
          <w:color w:val="231F20"/>
          <w:spacing w:val="10"/>
        </w:rPr>
        <w:t xml:space="preserve"> </w:t>
      </w:r>
      <w:r>
        <w:rPr>
          <w:color w:val="231F20"/>
          <w:spacing w:val="2"/>
        </w:rPr>
        <w:t>and</w:t>
      </w:r>
      <w:r>
        <w:rPr>
          <w:color w:val="231F20"/>
          <w:spacing w:val="5"/>
        </w:rPr>
        <w:t xml:space="preserve"> </w:t>
      </w:r>
      <w:r>
        <w:rPr>
          <w:color w:val="231F20"/>
          <w:spacing w:val="2"/>
        </w:rPr>
        <w:t>the</w:t>
      </w:r>
      <w:r>
        <w:rPr>
          <w:color w:val="231F20"/>
          <w:spacing w:val="9"/>
        </w:rPr>
        <w:t xml:space="preserve"> </w:t>
      </w:r>
      <w:r>
        <w:rPr>
          <w:color w:val="231F20"/>
          <w:spacing w:val="2"/>
        </w:rPr>
        <w:t>correlation</w:t>
      </w:r>
      <w:r>
        <w:rPr>
          <w:color w:val="231F20"/>
          <w:spacing w:val="4"/>
        </w:rPr>
        <w:t xml:space="preserve"> </w:t>
      </w:r>
      <w:r>
        <w:rPr>
          <w:color w:val="231F20"/>
          <w:spacing w:val="2"/>
        </w:rPr>
        <w:t>between</w:t>
      </w:r>
      <w:r>
        <w:rPr>
          <w:color w:val="231F20"/>
          <w:spacing w:val="5"/>
        </w:rPr>
        <w:t xml:space="preserve"> </w:t>
      </w:r>
      <w:r>
        <w:rPr>
          <w:color w:val="231F20"/>
          <w:spacing w:val="2"/>
        </w:rPr>
        <w:t>multi-</w:t>
      </w:r>
    </w:p>
    <w:p>
      <w:pPr>
        <w:pStyle w:val="BodyText"/>
        <w:ind w:left="718"/>
        <w:spacing w:before="165" w:line="230" w:lineRule="exact"/>
        <w:rPr>
          <w:sz w:val="17"/>
          <w:szCs w:val="17"/>
        </w:rPr>
      </w:pPr>
      <w:r>
        <w:rPr>
          <w:rFonts w:ascii="SimHei" w:hAnsi="SimHei" w:eastAsia="SimHei" w:cs="SimHei"/>
          <w:sz w:val="17"/>
          <w:szCs w:val="17"/>
          <w:color w:val="231F20"/>
          <w:spacing w:val="-1"/>
          <w:position w:val="1"/>
        </w:rPr>
        <w:t>收稿日期：</w:t>
      </w:r>
      <w:r>
        <w:rPr>
          <w:sz w:val="17"/>
          <w:szCs w:val="17"/>
          <w:color w:val="231F20"/>
          <w:spacing w:val="-1"/>
          <w:position w:val="1"/>
        </w:rPr>
        <w:t>2024-07-01</w:t>
      </w:r>
    </w:p>
    <w:p>
      <w:pPr>
        <w:pStyle w:val="BodyText"/>
        <w:ind w:left="717"/>
        <w:spacing w:before="85" w:line="212" w:lineRule="auto"/>
        <w:rPr>
          <w:rFonts w:ascii="Microsoft YaHei" w:hAnsi="Microsoft YaHei" w:eastAsia="Microsoft YaHei" w:cs="Microsoft YaHei"/>
          <w:sz w:val="17"/>
          <w:szCs w:val="17"/>
        </w:rPr>
      </w:pPr>
      <w:r>
        <w:rPr>
          <w:rFonts w:ascii="SimHei" w:hAnsi="SimHei" w:eastAsia="SimHei" w:cs="SimHei"/>
          <w:sz w:val="17"/>
          <w:szCs w:val="17"/>
          <w:color w:val="231F20"/>
          <w:spacing w:val="3"/>
        </w:rPr>
        <w:t>基金项目：</w:t>
      </w:r>
      <w:r>
        <w:rPr>
          <w:rFonts w:ascii="Microsoft YaHei" w:hAnsi="Microsoft YaHei" w:eastAsia="Microsoft YaHei" w:cs="Microsoft YaHei"/>
          <w:sz w:val="17"/>
          <w:szCs w:val="17"/>
          <w:color w:val="231F20"/>
          <w:spacing w:val="3"/>
        </w:rPr>
        <w:t>深圳市龙华区医疗卫生机构</w:t>
      </w:r>
      <w:r>
        <w:rPr>
          <w:rFonts w:ascii="Microsoft YaHei" w:hAnsi="Microsoft YaHei" w:eastAsia="Microsoft YaHei" w:cs="Microsoft YaHei"/>
          <w:sz w:val="17"/>
          <w:szCs w:val="17"/>
          <w:color w:val="231F20"/>
          <w:spacing w:val="-20"/>
        </w:rPr>
        <w:t xml:space="preserve"> </w:t>
      </w:r>
      <w:r>
        <w:rPr>
          <w:sz w:val="17"/>
          <w:szCs w:val="17"/>
          <w:color w:val="231F20"/>
          <w:spacing w:val="3"/>
        </w:rPr>
        <w:t>2020</w:t>
      </w:r>
      <w:r>
        <w:rPr>
          <w:sz w:val="17"/>
          <w:szCs w:val="17"/>
          <w:color w:val="231F20"/>
          <w:spacing w:val="-13"/>
        </w:rPr>
        <w:t xml:space="preserve"> </w:t>
      </w:r>
      <w:r>
        <w:rPr>
          <w:rFonts w:ascii="Microsoft YaHei" w:hAnsi="Microsoft YaHei" w:eastAsia="Microsoft YaHei" w:cs="Microsoft YaHei"/>
          <w:sz w:val="17"/>
          <w:szCs w:val="17"/>
          <w:color w:val="231F20"/>
          <w:spacing w:val="2"/>
        </w:rPr>
        <w:t>年区级科研项目（</w:t>
      </w:r>
      <w:r>
        <w:rPr>
          <w:sz w:val="17"/>
          <w:szCs w:val="17"/>
          <w:color w:val="231F20"/>
          <w:spacing w:val="2"/>
        </w:rPr>
        <w:t>2021103</w:t>
      </w:r>
      <w:r>
        <w:rPr>
          <w:rFonts w:ascii="Microsoft YaHei" w:hAnsi="Microsoft YaHei" w:eastAsia="Microsoft YaHei" w:cs="Microsoft YaHei"/>
          <w:sz w:val="17"/>
          <w:szCs w:val="17"/>
          <w:color w:val="231F20"/>
          <w:spacing w:val="2"/>
        </w:rPr>
        <w:t>）</w:t>
      </w:r>
    </w:p>
    <w:p>
      <w:pPr>
        <w:pStyle w:val="BodyText"/>
        <w:ind w:left="718"/>
        <w:spacing w:before="27" w:line="206" w:lineRule="auto"/>
        <w:rPr>
          <w:sz w:val="17"/>
          <w:szCs w:val="17"/>
        </w:rPr>
      </w:pPr>
      <w:r>
        <w:rPr>
          <w:rFonts w:ascii="SimHei" w:hAnsi="SimHei" w:eastAsia="SimHei" w:cs="SimHei"/>
          <w:sz w:val="17"/>
          <w:szCs w:val="17"/>
          <w:color w:val="231F20"/>
          <w:spacing w:val="-2"/>
        </w:rPr>
        <w:t>作者简介：</w:t>
      </w:r>
      <w:r>
        <w:rPr>
          <w:rFonts w:ascii="Microsoft YaHei" w:hAnsi="Microsoft YaHei" w:eastAsia="Microsoft YaHei" w:cs="Microsoft YaHei"/>
          <w:sz w:val="17"/>
          <w:szCs w:val="17"/>
          <w:color w:val="231F20"/>
          <w:spacing w:val="-2"/>
        </w:rPr>
        <w:t>叶程龙（</w:t>
      </w:r>
      <w:r>
        <w:rPr>
          <w:sz w:val="17"/>
          <w:szCs w:val="17"/>
          <w:color w:val="231F20"/>
          <w:spacing w:val="-2"/>
        </w:rPr>
        <w:t>1992</w:t>
      </w:r>
      <w:r>
        <w:rPr>
          <w:rFonts w:ascii="Microsoft YaHei" w:hAnsi="Microsoft YaHei" w:eastAsia="Microsoft YaHei" w:cs="Microsoft YaHei"/>
          <w:sz w:val="17"/>
          <w:szCs w:val="17"/>
          <w:color w:val="231F20"/>
          <w:spacing w:val="-2"/>
        </w:rPr>
        <w:t>—</w:t>
      </w:r>
      <w:r>
        <w:rPr>
          <w:rFonts w:ascii="Microsoft YaHei" w:hAnsi="Microsoft YaHei" w:eastAsia="Microsoft YaHei" w:cs="Microsoft YaHei"/>
          <w:sz w:val="17"/>
          <w:szCs w:val="17"/>
          <w:color w:val="231F20"/>
          <w:spacing w:val="-24"/>
          <w:w w:val="58"/>
        </w:rPr>
        <w:t>），</w:t>
      </w:r>
      <w:r>
        <w:rPr>
          <w:rFonts w:ascii="Microsoft YaHei" w:hAnsi="Microsoft YaHei" w:eastAsia="Microsoft YaHei" w:cs="Microsoft YaHei"/>
          <w:sz w:val="17"/>
          <w:szCs w:val="17"/>
          <w:color w:val="231F20"/>
          <w:spacing w:val="-2"/>
        </w:rPr>
        <w:t>男，主管药师，从事临床药学研究，</w:t>
      </w:r>
      <w:r>
        <w:rPr>
          <w:sz w:val="17"/>
          <w:szCs w:val="17"/>
          <w:color w:val="231F20"/>
          <w:spacing w:val="-2"/>
        </w:rPr>
        <w:t>Email</w:t>
      </w:r>
      <w:r>
        <w:rPr>
          <w:rFonts w:ascii="Microsoft YaHei" w:hAnsi="Microsoft YaHei" w:eastAsia="Microsoft YaHei" w:cs="Microsoft YaHei"/>
          <w:sz w:val="17"/>
          <w:szCs w:val="17"/>
          <w:color w:val="231F20"/>
          <w:spacing w:val="-2"/>
        </w:rPr>
        <w:t>：</w:t>
      </w:r>
      <w:r>
        <w:rPr>
          <w:sz w:val="17"/>
          <w:szCs w:val="17"/>
          <w:color w:val="231F20"/>
          <w:spacing w:val="-3"/>
        </w:rPr>
        <w:t>liyongyixia@sina.com</w:t>
      </w:r>
    </w:p>
    <w:p>
      <w:pPr>
        <w:pStyle w:val="BodyText"/>
        <w:ind w:left="717"/>
        <w:spacing w:before="35" w:line="206" w:lineRule="auto"/>
        <w:rPr>
          <w:rFonts w:ascii="Microsoft YaHei" w:hAnsi="Microsoft YaHei" w:eastAsia="Microsoft YaHei" w:cs="Microsoft YaHei"/>
          <w:sz w:val="17"/>
          <w:szCs w:val="17"/>
        </w:rPr>
      </w:pPr>
      <w:r>
        <w:rPr>
          <w:rFonts w:ascii="SimHei" w:hAnsi="SimHei" w:eastAsia="SimHei" w:cs="SimHei"/>
          <w:sz w:val="17"/>
          <w:szCs w:val="17"/>
          <w:color w:val="231F20"/>
          <w:spacing w:val="-2"/>
        </w:rPr>
        <w:t>通信作者：</w:t>
      </w:r>
      <w:r>
        <w:rPr>
          <w:rFonts w:ascii="Microsoft YaHei" w:hAnsi="Microsoft YaHei" w:eastAsia="Microsoft YaHei" w:cs="Microsoft YaHei"/>
          <w:sz w:val="17"/>
          <w:szCs w:val="17"/>
          <w:color w:val="231F20"/>
          <w:spacing w:val="-2"/>
        </w:rPr>
        <w:t>席宇飞（</w:t>
      </w:r>
      <w:r>
        <w:rPr>
          <w:sz w:val="17"/>
          <w:szCs w:val="17"/>
          <w:color w:val="231F20"/>
          <w:spacing w:val="-2"/>
        </w:rPr>
        <w:t>1978</w:t>
      </w:r>
      <w:r>
        <w:rPr>
          <w:rFonts w:ascii="Microsoft YaHei" w:hAnsi="Microsoft YaHei" w:eastAsia="Microsoft YaHei" w:cs="Microsoft YaHei"/>
          <w:sz w:val="17"/>
          <w:szCs w:val="17"/>
          <w:color w:val="231F20"/>
          <w:spacing w:val="-2"/>
        </w:rPr>
        <w:t>—</w:t>
      </w:r>
      <w:r>
        <w:rPr>
          <w:rFonts w:ascii="Microsoft YaHei" w:hAnsi="Microsoft YaHei" w:eastAsia="Microsoft YaHei" w:cs="Microsoft YaHei"/>
          <w:sz w:val="17"/>
          <w:szCs w:val="17"/>
          <w:color w:val="231F20"/>
          <w:spacing w:val="-24"/>
          <w:w w:val="58"/>
        </w:rPr>
        <w:t>），</w:t>
      </w:r>
      <w:r>
        <w:rPr>
          <w:rFonts w:ascii="Microsoft YaHei" w:hAnsi="Microsoft YaHei" w:eastAsia="Microsoft YaHei" w:cs="Microsoft YaHei"/>
          <w:sz w:val="17"/>
          <w:szCs w:val="17"/>
          <w:color w:val="231F20"/>
          <w:spacing w:val="-2"/>
        </w:rPr>
        <w:t>男，副主任药师，从事临床</w:t>
      </w:r>
      <w:r>
        <w:rPr>
          <w:rFonts w:ascii="Microsoft YaHei" w:hAnsi="Microsoft YaHei" w:eastAsia="Microsoft YaHei" w:cs="Microsoft YaHei"/>
          <w:sz w:val="17"/>
          <w:szCs w:val="17"/>
          <w:color w:val="231F20"/>
          <w:spacing w:val="-3"/>
        </w:rPr>
        <w:t>药学研究，</w:t>
      </w:r>
      <w:r>
        <w:rPr>
          <w:sz w:val="17"/>
          <w:szCs w:val="17"/>
          <w:color w:val="231F20"/>
          <w:spacing w:val="-3"/>
        </w:rPr>
        <w:t>Email</w:t>
      </w:r>
      <w:r>
        <w:rPr>
          <w:rFonts w:ascii="Microsoft YaHei" w:hAnsi="Microsoft YaHei" w:eastAsia="Microsoft YaHei" w:cs="Microsoft YaHei"/>
          <w:sz w:val="17"/>
          <w:szCs w:val="17"/>
          <w:color w:val="231F20"/>
          <w:spacing w:val="-3"/>
        </w:rPr>
        <w:t>：</w:t>
      </w:r>
      <w:r>
        <w:rPr>
          <w:sz w:val="17"/>
          <w:szCs w:val="17"/>
          <w:color w:val="231F20"/>
          <w:spacing w:val="-3"/>
        </w:rPr>
        <w:t>pharmxi@163.com</w:t>
      </w:r>
      <w:r>
        <w:rPr>
          <w:rFonts w:ascii="Microsoft YaHei" w:hAnsi="Microsoft YaHei" w:eastAsia="Microsoft YaHei" w:cs="Microsoft YaHei"/>
          <w:sz w:val="17"/>
          <w:szCs w:val="17"/>
          <w:color w:val="231F20"/>
          <w:spacing w:val="-3"/>
        </w:rPr>
        <w:t>。</w:t>
      </w:r>
    </w:p>
    <w:p>
      <w:pPr>
        <w:spacing w:line="206" w:lineRule="auto"/>
        <w:sectPr>
          <w:headerReference w:type="default" r:id="rId1"/>
          <w:pgSz w:w="11906" w:h="16158"/>
          <w:pgMar w:top="400" w:right="1129" w:bottom="0" w:left="424" w:header="0" w:footer="0" w:gutter="0"/>
        </w:sectPr>
        <w:rPr>
          <w:rFonts w:ascii="Microsoft YaHei" w:hAnsi="Microsoft YaHei" w:eastAsia="Microsoft YaHei" w:cs="Microsoft YaHei"/>
          <w:sz w:val="17"/>
          <w:szCs w:val="17"/>
        </w:rPr>
      </w:pPr>
    </w:p>
    <w:p>
      <w:pPr>
        <w:pStyle w:val="BodyText"/>
        <w:ind w:left="1136" w:right="465" w:hanging="4"/>
        <w:spacing w:before="117" w:line="320" w:lineRule="auto"/>
        <w:rPr/>
      </w:pPr>
      <w:r>
        <w:rPr>
          <w:color w:val="231F20"/>
          <w:spacing w:val="2"/>
        </w:rPr>
        <w:t>resistance</w:t>
      </w:r>
      <w:r>
        <w:rPr>
          <w:color w:val="231F20"/>
          <w:spacing w:val="31"/>
          <w:w w:val="102"/>
        </w:rPr>
        <w:t xml:space="preserve"> </w:t>
      </w:r>
      <w:r>
        <w:rPr>
          <w:color w:val="231F20"/>
          <w:spacing w:val="2"/>
        </w:rPr>
        <w:t>type</w:t>
      </w:r>
      <w:r>
        <w:rPr>
          <w:color w:val="231F20"/>
          <w:spacing w:val="36"/>
        </w:rPr>
        <w:t xml:space="preserve"> </w:t>
      </w:r>
      <w:r>
        <w:rPr>
          <w:color w:val="231F20"/>
          <w:spacing w:val="2"/>
        </w:rPr>
        <w:t>and</w:t>
      </w:r>
      <w:r>
        <w:rPr>
          <w:color w:val="231F20"/>
          <w:spacing w:val="35"/>
          <w:w w:val="101"/>
        </w:rPr>
        <w:t xml:space="preserve"> </w:t>
      </w:r>
      <w:r>
        <w:rPr>
          <w:color w:val="231F20"/>
          <w:spacing w:val="2"/>
        </w:rPr>
        <w:t>drug</w:t>
      </w:r>
      <w:r>
        <w:rPr>
          <w:color w:val="231F20"/>
          <w:spacing w:val="36"/>
        </w:rPr>
        <w:t xml:space="preserve"> </w:t>
      </w:r>
      <w:r>
        <w:rPr>
          <w:color w:val="231F20"/>
          <w:spacing w:val="2"/>
        </w:rPr>
        <w:t>change</w:t>
      </w:r>
      <w:r>
        <w:rPr>
          <w:color w:val="231F20"/>
          <w:spacing w:val="30"/>
          <w:w w:val="101"/>
        </w:rPr>
        <w:t xml:space="preserve"> </w:t>
      </w:r>
      <w:r>
        <w:rPr>
          <w:color w:val="231F20"/>
          <w:spacing w:val="2"/>
        </w:rPr>
        <w:t>rate</w:t>
      </w:r>
      <w:r>
        <w:rPr>
          <w:color w:val="231F20"/>
          <w:spacing w:val="35"/>
          <w:w w:val="101"/>
        </w:rPr>
        <w:t xml:space="preserve"> </w:t>
      </w:r>
      <w:r>
        <w:rPr>
          <w:color w:val="231F20"/>
          <w:spacing w:val="2"/>
        </w:rPr>
        <w:t>of</w:t>
      </w:r>
      <w:r>
        <w:rPr>
          <w:color w:val="231F20"/>
          <w:spacing w:val="17"/>
        </w:rPr>
        <w:t xml:space="preserve"> </w:t>
      </w:r>
      <w:r>
        <w:rPr>
          <w:color w:val="231F20"/>
          <w:spacing w:val="2"/>
        </w:rPr>
        <w:t>all</w:t>
      </w:r>
      <w:r>
        <w:rPr>
          <w:color w:val="231F20"/>
          <w:spacing w:val="37"/>
          <w:w w:val="101"/>
        </w:rPr>
        <w:t xml:space="preserve"> </w:t>
      </w:r>
      <w:r>
        <w:rPr>
          <w:color w:val="231F20"/>
          <w:spacing w:val="2"/>
        </w:rPr>
        <w:t>samples</w:t>
      </w:r>
      <w:r>
        <w:rPr>
          <w:color w:val="231F20"/>
          <w:spacing w:val="30"/>
          <w:w w:val="101"/>
        </w:rPr>
        <w:t xml:space="preserve"> </w:t>
      </w:r>
      <w:r>
        <w:rPr>
          <w:color w:val="231F20"/>
          <w:spacing w:val="2"/>
        </w:rPr>
        <w:t>were</w:t>
      </w:r>
      <w:r>
        <w:rPr>
          <w:color w:val="231F20"/>
          <w:spacing w:val="36"/>
        </w:rPr>
        <w:t xml:space="preserve"> </w:t>
      </w:r>
      <w:r>
        <w:rPr>
          <w:color w:val="231F20"/>
          <w:spacing w:val="2"/>
        </w:rPr>
        <w:t>analy</w:t>
      </w:r>
      <w:r>
        <w:rPr>
          <w:color w:val="231F20"/>
          <w:spacing w:val="1"/>
        </w:rPr>
        <w:t>zed.</w:t>
      </w:r>
      <w:r>
        <w:rPr>
          <w:color w:val="231F20"/>
          <w:spacing w:val="32"/>
          <w:w w:val="101"/>
        </w:rPr>
        <w:t xml:space="preserve"> </w:t>
      </w:r>
      <w:r>
        <w:rPr>
          <w:b/>
          <w:bCs/>
          <w:color w:val="231F20"/>
          <w:spacing w:val="1"/>
        </w:rPr>
        <w:t>Results</w:t>
      </w:r>
      <w:r>
        <w:rPr>
          <w:b/>
          <w:bCs/>
          <w:color w:val="231F20"/>
          <w:spacing w:val="16"/>
          <w:w w:val="101"/>
        </w:rPr>
        <w:t xml:space="preserve">  </w:t>
      </w:r>
      <w:r>
        <w:rPr>
          <w:color w:val="231F20"/>
          <w:spacing w:val="1"/>
        </w:rPr>
        <w:t>There</w:t>
      </w:r>
      <w:r>
        <w:rPr>
          <w:color w:val="231F20"/>
          <w:spacing w:val="31"/>
        </w:rPr>
        <w:t xml:space="preserve"> </w:t>
      </w:r>
      <w:r>
        <w:rPr>
          <w:color w:val="231F20"/>
          <w:spacing w:val="1"/>
        </w:rPr>
        <w:t>was</w:t>
      </w:r>
      <w:r>
        <w:rPr>
          <w:color w:val="231F20"/>
          <w:spacing w:val="30"/>
          <w:w w:val="101"/>
        </w:rPr>
        <w:t xml:space="preserve"> </w:t>
      </w:r>
      <w:r>
        <w:rPr>
          <w:color w:val="231F20"/>
          <w:spacing w:val="1"/>
        </w:rPr>
        <w:t>no</w:t>
      </w:r>
      <w:r>
        <w:rPr>
          <w:color w:val="231F20"/>
          <w:spacing w:val="38"/>
          <w:w w:val="102"/>
        </w:rPr>
        <w:t xml:space="preserve"> </w:t>
      </w:r>
      <w:r>
        <w:rPr>
          <w:color w:val="231F20"/>
          <w:spacing w:val="1"/>
        </w:rPr>
        <w:t>statistically</w:t>
      </w:r>
      <w:r>
        <w:rPr>
          <w:color w:val="231F20"/>
          <w:spacing w:val="38"/>
          <w:w w:val="101"/>
        </w:rPr>
        <w:t xml:space="preserve"> </w:t>
      </w:r>
      <w:r>
        <w:rPr>
          <w:color w:val="231F20"/>
          <w:spacing w:val="1"/>
        </w:rPr>
        <w:t>significant</w:t>
      </w:r>
      <w:r>
        <w:rPr>
          <w:color w:val="231F20"/>
        </w:rPr>
        <w:t xml:space="preserve"> </w:t>
      </w:r>
      <w:r>
        <w:rPr>
          <w:color w:val="231F20"/>
        </w:rPr>
        <w:t>difference</w:t>
      </w:r>
      <w:r>
        <w:rPr>
          <w:color w:val="231F20"/>
          <w:spacing w:val="5"/>
        </w:rPr>
        <w:t xml:space="preserve">   (</w:t>
      </w:r>
      <w:r>
        <w:rPr>
          <w:i/>
          <w:iCs/>
          <w:color w:val="231F20"/>
          <w:spacing w:val="5"/>
        </w:rPr>
        <w:t>P </w:t>
      </w:r>
      <w:r>
        <w:rPr>
          <w:color w:val="231F20"/>
          <w:spacing w:val="5"/>
        </w:rPr>
        <w:t>&gt; 0.05)   </w:t>
      </w:r>
      <w:r>
        <w:rPr>
          <w:color w:val="231F20"/>
        </w:rPr>
        <w:t>in</w:t>
      </w:r>
      <w:r>
        <w:rPr>
          <w:color w:val="231F20"/>
          <w:spacing w:val="5"/>
        </w:rPr>
        <w:t xml:space="preserve">   </w:t>
      </w:r>
      <w:r>
        <w:rPr>
          <w:color w:val="231F20"/>
        </w:rPr>
        <w:t>clinical</w:t>
      </w:r>
      <w:r>
        <w:rPr>
          <w:color w:val="231F20"/>
          <w:spacing w:val="5"/>
        </w:rPr>
        <w:t xml:space="preserve">   </w:t>
      </w:r>
      <w:r>
        <w:rPr>
          <w:color w:val="231F20"/>
        </w:rPr>
        <w:t>efficacy</w:t>
      </w:r>
      <w:r>
        <w:rPr>
          <w:color w:val="231F20"/>
          <w:spacing w:val="5"/>
        </w:rPr>
        <w:t>,   </w:t>
      </w:r>
      <w:r>
        <w:rPr>
          <w:color w:val="231F20"/>
        </w:rPr>
        <w:t>postoperative</w:t>
      </w:r>
      <w:r>
        <w:rPr>
          <w:color w:val="231F20"/>
          <w:spacing w:val="9"/>
        </w:rPr>
        <w:t xml:space="preserve">   </w:t>
      </w:r>
      <w:r>
        <w:rPr>
          <w:color w:val="231F20"/>
        </w:rPr>
        <w:t>gastrointestinal</w:t>
      </w:r>
      <w:r>
        <w:rPr>
          <w:color w:val="231F20"/>
          <w:spacing w:val="4"/>
        </w:rPr>
        <w:t xml:space="preserve">   </w:t>
      </w:r>
      <w:r>
        <w:rPr>
          <w:color w:val="231F20"/>
        </w:rPr>
        <w:t>function</w:t>
      </w:r>
      <w:r>
        <w:rPr>
          <w:color w:val="231F20"/>
          <w:spacing w:val="5"/>
        </w:rPr>
        <w:t xml:space="preserve">   </w:t>
      </w:r>
      <w:r>
        <w:rPr>
          <w:color w:val="231F20"/>
        </w:rPr>
        <w:t>recovery</w:t>
      </w:r>
      <w:r>
        <w:rPr>
          <w:color w:val="231F20"/>
          <w:spacing w:val="5"/>
        </w:rPr>
        <w:t>,</w:t>
      </w:r>
      <w:r>
        <w:rPr>
          <w:color w:val="231F20"/>
          <w:spacing w:val="3"/>
        </w:rPr>
        <w:t xml:space="preserve">   </w:t>
      </w:r>
      <w:r>
        <w:rPr>
          <w:color w:val="231F20"/>
        </w:rPr>
        <w:t>and</w:t>
      </w:r>
      <w:r>
        <w:rPr>
          <w:color w:val="231F20"/>
          <w:spacing w:val="4"/>
        </w:rPr>
        <w:t xml:space="preserve">   </w:t>
      </w:r>
      <w:r>
        <w:rPr>
          <w:color w:val="231F20"/>
        </w:rPr>
        <w:t>changes</w:t>
      </w:r>
      <w:r>
        <w:rPr>
          <w:color w:val="231F20"/>
          <w:spacing w:val="4"/>
        </w:rPr>
        <w:t xml:space="preserve">   </w:t>
      </w:r>
      <w:r>
        <w:rPr>
          <w:color w:val="231F20"/>
        </w:rPr>
        <w:t>in</w:t>
      </w:r>
      <w:r>
        <w:rPr>
          <w:color w:val="231F20"/>
          <w:spacing w:val="1"/>
        </w:rPr>
        <w:t xml:space="preserve"> </w:t>
      </w:r>
      <w:r>
        <w:rPr>
          <w:color w:val="231F20"/>
          <w:spacing w:val="2"/>
        </w:rPr>
        <w:t>inflammatory</w:t>
      </w:r>
      <w:r>
        <w:rPr>
          <w:color w:val="231F20"/>
          <w:spacing w:val="41"/>
          <w:w w:val="102"/>
        </w:rPr>
        <w:t xml:space="preserve"> </w:t>
      </w:r>
      <w:r>
        <w:rPr>
          <w:color w:val="231F20"/>
          <w:spacing w:val="2"/>
        </w:rPr>
        <w:t>cytokine</w:t>
      </w:r>
      <w:r>
        <w:rPr>
          <w:color w:val="231F20"/>
          <w:spacing w:val="40"/>
        </w:rPr>
        <w:t xml:space="preserve"> </w:t>
      </w:r>
      <w:r>
        <w:rPr>
          <w:color w:val="231F20"/>
          <w:spacing w:val="2"/>
        </w:rPr>
        <w:t>levels</w:t>
      </w:r>
      <w:r>
        <w:rPr>
          <w:color w:val="231F20"/>
          <w:spacing w:val="34"/>
          <w:w w:val="101"/>
        </w:rPr>
        <w:t xml:space="preserve"> </w:t>
      </w:r>
      <w:r>
        <w:rPr>
          <w:color w:val="231F20"/>
          <w:spacing w:val="2"/>
        </w:rPr>
        <w:t>before</w:t>
      </w:r>
      <w:r>
        <w:rPr>
          <w:color w:val="231F20"/>
          <w:spacing w:val="41"/>
          <w:w w:val="101"/>
        </w:rPr>
        <w:t xml:space="preserve"> </w:t>
      </w:r>
      <w:r>
        <w:rPr>
          <w:color w:val="231F20"/>
          <w:spacing w:val="2"/>
        </w:rPr>
        <w:t>and</w:t>
      </w:r>
      <w:r>
        <w:rPr>
          <w:color w:val="231F20"/>
          <w:spacing w:val="41"/>
        </w:rPr>
        <w:t xml:space="preserve"> </w:t>
      </w:r>
      <w:r>
        <w:rPr>
          <w:color w:val="231F20"/>
          <w:spacing w:val="2"/>
        </w:rPr>
        <w:t>after</w:t>
      </w:r>
      <w:r>
        <w:rPr>
          <w:color w:val="231F20"/>
          <w:spacing w:val="42"/>
        </w:rPr>
        <w:t xml:space="preserve"> </w:t>
      </w:r>
      <w:r>
        <w:rPr>
          <w:color w:val="231F20"/>
          <w:spacing w:val="2"/>
        </w:rPr>
        <w:t>surgery</w:t>
      </w:r>
      <w:r>
        <w:rPr>
          <w:color w:val="231F20"/>
          <w:spacing w:val="42"/>
        </w:rPr>
        <w:t xml:space="preserve"> </w:t>
      </w:r>
      <w:r>
        <w:rPr>
          <w:color w:val="231F20"/>
          <w:spacing w:val="2"/>
        </w:rPr>
        <w:t>amo</w:t>
      </w:r>
      <w:r>
        <w:rPr>
          <w:color w:val="231F20"/>
          <w:spacing w:val="1"/>
        </w:rPr>
        <w:t>ng</w:t>
      </w:r>
      <w:r>
        <w:rPr>
          <w:color w:val="231F20"/>
          <w:spacing w:val="41"/>
        </w:rPr>
        <w:t xml:space="preserve"> </w:t>
      </w:r>
      <w:r>
        <w:rPr>
          <w:color w:val="231F20"/>
          <w:spacing w:val="1"/>
        </w:rPr>
        <w:t>Group</w:t>
      </w:r>
      <w:r>
        <w:rPr>
          <w:color w:val="231F20"/>
          <w:spacing w:val="26"/>
        </w:rPr>
        <w:t xml:space="preserve"> </w:t>
      </w:r>
      <w:r>
        <w:rPr>
          <w:color w:val="231F20"/>
          <w:spacing w:val="1"/>
        </w:rPr>
        <w:t>A,</w:t>
      </w:r>
      <w:r>
        <w:rPr>
          <w:color w:val="231F20"/>
          <w:spacing w:val="40"/>
          <w:w w:val="101"/>
        </w:rPr>
        <w:t xml:space="preserve"> </w:t>
      </w:r>
      <w:r>
        <w:rPr>
          <w:color w:val="231F20"/>
          <w:spacing w:val="1"/>
        </w:rPr>
        <w:t>Group</w:t>
      </w:r>
      <w:r>
        <w:rPr>
          <w:color w:val="231F20"/>
          <w:spacing w:val="38"/>
        </w:rPr>
        <w:t xml:space="preserve"> </w:t>
      </w:r>
      <w:r>
        <w:rPr>
          <w:color w:val="231F20"/>
          <w:spacing w:val="1"/>
        </w:rPr>
        <w:t>B,</w:t>
      </w:r>
      <w:r>
        <w:rPr>
          <w:color w:val="231F20"/>
          <w:spacing w:val="40"/>
          <w:w w:val="102"/>
        </w:rPr>
        <w:t xml:space="preserve"> </w:t>
      </w:r>
      <w:r>
        <w:rPr>
          <w:color w:val="231F20"/>
          <w:spacing w:val="1"/>
        </w:rPr>
        <w:t>and</w:t>
      </w:r>
      <w:r>
        <w:rPr>
          <w:color w:val="231F20"/>
          <w:spacing w:val="41"/>
        </w:rPr>
        <w:t xml:space="preserve"> </w:t>
      </w:r>
      <w:r>
        <w:rPr>
          <w:color w:val="231F20"/>
          <w:spacing w:val="1"/>
        </w:rPr>
        <w:t>Group</w:t>
      </w:r>
      <w:r>
        <w:rPr>
          <w:color w:val="231F20"/>
          <w:spacing w:val="41"/>
          <w:w w:val="101"/>
        </w:rPr>
        <w:t xml:space="preserve"> </w:t>
      </w:r>
      <w:r>
        <w:rPr>
          <w:color w:val="231F20"/>
          <w:spacing w:val="1"/>
        </w:rPr>
        <w:t>C;</w:t>
      </w:r>
      <w:r>
        <w:rPr>
          <w:color w:val="231F20"/>
          <w:spacing w:val="39"/>
          <w:w w:val="101"/>
        </w:rPr>
        <w:t xml:space="preserve"> </w:t>
      </w:r>
      <w:r>
        <w:rPr>
          <w:color w:val="231F20"/>
          <w:spacing w:val="1"/>
        </w:rPr>
        <w:t>in</w:t>
      </w:r>
      <w:r>
        <w:rPr>
          <w:color w:val="231F20"/>
          <w:spacing w:val="36"/>
          <w:w w:val="101"/>
        </w:rPr>
        <w:t xml:space="preserve"> </w:t>
      </w:r>
      <w:r>
        <w:rPr>
          <w:color w:val="231F20"/>
          <w:spacing w:val="1"/>
        </w:rPr>
        <w:t>terms</w:t>
      </w:r>
      <w:r>
        <w:rPr>
          <w:color w:val="231F20"/>
          <w:spacing w:val="41"/>
        </w:rPr>
        <w:t xml:space="preserve"> </w:t>
      </w:r>
      <w:r>
        <w:rPr>
          <w:color w:val="231F20"/>
          <w:spacing w:val="1"/>
        </w:rPr>
        <w:t>of</w:t>
      </w:r>
      <w:r>
        <w:rPr>
          <w:color w:val="231F20"/>
          <w:spacing w:val="17"/>
        </w:rPr>
        <w:t xml:space="preserve"> </w:t>
      </w:r>
      <w:r>
        <w:rPr>
          <w:color w:val="231F20"/>
          <w:spacing w:val="1"/>
        </w:rPr>
        <w:t>the</w:t>
      </w:r>
      <w:r>
        <w:rPr>
          <w:color w:val="231F20"/>
        </w:rPr>
        <w:t xml:space="preserve"> </w:t>
      </w:r>
      <w:r>
        <w:rPr>
          <w:color w:val="231F20"/>
          <w:spacing w:val="3"/>
        </w:rPr>
        <w:t>intensity of</w:t>
      </w:r>
      <w:r>
        <w:rPr>
          <w:color w:val="231F20"/>
          <w:spacing w:val="-7"/>
        </w:rPr>
        <w:t xml:space="preserve"> </w:t>
      </w:r>
      <w:r>
        <w:rPr>
          <w:color w:val="231F20"/>
          <w:spacing w:val="3"/>
        </w:rPr>
        <w:t>antibacterial drug use and the</w:t>
      </w:r>
      <w:r>
        <w:rPr>
          <w:color w:val="231F20"/>
          <w:spacing w:val="7"/>
        </w:rPr>
        <w:t xml:space="preserve"> </w:t>
      </w:r>
      <w:r>
        <w:rPr>
          <w:color w:val="231F20"/>
          <w:spacing w:val="3"/>
        </w:rPr>
        <w:t>number</w:t>
      </w:r>
      <w:r>
        <w:rPr>
          <w:color w:val="231F20"/>
          <w:spacing w:val="10"/>
        </w:rPr>
        <w:t xml:space="preserve"> </w:t>
      </w:r>
      <w:r>
        <w:rPr>
          <w:color w:val="231F20"/>
          <w:spacing w:val="3"/>
        </w:rPr>
        <w:t>of</w:t>
      </w:r>
      <w:r>
        <w:rPr>
          <w:color w:val="231F20"/>
          <w:spacing w:val="-10"/>
        </w:rPr>
        <w:t xml:space="preserve"> </w:t>
      </w:r>
      <w:r>
        <w:rPr>
          <w:color w:val="231F20"/>
          <w:spacing w:val="3"/>
        </w:rPr>
        <w:t>DDDs,</w:t>
      </w:r>
      <w:r>
        <w:rPr>
          <w:color w:val="231F20"/>
          <w:spacing w:val="11"/>
          <w:w w:val="101"/>
        </w:rPr>
        <w:t xml:space="preserve"> </w:t>
      </w:r>
      <w:r>
        <w:rPr>
          <w:color w:val="231F20"/>
          <w:spacing w:val="3"/>
        </w:rPr>
        <w:t>Group A</w:t>
      </w:r>
      <w:r>
        <w:rPr>
          <w:color w:val="231F20"/>
          <w:spacing w:val="-20"/>
        </w:rPr>
        <w:t xml:space="preserve"> </w:t>
      </w:r>
      <w:r>
        <w:rPr>
          <w:color w:val="231F20"/>
          <w:spacing w:val="3"/>
        </w:rPr>
        <w:t>&lt;</w:t>
      </w:r>
      <w:r>
        <w:rPr>
          <w:color w:val="231F20"/>
          <w:spacing w:val="-18"/>
        </w:rPr>
        <w:t xml:space="preserve"> </w:t>
      </w:r>
      <w:r>
        <w:rPr>
          <w:color w:val="231F20"/>
          <w:spacing w:val="3"/>
        </w:rPr>
        <w:t>Group</w:t>
      </w:r>
      <w:r>
        <w:rPr>
          <w:color w:val="231F20"/>
          <w:spacing w:val="13"/>
        </w:rPr>
        <w:t xml:space="preserve"> </w:t>
      </w:r>
      <w:r>
        <w:rPr>
          <w:color w:val="231F20"/>
          <w:spacing w:val="2"/>
        </w:rPr>
        <w:t>C</w:t>
      </w:r>
      <w:r>
        <w:rPr>
          <w:color w:val="231F20"/>
          <w:spacing w:val="-20"/>
        </w:rPr>
        <w:t xml:space="preserve"> </w:t>
      </w:r>
      <w:r>
        <w:rPr>
          <w:color w:val="231F20"/>
          <w:spacing w:val="2"/>
        </w:rPr>
        <w:t>&lt;</w:t>
      </w:r>
      <w:r>
        <w:rPr>
          <w:color w:val="231F20"/>
          <w:spacing w:val="-18"/>
        </w:rPr>
        <w:t xml:space="preserve"> </w:t>
      </w:r>
      <w:r>
        <w:rPr>
          <w:color w:val="231F20"/>
          <w:spacing w:val="2"/>
        </w:rPr>
        <w:t>Group</w:t>
      </w:r>
      <w:r>
        <w:rPr>
          <w:color w:val="231F20"/>
          <w:spacing w:val="9"/>
        </w:rPr>
        <w:t xml:space="preserve"> </w:t>
      </w:r>
      <w:r>
        <w:rPr>
          <w:color w:val="231F20"/>
          <w:spacing w:val="2"/>
        </w:rPr>
        <w:t>B;</w:t>
      </w:r>
      <w:r>
        <w:rPr>
          <w:color w:val="231F20"/>
          <w:spacing w:val="11"/>
        </w:rPr>
        <w:t xml:space="preserve"> </w:t>
      </w:r>
      <w:r>
        <w:rPr>
          <w:color w:val="231F20"/>
          <w:spacing w:val="2"/>
        </w:rPr>
        <w:t>in terms</w:t>
      </w:r>
      <w:r>
        <w:rPr>
          <w:color w:val="231F20"/>
          <w:spacing w:val="11"/>
          <w:w w:val="102"/>
        </w:rPr>
        <w:t xml:space="preserve"> </w:t>
      </w:r>
      <w:r>
        <w:rPr>
          <w:color w:val="231F20"/>
          <w:spacing w:val="2"/>
        </w:rPr>
        <w:t>of</w:t>
      </w:r>
      <w:r>
        <w:rPr>
          <w:color w:val="231F20"/>
          <w:spacing w:val="-12"/>
        </w:rPr>
        <w:t xml:space="preserve"> </w:t>
      </w:r>
      <w:r>
        <w:rPr>
          <w:color w:val="231F20"/>
          <w:spacing w:val="2"/>
        </w:rPr>
        <w:t>the</w:t>
      </w:r>
      <w:r>
        <w:rPr>
          <w:color w:val="231F20"/>
          <w:spacing w:val="6"/>
        </w:rPr>
        <w:t xml:space="preserve"> </w:t>
      </w:r>
      <w:r>
        <w:rPr>
          <w:color w:val="231F20"/>
          <w:spacing w:val="2"/>
        </w:rPr>
        <w:t>number</w:t>
      </w:r>
      <w:r>
        <w:rPr>
          <w:color w:val="231F20"/>
          <w:spacing w:val="11"/>
        </w:rPr>
        <w:t xml:space="preserve"> </w:t>
      </w:r>
      <w:r>
        <w:rPr>
          <w:color w:val="231F20"/>
          <w:spacing w:val="2"/>
        </w:rPr>
        <w:t>of</w:t>
      </w:r>
      <w:r>
        <w:rPr>
          <w:color w:val="231F20"/>
        </w:rPr>
        <w:t xml:space="preserve"> </w:t>
      </w:r>
      <w:r>
        <w:rPr>
          <w:color w:val="231F20"/>
          <w:spacing w:val="2"/>
        </w:rPr>
        <w:t>antimicrobial</w:t>
      </w:r>
      <w:r>
        <w:rPr>
          <w:color w:val="231F20"/>
          <w:spacing w:val="17"/>
          <w:w w:val="101"/>
        </w:rPr>
        <w:t xml:space="preserve"> </w:t>
      </w:r>
      <w:r>
        <w:rPr>
          <w:color w:val="231F20"/>
          <w:spacing w:val="2"/>
        </w:rPr>
        <w:t>infusion bags,</w:t>
      </w:r>
      <w:r>
        <w:rPr>
          <w:color w:val="231F20"/>
          <w:spacing w:val="16"/>
          <w:w w:val="101"/>
        </w:rPr>
        <w:t xml:space="preserve"> </w:t>
      </w:r>
      <w:r>
        <w:rPr>
          <w:color w:val="231F20"/>
          <w:spacing w:val="2"/>
        </w:rPr>
        <w:t>Group A</w:t>
      </w:r>
      <w:r>
        <w:rPr>
          <w:color w:val="231F20"/>
          <w:spacing w:val="-20"/>
        </w:rPr>
        <w:t xml:space="preserve"> </w:t>
      </w:r>
      <w:r>
        <w:rPr>
          <w:color w:val="231F20"/>
          <w:spacing w:val="2"/>
        </w:rPr>
        <w:t>&lt;</w:t>
      </w:r>
      <w:r>
        <w:rPr>
          <w:color w:val="231F20"/>
          <w:spacing w:val="-18"/>
        </w:rPr>
        <w:t xml:space="preserve"> </w:t>
      </w:r>
      <w:r>
        <w:rPr>
          <w:color w:val="231F20"/>
          <w:spacing w:val="2"/>
        </w:rPr>
        <w:t>Group</w:t>
      </w:r>
      <w:r>
        <w:rPr>
          <w:color w:val="231F20"/>
          <w:spacing w:val="14"/>
          <w:w w:val="101"/>
        </w:rPr>
        <w:t xml:space="preserve"> </w:t>
      </w:r>
      <w:r>
        <w:rPr>
          <w:color w:val="231F20"/>
          <w:spacing w:val="2"/>
        </w:rPr>
        <w:t>B</w:t>
      </w:r>
      <w:r>
        <w:rPr>
          <w:color w:val="231F20"/>
          <w:spacing w:val="-20"/>
        </w:rPr>
        <w:t xml:space="preserve"> </w:t>
      </w:r>
      <w:r>
        <w:rPr>
          <w:color w:val="231F20"/>
          <w:spacing w:val="2"/>
        </w:rPr>
        <w:t>&lt;</w:t>
      </w:r>
      <w:r>
        <w:rPr>
          <w:color w:val="231F20"/>
          <w:spacing w:val="-18"/>
        </w:rPr>
        <w:t xml:space="preserve"> </w:t>
      </w:r>
      <w:r>
        <w:rPr>
          <w:color w:val="231F20"/>
          <w:spacing w:val="2"/>
        </w:rPr>
        <w:t>Group</w:t>
      </w:r>
      <w:r>
        <w:rPr>
          <w:color w:val="231F20"/>
          <w:spacing w:val="18"/>
        </w:rPr>
        <w:t xml:space="preserve"> </w:t>
      </w:r>
      <w:r>
        <w:rPr>
          <w:color w:val="231F20"/>
          <w:spacing w:val="2"/>
        </w:rPr>
        <w:t>C;</w:t>
      </w:r>
      <w:r>
        <w:rPr>
          <w:color w:val="231F20"/>
          <w:spacing w:val="15"/>
          <w:w w:val="101"/>
        </w:rPr>
        <w:t xml:space="preserve"> </w:t>
      </w:r>
      <w:r>
        <w:rPr>
          <w:color w:val="231F20"/>
          <w:spacing w:val="2"/>
        </w:rPr>
        <w:t>in</w:t>
      </w:r>
      <w:r>
        <w:rPr>
          <w:color w:val="231F20"/>
          <w:spacing w:val="13"/>
        </w:rPr>
        <w:t xml:space="preserve"> </w:t>
      </w:r>
      <w:r>
        <w:rPr>
          <w:color w:val="231F20"/>
          <w:spacing w:val="2"/>
        </w:rPr>
        <w:t>terms</w:t>
      </w:r>
      <w:r>
        <w:rPr>
          <w:color w:val="231F20"/>
          <w:spacing w:val="16"/>
          <w:w w:val="101"/>
        </w:rPr>
        <w:t xml:space="preserve"> </w:t>
      </w:r>
      <w:r>
        <w:rPr>
          <w:color w:val="231F20"/>
          <w:spacing w:val="2"/>
        </w:rPr>
        <w:t>of antibacterial</w:t>
      </w:r>
      <w:r>
        <w:rPr>
          <w:color w:val="231F20"/>
          <w:spacing w:val="16"/>
          <w:w w:val="101"/>
        </w:rPr>
        <w:t xml:space="preserve"> </w:t>
      </w:r>
      <w:r>
        <w:rPr>
          <w:color w:val="231F20"/>
          <w:spacing w:val="2"/>
        </w:rPr>
        <w:t>drug</w:t>
      </w:r>
      <w:r>
        <w:rPr>
          <w:color w:val="231F20"/>
          <w:spacing w:val="17"/>
        </w:rPr>
        <w:t xml:space="preserve"> </w:t>
      </w:r>
      <w:r>
        <w:rPr>
          <w:color w:val="231F20"/>
          <w:spacing w:val="2"/>
        </w:rPr>
        <w:t>costs</w:t>
      </w:r>
      <w:r>
        <w:rPr>
          <w:color w:val="231F20"/>
          <w:spacing w:val="17"/>
          <w:w w:val="101"/>
        </w:rPr>
        <w:t xml:space="preserve"> </w:t>
      </w:r>
      <w:r>
        <w:rPr>
          <w:color w:val="231F20"/>
          <w:spacing w:val="2"/>
        </w:rPr>
        <w:t>and the percentage</w:t>
      </w:r>
      <w:r>
        <w:rPr>
          <w:color w:val="231F20"/>
          <w:spacing w:val="17"/>
        </w:rPr>
        <w:t xml:space="preserve"> </w:t>
      </w:r>
      <w:r>
        <w:rPr>
          <w:color w:val="231F20"/>
          <w:spacing w:val="2"/>
        </w:rPr>
        <w:t>of</w:t>
      </w:r>
      <w:r>
        <w:rPr>
          <w:color w:val="231F20"/>
        </w:rPr>
        <w:t xml:space="preserve"> </w:t>
      </w:r>
      <w:r>
        <w:rPr>
          <w:color w:val="231F20"/>
          <w:spacing w:val="3"/>
        </w:rPr>
        <w:t>antibacterial  drug  costs</w:t>
      </w:r>
      <w:r>
        <w:rPr>
          <w:color w:val="231F20"/>
          <w:spacing w:val="8"/>
        </w:rPr>
        <w:t xml:space="preserve">  </w:t>
      </w:r>
      <w:r>
        <w:rPr>
          <w:color w:val="231F20"/>
          <w:spacing w:val="3"/>
        </w:rPr>
        <w:t>to</w:t>
      </w:r>
      <w:r>
        <w:rPr>
          <w:color w:val="231F20"/>
          <w:spacing w:val="8"/>
        </w:rPr>
        <w:t xml:space="preserve">  </w:t>
      </w:r>
      <w:r>
        <w:rPr>
          <w:color w:val="231F20"/>
          <w:spacing w:val="3"/>
        </w:rPr>
        <w:t>total</w:t>
      </w:r>
      <w:r>
        <w:rPr>
          <w:color w:val="231F20"/>
          <w:spacing w:val="11"/>
        </w:rPr>
        <w:t xml:space="preserve">  </w:t>
      </w:r>
      <w:r>
        <w:rPr>
          <w:color w:val="231F20"/>
          <w:spacing w:val="3"/>
        </w:rPr>
        <w:t>drug</w:t>
      </w:r>
      <w:r>
        <w:rPr>
          <w:color w:val="231F20"/>
          <w:spacing w:val="11"/>
          <w:w w:val="101"/>
        </w:rPr>
        <w:t xml:space="preserve">  </w:t>
      </w:r>
      <w:r>
        <w:rPr>
          <w:color w:val="231F20"/>
          <w:spacing w:val="3"/>
        </w:rPr>
        <w:t>costs,</w:t>
      </w:r>
      <w:r>
        <w:rPr>
          <w:color w:val="231F20"/>
          <w:spacing w:val="11"/>
        </w:rPr>
        <w:t xml:space="preserve">  </w:t>
      </w:r>
      <w:r>
        <w:rPr>
          <w:color w:val="231F20"/>
          <w:spacing w:val="3"/>
        </w:rPr>
        <w:t>Group</w:t>
      </w:r>
      <w:r>
        <w:rPr>
          <w:color w:val="231F20"/>
          <w:spacing w:val="9"/>
        </w:rPr>
        <w:t xml:space="preserve">  </w:t>
      </w:r>
      <w:r>
        <w:rPr>
          <w:color w:val="231F20"/>
          <w:spacing w:val="3"/>
        </w:rPr>
        <w:t>B</w:t>
      </w:r>
      <w:r>
        <w:rPr>
          <w:color w:val="231F20"/>
          <w:spacing w:val="-17"/>
        </w:rPr>
        <w:t xml:space="preserve"> </w:t>
      </w:r>
      <w:r>
        <w:rPr>
          <w:color w:val="231F20"/>
          <w:spacing w:val="3"/>
        </w:rPr>
        <w:t>&lt;</w:t>
      </w:r>
      <w:r>
        <w:rPr>
          <w:color w:val="231F20"/>
          <w:spacing w:val="-15"/>
        </w:rPr>
        <w:t xml:space="preserve"> </w:t>
      </w:r>
      <w:r>
        <w:rPr>
          <w:color w:val="231F20"/>
          <w:spacing w:val="3"/>
        </w:rPr>
        <w:t>Group  A</w:t>
      </w:r>
      <w:r>
        <w:rPr>
          <w:color w:val="231F20"/>
          <w:spacing w:val="-18"/>
        </w:rPr>
        <w:t xml:space="preserve"> </w:t>
      </w:r>
      <w:r>
        <w:rPr>
          <w:color w:val="231F20"/>
          <w:spacing w:val="3"/>
        </w:rPr>
        <w:t>&lt;</w:t>
      </w:r>
      <w:r>
        <w:rPr>
          <w:color w:val="231F20"/>
          <w:spacing w:val="-15"/>
        </w:rPr>
        <w:t xml:space="preserve"> </w:t>
      </w:r>
      <w:r>
        <w:rPr>
          <w:color w:val="231F20"/>
          <w:spacing w:val="3"/>
        </w:rPr>
        <w:t>Group</w:t>
      </w:r>
      <w:r>
        <w:rPr>
          <w:color w:val="231F20"/>
          <w:spacing w:val="11"/>
          <w:w w:val="101"/>
        </w:rPr>
        <w:t xml:space="preserve">  </w:t>
      </w:r>
      <w:r>
        <w:rPr>
          <w:color w:val="231F20"/>
          <w:spacing w:val="3"/>
        </w:rPr>
        <w:t>C,</w:t>
      </w:r>
      <w:r>
        <w:rPr>
          <w:color w:val="231F20"/>
          <w:spacing w:val="11"/>
        </w:rPr>
        <w:t xml:space="preserve">  </w:t>
      </w:r>
      <w:r>
        <w:rPr>
          <w:color w:val="231F20"/>
          <w:spacing w:val="3"/>
        </w:rPr>
        <w:t>a</w:t>
      </w:r>
      <w:r>
        <w:rPr>
          <w:color w:val="231F20"/>
          <w:spacing w:val="2"/>
        </w:rPr>
        <w:t>nd</w:t>
      </w:r>
      <w:r>
        <w:rPr>
          <w:color w:val="231F20"/>
          <w:spacing w:val="9"/>
        </w:rPr>
        <w:t xml:space="preserve">  </w:t>
      </w:r>
      <w:r>
        <w:rPr>
          <w:color w:val="231F20"/>
          <w:spacing w:val="2"/>
        </w:rPr>
        <w:t>the</w:t>
      </w:r>
      <w:r>
        <w:rPr>
          <w:color w:val="231F20"/>
          <w:spacing w:val="11"/>
          <w:w w:val="101"/>
        </w:rPr>
        <w:t xml:space="preserve">  </w:t>
      </w:r>
      <w:r>
        <w:rPr>
          <w:color w:val="231F20"/>
          <w:spacing w:val="2"/>
        </w:rPr>
        <w:t>above</w:t>
      </w:r>
      <w:r>
        <w:rPr>
          <w:color w:val="231F20"/>
          <w:spacing w:val="11"/>
        </w:rPr>
        <w:t xml:space="preserve">  </w:t>
      </w:r>
      <w:r>
        <w:rPr>
          <w:color w:val="231F20"/>
          <w:spacing w:val="2"/>
        </w:rPr>
        <w:t>differences</w:t>
      </w:r>
      <w:r>
        <w:rPr>
          <w:color w:val="231F20"/>
          <w:spacing w:val="8"/>
        </w:rPr>
        <w:t xml:space="preserve">  </w:t>
      </w:r>
      <w:r>
        <w:rPr>
          <w:color w:val="231F20"/>
          <w:spacing w:val="2"/>
        </w:rPr>
        <w:t>were</w:t>
      </w:r>
      <w:r>
        <w:rPr>
          <w:color w:val="231F20"/>
          <w:spacing w:val="1"/>
        </w:rPr>
        <w:t xml:space="preserve"> </w:t>
      </w:r>
      <w:r>
        <w:rPr>
          <w:color w:val="231F20"/>
        </w:rPr>
        <w:t>statistically</w:t>
      </w:r>
      <w:r>
        <w:rPr>
          <w:color w:val="231F20"/>
          <w:spacing w:val="42"/>
          <w:w w:val="101"/>
        </w:rPr>
        <w:t xml:space="preserve"> </w:t>
      </w:r>
      <w:r>
        <w:rPr>
          <w:color w:val="231F20"/>
        </w:rPr>
        <w:t>significant</w:t>
      </w:r>
      <w:r>
        <w:rPr>
          <w:color w:val="231F20"/>
          <w:spacing w:val="39"/>
          <w:w w:val="101"/>
        </w:rPr>
        <w:t xml:space="preserve"> </w:t>
      </w:r>
      <w:r>
        <w:rPr>
          <w:color w:val="231F20"/>
          <w:spacing w:val="23"/>
        </w:rPr>
        <w:t>(</w:t>
      </w:r>
      <w:r>
        <w:rPr>
          <w:i/>
          <w:iCs/>
          <w:color w:val="231F20"/>
          <w:spacing w:val="23"/>
        </w:rPr>
        <w:t>P</w:t>
      </w:r>
      <w:r>
        <w:rPr>
          <w:i/>
          <w:iCs/>
          <w:color w:val="231F20"/>
          <w:spacing w:val="-21"/>
        </w:rPr>
        <w:t xml:space="preserve"> </w:t>
      </w:r>
      <w:r>
        <w:rPr>
          <w:color w:val="231F20"/>
          <w:spacing w:val="23"/>
        </w:rPr>
        <w:t>&lt;</w:t>
      </w:r>
      <w:r>
        <w:rPr>
          <w:color w:val="231F20"/>
          <w:spacing w:val="-15"/>
        </w:rPr>
        <w:t xml:space="preserve"> </w:t>
      </w:r>
      <w:r>
        <w:rPr>
          <w:color w:val="231F20"/>
          <w:spacing w:val="23"/>
        </w:rPr>
        <w:t>0.05);</w:t>
      </w:r>
      <w:r>
        <w:rPr>
          <w:color w:val="231F20"/>
          <w:spacing w:val="34"/>
          <w:w w:val="101"/>
        </w:rPr>
        <w:t xml:space="preserve"> </w:t>
      </w:r>
      <w:r>
        <w:rPr>
          <w:color w:val="231F20"/>
        </w:rPr>
        <w:t>there</w:t>
      </w:r>
      <w:r>
        <w:rPr>
          <w:color w:val="231F20"/>
          <w:spacing w:val="31"/>
          <w:w w:val="101"/>
        </w:rPr>
        <w:t xml:space="preserve"> </w:t>
      </w:r>
      <w:r>
        <w:rPr>
          <w:color w:val="231F20"/>
        </w:rPr>
        <w:t>was</w:t>
      </w:r>
      <w:r>
        <w:rPr>
          <w:color w:val="231F20"/>
          <w:spacing w:val="31"/>
          <w:w w:val="101"/>
        </w:rPr>
        <w:t xml:space="preserve"> </w:t>
      </w:r>
      <w:r>
        <w:rPr>
          <w:color w:val="231F20"/>
        </w:rPr>
        <w:t>no</w:t>
      </w:r>
      <w:r>
        <w:rPr>
          <w:color w:val="231F20"/>
          <w:spacing w:val="40"/>
        </w:rPr>
        <w:t xml:space="preserve"> </w:t>
      </w:r>
      <w:r>
        <w:rPr>
          <w:color w:val="231F20"/>
        </w:rPr>
        <w:t>significant</w:t>
      </w:r>
      <w:r>
        <w:rPr>
          <w:color w:val="231F20"/>
          <w:spacing w:val="35"/>
          <w:w w:val="102"/>
        </w:rPr>
        <w:t xml:space="preserve"> </w:t>
      </w:r>
      <w:r>
        <w:rPr>
          <w:color w:val="231F20"/>
        </w:rPr>
        <w:t>correlation</w:t>
      </w:r>
      <w:r>
        <w:rPr>
          <w:color w:val="231F20"/>
          <w:spacing w:val="30"/>
          <w:w w:val="101"/>
        </w:rPr>
        <w:t xml:space="preserve"> </w:t>
      </w:r>
      <w:r>
        <w:rPr>
          <w:color w:val="231F20"/>
        </w:rPr>
        <w:t>between</w:t>
      </w:r>
      <w:r>
        <w:rPr>
          <w:color w:val="231F20"/>
          <w:spacing w:val="37"/>
          <w:w w:val="101"/>
        </w:rPr>
        <w:t xml:space="preserve"> </w:t>
      </w:r>
      <w:r>
        <w:rPr>
          <w:color w:val="231F20"/>
        </w:rPr>
        <w:t>empirical</w:t>
      </w:r>
      <w:r>
        <w:rPr>
          <w:color w:val="231F20"/>
          <w:spacing w:val="31"/>
          <w:w w:val="102"/>
        </w:rPr>
        <w:t xml:space="preserve"> </w:t>
      </w:r>
      <w:r>
        <w:rPr>
          <w:color w:val="231F20"/>
        </w:rPr>
        <w:t>treatment</w:t>
      </w:r>
      <w:r>
        <w:rPr>
          <w:color w:val="231F20"/>
          <w:spacing w:val="30"/>
          <w:w w:val="101"/>
        </w:rPr>
        <w:t xml:space="preserve"> </w:t>
      </w:r>
      <w:r>
        <w:rPr>
          <w:color w:val="231F20"/>
        </w:rPr>
        <w:t>resistance</w:t>
      </w:r>
      <w:r>
        <w:rPr>
          <w:color w:val="231F20"/>
          <w:spacing w:val="31"/>
          <w:w w:val="102"/>
        </w:rPr>
        <w:t xml:space="preserve"> </w:t>
      </w:r>
      <w:r>
        <w:rPr>
          <w:color w:val="231F20"/>
        </w:rPr>
        <w:t>rate </w:t>
      </w:r>
      <w:r>
        <w:rPr>
          <w:color w:val="231F20"/>
          <w:spacing w:val="2"/>
        </w:rPr>
        <w:t>and</w:t>
      </w:r>
      <w:r>
        <w:rPr>
          <w:color w:val="231F20"/>
          <w:spacing w:val="15"/>
        </w:rPr>
        <w:t xml:space="preserve"> </w:t>
      </w:r>
      <w:r>
        <w:rPr>
          <w:color w:val="231F20"/>
          <w:spacing w:val="2"/>
        </w:rPr>
        <w:t>treatment</w:t>
      </w:r>
      <w:r>
        <w:rPr>
          <w:color w:val="231F20"/>
          <w:spacing w:val="20"/>
        </w:rPr>
        <w:t xml:space="preserve"> </w:t>
      </w:r>
      <w:r>
        <w:rPr>
          <w:color w:val="231F20"/>
          <w:spacing w:val="2"/>
        </w:rPr>
        <w:t>efficacy,</w:t>
      </w:r>
      <w:r>
        <w:rPr>
          <w:color w:val="231F20"/>
          <w:spacing w:val="19"/>
          <w:w w:val="101"/>
        </w:rPr>
        <w:t xml:space="preserve"> </w:t>
      </w:r>
      <w:r>
        <w:rPr>
          <w:color w:val="231F20"/>
          <w:spacing w:val="2"/>
        </w:rPr>
        <w:t>and</w:t>
      </w:r>
      <w:r>
        <w:rPr>
          <w:color w:val="231F20"/>
          <w:spacing w:val="15"/>
          <w:w w:val="101"/>
        </w:rPr>
        <w:t xml:space="preserve"> </w:t>
      </w:r>
      <w:r>
        <w:rPr>
          <w:color w:val="231F20"/>
          <w:spacing w:val="2"/>
        </w:rPr>
        <w:t>there</w:t>
      </w:r>
      <w:r>
        <w:rPr>
          <w:color w:val="231F20"/>
          <w:spacing w:val="14"/>
          <w:w w:val="102"/>
        </w:rPr>
        <w:t xml:space="preserve"> </w:t>
      </w:r>
      <w:r>
        <w:rPr>
          <w:color w:val="231F20"/>
          <w:spacing w:val="2"/>
        </w:rPr>
        <w:t>was</w:t>
      </w:r>
      <w:r>
        <w:rPr>
          <w:color w:val="231F20"/>
          <w:spacing w:val="14"/>
          <w:w w:val="101"/>
        </w:rPr>
        <w:t xml:space="preserve"> </w:t>
      </w:r>
      <w:r>
        <w:rPr>
          <w:color w:val="231F20"/>
          <w:spacing w:val="2"/>
        </w:rPr>
        <w:t>no</w:t>
      </w:r>
      <w:r>
        <w:rPr>
          <w:color w:val="231F20"/>
          <w:spacing w:val="23"/>
        </w:rPr>
        <w:t xml:space="preserve"> </w:t>
      </w:r>
      <w:r>
        <w:rPr>
          <w:color w:val="231F20"/>
          <w:spacing w:val="2"/>
        </w:rPr>
        <w:t>significant</w:t>
      </w:r>
      <w:r>
        <w:rPr>
          <w:color w:val="231F20"/>
          <w:spacing w:val="19"/>
        </w:rPr>
        <w:t xml:space="preserve"> </w:t>
      </w:r>
      <w:r>
        <w:rPr>
          <w:color w:val="231F20"/>
          <w:spacing w:val="2"/>
        </w:rPr>
        <w:t>correlation</w:t>
      </w:r>
      <w:r>
        <w:rPr>
          <w:color w:val="231F20"/>
          <w:spacing w:val="14"/>
        </w:rPr>
        <w:t xml:space="preserve"> </w:t>
      </w:r>
      <w:r>
        <w:rPr>
          <w:color w:val="231F20"/>
          <w:spacing w:val="2"/>
        </w:rPr>
        <w:t>between</w:t>
      </w:r>
      <w:r>
        <w:rPr>
          <w:color w:val="231F20"/>
          <w:spacing w:val="15"/>
          <w:w w:val="101"/>
        </w:rPr>
        <w:t xml:space="preserve"> </w:t>
      </w:r>
      <w:r>
        <w:rPr>
          <w:color w:val="231F20"/>
          <w:spacing w:val="2"/>
        </w:rPr>
        <w:t>mult</w:t>
      </w:r>
      <w:r>
        <w:rPr>
          <w:color w:val="231F20"/>
          <w:spacing w:val="1"/>
        </w:rPr>
        <w:t>i-tolerance</w:t>
      </w:r>
      <w:r>
        <w:rPr>
          <w:color w:val="231F20"/>
          <w:spacing w:val="15"/>
          <w:w w:val="101"/>
        </w:rPr>
        <w:t xml:space="preserve"> </w:t>
      </w:r>
      <w:r>
        <w:rPr>
          <w:color w:val="231F20"/>
          <w:spacing w:val="1"/>
        </w:rPr>
        <w:t>types</w:t>
      </w:r>
      <w:r>
        <w:rPr>
          <w:color w:val="231F20"/>
          <w:spacing w:val="19"/>
          <w:w w:val="101"/>
        </w:rPr>
        <w:t xml:space="preserve"> </w:t>
      </w:r>
      <w:r>
        <w:rPr>
          <w:color w:val="231F20"/>
          <w:spacing w:val="1"/>
        </w:rPr>
        <w:t>of pathogenic</w:t>
      </w:r>
      <w:r>
        <w:rPr>
          <w:color w:val="231F20"/>
          <w:spacing w:val="13"/>
          <w:w w:val="101"/>
        </w:rPr>
        <w:t xml:space="preserve"> </w:t>
      </w:r>
      <w:r>
        <w:rPr>
          <w:color w:val="231F20"/>
          <w:spacing w:val="1"/>
        </w:rPr>
        <w:t>bacteria</w:t>
      </w:r>
      <w:r>
        <w:rPr>
          <w:color w:val="231F20"/>
        </w:rPr>
        <w:t xml:space="preserve"> </w:t>
      </w:r>
      <w:r>
        <w:rPr>
          <w:color w:val="231F20"/>
        </w:rPr>
        <w:t>and</w:t>
      </w:r>
      <w:r>
        <w:rPr>
          <w:color w:val="231F20"/>
          <w:spacing w:val="44"/>
          <w:w w:val="101"/>
        </w:rPr>
        <w:t xml:space="preserve"> </w:t>
      </w:r>
      <w:r>
        <w:rPr>
          <w:color w:val="231F20"/>
        </w:rPr>
        <w:t>dressing  change</w:t>
      </w:r>
      <w:r>
        <w:rPr>
          <w:color w:val="231F20"/>
          <w:spacing w:val="39"/>
          <w:w w:val="101"/>
        </w:rPr>
        <w:t xml:space="preserve"> </w:t>
      </w:r>
      <w:r>
        <w:rPr>
          <w:color w:val="231F20"/>
        </w:rPr>
        <w:t>rate  </w:t>
      </w:r>
      <w:r>
        <w:rPr>
          <w:color w:val="231F20"/>
          <w:spacing w:val="7"/>
        </w:rPr>
        <w:t>(</w:t>
      </w:r>
      <w:r>
        <w:rPr>
          <w:i/>
          <w:iCs/>
          <w:color w:val="231F20"/>
          <w:spacing w:val="7"/>
        </w:rPr>
        <w:t>P</w:t>
      </w:r>
      <w:r>
        <w:rPr>
          <w:i/>
          <w:iCs/>
          <w:color w:val="231F20"/>
          <w:spacing w:val="-22"/>
        </w:rPr>
        <w:t xml:space="preserve"> </w:t>
      </w:r>
      <w:r>
        <w:rPr>
          <w:color w:val="231F20"/>
          <w:spacing w:val="7"/>
        </w:rPr>
        <w:t>&gt;</w:t>
      </w:r>
      <w:r>
        <w:rPr>
          <w:color w:val="231F20"/>
          <w:spacing w:val="-17"/>
        </w:rPr>
        <w:t xml:space="preserve"> </w:t>
      </w:r>
      <w:r>
        <w:rPr>
          <w:color w:val="231F20"/>
          <w:spacing w:val="7"/>
        </w:rPr>
        <w:t>0.05).</w:t>
      </w:r>
      <w:r>
        <w:rPr>
          <w:color w:val="231F20"/>
        </w:rPr>
        <w:t xml:space="preserve">  </w:t>
      </w:r>
      <w:r>
        <w:rPr>
          <w:b/>
          <w:bCs/>
          <w:color w:val="231F20"/>
        </w:rPr>
        <w:t>Conclusion</w:t>
      </w:r>
      <w:r>
        <w:rPr>
          <w:b/>
          <w:bCs/>
          <w:color w:val="231F20"/>
          <w:spacing w:val="22"/>
        </w:rPr>
        <w:t xml:space="preserve">  </w:t>
      </w:r>
      <w:r>
        <w:rPr>
          <w:color w:val="231F20"/>
        </w:rPr>
        <w:t>There</w:t>
      </w:r>
      <w:r>
        <w:rPr>
          <w:color w:val="231F20"/>
          <w:spacing w:val="44"/>
        </w:rPr>
        <w:t xml:space="preserve"> </w:t>
      </w:r>
      <w:r>
        <w:rPr>
          <w:color w:val="231F20"/>
        </w:rPr>
        <w:t>is</w:t>
      </w:r>
      <w:r>
        <w:rPr>
          <w:color w:val="231F20"/>
          <w:spacing w:val="39"/>
          <w:w w:val="101"/>
        </w:rPr>
        <w:t xml:space="preserve"> </w:t>
      </w:r>
      <w:r>
        <w:rPr>
          <w:color w:val="231F20"/>
        </w:rPr>
        <w:t>no</w:t>
      </w:r>
      <w:r>
        <w:rPr>
          <w:color w:val="231F20"/>
          <w:spacing w:val="7"/>
        </w:rPr>
        <w:t xml:space="preserve">  </w:t>
      </w:r>
      <w:r>
        <w:rPr>
          <w:color w:val="231F20"/>
        </w:rPr>
        <w:t>significant</w:t>
      </w:r>
      <w:r>
        <w:rPr>
          <w:color w:val="231F20"/>
          <w:spacing w:val="44"/>
        </w:rPr>
        <w:t xml:space="preserve"> </w:t>
      </w:r>
      <w:r>
        <w:rPr>
          <w:color w:val="231F20"/>
        </w:rPr>
        <w:t>difference</w:t>
      </w:r>
      <w:r>
        <w:rPr>
          <w:color w:val="231F20"/>
          <w:spacing w:val="44"/>
        </w:rPr>
        <w:t xml:space="preserve"> </w:t>
      </w:r>
      <w:r>
        <w:rPr>
          <w:color w:val="231F20"/>
        </w:rPr>
        <w:t>in</w:t>
      </w:r>
      <w:r>
        <w:rPr>
          <w:color w:val="231F20"/>
          <w:spacing w:val="7"/>
        </w:rPr>
        <w:t xml:space="preserve">  </w:t>
      </w:r>
      <w:r>
        <w:rPr>
          <w:color w:val="231F20"/>
        </w:rPr>
        <w:t>anti</w:t>
      </w:r>
      <w:r>
        <w:rPr>
          <w:color w:val="231F20"/>
          <w:spacing w:val="7"/>
        </w:rPr>
        <w:t>-</w:t>
      </w:r>
      <w:r>
        <w:rPr>
          <w:color w:val="231F20"/>
        </w:rPr>
        <w:t>infective</w:t>
      </w:r>
      <w:r>
        <w:rPr>
          <w:color w:val="231F20"/>
          <w:spacing w:val="7"/>
        </w:rPr>
        <w:t xml:space="preserve">  </w:t>
      </w:r>
      <w:r>
        <w:rPr>
          <w:color w:val="231F20"/>
        </w:rPr>
        <w:t>efficacy  and </w:t>
      </w:r>
      <w:r>
        <w:rPr>
          <w:color w:val="231F20"/>
        </w:rPr>
        <w:t>overall</w:t>
      </w:r>
      <w:r>
        <w:rPr>
          <w:color w:val="231F20"/>
          <w:spacing w:val="8"/>
        </w:rPr>
        <w:t xml:space="preserve">  </w:t>
      </w:r>
      <w:r>
        <w:rPr>
          <w:color w:val="231F20"/>
        </w:rPr>
        <w:t>clinical</w:t>
      </w:r>
      <w:r>
        <w:rPr>
          <w:color w:val="231F20"/>
          <w:spacing w:val="8"/>
        </w:rPr>
        <w:t xml:space="preserve">   </w:t>
      </w:r>
      <w:r>
        <w:rPr>
          <w:color w:val="231F20"/>
        </w:rPr>
        <w:t>efficacy</w:t>
      </w:r>
      <w:r>
        <w:rPr>
          <w:color w:val="231F20"/>
          <w:spacing w:val="13"/>
        </w:rPr>
        <w:t xml:space="preserve">  </w:t>
      </w:r>
      <w:r>
        <w:rPr>
          <w:color w:val="231F20"/>
        </w:rPr>
        <w:t>of</w:t>
      </w:r>
      <w:r>
        <w:rPr>
          <w:color w:val="231F20"/>
          <w:spacing w:val="8"/>
        </w:rPr>
        <w:t xml:space="preserve">  </w:t>
      </w:r>
      <w:r>
        <w:rPr>
          <w:color w:val="231F20"/>
        </w:rPr>
        <w:t>cefuroxime</w:t>
      </w:r>
      <w:r>
        <w:rPr>
          <w:color w:val="231F20"/>
          <w:spacing w:val="8"/>
        </w:rPr>
        <w:t>,  </w:t>
      </w:r>
      <w:r>
        <w:rPr>
          <w:color w:val="231F20"/>
        </w:rPr>
        <w:t>cefuroxime</w:t>
      </w:r>
      <w:r>
        <w:rPr>
          <w:color w:val="231F20"/>
          <w:spacing w:val="8"/>
        </w:rPr>
        <w:t xml:space="preserve">   </w:t>
      </w:r>
      <w:r>
        <w:rPr>
          <w:color w:val="231F20"/>
        </w:rPr>
        <w:t>and</w:t>
      </w:r>
      <w:r>
        <w:rPr>
          <w:color w:val="231F20"/>
          <w:spacing w:val="8"/>
        </w:rPr>
        <w:t xml:space="preserve">  </w:t>
      </w:r>
      <w:r>
        <w:rPr>
          <w:i/>
          <w:iCs/>
          <w:color w:val="231F20"/>
          <w:spacing w:val="8"/>
        </w:rPr>
        <w:t>β</w:t>
      </w:r>
      <w:r>
        <w:rPr>
          <w:i/>
          <w:iCs/>
          <w:color w:val="231F20"/>
          <w:spacing w:val="25"/>
        </w:rPr>
        <w:t xml:space="preserve"> </w:t>
      </w:r>
      <w:r>
        <w:rPr>
          <w:color w:val="231F20"/>
          <w:spacing w:val="8"/>
        </w:rPr>
        <w:t>-</w:t>
      </w:r>
      <w:r>
        <w:rPr>
          <w:color w:val="231F20"/>
        </w:rPr>
        <w:t>lactam</w:t>
      </w:r>
      <w:r>
        <w:rPr>
          <w:color w:val="231F20"/>
          <w:spacing w:val="-25"/>
        </w:rPr>
        <w:t xml:space="preserve"> </w:t>
      </w:r>
      <w:r>
        <w:rPr>
          <w:color w:val="231F20"/>
          <w:spacing w:val="8"/>
        </w:rPr>
        <w:t>/</w:t>
      </w:r>
      <w:r>
        <w:rPr>
          <w:i/>
          <w:iCs/>
          <w:color w:val="231F20"/>
          <w:spacing w:val="8"/>
        </w:rPr>
        <w:t>β </w:t>
      </w:r>
      <w:r>
        <w:rPr>
          <w:i/>
          <w:iCs/>
          <w:color w:val="231F20"/>
          <w:spacing w:val="7"/>
        </w:rPr>
        <w:t xml:space="preserve"> </w:t>
      </w:r>
      <w:r>
        <w:rPr>
          <w:color w:val="231F20"/>
          <w:spacing w:val="7"/>
        </w:rPr>
        <w:t>-</w:t>
      </w:r>
      <w:r>
        <w:rPr>
          <w:color w:val="231F20"/>
        </w:rPr>
        <w:t>lactam</w:t>
      </w:r>
      <w:r>
        <w:rPr>
          <w:color w:val="231F20"/>
          <w:spacing w:val="13"/>
        </w:rPr>
        <w:t xml:space="preserve">  </w:t>
      </w:r>
      <w:r>
        <w:rPr>
          <w:color w:val="231F20"/>
        </w:rPr>
        <w:t>inhibitors</w:t>
      </w:r>
      <w:r>
        <w:rPr>
          <w:color w:val="231F20"/>
          <w:spacing w:val="7"/>
        </w:rPr>
        <w:t xml:space="preserve">  </w:t>
      </w:r>
      <w:r>
        <w:rPr>
          <w:color w:val="231F20"/>
        </w:rPr>
        <w:t>in</w:t>
      </w:r>
      <w:r>
        <w:rPr>
          <w:color w:val="231F20"/>
          <w:spacing w:val="7"/>
        </w:rPr>
        <w:t xml:space="preserve">  </w:t>
      </w:r>
      <w:r>
        <w:rPr>
          <w:color w:val="231F20"/>
        </w:rPr>
        <w:t>patients</w:t>
      </w:r>
      <w:r>
        <w:rPr>
          <w:color w:val="231F20"/>
          <w:spacing w:val="10"/>
        </w:rPr>
        <w:t xml:space="preserve">  </w:t>
      </w:r>
      <w:r>
        <w:rPr>
          <w:color w:val="231F20"/>
        </w:rPr>
        <w:t>with</w:t>
      </w:r>
      <w:r>
        <w:rPr>
          <w:color w:val="231F20"/>
          <w:spacing w:val="7"/>
        </w:rPr>
        <w:t xml:space="preserve">   </w:t>
      </w:r>
      <w:r>
        <w:rPr>
          <w:color w:val="231F20"/>
        </w:rPr>
        <w:t>acute </w:t>
      </w:r>
      <w:r>
        <w:rPr>
          <w:color w:val="231F20"/>
          <w:spacing w:val="2"/>
        </w:rPr>
        <w:t>appendicitis</w:t>
      </w:r>
      <w:r>
        <w:rPr>
          <w:color w:val="231F20"/>
          <w:spacing w:val="35"/>
          <w:w w:val="101"/>
        </w:rPr>
        <w:t xml:space="preserve"> </w:t>
      </w:r>
      <w:r>
        <w:rPr>
          <w:color w:val="231F20"/>
          <w:spacing w:val="2"/>
        </w:rPr>
        <w:t>after</w:t>
      </w:r>
      <w:r>
        <w:rPr>
          <w:color w:val="231F20"/>
          <w:spacing w:val="34"/>
        </w:rPr>
        <w:t xml:space="preserve"> </w:t>
      </w:r>
      <w:r>
        <w:rPr>
          <w:color w:val="231F20"/>
          <w:spacing w:val="2"/>
        </w:rPr>
        <w:t>operation.</w:t>
      </w:r>
      <w:r>
        <w:rPr>
          <w:color w:val="231F20"/>
          <w:spacing w:val="30"/>
          <w:w w:val="101"/>
        </w:rPr>
        <w:t xml:space="preserve"> </w:t>
      </w:r>
      <w:r>
        <w:rPr>
          <w:color w:val="231F20"/>
          <w:spacing w:val="2"/>
        </w:rPr>
        <w:t>The</w:t>
      </w:r>
      <w:r>
        <w:rPr>
          <w:color w:val="231F20"/>
          <w:spacing w:val="35"/>
          <w:w w:val="101"/>
        </w:rPr>
        <w:t xml:space="preserve"> </w:t>
      </w:r>
      <w:r>
        <w:rPr>
          <w:color w:val="231F20"/>
          <w:spacing w:val="2"/>
        </w:rPr>
        <w:t>clinical</w:t>
      </w:r>
      <w:r>
        <w:rPr>
          <w:color w:val="231F20"/>
          <w:spacing w:val="37"/>
          <w:w w:val="101"/>
        </w:rPr>
        <w:t xml:space="preserve"> </w:t>
      </w:r>
      <w:r>
        <w:rPr>
          <w:color w:val="231F20"/>
          <w:spacing w:val="2"/>
        </w:rPr>
        <w:t>selection</w:t>
      </w:r>
      <w:r>
        <w:rPr>
          <w:color w:val="231F20"/>
          <w:spacing w:val="36"/>
        </w:rPr>
        <w:t xml:space="preserve"> </w:t>
      </w:r>
      <w:r>
        <w:rPr>
          <w:color w:val="231F20"/>
          <w:spacing w:val="2"/>
        </w:rPr>
        <w:t>of</w:t>
      </w:r>
      <w:r>
        <w:rPr>
          <w:color w:val="231F20"/>
          <w:spacing w:val="16"/>
        </w:rPr>
        <w:t xml:space="preserve"> </w:t>
      </w:r>
      <w:r>
        <w:rPr>
          <w:color w:val="231F20"/>
          <w:spacing w:val="2"/>
        </w:rPr>
        <w:t>cephalomycin</w:t>
      </w:r>
      <w:r>
        <w:rPr>
          <w:color w:val="231F20"/>
          <w:spacing w:val="35"/>
          <w:w w:val="101"/>
        </w:rPr>
        <w:t xml:space="preserve"> </w:t>
      </w:r>
      <w:r>
        <w:rPr>
          <w:color w:val="231F20"/>
          <w:spacing w:val="1"/>
        </w:rPr>
        <w:t>drugs</w:t>
      </w:r>
      <w:r>
        <w:rPr>
          <w:color w:val="231F20"/>
          <w:spacing w:val="35"/>
          <w:w w:val="101"/>
        </w:rPr>
        <w:t xml:space="preserve"> </w:t>
      </w:r>
      <w:r>
        <w:rPr>
          <w:color w:val="231F20"/>
          <w:spacing w:val="1"/>
        </w:rPr>
        <w:t>can</w:t>
      </w:r>
      <w:r>
        <w:rPr>
          <w:color w:val="231F20"/>
          <w:spacing w:val="38"/>
          <w:w w:val="101"/>
        </w:rPr>
        <w:t xml:space="preserve"> </w:t>
      </w:r>
      <w:r>
        <w:rPr>
          <w:color w:val="231F20"/>
          <w:spacing w:val="1"/>
        </w:rPr>
        <w:t>significantly</w:t>
      </w:r>
      <w:r>
        <w:rPr>
          <w:color w:val="231F20"/>
          <w:spacing w:val="30"/>
          <w:w w:val="101"/>
        </w:rPr>
        <w:t xml:space="preserve"> </w:t>
      </w:r>
      <w:r>
        <w:rPr>
          <w:color w:val="231F20"/>
          <w:spacing w:val="1"/>
        </w:rPr>
        <w:t>reduce</w:t>
      </w:r>
      <w:r>
        <w:rPr>
          <w:color w:val="231F20"/>
          <w:spacing w:val="31"/>
        </w:rPr>
        <w:t xml:space="preserve"> </w:t>
      </w:r>
      <w:r>
        <w:rPr>
          <w:color w:val="231F20"/>
          <w:spacing w:val="1"/>
        </w:rPr>
        <w:t>the</w:t>
      </w:r>
      <w:r>
        <w:rPr>
          <w:color w:val="231F20"/>
          <w:spacing w:val="34"/>
          <w:w w:val="101"/>
        </w:rPr>
        <w:t xml:space="preserve"> </w:t>
      </w:r>
      <w:r>
        <w:rPr>
          <w:color w:val="231F20"/>
          <w:spacing w:val="1"/>
        </w:rPr>
        <w:t>intensity</w:t>
      </w:r>
      <w:r>
        <w:rPr>
          <w:color w:val="231F20"/>
          <w:spacing w:val="36"/>
        </w:rPr>
        <w:t xml:space="preserve"> </w:t>
      </w:r>
      <w:r>
        <w:rPr>
          <w:color w:val="231F20"/>
          <w:spacing w:val="1"/>
        </w:rPr>
        <w:t>of</w:t>
      </w:r>
      <w:r>
        <w:rPr>
          <w:color w:val="231F20"/>
        </w:rPr>
        <w:t xml:space="preserve"> </w:t>
      </w:r>
      <w:r>
        <w:rPr>
          <w:color w:val="231F20"/>
          <w:spacing w:val="2"/>
        </w:rPr>
        <w:t>antibacterial drug use in hospital and</w:t>
      </w:r>
      <w:r>
        <w:rPr>
          <w:color w:val="231F20"/>
          <w:spacing w:val="16"/>
        </w:rPr>
        <w:t xml:space="preserve"> </w:t>
      </w:r>
      <w:r>
        <w:rPr>
          <w:color w:val="231F20"/>
          <w:spacing w:val="2"/>
        </w:rPr>
        <w:t>the</w:t>
      </w:r>
      <w:r>
        <w:rPr>
          <w:color w:val="231F20"/>
          <w:spacing w:val="12"/>
        </w:rPr>
        <w:t xml:space="preserve"> </w:t>
      </w:r>
      <w:r>
        <w:rPr>
          <w:color w:val="231F20"/>
          <w:spacing w:val="2"/>
        </w:rPr>
        <w:t>cumulative</w:t>
      </w:r>
      <w:r>
        <w:rPr>
          <w:color w:val="231F20"/>
          <w:spacing w:val="6"/>
        </w:rPr>
        <w:t xml:space="preserve"> </w:t>
      </w:r>
      <w:r>
        <w:rPr>
          <w:color w:val="231F20"/>
          <w:spacing w:val="2"/>
        </w:rPr>
        <w:t>number</w:t>
      </w:r>
      <w:r>
        <w:rPr>
          <w:color w:val="231F20"/>
          <w:spacing w:val="10"/>
        </w:rPr>
        <w:t xml:space="preserve"> </w:t>
      </w:r>
      <w:r>
        <w:rPr>
          <w:color w:val="231F20"/>
          <w:spacing w:val="2"/>
        </w:rPr>
        <w:t>of</w:t>
      </w:r>
      <w:r>
        <w:rPr>
          <w:color w:val="231F20"/>
          <w:spacing w:val="-8"/>
        </w:rPr>
        <w:t xml:space="preserve"> </w:t>
      </w:r>
      <w:r>
        <w:rPr>
          <w:color w:val="231F20"/>
          <w:spacing w:val="2"/>
        </w:rPr>
        <w:t>intravenous</w:t>
      </w:r>
      <w:r>
        <w:rPr>
          <w:color w:val="231F20"/>
          <w:spacing w:val="11"/>
        </w:rPr>
        <w:t xml:space="preserve"> </w:t>
      </w:r>
      <w:r>
        <w:rPr>
          <w:color w:val="231F20"/>
          <w:spacing w:val="2"/>
        </w:rPr>
        <w:t>infusion bags,</w:t>
      </w:r>
      <w:r>
        <w:rPr>
          <w:color w:val="231F20"/>
          <w:spacing w:val="11"/>
          <w:w w:val="101"/>
        </w:rPr>
        <w:t xml:space="preserve"> </w:t>
      </w:r>
      <w:r>
        <w:rPr>
          <w:color w:val="231F20"/>
          <w:spacing w:val="2"/>
        </w:rPr>
        <w:t>and</w:t>
      </w:r>
      <w:r>
        <w:rPr>
          <w:color w:val="231F20"/>
          <w:spacing w:val="6"/>
        </w:rPr>
        <w:t xml:space="preserve"> </w:t>
      </w:r>
      <w:r>
        <w:rPr>
          <w:color w:val="231F20"/>
          <w:spacing w:val="2"/>
        </w:rPr>
        <w:t>has</w:t>
      </w:r>
      <w:r>
        <w:rPr>
          <w:color w:val="231F20"/>
          <w:spacing w:val="7"/>
        </w:rPr>
        <w:t xml:space="preserve"> </w:t>
      </w:r>
      <w:r>
        <w:rPr>
          <w:color w:val="231F20"/>
          <w:spacing w:val="2"/>
        </w:rPr>
        <w:t>the</w:t>
      </w:r>
      <w:r>
        <w:rPr>
          <w:color w:val="231F20"/>
          <w:spacing w:val="7"/>
        </w:rPr>
        <w:t xml:space="preserve"> </w:t>
      </w:r>
      <w:r>
        <w:rPr>
          <w:color w:val="231F20"/>
          <w:spacing w:val="2"/>
        </w:rPr>
        <w:t>marginal</w:t>
      </w:r>
      <w:r>
        <w:rPr>
          <w:color w:val="231F20"/>
          <w:spacing w:val="12"/>
          <w:w w:val="101"/>
        </w:rPr>
        <w:t xml:space="preserve"> </w:t>
      </w:r>
      <w:r>
        <w:rPr>
          <w:color w:val="231F20"/>
          <w:spacing w:val="2"/>
        </w:rPr>
        <w:t>effect</w:t>
      </w:r>
      <w:r>
        <w:rPr>
          <w:color w:val="231F20"/>
        </w:rPr>
        <w:t xml:space="preserve"> </w:t>
      </w:r>
      <w:r>
        <w:rPr>
          <w:color w:val="231F20"/>
          <w:spacing w:val="4"/>
        </w:rPr>
        <w:t>of</w:t>
      </w:r>
      <w:r>
        <w:rPr>
          <w:color w:val="231F20"/>
          <w:spacing w:val="-16"/>
        </w:rPr>
        <w:t xml:space="preserve"> </w:t>
      </w:r>
      <w:r>
        <w:rPr>
          <w:color w:val="231F20"/>
          <w:spacing w:val="4"/>
        </w:rPr>
        <w:t>maintaining good antibacterial efficacy while red</w:t>
      </w:r>
      <w:r>
        <w:rPr>
          <w:color w:val="231F20"/>
          <w:spacing w:val="3"/>
        </w:rPr>
        <w:t>ucing medical costs, which regimen</w:t>
      </w:r>
      <w:r>
        <w:rPr>
          <w:color w:val="231F20"/>
          <w:spacing w:val="10"/>
        </w:rPr>
        <w:t xml:space="preserve"> </w:t>
      </w:r>
      <w:r>
        <w:rPr>
          <w:color w:val="231F20"/>
          <w:spacing w:val="3"/>
        </w:rPr>
        <w:t>is</w:t>
      </w:r>
      <w:r>
        <w:rPr>
          <w:color w:val="231F20"/>
          <w:spacing w:val="5"/>
        </w:rPr>
        <w:t xml:space="preserve"> </w:t>
      </w:r>
      <w:r>
        <w:rPr>
          <w:color w:val="231F20"/>
          <w:spacing w:val="3"/>
        </w:rPr>
        <w:t>worthy</w:t>
      </w:r>
      <w:r>
        <w:rPr>
          <w:color w:val="231F20"/>
          <w:spacing w:val="4"/>
        </w:rPr>
        <w:t xml:space="preserve"> </w:t>
      </w:r>
      <w:r>
        <w:rPr>
          <w:color w:val="231F20"/>
          <w:spacing w:val="3"/>
        </w:rPr>
        <w:t>promoting.</w:t>
      </w:r>
    </w:p>
    <w:p>
      <w:pPr>
        <w:pStyle w:val="BodyText"/>
        <w:ind w:left="1135"/>
        <w:spacing w:before="34" w:line="239" w:lineRule="auto"/>
        <w:rPr/>
      </w:pPr>
      <w:r>
        <w:rPr>
          <w:b/>
          <w:bCs/>
          <w:color w:val="231F20"/>
          <w:spacing w:val="-4"/>
        </w:rPr>
        <w:t>Key words: </w:t>
      </w:r>
      <w:r>
        <w:rPr>
          <w:color w:val="231F20"/>
          <w:spacing w:val="-4"/>
        </w:rPr>
        <w:t>acute appendicitis; multi-drug resis</w:t>
      </w:r>
      <w:r>
        <w:rPr>
          <w:color w:val="231F20"/>
          <w:spacing w:val="-5"/>
        </w:rPr>
        <w:t>tant organism infection; empirical anti-infection regimen;</w:t>
      </w:r>
      <w:r>
        <w:rPr>
          <w:color w:val="231F20"/>
          <w:spacing w:val="-10"/>
        </w:rPr>
        <w:t xml:space="preserve"> </w:t>
      </w:r>
      <w:r>
        <w:rPr>
          <w:color w:val="231F20"/>
          <w:spacing w:val="-5"/>
        </w:rPr>
        <w:t>retrospective analysis</w:t>
      </w:r>
    </w:p>
    <w:p>
      <w:pPr>
        <w:spacing w:before="67"/>
        <w:rPr/>
      </w:pPr>
      <w:r/>
    </w:p>
    <w:p>
      <w:pPr>
        <w:sectPr>
          <w:headerReference w:type="default" r:id="rId2"/>
          <w:pgSz w:w="11906" w:h="16158"/>
          <w:pgMar w:top="1297" w:right="1066" w:bottom="0" w:left="424" w:header="887" w:footer="0" w:gutter="0"/>
          <w:cols w:equalWidth="0" w:num="1">
            <w:col w:w="10415" w:space="0"/>
          </w:cols>
        </w:sectPr>
        <w:rPr/>
      </w:pPr>
    </w:p>
    <w:p>
      <w:pPr>
        <w:pStyle w:val="BodyText"/>
        <w:ind w:left="714" w:right="324" w:firstLine="424"/>
        <w:spacing w:before="46" w:line="222"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
        </w:rPr>
        <w:t>急性阑尾炎（</w:t>
      </w:r>
      <w:r>
        <w:rPr>
          <w:sz w:val="20"/>
          <w:szCs w:val="20"/>
          <w:color w:val="231F20"/>
          <w:spacing w:val="-1"/>
        </w:rPr>
        <w:t>acute appendicitis, AP</w:t>
      </w:r>
      <w:r>
        <w:rPr>
          <w:rFonts w:ascii="Microsoft YaHei" w:hAnsi="Microsoft YaHei" w:eastAsia="Microsoft YaHei" w:cs="Microsoft YaHei"/>
          <w:sz w:val="20"/>
          <w:szCs w:val="20"/>
          <w:color w:val="231F20"/>
          <w:spacing w:val="-1"/>
        </w:rPr>
        <w:t>）是世界上最</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4"/>
        </w:rPr>
        <w:t>常见的腹部外科急症</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4"/>
        </w:rPr>
        <w:t>。据统计，</w:t>
      </w:r>
      <w:r>
        <w:rPr>
          <w:sz w:val="20"/>
          <w:szCs w:val="20"/>
          <w:color w:val="231F20"/>
          <w:spacing w:val="4"/>
        </w:rPr>
        <w:t>7%</w:t>
      </w:r>
      <w:r>
        <w:rPr>
          <w:sz w:val="20"/>
          <w:szCs w:val="20"/>
          <w:color w:val="231F20"/>
          <w:spacing w:val="-24"/>
        </w:rPr>
        <w:t xml:space="preserve"> </w:t>
      </w:r>
      <w:r>
        <w:rPr>
          <w:sz w:val="20"/>
          <w:szCs w:val="20"/>
          <w:color w:val="231F20"/>
          <w:spacing w:val="4"/>
        </w:rPr>
        <w:t>~ 10% </w:t>
      </w:r>
      <w:r>
        <w:rPr>
          <w:rFonts w:ascii="Microsoft YaHei" w:hAnsi="Microsoft YaHei" w:eastAsia="Microsoft YaHei" w:cs="Microsoft YaHei"/>
          <w:sz w:val="20"/>
          <w:szCs w:val="20"/>
          <w:color w:val="231F20"/>
          <w:spacing w:val="3"/>
        </w:rPr>
        <w:t>的急诊科</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患者是由于急性腹痛前来就诊的，而导致下腹部疼</w:t>
      </w:r>
      <w:r>
        <w:rPr>
          <w:rFonts w:ascii="Microsoft YaHei" w:hAnsi="Microsoft YaHei" w:eastAsia="Microsoft YaHei" w:cs="Microsoft YaHei"/>
          <w:sz w:val="20"/>
          <w:szCs w:val="20"/>
          <w:color w:val="231F20"/>
          <w:spacing w:val="3"/>
        </w:rPr>
        <w:t xml:space="preserve"> </w:t>
      </w:r>
      <w:r>
        <w:rPr>
          <w:rFonts w:ascii="Microsoft YaHei" w:hAnsi="Microsoft YaHei" w:eastAsia="Microsoft YaHei" w:cs="Microsoft YaHei"/>
          <w:sz w:val="20"/>
          <w:szCs w:val="20"/>
          <w:color w:val="231F20"/>
          <w:spacing w:val="9"/>
        </w:rPr>
        <w:t>痛最常见的原因就是急性阑尾炎，尤其是因急腹症</w:t>
      </w:r>
      <w:r>
        <w:rPr>
          <w:rFonts w:ascii="Microsoft YaHei" w:hAnsi="Microsoft YaHei" w:eastAsia="Microsoft YaHei" w:cs="Microsoft YaHei"/>
          <w:sz w:val="20"/>
          <w:szCs w:val="20"/>
          <w:color w:val="231F20"/>
          <w:spacing w:val="3"/>
        </w:rPr>
        <w:t xml:space="preserve"> </w:t>
      </w:r>
      <w:r>
        <w:rPr>
          <w:rFonts w:ascii="Microsoft YaHei" w:hAnsi="Microsoft YaHei" w:eastAsia="Microsoft YaHei" w:cs="Microsoft YaHei"/>
          <w:sz w:val="20"/>
          <w:szCs w:val="20"/>
          <w:color w:val="231F20"/>
          <w:spacing w:val="10"/>
        </w:rPr>
        <w:t>住院的年轻患者</w:t>
      </w:r>
      <w:r>
        <w:rPr>
          <w:sz w:val="10"/>
          <w:szCs w:val="10"/>
          <w:color w:val="231F20"/>
          <w:spacing w:val="10"/>
          <w:position w:val="7"/>
        </w:rPr>
        <w:t>[1] </w:t>
      </w:r>
      <w:r>
        <w:rPr>
          <w:rFonts w:ascii="Microsoft YaHei" w:hAnsi="Microsoft YaHei" w:eastAsia="Microsoft YaHei" w:cs="Microsoft YaHei"/>
          <w:sz w:val="20"/>
          <w:szCs w:val="20"/>
          <w:color w:val="231F20"/>
          <w:spacing w:val="10"/>
        </w:rPr>
        <w:t>。根据一项急性阑尾炎的流行病</w:t>
      </w:r>
      <w:r>
        <w:rPr>
          <w:rFonts w:ascii="Microsoft YaHei" w:hAnsi="Microsoft YaHei" w:eastAsia="Microsoft YaHei" w:cs="Microsoft YaHei"/>
          <w:sz w:val="20"/>
          <w:szCs w:val="20"/>
          <w:color w:val="231F20"/>
          <w:spacing w:val="9"/>
        </w:rPr>
        <w:t xml:space="preserve"> </w:t>
      </w:r>
      <w:r>
        <w:rPr>
          <w:rFonts w:ascii="Microsoft YaHei" w:hAnsi="Microsoft YaHei" w:eastAsia="Microsoft YaHei" w:cs="Microsoft YaHei"/>
          <w:sz w:val="20"/>
          <w:szCs w:val="20"/>
          <w:color w:val="231F20"/>
          <w:spacing w:val="7"/>
        </w:rPr>
        <w:t>学研究，急性阑尾炎的年发病率约为 </w:t>
      </w:r>
      <w:r>
        <w:rPr>
          <w:sz w:val="20"/>
          <w:szCs w:val="20"/>
          <w:color w:val="231F20"/>
          <w:spacing w:val="7"/>
        </w:rPr>
        <w:t>8.6</w:t>
      </w:r>
      <w:r>
        <w:rPr>
          <w:sz w:val="20"/>
          <w:szCs w:val="20"/>
          <w:color w:val="231F20"/>
          <w:spacing w:val="-18"/>
        </w:rPr>
        <w:t xml:space="preserve"> </w:t>
      </w:r>
      <w:r>
        <w:rPr>
          <w:sz w:val="20"/>
          <w:szCs w:val="20"/>
          <w:color w:val="231F20"/>
          <w:spacing w:val="7"/>
        </w:rPr>
        <w:t>~ 11 </w:t>
      </w:r>
      <w:r>
        <w:rPr>
          <w:rFonts w:ascii="Microsoft YaHei" w:hAnsi="Microsoft YaHei" w:eastAsia="Microsoft YaHei" w:cs="Microsoft YaHei"/>
          <w:sz w:val="20"/>
          <w:szCs w:val="20"/>
          <w:color w:val="231F20"/>
          <w:spacing w:val="7"/>
        </w:rPr>
        <w:t>例</w:t>
      </w:r>
      <w:r>
        <w:rPr>
          <w:sz w:val="20"/>
          <w:szCs w:val="20"/>
          <w:color w:val="231F20"/>
          <w:spacing w:val="7"/>
        </w:rPr>
        <w:t>/</w:t>
      </w:r>
      <w:r>
        <w:rPr>
          <w:rFonts w:ascii="Microsoft YaHei" w:hAnsi="Microsoft YaHei" w:eastAsia="Microsoft YaHei" w:cs="Microsoft YaHei"/>
          <w:sz w:val="20"/>
          <w:szCs w:val="20"/>
          <w:color w:val="231F20"/>
          <w:spacing w:val="7"/>
        </w:rPr>
        <w:t>万</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人</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7"/>
        </w:rPr>
        <w:t>，其 中</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7"/>
        </w:rPr>
        <w:t>男</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7"/>
        </w:rPr>
        <w:t>性</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7"/>
        </w:rPr>
        <w:t>高</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7"/>
        </w:rPr>
        <w:t>于</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7"/>
        </w:rPr>
        <w:t>女</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7"/>
        </w:rPr>
        <w:t>性</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7"/>
        </w:rPr>
        <w:t>，发</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7"/>
        </w:rPr>
        <w:t>病</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7"/>
        </w:rPr>
        <w:t>高</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7"/>
        </w:rPr>
        <w:t>峰</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7"/>
        </w:rPr>
        <w:t>年</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7"/>
        </w:rPr>
        <w:t>龄</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7"/>
        </w:rPr>
        <w:t>在 </w:t>
      </w:r>
      <w:r>
        <w:rPr>
          <w:sz w:val="20"/>
          <w:szCs w:val="20"/>
          <w:color w:val="231F20"/>
          <w:spacing w:val="-7"/>
        </w:rPr>
        <w:t>20</w:t>
      </w:r>
      <w:r>
        <w:rPr>
          <w:sz w:val="20"/>
          <w:szCs w:val="20"/>
          <w:color w:val="231F20"/>
          <w:spacing w:val="-25"/>
        </w:rPr>
        <w:t xml:space="preserve"> </w:t>
      </w:r>
      <w:r>
        <w:rPr>
          <w:sz w:val="20"/>
          <w:szCs w:val="20"/>
          <w:color w:val="231F20"/>
          <w:spacing w:val="-7"/>
        </w:rPr>
        <w:t>~</w:t>
      </w:r>
      <w:r>
        <w:rPr>
          <w:sz w:val="20"/>
          <w:szCs w:val="20"/>
          <w:color w:val="231F20"/>
          <w:spacing w:val="-18"/>
        </w:rPr>
        <w:t xml:space="preserve"> </w:t>
      </w:r>
      <w:r>
        <w:rPr>
          <w:sz w:val="20"/>
          <w:szCs w:val="20"/>
          <w:color w:val="231F20"/>
          <w:spacing w:val="-7"/>
        </w:rPr>
        <w:t>30</w:t>
      </w:r>
      <w:r>
        <w:rPr>
          <w:sz w:val="20"/>
          <w:szCs w:val="20"/>
          <w:color w:val="231F20"/>
        </w:rPr>
        <w:t xml:space="preserve"> </w:t>
      </w:r>
      <w:r>
        <w:rPr>
          <w:rFonts w:ascii="Microsoft YaHei" w:hAnsi="Microsoft YaHei" w:eastAsia="Microsoft YaHei" w:cs="Microsoft YaHei"/>
          <w:sz w:val="20"/>
          <w:szCs w:val="20"/>
          <w:color w:val="231F20"/>
          <w:spacing w:val="19"/>
        </w:rPr>
        <w:t>岁</w:t>
      </w:r>
      <w:r>
        <w:rPr>
          <w:sz w:val="10"/>
          <w:szCs w:val="10"/>
          <w:color w:val="231F20"/>
          <w:spacing w:val="19"/>
          <w:position w:val="7"/>
        </w:rPr>
        <w:t>[2] </w:t>
      </w:r>
      <w:r>
        <w:rPr>
          <w:rFonts w:ascii="Microsoft YaHei" w:hAnsi="Microsoft YaHei" w:eastAsia="Microsoft YaHei" w:cs="Microsoft YaHei"/>
          <w:sz w:val="20"/>
          <w:szCs w:val="20"/>
          <w:color w:val="231F20"/>
          <w:spacing w:val="19"/>
        </w:rPr>
        <w:t>。急性阑尾炎推荐确诊后尽早采取腹腔镜阑</w:t>
      </w:r>
      <w:r>
        <w:rPr>
          <w:rFonts w:ascii="Microsoft YaHei" w:hAnsi="Microsoft YaHei" w:eastAsia="Microsoft YaHei" w:cs="Microsoft YaHei"/>
          <w:sz w:val="20"/>
          <w:szCs w:val="20"/>
          <w:color w:val="231F20"/>
          <w:spacing w:val="3"/>
        </w:rPr>
        <w:t xml:space="preserve"> </w:t>
      </w:r>
      <w:r>
        <w:rPr>
          <w:rFonts w:ascii="Microsoft YaHei" w:hAnsi="Microsoft YaHei" w:eastAsia="Microsoft YaHei" w:cs="Microsoft YaHei"/>
          <w:sz w:val="20"/>
          <w:szCs w:val="20"/>
          <w:color w:val="231F20"/>
          <w:spacing w:val="-2"/>
        </w:rPr>
        <w:t>尾</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2"/>
        </w:rPr>
        <w:t>切</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2"/>
        </w:rPr>
        <w:t>除</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2"/>
        </w:rPr>
        <w:t>术（</w:t>
      </w:r>
      <w:r>
        <w:rPr>
          <w:sz w:val="20"/>
          <w:szCs w:val="20"/>
          <w:color w:val="231F20"/>
          <w:spacing w:val="-2"/>
        </w:rPr>
        <w:t>laparoscopic</w:t>
      </w:r>
      <w:r>
        <w:rPr>
          <w:sz w:val="20"/>
          <w:szCs w:val="20"/>
          <w:color w:val="231F20"/>
          <w:spacing w:val="35"/>
          <w:w w:val="101"/>
        </w:rPr>
        <w:t xml:space="preserve"> </w:t>
      </w:r>
      <w:r>
        <w:rPr>
          <w:sz w:val="20"/>
          <w:szCs w:val="20"/>
          <w:color w:val="231F20"/>
          <w:spacing w:val="-2"/>
        </w:rPr>
        <w:t>appendectomy,</w:t>
      </w:r>
      <w:r>
        <w:rPr>
          <w:sz w:val="20"/>
          <w:szCs w:val="20"/>
          <w:color w:val="231F20"/>
          <w:spacing w:val="31"/>
          <w:w w:val="101"/>
        </w:rPr>
        <w:t xml:space="preserve"> </w:t>
      </w:r>
      <w:r>
        <w:rPr>
          <w:sz w:val="20"/>
          <w:szCs w:val="20"/>
          <w:color w:val="231F20"/>
          <w:spacing w:val="-2"/>
        </w:rPr>
        <w:t>LA</w:t>
      </w:r>
      <w:r>
        <w:rPr>
          <w:rFonts w:ascii="Microsoft YaHei" w:hAnsi="Microsoft YaHei" w:eastAsia="Microsoft YaHei" w:cs="Microsoft YaHei"/>
          <w:sz w:val="20"/>
          <w:szCs w:val="20"/>
          <w:color w:val="231F20"/>
          <w:spacing w:val="-2"/>
        </w:rPr>
        <w:t>）切</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2"/>
        </w:rPr>
        <w:t>除 阑</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尾</w:t>
      </w:r>
      <w:r>
        <w:rPr>
          <w:sz w:val="10"/>
          <w:szCs w:val="10"/>
          <w:color w:val="231F20"/>
          <w:spacing w:val="9"/>
          <w:position w:val="7"/>
        </w:rPr>
        <w:t>[3] </w:t>
      </w:r>
      <w:r>
        <w:rPr>
          <w:rFonts w:ascii="Microsoft YaHei" w:hAnsi="Microsoft YaHei" w:eastAsia="Microsoft YaHei" w:cs="Microsoft YaHei"/>
          <w:sz w:val="20"/>
          <w:szCs w:val="20"/>
          <w:color w:val="231F20"/>
          <w:spacing w:val="9"/>
        </w:rPr>
        <w:t>。</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9"/>
        </w:rPr>
        <w:t>同时，建议在手术治疗前后采取及时有效的</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抗感染治疗作为围术期控制病情、缓解症状的重要</w:t>
      </w:r>
      <w:r>
        <w:rPr>
          <w:rFonts w:ascii="Microsoft YaHei" w:hAnsi="Microsoft YaHei" w:eastAsia="Microsoft YaHei" w:cs="Microsoft YaHei"/>
          <w:sz w:val="20"/>
          <w:szCs w:val="20"/>
          <w:color w:val="231F20"/>
          <w:spacing w:val="3"/>
        </w:rPr>
        <w:t xml:space="preserve"> </w:t>
      </w:r>
      <w:r>
        <w:rPr>
          <w:rFonts w:ascii="Microsoft YaHei" w:hAnsi="Microsoft YaHei" w:eastAsia="Microsoft YaHei" w:cs="Microsoft YaHei"/>
          <w:sz w:val="20"/>
          <w:szCs w:val="20"/>
          <w:color w:val="231F20"/>
          <w:spacing w:val="16"/>
        </w:rPr>
        <w:t>手段</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16"/>
        </w:rPr>
        <w:t>。急性阑尾炎相关诊疗指南建议尽可能</w:t>
      </w:r>
      <w:r>
        <w:rPr>
          <w:rFonts w:ascii="Microsoft YaHei" w:hAnsi="Microsoft YaHei" w:eastAsia="Microsoft YaHei" w:cs="Microsoft YaHei"/>
          <w:sz w:val="20"/>
          <w:szCs w:val="20"/>
          <w:color w:val="231F20"/>
          <w:spacing w:val="-14"/>
        </w:rPr>
        <w:t xml:space="preserve"> </w:t>
      </w:r>
      <w:r>
        <w:rPr>
          <w:sz w:val="20"/>
          <w:szCs w:val="20"/>
          <w:color w:val="231F20"/>
          <w:spacing w:val="16"/>
        </w:rPr>
        <w:t>24 h</w:t>
      </w:r>
      <w:r>
        <w:rPr>
          <w:sz w:val="20"/>
          <w:szCs w:val="20"/>
          <w:color w:val="231F20"/>
        </w:rPr>
        <w:t xml:space="preserve"> </w:t>
      </w:r>
      <w:r>
        <w:rPr>
          <w:rFonts w:ascii="Microsoft YaHei" w:hAnsi="Microsoft YaHei" w:eastAsia="Microsoft YaHei" w:cs="Microsoft YaHei"/>
          <w:sz w:val="20"/>
          <w:szCs w:val="20"/>
          <w:color w:val="231F20"/>
          <w:spacing w:val="17"/>
        </w:rPr>
        <w:t>内应用抗生素治疗</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17"/>
        </w:rPr>
        <w:t>。在抗菌药物的品种选择上应</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考虑主要覆盖需氧革兰阴性菌及厌氧菌。</w:t>
      </w:r>
    </w:p>
    <w:p>
      <w:pPr>
        <w:pStyle w:val="BodyText"/>
        <w:ind w:left="713" w:right="260" w:firstLine="446"/>
        <w:spacing w:before="3" w:line="217"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8"/>
        </w:rPr>
        <w:t>由于在进行阑尾切除术前无法获得相关标本</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19"/>
        </w:rPr>
        <w:t>进行病原学检查</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19"/>
        </w:rPr>
        <w:t>，只能采取经验性抗感染治疗</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19"/>
        </w:rPr>
        <w:t>，</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9"/>
        </w:rPr>
        <w:t>在抗菌药物品种选取上常有多种选择</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19"/>
        </w:rPr>
        <w:t>。近年来</w:t>
      </w:r>
      <w:r>
        <w:rPr>
          <w:rFonts w:ascii="Microsoft YaHei" w:hAnsi="Microsoft YaHei" w:eastAsia="Microsoft YaHei" w:cs="Microsoft YaHei"/>
          <w:sz w:val="20"/>
          <w:szCs w:val="20"/>
          <w:color w:val="231F20"/>
          <w:spacing w:val="-35"/>
        </w:rPr>
        <w:t xml:space="preserve"> </w:t>
      </w:r>
      <w:r>
        <w:rPr>
          <w:rFonts w:ascii="Microsoft YaHei" w:hAnsi="Microsoft YaHei" w:eastAsia="Microsoft YaHei" w:cs="Microsoft YaHei"/>
          <w:sz w:val="20"/>
          <w:szCs w:val="20"/>
          <w:color w:val="231F20"/>
          <w:spacing w:val="19"/>
        </w:rPr>
        <w:t>，</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0"/>
        </w:rPr>
        <w:t>阑尾炎切除术中采集标本病原学检查中发现存</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rPr>
        <w:t>在 一 定 数 量 的 多 重 耐 药 菌（</w:t>
      </w:r>
      <w:r>
        <w:rPr>
          <w:sz w:val="20"/>
          <w:szCs w:val="20"/>
          <w:color w:val="231F20"/>
        </w:rPr>
        <w:t>multi-drug  </w:t>
      </w:r>
      <w:r>
        <w:rPr>
          <w:sz w:val="20"/>
          <w:szCs w:val="20"/>
          <w:color w:val="231F20"/>
          <w:spacing w:val="-1"/>
        </w:rPr>
        <w:t>resistant</w:t>
      </w:r>
      <w:r>
        <w:rPr>
          <w:sz w:val="20"/>
          <w:szCs w:val="20"/>
          <w:color w:val="231F20"/>
        </w:rPr>
        <w:t xml:space="preserve">  </w:t>
      </w:r>
      <w:r>
        <w:rPr>
          <w:sz w:val="20"/>
          <w:szCs w:val="20"/>
          <w:color w:val="231F20"/>
        </w:rPr>
        <w:t>organism</w:t>
      </w:r>
      <w:r>
        <w:rPr>
          <w:sz w:val="20"/>
          <w:szCs w:val="20"/>
          <w:color w:val="231F20"/>
          <w:spacing w:val="-26"/>
        </w:rPr>
        <w:t xml:space="preserve"> </w:t>
      </w:r>
      <w:r>
        <w:rPr>
          <w:sz w:val="20"/>
          <w:szCs w:val="20"/>
          <w:color w:val="231F20"/>
          <w:spacing w:val="38"/>
        </w:rPr>
        <w:t>,</w:t>
      </w:r>
      <w:r>
        <w:rPr>
          <w:sz w:val="20"/>
          <w:szCs w:val="20"/>
          <w:color w:val="231F20"/>
          <w:spacing w:val="33"/>
          <w:w w:val="101"/>
        </w:rPr>
        <w:t xml:space="preserve"> </w:t>
      </w:r>
      <w:r>
        <w:rPr>
          <w:sz w:val="20"/>
          <w:szCs w:val="20"/>
          <w:color w:val="231F20"/>
        </w:rPr>
        <w:t>MDRO</w:t>
      </w:r>
      <w:r>
        <w:rPr>
          <w:rFonts w:ascii="Microsoft YaHei" w:hAnsi="Microsoft YaHei" w:eastAsia="Microsoft YaHei" w:cs="Microsoft YaHei"/>
          <w:sz w:val="20"/>
          <w:szCs w:val="20"/>
          <w:color w:val="231F20"/>
          <w:spacing w:val="-33"/>
          <w:w w:val="68"/>
        </w:rPr>
        <w:t>），</w:t>
      </w:r>
      <w:r>
        <w:rPr>
          <w:rFonts w:ascii="Microsoft YaHei" w:hAnsi="Microsoft YaHei" w:eastAsia="Microsoft YaHei" w:cs="Microsoft YaHei"/>
          <w:sz w:val="20"/>
          <w:szCs w:val="20"/>
          <w:color w:val="231F20"/>
          <w:spacing w:val="38"/>
        </w:rPr>
        <w:t>其中不乏相当比例的产超广</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8"/>
        </w:rPr>
        <w:t>谱</w:t>
      </w:r>
      <w:r>
        <w:rPr>
          <w:rFonts w:ascii="Microsoft YaHei" w:hAnsi="Microsoft YaHei" w:eastAsia="Microsoft YaHei" w:cs="Microsoft YaHei"/>
          <w:sz w:val="20"/>
          <w:szCs w:val="20"/>
          <w:color w:val="231F20"/>
          <w:spacing w:val="-22"/>
        </w:rPr>
        <w:t xml:space="preserve"> </w:t>
      </w:r>
      <w:r>
        <w:rPr>
          <w:sz w:val="20"/>
          <w:szCs w:val="20"/>
          <w:i/>
          <w:iCs/>
          <w:color w:val="231F20"/>
          <w:spacing w:val="28"/>
        </w:rPr>
        <w:t>β</w:t>
      </w:r>
      <w:r>
        <w:rPr>
          <w:sz w:val="20"/>
          <w:szCs w:val="20"/>
          <w:color w:val="231F20"/>
          <w:spacing w:val="28"/>
        </w:rPr>
        <w:t>-</w:t>
      </w:r>
      <w:r>
        <w:rPr>
          <w:rFonts w:ascii="Microsoft YaHei" w:hAnsi="Microsoft YaHei" w:eastAsia="Microsoft YaHei" w:cs="Microsoft YaHei"/>
          <w:sz w:val="20"/>
          <w:szCs w:val="20"/>
          <w:color w:val="231F20"/>
          <w:spacing w:val="28"/>
        </w:rPr>
        <w:t>内酰胺酶（</w:t>
      </w:r>
      <w:r>
        <w:rPr>
          <w:sz w:val="20"/>
          <w:szCs w:val="20"/>
          <w:color w:val="231F20"/>
        </w:rPr>
        <w:t>extended</w:t>
      </w:r>
      <w:r>
        <w:rPr>
          <w:sz w:val="20"/>
          <w:szCs w:val="20"/>
          <w:color w:val="231F20"/>
          <w:spacing w:val="29"/>
          <w:w w:val="101"/>
        </w:rPr>
        <w:t xml:space="preserve"> </w:t>
      </w:r>
      <w:r>
        <w:rPr>
          <w:sz w:val="20"/>
          <w:szCs w:val="20"/>
          <w:color w:val="231F20"/>
        </w:rPr>
        <w:t>spectrum</w:t>
      </w:r>
      <w:r>
        <w:rPr>
          <w:sz w:val="20"/>
          <w:szCs w:val="20"/>
          <w:color w:val="231F20"/>
          <w:spacing w:val="21"/>
        </w:rPr>
        <w:t xml:space="preserve"> </w:t>
      </w:r>
      <w:r>
        <w:rPr>
          <w:sz w:val="20"/>
          <w:szCs w:val="20"/>
          <w:color w:val="231F20"/>
        </w:rPr>
        <w:t>beta</w:t>
      </w:r>
      <w:r>
        <w:rPr>
          <w:sz w:val="20"/>
          <w:szCs w:val="20"/>
          <w:color w:val="231F20"/>
          <w:spacing w:val="28"/>
        </w:rPr>
        <w:t>-</w:t>
      </w:r>
      <w:r>
        <w:rPr>
          <w:sz w:val="20"/>
          <w:szCs w:val="20"/>
          <w:color w:val="231F20"/>
        </w:rPr>
        <w:t>lactamases</w:t>
      </w:r>
      <w:r>
        <w:rPr>
          <w:sz w:val="20"/>
          <w:szCs w:val="20"/>
          <w:color w:val="231F20"/>
          <w:spacing w:val="28"/>
        </w:rPr>
        <w:t>,</w:t>
      </w:r>
      <w:r>
        <w:rPr>
          <w:sz w:val="20"/>
          <w:szCs w:val="20"/>
          <w:color w:val="231F20"/>
        </w:rPr>
        <w:t xml:space="preserve">  </w:t>
      </w:r>
      <w:r>
        <w:rPr>
          <w:sz w:val="20"/>
          <w:szCs w:val="20"/>
          <w:color w:val="231F20"/>
        </w:rPr>
        <w:t>ESBLs</w:t>
      </w:r>
      <w:r>
        <w:rPr>
          <w:rFonts w:ascii="Microsoft YaHei" w:hAnsi="Microsoft YaHei" w:eastAsia="Microsoft YaHei" w:cs="Microsoft YaHei"/>
          <w:sz w:val="20"/>
          <w:szCs w:val="20"/>
          <w:color w:val="231F20"/>
          <w:spacing w:val="10"/>
        </w:rPr>
        <w:t>）菌</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10"/>
        </w:rPr>
        <w:t>。耐药菌是导致严重腹腔感染诊治困难</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的一大原因，多重耐药菌常常会引起病程迁延、住</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13"/>
        </w:rPr>
        <w:t>院费用增加</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13"/>
        </w:rPr>
        <w:t>，甚至导致患者死亡</w:t>
      </w:r>
      <w:r>
        <w:rPr>
          <w:sz w:val="10"/>
          <w:szCs w:val="10"/>
          <w:color w:val="231F20"/>
          <w:spacing w:val="13"/>
          <w:position w:val="7"/>
        </w:rPr>
        <w:t>[4-5] </w:t>
      </w:r>
      <w:r>
        <w:rPr>
          <w:rFonts w:ascii="Microsoft YaHei" w:hAnsi="Microsoft YaHei" w:eastAsia="Microsoft YaHei" w:cs="Microsoft YaHei"/>
          <w:sz w:val="20"/>
          <w:szCs w:val="20"/>
          <w:color w:val="231F20"/>
          <w:spacing w:val="13"/>
        </w:rPr>
        <w:t>。对于这些病</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例，初始经验性抗感染治疗方案的选择显得尤为重</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17"/>
        </w:rPr>
        <w:t>要</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17"/>
        </w:rPr>
        <w:t>。本研究以深圳市龙华区人民医院胃肠外科近</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9"/>
        </w:rPr>
        <w:t>年来收治的检出多重耐药菌的急性阑尾炎切除术</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9"/>
        </w:rPr>
        <w:t>后患者为研究对象，分析不同的初始经验性抗感染</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9"/>
        </w:rPr>
        <w:t>治疗方案对后续治疗结果是否存在差异性，并探讨</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19"/>
        </w:rPr>
        <w:t>前期选药方案与后续药敏结果的相符与否对治疗</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7"/>
        </w:rPr>
        <w:t>效果的影响。</w:t>
      </w:r>
    </w:p>
    <w:p>
      <w:pPr>
        <w:spacing w:line="14" w:lineRule="auto"/>
        <w:rPr>
          <w:rFonts w:ascii="Arial"/>
          <w:sz w:val="2"/>
        </w:rPr>
      </w:pPr>
      <w:r>
        <w:rPr>
          <w:rFonts w:ascii="Arial" w:hAnsi="Arial" w:eastAsia="Arial" w:cs="Arial"/>
          <w:sz w:val="2"/>
          <w:szCs w:val="2"/>
        </w:rPr>
        <w:br w:type="column"/>
      </w:r>
    </w:p>
    <w:p>
      <w:pPr>
        <w:pStyle w:val="BodyText"/>
        <w:ind w:left="11"/>
        <w:spacing w:before="47" w:line="280" w:lineRule="exact"/>
        <w:rPr>
          <w:rFonts w:ascii="SimHei" w:hAnsi="SimHei" w:eastAsia="SimHei" w:cs="SimHei"/>
          <w:sz w:val="21"/>
          <w:szCs w:val="21"/>
        </w:rPr>
      </w:pPr>
      <w:r>
        <w:rPr>
          <w:sz w:val="21"/>
          <w:szCs w:val="21"/>
          <w:b/>
          <w:bCs/>
          <w:color w:val="231F20"/>
          <w:spacing w:val="3"/>
          <w:position w:val="1"/>
        </w:rPr>
        <w:t>1</w:t>
      </w:r>
      <w:r>
        <w:rPr>
          <w:sz w:val="21"/>
          <w:szCs w:val="21"/>
          <w:b/>
          <w:bCs/>
          <w:color w:val="231F20"/>
          <w:spacing w:val="6"/>
          <w:position w:val="1"/>
        </w:rPr>
        <w:t xml:space="preserve">    </w:t>
      </w:r>
      <w:r>
        <w:rPr>
          <w:rFonts w:ascii="SimHei" w:hAnsi="SimHei" w:eastAsia="SimHei" w:cs="SimHei"/>
          <w:sz w:val="21"/>
          <w:szCs w:val="21"/>
          <w:color w:val="231F20"/>
          <w:spacing w:val="3"/>
          <w:position w:val="1"/>
        </w:rPr>
        <w:t>资料与方法</w:t>
      </w:r>
    </w:p>
    <w:p>
      <w:pPr>
        <w:pStyle w:val="BodyText"/>
        <w:ind w:left="21"/>
        <w:spacing w:before="135" w:line="205" w:lineRule="auto"/>
        <w:rPr>
          <w:rFonts w:ascii="Microsoft YaHei" w:hAnsi="Microsoft YaHei" w:eastAsia="Microsoft YaHei" w:cs="Microsoft YaHei"/>
          <w:sz w:val="20"/>
          <w:szCs w:val="20"/>
        </w:rPr>
      </w:pPr>
      <w:r>
        <w:rPr>
          <w:sz w:val="20"/>
          <w:szCs w:val="20"/>
          <w:color w:val="231F20"/>
          <w:spacing w:val="1"/>
        </w:rPr>
        <w:t>1.1</w:t>
      </w:r>
      <w:r>
        <w:rPr>
          <w:sz w:val="20"/>
          <w:szCs w:val="20"/>
          <w:color w:val="231F20"/>
          <w:spacing w:val="7"/>
        </w:rPr>
        <w:t xml:space="preserve">   </w:t>
      </w:r>
      <w:r>
        <w:rPr>
          <w:rFonts w:ascii="Microsoft YaHei" w:hAnsi="Microsoft YaHei" w:eastAsia="Microsoft YaHei" w:cs="Microsoft YaHei"/>
          <w:sz w:val="20"/>
          <w:szCs w:val="20"/>
          <w:color w:val="231F20"/>
          <w:spacing w:val="1"/>
        </w:rPr>
        <w:t>一般资料</w:t>
      </w:r>
    </w:p>
    <w:p>
      <w:pPr>
        <w:pStyle w:val="BodyText"/>
        <w:ind w:right="67" w:firstLine="420"/>
        <w:spacing w:before="47" w:line="217"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4"/>
        </w:rPr>
        <w:t>选取</w:t>
      </w:r>
      <w:r>
        <w:rPr>
          <w:rFonts w:ascii="Microsoft YaHei" w:hAnsi="Microsoft YaHei" w:eastAsia="Microsoft YaHei" w:cs="Microsoft YaHei"/>
          <w:sz w:val="20"/>
          <w:szCs w:val="20"/>
          <w:color w:val="231F20"/>
          <w:spacing w:val="-9"/>
        </w:rPr>
        <w:t xml:space="preserve"> </w:t>
      </w:r>
      <w:r>
        <w:rPr>
          <w:sz w:val="20"/>
          <w:szCs w:val="20"/>
          <w:color w:val="231F20"/>
          <w:spacing w:val="4"/>
        </w:rPr>
        <w:t>2021</w:t>
      </w:r>
      <w:r>
        <w:rPr>
          <w:sz w:val="20"/>
          <w:szCs w:val="20"/>
          <w:color w:val="231F20"/>
          <w:spacing w:val="-9"/>
        </w:rPr>
        <w:t xml:space="preserve"> </w:t>
      </w:r>
      <w:r>
        <w:rPr>
          <w:rFonts w:ascii="Microsoft YaHei" w:hAnsi="Microsoft YaHei" w:eastAsia="Microsoft YaHei" w:cs="Microsoft YaHei"/>
          <w:sz w:val="20"/>
          <w:szCs w:val="20"/>
          <w:color w:val="231F20"/>
          <w:spacing w:val="4"/>
        </w:rPr>
        <w:t>年 </w:t>
      </w:r>
      <w:r>
        <w:rPr>
          <w:sz w:val="20"/>
          <w:szCs w:val="20"/>
          <w:color w:val="231F20"/>
          <w:spacing w:val="4"/>
        </w:rPr>
        <w:t>1</w:t>
      </w:r>
      <w:r>
        <w:rPr>
          <w:sz w:val="20"/>
          <w:szCs w:val="20"/>
          <w:color w:val="231F20"/>
          <w:spacing w:val="-8"/>
        </w:rPr>
        <w:t xml:space="preserve"> </w:t>
      </w:r>
      <w:r>
        <w:rPr>
          <w:rFonts w:ascii="Microsoft YaHei" w:hAnsi="Microsoft YaHei" w:eastAsia="Microsoft YaHei" w:cs="Microsoft YaHei"/>
          <w:sz w:val="20"/>
          <w:szCs w:val="20"/>
          <w:color w:val="231F20"/>
          <w:spacing w:val="4"/>
        </w:rPr>
        <w:t>月至</w:t>
      </w:r>
      <w:r>
        <w:rPr>
          <w:rFonts w:ascii="Microsoft YaHei" w:hAnsi="Microsoft YaHei" w:eastAsia="Microsoft YaHei" w:cs="Microsoft YaHei"/>
          <w:sz w:val="20"/>
          <w:szCs w:val="20"/>
          <w:color w:val="231F20"/>
          <w:spacing w:val="-18"/>
        </w:rPr>
        <w:t xml:space="preserve"> </w:t>
      </w:r>
      <w:r>
        <w:rPr>
          <w:sz w:val="20"/>
          <w:szCs w:val="20"/>
          <w:color w:val="231F20"/>
          <w:spacing w:val="4"/>
        </w:rPr>
        <w:t>2023</w:t>
      </w:r>
      <w:r>
        <w:rPr>
          <w:sz w:val="20"/>
          <w:szCs w:val="20"/>
          <w:color w:val="231F20"/>
          <w:spacing w:val="-9"/>
        </w:rPr>
        <w:t xml:space="preserve"> </w:t>
      </w:r>
      <w:r>
        <w:rPr>
          <w:rFonts w:ascii="Microsoft YaHei" w:hAnsi="Microsoft YaHei" w:eastAsia="Microsoft YaHei" w:cs="Microsoft YaHei"/>
          <w:sz w:val="20"/>
          <w:szCs w:val="20"/>
          <w:color w:val="231F20"/>
          <w:spacing w:val="4"/>
        </w:rPr>
        <w:t>年 </w:t>
      </w:r>
      <w:r>
        <w:rPr>
          <w:sz w:val="20"/>
          <w:szCs w:val="20"/>
          <w:color w:val="231F20"/>
          <w:spacing w:val="4"/>
        </w:rPr>
        <w:t>11</w:t>
      </w:r>
      <w:r>
        <w:rPr>
          <w:sz w:val="20"/>
          <w:szCs w:val="20"/>
          <w:color w:val="231F20"/>
          <w:spacing w:val="-8"/>
        </w:rPr>
        <w:t xml:space="preserve"> </w:t>
      </w:r>
      <w:r>
        <w:rPr>
          <w:rFonts w:ascii="Microsoft YaHei" w:hAnsi="Microsoft YaHei" w:eastAsia="Microsoft YaHei" w:cs="Microsoft YaHei"/>
          <w:sz w:val="20"/>
          <w:szCs w:val="20"/>
          <w:color w:val="231F20"/>
          <w:spacing w:val="4"/>
        </w:rPr>
        <w:t>月间深圳市龙华</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rPr>
        <w:t>区人民医院（以下简称本院）收治的 </w:t>
      </w:r>
      <w:r>
        <w:rPr>
          <w:sz w:val="20"/>
          <w:szCs w:val="20"/>
          <w:color w:val="231F20"/>
        </w:rPr>
        <w:t>138</w:t>
      </w:r>
      <w:r>
        <w:rPr>
          <w:sz w:val="20"/>
          <w:szCs w:val="20"/>
          <w:color w:val="231F20"/>
          <w:spacing w:val="-9"/>
        </w:rPr>
        <w:t xml:space="preserve"> </w:t>
      </w:r>
      <w:r>
        <w:rPr>
          <w:rFonts w:ascii="Microsoft YaHei" w:hAnsi="Microsoft YaHei" w:eastAsia="Microsoft YaHei" w:cs="Microsoft YaHei"/>
          <w:sz w:val="20"/>
          <w:szCs w:val="20"/>
          <w:color w:val="231F20"/>
        </w:rPr>
        <w:t>例阑尾炎术 </w:t>
      </w:r>
      <w:r>
        <w:rPr>
          <w:rFonts w:ascii="Microsoft YaHei" w:hAnsi="Microsoft YaHei" w:eastAsia="Microsoft YaHei" w:cs="Microsoft YaHei"/>
          <w:sz w:val="20"/>
          <w:szCs w:val="20"/>
          <w:color w:val="231F20"/>
          <w:spacing w:val="9"/>
        </w:rPr>
        <w:t>后患者的病理资料，根据初始经验性抗感染药物治</w:t>
      </w:r>
      <w:r>
        <w:rPr>
          <w:rFonts w:ascii="Microsoft YaHei" w:hAnsi="Microsoft YaHei" w:eastAsia="Microsoft YaHei" w:cs="Microsoft YaHei"/>
          <w:sz w:val="20"/>
          <w:szCs w:val="20"/>
          <w:color w:val="231F20"/>
          <w:spacing w:val="3"/>
        </w:rPr>
        <w:t xml:space="preserve"> </w:t>
      </w:r>
      <w:r>
        <w:rPr>
          <w:rFonts w:ascii="Microsoft YaHei" w:hAnsi="Microsoft YaHei" w:eastAsia="Microsoft YaHei" w:cs="Microsoft YaHei"/>
          <w:sz w:val="20"/>
          <w:szCs w:val="20"/>
          <w:color w:val="231F20"/>
          <w:spacing w:val="1"/>
        </w:rPr>
        <w:t>疗方案的不同分为 </w:t>
      </w:r>
      <w:r>
        <w:rPr>
          <w:sz w:val="20"/>
          <w:szCs w:val="20"/>
          <w:color w:val="231F20"/>
          <w:spacing w:val="1"/>
        </w:rPr>
        <w:t>3</w:t>
      </w:r>
      <w:r>
        <w:rPr>
          <w:sz w:val="20"/>
          <w:szCs w:val="20"/>
          <w:color w:val="231F20"/>
          <w:spacing w:val="-14"/>
        </w:rPr>
        <w:t xml:space="preserve"> </w:t>
      </w:r>
      <w:r>
        <w:rPr>
          <w:rFonts w:ascii="Microsoft YaHei" w:hAnsi="Microsoft YaHei" w:eastAsia="Microsoft YaHei" w:cs="Microsoft YaHei"/>
          <w:sz w:val="20"/>
          <w:szCs w:val="20"/>
          <w:color w:val="231F20"/>
          <w:spacing w:val="1"/>
        </w:rPr>
        <w:t>组：</w:t>
      </w:r>
      <w:r>
        <w:rPr>
          <w:sz w:val="20"/>
          <w:szCs w:val="20"/>
          <w:color w:val="231F20"/>
          <w:spacing w:val="1"/>
        </w:rPr>
        <w:t>A</w:t>
      </w:r>
      <w:r>
        <w:rPr>
          <w:sz w:val="20"/>
          <w:szCs w:val="20"/>
          <w:color w:val="231F20"/>
          <w:spacing w:val="-13"/>
        </w:rPr>
        <w:t xml:space="preserve"> </w:t>
      </w:r>
      <w:r>
        <w:rPr>
          <w:rFonts w:ascii="Microsoft YaHei" w:hAnsi="Microsoft YaHei" w:eastAsia="Microsoft YaHei" w:cs="Microsoft YaHei"/>
          <w:sz w:val="20"/>
          <w:szCs w:val="20"/>
          <w:color w:val="231F20"/>
          <w:spacing w:val="1"/>
        </w:rPr>
        <w:t>组为头霉素组（注射用头</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8"/>
        </w:rPr>
        <w:t>孢西丁钠 </w:t>
      </w:r>
      <w:r>
        <w:rPr>
          <w:sz w:val="20"/>
          <w:szCs w:val="20"/>
          <w:color w:val="231F20"/>
          <w:spacing w:val="8"/>
        </w:rPr>
        <w:t>1.0</w:t>
      </w:r>
      <w:r>
        <w:rPr>
          <w:sz w:val="20"/>
          <w:szCs w:val="20"/>
          <w:color w:val="231F20"/>
          <w:spacing w:val="28"/>
          <w:w w:val="101"/>
        </w:rPr>
        <w:t xml:space="preserve"> </w:t>
      </w:r>
      <w:r>
        <w:rPr>
          <w:sz w:val="20"/>
          <w:szCs w:val="20"/>
          <w:color w:val="231F20"/>
          <w:spacing w:val="8"/>
        </w:rPr>
        <w:t>g</w:t>
      </w:r>
      <w:r>
        <w:rPr>
          <w:sz w:val="20"/>
          <w:szCs w:val="20"/>
          <w:color w:val="231F20"/>
          <w:spacing w:val="-11"/>
        </w:rPr>
        <w:t xml:space="preserve"> </w:t>
      </w:r>
      <w:r>
        <w:rPr>
          <w:rFonts w:ascii="Microsoft YaHei" w:hAnsi="Microsoft YaHei" w:eastAsia="Microsoft YaHei" w:cs="Microsoft YaHei"/>
          <w:sz w:val="20"/>
          <w:szCs w:val="20"/>
          <w:color w:val="231F20"/>
          <w:spacing w:val="8"/>
        </w:rPr>
        <w:t>静滴</w:t>
      </w:r>
      <w:r>
        <w:rPr>
          <w:rFonts w:ascii="Microsoft YaHei" w:hAnsi="Microsoft YaHei" w:eastAsia="Microsoft YaHei" w:cs="Microsoft YaHei"/>
          <w:sz w:val="20"/>
          <w:szCs w:val="20"/>
          <w:color w:val="231F20"/>
          <w:spacing w:val="-16"/>
        </w:rPr>
        <w:t xml:space="preserve"> </w:t>
      </w:r>
      <w:r>
        <w:rPr>
          <w:sz w:val="20"/>
          <w:szCs w:val="20"/>
          <w:color w:val="231F20"/>
          <w:spacing w:val="8"/>
        </w:rPr>
        <w:t>q8 h</w:t>
      </w:r>
      <w:r>
        <w:rPr>
          <w:sz w:val="20"/>
          <w:szCs w:val="20"/>
          <w:color w:val="231F20"/>
          <w:spacing w:val="-8"/>
        </w:rPr>
        <w:t xml:space="preserve"> </w:t>
      </w:r>
      <w:r>
        <w:rPr>
          <w:rFonts w:ascii="Microsoft YaHei" w:hAnsi="Microsoft YaHei" w:eastAsia="Microsoft YaHei" w:cs="Microsoft YaHei"/>
          <w:sz w:val="20"/>
          <w:szCs w:val="20"/>
          <w:color w:val="231F20"/>
          <w:spacing w:val="8"/>
        </w:rPr>
        <w:t>或注射用头孢美唑钠</w:t>
      </w:r>
      <w:r>
        <w:rPr>
          <w:sz w:val="20"/>
          <w:szCs w:val="20"/>
          <w:color w:val="231F20"/>
          <w:spacing w:val="8"/>
        </w:rPr>
        <w:t>1.0</w:t>
      </w:r>
      <w:r>
        <w:rPr>
          <w:sz w:val="20"/>
          <w:szCs w:val="20"/>
          <w:color w:val="231F20"/>
          <w:spacing w:val="17"/>
        </w:rPr>
        <w:t xml:space="preserve"> </w:t>
      </w:r>
      <w:r>
        <w:rPr>
          <w:sz w:val="20"/>
          <w:szCs w:val="20"/>
          <w:color w:val="231F20"/>
          <w:spacing w:val="8"/>
        </w:rPr>
        <w:t>g</w:t>
      </w:r>
      <w:r>
        <w:rPr>
          <w:sz w:val="20"/>
          <w:szCs w:val="20"/>
          <w:color w:val="231F20"/>
        </w:rPr>
        <w:t xml:space="preserve"> </w:t>
      </w:r>
      <w:r>
        <w:rPr>
          <w:rFonts w:ascii="Microsoft YaHei" w:hAnsi="Microsoft YaHei" w:eastAsia="Microsoft YaHei" w:cs="Microsoft YaHei"/>
          <w:sz w:val="20"/>
          <w:szCs w:val="20"/>
          <w:color w:val="231F20"/>
          <w:spacing w:val="-6"/>
        </w:rPr>
        <w:t>静滴</w:t>
      </w:r>
      <w:r>
        <w:rPr>
          <w:rFonts w:ascii="Microsoft YaHei" w:hAnsi="Microsoft YaHei" w:eastAsia="Microsoft YaHei" w:cs="Microsoft YaHei"/>
          <w:sz w:val="20"/>
          <w:szCs w:val="20"/>
          <w:color w:val="231F20"/>
          <w:spacing w:val="-3"/>
        </w:rPr>
        <w:t xml:space="preserve"> </w:t>
      </w:r>
      <w:r>
        <w:rPr>
          <w:sz w:val="20"/>
          <w:szCs w:val="20"/>
          <w:color w:val="231F20"/>
          <w:spacing w:val="-6"/>
        </w:rPr>
        <w:t>q12 h</w:t>
      </w:r>
      <w:r>
        <w:rPr>
          <w:rFonts w:ascii="Microsoft YaHei" w:hAnsi="Microsoft YaHei" w:eastAsia="Microsoft YaHei" w:cs="Microsoft YaHei"/>
          <w:sz w:val="20"/>
          <w:szCs w:val="20"/>
          <w:color w:val="231F20"/>
          <w:spacing w:val="-6"/>
        </w:rPr>
        <w:t>，共</w:t>
      </w:r>
      <w:r>
        <w:rPr>
          <w:rFonts w:ascii="Microsoft YaHei" w:hAnsi="Microsoft YaHei" w:eastAsia="Microsoft YaHei" w:cs="Microsoft YaHei"/>
          <w:sz w:val="20"/>
          <w:szCs w:val="20"/>
          <w:color w:val="231F20"/>
          <w:spacing w:val="-14"/>
        </w:rPr>
        <w:t xml:space="preserve"> </w:t>
      </w:r>
      <w:r>
        <w:rPr>
          <w:sz w:val="20"/>
          <w:szCs w:val="20"/>
          <w:color w:val="231F20"/>
          <w:spacing w:val="-6"/>
        </w:rPr>
        <w:t>37</w:t>
      </w:r>
      <w:r>
        <w:rPr>
          <w:sz w:val="20"/>
          <w:szCs w:val="20"/>
          <w:color w:val="231F20"/>
          <w:spacing w:val="-11"/>
        </w:rPr>
        <w:t xml:space="preserve"> </w:t>
      </w:r>
      <w:r>
        <w:rPr>
          <w:rFonts w:ascii="Microsoft YaHei" w:hAnsi="Microsoft YaHei" w:eastAsia="Microsoft YaHei" w:cs="Microsoft YaHei"/>
          <w:sz w:val="20"/>
          <w:szCs w:val="20"/>
          <w:color w:val="231F20"/>
          <w:spacing w:val="-6"/>
        </w:rPr>
        <w:t>例）、</w:t>
      </w:r>
      <w:r>
        <w:rPr>
          <w:sz w:val="20"/>
          <w:szCs w:val="20"/>
          <w:color w:val="231F20"/>
          <w:spacing w:val="-6"/>
        </w:rPr>
        <w:t>B</w:t>
      </w:r>
      <w:r>
        <w:rPr>
          <w:sz w:val="20"/>
          <w:szCs w:val="20"/>
          <w:color w:val="231F20"/>
          <w:spacing w:val="-11"/>
        </w:rPr>
        <w:t xml:space="preserve"> </w:t>
      </w:r>
      <w:r>
        <w:rPr>
          <w:rFonts w:ascii="Microsoft YaHei" w:hAnsi="Microsoft YaHei" w:eastAsia="Microsoft YaHei" w:cs="Microsoft YaHei"/>
          <w:sz w:val="20"/>
          <w:szCs w:val="20"/>
          <w:color w:val="231F20"/>
          <w:spacing w:val="-6"/>
        </w:rPr>
        <w:t>组为头孢呋辛组（注射用头</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孢呋辛钠 </w:t>
      </w:r>
      <w:r>
        <w:rPr>
          <w:sz w:val="20"/>
          <w:szCs w:val="20"/>
          <w:color w:val="231F20"/>
          <w:spacing w:val="-5"/>
        </w:rPr>
        <w:t>1.5</w:t>
      </w:r>
      <w:r>
        <w:rPr>
          <w:sz w:val="20"/>
          <w:szCs w:val="20"/>
          <w:color w:val="231F20"/>
          <w:spacing w:val="29"/>
          <w:w w:val="101"/>
        </w:rPr>
        <w:t xml:space="preserve"> </w:t>
      </w:r>
      <w:r>
        <w:rPr>
          <w:sz w:val="20"/>
          <w:szCs w:val="20"/>
          <w:color w:val="231F20"/>
          <w:spacing w:val="-5"/>
        </w:rPr>
        <w:t>g</w:t>
      </w:r>
      <w:r>
        <w:rPr>
          <w:sz w:val="20"/>
          <w:szCs w:val="20"/>
          <w:color w:val="231F20"/>
          <w:spacing w:val="-12"/>
        </w:rPr>
        <w:t xml:space="preserve"> </w:t>
      </w:r>
      <w:r>
        <w:rPr>
          <w:rFonts w:ascii="Microsoft YaHei" w:hAnsi="Microsoft YaHei" w:eastAsia="Microsoft YaHei" w:cs="Microsoft YaHei"/>
          <w:sz w:val="20"/>
          <w:szCs w:val="20"/>
          <w:color w:val="231F20"/>
          <w:spacing w:val="-5"/>
        </w:rPr>
        <w:t>静滴</w:t>
      </w:r>
      <w:r>
        <w:rPr>
          <w:rFonts w:ascii="Microsoft YaHei" w:hAnsi="Microsoft YaHei" w:eastAsia="Microsoft YaHei" w:cs="Microsoft YaHei"/>
          <w:sz w:val="20"/>
          <w:szCs w:val="20"/>
          <w:color w:val="231F20"/>
          <w:spacing w:val="-16"/>
        </w:rPr>
        <w:t xml:space="preserve"> </w:t>
      </w:r>
      <w:r>
        <w:rPr>
          <w:sz w:val="20"/>
          <w:szCs w:val="20"/>
          <w:color w:val="231F20"/>
          <w:spacing w:val="-5"/>
        </w:rPr>
        <w:t>q8 h</w:t>
      </w:r>
      <w:r>
        <w:rPr>
          <w:rFonts w:ascii="Microsoft YaHei" w:hAnsi="Microsoft YaHei" w:eastAsia="Microsoft YaHei" w:cs="Microsoft YaHei"/>
          <w:sz w:val="20"/>
          <w:szCs w:val="20"/>
          <w:color w:val="231F20"/>
          <w:spacing w:val="-5"/>
        </w:rPr>
        <w:t>，共</w:t>
      </w:r>
      <w:r>
        <w:rPr>
          <w:rFonts w:ascii="Microsoft YaHei" w:hAnsi="Microsoft YaHei" w:eastAsia="Microsoft YaHei" w:cs="Microsoft YaHei"/>
          <w:sz w:val="20"/>
          <w:szCs w:val="20"/>
          <w:color w:val="231F20"/>
          <w:spacing w:val="-13"/>
        </w:rPr>
        <w:t xml:space="preserve"> </w:t>
      </w:r>
      <w:r>
        <w:rPr>
          <w:sz w:val="20"/>
          <w:szCs w:val="20"/>
          <w:color w:val="231F20"/>
          <w:spacing w:val="-5"/>
        </w:rPr>
        <w:t>53</w:t>
      </w:r>
      <w:r>
        <w:rPr>
          <w:sz w:val="20"/>
          <w:szCs w:val="20"/>
          <w:color w:val="231F20"/>
          <w:spacing w:val="-10"/>
        </w:rPr>
        <w:t xml:space="preserve"> </w:t>
      </w:r>
      <w:r>
        <w:rPr>
          <w:rFonts w:ascii="Microsoft YaHei" w:hAnsi="Microsoft YaHei" w:eastAsia="Microsoft YaHei" w:cs="Microsoft YaHei"/>
          <w:sz w:val="20"/>
          <w:szCs w:val="20"/>
          <w:color w:val="231F20"/>
          <w:spacing w:val="-5"/>
        </w:rPr>
        <w:t>例）、</w:t>
      </w:r>
      <w:r>
        <w:rPr>
          <w:sz w:val="20"/>
          <w:szCs w:val="20"/>
          <w:color w:val="231F20"/>
          <w:spacing w:val="-5"/>
        </w:rPr>
        <w:t>C</w:t>
      </w:r>
      <w:r>
        <w:rPr>
          <w:sz w:val="20"/>
          <w:szCs w:val="20"/>
          <w:color w:val="231F20"/>
          <w:spacing w:val="-11"/>
        </w:rPr>
        <w:t xml:space="preserve"> </w:t>
      </w:r>
      <w:r>
        <w:rPr>
          <w:rFonts w:ascii="Microsoft YaHei" w:hAnsi="Microsoft YaHei" w:eastAsia="Microsoft YaHei" w:cs="Microsoft YaHei"/>
          <w:sz w:val="20"/>
          <w:szCs w:val="20"/>
          <w:color w:val="231F20"/>
          <w:spacing w:val="-5"/>
        </w:rPr>
        <w:t>组为</w:t>
      </w:r>
      <w:r>
        <w:rPr>
          <w:rFonts w:ascii="Microsoft YaHei" w:hAnsi="Microsoft YaHei" w:eastAsia="Microsoft YaHei" w:cs="Microsoft YaHei"/>
          <w:sz w:val="20"/>
          <w:szCs w:val="20"/>
          <w:color w:val="231F20"/>
          <w:spacing w:val="-37"/>
        </w:rPr>
        <w:t xml:space="preserve"> </w:t>
      </w:r>
      <w:r>
        <w:rPr>
          <w:sz w:val="20"/>
          <w:szCs w:val="20"/>
          <w:i/>
          <w:iCs/>
          <w:color w:val="231F20"/>
          <w:spacing w:val="-5"/>
        </w:rPr>
        <w:t>β </w:t>
      </w:r>
      <w:r>
        <w:rPr>
          <w:rFonts w:ascii="Microsoft YaHei" w:hAnsi="Microsoft YaHei" w:eastAsia="Microsoft YaHei" w:cs="Microsoft YaHei"/>
          <w:sz w:val="20"/>
          <w:szCs w:val="20"/>
          <w:color w:val="231F20"/>
          <w:spacing w:val="-5"/>
        </w:rPr>
        <w:t>内酰胺</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8"/>
        </w:rPr>
        <w:t>类</w:t>
      </w:r>
      <w:r>
        <w:rPr>
          <w:sz w:val="20"/>
          <w:szCs w:val="20"/>
          <w:color w:val="231F20"/>
          <w:spacing w:val="8"/>
        </w:rPr>
        <w:t>/</w:t>
      </w:r>
      <w:r>
        <w:rPr>
          <w:sz w:val="20"/>
          <w:szCs w:val="20"/>
          <w:i/>
          <w:iCs/>
          <w:color w:val="231F20"/>
          <w:spacing w:val="8"/>
        </w:rPr>
        <w:t>β </w:t>
      </w:r>
      <w:r>
        <w:rPr>
          <w:rFonts w:ascii="Microsoft YaHei" w:hAnsi="Microsoft YaHei" w:eastAsia="Microsoft YaHei" w:cs="Microsoft YaHei"/>
          <w:sz w:val="20"/>
          <w:szCs w:val="20"/>
          <w:color w:val="231F20"/>
          <w:spacing w:val="8"/>
        </w:rPr>
        <w:t>内酰胺酶抑制剂组（注射用哌拉西林钠他唑巴</w:t>
      </w:r>
      <w:r>
        <w:rPr>
          <w:rFonts w:ascii="Microsoft YaHei" w:hAnsi="Microsoft YaHei" w:eastAsia="Microsoft YaHei" w:cs="Microsoft YaHei"/>
          <w:sz w:val="20"/>
          <w:szCs w:val="20"/>
          <w:color w:val="231F20"/>
          <w:spacing w:val="3"/>
        </w:rPr>
        <w:t xml:space="preserve"> </w:t>
      </w:r>
      <w:r>
        <w:rPr>
          <w:rFonts w:ascii="Microsoft YaHei" w:hAnsi="Microsoft YaHei" w:eastAsia="Microsoft YaHei" w:cs="Microsoft YaHei"/>
          <w:sz w:val="20"/>
          <w:szCs w:val="20"/>
          <w:color w:val="231F20"/>
          <w:spacing w:val="9"/>
        </w:rPr>
        <w:t>坦钠</w:t>
      </w:r>
      <w:r>
        <w:rPr>
          <w:rFonts w:ascii="Microsoft YaHei" w:hAnsi="Microsoft YaHei" w:eastAsia="Microsoft YaHei" w:cs="Microsoft YaHei"/>
          <w:sz w:val="20"/>
          <w:szCs w:val="20"/>
          <w:color w:val="231F20"/>
          <w:spacing w:val="-15"/>
        </w:rPr>
        <w:t xml:space="preserve"> </w:t>
      </w:r>
      <w:r>
        <w:rPr>
          <w:sz w:val="20"/>
          <w:szCs w:val="20"/>
          <w:color w:val="231F20"/>
          <w:spacing w:val="9"/>
        </w:rPr>
        <w:t>4.5 g</w:t>
      </w:r>
      <w:r>
        <w:rPr>
          <w:sz w:val="20"/>
          <w:szCs w:val="20"/>
          <w:color w:val="231F20"/>
          <w:spacing w:val="-13"/>
        </w:rPr>
        <w:t xml:space="preserve"> </w:t>
      </w:r>
      <w:r>
        <w:rPr>
          <w:rFonts w:ascii="Microsoft YaHei" w:hAnsi="Microsoft YaHei" w:eastAsia="Microsoft YaHei" w:cs="Microsoft YaHei"/>
          <w:sz w:val="20"/>
          <w:szCs w:val="20"/>
          <w:color w:val="231F20"/>
          <w:spacing w:val="9"/>
        </w:rPr>
        <w:t>静滴 </w:t>
      </w:r>
      <w:r>
        <w:rPr>
          <w:sz w:val="20"/>
          <w:szCs w:val="20"/>
          <w:color w:val="231F20"/>
          <w:spacing w:val="9"/>
        </w:rPr>
        <w:t>q8 h</w:t>
      </w:r>
      <w:r>
        <w:rPr>
          <w:sz w:val="20"/>
          <w:szCs w:val="20"/>
          <w:color w:val="231F20"/>
          <w:spacing w:val="17"/>
          <w:w w:val="101"/>
        </w:rPr>
        <w:t xml:space="preserve"> </w:t>
      </w:r>
      <w:r>
        <w:rPr>
          <w:rFonts w:ascii="Microsoft YaHei" w:hAnsi="Microsoft YaHei" w:eastAsia="Microsoft YaHei" w:cs="Microsoft YaHei"/>
          <w:sz w:val="20"/>
          <w:szCs w:val="20"/>
          <w:color w:val="231F20"/>
          <w:spacing w:val="9"/>
        </w:rPr>
        <w:t>或注射用头孢哌酮钠舒巴坦钠</w:t>
      </w:r>
      <w:r>
        <w:rPr>
          <w:rFonts w:ascii="Microsoft YaHei" w:hAnsi="Microsoft YaHei" w:eastAsia="Microsoft YaHei" w:cs="Microsoft YaHei"/>
          <w:sz w:val="20"/>
          <w:szCs w:val="20"/>
          <w:color w:val="231F20"/>
        </w:rPr>
        <w:t xml:space="preserve"> </w:t>
      </w:r>
      <w:r>
        <w:rPr>
          <w:sz w:val="20"/>
          <w:szCs w:val="20"/>
          <w:color w:val="231F20"/>
        </w:rPr>
        <w:t>3.0</w:t>
      </w:r>
      <w:r>
        <w:rPr>
          <w:sz w:val="20"/>
          <w:szCs w:val="20"/>
          <w:color w:val="231F20"/>
          <w:spacing w:val="18"/>
          <w:w w:val="101"/>
        </w:rPr>
        <w:t xml:space="preserve"> </w:t>
      </w:r>
      <w:r>
        <w:rPr>
          <w:sz w:val="20"/>
          <w:szCs w:val="20"/>
          <w:color w:val="231F20"/>
        </w:rPr>
        <w:t>g</w:t>
      </w:r>
      <w:r>
        <w:rPr>
          <w:sz w:val="20"/>
          <w:szCs w:val="20"/>
          <w:color w:val="231F20"/>
          <w:spacing w:val="-10"/>
        </w:rPr>
        <w:t xml:space="preserve"> </w:t>
      </w:r>
      <w:r>
        <w:rPr>
          <w:rFonts w:ascii="Microsoft YaHei" w:hAnsi="Microsoft YaHei" w:eastAsia="Microsoft YaHei" w:cs="Microsoft YaHei"/>
          <w:sz w:val="20"/>
          <w:szCs w:val="20"/>
          <w:color w:val="231F20"/>
        </w:rPr>
        <w:t>静滴</w:t>
      </w:r>
      <w:r>
        <w:rPr>
          <w:rFonts w:ascii="Microsoft YaHei" w:hAnsi="Microsoft YaHei" w:eastAsia="Microsoft YaHei" w:cs="Microsoft YaHei"/>
          <w:sz w:val="20"/>
          <w:szCs w:val="20"/>
          <w:color w:val="231F20"/>
          <w:spacing w:val="-14"/>
        </w:rPr>
        <w:t xml:space="preserve"> </w:t>
      </w:r>
      <w:r>
        <w:rPr>
          <w:sz w:val="20"/>
          <w:szCs w:val="20"/>
          <w:color w:val="231F20"/>
        </w:rPr>
        <w:t>q8 h</w:t>
      </w:r>
      <w:r>
        <w:rPr>
          <w:rFonts w:ascii="Microsoft YaHei" w:hAnsi="Microsoft YaHei" w:eastAsia="Microsoft YaHei" w:cs="Microsoft YaHei"/>
          <w:sz w:val="20"/>
          <w:szCs w:val="20"/>
          <w:color w:val="231F20"/>
        </w:rPr>
        <w:t>，共</w:t>
      </w:r>
      <w:r>
        <w:rPr>
          <w:rFonts w:ascii="Microsoft YaHei" w:hAnsi="Microsoft YaHei" w:eastAsia="Microsoft YaHei" w:cs="Microsoft YaHei"/>
          <w:sz w:val="20"/>
          <w:szCs w:val="20"/>
          <w:color w:val="231F20"/>
          <w:spacing w:val="-13"/>
        </w:rPr>
        <w:t xml:space="preserve"> </w:t>
      </w:r>
      <w:r>
        <w:rPr>
          <w:sz w:val="20"/>
          <w:szCs w:val="20"/>
          <w:color w:val="231F20"/>
        </w:rPr>
        <w:t>38</w:t>
      </w:r>
      <w:r>
        <w:rPr>
          <w:sz w:val="20"/>
          <w:szCs w:val="20"/>
          <w:color w:val="231F20"/>
          <w:spacing w:val="-8"/>
        </w:rPr>
        <w:t xml:space="preserve"> </w:t>
      </w:r>
      <w:r>
        <w:rPr>
          <w:rFonts w:ascii="Microsoft YaHei" w:hAnsi="Microsoft YaHei" w:eastAsia="Microsoft YaHei" w:cs="Microsoft YaHei"/>
          <w:sz w:val="20"/>
          <w:szCs w:val="20"/>
          <w:color w:val="231F20"/>
        </w:rPr>
        <w:t>例）。 本研究通过深圳市龙华 </w:t>
      </w:r>
      <w:r>
        <w:rPr>
          <w:rFonts w:ascii="Microsoft YaHei" w:hAnsi="Microsoft YaHei" w:eastAsia="Microsoft YaHei" w:cs="Microsoft YaHei"/>
          <w:sz w:val="20"/>
          <w:szCs w:val="20"/>
          <w:color w:val="231F20"/>
          <w:spacing w:val="9"/>
        </w:rPr>
        <w:t>区人民医院医学伦理委员会审批通过（龙华人医伦</w:t>
      </w:r>
      <w:r>
        <w:rPr>
          <w:rFonts w:ascii="Microsoft YaHei" w:hAnsi="Microsoft YaHei" w:eastAsia="Microsoft YaHei" w:cs="Microsoft YaHei"/>
          <w:sz w:val="20"/>
          <w:szCs w:val="20"/>
          <w:color w:val="231F20"/>
          <w:spacing w:val="3"/>
        </w:rPr>
        <w:t xml:space="preserve"> </w:t>
      </w:r>
      <w:r>
        <w:rPr>
          <w:rFonts w:ascii="Microsoft YaHei" w:hAnsi="Microsoft YaHei" w:eastAsia="Microsoft YaHei" w:cs="Microsoft YaHei"/>
          <w:sz w:val="20"/>
          <w:szCs w:val="20"/>
          <w:color w:val="231F20"/>
          <w:spacing w:val="-19"/>
        </w:rPr>
        <w:t>审（研）</w:t>
      </w:r>
      <w:r>
        <w:rPr>
          <w:sz w:val="20"/>
          <w:szCs w:val="20"/>
          <w:color w:val="231F20"/>
          <w:spacing w:val="-19"/>
        </w:rPr>
        <w:t>[2022]</w:t>
      </w:r>
      <w:r>
        <w:rPr>
          <w:rFonts w:ascii="Microsoft YaHei" w:hAnsi="Microsoft YaHei" w:eastAsia="Microsoft YaHei" w:cs="Microsoft YaHei"/>
          <w:sz w:val="20"/>
          <w:szCs w:val="20"/>
          <w:color w:val="231F20"/>
          <w:spacing w:val="-19"/>
        </w:rPr>
        <w:t>第（</w:t>
      </w:r>
      <w:r>
        <w:rPr>
          <w:sz w:val="20"/>
          <w:szCs w:val="20"/>
          <w:color w:val="231F20"/>
          <w:spacing w:val="-19"/>
        </w:rPr>
        <w:t>078-</w:t>
      </w:r>
      <w:r>
        <w:rPr>
          <w:rFonts w:ascii="Microsoft YaHei" w:hAnsi="Microsoft YaHei" w:eastAsia="Microsoft YaHei" w:cs="Microsoft YaHei"/>
          <w:sz w:val="20"/>
          <w:szCs w:val="20"/>
          <w:color w:val="231F20"/>
          <w:spacing w:val="-19"/>
        </w:rPr>
        <w:t>延 </w:t>
      </w:r>
      <w:r>
        <w:rPr>
          <w:sz w:val="20"/>
          <w:szCs w:val="20"/>
          <w:color w:val="231F20"/>
          <w:spacing w:val="-19"/>
        </w:rPr>
        <w:t>1</w:t>
      </w:r>
      <w:r>
        <w:rPr>
          <w:rFonts w:ascii="Microsoft YaHei" w:hAnsi="Microsoft YaHei" w:eastAsia="Microsoft YaHei" w:cs="Microsoft YaHei"/>
          <w:sz w:val="20"/>
          <w:szCs w:val="20"/>
          <w:color w:val="231F20"/>
          <w:spacing w:val="-19"/>
        </w:rPr>
        <w:t>）号）。</w:t>
      </w:r>
    </w:p>
    <w:p>
      <w:pPr>
        <w:ind w:right="69" w:firstLine="423"/>
        <w:spacing w:before="2" w:line="215"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8"/>
        </w:rPr>
        <w:t>纳入标准：①符合急性阑尾炎诊断，并行腹腔</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1"/>
        </w:rPr>
        <w:t>镜阑尾切除术治疗；②发病至确诊时间</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1"/>
        </w:rPr>
        <w:t>≤</w:t>
      </w:r>
      <w:r>
        <w:rPr>
          <w:rFonts w:ascii="Microsoft YaHei" w:hAnsi="Microsoft YaHei" w:eastAsia="Microsoft YaHei" w:cs="Microsoft YaHei"/>
          <w:sz w:val="20"/>
          <w:szCs w:val="20"/>
          <w:color w:val="231F20"/>
          <w:spacing w:val="-33"/>
        </w:rPr>
        <w:t xml:space="preserve"> </w:t>
      </w:r>
      <w:r>
        <w:rPr>
          <w:rFonts w:ascii="Microsoft YaHei" w:hAnsi="Microsoft YaHei" w:eastAsia="Microsoft YaHei" w:cs="Microsoft YaHei"/>
          <w:sz w:val="20"/>
          <w:szCs w:val="20"/>
          <w:color w:val="231F20"/>
          <w:spacing w:val="-1"/>
        </w:rPr>
        <w:t>48</w:t>
      </w:r>
      <w:r>
        <w:rPr>
          <w:rFonts w:ascii="Microsoft YaHei" w:hAnsi="Microsoft YaHei" w:eastAsia="Microsoft YaHei" w:cs="Microsoft YaHei"/>
          <w:sz w:val="20"/>
          <w:szCs w:val="20"/>
          <w:color w:val="231F20"/>
          <w:spacing w:val="-2"/>
        </w:rPr>
        <w:t xml:space="preserve"> h；③术</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9"/>
        </w:rPr>
        <w:t>中采集标本培养出大肠埃希菌多重耐药菌且考虑</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6"/>
        </w:rPr>
        <w:t>为致病菌。</w:t>
      </w:r>
    </w:p>
    <w:p>
      <w:pPr>
        <w:ind w:left="1" w:firstLine="420"/>
        <w:spacing w:line="217"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2"/>
        </w:rPr>
        <w:t>排除标准：①合并恶性肿瘤者；②患腹腔积液；</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15"/>
        </w:rPr>
        <w:t>③</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15"/>
        </w:rPr>
        <w:t>妊娠期及哺乳期患者</w:t>
      </w:r>
      <w:r>
        <w:rPr>
          <w:rFonts w:ascii="Microsoft YaHei" w:hAnsi="Microsoft YaHei" w:eastAsia="Microsoft YaHei" w:cs="Microsoft YaHei"/>
          <w:sz w:val="20"/>
          <w:szCs w:val="20"/>
          <w:color w:val="231F20"/>
          <w:spacing w:val="-34"/>
        </w:rPr>
        <w:t xml:space="preserve"> </w:t>
      </w:r>
      <w:r>
        <w:rPr>
          <w:rFonts w:ascii="Microsoft YaHei" w:hAnsi="Microsoft YaHei" w:eastAsia="Microsoft YaHei" w:cs="Microsoft YaHei"/>
          <w:sz w:val="20"/>
          <w:szCs w:val="20"/>
          <w:color w:val="231F20"/>
          <w:spacing w:val="15"/>
        </w:rPr>
        <w:t>；④</w:t>
      </w:r>
      <w:r>
        <w:rPr>
          <w:rFonts w:ascii="Microsoft YaHei" w:hAnsi="Microsoft YaHei" w:eastAsia="Microsoft YaHei" w:cs="Microsoft YaHei"/>
          <w:sz w:val="20"/>
          <w:szCs w:val="20"/>
          <w:color w:val="231F20"/>
          <w:spacing w:val="-34"/>
        </w:rPr>
        <w:t xml:space="preserve"> </w:t>
      </w:r>
      <w:r>
        <w:rPr>
          <w:rFonts w:ascii="Microsoft YaHei" w:hAnsi="Microsoft YaHei" w:eastAsia="Microsoft YaHei" w:cs="Microsoft YaHei"/>
          <w:sz w:val="20"/>
          <w:szCs w:val="20"/>
          <w:color w:val="231F20"/>
          <w:spacing w:val="15"/>
        </w:rPr>
        <w:t>长期大量使用激素药</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物；⑤肝肾功能不全者；⑥对本次治疗使用药物存</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在药物过敏者。</w:t>
      </w:r>
    </w:p>
    <w:p>
      <w:pPr>
        <w:pStyle w:val="BodyText"/>
        <w:ind w:left="4" w:right="67" w:firstLine="421"/>
        <w:spacing w:before="2" w:line="222" w:lineRule="auto"/>
        <w:rPr>
          <w:rFonts w:ascii="Microsoft YaHei" w:hAnsi="Microsoft YaHei" w:eastAsia="Microsoft YaHei" w:cs="Microsoft YaHei"/>
          <w:sz w:val="20"/>
          <w:szCs w:val="20"/>
        </w:rPr>
      </w:pPr>
      <w:r>
        <w:rPr>
          <w:sz w:val="20"/>
          <w:szCs w:val="20"/>
          <w:color w:val="231F20"/>
          <w:spacing w:val="-4"/>
        </w:rPr>
        <w:t>3</w:t>
      </w:r>
      <w:r>
        <w:rPr>
          <w:sz w:val="20"/>
          <w:szCs w:val="20"/>
          <w:color w:val="231F20"/>
          <w:spacing w:val="32"/>
          <w:w w:val="101"/>
        </w:rPr>
        <w:t xml:space="preserve"> </w:t>
      </w:r>
      <w:r>
        <w:rPr>
          <w:rFonts w:ascii="Microsoft YaHei" w:hAnsi="Microsoft YaHei" w:eastAsia="Microsoft YaHei" w:cs="Microsoft YaHei"/>
          <w:sz w:val="20"/>
          <w:szCs w:val="20"/>
          <w:color w:val="231F20"/>
          <w:spacing w:val="-4"/>
        </w:rPr>
        <w:t>组</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4"/>
        </w:rPr>
        <w:t>一</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4"/>
        </w:rPr>
        <w:t>般</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4"/>
        </w:rPr>
        <w:t>资</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4"/>
        </w:rPr>
        <w:t>料 比</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4"/>
        </w:rPr>
        <w:t>较</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4"/>
        </w:rPr>
        <w:t>差</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4"/>
        </w:rPr>
        <w:t>异</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4"/>
        </w:rPr>
        <w:t>无</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4"/>
        </w:rPr>
        <w:t>统</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4"/>
        </w:rPr>
        <w:t>计</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4"/>
        </w:rPr>
        <w:t>学</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4"/>
        </w:rPr>
        <w:t>意</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4"/>
        </w:rPr>
        <w:t>义（</w:t>
      </w:r>
      <w:r>
        <w:rPr>
          <w:sz w:val="20"/>
          <w:szCs w:val="20"/>
          <w:i/>
          <w:iCs/>
          <w:color w:val="231F20"/>
          <w:spacing w:val="-4"/>
        </w:rPr>
        <w:t>P</w:t>
      </w:r>
      <w:r>
        <w:rPr>
          <w:sz w:val="20"/>
          <w:szCs w:val="20"/>
          <w:i/>
          <w:iCs/>
          <w:color w:val="231F20"/>
          <w:spacing w:val="-24"/>
        </w:rPr>
        <w:t xml:space="preserve"> </w:t>
      </w:r>
      <w:r>
        <w:rPr>
          <w:sz w:val="20"/>
          <w:szCs w:val="20"/>
          <w:color w:val="231F20"/>
          <w:spacing w:val="-4"/>
        </w:rPr>
        <w:t>&gt;</w:t>
      </w:r>
      <w:r>
        <w:rPr>
          <w:sz w:val="20"/>
          <w:szCs w:val="20"/>
          <w:color w:val="231F20"/>
        </w:rPr>
        <w:t xml:space="preserve"> </w:t>
      </w:r>
      <w:r>
        <w:rPr>
          <w:sz w:val="20"/>
          <w:szCs w:val="20"/>
          <w:color w:val="231F20"/>
          <w:spacing w:val="9"/>
        </w:rPr>
        <w:t>0.05</w:t>
      </w:r>
      <w:r>
        <w:rPr>
          <w:rFonts w:ascii="Microsoft YaHei" w:hAnsi="Microsoft YaHei" w:eastAsia="Microsoft YaHei" w:cs="Microsoft YaHei"/>
          <w:sz w:val="20"/>
          <w:szCs w:val="20"/>
          <w:color w:val="231F20"/>
          <w:spacing w:val="-27"/>
          <w:w w:val="57"/>
        </w:rPr>
        <w:t>），</w:t>
      </w:r>
      <w:r>
        <w:rPr>
          <w:rFonts w:ascii="Microsoft YaHei" w:hAnsi="Microsoft YaHei" w:eastAsia="Microsoft YaHei" w:cs="Microsoft YaHei"/>
          <w:sz w:val="20"/>
          <w:szCs w:val="20"/>
          <w:color w:val="231F20"/>
          <w:spacing w:val="9"/>
        </w:rPr>
        <w:t>具有可比性</w:t>
      </w:r>
      <w:r>
        <w:rPr>
          <w:rFonts w:ascii="Microsoft YaHei" w:hAnsi="Microsoft YaHei" w:eastAsia="Microsoft YaHei" w:cs="Microsoft YaHei"/>
          <w:sz w:val="20"/>
          <w:szCs w:val="20"/>
          <w:color w:val="231F20"/>
          <w:spacing w:val="-30"/>
        </w:rPr>
        <w:t xml:space="preserve"> </w:t>
      </w:r>
      <w:r>
        <w:rPr>
          <w:rFonts w:ascii="Microsoft YaHei" w:hAnsi="Microsoft YaHei" w:eastAsia="Microsoft YaHei" w:cs="Microsoft YaHei"/>
          <w:sz w:val="20"/>
          <w:szCs w:val="20"/>
          <w:color w:val="231F20"/>
          <w:spacing w:val="9"/>
        </w:rPr>
        <w:t>。详见表</w:t>
      </w:r>
      <w:r>
        <w:rPr>
          <w:sz w:val="20"/>
          <w:szCs w:val="20"/>
          <w:color w:val="231F20"/>
          <w:spacing w:val="9"/>
        </w:rPr>
        <w:t>1</w:t>
      </w:r>
      <w:r>
        <w:rPr>
          <w:rFonts w:ascii="Microsoft YaHei" w:hAnsi="Microsoft YaHei" w:eastAsia="Microsoft YaHei" w:cs="Microsoft YaHei"/>
          <w:sz w:val="20"/>
          <w:szCs w:val="20"/>
          <w:color w:val="231F20"/>
          <w:spacing w:val="9"/>
        </w:rPr>
        <w:t>。</w:t>
      </w:r>
    </w:p>
    <w:p>
      <w:pPr>
        <w:pStyle w:val="BodyText"/>
        <w:ind w:left="21"/>
        <w:spacing w:before="14" w:line="205" w:lineRule="auto"/>
        <w:rPr>
          <w:rFonts w:ascii="Microsoft YaHei" w:hAnsi="Microsoft YaHei" w:eastAsia="Microsoft YaHei" w:cs="Microsoft YaHei"/>
          <w:sz w:val="20"/>
          <w:szCs w:val="20"/>
        </w:rPr>
      </w:pPr>
      <w:r>
        <w:rPr>
          <w:sz w:val="20"/>
          <w:szCs w:val="20"/>
          <w:color w:val="231F20"/>
        </w:rPr>
        <w:t>1.2</w:t>
      </w:r>
      <w:r>
        <w:rPr>
          <w:sz w:val="20"/>
          <w:szCs w:val="20"/>
          <w:color w:val="231F20"/>
          <w:spacing w:val="10"/>
        </w:rPr>
        <w:t xml:space="preserve">   </w:t>
      </w:r>
      <w:r>
        <w:rPr>
          <w:rFonts w:ascii="Microsoft YaHei" w:hAnsi="Microsoft YaHei" w:eastAsia="Microsoft YaHei" w:cs="Microsoft YaHei"/>
          <w:sz w:val="20"/>
          <w:szCs w:val="20"/>
          <w:color w:val="231F20"/>
        </w:rPr>
        <w:t>治疗方法</w:t>
      </w:r>
    </w:p>
    <w:p>
      <w:pPr>
        <w:pStyle w:val="BodyText"/>
        <w:ind w:right="67" w:firstLine="420"/>
        <w:spacing w:before="57" w:line="206" w:lineRule="auto"/>
        <w:jc w:val="both"/>
        <w:rPr>
          <w:sz w:val="20"/>
          <w:szCs w:val="20"/>
        </w:rPr>
      </w:pPr>
      <w:r>
        <w:rPr>
          <w:rFonts w:ascii="Microsoft YaHei" w:hAnsi="Microsoft YaHei" w:eastAsia="Microsoft YaHei" w:cs="Microsoft YaHei"/>
          <w:sz w:val="20"/>
          <w:szCs w:val="20"/>
          <w:color w:val="231F20"/>
          <w:spacing w:val="20"/>
        </w:rPr>
        <w:t>所有患者均接受常规阑尾炎治疗并行手术切</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除阑尾，并在术中取相应病理标本送检进行细菌鉴</w:t>
      </w:r>
      <w:r>
        <w:rPr>
          <w:rFonts w:ascii="Microsoft YaHei" w:hAnsi="Microsoft YaHei" w:eastAsia="Microsoft YaHei" w:cs="Microsoft YaHei"/>
          <w:sz w:val="20"/>
          <w:szCs w:val="20"/>
          <w:color w:val="231F20"/>
          <w:spacing w:val="2"/>
        </w:rPr>
        <w:t xml:space="preserve"> </w:t>
      </w:r>
      <w:r>
        <w:rPr>
          <w:rFonts w:ascii="Microsoft YaHei" w:hAnsi="Microsoft YaHei" w:eastAsia="Microsoft YaHei" w:cs="Microsoft YaHei"/>
          <w:sz w:val="20"/>
          <w:szCs w:val="20"/>
          <w:color w:val="231F20"/>
          <w:spacing w:val="13"/>
        </w:rPr>
        <w:t>定和药敏试验分析</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13"/>
        </w:rPr>
        <w:t>。所有患者均在入院</w:t>
      </w:r>
      <w:r>
        <w:rPr>
          <w:rFonts w:ascii="Microsoft YaHei" w:hAnsi="Microsoft YaHei" w:eastAsia="Microsoft YaHei" w:cs="Microsoft YaHei"/>
          <w:sz w:val="20"/>
          <w:szCs w:val="20"/>
          <w:color w:val="231F20"/>
          <w:spacing w:val="-14"/>
        </w:rPr>
        <w:t xml:space="preserve"> </w:t>
      </w:r>
      <w:r>
        <w:rPr>
          <w:sz w:val="20"/>
          <w:szCs w:val="20"/>
          <w:color w:val="231F20"/>
          <w:spacing w:val="13"/>
        </w:rPr>
        <w:t>24 h </w:t>
      </w:r>
      <w:r>
        <w:rPr>
          <w:rFonts w:ascii="Microsoft YaHei" w:hAnsi="Microsoft YaHei" w:eastAsia="Microsoft YaHei" w:cs="Microsoft YaHei"/>
          <w:sz w:val="20"/>
          <w:szCs w:val="20"/>
          <w:color w:val="231F20"/>
          <w:spacing w:val="13"/>
        </w:rPr>
        <w:t>给予</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经验性抗感染治疗药物：</w:t>
      </w:r>
      <w:r>
        <w:rPr>
          <w:sz w:val="20"/>
          <w:szCs w:val="20"/>
          <w:color w:val="231F20"/>
          <w:spacing w:val="9"/>
        </w:rPr>
        <w:t>A</w:t>
      </w:r>
      <w:r>
        <w:rPr>
          <w:sz w:val="20"/>
          <w:szCs w:val="20"/>
          <w:color w:val="231F20"/>
          <w:spacing w:val="7"/>
        </w:rPr>
        <w:t xml:space="preserve"> </w:t>
      </w:r>
      <w:r>
        <w:rPr>
          <w:rFonts w:ascii="Microsoft YaHei" w:hAnsi="Microsoft YaHei" w:eastAsia="Microsoft YaHei" w:cs="Microsoft YaHei"/>
          <w:sz w:val="20"/>
          <w:szCs w:val="20"/>
          <w:color w:val="231F20"/>
          <w:spacing w:val="9"/>
        </w:rPr>
        <w:t>组患者方案为注射用头</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孢西丁钠 </w:t>
      </w:r>
      <w:r>
        <w:rPr>
          <w:sz w:val="20"/>
          <w:szCs w:val="20"/>
          <w:color w:val="231F20"/>
          <w:spacing w:val="9"/>
        </w:rPr>
        <w:t>1.0 g</w:t>
      </w:r>
      <w:r>
        <w:rPr>
          <w:sz w:val="20"/>
          <w:szCs w:val="20"/>
          <w:color w:val="231F20"/>
          <w:spacing w:val="-10"/>
        </w:rPr>
        <w:t xml:space="preserve"> </w:t>
      </w:r>
      <w:r>
        <w:rPr>
          <w:rFonts w:ascii="Microsoft YaHei" w:hAnsi="Microsoft YaHei" w:eastAsia="Microsoft YaHei" w:cs="Microsoft YaHei"/>
          <w:sz w:val="20"/>
          <w:szCs w:val="20"/>
          <w:color w:val="231F20"/>
          <w:spacing w:val="9"/>
        </w:rPr>
        <w:t>静滴</w:t>
      </w:r>
      <w:r>
        <w:rPr>
          <w:rFonts w:ascii="Microsoft YaHei" w:hAnsi="Microsoft YaHei" w:eastAsia="Microsoft YaHei" w:cs="Microsoft YaHei"/>
          <w:sz w:val="20"/>
          <w:szCs w:val="20"/>
          <w:color w:val="231F20"/>
          <w:spacing w:val="-15"/>
        </w:rPr>
        <w:t xml:space="preserve"> </w:t>
      </w:r>
      <w:r>
        <w:rPr>
          <w:sz w:val="20"/>
          <w:szCs w:val="20"/>
          <w:color w:val="231F20"/>
          <w:spacing w:val="9"/>
        </w:rPr>
        <w:t>q8 h</w:t>
      </w:r>
      <w:r>
        <w:rPr>
          <w:sz w:val="20"/>
          <w:szCs w:val="20"/>
          <w:color w:val="231F20"/>
          <w:spacing w:val="-7"/>
        </w:rPr>
        <w:t xml:space="preserve"> </w:t>
      </w:r>
      <w:r>
        <w:rPr>
          <w:rFonts w:ascii="Microsoft YaHei" w:hAnsi="Microsoft YaHei" w:eastAsia="Microsoft YaHei" w:cs="Microsoft YaHei"/>
          <w:sz w:val="20"/>
          <w:szCs w:val="20"/>
          <w:color w:val="231F20"/>
          <w:spacing w:val="9"/>
        </w:rPr>
        <w:t>或注射用头孢美唑钠</w:t>
      </w:r>
      <w:r>
        <w:rPr>
          <w:sz w:val="20"/>
          <w:szCs w:val="20"/>
          <w:color w:val="231F20"/>
          <w:spacing w:val="9"/>
        </w:rPr>
        <w:t>1</w:t>
      </w:r>
      <w:r>
        <w:rPr>
          <w:sz w:val="20"/>
          <w:szCs w:val="20"/>
          <w:color w:val="231F20"/>
          <w:spacing w:val="8"/>
        </w:rPr>
        <w:t>.0 g</w:t>
      </w:r>
      <w:r>
        <w:rPr>
          <w:sz w:val="20"/>
          <w:szCs w:val="20"/>
          <w:color w:val="231F20"/>
        </w:rPr>
        <w:t xml:space="preserve"> </w:t>
      </w:r>
      <w:r>
        <w:rPr>
          <w:rFonts w:ascii="Microsoft YaHei" w:hAnsi="Microsoft YaHei" w:eastAsia="Microsoft YaHei" w:cs="Microsoft YaHei"/>
          <w:sz w:val="20"/>
          <w:szCs w:val="20"/>
          <w:color w:val="231F20"/>
          <w:spacing w:val="5"/>
        </w:rPr>
        <w:t>静滴</w:t>
      </w:r>
      <w:r>
        <w:rPr>
          <w:rFonts w:ascii="Microsoft YaHei" w:hAnsi="Microsoft YaHei" w:eastAsia="Microsoft YaHei" w:cs="Microsoft YaHei"/>
          <w:sz w:val="20"/>
          <w:szCs w:val="20"/>
          <w:color w:val="231F20"/>
          <w:spacing w:val="-16"/>
        </w:rPr>
        <w:t xml:space="preserve"> </w:t>
      </w:r>
      <w:r>
        <w:rPr>
          <w:sz w:val="20"/>
          <w:szCs w:val="20"/>
          <w:color w:val="231F20"/>
          <w:spacing w:val="5"/>
        </w:rPr>
        <w:t>q12 h</w:t>
      </w:r>
      <w:r>
        <w:rPr>
          <w:rFonts w:ascii="Microsoft YaHei" w:hAnsi="Microsoft YaHei" w:eastAsia="Microsoft YaHei" w:cs="Microsoft YaHei"/>
          <w:sz w:val="20"/>
          <w:szCs w:val="20"/>
          <w:color w:val="231F20"/>
          <w:spacing w:val="5"/>
        </w:rPr>
        <w:t>；</w:t>
      </w:r>
      <w:r>
        <w:rPr>
          <w:sz w:val="20"/>
          <w:szCs w:val="20"/>
          <w:color w:val="231F20"/>
          <w:spacing w:val="5"/>
        </w:rPr>
        <w:t>B</w:t>
      </w:r>
      <w:r>
        <w:rPr>
          <w:sz w:val="20"/>
          <w:szCs w:val="20"/>
          <w:color w:val="231F20"/>
          <w:spacing w:val="-15"/>
        </w:rPr>
        <w:t xml:space="preserve"> </w:t>
      </w:r>
      <w:r>
        <w:rPr>
          <w:rFonts w:ascii="Microsoft YaHei" w:hAnsi="Microsoft YaHei" w:eastAsia="Microsoft YaHei" w:cs="Microsoft YaHei"/>
          <w:sz w:val="20"/>
          <w:szCs w:val="20"/>
          <w:color w:val="231F20"/>
          <w:spacing w:val="5"/>
        </w:rPr>
        <w:t>组患者方案为注射用头孢呋辛钠</w:t>
      </w:r>
      <w:r>
        <w:rPr>
          <w:sz w:val="20"/>
          <w:szCs w:val="20"/>
          <w:color w:val="231F20"/>
          <w:spacing w:val="5"/>
        </w:rPr>
        <w:t>1.5 g</w:t>
      </w:r>
    </w:p>
    <w:p>
      <w:pPr>
        <w:spacing w:line="206" w:lineRule="auto"/>
        <w:sectPr>
          <w:type w:val="continuous"/>
          <w:pgSz w:w="11906" w:h="16158"/>
          <w:pgMar w:top="1297" w:right="1066" w:bottom="0" w:left="424" w:header="887" w:footer="0" w:gutter="0"/>
          <w:cols w:equalWidth="0" w:num="2">
            <w:col w:w="5644" w:space="100"/>
            <w:col w:w="4672" w:space="0"/>
          </w:cols>
        </w:sectPr>
        <w:rPr>
          <w:sz w:val="20"/>
          <w:szCs w:val="20"/>
        </w:rPr>
      </w:pPr>
    </w:p>
    <w:p>
      <w:pPr>
        <w:spacing w:line="69" w:lineRule="exact"/>
        <w:rPr/>
      </w:pPr>
      <w:r/>
    </w:p>
    <w:p>
      <w:pPr>
        <w:spacing w:line="69" w:lineRule="exact"/>
        <w:sectPr>
          <w:headerReference w:type="default" r:id="rId3"/>
          <w:pgSz w:w="11906" w:h="16158"/>
          <w:pgMar w:top="1297" w:right="1057" w:bottom="0" w:left="424" w:header="887" w:footer="0" w:gutter="0"/>
          <w:cols w:equalWidth="0" w:num="1">
            <w:col w:w="10424" w:space="0"/>
          </w:cols>
        </w:sectPr>
        <w:rPr/>
      </w:pPr>
    </w:p>
    <w:p>
      <w:pPr>
        <w:pStyle w:val="BodyText"/>
        <w:ind w:left="717"/>
        <w:spacing w:before="46" w:line="208" w:lineRule="auto"/>
        <w:rPr>
          <w:rFonts w:ascii="Microsoft YaHei" w:hAnsi="Microsoft YaHei" w:eastAsia="Microsoft YaHei" w:cs="Microsoft YaHei"/>
          <w:sz w:val="17"/>
          <w:szCs w:val="17"/>
        </w:rPr>
      </w:pPr>
      <w:r>
        <w:rPr>
          <w:rFonts w:ascii="SimHei" w:hAnsi="SimHei" w:eastAsia="SimHei" w:cs="SimHei"/>
          <w:sz w:val="17"/>
          <w:szCs w:val="17"/>
          <w:color w:val="231F20"/>
          <w:spacing w:val="6"/>
        </w:rPr>
        <w:t>表</w:t>
      </w:r>
      <w:r>
        <w:rPr>
          <w:rFonts w:ascii="SimHei" w:hAnsi="SimHei" w:eastAsia="SimHei" w:cs="SimHei"/>
          <w:sz w:val="17"/>
          <w:szCs w:val="17"/>
          <w:color w:val="231F20"/>
          <w:spacing w:val="-48"/>
        </w:rPr>
        <w:t xml:space="preserve"> </w:t>
      </w:r>
      <w:r>
        <w:rPr>
          <w:sz w:val="17"/>
          <w:szCs w:val="17"/>
          <w:b/>
          <w:bCs/>
          <w:color w:val="231F20"/>
          <w:spacing w:val="6"/>
        </w:rPr>
        <w:t>1   </w:t>
      </w:r>
      <w:r>
        <w:rPr>
          <w:sz w:val="17"/>
          <w:szCs w:val="17"/>
          <w:color w:val="231F20"/>
          <w:spacing w:val="6"/>
        </w:rPr>
        <w:t>3</w:t>
      </w:r>
      <w:r>
        <w:rPr>
          <w:sz w:val="17"/>
          <w:szCs w:val="17"/>
          <w:color w:val="231F20"/>
          <w:spacing w:val="-14"/>
        </w:rPr>
        <w:t xml:space="preserve"> </w:t>
      </w:r>
      <w:r>
        <w:rPr>
          <w:rFonts w:ascii="Microsoft YaHei" w:hAnsi="Microsoft YaHei" w:eastAsia="Microsoft YaHei" w:cs="Microsoft YaHei"/>
          <w:sz w:val="17"/>
          <w:szCs w:val="17"/>
          <w:color w:val="231F20"/>
          <w:spacing w:val="6"/>
        </w:rPr>
        <w:t>组患者的一般资料比较</w:t>
      </w:r>
    </w:p>
    <w:p>
      <w:pPr>
        <w:pStyle w:val="BodyText"/>
        <w:ind w:left="718"/>
        <w:spacing w:before="32"/>
        <w:outlineLvl w:val="0"/>
        <w:rPr>
          <w:sz w:val="17"/>
          <w:szCs w:val="17"/>
        </w:rPr>
      </w:pPr>
      <w:r>
        <w:rPr>
          <w:sz w:val="17"/>
          <w:szCs w:val="17"/>
          <w:b/>
          <w:bCs/>
          <w:color w:val="231F20"/>
          <w:spacing w:val="7"/>
        </w:rPr>
        <w:t>Table</w:t>
      </w:r>
      <w:r>
        <w:rPr>
          <w:sz w:val="17"/>
          <w:szCs w:val="17"/>
          <w:b/>
          <w:bCs/>
          <w:color w:val="231F20"/>
          <w:spacing w:val="26"/>
          <w:w w:val="101"/>
        </w:rPr>
        <w:t xml:space="preserve"> </w:t>
      </w:r>
      <w:r>
        <w:rPr>
          <w:sz w:val="17"/>
          <w:szCs w:val="17"/>
          <w:b/>
          <w:bCs/>
          <w:color w:val="231F20"/>
          <w:spacing w:val="7"/>
        </w:rPr>
        <w:t>1   </w:t>
      </w:r>
      <w:r>
        <w:rPr>
          <w:sz w:val="17"/>
          <w:szCs w:val="17"/>
          <w:color w:val="231F20"/>
          <w:spacing w:val="7"/>
        </w:rPr>
        <w:t>Comparison</w:t>
      </w:r>
      <w:r>
        <w:rPr>
          <w:sz w:val="17"/>
          <w:szCs w:val="17"/>
          <w:color w:val="231F20"/>
          <w:spacing w:val="20"/>
          <w:w w:val="101"/>
        </w:rPr>
        <w:t xml:space="preserve"> </w:t>
      </w:r>
      <w:r>
        <w:rPr>
          <w:sz w:val="17"/>
          <w:szCs w:val="17"/>
          <w:color w:val="231F20"/>
          <w:spacing w:val="7"/>
        </w:rPr>
        <w:t>of general</w:t>
      </w:r>
      <w:r>
        <w:rPr>
          <w:sz w:val="17"/>
          <w:szCs w:val="17"/>
          <w:color w:val="231F20"/>
          <w:spacing w:val="19"/>
          <w:w w:val="102"/>
        </w:rPr>
        <w:t xml:space="preserve"> </w:t>
      </w:r>
      <w:r>
        <w:rPr>
          <w:sz w:val="17"/>
          <w:szCs w:val="17"/>
          <w:color w:val="231F20"/>
          <w:spacing w:val="7"/>
        </w:rPr>
        <w:t>data</w:t>
      </w:r>
      <w:r>
        <w:rPr>
          <w:sz w:val="17"/>
          <w:szCs w:val="17"/>
          <w:color w:val="231F20"/>
          <w:spacing w:val="20"/>
          <w:w w:val="101"/>
        </w:rPr>
        <w:t xml:space="preserve"> </w:t>
      </w:r>
      <w:r>
        <w:rPr>
          <w:sz w:val="17"/>
          <w:szCs w:val="17"/>
          <w:color w:val="231F20"/>
          <w:spacing w:val="7"/>
        </w:rPr>
        <w:t>a</w:t>
      </w:r>
      <w:r>
        <w:rPr>
          <w:sz w:val="17"/>
          <w:szCs w:val="17"/>
          <w:color w:val="231F20"/>
          <w:spacing w:val="6"/>
        </w:rPr>
        <w:t>mong</w:t>
      </w:r>
      <w:r>
        <w:rPr>
          <w:sz w:val="17"/>
          <w:szCs w:val="17"/>
          <w:color w:val="231F20"/>
          <w:spacing w:val="16"/>
          <w:w w:val="101"/>
        </w:rPr>
        <w:t xml:space="preserve"> </w:t>
      </w:r>
      <w:r>
        <w:rPr>
          <w:sz w:val="17"/>
          <w:szCs w:val="17"/>
          <w:color w:val="231F20"/>
          <w:spacing w:val="6"/>
        </w:rPr>
        <w:t>three</w:t>
      </w:r>
      <w:r>
        <w:rPr>
          <w:sz w:val="17"/>
          <w:szCs w:val="17"/>
          <w:color w:val="231F20"/>
          <w:spacing w:val="19"/>
          <w:w w:val="101"/>
        </w:rPr>
        <w:t xml:space="preserve"> </w:t>
      </w:r>
      <w:r>
        <w:rPr>
          <w:sz w:val="17"/>
          <w:szCs w:val="17"/>
          <w:color w:val="231F20"/>
          <w:spacing w:val="6"/>
        </w:rPr>
        <w:t>groups</w:t>
      </w:r>
      <w:r>
        <w:rPr>
          <w:sz w:val="17"/>
          <w:szCs w:val="17"/>
          <w:color w:val="231F20"/>
          <w:spacing w:val="20"/>
        </w:rPr>
        <w:t xml:space="preserve"> </w:t>
      </w:r>
      <w:r>
        <w:rPr>
          <w:sz w:val="17"/>
          <w:szCs w:val="17"/>
          <w:color w:val="231F20"/>
          <w:spacing w:val="6"/>
        </w:rPr>
        <w:t>of</w:t>
      </w:r>
    </w:p>
    <w:p>
      <w:pPr>
        <w:pStyle w:val="BodyText"/>
        <w:ind w:left="1165"/>
        <w:spacing w:before="89"/>
        <w:rPr>
          <w:sz w:val="17"/>
          <w:szCs w:val="17"/>
        </w:rPr>
      </w:pPr>
      <w:r>
        <w:rPr>
          <w:sz w:val="17"/>
          <w:szCs w:val="17"/>
          <w:color w:val="231F20"/>
        </w:rPr>
        <w:t>samples</w:t>
      </w:r>
      <w:r>
        <w:rPr>
          <w:sz w:val="17"/>
          <w:szCs w:val="17"/>
          <w:color w:val="231F20"/>
          <w:spacing w:val="2"/>
        </w:rPr>
        <w:t xml:space="preserve">                                                                               </w:t>
      </w:r>
      <w:r>
        <w:rPr>
          <w:sz w:val="17"/>
          <w:szCs w:val="17"/>
          <w:i/>
          <w:iCs/>
          <w:color w:val="231F20"/>
        </w:rPr>
        <w:t>n</w:t>
      </w:r>
    </w:p>
    <w:p>
      <w:pPr>
        <w:spacing w:line="84" w:lineRule="exact"/>
        <w:rPr/>
      </w:pPr>
      <w:r/>
    </w:p>
    <w:tbl>
      <w:tblPr>
        <w:tblStyle w:val="TableNormal"/>
        <w:tblW w:w="4609" w:type="dxa"/>
        <w:tblInd w:w="70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157"/>
        <w:gridCol w:w="825"/>
        <w:gridCol w:w="1280"/>
        <w:gridCol w:w="1347"/>
      </w:tblGrid>
      <w:tr>
        <w:trPr>
          <w:trHeight w:val="284" w:hRule="atLeast"/>
        </w:trPr>
        <w:tc>
          <w:tcPr>
            <w:tcW w:w="1157" w:type="dxa"/>
            <w:vAlign w:val="top"/>
            <w:tcBorders>
              <w:bottom w:val="single" w:color="231F20" w:sz="2" w:space="0"/>
              <w:top w:val="single" w:color="231F20" w:sz="6" w:space="0"/>
            </w:tcBorders>
          </w:tcPr>
          <w:p>
            <w:pPr>
              <w:ind w:left="496"/>
              <w:spacing w:before="56" w:line="179"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6"/>
              </w:rPr>
              <w:t>分组</w:t>
            </w:r>
          </w:p>
        </w:tc>
        <w:tc>
          <w:tcPr>
            <w:tcW w:w="825" w:type="dxa"/>
            <w:vAlign w:val="top"/>
            <w:tcBorders>
              <w:bottom w:val="single" w:color="231F20" w:sz="2" w:space="0"/>
              <w:top w:val="single" w:color="231F20" w:sz="6" w:space="0"/>
            </w:tcBorders>
          </w:tcPr>
          <w:p>
            <w:pPr>
              <w:ind w:left="316"/>
              <w:spacing w:before="54" w:line="181"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5"/>
              </w:rPr>
              <w:t>例数</w:t>
            </w:r>
          </w:p>
        </w:tc>
        <w:tc>
          <w:tcPr>
            <w:tcW w:w="1280" w:type="dxa"/>
            <w:vAlign w:val="top"/>
            <w:tcBorders>
              <w:bottom w:val="single" w:color="231F20" w:sz="2" w:space="0"/>
              <w:top w:val="single" w:color="231F20" w:sz="6" w:space="0"/>
            </w:tcBorders>
          </w:tcPr>
          <w:p>
            <w:pPr>
              <w:pStyle w:val="TableText"/>
              <w:ind w:left="160"/>
              <w:spacing w:before="46" w:line="187" w:lineRule="auto"/>
              <w:rPr>
                <w:rFonts w:ascii="Microsoft YaHei" w:hAnsi="Microsoft YaHei" w:eastAsia="Microsoft YaHei" w:cs="Microsoft YaHei"/>
              </w:rPr>
            </w:pPr>
            <w:r>
              <w:rPr>
                <w:rFonts w:ascii="Microsoft YaHei" w:hAnsi="Microsoft YaHei" w:eastAsia="Microsoft YaHei" w:cs="Microsoft YaHei"/>
                <w:color w:val="231F20"/>
                <w:spacing w:val="-7"/>
              </w:rPr>
              <w:t>性别（男</w:t>
            </w:r>
            <w:r>
              <w:rPr>
                <w:color w:val="231F20"/>
                <w:spacing w:val="-7"/>
              </w:rPr>
              <w:t>/</w:t>
            </w:r>
            <w:r>
              <w:rPr>
                <w:rFonts w:ascii="Microsoft YaHei" w:hAnsi="Microsoft YaHei" w:eastAsia="Microsoft YaHei" w:cs="Microsoft YaHei"/>
                <w:color w:val="231F20"/>
                <w:spacing w:val="-7"/>
              </w:rPr>
              <w:t>女）</w:t>
            </w:r>
          </w:p>
        </w:tc>
        <w:tc>
          <w:tcPr>
            <w:tcW w:w="1347" w:type="dxa"/>
            <w:vAlign w:val="top"/>
            <w:tcBorders>
              <w:bottom w:val="single" w:color="231F20" w:sz="2" w:space="0"/>
              <w:top w:val="single" w:color="231F20" w:sz="6" w:space="0"/>
            </w:tcBorders>
          </w:tcPr>
          <w:p>
            <w:pPr>
              <w:pStyle w:val="TableText"/>
              <w:ind w:left="194"/>
              <w:spacing w:before="46" w:line="187" w:lineRule="auto"/>
              <w:rPr/>
            </w:pPr>
            <w:r>
              <w:rPr>
                <w:rFonts w:ascii="Microsoft YaHei" w:hAnsi="Microsoft YaHei" w:eastAsia="Microsoft YaHei" w:cs="Microsoft YaHei"/>
                <w:color w:val="231F20"/>
                <w:spacing w:val="4"/>
              </w:rPr>
              <w:t>年龄</w:t>
            </w:r>
            <w:r>
              <w:rPr>
                <w:color w:val="231F20"/>
                <w:spacing w:val="4"/>
              </w:rPr>
              <w:t>/a</w:t>
            </w:r>
            <w:r>
              <w:rPr>
                <w:color w:val="231F20"/>
                <w:spacing w:val="17"/>
                <w:w w:val="102"/>
              </w:rPr>
              <w:t xml:space="preserve"> </w:t>
            </w:r>
            <w:r>
              <w:rPr>
                <w:color w:val="231F20"/>
                <w:spacing w:val="4"/>
              </w:rPr>
              <w:t>(</w:t>
            </w:r>
            <w:r>
              <w:rPr>
                <w:i/>
                <w:iCs/>
                <w:strike/>
                <w:color w:val="231F20"/>
                <w:spacing w:val="4"/>
              </w:rPr>
              <w:t>x</w:t>
            </w:r>
            <w:r>
              <w:rPr>
                <w:i/>
                <w:iCs/>
                <w:color w:val="231F20"/>
                <w:spacing w:val="-16"/>
              </w:rPr>
              <w:t xml:space="preserve"> </w:t>
            </w:r>
            <w:r>
              <w:rPr>
                <w:i/>
                <w:iCs/>
                <w:color w:val="231F20"/>
                <w:spacing w:val="4"/>
              </w:rPr>
              <w:t>±</w:t>
            </w:r>
            <w:r>
              <w:rPr>
                <w:i/>
                <w:iCs/>
                <w:color w:val="231F20"/>
                <w:spacing w:val="-21"/>
              </w:rPr>
              <w:t xml:space="preserve"> </w:t>
            </w:r>
            <w:r>
              <w:rPr>
                <w:i/>
                <w:iCs/>
                <w:color w:val="231F20"/>
                <w:spacing w:val="4"/>
              </w:rPr>
              <w:t>s</w:t>
            </w:r>
            <w:r>
              <w:rPr>
                <w:i/>
                <w:iCs/>
                <w:color w:val="231F20"/>
                <w:spacing w:val="-20"/>
              </w:rPr>
              <w:t xml:space="preserve"> </w:t>
            </w:r>
            <w:r>
              <w:rPr>
                <w:color w:val="231F20"/>
                <w:spacing w:val="4"/>
              </w:rPr>
              <w:t>)</w:t>
            </w:r>
          </w:p>
        </w:tc>
      </w:tr>
      <w:tr>
        <w:trPr>
          <w:trHeight w:val="285" w:hRule="atLeast"/>
        </w:trPr>
        <w:tc>
          <w:tcPr>
            <w:tcW w:w="1157" w:type="dxa"/>
            <w:vAlign w:val="top"/>
            <w:tcBorders>
              <w:top w:val="single" w:color="231F20" w:sz="2" w:space="0"/>
            </w:tcBorders>
          </w:tcPr>
          <w:p>
            <w:pPr>
              <w:pStyle w:val="TableText"/>
              <w:ind w:left="507"/>
              <w:spacing w:before="65" w:line="172" w:lineRule="auto"/>
              <w:rPr>
                <w:rFonts w:ascii="Microsoft YaHei" w:hAnsi="Microsoft YaHei" w:eastAsia="Microsoft YaHei" w:cs="Microsoft YaHei"/>
              </w:rPr>
            </w:pPr>
            <w:r>
              <w:rPr>
                <w:color w:val="231F20"/>
                <w:spacing w:val="17"/>
              </w:rPr>
              <w:t>A</w:t>
            </w:r>
            <w:r>
              <w:rPr>
                <w:rFonts w:ascii="Microsoft YaHei" w:hAnsi="Microsoft YaHei" w:eastAsia="Microsoft YaHei" w:cs="Microsoft YaHei"/>
                <w:color w:val="231F20"/>
                <w:spacing w:val="17"/>
              </w:rPr>
              <w:t>组</w:t>
            </w:r>
          </w:p>
        </w:tc>
        <w:tc>
          <w:tcPr>
            <w:tcW w:w="825" w:type="dxa"/>
            <w:vAlign w:val="top"/>
            <w:tcBorders>
              <w:top w:val="single" w:color="231F20" w:sz="2" w:space="0"/>
            </w:tcBorders>
          </w:tcPr>
          <w:p>
            <w:pPr>
              <w:pStyle w:val="TableText"/>
              <w:ind w:left="408"/>
              <w:spacing w:before="50" w:line="225" w:lineRule="exact"/>
              <w:rPr/>
            </w:pPr>
            <w:r>
              <w:rPr>
                <w:color w:val="231F20"/>
                <w:position w:val="1"/>
              </w:rPr>
              <w:t>37</w:t>
            </w:r>
          </w:p>
        </w:tc>
        <w:tc>
          <w:tcPr>
            <w:tcW w:w="1280" w:type="dxa"/>
            <w:vAlign w:val="top"/>
            <w:tcBorders>
              <w:top w:val="single" w:color="231F20" w:sz="2" w:space="0"/>
            </w:tcBorders>
          </w:tcPr>
          <w:p>
            <w:pPr>
              <w:pStyle w:val="TableText"/>
              <w:ind w:left="431"/>
              <w:spacing w:before="50" w:line="225" w:lineRule="exact"/>
              <w:rPr/>
            </w:pPr>
            <w:r>
              <w:rPr>
                <w:color w:val="231F20"/>
                <w:spacing w:val="3"/>
                <w:position w:val="1"/>
              </w:rPr>
              <w:t>27/10</w:t>
            </w:r>
          </w:p>
        </w:tc>
        <w:tc>
          <w:tcPr>
            <w:tcW w:w="1347" w:type="dxa"/>
            <w:vAlign w:val="top"/>
            <w:tcBorders>
              <w:top w:val="single" w:color="231F20" w:sz="2" w:space="0"/>
            </w:tcBorders>
          </w:tcPr>
          <w:p>
            <w:pPr>
              <w:pStyle w:val="TableText"/>
              <w:ind w:left="213"/>
              <w:spacing w:before="50" w:line="225" w:lineRule="exact"/>
              <w:rPr/>
            </w:pPr>
            <w:r>
              <w:rPr>
                <w:color w:val="231F20"/>
                <w:spacing w:val="1"/>
                <w:position w:val="1"/>
              </w:rPr>
              <w:t>33.05</w:t>
            </w:r>
            <w:r>
              <w:rPr>
                <w:color w:val="231F20"/>
                <w:spacing w:val="-15"/>
                <w:position w:val="1"/>
              </w:rPr>
              <w:t xml:space="preserve"> </w:t>
            </w:r>
            <w:r>
              <w:rPr>
                <w:color w:val="231F20"/>
                <w:spacing w:val="1"/>
                <w:position w:val="1"/>
              </w:rPr>
              <w:t>± 10.68</w:t>
            </w:r>
          </w:p>
        </w:tc>
      </w:tr>
      <w:tr>
        <w:trPr>
          <w:trHeight w:val="291" w:hRule="atLeast"/>
        </w:trPr>
        <w:tc>
          <w:tcPr>
            <w:tcW w:w="1157" w:type="dxa"/>
            <w:vAlign w:val="top"/>
          </w:tcPr>
          <w:p>
            <w:pPr>
              <w:pStyle w:val="TableText"/>
              <w:ind w:left="513"/>
              <w:spacing w:before="74" w:line="170" w:lineRule="auto"/>
              <w:rPr>
                <w:rFonts w:ascii="Microsoft YaHei" w:hAnsi="Microsoft YaHei" w:eastAsia="Microsoft YaHei" w:cs="Microsoft YaHei"/>
              </w:rPr>
            </w:pPr>
            <w:r>
              <w:rPr>
                <w:color w:val="231F20"/>
                <w:spacing w:val="16"/>
              </w:rPr>
              <w:t>B</w:t>
            </w:r>
            <w:r>
              <w:rPr>
                <w:rFonts w:ascii="Microsoft YaHei" w:hAnsi="Microsoft YaHei" w:eastAsia="Microsoft YaHei" w:cs="Microsoft YaHei"/>
                <w:color w:val="231F20"/>
                <w:spacing w:val="16"/>
              </w:rPr>
              <w:t>组</w:t>
            </w:r>
          </w:p>
        </w:tc>
        <w:tc>
          <w:tcPr>
            <w:tcW w:w="825" w:type="dxa"/>
            <w:vAlign w:val="top"/>
          </w:tcPr>
          <w:p>
            <w:pPr>
              <w:pStyle w:val="TableText"/>
              <w:ind w:left="409"/>
              <w:spacing w:before="58" w:line="222" w:lineRule="exact"/>
              <w:rPr/>
            </w:pPr>
            <w:r>
              <w:rPr>
                <w:color w:val="231F20"/>
                <w:spacing w:val="-1"/>
                <w:position w:val="1"/>
              </w:rPr>
              <w:t>53</w:t>
            </w:r>
          </w:p>
        </w:tc>
        <w:tc>
          <w:tcPr>
            <w:tcW w:w="1280" w:type="dxa"/>
            <w:vAlign w:val="top"/>
          </w:tcPr>
          <w:p>
            <w:pPr>
              <w:pStyle w:val="TableText"/>
              <w:ind w:left="435"/>
              <w:spacing w:before="58" w:line="222" w:lineRule="exact"/>
              <w:rPr/>
            </w:pPr>
            <w:r>
              <w:rPr>
                <w:color w:val="231F20"/>
                <w:spacing w:val="2"/>
                <w:position w:val="1"/>
              </w:rPr>
              <w:t>32/21</w:t>
            </w:r>
          </w:p>
        </w:tc>
        <w:tc>
          <w:tcPr>
            <w:tcW w:w="1347" w:type="dxa"/>
            <w:vAlign w:val="top"/>
          </w:tcPr>
          <w:p>
            <w:pPr>
              <w:pStyle w:val="TableText"/>
              <w:ind w:left="216"/>
              <w:spacing w:before="58" w:line="222" w:lineRule="exact"/>
              <w:rPr/>
            </w:pPr>
            <w:r>
              <w:rPr>
                <w:color w:val="231F20"/>
                <w:position w:val="1"/>
              </w:rPr>
              <w:t>33.64</w:t>
            </w:r>
            <w:r>
              <w:rPr>
                <w:color w:val="231F20"/>
                <w:spacing w:val="-9"/>
                <w:position w:val="1"/>
              </w:rPr>
              <w:t xml:space="preserve"> </w:t>
            </w:r>
            <w:r>
              <w:rPr>
                <w:color w:val="231F20"/>
                <w:position w:val="1"/>
              </w:rPr>
              <w:t>± 11.89</w:t>
            </w:r>
          </w:p>
        </w:tc>
      </w:tr>
      <w:tr>
        <w:trPr>
          <w:trHeight w:val="292" w:hRule="atLeast"/>
        </w:trPr>
        <w:tc>
          <w:tcPr>
            <w:tcW w:w="1157" w:type="dxa"/>
            <w:vAlign w:val="top"/>
          </w:tcPr>
          <w:p>
            <w:pPr>
              <w:pStyle w:val="TableText"/>
              <w:ind w:left="517"/>
              <w:spacing w:before="77" w:line="168" w:lineRule="auto"/>
              <w:rPr>
                <w:rFonts w:ascii="Microsoft YaHei" w:hAnsi="Microsoft YaHei" w:eastAsia="Microsoft YaHei" w:cs="Microsoft YaHei"/>
              </w:rPr>
            </w:pPr>
            <w:r>
              <w:rPr>
                <w:color w:val="231F20"/>
                <w:spacing w:val="14"/>
              </w:rPr>
              <w:t>C</w:t>
            </w:r>
            <w:r>
              <w:rPr>
                <w:rFonts w:ascii="Microsoft YaHei" w:hAnsi="Microsoft YaHei" w:eastAsia="Microsoft YaHei" w:cs="Microsoft YaHei"/>
                <w:color w:val="231F20"/>
                <w:spacing w:val="14"/>
              </w:rPr>
              <w:t>组</w:t>
            </w:r>
          </w:p>
        </w:tc>
        <w:tc>
          <w:tcPr>
            <w:tcW w:w="825" w:type="dxa"/>
            <w:vAlign w:val="top"/>
          </w:tcPr>
          <w:p>
            <w:pPr>
              <w:pStyle w:val="TableText"/>
              <w:ind w:left="408"/>
              <w:spacing w:before="61" w:line="220" w:lineRule="exact"/>
              <w:rPr/>
            </w:pPr>
            <w:r>
              <w:rPr>
                <w:color w:val="231F20"/>
                <w:position w:val="1"/>
              </w:rPr>
              <w:t>38</w:t>
            </w:r>
          </w:p>
        </w:tc>
        <w:tc>
          <w:tcPr>
            <w:tcW w:w="1280" w:type="dxa"/>
            <w:vAlign w:val="top"/>
          </w:tcPr>
          <w:p>
            <w:pPr>
              <w:pStyle w:val="TableText"/>
              <w:ind w:left="434"/>
              <w:spacing w:before="61" w:line="220" w:lineRule="exact"/>
              <w:rPr/>
            </w:pPr>
            <w:r>
              <w:rPr>
                <w:color w:val="231F20"/>
                <w:spacing w:val="2"/>
                <w:position w:val="1"/>
              </w:rPr>
              <w:t>27/11</w:t>
            </w:r>
          </w:p>
        </w:tc>
        <w:tc>
          <w:tcPr>
            <w:tcW w:w="1347" w:type="dxa"/>
            <w:vAlign w:val="top"/>
          </w:tcPr>
          <w:p>
            <w:pPr>
              <w:pStyle w:val="TableText"/>
              <w:ind w:left="216"/>
              <w:spacing w:before="61" w:line="220" w:lineRule="exact"/>
              <w:rPr/>
            </w:pPr>
            <w:r>
              <w:rPr>
                <w:color w:val="231F20"/>
                <w:position w:val="1"/>
              </w:rPr>
              <w:t>32.76</w:t>
            </w:r>
            <w:r>
              <w:rPr>
                <w:color w:val="231F20"/>
                <w:spacing w:val="-9"/>
                <w:position w:val="1"/>
              </w:rPr>
              <w:t xml:space="preserve"> </w:t>
            </w:r>
            <w:r>
              <w:rPr>
                <w:color w:val="231F20"/>
                <w:position w:val="1"/>
              </w:rPr>
              <w:t>± 11.07</w:t>
            </w:r>
          </w:p>
        </w:tc>
      </w:tr>
      <w:tr>
        <w:trPr>
          <w:trHeight w:val="298" w:hRule="atLeast"/>
        </w:trPr>
        <w:tc>
          <w:tcPr>
            <w:tcW w:w="1157" w:type="dxa"/>
            <w:vAlign w:val="top"/>
          </w:tcPr>
          <w:p>
            <w:pPr>
              <w:pStyle w:val="TableText"/>
              <w:ind w:left="486"/>
              <w:spacing w:before="60" w:line="198" w:lineRule="exact"/>
              <w:rPr/>
            </w:pPr>
            <w:r>
              <w:rPr>
                <w:i/>
                <w:iCs/>
                <w:color w:val="231F20"/>
                <w:spacing w:val="9"/>
                <w:position w:val="2"/>
              </w:rPr>
              <w:t>χ</w:t>
            </w:r>
            <w:r>
              <w:rPr>
                <w:sz w:val="9"/>
                <w:szCs w:val="9"/>
                <w:color w:val="231F20"/>
                <w:spacing w:val="9"/>
                <w:position w:val="8"/>
              </w:rPr>
              <w:t>2</w:t>
            </w:r>
            <w:r>
              <w:rPr>
                <w:color w:val="231F20"/>
                <w:spacing w:val="9"/>
                <w:position w:val="2"/>
              </w:rPr>
              <w:t>//</w:t>
            </w:r>
            <w:r>
              <w:rPr>
                <w:i/>
                <w:iCs/>
                <w:color w:val="231F20"/>
                <w:spacing w:val="9"/>
                <w:position w:val="2"/>
              </w:rPr>
              <w:t>F</w:t>
            </w:r>
          </w:p>
        </w:tc>
        <w:tc>
          <w:tcPr>
            <w:tcW w:w="825" w:type="dxa"/>
            <w:vAlign w:val="top"/>
          </w:tcPr>
          <w:p>
            <w:pPr>
              <w:rPr>
                <w:rFonts w:ascii="Arial"/>
                <w:sz w:val="21"/>
              </w:rPr>
            </w:pPr>
            <w:r/>
          </w:p>
        </w:tc>
        <w:tc>
          <w:tcPr>
            <w:tcW w:w="1280" w:type="dxa"/>
            <w:vAlign w:val="top"/>
          </w:tcPr>
          <w:p>
            <w:pPr>
              <w:pStyle w:val="TableText"/>
              <w:ind w:left="451"/>
              <w:spacing w:before="62" w:line="226" w:lineRule="exact"/>
              <w:rPr/>
            </w:pPr>
            <w:r>
              <w:rPr>
                <w:color w:val="231F20"/>
                <w:position w:val="1"/>
              </w:rPr>
              <w:t>1.934</w:t>
            </w:r>
          </w:p>
        </w:tc>
        <w:tc>
          <w:tcPr>
            <w:tcW w:w="1347" w:type="dxa"/>
            <w:vAlign w:val="top"/>
          </w:tcPr>
          <w:p>
            <w:pPr>
              <w:pStyle w:val="TableText"/>
              <w:ind w:left="485"/>
              <w:spacing w:before="62" w:line="226" w:lineRule="exact"/>
              <w:rPr/>
            </w:pPr>
            <w:r>
              <w:rPr>
                <w:color w:val="231F20"/>
                <w:spacing w:val="2"/>
                <w:position w:val="1"/>
              </w:rPr>
              <w:t>0.072</w:t>
            </w:r>
          </w:p>
        </w:tc>
      </w:tr>
      <w:tr>
        <w:trPr>
          <w:trHeight w:val="292" w:hRule="atLeast"/>
        </w:trPr>
        <w:tc>
          <w:tcPr>
            <w:tcW w:w="1157" w:type="dxa"/>
            <w:vAlign w:val="top"/>
            <w:tcBorders>
              <w:bottom w:val="single" w:color="231F20" w:sz="6" w:space="0"/>
            </w:tcBorders>
          </w:tcPr>
          <w:p>
            <w:pPr>
              <w:pStyle w:val="TableText"/>
              <w:ind w:left="511"/>
              <w:spacing w:before="65" w:line="178" w:lineRule="auto"/>
              <w:rPr>
                <w:rFonts w:ascii="Microsoft YaHei" w:hAnsi="Microsoft YaHei" w:eastAsia="Microsoft YaHei" w:cs="Microsoft YaHei"/>
              </w:rPr>
            </w:pPr>
            <w:r>
              <w:rPr>
                <w:i/>
                <w:iCs/>
                <w:color w:val="231F20"/>
                <w:spacing w:val="7"/>
              </w:rPr>
              <w:t>P</w:t>
            </w:r>
            <w:r>
              <w:rPr>
                <w:i/>
                <w:iCs/>
                <w:color w:val="231F20"/>
                <w:spacing w:val="-18"/>
              </w:rPr>
              <w:t xml:space="preserve"> </w:t>
            </w:r>
            <w:r>
              <w:rPr>
                <w:rFonts w:ascii="Microsoft YaHei" w:hAnsi="Microsoft YaHei" w:eastAsia="Microsoft YaHei" w:cs="Microsoft YaHei"/>
                <w:color w:val="231F20"/>
                <w:spacing w:val="7"/>
              </w:rPr>
              <w:t>值</w:t>
            </w:r>
          </w:p>
        </w:tc>
        <w:tc>
          <w:tcPr>
            <w:tcW w:w="825" w:type="dxa"/>
            <w:vAlign w:val="top"/>
            <w:tcBorders>
              <w:bottom w:val="single" w:color="231F20" w:sz="6" w:space="0"/>
            </w:tcBorders>
          </w:tcPr>
          <w:p>
            <w:pPr>
              <w:rPr>
                <w:rFonts w:ascii="Arial"/>
                <w:sz w:val="21"/>
              </w:rPr>
            </w:pPr>
            <w:r/>
          </w:p>
        </w:tc>
        <w:tc>
          <w:tcPr>
            <w:tcW w:w="1280" w:type="dxa"/>
            <w:vAlign w:val="top"/>
            <w:tcBorders>
              <w:bottom w:val="single" w:color="231F20" w:sz="6" w:space="0"/>
            </w:tcBorders>
          </w:tcPr>
          <w:p>
            <w:pPr>
              <w:pStyle w:val="TableText"/>
              <w:ind w:left="437"/>
              <w:spacing w:before="58" w:line="223" w:lineRule="exact"/>
              <w:rPr/>
            </w:pPr>
            <w:r>
              <w:rPr>
                <w:color w:val="231F20"/>
                <w:spacing w:val="2"/>
                <w:position w:val="1"/>
              </w:rPr>
              <w:t>0.402</w:t>
            </w:r>
          </w:p>
        </w:tc>
        <w:tc>
          <w:tcPr>
            <w:tcW w:w="1347" w:type="dxa"/>
            <w:vAlign w:val="top"/>
            <w:tcBorders>
              <w:bottom w:val="single" w:color="231F20" w:sz="6" w:space="0"/>
            </w:tcBorders>
          </w:tcPr>
          <w:p>
            <w:pPr>
              <w:pStyle w:val="TableText"/>
              <w:ind w:left="485"/>
              <w:spacing w:before="58" w:line="223" w:lineRule="exact"/>
              <w:rPr/>
            </w:pPr>
            <w:r>
              <w:rPr>
                <w:color w:val="231F20"/>
                <w:spacing w:val="2"/>
                <w:position w:val="1"/>
              </w:rPr>
              <w:t>0.931</w:t>
            </w:r>
          </w:p>
        </w:tc>
      </w:tr>
    </w:tbl>
    <w:p>
      <w:pPr>
        <w:pStyle w:val="BodyText"/>
        <w:ind w:left="716" w:right="163"/>
        <w:spacing w:before="156" w:line="215"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9"/>
        </w:rPr>
        <w:t>静滴</w:t>
      </w:r>
      <w:r>
        <w:rPr>
          <w:rFonts w:ascii="Microsoft YaHei" w:hAnsi="Microsoft YaHei" w:eastAsia="Microsoft YaHei" w:cs="Microsoft YaHei"/>
          <w:sz w:val="20"/>
          <w:szCs w:val="20"/>
          <w:color w:val="231F20"/>
          <w:spacing w:val="-1"/>
        </w:rPr>
        <w:t xml:space="preserve"> </w:t>
      </w:r>
      <w:r>
        <w:rPr>
          <w:sz w:val="20"/>
          <w:szCs w:val="20"/>
          <w:color w:val="231F20"/>
          <w:spacing w:val="9"/>
        </w:rPr>
        <w:t>q8 h</w:t>
      </w:r>
      <w:r>
        <w:rPr>
          <w:rFonts w:ascii="Microsoft YaHei" w:hAnsi="Microsoft YaHei" w:eastAsia="Microsoft YaHei" w:cs="Microsoft YaHei"/>
          <w:sz w:val="20"/>
          <w:szCs w:val="20"/>
          <w:color w:val="231F20"/>
          <w:spacing w:val="9"/>
        </w:rPr>
        <w:t>；</w:t>
      </w:r>
      <w:r>
        <w:rPr>
          <w:sz w:val="20"/>
          <w:szCs w:val="20"/>
          <w:color w:val="231F20"/>
          <w:spacing w:val="9"/>
        </w:rPr>
        <w:t>C</w:t>
      </w:r>
      <w:r>
        <w:rPr>
          <w:sz w:val="20"/>
          <w:szCs w:val="20"/>
          <w:color w:val="231F20"/>
          <w:spacing w:val="-9"/>
        </w:rPr>
        <w:t xml:space="preserve"> </w:t>
      </w:r>
      <w:r>
        <w:rPr>
          <w:rFonts w:ascii="Microsoft YaHei" w:hAnsi="Microsoft YaHei" w:eastAsia="Microsoft YaHei" w:cs="Microsoft YaHei"/>
          <w:sz w:val="20"/>
          <w:szCs w:val="20"/>
          <w:color w:val="231F20"/>
          <w:spacing w:val="9"/>
        </w:rPr>
        <w:t>组患者方案为注射用哌拉西林钠他唑</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0"/>
        </w:rPr>
        <w:t>巴坦钠</w:t>
      </w:r>
      <w:r>
        <w:rPr>
          <w:rFonts w:ascii="Microsoft YaHei" w:hAnsi="Microsoft YaHei" w:eastAsia="Microsoft YaHei" w:cs="Microsoft YaHei"/>
          <w:sz w:val="20"/>
          <w:szCs w:val="20"/>
          <w:color w:val="231F20"/>
        </w:rPr>
        <w:t xml:space="preserve"> </w:t>
      </w:r>
      <w:r>
        <w:rPr>
          <w:sz w:val="20"/>
          <w:szCs w:val="20"/>
          <w:color w:val="231F20"/>
          <w:spacing w:val="10"/>
        </w:rPr>
        <w:t>4.5 g</w:t>
      </w:r>
      <w:r>
        <w:rPr>
          <w:sz w:val="20"/>
          <w:szCs w:val="20"/>
          <w:color w:val="231F20"/>
          <w:spacing w:val="-9"/>
        </w:rPr>
        <w:t xml:space="preserve"> </w:t>
      </w:r>
      <w:r>
        <w:rPr>
          <w:rFonts w:ascii="Microsoft YaHei" w:hAnsi="Microsoft YaHei" w:eastAsia="Microsoft YaHei" w:cs="Microsoft YaHei"/>
          <w:sz w:val="20"/>
          <w:szCs w:val="20"/>
          <w:color w:val="231F20"/>
          <w:spacing w:val="10"/>
        </w:rPr>
        <w:t>静滴</w:t>
      </w:r>
      <w:r>
        <w:rPr>
          <w:rFonts w:ascii="Microsoft YaHei" w:hAnsi="Microsoft YaHei" w:eastAsia="Microsoft YaHei" w:cs="Microsoft YaHei"/>
          <w:sz w:val="20"/>
          <w:szCs w:val="20"/>
          <w:color w:val="231F20"/>
          <w:spacing w:val="-14"/>
        </w:rPr>
        <w:t xml:space="preserve"> </w:t>
      </w:r>
      <w:r>
        <w:rPr>
          <w:sz w:val="20"/>
          <w:szCs w:val="20"/>
          <w:color w:val="231F20"/>
          <w:spacing w:val="10"/>
        </w:rPr>
        <w:t>q8 h</w:t>
      </w:r>
      <w:r>
        <w:rPr>
          <w:sz w:val="20"/>
          <w:szCs w:val="20"/>
          <w:color w:val="231F20"/>
          <w:spacing w:val="-6"/>
        </w:rPr>
        <w:t xml:space="preserve"> </w:t>
      </w:r>
      <w:r>
        <w:rPr>
          <w:rFonts w:ascii="Microsoft YaHei" w:hAnsi="Microsoft YaHei" w:eastAsia="Microsoft YaHei" w:cs="Microsoft YaHei"/>
          <w:sz w:val="20"/>
          <w:szCs w:val="20"/>
          <w:color w:val="231F20"/>
          <w:spacing w:val="10"/>
        </w:rPr>
        <w:t>或注射用头孢哌酮钠舒巴坦</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0"/>
        </w:rPr>
        <w:t>钠</w:t>
      </w:r>
      <w:r>
        <w:rPr>
          <w:rFonts w:ascii="Microsoft YaHei" w:hAnsi="Microsoft YaHei" w:eastAsia="Microsoft YaHei" w:cs="Microsoft YaHei"/>
          <w:sz w:val="20"/>
          <w:szCs w:val="20"/>
          <w:color w:val="231F20"/>
          <w:spacing w:val="-16"/>
        </w:rPr>
        <w:t xml:space="preserve"> </w:t>
      </w:r>
      <w:r>
        <w:rPr>
          <w:sz w:val="20"/>
          <w:szCs w:val="20"/>
          <w:color w:val="231F20"/>
          <w:spacing w:val="10"/>
        </w:rPr>
        <w:t>3g</w:t>
      </w:r>
      <w:r>
        <w:rPr>
          <w:sz w:val="20"/>
          <w:szCs w:val="20"/>
          <w:color w:val="231F20"/>
          <w:spacing w:val="-12"/>
        </w:rPr>
        <w:t xml:space="preserve"> </w:t>
      </w:r>
      <w:r>
        <w:rPr>
          <w:rFonts w:ascii="Microsoft YaHei" w:hAnsi="Microsoft YaHei" w:eastAsia="Microsoft YaHei" w:cs="Microsoft YaHei"/>
          <w:sz w:val="20"/>
          <w:szCs w:val="20"/>
          <w:color w:val="231F20"/>
          <w:spacing w:val="10"/>
        </w:rPr>
        <w:t>静滴</w:t>
      </w:r>
      <w:r>
        <w:rPr>
          <w:rFonts w:ascii="Microsoft YaHei" w:hAnsi="Microsoft YaHei" w:eastAsia="Microsoft YaHei" w:cs="Microsoft YaHei"/>
          <w:sz w:val="20"/>
          <w:szCs w:val="20"/>
          <w:color w:val="231F20"/>
          <w:spacing w:val="-17"/>
        </w:rPr>
        <w:t xml:space="preserve"> </w:t>
      </w:r>
      <w:r>
        <w:rPr>
          <w:sz w:val="20"/>
          <w:szCs w:val="20"/>
          <w:color w:val="231F20"/>
          <w:spacing w:val="10"/>
        </w:rPr>
        <w:t>q8 h</w:t>
      </w:r>
      <w:r>
        <w:rPr>
          <w:sz w:val="20"/>
          <w:szCs w:val="20"/>
          <w:color w:val="231F20"/>
          <w:spacing w:val="-25"/>
        </w:rPr>
        <w:t xml:space="preserve"> </w:t>
      </w:r>
      <w:r>
        <w:rPr>
          <w:rFonts w:ascii="Microsoft YaHei" w:hAnsi="Microsoft YaHei" w:eastAsia="Microsoft YaHei" w:cs="Microsoft YaHei"/>
          <w:sz w:val="20"/>
          <w:szCs w:val="20"/>
          <w:color w:val="231F20"/>
          <w:spacing w:val="10"/>
        </w:rPr>
        <w:t>。</w:t>
      </w:r>
      <w:r>
        <w:rPr>
          <w:sz w:val="20"/>
          <w:szCs w:val="20"/>
          <w:color w:val="231F20"/>
          <w:spacing w:val="10"/>
        </w:rPr>
        <w:t>3</w:t>
      </w:r>
      <w:r>
        <w:rPr>
          <w:sz w:val="20"/>
          <w:szCs w:val="20"/>
          <w:color w:val="231F20"/>
          <w:spacing w:val="-13"/>
        </w:rPr>
        <w:t xml:space="preserve"> </w:t>
      </w:r>
      <w:r>
        <w:rPr>
          <w:rFonts w:ascii="Microsoft YaHei" w:hAnsi="Microsoft YaHei" w:eastAsia="Microsoft YaHei" w:cs="Microsoft YaHei"/>
          <w:sz w:val="20"/>
          <w:szCs w:val="20"/>
          <w:color w:val="231F20"/>
          <w:spacing w:val="10"/>
        </w:rPr>
        <w:t>组患者于治疗前急诊</w:t>
      </w:r>
      <w:r>
        <w:rPr>
          <w:rFonts w:ascii="Microsoft YaHei" w:hAnsi="Microsoft YaHei" w:eastAsia="Microsoft YaHei" w:cs="Microsoft YaHei"/>
          <w:sz w:val="20"/>
          <w:szCs w:val="20"/>
          <w:color w:val="231F20"/>
          <w:spacing w:val="9"/>
        </w:rPr>
        <w:t>空腹采集、</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治疗后清晨空腹肘静脉血</w:t>
      </w:r>
      <w:r>
        <w:rPr>
          <w:rFonts w:ascii="Microsoft YaHei" w:hAnsi="Microsoft YaHei" w:eastAsia="Microsoft YaHei" w:cs="Microsoft YaHei"/>
          <w:sz w:val="20"/>
          <w:szCs w:val="20"/>
          <w:color w:val="231F20"/>
          <w:spacing w:val="-12"/>
        </w:rPr>
        <w:t xml:space="preserve"> </w:t>
      </w:r>
      <w:r>
        <w:rPr>
          <w:sz w:val="20"/>
          <w:szCs w:val="20"/>
          <w:color w:val="231F20"/>
          <w:spacing w:val="2"/>
        </w:rPr>
        <w:t>5 </w:t>
      </w:r>
      <w:r>
        <w:rPr>
          <w:sz w:val="20"/>
          <w:szCs w:val="20"/>
          <w:color w:val="231F20"/>
        </w:rPr>
        <w:t>mL</w:t>
      </w:r>
      <w:r>
        <w:rPr>
          <w:rFonts w:ascii="Microsoft YaHei" w:hAnsi="Microsoft YaHei" w:eastAsia="Microsoft YaHei" w:cs="Microsoft YaHei"/>
          <w:sz w:val="20"/>
          <w:szCs w:val="20"/>
          <w:color w:val="231F20"/>
          <w:spacing w:val="2"/>
        </w:rPr>
        <w:t>，离心（</w:t>
      </w:r>
      <w:r>
        <w:rPr>
          <w:sz w:val="20"/>
          <w:szCs w:val="20"/>
          <w:color w:val="231F20"/>
          <w:spacing w:val="2"/>
        </w:rPr>
        <w:t>3</w:t>
      </w:r>
      <w:r>
        <w:rPr>
          <w:sz w:val="20"/>
          <w:szCs w:val="20"/>
          <w:color w:val="231F20"/>
          <w:spacing w:val="19"/>
        </w:rPr>
        <w:t xml:space="preserve"> </w:t>
      </w:r>
      <w:r>
        <w:rPr>
          <w:sz w:val="20"/>
          <w:szCs w:val="20"/>
          <w:color w:val="231F20"/>
          <w:spacing w:val="2"/>
        </w:rPr>
        <w:t>000 r/</w:t>
      </w:r>
      <w:r>
        <w:rPr>
          <w:sz w:val="20"/>
          <w:szCs w:val="20"/>
          <w:color w:val="231F20"/>
        </w:rPr>
        <w:t>min</w:t>
      </w:r>
      <w:r>
        <w:rPr>
          <w:rFonts w:ascii="Microsoft YaHei" w:hAnsi="Microsoft YaHei" w:eastAsia="Microsoft YaHei" w:cs="Microsoft YaHei"/>
          <w:sz w:val="20"/>
          <w:szCs w:val="20"/>
          <w:color w:val="231F20"/>
          <w:spacing w:val="2"/>
        </w:rPr>
        <w:t>）</w:t>
      </w:r>
    </w:p>
    <w:p>
      <w:pPr>
        <w:pStyle w:val="BodyText"/>
        <w:ind w:left="736"/>
        <w:spacing w:before="1" w:line="203" w:lineRule="auto"/>
        <w:rPr>
          <w:rFonts w:ascii="Microsoft YaHei" w:hAnsi="Microsoft YaHei" w:eastAsia="Microsoft YaHei" w:cs="Microsoft YaHei"/>
          <w:sz w:val="20"/>
          <w:szCs w:val="20"/>
        </w:rPr>
      </w:pPr>
      <w:r>
        <w:rPr>
          <w:sz w:val="20"/>
          <w:szCs w:val="20"/>
          <w:color w:val="231F20"/>
          <w:spacing w:val="-1"/>
        </w:rPr>
        <w:t>15 min</w:t>
      </w:r>
      <w:r>
        <w:rPr>
          <w:rFonts w:ascii="Microsoft YaHei" w:hAnsi="Microsoft YaHei" w:eastAsia="Microsoft YaHei" w:cs="Microsoft YaHei"/>
          <w:sz w:val="20"/>
          <w:szCs w:val="20"/>
          <w:color w:val="231F20"/>
          <w:spacing w:val="-1"/>
        </w:rPr>
        <w:t>，留取血清以用作检测。</w:t>
      </w:r>
    </w:p>
    <w:p>
      <w:pPr>
        <w:pStyle w:val="BodyText"/>
        <w:ind w:left="736"/>
        <w:spacing w:before="45" w:line="207" w:lineRule="auto"/>
        <w:rPr>
          <w:rFonts w:ascii="Microsoft YaHei" w:hAnsi="Microsoft YaHei" w:eastAsia="Microsoft YaHei" w:cs="Microsoft YaHei"/>
          <w:sz w:val="20"/>
          <w:szCs w:val="20"/>
        </w:rPr>
      </w:pPr>
      <w:r>
        <w:rPr>
          <w:sz w:val="20"/>
          <w:szCs w:val="20"/>
          <w:color w:val="231F20"/>
          <w:spacing w:val="2"/>
        </w:rPr>
        <w:t>1.3</w:t>
      </w:r>
      <w:r>
        <w:rPr>
          <w:sz w:val="20"/>
          <w:szCs w:val="20"/>
          <w:color w:val="231F20"/>
          <w:spacing w:val="5"/>
        </w:rPr>
        <w:t xml:space="preserve">   </w:t>
      </w:r>
      <w:r>
        <w:rPr>
          <w:rFonts w:ascii="Microsoft YaHei" w:hAnsi="Microsoft YaHei" w:eastAsia="Microsoft YaHei" w:cs="Microsoft YaHei"/>
          <w:sz w:val="20"/>
          <w:szCs w:val="20"/>
          <w:color w:val="231F20"/>
          <w:spacing w:val="2"/>
        </w:rPr>
        <w:t>观察指标</w:t>
      </w:r>
    </w:p>
    <w:p>
      <w:pPr>
        <w:pStyle w:val="BodyText"/>
        <w:ind w:left="714" w:right="166" w:firstLine="421"/>
        <w:spacing w:before="41" w:line="214"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9"/>
        </w:rPr>
        <w:t>①比较</w:t>
      </w:r>
      <w:r>
        <w:rPr>
          <w:rFonts w:ascii="Microsoft YaHei" w:hAnsi="Microsoft YaHei" w:eastAsia="Microsoft YaHei" w:cs="Microsoft YaHei"/>
          <w:sz w:val="20"/>
          <w:szCs w:val="20"/>
          <w:color w:val="231F20"/>
          <w:spacing w:val="-9"/>
        </w:rPr>
        <w:t xml:space="preserve"> </w:t>
      </w:r>
      <w:r>
        <w:rPr>
          <w:sz w:val="20"/>
          <w:szCs w:val="20"/>
          <w:color w:val="231F20"/>
          <w:spacing w:val="9"/>
        </w:rPr>
        <w:t>3</w:t>
      </w:r>
      <w:r>
        <w:rPr>
          <w:sz w:val="20"/>
          <w:szCs w:val="20"/>
          <w:color w:val="231F20"/>
          <w:spacing w:val="-10"/>
        </w:rPr>
        <w:t xml:space="preserve"> </w:t>
      </w:r>
      <w:r>
        <w:rPr>
          <w:rFonts w:ascii="Microsoft YaHei" w:hAnsi="Microsoft YaHei" w:eastAsia="Microsoft YaHei" w:cs="Microsoft YaHei"/>
          <w:sz w:val="20"/>
          <w:szCs w:val="20"/>
          <w:color w:val="231F20"/>
          <w:spacing w:val="9"/>
        </w:rPr>
        <w:t>组临床疗效</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9"/>
        </w:rPr>
        <w:t>。在治疗</w:t>
      </w:r>
      <w:r>
        <w:rPr>
          <w:rFonts w:ascii="Microsoft YaHei" w:hAnsi="Microsoft YaHei" w:eastAsia="Microsoft YaHei" w:cs="Microsoft YaHei"/>
          <w:sz w:val="20"/>
          <w:szCs w:val="20"/>
          <w:color w:val="231F20"/>
          <w:spacing w:val="-14"/>
        </w:rPr>
        <w:t xml:space="preserve"> </w:t>
      </w:r>
      <w:r>
        <w:rPr>
          <w:sz w:val="20"/>
          <w:szCs w:val="20"/>
          <w:color w:val="231F20"/>
          <w:spacing w:val="9"/>
        </w:rPr>
        <w:t>7</w:t>
      </w:r>
      <w:r>
        <w:rPr>
          <w:sz w:val="20"/>
          <w:szCs w:val="20"/>
          <w:color w:val="231F20"/>
          <w:spacing w:val="19"/>
          <w:w w:val="101"/>
        </w:rPr>
        <w:t xml:space="preserve"> </w:t>
      </w:r>
      <w:r>
        <w:rPr>
          <w:sz w:val="20"/>
          <w:szCs w:val="20"/>
          <w:color w:val="231F20"/>
          <w:spacing w:val="9"/>
        </w:rPr>
        <w:t>d </w:t>
      </w:r>
      <w:r>
        <w:rPr>
          <w:rFonts w:ascii="Microsoft YaHei" w:hAnsi="Microsoft YaHei" w:eastAsia="Microsoft YaHei" w:cs="Microsoft YaHei"/>
          <w:sz w:val="20"/>
          <w:szCs w:val="20"/>
          <w:color w:val="231F20"/>
          <w:spacing w:val="9"/>
        </w:rPr>
        <w:t>内评估临床</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rPr>
        <w:t>疗效，判定标准：以疾病相关症状彻底消失，白细胞  </w:t>
      </w:r>
      <w:r>
        <w:rPr>
          <w:rFonts w:ascii="Microsoft YaHei" w:hAnsi="Microsoft YaHei" w:eastAsia="Microsoft YaHei" w:cs="Microsoft YaHei"/>
          <w:sz w:val="20"/>
          <w:szCs w:val="20"/>
          <w:color w:val="231F20"/>
          <w:spacing w:val="-6"/>
        </w:rPr>
        <w:t>计数（</w:t>
      </w:r>
      <w:r>
        <w:rPr>
          <w:sz w:val="20"/>
          <w:szCs w:val="20"/>
          <w:color w:val="231F20"/>
          <w:spacing w:val="-6"/>
        </w:rPr>
        <w:t>WBC</w:t>
      </w:r>
      <w:r>
        <w:rPr>
          <w:rFonts w:ascii="Microsoft YaHei" w:hAnsi="Microsoft YaHei" w:eastAsia="Microsoft YaHei" w:cs="Microsoft YaHei"/>
          <w:sz w:val="20"/>
          <w:szCs w:val="20"/>
          <w:color w:val="231F20"/>
          <w:spacing w:val="-6"/>
        </w:rPr>
        <w:t>）正常为治愈；以临床症状消失，</w:t>
      </w:r>
      <w:r>
        <w:rPr>
          <w:sz w:val="20"/>
          <w:szCs w:val="20"/>
          <w:color w:val="231F20"/>
          <w:spacing w:val="-6"/>
        </w:rPr>
        <w:t>W</w:t>
      </w:r>
      <w:r>
        <w:rPr>
          <w:sz w:val="20"/>
          <w:szCs w:val="20"/>
          <w:color w:val="231F20"/>
          <w:spacing w:val="-7"/>
        </w:rPr>
        <w:t>BC </w:t>
      </w:r>
      <w:r>
        <w:rPr>
          <w:rFonts w:ascii="Microsoft YaHei" w:hAnsi="Microsoft YaHei" w:eastAsia="Microsoft YaHei" w:cs="Microsoft YaHei"/>
          <w:sz w:val="20"/>
          <w:szCs w:val="20"/>
          <w:color w:val="231F20"/>
          <w:spacing w:val="-7"/>
        </w:rPr>
        <w:t>趋</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于正常为显效；以临床症状、</w:t>
      </w:r>
      <w:r>
        <w:rPr>
          <w:sz w:val="20"/>
          <w:szCs w:val="20"/>
          <w:color w:val="231F20"/>
        </w:rPr>
        <w:t>WBC</w:t>
      </w:r>
      <w:r>
        <w:rPr>
          <w:sz w:val="20"/>
          <w:szCs w:val="20"/>
          <w:color w:val="231F20"/>
          <w:spacing w:val="-5"/>
        </w:rPr>
        <w:t xml:space="preserve"> </w:t>
      </w:r>
      <w:r>
        <w:rPr>
          <w:rFonts w:ascii="Microsoft YaHei" w:hAnsi="Microsoft YaHei" w:eastAsia="Microsoft YaHei" w:cs="Microsoft YaHei"/>
          <w:sz w:val="20"/>
          <w:szCs w:val="20"/>
          <w:color w:val="231F20"/>
          <w:spacing w:val="5"/>
        </w:rPr>
        <w:t>均较用药前有改</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1"/>
        </w:rPr>
        <w:t>善为有效；以治疗前后病情无变化或加重为无效</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11"/>
        </w:rPr>
        <w:t>。</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总有效率 </w:t>
      </w:r>
      <w:r>
        <w:rPr>
          <w:sz w:val="20"/>
          <w:szCs w:val="20"/>
          <w:color w:val="231F20"/>
          <w:spacing w:val="-1"/>
        </w:rPr>
        <w:t>=</w:t>
      </w:r>
      <w:r>
        <w:rPr>
          <w:rFonts w:ascii="Microsoft YaHei" w:hAnsi="Microsoft YaHei" w:eastAsia="Microsoft YaHei" w:cs="Microsoft YaHei"/>
          <w:sz w:val="20"/>
          <w:szCs w:val="20"/>
          <w:color w:val="231F20"/>
          <w:spacing w:val="-1"/>
        </w:rPr>
        <w:t>（治愈 </w:t>
      </w:r>
      <w:r>
        <w:rPr>
          <w:sz w:val="20"/>
          <w:szCs w:val="20"/>
          <w:color w:val="231F20"/>
          <w:spacing w:val="-1"/>
        </w:rPr>
        <w:t>+</w:t>
      </w:r>
      <w:r>
        <w:rPr>
          <w:rFonts w:ascii="Microsoft YaHei" w:hAnsi="Microsoft YaHei" w:eastAsia="Microsoft YaHei" w:cs="Microsoft YaHei"/>
          <w:sz w:val="20"/>
          <w:szCs w:val="20"/>
          <w:color w:val="231F20"/>
          <w:spacing w:val="-1"/>
        </w:rPr>
        <w:t>显效</w:t>
      </w:r>
      <w:r>
        <w:rPr>
          <w:sz w:val="20"/>
          <w:szCs w:val="20"/>
          <w:color w:val="231F20"/>
          <w:spacing w:val="-1"/>
        </w:rPr>
        <w:t>+</w:t>
      </w:r>
      <w:r>
        <w:rPr>
          <w:sz w:val="20"/>
          <w:szCs w:val="20"/>
          <w:color w:val="231F20"/>
          <w:spacing w:val="-20"/>
        </w:rPr>
        <w:t xml:space="preserve"> </w:t>
      </w:r>
      <w:r>
        <w:rPr>
          <w:rFonts w:ascii="Microsoft YaHei" w:hAnsi="Microsoft YaHei" w:eastAsia="Microsoft YaHei" w:cs="Microsoft YaHei"/>
          <w:sz w:val="20"/>
          <w:szCs w:val="20"/>
          <w:color w:val="231F20"/>
          <w:spacing w:val="-1"/>
        </w:rPr>
        <w:t>有效）</w:t>
      </w:r>
      <w:r>
        <w:rPr>
          <w:sz w:val="20"/>
          <w:szCs w:val="20"/>
          <w:color w:val="231F20"/>
          <w:spacing w:val="-1"/>
        </w:rPr>
        <w:t>/</w:t>
      </w:r>
      <w:r>
        <w:rPr>
          <w:rFonts w:ascii="Microsoft YaHei" w:hAnsi="Microsoft YaHei" w:eastAsia="Microsoft YaHei" w:cs="Microsoft YaHei"/>
          <w:sz w:val="20"/>
          <w:szCs w:val="20"/>
          <w:color w:val="231F20"/>
          <w:spacing w:val="-1"/>
        </w:rPr>
        <w:t>总例数</w:t>
      </w:r>
      <w:r>
        <w:rPr>
          <w:sz w:val="20"/>
          <w:szCs w:val="20"/>
          <w:color w:val="231F20"/>
          <w:spacing w:val="-1"/>
        </w:rPr>
        <w:t>× 100%</w:t>
      </w:r>
      <w:r>
        <w:rPr>
          <w:rFonts w:ascii="Microsoft YaHei" w:hAnsi="Microsoft YaHei" w:eastAsia="Microsoft YaHei" w:cs="Microsoft YaHei"/>
          <w:sz w:val="20"/>
          <w:szCs w:val="20"/>
          <w:color w:val="231F20"/>
          <w:spacing w:val="-1"/>
        </w:rPr>
        <w:t>。</w:t>
      </w:r>
    </w:p>
    <w:p>
      <w:pPr>
        <w:pStyle w:val="BodyText"/>
        <w:ind w:left="716" w:right="245" w:firstLine="419"/>
        <w:spacing w:before="9" w:line="206"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9"/>
        </w:rPr>
        <w:t>②比较</w:t>
      </w:r>
      <w:r>
        <w:rPr>
          <w:rFonts w:ascii="Microsoft YaHei" w:hAnsi="Microsoft YaHei" w:eastAsia="Microsoft YaHei" w:cs="Microsoft YaHei"/>
          <w:sz w:val="20"/>
          <w:szCs w:val="20"/>
          <w:color w:val="231F20"/>
        </w:rPr>
        <w:t xml:space="preserve"> </w:t>
      </w:r>
      <w:r>
        <w:rPr>
          <w:sz w:val="20"/>
          <w:szCs w:val="20"/>
          <w:color w:val="231F20"/>
          <w:spacing w:val="9"/>
        </w:rPr>
        <w:t>3</w:t>
      </w:r>
      <w:r>
        <w:rPr>
          <w:sz w:val="20"/>
          <w:szCs w:val="20"/>
          <w:color w:val="231F20"/>
          <w:spacing w:val="-10"/>
        </w:rPr>
        <w:t xml:space="preserve"> </w:t>
      </w:r>
      <w:r>
        <w:rPr>
          <w:rFonts w:ascii="Microsoft YaHei" w:hAnsi="Microsoft YaHei" w:eastAsia="Microsoft YaHei" w:cs="Microsoft YaHei"/>
          <w:sz w:val="20"/>
          <w:szCs w:val="20"/>
          <w:color w:val="231F20"/>
          <w:spacing w:val="9"/>
        </w:rPr>
        <w:t>组患者的胃肠道功能恢复时间，肠鸣</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音恢复时间、排气排便时间可从病历中查阅术后病</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5"/>
        </w:rPr>
        <w:t>程记录。</w:t>
      </w:r>
    </w:p>
    <w:p>
      <w:pPr>
        <w:pStyle w:val="BodyText"/>
        <w:ind w:left="715" w:right="179" w:firstLine="420"/>
        <w:spacing w:before="33" w:line="213"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9"/>
        </w:rPr>
        <w:t>③比较</w:t>
      </w:r>
      <w:r>
        <w:rPr>
          <w:rFonts w:ascii="Microsoft YaHei" w:hAnsi="Microsoft YaHei" w:eastAsia="Microsoft YaHei" w:cs="Microsoft YaHei"/>
          <w:sz w:val="20"/>
          <w:szCs w:val="20"/>
          <w:color w:val="231F20"/>
        </w:rPr>
        <w:t xml:space="preserve"> </w:t>
      </w:r>
      <w:r>
        <w:rPr>
          <w:sz w:val="20"/>
          <w:szCs w:val="20"/>
          <w:color w:val="231F20"/>
          <w:spacing w:val="9"/>
        </w:rPr>
        <w:t>3</w:t>
      </w:r>
      <w:r>
        <w:rPr>
          <w:sz w:val="20"/>
          <w:szCs w:val="20"/>
          <w:color w:val="231F20"/>
          <w:spacing w:val="-10"/>
        </w:rPr>
        <w:t xml:space="preserve"> </w:t>
      </w:r>
      <w:r>
        <w:rPr>
          <w:rFonts w:ascii="Microsoft YaHei" w:hAnsi="Microsoft YaHei" w:eastAsia="Microsoft YaHei" w:cs="Microsoft YaHei"/>
          <w:sz w:val="20"/>
          <w:szCs w:val="20"/>
          <w:color w:val="231F20"/>
          <w:spacing w:val="9"/>
        </w:rPr>
        <w:t>组患者炎症因子指标，白细胞计数和</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中性粒细胞百分比（</w:t>
      </w:r>
      <w:r>
        <w:rPr>
          <w:sz w:val="20"/>
          <w:szCs w:val="20"/>
          <w:color w:val="231F20"/>
        </w:rPr>
        <w:t>NEUT</w:t>
      </w:r>
      <w:r>
        <w:rPr>
          <w:sz w:val="20"/>
          <w:szCs w:val="20"/>
          <w:color w:val="231F20"/>
          <w:spacing w:val="5"/>
        </w:rPr>
        <w:t>%</w:t>
      </w:r>
      <w:r>
        <w:rPr>
          <w:rFonts w:ascii="Microsoft YaHei" w:hAnsi="Microsoft YaHei" w:eastAsia="Microsoft YaHei" w:cs="Microsoft YaHei"/>
          <w:sz w:val="20"/>
          <w:szCs w:val="20"/>
          <w:color w:val="231F20"/>
          <w:spacing w:val="5"/>
        </w:rPr>
        <w:t>）均使用血常规检测方</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法</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1"/>
        </w:rPr>
        <w:t>。</w:t>
      </w:r>
      <w:r>
        <w:rPr>
          <w:sz w:val="20"/>
          <w:szCs w:val="20"/>
          <w:color w:val="231F20"/>
          <w:spacing w:val="1"/>
        </w:rPr>
        <w:t>2</w:t>
      </w:r>
      <w:r>
        <w:rPr>
          <w:sz w:val="20"/>
          <w:szCs w:val="20"/>
          <w:color w:val="231F20"/>
          <w:spacing w:val="-11"/>
        </w:rPr>
        <w:t xml:space="preserve"> </w:t>
      </w:r>
      <w:r>
        <w:rPr>
          <w:rFonts w:ascii="Microsoft YaHei" w:hAnsi="Microsoft YaHei" w:eastAsia="Microsoft YaHei" w:cs="Microsoft YaHei"/>
          <w:sz w:val="20"/>
          <w:szCs w:val="20"/>
          <w:color w:val="231F20"/>
          <w:spacing w:val="1"/>
        </w:rPr>
        <w:t>组炎症因子的检测时间见“</w:t>
      </w:r>
      <w:r>
        <w:rPr>
          <w:sz w:val="20"/>
          <w:szCs w:val="20"/>
          <w:color w:val="231F20"/>
          <w:spacing w:val="1"/>
        </w:rPr>
        <w:t>1.2</w:t>
      </w:r>
      <w:r>
        <w:rPr>
          <w:sz w:val="20"/>
          <w:szCs w:val="20"/>
          <w:color w:val="231F20"/>
          <w:spacing w:val="-32"/>
        </w:rPr>
        <w:t xml:space="preserve"> </w:t>
      </w:r>
      <w:r>
        <w:rPr>
          <w:rFonts w:ascii="Microsoft YaHei" w:hAnsi="Microsoft YaHei" w:eastAsia="Microsoft YaHei" w:cs="Microsoft YaHei"/>
          <w:sz w:val="20"/>
          <w:szCs w:val="20"/>
          <w:color w:val="231F20"/>
          <w:spacing w:val="1"/>
        </w:rPr>
        <w:t>”项治疗方法，</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监测时间应间隔≥</w:t>
      </w:r>
      <w:r>
        <w:rPr>
          <w:rFonts w:ascii="Microsoft YaHei" w:hAnsi="Microsoft YaHei" w:eastAsia="Microsoft YaHei" w:cs="Microsoft YaHei"/>
          <w:sz w:val="20"/>
          <w:szCs w:val="20"/>
          <w:color w:val="231F20"/>
          <w:spacing w:val="-25"/>
        </w:rPr>
        <w:t xml:space="preserve"> </w:t>
      </w:r>
      <w:r>
        <w:rPr>
          <w:sz w:val="20"/>
          <w:szCs w:val="20"/>
          <w:color w:val="231F20"/>
          <w:spacing w:val="3"/>
        </w:rPr>
        <w:t>3 d</w:t>
      </w:r>
      <w:r>
        <w:rPr>
          <w:sz w:val="20"/>
          <w:szCs w:val="20"/>
          <w:color w:val="231F20"/>
          <w:spacing w:val="-19"/>
        </w:rPr>
        <w:t xml:space="preserve"> </w:t>
      </w:r>
      <w:r>
        <w:rPr>
          <w:rFonts w:ascii="Microsoft YaHei" w:hAnsi="Microsoft YaHei" w:eastAsia="Microsoft YaHei" w:cs="Microsoft YaHei"/>
          <w:sz w:val="20"/>
          <w:szCs w:val="20"/>
          <w:color w:val="231F20"/>
          <w:spacing w:val="3"/>
        </w:rPr>
        <w:t>且≤</w:t>
      </w:r>
      <w:r>
        <w:rPr>
          <w:rFonts w:ascii="Microsoft YaHei" w:hAnsi="Microsoft YaHei" w:eastAsia="Microsoft YaHei" w:cs="Microsoft YaHei"/>
          <w:sz w:val="20"/>
          <w:szCs w:val="20"/>
          <w:color w:val="231F20"/>
          <w:spacing w:val="-28"/>
        </w:rPr>
        <w:t xml:space="preserve"> </w:t>
      </w:r>
      <w:r>
        <w:rPr>
          <w:sz w:val="20"/>
          <w:szCs w:val="20"/>
          <w:color w:val="231F20"/>
          <w:spacing w:val="3"/>
        </w:rPr>
        <w:t>7 d</w:t>
      </w:r>
      <w:r>
        <w:rPr>
          <w:rFonts w:ascii="Microsoft YaHei" w:hAnsi="Microsoft YaHei" w:eastAsia="Microsoft YaHei" w:cs="Microsoft YaHei"/>
          <w:sz w:val="20"/>
          <w:szCs w:val="20"/>
          <w:color w:val="231F20"/>
          <w:spacing w:val="3"/>
        </w:rPr>
        <w:t>。</w:t>
      </w:r>
    </w:p>
    <w:p>
      <w:pPr>
        <w:pStyle w:val="BodyText"/>
        <w:ind w:left="716" w:right="242" w:firstLine="419"/>
        <w:spacing w:before="12" w:line="212"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1"/>
        </w:rPr>
        <w:t>④比较</w:t>
      </w:r>
      <w:r>
        <w:rPr>
          <w:rFonts w:ascii="Microsoft YaHei" w:hAnsi="Microsoft YaHei" w:eastAsia="Microsoft YaHei" w:cs="Microsoft YaHei"/>
          <w:sz w:val="20"/>
          <w:szCs w:val="20"/>
          <w:color w:val="231F20"/>
          <w:spacing w:val="-6"/>
        </w:rPr>
        <w:t xml:space="preserve"> </w:t>
      </w:r>
      <w:r>
        <w:rPr>
          <w:sz w:val="20"/>
          <w:szCs w:val="20"/>
          <w:color w:val="231F20"/>
          <w:spacing w:val="11"/>
        </w:rPr>
        <w:t>3</w:t>
      </w:r>
      <w:r>
        <w:rPr>
          <w:sz w:val="20"/>
          <w:szCs w:val="20"/>
          <w:color w:val="231F20"/>
          <w:spacing w:val="-8"/>
        </w:rPr>
        <w:t xml:space="preserve"> </w:t>
      </w:r>
      <w:r>
        <w:rPr>
          <w:rFonts w:ascii="Microsoft YaHei" w:hAnsi="Microsoft YaHei" w:eastAsia="Microsoft YaHei" w:cs="Microsoft YaHei"/>
          <w:sz w:val="20"/>
          <w:szCs w:val="20"/>
          <w:color w:val="231F20"/>
          <w:spacing w:val="11"/>
        </w:rPr>
        <w:t>组患者抗菌药物限定日剂量（</w:t>
      </w:r>
      <w:r>
        <w:rPr>
          <w:sz w:val="20"/>
          <w:szCs w:val="20"/>
          <w:color w:val="231F20"/>
        </w:rPr>
        <w:t>defined </w:t>
      </w:r>
      <w:r>
        <w:rPr>
          <w:sz w:val="20"/>
          <w:szCs w:val="20"/>
          <w:color w:val="231F20"/>
        </w:rPr>
        <w:t>daily</w:t>
      </w:r>
      <w:r>
        <w:rPr>
          <w:sz w:val="20"/>
          <w:szCs w:val="20"/>
          <w:color w:val="231F20"/>
          <w:spacing w:val="6"/>
        </w:rPr>
        <w:t xml:space="preserve"> </w:t>
      </w:r>
      <w:r>
        <w:rPr>
          <w:sz w:val="20"/>
          <w:szCs w:val="20"/>
          <w:color w:val="231F20"/>
        </w:rPr>
        <w:t>doses</w:t>
      </w:r>
      <w:r>
        <w:rPr>
          <w:sz w:val="20"/>
          <w:szCs w:val="20"/>
          <w:color w:val="231F20"/>
          <w:spacing w:val="6"/>
        </w:rPr>
        <w:t>, </w:t>
      </w:r>
      <w:r>
        <w:rPr>
          <w:sz w:val="20"/>
          <w:szCs w:val="20"/>
          <w:color w:val="231F20"/>
        </w:rPr>
        <w:t>DDD</w:t>
      </w:r>
      <w:r>
        <w:rPr>
          <w:rFonts w:ascii="Microsoft YaHei" w:hAnsi="Microsoft YaHei" w:eastAsia="Microsoft YaHei" w:cs="Microsoft YaHei"/>
          <w:sz w:val="20"/>
          <w:szCs w:val="20"/>
          <w:color w:val="231F20"/>
          <w:spacing w:val="6"/>
        </w:rPr>
        <w:t>）和各组抗菌药物使用强度</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6"/>
        </w:rPr>
        <w:t>。</w:t>
      </w:r>
      <w:r>
        <w:rPr>
          <w:sz w:val="20"/>
          <w:szCs w:val="20"/>
          <w:color w:val="231F20"/>
        </w:rPr>
        <w:t>DDD </w:t>
      </w:r>
      <w:r>
        <w:rPr>
          <w:rFonts w:ascii="Microsoft YaHei" w:hAnsi="Microsoft YaHei" w:eastAsia="Microsoft YaHei" w:cs="Microsoft YaHei"/>
          <w:sz w:val="20"/>
          <w:szCs w:val="20"/>
          <w:color w:val="231F20"/>
          <w:spacing w:val="12"/>
        </w:rPr>
        <w:t>数</w:t>
      </w:r>
      <w:r>
        <w:rPr>
          <w:rFonts w:ascii="Microsoft YaHei" w:hAnsi="Microsoft YaHei" w:eastAsia="Microsoft YaHei" w:cs="Microsoft YaHei"/>
          <w:sz w:val="20"/>
          <w:szCs w:val="20"/>
          <w:color w:val="231F20"/>
          <w:spacing w:val="-8"/>
        </w:rPr>
        <w:t xml:space="preserve"> </w:t>
      </w:r>
      <w:r>
        <w:rPr>
          <w:sz w:val="20"/>
          <w:szCs w:val="20"/>
          <w:color w:val="231F20"/>
          <w:spacing w:val="12"/>
        </w:rPr>
        <w:t>=</w:t>
      </w:r>
      <w:r>
        <w:rPr>
          <w:sz w:val="20"/>
          <w:szCs w:val="20"/>
          <w:color w:val="231F20"/>
          <w:spacing w:val="-17"/>
        </w:rPr>
        <w:t xml:space="preserve"> </w:t>
      </w:r>
      <w:r>
        <w:rPr>
          <w:rFonts w:ascii="Microsoft YaHei" w:hAnsi="Microsoft YaHei" w:eastAsia="Microsoft YaHei" w:cs="Microsoft YaHei"/>
          <w:sz w:val="20"/>
          <w:szCs w:val="20"/>
          <w:color w:val="231F20"/>
          <w:spacing w:val="12"/>
        </w:rPr>
        <w:t>抗菌药物消耗总剂量</w:t>
      </w:r>
      <w:r>
        <w:rPr>
          <w:sz w:val="20"/>
          <w:szCs w:val="20"/>
          <w:color w:val="231F20"/>
          <w:spacing w:val="12"/>
        </w:rPr>
        <w:t>/</w:t>
      </w:r>
      <w:r>
        <w:rPr>
          <w:sz w:val="20"/>
          <w:szCs w:val="20"/>
          <w:color w:val="231F20"/>
        </w:rPr>
        <w:t>DDD</w:t>
      </w:r>
      <w:r>
        <w:rPr>
          <w:sz w:val="20"/>
          <w:szCs w:val="20"/>
          <w:color w:val="231F20"/>
          <w:spacing w:val="-11"/>
        </w:rPr>
        <w:t xml:space="preserve"> </w:t>
      </w:r>
      <w:r>
        <w:rPr>
          <w:rFonts w:ascii="Microsoft YaHei" w:hAnsi="Microsoft YaHei" w:eastAsia="Microsoft YaHei" w:cs="Microsoft YaHei"/>
          <w:sz w:val="20"/>
          <w:szCs w:val="20"/>
          <w:color w:val="231F20"/>
          <w:spacing w:val="12"/>
        </w:rPr>
        <w:t>值</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12"/>
        </w:rPr>
        <w:t>。抗菌药物使用</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强度</w:t>
      </w:r>
      <w:r>
        <w:rPr>
          <w:sz w:val="20"/>
          <w:szCs w:val="20"/>
          <w:color w:val="231F20"/>
          <w:spacing w:val="7"/>
        </w:rPr>
        <w:t>=</w:t>
      </w:r>
      <w:r>
        <w:rPr>
          <w:sz w:val="20"/>
          <w:szCs w:val="20"/>
          <w:color w:val="231F20"/>
          <w:spacing w:val="-4"/>
        </w:rPr>
        <w:t xml:space="preserve"> </w:t>
      </w:r>
      <w:r>
        <w:rPr>
          <w:rFonts w:ascii="Microsoft YaHei" w:hAnsi="Microsoft YaHei" w:eastAsia="Microsoft YaHei" w:cs="Microsoft YaHei"/>
          <w:sz w:val="20"/>
          <w:szCs w:val="20"/>
          <w:color w:val="231F20"/>
          <w:spacing w:val="7"/>
        </w:rPr>
        <w:t>累计</w:t>
      </w:r>
      <w:r>
        <w:rPr>
          <w:rFonts w:ascii="Microsoft YaHei" w:hAnsi="Microsoft YaHei" w:eastAsia="Microsoft YaHei" w:cs="Microsoft YaHei"/>
          <w:sz w:val="20"/>
          <w:szCs w:val="20"/>
          <w:color w:val="231F20"/>
          <w:spacing w:val="-25"/>
        </w:rPr>
        <w:t xml:space="preserve"> </w:t>
      </w:r>
      <w:r>
        <w:rPr>
          <w:sz w:val="20"/>
          <w:szCs w:val="20"/>
          <w:color w:val="231F20"/>
        </w:rPr>
        <w:t>DDD</w:t>
      </w:r>
      <w:r>
        <w:rPr>
          <w:sz w:val="20"/>
          <w:szCs w:val="20"/>
          <w:color w:val="231F20"/>
          <w:spacing w:val="-17"/>
        </w:rPr>
        <w:t xml:space="preserve"> </w:t>
      </w:r>
      <w:r>
        <w:rPr>
          <w:rFonts w:ascii="Microsoft YaHei" w:hAnsi="Microsoft YaHei" w:eastAsia="Microsoft YaHei" w:cs="Microsoft YaHei"/>
          <w:sz w:val="20"/>
          <w:szCs w:val="20"/>
          <w:color w:val="231F20"/>
          <w:spacing w:val="7"/>
        </w:rPr>
        <w:t>数</w:t>
      </w:r>
      <w:r>
        <w:rPr>
          <w:sz w:val="20"/>
          <w:szCs w:val="20"/>
          <w:color w:val="231F20"/>
          <w:spacing w:val="7"/>
        </w:rPr>
        <w:t>× 100/</w:t>
      </w:r>
      <w:r>
        <w:rPr>
          <w:rFonts w:ascii="Microsoft YaHei" w:hAnsi="Microsoft YaHei" w:eastAsia="Microsoft YaHei" w:cs="Microsoft YaHei"/>
          <w:sz w:val="20"/>
          <w:szCs w:val="20"/>
          <w:color w:val="231F20"/>
          <w:spacing w:val="7"/>
        </w:rPr>
        <w:t>同期出院患者人天数。</w:t>
      </w:r>
    </w:p>
    <w:p>
      <w:pPr>
        <w:pStyle w:val="BodyText"/>
        <w:ind w:left="716" w:right="245" w:firstLine="419"/>
        <w:spacing w:before="18" w:line="209"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0"/>
        </w:rPr>
        <w:t>⑤比较</w:t>
      </w:r>
      <w:r>
        <w:rPr>
          <w:rFonts w:ascii="Microsoft YaHei" w:hAnsi="Microsoft YaHei" w:eastAsia="Microsoft YaHei" w:cs="Microsoft YaHei"/>
          <w:sz w:val="20"/>
          <w:szCs w:val="20"/>
          <w:color w:val="231F20"/>
          <w:spacing w:val="-15"/>
        </w:rPr>
        <w:t xml:space="preserve"> </w:t>
      </w:r>
      <w:r>
        <w:rPr>
          <w:sz w:val="20"/>
          <w:szCs w:val="20"/>
          <w:color w:val="231F20"/>
          <w:spacing w:val="10"/>
        </w:rPr>
        <w:t>3</w:t>
      </w:r>
      <w:r>
        <w:rPr>
          <w:sz w:val="20"/>
          <w:szCs w:val="20"/>
          <w:color w:val="231F20"/>
          <w:spacing w:val="-15"/>
        </w:rPr>
        <w:t xml:space="preserve"> </w:t>
      </w:r>
      <w:r>
        <w:rPr>
          <w:rFonts w:ascii="Microsoft YaHei" w:hAnsi="Microsoft YaHei" w:eastAsia="Microsoft YaHei" w:cs="Microsoft YaHei"/>
          <w:sz w:val="20"/>
          <w:szCs w:val="20"/>
          <w:color w:val="231F20"/>
          <w:spacing w:val="10"/>
        </w:rPr>
        <w:t>组患者抗菌药物费用及其占总药费的</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百分比、抗菌药物累计输液袋数（累积输液袋数</w:t>
      </w:r>
      <w:r>
        <w:rPr>
          <w:rFonts w:ascii="Microsoft YaHei" w:hAnsi="Microsoft YaHei" w:eastAsia="Microsoft YaHei" w:cs="Microsoft YaHei"/>
          <w:sz w:val="20"/>
          <w:szCs w:val="20"/>
          <w:color w:val="231F20"/>
          <w:spacing w:val="-26"/>
        </w:rPr>
        <w:t xml:space="preserve"> </w:t>
      </w:r>
      <w:r>
        <w:rPr>
          <w:sz w:val="20"/>
          <w:szCs w:val="20"/>
          <w:color w:val="231F20"/>
          <w:spacing w:val="1"/>
        </w:rPr>
        <w:t>=</w:t>
      </w:r>
      <w:r>
        <w:rPr>
          <w:sz w:val="20"/>
          <w:szCs w:val="20"/>
          <w:color w:val="231F20"/>
          <w:spacing w:val="-21"/>
        </w:rPr>
        <w:t xml:space="preserve"> </w:t>
      </w:r>
      <w:r>
        <w:rPr>
          <w:rFonts w:ascii="Microsoft YaHei" w:hAnsi="Microsoft YaHei" w:eastAsia="Microsoft YaHei" w:cs="Microsoft YaHei"/>
          <w:sz w:val="20"/>
          <w:szCs w:val="20"/>
          <w:color w:val="231F20"/>
          <w:spacing w:val="1"/>
        </w:rPr>
        <w:t>用</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药人次 </w:t>
      </w:r>
      <w:r>
        <w:rPr>
          <w:sz w:val="20"/>
          <w:szCs w:val="20"/>
          <w:color w:val="231F20"/>
          <w:spacing w:val="4"/>
        </w:rPr>
        <w:t>×</w:t>
      </w:r>
      <w:r>
        <w:rPr>
          <w:sz w:val="20"/>
          <w:szCs w:val="20"/>
          <w:color w:val="231F20"/>
          <w:spacing w:val="8"/>
        </w:rPr>
        <w:t xml:space="preserve"> </w:t>
      </w:r>
      <w:r>
        <w:rPr>
          <w:rFonts w:ascii="Microsoft YaHei" w:hAnsi="Microsoft YaHei" w:eastAsia="Microsoft YaHei" w:cs="Microsoft YaHei"/>
          <w:sz w:val="20"/>
          <w:szCs w:val="20"/>
          <w:color w:val="231F20"/>
          <w:spacing w:val="4"/>
        </w:rPr>
        <w:t>每日袋数 </w:t>
      </w:r>
      <w:r>
        <w:rPr>
          <w:sz w:val="20"/>
          <w:szCs w:val="20"/>
          <w:color w:val="231F20"/>
          <w:spacing w:val="4"/>
        </w:rPr>
        <w:t>×</w:t>
      </w:r>
      <w:r>
        <w:rPr>
          <w:sz w:val="20"/>
          <w:szCs w:val="20"/>
          <w:color w:val="231F20"/>
          <w:spacing w:val="-13"/>
        </w:rPr>
        <w:t xml:space="preserve"> </w:t>
      </w:r>
      <w:r>
        <w:rPr>
          <w:rFonts w:ascii="Microsoft YaHei" w:hAnsi="Microsoft YaHei" w:eastAsia="Microsoft YaHei" w:cs="Microsoft YaHei"/>
          <w:sz w:val="20"/>
          <w:szCs w:val="20"/>
          <w:color w:val="231F20"/>
          <w:spacing w:val="4"/>
        </w:rPr>
        <w:t>用药天数）。 相关资料从病例</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统计系统中查阅。</w:t>
      </w:r>
    </w:p>
    <w:p>
      <w:pPr>
        <w:ind w:left="715" w:right="245" w:firstLine="420"/>
        <w:spacing w:before="43" w:line="20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20"/>
        </w:rPr>
        <w:t>⑥分析致病菌是否对经验性抗感染方案耐药</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8"/>
        </w:rPr>
        <w:t>对总有效率是否存在影响。</w:t>
      </w:r>
    </w:p>
    <w:p>
      <w:pPr>
        <w:pStyle w:val="BodyText"/>
        <w:ind w:left="734" w:right="245" w:firstLine="401"/>
        <w:spacing w:before="43" w:line="20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0"/>
        </w:rPr>
        <w:t>⑦分析多重耐药菌类型是否为</w:t>
      </w:r>
      <w:r>
        <w:rPr>
          <w:rFonts w:ascii="Microsoft YaHei" w:hAnsi="Microsoft YaHei" w:eastAsia="Microsoft YaHei" w:cs="Microsoft YaHei"/>
          <w:sz w:val="20"/>
          <w:szCs w:val="20"/>
          <w:color w:val="231F20"/>
          <w:spacing w:val="-17"/>
        </w:rPr>
        <w:t xml:space="preserve"> </w:t>
      </w:r>
      <w:r>
        <w:rPr>
          <w:sz w:val="20"/>
          <w:szCs w:val="20"/>
          <w:color w:val="231F20"/>
        </w:rPr>
        <w:t>ESBLs</w:t>
      </w:r>
      <w:r>
        <w:rPr>
          <w:rFonts w:ascii="Microsoft YaHei" w:hAnsi="Microsoft YaHei" w:eastAsia="Microsoft YaHei" w:cs="Microsoft YaHei"/>
          <w:sz w:val="20"/>
          <w:szCs w:val="20"/>
          <w:color w:val="231F20"/>
          <w:spacing w:val="10"/>
        </w:rPr>
        <w:t>，对后续</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因疗效不佳换药率是否存在影响。</w:t>
      </w:r>
    </w:p>
    <w:p>
      <w:pPr>
        <w:pStyle w:val="BodyText"/>
        <w:ind w:left="736"/>
        <w:spacing w:before="66" w:line="206" w:lineRule="auto"/>
        <w:rPr>
          <w:rFonts w:ascii="Microsoft YaHei" w:hAnsi="Microsoft YaHei" w:eastAsia="Microsoft YaHei" w:cs="Microsoft YaHei"/>
          <w:sz w:val="20"/>
          <w:szCs w:val="20"/>
        </w:rPr>
      </w:pPr>
      <w:r>
        <w:rPr>
          <w:sz w:val="20"/>
          <w:szCs w:val="20"/>
          <w:color w:val="231F20"/>
          <w:spacing w:val="2"/>
        </w:rPr>
        <w:t>1.4</w:t>
      </w:r>
      <w:r>
        <w:rPr>
          <w:sz w:val="20"/>
          <w:szCs w:val="20"/>
          <w:color w:val="231F20"/>
          <w:spacing w:val="8"/>
        </w:rPr>
        <w:t xml:space="preserve">   </w:t>
      </w:r>
      <w:r>
        <w:rPr>
          <w:rFonts w:ascii="Microsoft YaHei" w:hAnsi="Microsoft YaHei" w:eastAsia="Microsoft YaHei" w:cs="Microsoft YaHei"/>
          <w:sz w:val="20"/>
          <w:szCs w:val="20"/>
          <w:color w:val="231F20"/>
          <w:spacing w:val="2"/>
        </w:rPr>
        <w:t>统计学方法</w:t>
      </w:r>
    </w:p>
    <w:p>
      <w:pPr>
        <w:pStyle w:val="BodyText"/>
        <w:ind w:left="713" w:right="166" w:firstLine="421"/>
        <w:spacing w:before="46" w:line="203" w:lineRule="auto"/>
        <w:jc w:val="both"/>
        <w:rPr>
          <w:rFonts w:ascii="Microsoft YaHei" w:hAnsi="Microsoft YaHei" w:eastAsia="Microsoft YaHei" w:cs="Microsoft YaHei"/>
          <w:sz w:val="20"/>
          <w:szCs w:val="20"/>
        </w:rPr>
      </w:pPr>
      <w:r>
        <w:pict>
          <v:shape id="_x0000_s16" style="position:absolute;margin-left:163.44pt;margin-top:20.2084pt;mso-position-vertical-relative:text;mso-position-horizontal-relative:text;width:4.7pt;height:0.4pt;z-index:251662336;" filled="false" strokecolor="#231F20" strokeweight="0.37pt" coordsize="93,8" coordorigin="0,0" path="m0,3l93,3e">
            <v:stroke joinstyle="miter" miterlimit="4"/>
          </v:shape>
        </w:pict>
      </w:r>
      <w:r>
        <w:rPr>
          <w:rFonts w:ascii="Microsoft YaHei" w:hAnsi="Microsoft YaHei" w:eastAsia="Microsoft YaHei" w:cs="Microsoft YaHei"/>
          <w:sz w:val="20"/>
          <w:szCs w:val="20"/>
          <w:color w:val="231F20"/>
          <w:spacing w:val="9"/>
        </w:rPr>
        <w:t>所有数据采用 </w:t>
      </w:r>
      <w:r>
        <w:rPr>
          <w:sz w:val="20"/>
          <w:szCs w:val="20"/>
          <w:color w:val="231F20"/>
        </w:rPr>
        <w:t>SPSS</w:t>
      </w:r>
      <w:r>
        <w:rPr>
          <w:sz w:val="20"/>
          <w:szCs w:val="20"/>
          <w:color w:val="231F20"/>
          <w:spacing w:val="37"/>
        </w:rPr>
        <w:t xml:space="preserve"> </w:t>
      </w:r>
      <w:r>
        <w:rPr>
          <w:sz w:val="20"/>
          <w:szCs w:val="20"/>
          <w:color w:val="231F20"/>
          <w:spacing w:val="9"/>
        </w:rPr>
        <w:t>24.0 </w:t>
      </w:r>
      <w:r>
        <w:rPr>
          <w:rFonts w:ascii="Microsoft YaHei" w:hAnsi="Microsoft YaHei" w:eastAsia="Microsoft YaHei" w:cs="Microsoft YaHei"/>
          <w:sz w:val="20"/>
          <w:szCs w:val="20"/>
          <w:color w:val="231F20"/>
          <w:spacing w:val="9"/>
        </w:rPr>
        <w:t>进行分析处理，符合</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8"/>
        </w:rPr>
        <w:t>正</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spacing w:val="-8"/>
        </w:rPr>
        <w:t>态</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8"/>
        </w:rPr>
        <w:t>分 布 的</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8"/>
        </w:rPr>
        <w:t>计</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8"/>
        </w:rPr>
        <w:t>量 资</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8"/>
        </w:rPr>
        <w:t>料</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8"/>
        </w:rPr>
        <w:t>用（</w:t>
      </w:r>
      <w:r>
        <w:rPr>
          <w:sz w:val="20"/>
          <w:szCs w:val="20"/>
          <w:i/>
          <w:iCs/>
          <w:color w:val="231F20"/>
          <w:spacing w:val="-8"/>
        </w:rPr>
        <w:t>x</w:t>
      </w:r>
      <w:r>
        <w:rPr>
          <w:sz w:val="20"/>
          <w:szCs w:val="20"/>
          <w:i/>
          <w:iCs/>
          <w:color w:val="231F20"/>
          <w:spacing w:val="-22"/>
        </w:rPr>
        <w:t xml:space="preserve"> </w:t>
      </w:r>
      <w:r>
        <w:rPr>
          <w:sz w:val="20"/>
          <w:szCs w:val="20"/>
          <w:i/>
          <w:iCs/>
          <w:color w:val="231F20"/>
          <w:spacing w:val="-8"/>
        </w:rPr>
        <w:t>±</w:t>
      </w:r>
      <w:r>
        <w:rPr>
          <w:sz w:val="20"/>
          <w:szCs w:val="20"/>
          <w:i/>
          <w:iCs/>
          <w:color w:val="231F20"/>
          <w:spacing w:val="-29"/>
        </w:rPr>
        <w:t xml:space="preserve"> </w:t>
      </w:r>
      <w:r>
        <w:rPr>
          <w:sz w:val="20"/>
          <w:szCs w:val="20"/>
          <w:i/>
          <w:iCs/>
          <w:color w:val="231F20"/>
          <w:spacing w:val="-8"/>
        </w:rPr>
        <w:t>s</w:t>
      </w:r>
      <w:r>
        <w:rPr>
          <w:rFonts w:ascii="Microsoft YaHei" w:hAnsi="Microsoft YaHei" w:eastAsia="Microsoft YaHei" w:cs="Microsoft YaHei"/>
          <w:sz w:val="20"/>
          <w:szCs w:val="20"/>
          <w:color w:val="231F20"/>
          <w:spacing w:val="-8"/>
        </w:rPr>
        <w:t>）表</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8"/>
        </w:rPr>
        <w:t>示</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8"/>
        </w:rPr>
        <w:t>，用</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8"/>
        </w:rPr>
        <w:t>单 因 素</w:t>
      </w:r>
      <w:r>
        <w:rPr>
          <w:rFonts w:ascii="Microsoft YaHei" w:hAnsi="Microsoft YaHei" w:eastAsia="Microsoft YaHei" w:cs="Microsoft YaHei"/>
          <w:sz w:val="20"/>
          <w:szCs w:val="20"/>
          <w:color w:val="231F20"/>
        </w:rPr>
        <w:t xml:space="preserve">  </w:t>
      </w:r>
      <w:r>
        <w:rPr>
          <w:sz w:val="20"/>
          <w:szCs w:val="20"/>
          <w:color w:val="231F20"/>
        </w:rPr>
        <w:t>ANOVA</w:t>
      </w:r>
      <w:r>
        <w:rPr>
          <w:sz w:val="20"/>
          <w:szCs w:val="20"/>
          <w:color w:val="231F20"/>
          <w:spacing w:val="4"/>
        </w:rPr>
        <w:t xml:space="preserve"> </w:t>
      </w:r>
      <w:r>
        <w:rPr>
          <w:rFonts w:ascii="Microsoft YaHei" w:hAnsi="Microsoft YaHei" w:eastAsia="Microsoft YaHei" w:cs="Microsoft YaHei"/>
          <w:sz w:val="20"/>
          <w:szCs w:val="20"/>
          <w:color w:val="231F20"/>
          <w:spacing w:val="5"/>
        </w:rPr>
        <w:t>检验进行组间差异比较，用配对</w:t>
      </w:r>
      <w:r>
        <w:rPr>
          <w:rFonts w:ascii="Microsoft YaHei" w:hAnsi="Microsoft YaHei" w:eastAsia="Microsoft YaHei" w:cs="Microsoft YaHei"/>
          <w:sz w:val="20"/>
          <w:szCs w:val="20"/>
          <w:color w:val="231F20"/>
          <w:spacing w:val="-17"/>
        </w:rPr>
        <w:t xml:space="preserve"> </w:t>
      </w:r>
      <w:r>
        <w:rPr>
          <w:sz w:val="20"/>
          <w:szCs w:val="20"/>
          <w:i/>
          <w:iCs/>
          <w:color w:val="231F20"/>
          <w:spacing w:val="5"/>
        </w:rPr>
        <w:t>t</w:t>
      </w:r>
      <w:r>
        <w:rPr>
          <w:sz w:val="20"/>
          <w:szCs w:val="20"/>
          <w:i/>
          <w:iCs/>
          <w:color w:val="231F20"/>
          <w:spacing w:val="-17"/>
        </w:rPr>
        <w:t xml:space="preserve"> </w:t>
      </w:r>
      <w:r>
        <w:rPr>
          <w:rFonts w:ascii="Microsoft YaHei" w:hAnsi="Microsoft YaHei" w:eastAsia="Microsoft YaHei" w:cs="Microsoft YaHei"/>
          <w:sz w:val="20"/>
          <w:szCs w:val="20"/>
          <w:color w:val="231F20"/>
          <w:spacing w:val="5"/>
        </w:rPr>
        <w:t>检验进行</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1"/>
        </w:rPr>
        <w:t>组内前后差异比较，卡方检验进行组间差异比较</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11"/>
        </w:rPr>
        <w:t>。</w:t>
      </w:r>
    </w:p>
    <w:p>
      <w:pPr>
        <w:spacing w:line="14" w:lineRule="auto"/>
        <w:rPr>
          <w:rFonts w:ascii="Arial"/>
          <w:sz w:val="2"/>
        </w:rPr>
      </w:pPr>
      <w:r>
        <w:rPr>
          <w:rFonts w:ascii="Arial" w:hAnsi="Arial" w:eastAsia="Arial" w:cs="Arial"/>
          <w:sz w:val="2"/>
          <w:szCs w:val="2"/>
        </w:rPr>
        <w:br w:type="column"/>
      </w:r>
    </w:p>
    <w:p>
      <w:pPr>
        <w:pStyle w:val="BodyText"/>
        <w:ind w:left="74"/>
        <w:spacing w:before="44" w:line="204" w:lineRule="auto"/>
        <w:rPr>
          <w:rFonts w:ascii="Microsoft YaHei" w:hAnsi="Microsoft YaHei" w:eastAsia="Microsoft YaHei" w:cs="Microsoft YaHei"/>
          <w:sz w:val="20"/>
          <w:szCs w:val="20"/>
        </w:rPr>
      </w:pPr>
      <w:r>
        <w:rPr>
          <w:sz w:val="20"/>
          <w:szCs w:val="20"/>
          <w:i/>
          <w:iCs/>
          <w:color w:val="231F20"/>
          <w:spacing w:val="5"/>
        </w:rPr>
        <w:t>P</w:t>
      </w:r>
      <w:r>
        <w:rPr>
          <w:sz w:val="20"/>
          <w:szCs w:val="20"/>
          <w:i/>
          <w:iCs/>
          <w:color w:val="231F20"/>
          <w:spacing w:val="-12"/>
        </w:rPr>
        <w:t xml:space="preserve"> </w:t>
      </w:r>
      <w:r>
        <w:rPr>
          <w:sz w:val="20"/>
          <w:szCs w:val="20"/>
          <w:color w:val="231F20"/>
          <w:spacing w:val="5"/>
        </w:rPr>
        <w:t>&lt;</w:t>
      </w:r>
      <w:r>
        <w:rPr>
          <w:sz w:val="20"/>
          <w:szCs w:val="20"/>
          <w:color w:val="231F20"/>
          <w:spacing w:val="-20"/>
        </w:rPr>
        <w:t xml:space="preserve"> </w:t>
      </w:r>
      <w:r>
        <w:rPr>
          <w:sz w:val="20"/>
          <w:szCs w:val="20"/>
          <w:color w:val="231F20"/>
          <w:spacing w:val="5"/>
        </w:rPr>
        <w:t>0.05</w:t>
      </w:r>
      <w:r>
        <w:rPr>
          <w:sz w:val="20"/>
          <w:szCs w:val="20"/>
          <w:color w:val="231F20"/>
          <w:spacing w:val="-11"/>
        </w:rPr>
        <w:t xml:space="preserve"> </w:t>
      </w:r>
      <w:r>
        <w:rPr>
          <w:rFonts w:ascii="Microsoft YaHei" w:hAnsi="Microsoft YaHei" w:eastAsia="Microsoft YaHei" w:cs="Microsoft YaHei"/>
          <w:sz w:val="20"/>
          <w:szCs w:val="20"/>
          <w:color w:val="231F20"/>
          <w:spacing w:val="5"/>
        </w:rPr>
        <w:t>为差异有统计学意义。</w:t>
      </w:r>
    </w:p>
    <w:p>
      <w:pPr>
        <w:pStyle w:val="BodyText"/>
        <w:ind w:left="84"/>
        <w:spacing w:before="160" w:line="286" w:lineRule="exact"/>
        <w:rPr>
          <w:rFonts w:ascii="SimHei" w:hAnsi="SimHei" w:eastAsia="SimHei" w:cs="SimHei"/>
          <w:sz w:val="21"/>
          <w:szCs w:val="21"/>
        </w:rPr>
      </w:pPr>
      <w:r>
        <w:rPr>
          <w:sz w:val="21"/>
          <w:szCs w:val="21"/>
          <w:b/>
          <w:bCs/>
          <w:color w:val="231F20"/>
          <w:spacing w:val="-1"/>
          <w:position w:val="1"/>
        </w:rPr>
        <w:t>2</w:t>
      </w:r>
      <w:r>
        <w:rPr>
          <w:sz w:val="21"/>
          <w:szCs w:val="21"/>
          <w:b/>
          <w:bCs/>
          <w:color w:val="231F20"/>
          <w:spacing w:val="6"/>
          <w:position w:val="1"/>
        </w:rPr>
        <w:t xml:space="preserve">    </w:t>
      </w:r>
      <w:r>
        <w:rPr>
          <w:rFonts w:ascii="SimHei" w:hAnsi="SimHei" w:eastAsia="SimHei" w:cs="SimHei"/>
          <w:sz w:val="21"/>
          <w:szCs w:val="21"/>
          <w:color w:val="231F20"/>
          <w:spacing w:val="-1"/>
          <w:position w:val="1"/>
        </w:rPr>
        <w:t>结果</w:t>
      </w:r>
    </w:p>
    <w:p>
      <w:pPr>
        <w:pStyle w:val="BodyText"/>
        <w:ind w:left="83"/>
        <w:spacing w:before="125" w:line="205" w:lineRule="auto"/>
        <w:rPr>
          <w:rFonts w:ascii="Microsoft YaHei" w:hAnsi="Microsoft YaHei" w:eastAsia="Microsoft YaHei" w:cs="Microsoft YaHei"/>
          <w:sz w:val="20"/>
          <w:szCs w:val="20"/>
        </w:rPr>
      </w:pPr>
      <w:r>
        <w:rPr>
          <w:sz w:val="20"/>
          <w:szCs w:val="20"/>
          <w:color w:val="231F20"/>
          <w:spacing w:val="5"/>
        </w:rPr>
        <w:t>2.1   3</w:t>
      </w:r>
      <w:r>
        <w:rPr>
          <w:sz w:val="20"/>
          <w:szCs w:val="20"/>
          <w:color w:val="231F20"/>
          <w:spacing w:val="1"/>
        </w:rPr>
        <w:t xml:space="preserve"> </w:t>
      </w:r>
      <w:r>
        <w:rPr>
          <w:rFonts w:ascii="Microsoft YaHei" w:hAnsi="Microsoft YaHei" w:eastAsia="Microsoft YaHei" w:cs="Microsoft YaHei"/>
          <w:sz w:val="20"/>
          <w:szCs w:val="20"/>
          <w:color w:val="231F20"/>
          <w:spacing w:val="5"/>
        </w:rPr>
        <w:t>组患者临床疗效比较</w:t>
      </w:r>
    </w:p>
    <w:p>
      <w:pPr>
        <w:pStyle w:val="BodyText"/>
        <w:ind w:left="84" w:right="78" w:firstLine="442"/>
        <w:spacing w:before="45" w:line="225"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5"/>
        </w:rPr>
        <w:t>比较</w:t>
      </w:r>
      <w:r>
        <w:rPr>
          <w:rFonts w:ascii="Microsoft YaHei" w:hAnsi="Microsoft YaHei" w:eastAsia="Microsoft YaHei" w:cs="Microsoft YaHei"/>
          <w:sz w:val="20"/>
          <w:szCs w:val="20"/>
          <w:color w:val="231F20"/>
          <w:spacing w:val="-10"/>
        </w:rPr>
        <w:t xml:space="preserve"> </w:t>
      </w:r>
      <w:r>
        <w:rPr>
          <w:sz w:val="20"/>
          <w:szCs w:val="20"/>
          <w:color w:val="231F20"/>
          <w:spacing w:val="-5"/>
        </w:rPr>
        <w:t>A</w:t>
      </w:r>
      <w:r>
        <w:rPr>
          <w:rFonts w:ascii="Microsoft YaHei" w:hAnsi="Microsoft YaHei" w:eastAsia="Microsoft YaHei" w:cs="Microsoft YaHei"/>
          <w:sz w:val="20"/>
          <w:szCs w:val="20"/>
          <w:color w:val="231F20"/>
          <w:spacing w:val="-5"/>
        </w:rPr>
        <w:t>、</w:t>
      </w:r>
      <w:r>
        <w:rPr>
          <w:sz w:val="20"/>
          <w:szCs w:val="20"/>
          <w:color w:val="231F20"/>
          <w:spacing w:val="-5"/>
        </w:rPr>
        <w:t>B</w:t>
      </w:r>
      <w:r>
        <w:rPr>
          <w:rFonts w:ascii="Microsoft YaHei" w:hAnsi="Microsoft YaHei" w:eastAsia="Microsoft YaHei" w:cs="Microsoft YaHei"/>
          <w:sz w:val="20"/>
          <w:szCs w:val="20"/>
          <w:color w:val="231F20"/>
          <w:spacing w:val="-5"/>
        </w:rPr>
        <w:t>、</w:t>
      </w:r>
      <w:r>
        <w:rPr>
          <w:sz w:val="20"/>
          <w:szCs w:val="20"/>
          <w:color w:val="231F20"/>
          <w:spacing w:val="-5"/>
        </w:rPr>
        <w:t>C</w:t>
      </w:r>
      <w:r>
        <w:rPr>
          <w:sz w:val="20"/>
          <w:szCs w:val="20"/>
          <w:color w:val="231F20"/>
          <w:spacing w:val="18"/>
        </w:rPr>
        <w:t xml:space="preserve"> </w:t>
      </w:r>
      <w:r>
        <w:rPr>
          <w:sz w:val="20"/>
          <w:szCs w:val="20"/>
          <w:color w:val="231F20"/>
          <w:spacing w:val="-5"/>
        </w:rPr>
        <w:t>3</w:t>
      </w:r>
      <w:r>
        <w:rPr>
          <w:sz w:val="20"/>
          <w:szCs w:val="20"/>
          <w:color w:val="231F20"/>
          <w:spacing w:val="-13"/>
        </w:rPr>
        <w:t xml:space="preserve"> </w:t>
      </w:r>
      <w:r>
        <w:rPr>
          <w:rFonts w:ascii="Microsoft YaHei" w:hAnsi="Microsoft YaHei" w:eastAsia="Microsoft YaHei" w:cs="Microsoft YaHei"/>
          <w:sz w:val="20"/>
          <w:szCs w:val="20"/>
          <w:color w:val="231F20"/>
          <w:spacing w:val="-5"/>
        </w:rPr>
        <w:t>组患者的治疗总有效率，差异无</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rPr>
        <w:t>统计学意义（</w:t>
      </w:r>
      <w:r>
        <w:rPr>
          <w:sz w:val="20"/>
          <w:szCs w:val="20"/>
          <w:i/>
          <w:iCs/>
          <w:color w:val="231F20"/>
        </w:rPr>
        <w:t>P</w:t>
      </w:r>
      <w:r>
        <w:rPr>
          <w:sz w:val="20"/>
          <w:szCs w:val="20"/>
          <w:i/>
          <w:iCs/>
          <w:color w:val="231F20"/>
          <w:spacing w:val="-23"/>
        </w:rPr>
        <w:t xml:space="preserve"> </w:t>
      </w:r>
      <w:r>
        <w:rPr>
          <w:sz w:val="20"/>
          <w:szCs w:val="20"/>
          <w:color w:val="231F20"/>
        </w:rPr>
        <w:t>&gt;</w:t>
      </w:r>
      <w:r>
        <w:rPr>
          <w:sz w:val="20"/>
          <w:szCs w:val="20"/>
          <w:color w:val="231F20"/>
          <w:spacing w:val="-19"/>
        </w:rPr>
        <w:t xml:space="preserve"> </w:t>
      </w:r>
      <w:r>
        <w:rPr>
          <w:sz w:val="20"/>
          <w:szCs w:val="20"/>
          <w:color w:val="231F20"/>
        </w:rPr>
        <w:t>0.05</w:t>
      </w:r>
      <w:r>
        <w:rPr>
          <w:rFonts w:ascii="Microsoft YaHei" w:hAnsi="Microsoft YaHei" w:eastAsia="Microsoft YaHei" w:cs="Microsoft YaHei"/>
          <w:sz w:val="20"/>
          <w:szCs w:val="20"/>
          <w:color w:val="231F20"/>
          <w:spacing w:val="-29"/>
          <w:w w:val="61"/>
        </w:rPr>
        <w:t>），</w:t>
      </w:r>
      <w:r>
        <w:rPr>
          <w:rFonts w:ascii="Microsoft YaHei" w:hAnsi="Microsoft YaHei" w:eastAsia="Microsoft YaHei" w:cs="Microsoft YaHei"/>
          <w:sz w:val="20"/>
          <w:szCs w:val="20"/>
          <w:color w:val="231F20"/>
        </w:rPr>
        <w:t>见表</w:t>
      </w:r>
      <w:r>
        <w:rPr>
          <w:rFonts w:ascii="Microsoft YaHei" w:hAnsi="Microsoft YaHei" w:eastAsia="Microsoft YaHei" w:cs="Microsoft YaHei"/>
          <w:sz w:val="20"/>
          <w:szCs w:val="20"/>
          <w:color w:val="231F20"/>
          <w:spacing w:val="-25"/>
        </w:rPr>
        <w:t xml:space="preserve"> </w:t>
      </w:r>
      <w:r>
        <w:rPr>
          <w:sz w:val="20"/>
          <w:szCs w:val="20"/>
          <w:color w:val="231F20"/>
        </w:rPr>
        <w:t>2</w:t>
      </w:r>
      <w:r>
        <w:rPr>
          <w:rFonts w:ascii="Microsoft YaHei" w:hAnsi="Microsoft YaHei" w:eastAsia="Microsoft YaHei" w:cs="Microsoft YaHei"/>
          <w:sz w:val="20"/>
          <w:szCs w:val="20"/>
          <w:color w:val="231F20"/>
        </w:rPr>
        <w:t>。</w:t>
      </w:r>
    </w:p>
    <w:p>
      <w:pPr>
        <w:pStyle w:val="BodyText"/>
        <w:ind w:left="84"/>
        <w:spacing w:before="139" w:line="208" w:lineRule="auto"/>
        <w:rPr>
          <w:rFonts w:ascii="Microsoft YaHei" w:hAnsi="Microsoft YaHei" w:eastAsia="Microsoft YaHei" w:cs="Microsoft YaHei"/>
          <w:sz w:val="17"/>
          <w:szCs w:val="17"/>
        </w:rPr>
      </w:pPr>
      <w:r>
        <w:rPr>
          <w:rFonts w:ascii="SimHei" w:hAnsi="SimHei" w:eastAsia="SimHei" w:cs="SimHei"/>
          <w:sz w:val="17"/>
          <w:szCs w:val="17"/>
          <w:color w:val="231F20"/>
          <w:spacing w:val="8"/>
        </w:rPr>
        <w:t>表</w:t>
      </w:r>
      <w:r>
        <w:rPr>
          <w:sz w:val="17"/>
          <w:szCs w:val="17"/>
          <w:b/>
          <w:bCs/>
          <w:color w:val="231F20"/>
          <w:spacing w:val="8"/>
        </w:rPr>
        <w:t>2   </w:t>
      </w:r>
      <w:r>
        <w:rPr>
          <w:sz w:val="17"/>
          <w:szCs w:val="17"/>
          <w:color w:val="231F20"/>
          <w:spacing w:val="8"/>
        </w:rPr>
        <w:t>3</w:t>
      </w:r>
      <w:r>
        <w:rPr>
          <w:sz w:val="17"/>
          <w:szCs w:val="17"/>
          <w:color w:val="231F20"/>
          <w:spacing w:val="-9"/>
        </w:rPr>
        <w:t xml:space="preserve"> </w:t>
      </w:r>
      <w:r>
        <w:rPr>
          <w:rFonts w:ascii="Microsoft YaHei" w:hAnsi="Microsoft YaHei" w:eastAsia="Microsoft YaHei" w:cs="Microsoft YaHei"/>
          <w:sz w:val="17"/>
          <w:szCs w:val="17"/>
          <w:color w:val="231F20"/>
          <w:spacing w:val="8"/>
        </w:rPr>
        <w:t>组患者的临床疗效比较</w:t>
      </w:r>
    </w:p>
    <w:p>
      <w:pPr>
        <w:pStyle w:val="BodyText"/>
        <w:ind w:left="522" w:right="61" w:hanging="438"/>
        <w:spacing w:before="33" w:line="330" w:lineRule="auto"/>
        <w:rPr>
          <w:sz w:val="17"/>
          <w:szCs w:val="17"/>
        </w:rPr>
      </w:pPr>
      <w:r>
        <w:rPr>
          <w:sz w:val="17"/>
          <w:szCs w:val="17"/>
          <w:b/>
          <w:bCs/>
          <w:color w:val="231F20"/>
          <w:spacing w:val="7"/>
        </w:rPr>
        <w:t>Table</w:t>
      </w:r>
      <w:r>
        <w:rPr>
          <w:sz w:val="17"/>
          <w:szCs w:val="17"/>
          <w:b/>
          <w:bCs/>
          <w:color w:val="231F20"/>
          <w:spacing w:val="30"/>
          <w:w w:val="101"/>
        </w:rPr>
        <w:t xml:space="preserve"> </w:t>
      </w:r>
      <w:r>
        <w:rPr>
          <w:sz w:val="17"/>
          <w:szCs w:val="17"/>
          <w:b/>
          <w:bCs/>
          <w:color w:val="231F20"/>
          <w:spacing w:val="7"/>
        </w:rPr>
        <w:t>2   </w:t>
      </w:r>
      <w:r>
        <w:rPr>
          <w:sz w:val="17"/>
          <w:szCs w:val="17"/>
          <w:color w:val="231F20"/>
          <w:spacing w:val="7"/>
        </w:rPr>
        <w:t>Comparison</w:t>
      </w:r>
      <w:r>
        <w:rPr>
          <w:sz w:val="17"/>
          <w:szCs w:val="17"/>
          <w:color w:val="231F20"/>
          <w:spacing w:val="26"/>
          <w:w w:val="101"/>
        </w:rPr>
        <w:t xml:space="preserve"> </w:t>
      </w:r>
      <w:r>
        <w:rPr>
          <w:sz w:val="17"/>
          <w:szCs w:val="17"/>
          <w:color w:val="231F20"/>
          <w:spacing w:val="7"/>
        </w:rPr>
        <w:t>of clinical</w:t>
      </w:r>
      <w:r>
        <w:rPr>
          <w:sz w:val="17"/>
          <w:szCs w:val="17"/>
          <w:color w:val="231F20"/>
          <w:spacing w:val="26"/>
          <w:w w:val="101"/>
        </w:rPr>
        <w:t xml:space="preserve"> </w:t>
      </w:r>
      <w:r>
        <w:rPr>
          <w:sz w:val="17"/>
          <w:szCs w:val="17"/>
          <w:color w:val="231F20"/>
          <w:spacing w:val="7"/>
        </w:rPr>
        <w:t>efficacy</w:t>
      </w:r>
      <w:r>
        <w:rPr>
          <w:sz w:val="17"/>
          <w:szCs w:val="17"/>
          <w:color w:val="231F20"/>
          <w:spacing w:val="26"/>
          <w:w w:val="102"/>
        </w:rPr>
        <w:t xml:space="preserve"> </w:t>
      </w:r>
      <w:r>
        <w:rPr>
          <w:sz w:val="17"/>
          <w:szCs w:val="17"/>
          <w:color w:val="231F20"/>
          <w:spacing w:val="7"/>
        </w:rPr>
        <w:t>of three</w:t>
      </w:r>
      <w:r>
        <w:rPr>
          <w:sz w:val="17"/>
          <w:szCs w:val="17"/>
          <w:color w:val="231F20"/>
          <w:spacing w:val="25"/>
          <w:w w:val="101"/>
        </w:rPr>
        <w:t xml:space="preserve"> </w:t>
      </w:r>
      <w:r>
        <w:rPr>
          <w:sz w:val="17"/>
          <w:szCs w:val="17"/>
          <w:color w:val="231F20"/>
          <w:spacing w:val="7"/>
        </w:rPr>
        <w:t>groups</w:t>
      </w:r>
      <w:r>
        <w:rPr>
          <w:sz w:val="17"/>
          <w:szCs w:val="17"/>
          <w:color w:val="231F20"/>
          <w:spacing w:val="26"/>
          <w:w w:val="101"/>
        </w:rPr>
        <w:t xml:space="preserve"> </w:t>
      </w:r>
      <w:r>
        <w:rPr>
          <w:sz w:val="17"/>
          <w:szCs w:val="17"/>
          <w:color w:val="231F20"/>
          <w:spacing w:val="7"/>
        </w:rPr>
        <w:t>of</w:t>
      </w:r>
      <w:r>
        <w:rPr>
          <w:sz w:val="17"/>
          <w:szCs w:val="17"/>
          <w:color w:val="231F20"/>
        </w:rPr>
        <w:t xml:space="preserve"> </w:t>
      </w:r>
      <w:r>
        <w:rPr>
          <w:sz w:val="17"/>
          <w:szCs w:val="17"/>
          <w:color w:val="231F20"/>
          <w:spacing w:val="3"/>
        </w:rPr>
        <w:t>patients</w:t>
      </w:r>
      <w:r>
        <w:rPr>
          <w:sz w:val="17"/>
          <w:szCs w:val="17"/>
          <w:color w:val="231F20"/>
          <w:spacing w:val="1"/>
        </w:rPr>
        <w:t xml:space="preserve">                                   </w:t>
      </w:r>
      <w:r>
        <w:rPr>
          <w:sz w:val="17"/>
          <w:szCs w:val="17"/>
          <w:color w:val="231F20"/>
        </w:rPr>
        <w:t xml:space="preserve">                                               </w:t>
      </w:r>
      <w:r>
        <w:rPr>
          <w:sz w:val="17"/>
          <w:szCs w:val="17"/>
          <w:i/>
          <w:iCs/>
          <w:color w:val="231F20"/>
          <w:spacing w:val="3"/>
        </w:rPr>
        <w:t>n</w:t>
      </w:r>
    </w:p>
    <w:p>
      <w:pPr>
        <w:spacing w:line="28" w:lineRule="exact"/>
        <w:rPr/>
      </w:pPr>
      <w:r/>
    </w:p>
    <w:tbl>
      <w:tblPr>
        <w:tblStyle w:val="TableNormal"/>
        <w:tblW w:w="4609" w:type="dxa"/>
        <w:tblInd w:w="7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652"/>
        <w:gridCol w:w="672"/>
        <w:gridCol w:w="490"/>
        <w:gridCol w:w="488"/>
        <w:gridCol w:w="495"/>
        <w:gridCol w:w="531"/>
        <w:gridCol w:w="1281"/>
      </w:tblGrid>
      <w:tr>
        <w:trPr>
          <w:trHeight w:val="283" w:hRule="atLeast"/>
        </w:trPr>
        <w:tc>
          <w:tcPr>
            <w:tcW w:w="652" w:type="dxa"/>
            <w:vAlign w:val="top"/>
            <w:tcBorders>
              <w:bottom w:val="single" w:color="231F20" w:sz="2" w:space="0"/>
              <w:top w:val="single" w:color="231F20" w:sz="6" w:space="0"/>
            </w:tcBorders>
          </w:tcPr>
          <w:p>
            <w:pPr>
              <w:ind w:left="62"/>
              <w:spacing w:before="56" w:line="178"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6"/>
              </w:rPr>
              <w:t>分组</w:t>
            </w:r>
          </w:p>
        </w:tc>
        <w:tc>
          <w:tcPr>
            <w:tcW w:w="672" w:type="dxa"/>
            <w:vAlign w:val="top"/>
            <w:tcBorders>
              <w:bottom w:val="single" w:color="231F20" w:sz="2" w:space="0"/>
              <w:top w:val="single" w:color="231F20" w:sz="6" w:space="0"/>
            </w:tcBorders>
          </w:tcPr>
          <w:p>
            <w:pPr>
              <w:ind w:left="245"/>
              <w:spacing w:before="54" w:line="180"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5"/>
              </w:rPr>
              <w:t>例数</w:t>
            </w:r>
          </w:p>
        </w:tc>
        <w:tc>
          <w:tcPr>
            <w:tcW w:w="490" w:type="dxa"/>
            <w:vAlign w:val="top"/>
            <w:tcBorders>
              <w:bottom w:val="single" w:color="231F20" w:sz="2" w:space="0"/>
              <w:top w:val="single" w:color="231F20" w:sz="6" w:space="0"/>
            </w:tcBorders>
          </w:tcPr>
          <w:p>
            <w:pPr>
              <w:ind w:left="80"/>
              <w:spacing w:before="55" w:line="179"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5"/>
              </w:rPr>
              <w:t>治愈</w:t>
            </w:r>
          </w:p>
        </w:tc>
        <w:tc>
          <w:tcPr>
            <w:tcW w:w="488" w:type="dxa"/>
            <w:vAlign w:val="top"/>
            <w:tcBorders>
              <w:bottom w:val="single" w:color="231F20" w:sz="2" w:space="0"/>
              <w:top w:val="single" w:color="231F20" w:sz="6" w:space="0"/>
            </w:tcBorders>
          </w:tcPr>
          <w:p>
            <w:pPr>
              <w:ind w:left="66"/>
              <w:spacing w:before="55" w:line="179"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6"/>
              </w:rPr>
              <w:t>显效</w:t>
            </w:r>
          </w:p>
        </w:tc>
        <w:tc>
          <w:tcPr>
            <w:tcW w:w="495" w:type="dxa"/>
            <w:vAlign w:val="top"/>
            <w:tcBorders>
              <w:bottom w:val="single" w:color="231F20" w:sz="2" w:space="0"/>
              <w:top w:val="single" w:color="231F20" w:sz="6" w:space="0"/>
            </w:tcBorders>
          </w:tcPr>
          <w:p>
            <w:pPr>
              <w:ind w:left="74"/>
              <w:spacing w:before="55" w:line="179"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6"/>
              </w:rPr>
              <w:t>有效</w:t>
            </w:r>
          </w:p>
        </w:tc>
        <w:tc>
          <w:tcPr>
            <w:tcW w:w="531" w:type="dxa"/>
            <w:vAlign w:val="top"/>
            <w:tcBorders>
              <w:bottom w:val="single" w:color="231F20" w:sz="2" w:space="0"/>
              <w:top w:val="single" w:color="231F20" w:sz="6" w:space="0"/>
            </w:tcBorders>
          </w:tcPr>
          <w:p>
            <w:pPr>
              <w:ind w:left="73"/>
              <w:spacing w:before="55" w:line="179"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7"/>
              </w:rPr>
              <w:t>无效</w:t>
            </w:r>
          </w:p>
        </w:tc>
        <w:tc>
          <w:tcPr>
            <w:tcW w:w="1281" w:type="dxa"/>
            <w:vAlign w:val="top"/>
            <w:tcBorders>
              <w:bottom w:val="single" w:color="231F20" w:sz="2" w:space="0"/>
              <w:top w:val="single" w:color="231F20" w:sz="6" w:space="0"/>
            </w:tcBorders>
          </w:tcPr>
          <w:p>
            <w:pPr>
              <w:pStyle w:val="TableText"/>
              <w:ind w:left="108"/>
              <w:spacing w:before="45" w:line="187" w:lineRule="auto"/>
              <w:rPr/>
            </w:pPr>
            <w:r>
              <w:rPr>
                <w:rFonts w:ascii="Microsoft YaHei" w:hAnsi="Microsoft YaHei" w:eastAsia="Microsoft YaHei" w:cs="Microsoft YaHei"/>
                <w:color w:val="231F20"/>
                <w:spacing w:val="6"/>
              </w:rPr>
              <w:t>总有效率</w:t>
            </w:r>
            <w:r>
              <w:rPr>
                <w:color w:val="231F20"/>
                <w:spacing w:val="6"/>
              </w:rPr>
              <w:t>/%</w:t>
            </w:r>
          </w:p>
        </w:tc>
      </w:tr>
      <w:tr>
        <w:trPr>
          <w:trHeight w:val="284" w:hRule="atLeast"/>
        </w:trPr>
        <w:tc>
          <w:tcPr>
            <w:tcW w:w="652" w:type="dxa"/>
            <w:vAlign w:val="top"/>
            <w:tcBorders>
              <w:top w:val="single" w:color="231F20" w:sz="2" w:space="0"/>
            </w:tcBorders>
          </w:tcPr>
          <w:p>
            <w:pPr>
              <w:pStyle w:val="TableText"/>
              <w:ind w:left="59"/>
              <w:spacing w:before="67" w:line="170" w:lineRule="auto"/>
              <w:rPr>
                <w:rFonts w:ascii="Microsoft YaHei" w:hAnsi="Microsoft YaHei" w:eastAsia="Microsoft YaHei" w:cs="Microsoft YaHei"/>
              </w:rPr>
            </w:pPr>
            <w:r>
              <w:rPr>
                <w:color w:val="231F20"/>
                <w:spacing w:val="17"/>
              </w:rPr>
              <w:t>A</w:t>
            </w:r>
            <w:r>
              <w:rPr>
                <w:rFonts w:ascii="Microsoft YaHei" w:hAnsi="Microsoft YaHei" w:eastAsia="Microsoft YaHei" w:cs="Microsoft YaHei"/>
                <w:color w:val="231F20"/>
                <w:spacing w:val="17"/>
              </w:rPr>
              <w:t>组</w:t>
            </w:r>
          </w:p>
        </w:tc>
        <w:tc>
          <w:tcPr>
            <w:tcW w:w="672" w:type="dxa"/>
            <w:vAlign w:val="top"/>
            <w:tcBorders>
              <w:top w:val="single" w:color="231F20" w:sz="2" w:space="0"/>
            </w:tcBorders>
          </w:tcPr>
          <w:p>
            <w:pPr>
              <w:pStyle w:val="TableText"/>
              <w:ind w:left="354"/>
              <w:spacing w:before="51" w:line="223" w:lineRule="exact"/>
              <w:rPr/>
            </w:pPr>
            <w:r>
              <w:rPr>
                <w:color w:val="231F20"/>
                <w:position w:val="1"/>
              </w:rPr>
              <w:t>37</w:t>
            </w:r>
          </w:p>
        </w:tc>
        <w:tc>
          <w:tcPr>
            <w:tcW w:w="490" w:type="dxa"/>
            <w:vAlign w:val="top"/>
            <w:tcBorders>
              <w:top w:val="single" w:color="231F20" w:sz="2" w:space="0"/>
            </w:tcBorders>
          </w:tcPr>
          <w:p>
            <w:pPr>
              <w:pStyle w:val="TableText"/>
              <w:ind w:left="171"/>
              <w:spacing w:before="51" w:line="223" w:lineRule="exact"/>
              <w:rPr/>
            </w:pPr>
            <w:r>
              <w:rPr>
                <w:color w:val="231F20"/>
                <w:spacing w:val="2"/>
                <w:position w:val="1"/>
              </w:rPr>
              <w:t>25</w:t>
            </w:r>
          </w:p>
        </w:tc>
        <w:tc>
          <w:tcPr>
            <w:tcW w:w="488" w:type="dxa"/>
            <w:vAlign w:val="top"/>
            <w:tcBorders>
              <w:top w:val="single" w:color="231F20" w:sz="2" w:space="0"/>
            </w:tcBorders>
          </w:tcPr>
          <w:p>
            <w:pPr>
              <w:pStyle w:val="TableText"/>
              <w:ind w:left="220"/>
              <w:spacing w:before="51" w:line="223" w:lineRule="exact"/>
              <w:rPr/>
            </w:pPr>
            <w:r>
              <w:rPr>
                <w:color w:val="231F20"/>
                <w:position w:val="1"/>
              </w:rPr>
              <w:t>8</w:t>
            </w:r>
          </w:p>
        </w:tc>
        <w:tc>
          <w:tcPr>
            <w:tcW w:w="495" w:type="dxa"/>
            <w:vAlign w:val="top"/>
            <w:tcBorders>
              <w:top w:val="single" w:color="231F20" w:sz="2" w:space="0"/>
            </w:tcBorders>
          </w:tcPr>
          <w:p>
            <w:pPr>
              <w:pStyle w:val="TableText"/>
              <w:ind w:left="220"/>
              <w:spacing w:before="51" w:line="223" w:lineRule="exact"/>
              <w:rPr/>
            </w:pPr>
            <w:r>
              <w:rPr>
                <w:color w:val="231F20"/>
                <w:position w:val="1"/>
              </w:rPr>
              <w:t>2</w:t>
            </w:r>
          </w:p>
        </w:tc>
        <w:tc>
          <w:tcPr>
            <w:tcW w:w="531" w:type="dxa"/>
            <w:vAlign w:val="top"/>
            <w:tcBorders>
              <w:top w:val="single" w:color="231F20" w:sz="2" w:space="0"/>
            </w:tcBorders>
          </w:tcPr>
          <w:p>
            <w:pPr>
              <w:pStyle w:val="TableText"/>
              <w:ind w:left="252"/>
              <w:spacing w:before="51" w:line="223" w:lineRule="exact"/>
              <w:rPr/>
            </w:pPr>
            <w:r>
              <w:rPr>
                <w:color w:val="231F20"/>
                <w:position w:val="1"/>
              </w:rPr>
              <w:t>2</w:t>
            </w:r>
          </w:p>
        </w:tc>
        <w:tc>
          <w:tcPr>
            <w:tcW w:w="1281" w:type="dxa"/>
            <w:vAlign w:val="top"/>
            <w:tcBorders>
              <w:top w:val="single" w:color="231F20" w:sz="2" w:space="0"/>
            </w:tcBorders>
          </w:tcPr>
          <w:p>
            <w:pPr>
              <w:pStyle w:val="TableText"/>
              <w:ind w:left="512"/>
              <w:spacing w:before="51" w:line="223" w:lineRule="exact"/>
              <w:rPr/>
            </w:pPr>
            <w:r>
              <w:rPr>
                <w:color w:val="231F20"/>
                <w:spacing w:val="2"/>
                <w:position w:val="1"/>
              </w:rPr>
              <w:t>94.6</w:t>
            </w:r>
          </w:p>
        </w:tc>
      </w:tr>
      <w:tr>
        <w:trPr>
          <w:trHeight w:val="289" w:hRule="atLeast"/>
        </w:trPr>
        <w:tc>
          <w:tcPr>
            <w:tcW w:w="652" w:type="dxa"/>
            <w:vAlign w:val="top"/>
          </w:tcPr>
          <w:p>
            <w:pPr>
              <w:pStyle w:val="TableText"/>
              <w:ind w:left="61"/>
              <w:spacing w:before="77" w:line="166" w:lineRule="auto"/>
              <w:rPr>
                <w:rFonts w:ascii="Microsoft YaHei" w:hAnsi="Microsoft YaHei" w:eastAsia="Microsoft YaHei" w:cs="Microsoft YaHei"/>
              </w:rPr>
            </w:pPr>
            <w:r>
              <w:rPr>
                <w:color w:val="231F20"/>
                <w:spacing w:val="16"/>
              </w:rPr>
              <w:t>B</w:t>
            </w:r>
            <w:r>
              <w:rPr>
                <w:rFonts w:ascii="Microsoft YaHei" w:hAnsi="Microsoft YaHei" w:eastAsia="Microsoft YaHei" w:cs="Microsoft YaHei"/>
                <w:color w:val="231F20"/>
                <w:spacing w:val="16"/>
              </w:rPr>
              <w:t>组</w:t>
            </w:r>
          </w:p>
        </w:tc>
        <w:tc>
          <w:tcPr>
            <w:tcW w:w="672" w:type="dxa"/>
            <w:vAlign w:val="top"/>
          </w:tcPr>
          <w:p>
            <w:pPr>
              <w:pStyle w:val="TableText"/>
              <w:ind w:left="355"/>
              <w:spacing w:before="60" w:line="219" w:lineRule="exact"/>
              <w:rPr/>
            </w:pPr>
            <w:r>
              <w:rPr>
                <w:color w:val="231F20"/>
                <w:spacing w:val="-1"/>
                <w:position w:val="1"/>
              </w:rPr>
              <w:t>53</w:t>
            </w:r>
          </w:p>
        </w:tc>
        <w:tc>
          <w:tcPr>
            <w:tcW w:w="490" w:type="dxa"/>
            <w:vAlign w:val="top"/>
          </w:tcPr>
          <w:p>
            <w:pPr>
              <w:pStyle w:val="TableText"/>
              <w:ind w:left="170"/>
              <w:spacing w:before="60" w:line="219" w:lineRule="exact"/>
              <w:rPr/>
            </w:pPr>
            <w:r>
              <w:rPr>
                <w:color w:val="231F20"/>
                <w:spacing w:val="2"/>
                <w:position w:val="1"/>
              </w:rPr>
              <w:t>45</w:t>
            </w:r>
          </w:p>
        </w:tc>
        <w:tc>
          <w:tcPr>
            <w:tcW w:w="488" w:type="dxa"/>
            <w:vAlign w:val="top"/>
          </w:tcPr>
          <w:p>
            <w:pPr>
              <w:pStyle w:val="TableText"/>
              <w:ind w:left="212"/>
              <w:spacing w:before="60" w:line="219" w:lineRule="exact"/>
              <w:rPr/>
            </w:pPr>
            <w:r>
              <w:rPr>
                <w:color w:val="231F20"/>
                <w:position w:val="1"/>
              </w:rPr>
              <w:t>2</w:t>
            </w:r>
          </w:p>
        </w:tc>
        <w:tc>
          <w:tcPr>
            <w:tcW w:w="495" w:type="dxa"/>
            <w:vAlign w:val="top"/>
          </w:tcPr>
          <w:p>
            <w:pPr>
              <w:pStyle w:val="TableText"/>
              <w:ind w:left="223"/>
              <w:spacing w:before="60" w:line="219" w:lineRule="exact"/>
              <w:rPr/>
            </w:pPr>
            <w:r>
              <w:rPr>
                <w:color w:val="231F20"/>
                <w:position w:val="1"/>
              </w:rPr>
              <w:t>0</w:t>
            </w:r>
          </w:p>
        </w:tc>
        <w:tc>
          <w:tcPr>
            <w:tcW w:w="531" w:type="dxa"/>
            <w:vAlign w:val="top"/>
          </w:tcPr>
          <w:p>
            <w:pPr>
              <w:pStyle w:val="TableText"/>
              <w:ind w:left="256"/>
              <w:spacing w:before="60" w:line="219" w:lineRule="exact"/>
              <w:rPr/>
            </w:pPr>
            <w:r>
              <w:rPr>
                <w:color w:val="231F20"/>
                <w:position w:val="1"/>
              </w:rPr>
              <w:t>6</w:t>
            </w:r>
          </w:p>
        </w:tc>
        <w:tc>
          <w:tcPr>
            <w:tcW w:w="1281" w:type="dxa"/>
            <w:vAlign w:val="top"/>
          </w:tcPr>
          <w:p>
            <w:pPr>
              <w:pStyle w:val="TableText"/>
              <w:ind w:left="515"/>
              <w:spacing w:before="60" w:line="219" w:lineRule="exact"/>
              <w:rPr/>
            </w:pPr>
            <w:r>
              <w:rPr>
                <w:color w:val="231F20"/>
                <w:spacing w:val="1"/>
                <w:position w:val="1"/>
              </w:rPr>
              <w:t>88.7</w:t>
            </w:r>
          </w:p>
        </w:tc>
      </w:tr>
      <w:tr>
        <w:trPr>
          <w:trHeight w:val="299" w:hRule="atLeast"/>
        </w:trPr>
        <w:tc>
          <w:tcPr>
            <w:tcW w:w="652" w:type="dxa"/>
            <w:vAlign w:val="top"/>
            <w:tcBorders>
              <w:bottom w:val="single" w:color="231F20" w:sz="6" w:space="0"/>
            </w:tcBorders>
          </w:tcPr>
          <w:p>
            <w:pPr>
              <w:pStyle w:val="TableText"/>
              <w:ind w:left="64"/>
              <w:spacing w:before="81" w:line="171" w:lineRule="auto"/>
              <w:rPr>
                <w:rFonts w:ascii="Microsoft YaHei" w:hAnsi="Microsoft YaHei" w:eastAsia="Microsoft YaHei" w:cs="Microsoft YaHei"/>
              </w:rPr>
            </w:pPr>
            <w:r>
              <w:rPr>
                <w:color w:val="231F20"/>
                <w:spacing w:val="14"/>
              </w:rPr>
              <w:t>C</w:t>
            </w:r>
            <w:r>
              <w:rPr>
                <w:rFonts w:ascii="Microsoft YaHei" w:hAnsi="Microsoft YaHei" w:eastAsia="Microsoft YaHei" w:cs="Microsoft YaHei"/>
                <w:color w:val="231F20"/>
                <w:spacing w:val="14"/>
              </w:rPr>
              <w:t>组</w:t>
            </w:r>
          </w:p>
        </w:tc>
        <w:tc>
          <w:tcPr>
            <w:tcW w:w="672" w:type="dxa"/>
            <w:vAlign w:val="top"/>
            <w:tcBorders>
              <w:bottom w:val="single" w:color="231F20" w:sz="6" w:space="0"/>
            </w:tcBorders>
          </w:tcPr>
          <w:p>
            <w:pPr>
              <w:pStyle w:val="TableText"/>
              <w:ind w:left="354"/>
              <w:spacing w:before="65" w:line="224" w:lineRule="exact"/>
              <w:rPr/>
            </w:pPr>
            <w:r>
              <w:rPr>
                <w:color w:val="231F20"/>
                <w:position w:val="1"/>
              </w:rPr>
              <w:t>38</w:t>
            </w:r>
          </w:p>
        </w:tc>
        <w:tc>
          <w:tcPr>
            <w:tcW w:w="490" w:type="dxa"/>
            <w:vAlign w:val="top"/>
            <w:tcBorders>
              <w:bottom w:val="single" w:color="231F20" w:sz="6" w:space="0"/>
            </w:tcBorders>
          </w:tcPr>
          <w:p>
            <w:pPr>
              <w:pStyle w:val="TableText"/>
              <w:ind w:left="171"/>
              <w:spacing w:before="65" w:line="224" w:lineRule="exact"/>
              <w:rPr/>
            </w:pPr>
            <w:r>
              <w:rPr>
                <w:color w:val="231F20"/>
                <w:spacing w:val="2"/>
                <w:position w:val="1"/>
              </w:rPr>
              <w:t>26</w:t>
            </w:r>
          </w:p>
        </w:tc>
        <w:tc>
          <w:tcPr>
            <w:tcW w:w="488" w:type="dxa"/>
            <w:vAlign w:val="top"/>
            <w:tcBorders>
              <w:bottom w:val="single" w:color="231F20" w:sz="6" w:space="0"/>
            </w:tcBorders>
          </w:tcPr>
          <w:p>
            <w:pPr>
              <w:pStyle w:val="TableText"/>
              <w:ind w:left="216"/>
              <w:spacing w:before="65" w:line="224" w:lineRule="exact"/>
              <w:rPr/>
            </w:pPr>
            <w:r>
              <w:rPr>
                <w:color w:val="231F20"/>
                <w:position w:val="1"/>
              </w:rPr>
              <w:t>6</w:t>
            </w:r>
          </w:p>
        </w:tc>
        <w:tc>
          <w:tcPr>
            <w:tcW w:w="495" w:type="dxa"/>
            <w:vAlign w:val="top"/>
            <w:tcBorders>
              <w:bottom w:val="single" w:color="231F20" w:sz="6" w:space="0"/>
            </w:tcBorders>
          </w:tcPr>
          <w:p>
            <w:pPr>
              <w:pStyle w:val="TableText"/>
              <w:ind w:left="224"/>
              <w:spacing w:before="65" w:line="224" w:lineRule="exact"/>
              <w:rPr/>
            </w:pPr>
            <w:r>
              <w:rPr>
                <w:color w:val="231F20"/>
                <w:position w:val="1"/>
              </w:rPr>
              <w:t>3</w:t>
            </w:r>
          </w:p>
        </w:tc>
        <w:tc>
          <w:tcPr>
            <w:tcW w:w="531" w:type="dxa"/>
            <w:vAlign w:val="top"/>
            <w:tcBorders>
              <w:bottom w:val="single" w:color="231F20" w:sz="6" w:space="0"/>
            </w:tcBorders>
          </w:tcPr>
          <w:p>
            <w:pPr>
              <w:pStyle w:val="TableText"/>
              <w:ind w:left="256"/>
              <w:spacing w:before="65" w:line="224" w:lineRule="exact"/>
              <w:rPr/>
            </w:pPr>
            <w:r>
              <w:rPr>
                <w:color w:val="231F20"/>
                <w:position w:val="1"/>
              </w:rPr>
              <w:t>3</w:t>
            </w:r>
          </w:p>
        </w:tc>
        <w:tc>
          <w:tcPr>
            <w:tcW w:w="1281" w:type="dxa"/>
            <w:vAlign w:val="top"/>
            <w:tcBorders>
              <w:bottom w:val="single" w:color="231F20" w:sz="6" w:space="0"/>
            </w:tcBorders>
          </w:tcPr>
          <w:p>
            <w:pPr>
              <w:pStyle w:val="TableText"/>
              <w:ind w:left="512"/>
              <w:spacing w:before="65" w:line="224" w:lineRule="exact"/>
              <w:rPr/>
            </w:pPr>
            <w:r>
              <w:rPr>
                <w:color w:val="231F20"/>
                <w:spacing w:val="2"/>
                <w:position w:val="1"/>
              </w:rPr>
              <w:t>92.1</w:t>
            </w:r>
          </w:p>
        </w:tc>
      </w:tr>
    </w:tbl>
    <w:p>
      <w:pPr>
        <w:pStyle w:val="BodyText"/>
        <w:ind w:left="83"/>
        <w:spacing w:before="187" w:line="206" w:lineRule="auto"/>
        <w:rPr>
          <w:rFonts w:ascii="Microsoft YaHei" w:hAnsi="Microsoft YaHei" w:eastAsia="Microsoft YaHei" w:cs="Microsoft YaHei"/>
          <w:sz w:val="20"/>
          <w:szCs w:val="20"/>
        </w:rPr>
      </w:pPr>
      <w:r>
        <w:rPr>
          <w:sz w:val="20"/>
          <w:szCs w:val="20"/>
          <w:color w:val="231F20"/>
          <w:spacing w:val="6"/>
        </w:rPr>
        <w:t>2.2   3</w:t>
      </w:r>
      <w:r>
        <w:rPr>
          <w:sz w:val="20"/>
          <w:szCs w:val="20"/>
          <w:color w:val="231F20"/>
          <w:spacing w:val="5"/>
        </w:rPr>
        <w:t xml:space="preserve"> </w:t>
      </w:r>
      <w:r>
        <w:rPr>
          <w:rFonts w:ascii="Microsoft YaHei" w:hAnsi="Microsoft YaHei" w:eastAsia="Microsoft YaHei" w:cs="Microsoft YaHei"/>
          <w:sz w:val="20"/>
          <w:szCs w:val="20"/>
          <w:color w:val="231F20"/>
          <w:spacing w:val="6"/>
        </w:rPr>
        <w:t>组患者胃肠道功能恢复时间比较</w:t>
      </w:r>
    </w:p>
    <w:p>
      <w:pPr>
        <w:pStyle w:val="BodyText"/>
        <w:ind w:left="84" w:right="78" w:firstLine="442"/>
        <w:spacing w:before="44" w:line="225"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5"/>
        </w:rPr>
        <w:t>比较</w:t>
      </w:r>
      <w:r>
        <w:rPr>
          <w:rFonts w:ascii="Microsoft YaHei" w:hAnsi="Microsoft YaHei" w:eastAsia="Microsoft YaHei" w:cs="Microsoft YaHei"/>
          <w:sz w:val="20"/>
          <w:szCs w:val="20"/>
          <w:color w:val="231F20"/>
          <w:spacing w:val="-10"/>
        </w:rPr>
        <w:t xml:space="preserve"> </w:t>
      </w:r>
      <w:r>
        <w:rPr>
          <w:sz w:val="20"/>
          <w:szCs w:val="20"/>
          <w:color w:val="231F20"/>
          <w:spacing w:val="-5"/>
        </w:rPr>
        <w:t>A</w:t>
      </w:r>
      <w:r>
        <w:rPr>
          <w:rFonts w:ascii="Microsoft YaHei" w:hAnsi="Microsoft YaHei" w:eastAsia="Microsoft YaHei" w:cs="Microsoft YaHei"/>
          <w:sz w:val="20"/>
          <w:szCs w:val="20"/>
          <w:color w:val="231F20"/>
          <w:spacing w:val="-5"/>
        </w:rPr>
        <w:t>、</w:t>
      </w:r>
      <w:r>
        <w:rPr>
          <w:sz w:val="20"/>
          <w:szCs w:val="20"/>
          <w:color w:val="231F20"/>
          <w:spacing w:val="-5"/>
        </w:rPr>
        <w:t>B</w:t>
      </w:r>
      <w:r>
        <w:rPr>
          <w:rFonts w:ascii="Microsoft YaHei" w:hAnsi="Microsoft YaHei" w:eastAsia="Microsoft YaHei" w:cs="Microsoft YaHei"/>
          <w:sz w:val="20"/>
          <w:szCs w:val="20"/>
          <w:color w:val="231F20"/>
          <w:spacing w:val="-5"/>
        </w:rPr>
        <w:t>、</w:t>
      </w:r>
      <w:r>
        <w:rPr>
          <w:sz w:val="20"/>
          <w:szCs w:val="20"/>
          <w:color w:val="231F20"/>
          <w:spacing w:val="-5"/>
        </w:rPr>
        <w:t>C</w:t>
      </w:r>
      <w:r>
        <w:rPr>
          <w:sz w:val="20"/>
          <w:szCs w:val="20"/>
          <w:color w:val="231F20"/>
          <w:spacing w:val="18"/>
        </w:rPr>
        <w:t xml:space="preserve"> </w:t>
      </w:r>
      <w:r>
        <w:rPr>
          <w:sz w:val="20"/>
          <w:szCs w:val="20"/>
          <w:color w:val="231F20"/>
          <w:spacing w:val="-5"/>
        </w:rPr>
        <w:t>3</w:t>
      </w:r>
      <w:r>
        <w:rPr>
          <w:sz w:val="20"/>
          <w:szCs w:val="20"/>
          <w:color w:val="231F20"/>
          <w:spacing w:val="-13"/>
        </w:rPr>
        <w:t xml:space="preserve"> </w:t>
      </w:r>
      <w:r>
        <w:rPr>
          <w:rFonts w:ascii="Microsoft YaHei" w:hAnsi="Microsoft YaHei" w:eastAsia="Microsoft YaHei" w:cs="Microsoft YaHei"/>
          <w:sz w:val="20"/>
          <w:szCs w:val="20"/>
          <w:color w:val="231F20"/>
          <w:spacing w:val="-5"/>
        </w:rPr>
        <w:t>组患者胃肠道功能恢复情况，差</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异无统计学意义（</w:t>
      </w:r>
      <w:r>
        <w:rPr>
          <w:sz w:val="20"/>
          <w:szCs w:val="20"/>
          <w:i/>
          <w:iCs/>
          <w:color w:val="231F20"/>
          <w:spacing w:val="1"/>
        </w:rPr>
        <w:t>P</w:t>
      </w:r>
      <w:r>
        <w:rPr>
          <w:sz w:val="20"/>
          <w:szCs w:val="20"/>
          <w:i/>
          <w:iCs/>
          <w:color w:val="231F20"/>
          <w:spacing w:val="-21"/>
        </w:rPr>
        <w:t xml:space="preserve"> </w:t>
      </w:r>
      <w:r>
        <w:rPr>
          <w:sz w:val="20"/>
          <w:szCs w:val="20"/>
          <w:color w:val="231F20"/>
          <w:spacing w:val="1"/>
        </w:rPr>
        <w:t>&gt;</w:t>
      </w:r>
      <w:r>
        <w:rPr>
          <w:sz w:val="20"/>
          <w:szCs w:val="20"/>
          <w:color w:val="231F20"/>
          <w:spacing w:val="-20"/>
        </w:rPr>
        <w:t xml:space="preserve"> </w:t>
      </w:r>
      <w:r>
        <w:rPr>
          <w:sz w:val="20"/>
          <w:szCs w:val="20"/>
          <w:color w:val="231F20"/>
          <w:spacing w:val="1"/>
        </w:rPr>
        <w:t>0.05</w:t>
      </w:r>
      <w:r>
        <w:rPr>
          <w:rFonts w:ascii="Microsoft YaHei" w:hAnsi="Microsoft YaHei" w:eastAsia="Microsoft YaHei" w:cs="Microsoft YaHei"/>
          <w:sz w:val="20"/>
          <w:szCs w:val="20"/>
          <w:color w:val="231F20"/>
          <w:spacing w:val="-29"/>
          <w:w w:val="60"/>
        </w:rPr>
        <w:t>），</w:t>
      </w:r>
      <w:r>
        <w:rPr>
          <w:rFonts w:ascii="Microsoft YaHei" w:hAnsi="Microsoft YaHei" w:eastAsia="Microsoft YaHei" w:cs="Microsoft YaHei"/>
          <w:sz w:val="20"/>
          <w:szCs w:val="20"/>
          <w:color w:val="231F20"/>
          <w:spacing w:val="1"/>
        </w:rPr>
        <w:t>见表</w:t>
      </w:r>
      <w:r>
        <w:rPr>
          <w:rFonts w:ascii="Microsoft YaHei" w:hAnsi="Microsoft YaHei" w:eastAsia="Microsoft YaHei" w:cs="Microsoft YaHei"/>
          <w:sz w:val="20"/>
          <w:szCs w:val="20"/>
          <w:color w:val="231F20"/>
          <w:spacing w:val="-20"/>
        </w:rPr>
        <w:t xml:space="preserve"> </w:t>
      </w:r>
      <w:r>
        <w:rPr>
          <w:sz w:val="20"/>
          <w:szCs w:val="20"/>
          <w:color w:val="231F20"/>
          <w:spacing w:val="1"/>
        </w:rPr>
        <w:t>3</w:t>
      </w:r>
      <w:r>
        <w:rPr>
          <w:rFonts w:ascii="Microsoft YaHei" w:hAnsi="Microsoft YaHei" w:eastAsia="Microsoft YaHei" w:cs="Microsoft YaHei"/>
          <w:sz w:val="20"/>
          <w:szCs w:val="20"/>
          <w:color w:val="231F20"/>
          <w:spacing w:val="1"/>
        </w:rPr>
        <w:t>。</w:t>
      </w:r>
    </w:p>
    <w:p>
      <w:pPr>
        <w:pStyle w:val="BodyText"/>
        <w:ind w:left="84"/>
        <w:spacing w:before="138" w:line="209" w:lineRule="auto"/>
        <w:rPr>
          <w:rFonts w:ascii="Microsoft YaHei" w:hAnsi="Microsoft YaHei" w:eastAsia="Microsoft YaHei" w:cs="Microsoft YaHei"/>
          <w:sz w:val="17"/>
          <w:szCs w:val="17"/>
        </w:rPr>
      </w:pPr>
      <w:r>
        <w:rPr>
          <w:rFonts w:ascii="SimHei" w:hAnsi="SimHei" w:eastAsia="SimHei" w:cs="SimHei"/>
          <w:sz w:val="17"/>
          <w:szCs w:val="17"/>
          <w:color w:val="231F20"/>
          <w:spacing w:val="8"/>
        </w:rPr>
        <w:t>表</w:t>
      </w:r>
      <w:r>
        <w:rPr>
          <w:sz w:val="17"/>
          <w:szCs w:val="17"/>
          <w:b/>
          <w:bCs/>
          <w:color w:val="231F20"/>
          <w:spacing w:val="8"/>
        </w:rPr>
        <w:t>3   </w:t>
      </w:r>
      <w:r>
        <w:rPr>
          <w:sz w:val="17"/>
          <w:szCs w:val="17"/>
          <w:color w:val="231F20"/>
          <w:spacing w:val="8"/>
        </w:rPr>
        <w:t>3</w:t>
      </w:r>
      <w:r>
        <w:rPr>
          <w:sz w:val="17"/>
          <w:szCs w:val="17"/>
          <w:color w:val="231F20"/>
          <w:spacing w:val="1"/>
        </w:rPr>
        <w:t xml:space="preserve"> </w:t>
      </w:r>
      <w:r>
        <w:rPr>
          <w:rFonts w:ascii="Microsoft YaHei" w:hAnsi="Microsoft YaHei" w:eastAsia="Microsoft YaHei" w:cs="Microsoft YaHei"/>
          <w:sz w:val="17"/>
          <w:szCs w:val="17"/>
          <w:color w:val="231F20"/>
          <w:spacing w:val="8"/>
        </w:rPr>
        <w:t>组患者的胃肠道功能恢复情况比较</w:t>
      </w:r>
    </w:p>
    <w:p>
      <w:pPr>
        <w:pStyle w:val="BodyText"/>
        <w:ind w:left="84"/>
        <w:spacing w:before="33"/>
        <w:outlineLvl w:val="0"/>
        <w:rPr>
          <w:sz w:val="17"/>
          <w:szCs w:val="17"/>
        </w:rPr>
      </w:pPr>
      <w:r>
        <w:rPr>
          <w:sz w:val="17"/>
          <w:szCs w:val="17"/>
          <w:b/>
          <w:bCs/>
          <w:color w:val="231F20"/>
          <w:spacing w:val="4"/>
        </w:rPr>
        <w:t>Table</w:t>
      </w:r>
      <w:r>
        <w:rPr>
          <w:sz w:val="17"/>
          <w:szCs w:val="17"/>
          <w:b/>
          <w:bCs/>
          <w:color w:val="231F20"/>
          <w:spacing w:val="13"/>
          <w:w w:val="101"/>
        </w:rPr>
        <w:t xml:space="preserve">  </w:t>
      </w:r>
      <w:r>
        <w:rPr>
          <w:sz w:val="17"/>
          <w:szCs w:val="17"/>
          <w:b/>
          <w:bCs/>
          <w:color w:val="231F20"/>
          <w:spacing w:val="4"/>
        </w:rPr>
        <w:t>3    </w:t>
      </w:r>
      <w:r>
        <w:rPr>
          <w:sz w:val="17"/>
          <w:szCs w:val="17"/>
          <w:color w:val="231F20"/>
          <w:spacing w:val="4"/>
        </w:rPr>
        <w:t>Comparison   of  ga</w:t>
      </w:r>
      <w:r>
        <w:rPr>
          <w:sz w:val="17"/>
          <w:szCs w:val="17"/>
          <w:color w:val="231F20"/>
          <w:spacing w:val="3"/>
        </w:rPr>
        <w:t>strointestinal</w:t>
      </w:r>
      <w:r>
        <w:rPr>
          <w:sz w:val="17"/>
          <w:szCs w:val="17"/>
          <w:color w:val="231F20"/>
          <w:spacing w:val="15"/>
          <w:w w:val="101"/>
        </w:rPr>
        <w:t xml:space="preserve">  </w:t>
      </w:r>
      <w:r>
        <w:rPr>
          <w:sz w:val="17"/>
          <w:szCs w:val="17"/>
          <w:color w:val="231F20"/>
          <w:spacing w:val="3"/>
        </w:rPr>
        <w:t>function</w:t>
      </w:r>
      <w:r>
        <w:rPr>
          <w:sz w:val="17"/>
          <w:szCs w:val="17"/>
          <w:color w:val="231F20"/>
          <w:spacing w:val="12"/>
          <w:w w:val="101"/>
        </w:rPr>
        <w:t xml:space="preserve">  </w:t>
      </w:r>
      <w:r>
        <w:rPr>
          <w:sz w:val="17"/>
          <w:szCs w:val="17"/>
          <w:color w:val="231F20"/>
          <w:spacing w:val="3"/>
        </w:rPr>
        <w:t>recovery</w:t>
      </w:r>
    </w:p>
    <w:p>
      <w:pPr>
        <w:pStyle w:val="BodyText"/>
        <w:ind w:left="508"/>
        <w:spacing w:before="90"/>
        <w:rPr>
          <w:sz w:val="17"/>
          <w:szCs w:val="17"/>
        </w:rPr>
      </w:pPr>
      <w:r>
        <w:rPr>
          <w:sz w:val="17"/>
          <w:szCs w:val="17"/>
          <w:color w:val="231F20"/>
        </w:rPr>
        <w:t>among</w:t>
      </w:r>
      <w:r>
        <w:rPr>
          <w:sz w:val="17"/>
          <w:szCs w:val="17"/>
          <w:color w:val="231F20"/>
          <w:spacing w:val="5"/>
        </w:rPr>
        <w:t xml:space="preserve"> </w:t>
      </w:r>
      <w:r>
        <w:rPr>
          <w:sz w:val="17"/>
          <w:szCs w:val="17"/>
          <w:color w:val="231F20"/>
        </w:rPr>
        <w:t>three</w:t>
      </w:r>
      <w:r>
        <w:rPr>
          <w:sz w:val="17"/>
          <w:szCs w:val="17"/>
          <w:color w:val="231F20"/>
          <w:spacing w:val="5"/>
        </w:rPr>
        <w:t xml:space="preserve"> </w:t>
      </w:r>
      <w:r>
        <w:rPr>
          <w:sz w:val="17"/>
          <w:szCs w:val="17"/>
          <w:color w:val="231F20"/>
        </w:rPr>
        <w:t>groups</w:t>
      </w:r>
      <w:r>
        <w:rPr>
          <w:sz w:val="17"/>
          <w:szCs w:val="17"/>
          <w:color w:val="231F20"/>
          <w:spacing w:val="5"/>
        </w:rPr>
        <w:t xml:space="preserve"> </w:t>
      </w:r>
      <w:r>
        <w:rPr>
          <w:sz w:val="17"/>
          <w:szCs w:val="17"/>
          <w:color w:val="231F20"/>
        </w:rPr>
        <w:t>of</w:t>
      </w:r>
      <w:r>
        <w:rPr>
          <w:sz w:val="17"/>
          <w:szCs w:val="17"/>
          <w:color w:val="231F20"/>
          <w:spacing w:val="-15"/>
        </w:rPr>
        <w:t xml:space="preserve"> </w:t>
      </w:r>
      <w:r>
        <w:rPr>
          <w:sz w:val="17"/>
          <w:szCs w:val="17"/>
          <w:color w:val="231F20"/>
        </w:rPr>
        <w:t>patients</w:t>
      </w:r>
      <w:r>
        <w:rPr>
          <w:sz w:val="17"/>
          <w:szCs w:val="17"/>
          <w:color w:val="231F20"/>
          <w:spacing w:val="5"/>
        </w:rPr>
        <w:t xml:space="preserve">                                </w:t>
      </w:r>
      <w:r>
        <w:rPr>
          <w:sz w:val="17"/>
          <w:szCs w:val="17"/>
          <w:color w:val="231F20"/>
          <w:spacing w:val="4"/>
        </w:rPr>
        <w:t xml:space="preserve">          </w:t>
      </w:r>
      <w:r>
        <w:rPr>
          <w:sz w:val="17"/>
          <w:szCs w:val="17"/>
          <w:i/>
          <w:iCs/>
          <w:color w:val="231F20"/>
        </w:rPr>
        <w:t>n</w:t>
      </w:r>
    </w:p>
    <w:p>
      <w:pPr>
        <w:spacing w:line="85" w:lineRule="exact"/>
        <w:rPr/>
      </w:pPr>
      <w:r/>
    </w:p>
    <w:tbl>
      <w:tblPr>
        <w:tblStyle w:val="TableNormal"/>
        <w:tblW w:w="4609" w:type="dxa"/>
        <w:tblInd w:w="7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450"/>
        <w:gridCol w:w="482"/>
        <w:gridCol w:w="1273"/>
        <w:gridCol w:w="1198"/>
        <w:gridCol w:w="1206"/>
      </w:tblGrid>
      <w:tr>
        <w:trPr>
          <w:trHeight w:val="284" w:hRule="atLeast"/>
        </w:trPr>
        <w:tc>
          <w:tcPr>
            <w:tcW w:w="450" w:type="dxa"/>
            <w:vAlign w:val="top"/>
            <w:vMerge w:val="restart"/>
            <w:tcBorders>
              <w:bottom w:val="nil"/>
              <w:top w:val="single" w:color="231F20" w:sz="6" w:space="0"/>
            </w:tcBorders>
          </w:tcPr>
          <w:p>
            <w:pPr>
              <w:ind w:left="34"/>
              <w:spacing w:before="203" w:line="18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6"/>
              </w:rPr>
              <w:t>分组</w:t>
            </w:r>
          </w:p>
        </w:tc>
        <w:tc>
          <w:tcPr>
            <w:tcW w:w="482" w:type="dxa"/>
            <w:vAlign w:val="top"/>
            <w:vMerge w:val="restart"/>
            <w:tcBorders>
              <w:bottom w:val="nil"/>
              <w:top w:val="single" w:color="231F20" w:sz="6" w:space="0"/>
            </w:tcBorders>
          </w:tcPr>
          <w:p>
            <w:pPr>
              <w:ind w:left="72"/>
              <w:spacing w:before="201" w:line="18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5"/>
              </w:rPr>
              <w:t>例数</w:t>
            </w:r>
          </w:p>
        </w:tc>
        <w:tc>
          <w:tcPr>
            <w:tcW w:w="1273" w:type="dxa"/>
            <w:vAlign w:val="top"/>
            <w:tcBorders>
              <w:bottom w:val="single" w:color="231F20" w:sz="2" w:space="0"/>
              <w:top w:val="single" w:color="231F20" w:sz="6" w:space="0"/>
            </w:tcBorders>
          </w:tcPr>
          <w:p>
            <w:pPr>
              <w:ind w:left="42"/>
              <w:spacing w:before="54" w:line="181"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5"/>
              </w:rPr>
              <w:t>肠鸣音恢复时间</w:t>
            </w:r>
          </w:p>
        </w:tc>
        <w:tc>
          <w:tcPr>
            <w:tcW w:w="1198" w:type="dxa"/>
            <w:vAlign w:val="top"/>
            <w:tcBorders>
              <w:bottom w:val="single" w:color="231F20" w:sz="2" w:space="0"/>
              <w:top w:val="single" w:color="231F20" w:sz="6" w:space="0"/>
            </w:tcBorders>
          </w:tcPr>
          <w:p>
            <w:pPr>
              <w:ind w:left="233"/>
              <w:spacing w:before="44" w:line="189"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8"/>
              </w:rPr>
              <w:t>排气时间</w:t>
            </w:r>
          </w:p>
        </w:tc>
        <w:tc>
          <w:tcPr>
            <w:tcW w:w="1206" w:type="dxa"/>
            <w:vAlign w:val="top"/>
            <w:tcBorders>
              <w:bottom w:val="single" w:color="231F20" w:sz="2" w:space="0"/>
              <w:top w:val="single" w:color="231F20" w:sz="6" w:space="0"/>
            </w:tcBorders>
          </w:tcPr>
          <w:p>
            <w:pPr>
              <w:ind w:left="255"/>
              <w:spacing w:before="44" w:line="189"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8"/>
              </w:rPr>
              <w:t>排便时间</w:t>
            </w:r>
          </w:p>
        </w:tc>
      </w:tr>
      <w:tr>
        <w:trPr>
          <w:trHeight w:val="285" w:hRule="atLeast"/>
        </w:trPr>
        <w:tc>
          <w:tcPr>
            <w:tcW w:w="450" w:type="dxa"/>
            <w:vAlign w:val="top"/>
            <w:vMerge w:val="continue"/>
            <w:tcBorders>
              <w:bottom w:val="single" w:color="231F20" w:sz="2" w:space="0"/>
              <w:top w:val="nil"/>
            </w:tcBorders>
          </w:tcPr>
          <w:p>
            <w:pPr>
              <w:rPr>
                <w:rFonts w:ascii="Arial"/>
                <w:sz w:val="21"/>
              </w:rPr>
            </w:pPr>
            <w:r/>
          </w:p>
        </w:tc>
        <w:tc>
          <w:tcPr>
            <w:tcW w:w="482" w:type="dxa"/>
            <w:vAlign w:val="top"/>
            <w:vMerge w:val="continue"/>
            <w:tcBorders>
              <w:bottom w:val="single" w:color="231F20" w:sz="2" w:space="0"/>
              <w:top w:val="nil"/>
            </w:tcBorders>
          </w:tcPr>
          <w:p>
            <w:pPr>
              <w:rPr>
                <w:rFonts w:ascii="Arial"/>
                <w:sz w:val="21"/>
              </w:rPr>
            </w:pPr>
            <w:r/>
          </w:p>
        </w:tc>
        <w:tc>
          <w:tcPr>
            <w:tcW w:w="3677" w:type="dxa"/>
            <w:vAlign w:val="top"/>
            <w:gridSpan w:val="3"/>
            <w:tcBorders>
              <w:bottom w:val="single" w:color="231F20" w:sz="2" w:space="0"/>
              <w:top w:val="single" w:color="231F20" w:sz="2" w:space="0"/>
            </w:tcBorders>
          </w:tcPr>
          <w:p>
            <w:pPr>
              <w:pStyle w:val="TableText"/>
              <w:ind w:left="165"/>
              <w:spacing w:before="50" w:line="225" w:lineRule="exact"/>
              <w:rPr/>
            </w:pPr>
            <w:r>
              <w:rPr>
                <w:color w:val="231F20"/>
                <w:spacing w:val="2"/>
                <w:position w:val="1"/>
              </w:rPr>
              <w:t>24 h       48 h</w:t>
            </w:r>
            <w:r>
              <w:rPr>
                <w:color w:val="231F20"/>
                <w:spacing w:val="4"/>
                <w:position w:val="1"/>
              </w:rPr>
              <w:t xml:space="preserve">    </w:t>
            </w:r>
            <w:r>
              <w:rPr>
                <w:color w:val="231F20"/>
                <w:spacing w:val="2"/>
                <w:position w:val="1"/>
              </w:rPr>
              <w:t>24 h  48 h   72 h   24 h  48 h  72 h</w:t>
            </w:r>
          </w:p>
        </w:tc>
      </w:tr>
      <w:tr>
        <w:trPr>
          <w:trHeight w:val="285" w:hRule="atLeast"/>
        </w:trPr>
        <w:tc>
          <w:tcPr>
            <w:tcW w:w="450" w:type="dxa"/>
            <w:vAlign w:val="top"/>
            <w:tcBorders>
              <w:top w:val="single" w:color="231F20" w:sz="2" w:space="0"/>
            </w:tcBorders>
          </w:tcPr>
          <w:p>
            <w:pPr>
              <w:pStyle w:val="TableText"/>
              <w:ind w:left="31"/>
              <w:spacing w:before="69" w:line="169" w:lineRule="auto"/>
              <w:rPr>
                <w:rFonts w:ascii="Microsoft YaHei" w:hAnsi="Microsoft YaHei" w:eastAsia="Microsoft YaHei" w:cs="Microsoft YaHei"/>
              </w:rPr>
            </w:pPr>
            <w:r>
              <w:rPr>
                <w:color w:val="231F20"/>
                <w:spacing w:val="17"/>
              </w:rPr>
              <w:t>A</w:t>
            </w:r>
            <w:r>
              <w:rPr>
                <w:rFonts w:ascii="Microsoft YaHei" w:hAnsi="Microsoft YaHei" w:eastAsia="Microsoft YaHei" w:cs="Microsoft YaHei"/>
                <w:color w:val="231F20"/>
                <w:spacing w:val="17"/>
              </w:rPr>
              <w:t>组</w:t>
            </w:r>
          </w:p>
        </w:tc>
        <w:tc>
          <w:tcPr>
            <w:tcW w:w="482" w:type="dxa"/>
            <w:vAlign w:val="top"/>
            <w:tcBorders>
              <w:top w:val="single" w:color="231F20" w:sz="2" w:space="0"/>
            </w:tcBorders>
          </w:tcPr>
          <w:p>
            <w:pPr>
              <w:pStyle w:val="TableText"/>
              <w:ind w:left="178"/>
              <w:spacing w:before="53" w:line="222" w:lineRule="exact"/>
              <w:rPr/>
            </w:pPr>
            <w:r>
              <w:rPr>
                <w:color w:val="231F20"/>
                <w:position w:val="1"/>
              </w:rPr>
              <w:t>37</w:t>
            </w:r>
          </w:p>
        </w:tc>
        <w:tc>
          <w:tcPr>
            <w:tcW w:w="1273" w:type="dxa"/>
            <w:vAlign w:val="top"/>
            <w:tcBorders>
              <w:top w:val="single" w:color="231F20" w:sz="2" w:space="0"/>
            </w:tcBorders>
          </w:tcPr>
          <w:p>
            <w:pPr>
              <w:pStyle w:val="TableText"/>
              <w:ind w:left="236"/>
              <w:spacing w:before="53" w:line="222" w:lineRule="exact"/>
              <w:rPr/>
            </w:pPr>
            <w:r>
              <w:rPr>
                <w:color w:val="231F20"/>
                <w:position w:val="1"/>
              </w:rPr>
              <w:t>35</w:t>
            </w:r>
            <w:r>
              <w:rPr>
                <w:color w:val="231F20"/>
                <w:spacing w:val="1"/>
                <w:position w:val="1"/>
              </w:rPr>
              <w:t xml:space="preserve">           </w:t>
            </w:r>
            <w:r>
              <w:rPr>
                <w:color w:val="231F20"/>
                <w:position w:val="1"/>
              </w:rPr>
              <w:t>2</w:t>
            </w:r>
          </w:p>
        </w:tc>
        <w:tc>
          <w:tcPr>
            <w:tcW w:w="1198" w:type="dxa"/>
            <w:vAlign w:val="top"/>
            <w:tcBorders>
              <w:top w:val="single" w:color="231F20" w:sz="2" w:space="0"/>
            </w:tcBorders>
          </w:tcPr>
          <w:p>
            <w:pPr>
              <w:pStyle w:val="TableText"/>
              <w:ind w:left="92"/>
              <w:spacing w:before="53" w:line="222" w:lineRule="exact"/>
              <w:rPr/>
            </w:pPr>
            <w:r>
              <w:rPr>
                <w:color w:val="231F20"/>
                <w:spacing w:val="-2"/>
                <w:position w:val="1"/>
              </w:rPr>
              <w:t>10</w:t>
            </w:r>
            <w:r>
              <w:rPr>
                <w:color w:val="231F20"/>
                <w:spacing w:val="2"/>
                <w:position w:val="1"/>
              </w:rPr>
              <w:t xml:space="preserve">     </w:t>
            </w:r>
            <w:r>
              <w:rPr>
                <w:color w:val="231F20"/>
                <w:spacing w:val="-2"/>
                <w:position w:val="1"/>
              </w:rPr>
              <w:t>26</w:t>
            </w:r>
            <w:r>
              <w:rPr>
                <w:color w:val="231F20"/>
                <w:spacing w:val="3"/>
                <w:position w:val="1"/>
              </w:rPr>
              <w:t xml:space="preserve">       </w:t>
            </w:r>
            <w:r>
              <w:rPr>
                <w:color w:val="231F20"/>
                <w:spacing w:val="-2"/>
                <w:position w:val="1"/>
              </w:rPr>
              <w:t>1</w:t>
            </w:r>
          </w:p>
        </w:tc>
        <w:tc>
          <w:tcPr>
            <w:tcW w:w="1206" w:type="dxa"/>
            <w:vAlign w:val="top"/>
            <w:tcBorders>
              <w:top w:val="single" w:color="231F20" w:sz="2" w:space="0"/>
            </w:tcBorders>
          </w:tcPr>
          <w:p>
            <w:pPr>
              <w:pStyle w:val="TableText"/>
              <w:ind w:left="182"/>
              <w:spacing w:before="53" w:line="222" w:lineRule="exact"/>
              <w:rPr/>
            </w:pPr>
            <w:r>
              <w:rPr>
                <w:color w:val="231F20"/>
                <w:spacing w:val="-2"/>
                <w:position w:val="1"/>
              </w:rPr>
              <w:t>3       10</w:t>
            </w:r>
            <w:r>
              <w:rPr>
                <w:color w:val="231F20"/>
                <w:spacing w:val="2"/>
                <w:position w:val="1"/>
              </w:rPr>
              <w:t xml:space="preserve">     </w:t>
            </w:r>
            <w:r>
              <w:rPr>
                <w:color w:val="231F20"/>
                <w:spacing w:val="-2"/>
                <w:position w:val="1"/>
              </w:rPr>
              <w:t>24</w:t>
            </w:r>
          </w:p>
        </w:tc>
      </w:tr>
      <w:tr>
        <w:trPr>
          <w:trHeight w:val="290" w:hRule="atLeast"/>
        </w:trPr>
        <w:tc>
          <w:tcPr>
            <w:tcW w:w="450" w:type="dxa"/>
            <w:vAlign w:val="top"/>
          </w:tcPr>
          <w:p>
            <w:pPr>
              <w:pStyle w:val="TableText"/>
              <w:ind w:left="33"/>
              <w:spacing w:before="78" w:line="166" w:lineRule="auto"/>
              <w:rPr>
                <w:rFonts w:ascii="Microsoft YaHei" w:hAnsi="Microsoft YaHei" w:eastAsia="Microsoft YaHei" w:cs="Microsoft YaHei"/>
              </w:rPr>
            </w:pPr>
            <w:r>
              <w:rPr>
                <w:color w:val="231F20"/>
                <w:spacing w:val="16"/>
              </w:rPr>
              <w:t>B</w:t>
            </w:r>
            <w:r>
              <w:rPr>
                <w:rFonts w:ascii="Microsoft YaHei" w:hAnsi="Microsoft YaHei" w:eastAsia="Microsoft YaHei" w:cs="Microsoft YaHei"/>
                <w:color w:val="231F20"/>
                <w:spacing w:val="16"/>
              </w:rPr>
              <w:t>组</w:t>
            </w:r>
          </w:p>
        </w:tc>
        <w:tc>
          <w:tcPr>
            <w:tcW w:w="482" w:type="dxa"/>
            <w:vAlign w:val="top"/>
          </w:tcPr>
          <w:p>
            <w:pPr>
              <w:pStyle w:val="TableText"/>
              <w:ind w:left="180"/>
              <w:spacing w:before="62" w:line="217" w:lineRule="exact"/>
              <w:rPr/>
            </w:pPr>
            <w:r>
              <w:rPr>
                <w:color w:val="231F20"/>
                <w:spacing w:val="-1"/>
                <w:position w:val="1"/>
              </w:rPr>
              <w:t>53</w:t>
            </w:r>
          </w:p>
        </w:tc>
        <w:tc>
          <w:tcPr>
            <w:tcW w:w="1273" w:type="dxa"/>
            <w:vAlign w:val="top"/>
          </w:tcPr>
          <w:p>
            <w:pPr>
              <w:pStyle w:val="TableText"/>
              <w:ind w:left="231"/>
              <w:spacing w:before="62" w:line="217" w:lineRule="exact"/>
              <w:rPr/>
            </w:pPr>
            <w:r>
              <w:rPr>
                <w:color w:val="231F20"/>
                <w:spacing w:val="1"/>
                <w:position w:val="1"/>
              </w:rPr>
              <w:t>46</w:t>
            </w:r>
            <w:r>
              <w:rPr>
                <w:color w:val="231F20"/>
                <w:spacing w:val="2"/>
                <w:position w:val="1"/>
              </w:rPr>
              <w:t xml:space="preserve">           </w:t>
            </w:r>
            <w:r>
              <w:rPr>
                <w:color w:val="231F20"/>
                <w:spacing w:val="1"/>
                <w:position w:val="1"/>
              </w:rPr>
              <w:t>7</w:t>
            </w:r>
          </w:p>
        </w:tc>
        <w:tc>
          <w:tcPr>
            <w:tcW w:w="1198" w:type="dxa"/>
            <w:vAlign w:val="top"/>
          </w:tcPr>
          <w:p>
            <w:pPr>
              <w:pStyle w:val="TableText"/>
              <w:ind w:left="92"/>
              <w:spacing w:before="62" w:line="217" w:lineRule="exact"/>
              <w:rPr/>
            </w:pPr>
            <w:r>
              <w:rPr>
                <w:color w:val="231F20"/>
                <w:spacing w:val="-3"/>
                <w:position w:val="1"/>
              </w:rPr>
              <w:t>12</w:t>
            </w:r>
            <w:r>
              <w:rPr>
                <w:color w:val="231F20"/>
                <w:spacing w:val="3"/>
                <w:position w:val="1"/>
              </w:rPr>
              <w:t xml:space="preserve">     </w:t>
            </w:r>
            <w:r>
              <w:rPr>
                <w:color w:val="231F20"/>
                <w:spacing w:val="-3"/>
                <w:position w:val="1"/>
              </w:rPr>
              <w:t>38</w:t>
            </w:r>
            <w:r>
              <w:rPr>
                <w:color w:val="231F20"/>
                <w:spacing w:val="1"/>
                <w:position w:val="1"/>
              </w:rPr>
              <w:t xml:space="preserve">       </w:t>
            </w:r>
            <w:r>
              <w:rPr>
                <w:color w:val="231F20"/>
                <w:spacing w:val="-3"/>
                <w:position w:val="1"/>
              </w:rPr>
              <w:t>3</w:t>
            </w:r>
          </w:p>
        </w:tc>
        <w:tc>
          <w:tcPr>
            <w:tcW w:w="1206" w:type="dxa"/>
            <w:vAlign w:val="top"/>
          </w:tcPr>
          <w:p>
            <w:pPr>
              <w:pStyle w:val="TableText"/>
              <w:ind w:left="179"/>
              <w:spacing w:before="62" w:line="217" w:lineRule="exact"/>
              <w:rPr/>
            </w:pPr>
            <w:r>
              <w:rPr>
                <w:color w:val="231F20"/>
                <w:spacing w:val="-2"/>
                <w:position w:val="1"/>
              </w:rPr>
              <w:t>2       14</w:t>
            </w:r>
            <w:r>
              <w:rPr>
                <w:color w:val="231F20"/>
                <w:spacing w:val="2"/>
                <w:position w:val="1"/>
              </w:rPr>
              <w:t xml:space="preserve">     </w:t>
            </w:r>
            <w:r>
              <w:rPr>
                <w:color w:val="231F20"/>
                <w:spacing w:val="-2"/>
                <w:position w:val="1"/>
              </w:rPr>
              <w:t>37</w:t>
            </w:r>
          </w:p>
        </w:tc>
      </w:tr>
      <w:tr>
        <w:trPr>
          <w:trHeight w:val="299" w:hRule="atLeast"/>
        </w:trPr>
        <w:tc>
          <w:tcPr>
            <w:tcW w:w="450" w:type="dxa"/>
            <w:vAlign w:val="top"/>
            <w:tcBorders>
              <w:bottom w:val="single" w:color="231F20" w:sz="6" w:space="0"/>
            </w:tcBorders>
          </w:tcPr>
          <w:p>
            <w:pPr>
              <w:pStyle w:val="TableText"/>
              <w:ind w:left="36"/>
              <w:spacing w:before="81" w:line="171" w:lineRule="auto"/>
              <w:rPr>
                <w:rFonts w:ascii="Microsoft YaHei" w:hAnsi="Microsoft YaHei" w:eastAsia="Microsoft YaHei" w:cs="Microsoft YaHei"/>
              </w:rPr>
            </w:pPr>
            <w:r>
              <w:rPr>
                <w:color w:val="231F20"/>
                <w:spacing w:val="14"/>
              </w:rPr>
              <w:t>C</w:t>
            </w:r>
            <w:r>
              <w:rPr>
                <w:rFonts w:ascii="Microsoft YaHei" w:hAnsi="Microsoft YaHei" w:eastAsia="Microsoft YaHei" w:cs="Microsoft YaHei"/>
                <w:color w:val="231F20"/>
                <w:spacing w:val="14"/>
              </w:rPr>
              <w:t>组</w:t>
            </w:r>
          </w:p>
        </w:tc>
        <w:tc>
          <w:tcPr>
            <w:tcW w:w="482" w:type="dxa"/>
            <w:vAlign w:val="top"/>
            <w:tcBorders>
              <w:bottom w:val="single" w:color="231F20" w:sz="6" w:space="0"/>
            </w:tcBorders>
          </w:tcPr>
          <w:p>
            <w:pPr>
              <w:pStyle w:val="TableText"/>
              <w:ind w:left="178"/>
              <w:spacing w:before="65" w:line="224" w:lineRule="exact"/>
              <w:rPr/>
            </w:pPr>
            <w:r>
              <w:rPr>
                <w:color w:val="231F20"/>
                <w:position w:val="1"/>
              </w:rPr>
              <w:t>38</w:t>
            </w:r>
          </w:p>
        </w:tc>
        <w:tc>
          <w:tcPr>
            <w:tcW w:w="1273" w:type="dxa"/>
            <w:vAlign w:val="top"/>
            <w:tcBorders>
              <w:bottom w:val="single" w:color="231F20" w:sz="6" w:space="0"/>
            </w:tcBorders>
          </w:tcPr>
          <w:p>
            <w:pPr>
              <w:pStyle w:val="TableText"/>
              <w:ind w:left="236"/>
              <w:spacing w:before="65" w:line="224" w:lineRule="exact"/>
              <w:rPr/>
            </w:pPr>
            <w:r>
              <w:rPr>
                <w:color w:val="231F20"/>
                <w:position w:val="1"/>
              </w:rPr>
              <w:t>36</w:t>
            </w:r>
            <w:r>
              <w:rPr>
                <w:color w:val="231F20"/>
                <w:spacing w:val="1"/>
                <w:position w:val="1"/>
              </w:rPr>
              <w:t xml:space="preserve">           </w:t>
            </w:r>
            <w:r>
              <w:rPr>
                <w:color w:val="231F20"/>
                <w:position w:val="1"/>
              </w:rPr>
              <w:t>2</w:t>
            </w:r>
          </w:p>
        </w:tc>
        <w:tc>
          <w:tcPr>
            <w:tcW w:w="1198" w:type="dxa"/>
            <w:vAlign w:val="top"/>
            <w:tcBorders>
              <w:bottom w:val="single" w:color="231F20" w:sz="6" w:space="0"/>
            </w:tcBorders>
          </w:tcPr>
          <w:p>
            <w:pPr>
              <w:pStyle w:val="TableText"/>
              <w:ind w:left="98"/>
              <w:spacing w:before="65" w:line="224" w:lineRule="exact"/>
              <w:rPr/>
            </w:pPr>
            <w:r>
              <w:rPr>
                <w:color w:val="231F20"/>
                <w:spacing w:val="-3"/>
                <w:position w:val="1"/>
              </w:rPr>
              <w:t>11</w:t>
            </w:r>
            <w:r>
              <w:rPr>
                <w:color w:val="231F20"/>
                <w:spacing w:val="2"/>
                <w:position w:val="1"/>
              </w:rPr>
              <w:t xml:space="preserve">     </w:t>
            </w:r>
            <w:r>
              <w:rPr>
                <w:color w:val="231F20"/>
                <w:spacing w:val="-3"/>
                <w:position w:val="1"/>
              </w:rPr>
              <w:t>26</w:t>
            </w:r>
            <w:r>
              <w:rPr>
                <w:color w:val="231F20"/>
                <w:spacing w:val="2"/>
                <w:position w:val="1"/>
              </w:rPr>
              <w:t xml:space="preserve">       </w:t>
            </w:r>
            <w:r>
              <w:rPr>
                <w:color w:val="231F20"/>
                <w:spacing w:val="-3"/>
                <w:position w:val="1"/>
              </w:rPr>
              <w:t>1</w:t>
            </w:r>
          </w:p>
        </w:tc>
        <w:tc>
          <w:tcPr>
            <w:tcW w:w="1206" w:type="dxa"/>
            <w:vAlign w:val="top"/>
            <w:tcBorders>
              <w:bottom w:val="single" w:color="231F20" w:sz="6" w:space="0"/>
            </w:tcBorders>
          </w:tcPr>
          <w:p>
            <w:pPr>
              <w:pStyle w:val="TableText"/>
              <w:ind w:left="196"/>
              <w:spacing w:before="65" w:line="224" w:lineRule="exact"/>
              <w:rPr/>
            </w:pPr>
            <w:r>
              <w:rPr>
                <w:color w:val="231F20"/>
                <w:spacing w:val="-6"/>
                <w:position w:val="1"/>
              </w:rPr>
              <w:t>1</w:t>
            </w:r>
            <w:r>
              <w:rPr>
                <w:color w:val="231F20"/>
                <w:spacing w:val="6"/>
                <w:position w:val="1"/>
              </w:rPr>
              <w:t xml:space="preserve">      </w:t>
            </w:r>
            <w:r>
              <w:rPr>
                <w:color w:val="231F20"/>
                <w:spacing w:val="-6"/>
                <w:position w:val="1"/>
              </w:rPr>
              <w:t>12</w:t>
            </w:r>
            <w:r>
              <w:rPr>
                <w:color w:val="231F20"/>
                <w:spacing w:val="2"/>
                <w:position w:val="1"/>
              </w:rPr>
              <w:t xml:space="preserve">     </w:t>
            </w:r>
            <w:r>
              <w:rPr>
                <w:color w:val="231F20"/>
                <w:spacing w:val="-6"/>
                <w:position w:val="1"/>
              </w:rPr>
              <w:t>25</w:t>
            </w:r>
          </w:p>
        </w:tc>
      </w:tr>
    </w:tbl>
    <w:p>
      <w:pPr>
        <w:pStyle w:val="BodyText"/>
        <w:ind w:left="83"/>
        <w:spacing w:before="188" w:line="205" w:lineRule="auto"/>
        <w:rPr>
          <w:rFonts w:ascii="Microsoft YaHei" w:hAnsi="Microsoft YaHei" w:eastAsia="Microsoft YaHei" w:cs="Microsoft YaHei"/>
          <w:sz w:val="20"/>
          <w:szCs w:val="20"/>
        </w:rPr>
      </w:pPr>
      <w:r>
        <w:rPr>
          <w:sz w:val="20"/>
          <w:szCs w:val="20"/>
          <w:color w:val="231F20"/>
          <w:spacing w:val="7"/>
        </w:rPr>
        <w:t>2.3   3</w:t>
      </w:r>
      <w:r>
        <w:rPr>
          <w:sz w:val="20"/>
          <w:szCs w:val="20"/>
          <w:color w:val="231F20"/>
          <w:spacing w:val="-11"/>
        </w:rPr>
        <w:t xml:space="preserve"> </w:t>
      </w:r>
      <w:r>
        <w:rPr>
          <w:rFonts w:ascii="Microsoft YaHei" w:hAnsi="Microsoft YaHei" w:eastAsia="Microsoft YaHei" w:cs="Microsoft YaHei"/>
          <w:sz w:val="20"/>
          <w:szCs w:val="20"/>
          <w:color w:val="231F20"/>
          <w:spacing w:val="7"/>
        </w:rPr>
        <w:t>组患者炎症因子指标前后差异</w:t>
      </w:r>
      <w:r>
        <w:rPr>
          <w:rFonts w:ascii="Microsoft YaHei" w:hAnsi="Microsoft YaHei" w:eastAsia="Microsoft YaHei" w:cs="Microsoft YaHei"/>
          <w:sz w:val="20"/>
          <w:szCs w:val="20"/>
          <w:color w:val="231F20"/>
          <w:spacing w:val="6"/>
        </w:rPr>
        <w:t>比较</w:t>
      </w:r>
    </w:p>
    <w:p>
      <w:pPr>
        <w:pStyle w:val="BodyText"/>
        <w:spacing w:before="44" w:line="204" w:lineRule="auto"/>
        <w:jc w:val="right"/>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rPr>
        <w:t>比较</w:t>
      </w:r>
      <w:r>
        <w:rPr>
          <w:rFonts w:ascii="Microsoft YaHei" w:hAnsi="Microsoft YaHei" w:eastAsia="Microsoft YaHei" w:cs="Microsoft YaHei"/>
          <w:sz w:val="20"/>
          <w:szCs w:val="20"/>
          <w:color w:val="231F20"/>
          <w:spacing w:val="-12"/>
        </w:rPr>
        <w:t xml:space="preserve"> </w:t>
      </w:r>
      <w:r>
        <w:rPr>
          <w:sz w:val="20"/>
          <w:szCs w:val="20"/>
          <w:color w:val="231F20"/>
        </w:rPr>
        <w:t>A</w:t>
      </w:r>
      <w:r>
        <w:rPr>
          <w:rFonts w:ascii="Microsoft YaHei" w:hAnsi="Microsoft YaHei" w:eastAsia="Microsoft YaHei" w:cs="Microsoft YaHei"/>
          <w:sz w:val="20"/>
          <w:szCs w:val="20"/>
          <w:color w:val="231F20"/>
        </w:rPr>
        <w:t>、</w:t>
      </w:r>
      <w:r>
        <w:rPr>
          <w:sz w:val="20"/>
          <w:szCs w:val="20"/>
          <w:color w:val="231F20"/>
        </w:rPr>
        <w:t>B</w:t>
      </w:r>
      <w:r>
        <w:rPr>
          <w:rFonts w:ascii="Microsoft YaHei" w:hAnsi="Microsoft YaHei" w:eastAsia="Microsoft YaHei" w:cs="Microsoft YaHei"/>
          <w:sz w:val="20"/>
          <w:szCs w:val="20"/>
          <w:color w:val="231F20"/>
        </w:rPr>
        <w:t>、</w:t>
      </w:r>
      <w:r>
        <w:rPr>
          <w:sz w:val="20"/>
          <w:szCs w:val="20"/>
          <w:color w:val="231F20"/>
        </w:rPr>
        <w:t>C</w:t>
      </w:r>
      <w:r>
        <w:rPr>
          <w:sz w:val="20"/>
          <w:szCs w:val="20"/>
          <w:color w:val="231F20"/>
          <w:spacing w:val="21"/>
        </w:rPr>
        <w:t xml:space="preserve"> </w:t>
      </w:r>
      <w:r>
        <w:rPr>
          <w:sz w:val="20"/>
          <w:szCs w:val="20"/>
          <w:color w:val="231F20"/>
        </w:rPr>
        <w:t>3</w:t>
      </w:r>
      <w:r>
        <w:rPr>
          <w:sz w:val="20"/>
          <w:szCs w:val="20"/>
          <w:color w:val="231F20"/>
          <w:spacing w:val="-11"/>
        </w:rPr>
        <w:t xml:space="preserve"> </w:t>
      </w:r>
      <w:r>
        <w:rPr>
          <w:rFonts w:ascii="Microsoft YaHei" w:hAnsi="Microsoft YaHei" w:eastAsia="Microsoft YaHei" w:cs="Microsoft YaHei"/>
          <w:sz w:val="20"/>
          <w:szCs w:val="20"/>
          <w:color w:val="231F20"/>
        </w:rPr>
        <w:t>组患者的炎症因子变化情况。</w:t>
      </w:r>
    </w:p>
    <w:p>
      <w:pPr>
        <w:pStyle w:val="BodyText"/>
        <w:ind w:right="78" w:firstLine="87"/>
        <w:spacing w:before="18" w:line="221" w:lineRule="auto"/>
        <w:jc w:val="both"/>
        <w:rPr>
          <w:rFonts w:ascii="Microsoft YaHei" w:hAnsi="Microsoft YaHei" w:eastAsia="Microsoft YaHei" w:cs="Microsoft YaHei"/>
          <w:sz w:val="20"/>
          <w:szCs w:val="20"/>
        </w:rPr>
      </w:pPr>
      <w:r>
        <w:rPr>
          <w:sz w:val="20"/>
          <w:szCs w:val="20"/>
          <w:color w:val="231F20"/>
          <w:spacing w:val="-2"/>
        </w:rPr>
        <w:t>3</w:t>
      </w:r>
      <w:r>
        <w:rPr>
          <w:sz w:val="20"/>
          <w:szCs w:val="20"/>
          <w:color w:val="231F20"/>
          <w:spacing w:val="18"/>
          <w:w w:val="101"/>
        </w:rPr>
        <w:t xml:space="preserve"> </w:t>
      </w:r>
      <w:r>
        <w:rPr>
          <w:rFonts w:ascii="Microsoft YaHei" w:hAnsi="Microsoft YaHei" w:eastAsia="Microsoft YaHei" w:cs="Microsoft YaHei"/>
          <w:sz w:val="20"/>
          <w:szCs w:val="20"/>
          <w:color w:val="231F20"/>
          <w:spacing w:val="-2"/>
        </w:rPr>
        <w:t>组</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spacing w:val="-2"/>
        </w:rPr>
        <w:t>患</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2"/>
        </w:rPr>
        <w:t>者 的</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2"/>
        </w:rPr>
        <w:t>治</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2"/>
        </w:rPr>
        <w:t>疗</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2"/>
        </w:rPr>
        <w:t>前 </w:t>
      </w:r>
      <w:r>
        <w:rPr>
          <w:sz w:val="20"/>
          <w:szCs w:val="20"/>
          <w:color w:val="231F20"/>
          <w:spacing w:val="-2"/>
        </w:rPr>
        <w:t>WBC</w:t>
      </w:r>
      <w:r>
        <w:rPr>
          <w:rFonts w:ascii="Microsoft YaHei" w:hAnsi="Microsoft YaHei" w:eastAsia="Microsoft YaHei" w:cs="Microsoft YaHei"/>
          <w:sz w:val="20"/>
          <w:szCs w:val="20"/>
          <w:color w:val="231F20"/>
          <w:spacing w:val="-2"/>
        </w:rPr>
        <w:t>、治</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2"/>
        </w:rPr>
        <w:t>疗</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2"/>
        </w:rPr>
        <w:t>后 </w:t>
      </w:r>
      <w:r>
        <w:rPr>
          <w:sz w:val="20"/>
          <w:szCs w:val="20"/>
          <w:color w:val="231F20"/>
          <w:spacing w:val="-2"/>
        </w:rPr>
        <w:t>WB</w:t>
      </w:r>
      <w:r>
        <w:rPr>
          <w:sz w:val="20"/>
          <w:szCs w:val="20"/>
          <w:color w:val="231F20"/>
          <w:spacing w:val="-3"/>
        </w:rPr>
        <w:t>C</w:t>
      </w:r>
      <w:r>
        <w:rPr>
          <w:rFonts w:ascii="Microsoft YaHei" w:hAnsi="Microsoft YaHei" w:eastAsia="Microsoft YaHei" w:cs="Microsoft YaHei"/>
          <w:sz w:val="20"/>
          <w:szCs w:val="20"/>
          <w:color w:val="231F20"/>
          <w:spacing w:val="-3"/>
        </w:rPr>
        <w:t>、治</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3"/>
        </w:rPr>
        <w:t>疗</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3"/>
        </w:rPr>
        <w:t>前</w:t>
      </w:r>
      <w:r>
        <w:rPr>
          <w:rFonts w:ascii="Microsoft YaHei" w:hAnsi="Microsoft YaHei" w:eastAsia="Microsoft YaHei" w:cs="Microsoft YaHei"/>
          <w:sz w:val="20"/>
          <w:szCs w:val="20"/>
          <w:color w:val="231F20"/>
        </w:rPr>
        <w:t xml:space="preserve"> </w:t>
      </w:r>
      <w:r>
        <w:rPr>
          <w:sz w:val="20"/>
          <w:szCs w:val="20"/>
          <w:color w:val="231F20"/>
        </w:rPr>
        <w:t>NEUT</w:t>
      </w:r>
      <w:r>
        <w:rPr>
          <w:sz w:val="20"/>
          <w:szCs w:val="20"/>
          <w:color w:val="231F20"/>
          <w:spacing w:val="25"/>
        </w:rPr>
        <w:t>%</w:t>
      </w:r>
      <w:r>
        <w:rPr>
          <w:sz w:val="20"/>
          <w:szCs w:val="20"/>
          <w:color w:val="231F20"/>
          <w:spacing w:val="-11"/>
        </w:rPr>
        <w:t xml:space="preserve"> </w:t>
      </w:r>
      <w:r>
        <w:rPr>
          <w:rFonts w:ascii="Microsoft YaHei" w:hAnsi="Microsoft YaHei" w:eastAsia="Microsoft YaHei" w:cs="Microsoft YaHei"/>
          <w:sz w:val="20"/>
          <w:szCs w:val="20"/>
          <w:color w:val="231F20"/>
          <w:spacing w:val="25"/>
        </w:rPr>
        <w:t>、治疗后</w:t>
      </w:r>
      <w:r>
        <w:rPr>
          <w:rFonts w:ascii="Microsoft YaHei" w:hAnsi="Microsoft YaHei" w:eastAsia="Microsoft YaHei" w:cs="Microsoft YaHei"/>
          <w:sz w:val="20"/>
          <w:szCs w:val="20"/>
          <w:color w:val="231F20"/>
          <w:spacing w:val="-16"/>
        </w:rPr>
        <w:t xml:space="preserve"> </w:t>
      </w:r>
      <w:r>
        <w:rPr>
          <w:sz w:val="20"/>
          <w:szCs w:val="20"/>
          <w:color w:val="231F20"/>
        </w:rPr>
        <w:t>NEUT</w:t>
      </w:r>
      <w:r>
        <w:rPr>
          <w:sz w:val="20"/>
          <w:szCs w:val="20"/>
          <w:color w:val="231F20"/>
          <w:spacing w:val="25"/>
        </w:rPr>
        <w:t>%</w:t>
      </w:r>
      <w:r>
        <w:rPr>
          <w:rFonts w:ascii="Microsoft YaHei" w:hAnsi="Microsoft YaHei" w:eastAsia="Microsoft YaHei" w:cs="Microsoft YaHei"/>
          <w:sz w:val="20"/>
          <w:szCs w:val="20"/>
          <w:color w:val="231F20"/>
          <w:spacing w:val="25"/>
        </w:rPr>
        <w:t>的差异均无统计学意义</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w:t>
      </w:r>
      <w:r>
        <w:rPr>
          <w:sz w:val="20"/>
          <w:szCs w:val="20"/>
          <w:i/>
          <w:iCs/>
          <w:color w:val="231F20"/>
          <w:spacing w:val="2"/>
        </w:rPr>
        <w:t>P</w:t>
      </w:r>
      <w:r>
        <w:rPr>
          <w:sz w:val="20"/>
          <w:szCs w:val="20"/>
          <w:i/>
          <w:iCs/>
          <w:color w:val="231F20"/>
          <w:spacing w:val="-16"/>
        </w:rPr>
        <w:t xml:space="preserve"> </w:t>
      </w:r>
      <w:r>
        <w:rPr>
          <w:sz w:val="20"/>
          <w:szCs w:val="20"/>
          <w:color w:val="231F20"/>
          <w:spacing w:val="2"/>
        </w:rPr>
        <w:t>&gt;</w:t>
      </w:r>
      <w:r>
        <w:rPr>
          <w:sz w:val="20"/>
          <w:szCs w:val="20"/>
          <w:color w:val="231F20"/>
          <w:spacing w:val="-19"/>
        </w:rPr>
        <w:t xml:space="preserve"> </w:t>
      </w:r>
      <w:r>
        <w:rPr>
          <w:sz w:val="20"/>
          <w:szCs w:val="20"/>
          <w:color w:val="231F20"/>
          <w:spacing w:val="2"/>
        </w:rPr>
        <w:t>0.05</w:t>
      </w:r>
      <w:r>
        <w:rPr>
          <w:rFonts w:ascii="Microsoft YaHei" w:hAnsi="Microsoft YaHei" w:eastAsia="Microsoft YaHei" w:cs="Microsoft YaHei"/>
          <w:sz w:val="20"/>
          <w:szCs w:val="20"/>
          <w:color w:val="231F20"/>
          <w:spacing w:val="-31"/>
          <w:w w:val="65"/>
        </w:rPr>
        <w:t>）；</w:t>
      </w:r>
      <w:r>
        <w:rPr>
          <w:rFonts w:ascii="Microsoft YaHei" w:hAnsi="Microsoft YaHei" w:eastAsia="Microsoft YaHei" w:cs="Microsoft YaHei"/>
          <w:sz w:val="20"/>
          <w:szCs w:val="20"/>
          <w:color w:val="231F20"/>
          <w:spacing w:val="2"/>
        </w:rPr>
        <w:t>各组</w:t>
      </w:r>
      <w:r>
        <w:rPr>
          <w:rFonts w:ascii="Microsoft YaHei" w:hAnsi="Microsoft YaHei" w:eastAsia="Microsoft YaHei" w:cs="Microsoft YaHei"/>
          <w:sz w:val="20"/>
          <w:szCs w:val="20"/>
          <w:color w:val="231F20"/>
          <w:spacing w:val="-20"/>
        </w:rPr>
        <w:t xml:space="preserve"> </w:t>
      </w:r>
      <w:r>
        <w:rPr>
          <w:sz w:val="20"/>
          <w:szCs w:val="20"/>
          <w:color w:val="231F20"/>
        </w:rPr>
        <w:t>WBC</w:t>
      </w:r>
      <w:r>
        <w:rPr>
          <w:rFonts w:ascii="Microsoft YaHei" w:hAnsi="Microsoft YaHei" w:eastAsia="Microsoft YaHei" w:cs="Microsoft YaHei"/>
          <w:sz w:val="20"/>
          <w:szCs w:val="20"/>
          <w:color w:val="231F20"/>
          <w:spacing w:val="2"/>
        </w:rPr>
        <w:t>、</w:t>
      </w:r>
      <w:r>
        <w:rPr>
          <w:sz w:val="20"/>
          <w:szCs w:val="20"/>
          <w:color w:val="231F20"/>
        </w:rPr>
        <w:t>NEUT</w:t>
      </w:r>
      <w:r>
        <w:rPr>
          <w:sz w:val="20"/>
          <w:szCs w:val="20"/>
          <w:color w:val="231F20"/>
          <w:spacing w:val="2"/>
        </w:rPr>
        <w:t>%</w:t>
      </w:r>
      <w:r>
        <w:rPr>
          <w:rFonts w:ascii="Microsoft YaHei" w:hAnsi="Microsoft YaHei" w:eastAsia="Microsoft YaHei" w:cs="Microsoft YaHei"/>
          <w:sz w:val="20"/>
          <w:szCs w:val="20"/>
          <w:color w:val="231F20"/>
          <w:spacing w:val="2"/>
        </w:rPr>
        <w:t>治疗前后比较，治疗</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1"/>
        </w:rPr>
        <w:t>后数值较治疗前明显下降</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21"/>
        </w:rPr>
        <w:t>，且差异有统计学意义</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w:t>
      </w:r>
      <w:r>
        <w:rPr>
          <w:sz w:val="20"/>
          <w:szCs w:val="20"/>
          <w:i/>
          <w:iCs/>
          <w:color w:val="231F20"/>
          <w:spacing w:val="5"/>
        </w:rPr>
        <w:t>P</w:t>
      </w:r>
      <w:r>
        <w:rPr>
          <w:sz w:val="20"/>
          <w:szCs w:val="20"/>
          <w:i/>
          <w:iCs/>
          <w:color w:val="231F20"/>
          <w:spacing w:val="-22"/>
        </w:rPr>
        <w:t xml:space="preserve"> </w:t>
      </w:r>
      <w:r>
        <w:rPr>
          <w:sz w:val="20"/>
          <w:szCs w:val="20"/>
          <w:color w:val="231F20"/>
          <w:spacing w:val="5"/>
        </w:rPr>
        <w:t>&lt;</w:t>
      </w:r>
      <w:r>
        <w:rPr>
          <w:sz w:val="20"/>
          <w:szCs w:val="20"/>
          <w:color w:val="231F20"/>
          <w:spacing w:val="-20"/>
        </w:rPr>
        <w:t xml:space="preserve"> </w:t>
      </w:r>
      <w:r>
        <w:rPr>
          <w:sz w:val="20"/>
          <w:szCs w:val="20"/>
          <w:color w:val="231F20"/>
          <w:spacing w:val="5"/>
        </w:rPr>
        <w:t>0.05</w:t>
      </w:r>
      <w:r>
        <w:rPr>
          <w:rFonts w:ascii="Microsoft YaHei" w:hAnsi="Microsoft YaHei" w:eastAsia="Microsoft YaHei" w:cs="Microsoft YaHei"/>
          <w:sz w:val="20"/>
          <w:szCs w:val="20"/>
          <w:color w:val="231F20"/>
          <w:spacing w:val="-27"/>
          <w:w w:val="57"/>
        </w:rPr>
        <w:t>），</w:t>
      </w:r>
      <w:r>
        <w:rPr>
          <w:rFonts w:ascii="Microsoft YaHei" w:hAnsi="Microsoft YaHei" w:eastAsia="Microsoft YaHei" w:cs="Microsoft YaHei"/>
          <w:sz w:val="20"/>
          <w:szCs w:val="20"/>
          <w:color w:val="231F20"/>
          <w:spacing w:val="5"/>
        </w:rPr>
        <w:t>见表</w:t>
      </w:r>
      <w:r>
        <w:rPr>
          <w:rFonts w:ascii="Microsoft YaHei" w:hAnsi="Microsoft YaHei" w:eastAsia="Microsoft YaHei" w:cs="Microsoft YaHei"/>
          <w:sz w:val="20"/>
          <w:szCs w:val="20"/>
          <w:color w:val="231F20"/>
          <w:spacing w:val="-25"/>
        </w:rPr>
        <w:t xml:space="preserve"> </w:t>
      </w:r>
      <w:r>
        <w:rPr>
          <w:sz w:val="20"/>
          <w:szCs w:val="20"/>
          <w:color w:val="231F20"/>
          <w:spacing w:val="5"/>
        </w:rPr>
        <w:t>4</w:t>
      </w:r>
      <w:r>
        <w:rPr>
          <w:rFonts w:ascii="Microsoft YaHei" w:hAnsi="Microsoft YaHei" w:eastAsia="Microsoft YaHei" w:cs="Microsoft YaHei"/>
          <w:sz w:val="20"/>
          <w:szCs w:val="20"/>
          <w:color w:val="231F20"/>
          <w:spacing w:val="5"/>
        </w:rPr>
        <w:t>。</w:t>
      </w:r>
    </w:p>
    <w:p>
      <w:pPr>
        <w:pStyle w:val="BodyText"/>
        <w:ind w:left="84"/>
        <w:spacing w:before="120" w:line="208" w:lineRule="auto"/>
        <w:rPr>
          <w:rFonts w:ascii="Microsoft YaHei" w:hAnsi="Microsoft YaHei" w:eastAsia="Microsoft YaHei" w:cs="Microsoft YaHei"/>
          <w:sz w:val="17"/>
          <w:szCs w:val="17"/>
        </w:rPr>
      </w:pPr>
      <w:r>
        <w:rPr>
          <w:rFonts w:ascii="SimHei" w:hAnsi="SimHei" w:eastAsia="SimHei" w:cs="SimHei"/>
          <w:sz w:val="17"/>
          <w:szCs w:val="17"/>
          <w:color w:val="231F20"/>
          <w:spacing w:val="8"/>
        </w:rPr>
        <w:t>表</w:t>
      </w:r>
      <w:r>
        <w:rPr>
          <w:sz w:val="17"/>
          <w:szCs w:val="17"/>
          <w:b/>
          <w:bCs/>
          <w:color w:val="231F20"/>
          <w:spacing w:val="8"/>
        </w:rPr>
        <w:t>4   </w:t>
      </w:r>
      <w:r>
        <w:rPr>
          <w:sz w:val="17"/>
          <w:szCs w:val="17"/>
          <w:color w:val="231F20"/>
          <w:spacing w:val="8"/>
        </w:rPr>
        <w:t>3</w:t>
      </w:r>
      <w:r>
        <w:rPr>
          <w:sz w:val="17"/>
          <w:szCs w:val="17"/>
          <w:color w:val="231F20"/>
          <w:spacing w:val="3"/>
        </w:rPr>
        <w:t xml:space="preserve"> </w:t>
      </w:r>
      <w:r>
        <w:rPr>
          <w:rFonts w:ascii="Microsoft YaHei" w:hAnsi="Microsoft YaHei" w:eastAsia="Microsoft YaHei" w:cs="Microsoft YaHei"/>
          <w:sz w:val="17"/>
          <w:szCs w:val="17"/>
          <w:color w:val="231F20"/>
          <w:spacing w:val="8"/>
        </w:rPr>
        <w:t>组患者的炎症因子指标前后差异比较</w:t>
      </w:r>
    </w:p>
    <w:p>
      <w:pPr>
        <w:pStyle w:val="BodyText"/>
        <w:ind w:left="84"/>
        <w:spacing w:before="33"/>
        <w:outlineLvl w:val="0"/>
        <w:rPr>
          <w:sz w:val="17"/>
          <w:szCs w:val="17"/>
        </w:rPr>
      </w:pPr>
      <w:r>
        <w:rPr>
          <w:sz w:val="17"/>
          <w:szCs w:val="17"/>
          <w:b/>
          <w:bCs/>
          <w:color w:val="231F20"/>
          <w:spacing w:val="2"/>
        </w:rPr>
        <w:t>Table</w:t>
      </w:r>
      <w:r>
        <w:rPr>
          <w:sz w:val="17"/>
          <w:szCs w:val="17"/>
          <w:b/>
          <w:bCs/>
          <w:color w:val="231F20"/>
          <w:spacing w:val="23"/>
          <w:w w:val="102"/>
        </w:rPr>
        <w:t xml:space="preserve"> </w:t>
      </w:r>
      <w:r>
        <w:rPr>
          <w:sz w:val="17"/>
          <w:szCs w:val="17"/>
          <w:b/>
          <w:bCs/>
          <w:color w:val="231F20"/>
          <w:spacing w:val="2"/>
        </w:rPr>
        <w:t>4   </w:t>
      </w:r>
      <w:r>
        <w:rPr>
          <w:sz w:val="17"/>
          <w:szCs w:val="17"/>
          <w:color w:val="231F20"/>
          <w:spacing w:val="2"/>
        </w:rPr>
        <w:t>Comparison</w:t>
      </w:r>
      <w:r>
        <w:rPr>
          <w:sz w:val="17"/>
          <w:szCs w:val="17"/>
          <w:color w:val="231F20"/>
          <w:spacing w:val="16"/>
        </w:rPr>
        <w:t xml:space="preserve"> </w:t>
      </w:r>
      <w:r>
        <w:rPr>
          <w:sz w:val="17"/>
          <w:szCs w:val="17"/>
          <w:color w:val="231F20"/>
          <w:spacing w:val="2"/>
        </w:rPr>
        <w:t>of inflammatory</w:t>
      </w:r>
      <w:r>
        <w:rPr>
          <w:sz w:val="17"/>
          <w:szCs w:val="17"/>
          <w:color w:val="231F20"/>
          <w:spacing w:val="17"/>
          <w:w w:val="101"/>
        </w:rPr>
        <w:t xml:space="preserve"> </w:t>
      </w:r>
      <w:r>
        <w:rPr>
          <w:sz w:val="17"/>
          <w:szCs w:val="17"/>
          <w:color w:val="231F20"/>
          <w:spacing w:val="2"/>
        </w:rPr>
        <w:t>factor</w:t>
      </w:r>
      <w:r>
        <w:rPr>
          <w:sz w:val="17"/>
          <w:szCs w:val="17"/>
          <w:color w:val="231F20"/>
          <w:spacing w:val="14"/>
        </w:rPr>
        <w:t xml:space="preserve"> </w:t>
      </w:r>
      <w:r>
        <w:rPr>
          <w:sz w:val="17"/>
          <w:szCs w:val="17"/>
          <w:color w:val="231F20"/>
          <w:spacing w:val="2"/>
        </w:rPr>
        <w:t>indexes</w:t>
      </w:r>
      <w:r>
        <w:rPr>
          <w:sz w:val="17"/>
          <w:szCs w:val="17"/>
          <w:color w:val="231F20"/>
          <w:spacing w:val="16"/>
        </w:rPr>
        <w:t xml:space="preserve"> </w:t>
      </w:r>
      <w:r>
        <w:rPr>
          <w:sz w:val="17"/>
          <w:szCs w:val="17"/>
          <w:color w:val="231F20"/>
          <w:spacing w:val="2"/>
        </w:rPr>
        <w:t>of</w:t>
      </w:r>
      <w:r>
        <w:rPr>
          <w:sz w:val="17"/>
          <w:szCs w:val="17"/>
          <w:color w:val="231F20"/>
          <w:spacing w:val="-9"/>
        </w:rPr>
        <w:t xml:space="preserve"> </w:t>
      </w:r>
      <w:r>
        <w:rPr>
          <w:sz w:val="17"/>
          <w:szCs w:val="17"/>
          <w:color w:val="231F20"/>
          <w:spacing w:val="2"/>
        </w:rPr>
        <w:t>patients</w:t>
      </w:r>
    </w:p>
    <w:p>
      <w:pPr>
        <w:pStyle w:val="BodyText"/>
        <w:ind w:left="500"/>
        <w:spacing w:before="89"/>
        <w:rPr>
          <w:sz w:val="17"/>
          <w:szCs w:val="17"/>
        </w:rPr>
      </w:pPr>
      <w:r>
        <w:rPr>
          <w:sz w:val="17"/>
          <w:szCs w:val="17"/>
          <w:color w:val="231F20"/>
          <w:spacing w:val="4"/>
        </w:rPr>
        <w:t>of</w:t>
      </w:r>
      <w:r>
        <w:rPr>
          <w:sz w:val="17"/>
          <w:szCs w:val="17"/>
          <w:color w:val="231F20"/>
          <w:spacing w:val="-12"/>
        </w:rPr>
        <w:t xml:space="preserve"> </w:t>
      </w:r>
      <w:r>
        <w:rPr>
          <w:sz w:val="17"/>
          <w:szCs w:val="17"/>
          <w:color w:val="231F20"/>
          <w:spacing w:val="4"/>
        </w:rPr>
        <w:t>the three groups before and</w:t>
      </w:r>
      <w:r>
        <w:rPr>
          <w:sz w:val="17"/>
          <w:szCs w:val="17"/>
          <w:color w:val="231F20"/>
          <w:spacing w:val="10"/>
        </w:rPr>
        <w:t xml:space="preserve"> </w:t>
      </w:r>
      <w:r>
        <w:rPr>
          <w:sz w:val="17"/>
          <w:szCs w:val="17"/>
          <w:color w:val="231F20"/>
          <w:spacing w:val="4"/>
        </w:rPr>
        <w:t>after</w:t>
      </w:r>
      <w:r>
        <w:rPr>
          <w:sz w:val="17"/>
          <w:szCs w:val="17"/>
          <w:color w:val="231F20"/>
          <w:spacing w:val="11"/>
          <w:w w:val="101"/>
        </w:rPr>
        <w:t xml:space="preserve"> </w:t>
      </w:r>
      <w:r>
        <w:rPr>
          <w:sz w:val="17"/>
          <w:szCs w:val="17"/>
          <w:color w:val="231F20"/>
          <w:spacing w:val="4"/>
        </w:rPr>
        <w:t>sur</w:t>
      </w:r>
      <w:r>
        <w:rPr>
          <w:sz w:val="17"/>
          <w:szCs w:val="17"/>
          <w:color w:val="231F20"/>
          <w:spacing w:val="3"/>
        </w:rPr>
        <w:t>gery</w:t>
      </w:r>
      <w:r>
        <w:rPr>
          <w:sz w:val="17"/>
          <w:szCs w:val="17"/>
          <w:color w:val="231F20"/>
          <w:spacing w:val="11"/>
          <w:w w:val="101"/>
        </w:rPr>
        <w:t xml:space="preserve"> </w:t>
      </w:r>
      <w:r>
        <w:rPr>
          <w:sz w:val="17"/>
          <w:szCs w:val="17"/>
          <w:color w:val="231F20"/>
          <w:spacing w:val="3"/>
        </w:rPr>
        <w:t>(</w:t>
      </w:r>
      <w:r>
        <w:rPr>
          <w:sz w:val="17"/>
          <w:szCs w:val="17"/>
          <w:i/>
          <w:iCs/>
          <w:strike/>
          <w:color w:val="231F20"/>
          <w:spacing w:val="3"/>
        </w:rPr>
        <w:t>x</w:t>
      </w:r>
      <w:r>
        <w:rPr>
          <w:sz w:val="17"/>
          <w:szCs w:val="17"/>
          <w:i/>
          <w:iCs/>
          <w:color w:val="231F20"/>
          <w:spacing w:val="-15"/>
        </w:rPr>
        <w:t xml:space="preserve"> </w:t>
      </w:r>
      <w:r>
        <w:rPr>
          <w:sz w:val="17"/>
          <w:szCs w:val="17"/>
          <w:i/>
          <w:iCs/>
          <w:color w:val="231F20"/>
          <w:spacing w:val="3"/>
        </w:rPr>
        <w:t>±</w:t>
      </w:r>
      <w:r>
        <w:rPr>
          <w:sz w:val="17"/>
          <w:szCs w:val="17"/>
          <w:i/>
          <w:iCs/>
          <w:color w:val="231F20"/>
          <w:spacing w:val="-22"/>
        </w:rPr>
        <w:t xml:space="preserve"> </w:t>
      </w:r>
      <w:r>
        <w:rPr>
          <w:sz w:val="17"/>
          <w:szCs w:val="17"/>
          <w:i/>
          <w:iCs/>
          <w:color w:val="231F20"/>
          <w:spacing w:val="3"/>
        </w:rPr>
        <w:t>s</w:t>
      </w:r>
      <w:r>
        <w:rPr>
          <w:sz w:val="17"/>
          <w:szCs w:val="17"/>
          <w:i/>
          <w:iCs/>
          <w:color w:val="231F20"/>
          <w:spacing w:val="-19"/>
        </w:rPr>
        <w:t xml:space="preserve"> </w:t>
      </w:r>
      <w:r>
        <w:rPr>
          <w:sz w:val="17"/>
          <w:szCs w:val="17"/>
          <w:color w:val="231F20"/>
          <w:spacing w:val="3"/>
        </w:rPr>
        <w:t>)</w:t>
      </w:r>
    </w:p>
    <w:p>
      <w:pPr>
        <w:spacing w:line="85" w:lineRule="exact"/>
        <w:rPr/>
      </w:pPr>
      <w:r/>
    </w:p>
    <w:tbl>
      <w:tblPr>
        <w:tblStyle w:val="TableNormal"/>
        <w:tblW w:w="4537" w:type="dxa"/>
        <w:tblInd w:w="11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15"/>
        <w:gridCol w:w="594"/>
        <w:gridCol w:w="798"/>
        <w:gridCol w:w="801"/>
        <w:gridCol w:w="862"/>
        <w:gridCol w:w="967"/>
      </w:tblGrid>
      <w:tr>
        <w:trPr>
          <w:trHeight w:val="284" w:hRule="atLeast"/>
        </w:trPr>
        <w:tc>
          <w:tcPr>
            <w:tcW w:w="515" w:type="dxa"/>
            <w:vAlign w:val="top"/>
            <w:vMerge w:val="restart"/>
            <w:tcBorders>
              <w:bottom w:val="nil"/>
              <w:top w:val="single" w:color="231F20" w:sz="6" w:space="0"/>
            </w:tcBorders>
          </w:tcPr>
          <w:p>
            <w:pPr>
              <w:ind w:left="62"/>
              <w:spacing w:before="203" w:line="18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6"/>
              </w:rPr>
              <w:t>分组</w:t>
            </w:r>
          </w:p>
        </w:tc>
        <w:tc>
          <w:tcPr>
            <w:tcW w:w="594" w:type="dxa"/>
            <w:vAlign w:val="top"/>
            <w:vMerge w:val="restart"/>
            <w:tcBorders>
              <w:bottom w:val="nil"/>
              <w:top w:val="single" w:color="231F20" w:sz="6" w:space="0"/>
            </w:tcBorders>
          </w:tcPr>
          <w:p>
            <w:pPr>
              <w:ind w:left="107"/>
              <w:spacing w:before="201" w:line="18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5"/>
              </w:rPr>
              <w:t>例数</w:t>
            </w:r>
          </w:p>
        </w:tc>
        <w:tc>
          <w:tcPr>
            <w:tcW w:w="1599" w:type="dxa"/>
            <w:vAlign w:val="top"/>
            <w:gridSpan w:val="2"/>
            <w:tcBorders>
              <w:bottom w:val="single" w:color="231F20" w:sz="2" w:space="0"/>
              <w:top w:val="single" w:color="231F20" w:sz="6" w:space="0"/>
            </w:tcBorders>
          </w:tcPr>
          <w:p>
            <w:pPr>
              <w:pStyle w:val="TableText"/>
              <w:ind w:left="190"/>
              <w:spacing w:before="44" w:line="189" w:lineRule="auto"/>
              <w:rPr>
                <w:rFonts w:ascii="Microsoft YaHei" w:hAnsi="Microsoft YaHei" w:eastAsia="Microsoft YaHei" w:cs="Microsoft YaHei"/>
              </w:rPr>
            </w:pPr>
            <w:r>
              <w:rPr>
                <w:color w:val="231F20"/>
              </w:rPr>
              <w:t>WBC</w:t>
            </w:r>
            <w:r>
              <w:rPr>
                <w:color w:val="231F20"/>
                <w:spacing w:val="11"/>
              </w:rPr>
              <w:t>/</w:t>
            </w:r>
            <w:r>
              <w:rPr>
                <w:color w:val="231F20"/>
                <w:spacing w:val="-15"/>
              </w:rPr>
              <w:t xml:space="preserve"> </w:t>
            </w:r>
            <w:r>
              <w:rPr>
                <w:rFonts w:ascii="Microsoft YaHei" w:hAnsi="Microsoft YaHei" w:eastAsia="Microsoft YaHei" w:cs="Microsoft YaHei"/>
                <w:color w:val="231F20"/>
                <w:spacing w:val="11"/>
              </w:rPr>
              <w:t>(</w:t>
            </w:r>
            <w:r>
              <w:rPr>
                <w:color w:val="231F20"/>
                <w:spacing w:val="11"/>
              </w:rPr>
              <w:t>×10</w:t>
            </w:r>
            <w:r>
              <w:rPr>
                <w:sz w:val="9"/>
                <w:szCs w:val="9"/>
                <w:color w:val="231F20"/>
                <w:spacing w:val="11"/>
              </w:rPr>
              <w:t>9</w:t>
            </w:r>
            <w:r>
              <w:rPr>
                <w:rFonts w:ascii="Microsoft YaHei" w:hAnsi="Microsoft YaHei" w:eastAsia="Microsoft YaHei" w:cs="Microsoft YaHei"/>
                <w:color w:val="231F20"/>
                <w:spacing w:val="11"/>
              </w:rPr>
              <w:t>·L</w:t>
            </w:r>
            <w:r>
              <w:rPr>
                <w:rFonts w:ascii="Microsoft YaHei" w:hAnsi="Microsoft YaHei" w:eastAsia="Microsoft YaHei" w:cs="Microsoft YaHei"/>
                <w:sz w:val="9"/>
                <w:szCs w:val="9"/>
                <w:color w:val="231F20"/>
                <w:spacing w:val="11"/>
                <w:position w:val="6"/>
              </w:rPr>
              <w:t>-1</w:t>
            </w:r>
            <w:r>
              <w:rPr>
                <w:rFonts w:ascii="Microsoft YaHei" w:hAnsi="Microsoft YaHei" w:eastAsia="Microsoft YaHei" w:cs="Microsoft YaHei"/>
                <w:color w:val="231F20"/>
                <w:spacing w:val="11"/>
              </w:rPr>
              <w:t>）</w:t>
            </w:r>
          </w:p>
        </w:tc>
        <w:tc>
          <w:tcPr>
            <w:tcW w:w="1829" w:type="dxa"/>
            <w:vAlign w:val="top"/>
            <w:gridSpan w:val="2"/>
            <w:tcBorders>
              <w:bottom w:val="single" w:color="231F20" w:sz="2" w:space="0"/>
              <w:top w:val="single" w:color="231F20" w:sz="6" w:space="0"/>
            </w:tcBorders>
          </w:tcPr>
          <w:p>
            <w:pPr>
              <w:pStyle w:val="TableText"/>
              <w:ind w:left="594"/>
              <w:spacing w:before="81" w:line="195" w:lineRule="auto"/>
              <w:rPr/>
            </w:pPr>
            <w:r>
              <w:rPr>
                <w:color w:val="231F20"/>
              </w:rPr>
              <w:t>NEUT</w:t>
            </w:r>
            <w:r>
              <w:rPr>
                <w:color w:val="231F20"/>
                <w:spacing w:val="18"/>
              </w:rPr>
              <w:t>/%</w:t>
            </w:r>
          </w:p>
        </w:tc>
      </w:tr>
      <w:tr>
        <w:trPr>
          <w:trHeight w:val="285" w:hRule="atLeast"/>
        </w:trPr>
        <w:tc>
          <w:tcPr>
            <w:tcW w:w="515" w:type="dxa"/>
            <w:vAlign w:val="top"/>
            <w:vMerge w:val="continue"/>
            <w:tcBorders>
              <w:bottom w:val="single" w:color="231F20" w:sz="2" w:space="0"/>
              <w:top w:val="nil"/>
            </w:tcBorders>
          </w:tcPr>
          <w:p>
            <w:pPr>
              <w:rPr>
                <w:rFonts w:ascii="Arial"/>
                <w:sz w:val="21"/>
              </w:rPr>
            </w:pPr>
            <w:r/>
          </w:p>
        </w:tc>
        <w:tc>
          <w:tcPr>
            <w:tcW w:w="594" w:type="dxa"/>
            <w:vAlign w:val="top"/>
            <w:vMerge w:val="continue"/>
            <w:tcBorders>
              <w:bottom w:val="single" w:color="231F20" w:sz="2" w:space="0"/>
              <w:top w:val="nil"/>
            </w:tcBorders>
          </w:tcPr>
          <w:p>
            <w:pPr>
              <w:rPr>
                <w:rFonts w:ascii="Arial"/>
                <w:sz w:val="21"/>
              </w:rPr>
            </w:pPr>
            <w:r/>
          </w:p>
        </w:tc>
        <w:tc>
          <w:tcPr>
            <w:tcW w:w="798" w:type="dxa"/>
            <w:vAlign w:val="top"/>
            <w:tcBorders>
              <w:bottom w:val="single" w:color="231F20" w:sz="2" w:space="0"/>
              <w:top w:val="single" w:color="231F20" w:sz="2" w:space="0"/>
            </w:tcBorders>
          </w:tcPr>
          <w:p>
            <w:pPr>
              <w:ind w:left="137"/>
              <w:spacing w:before="59" w:line="177"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6"/>
              </w:rPr>
              <w:t>治疗前</w:t>
            </w:r>
          </w:p>
        </w:tc>
        <w:tc>
          <w:tcPr>
            <w:tcW w:w="801" w:type="dxa"/>
            <w:vAlign w:val="top"/>
            <w:tcBorders>
              <w:bottom w:val="single" w:color="231F20" w:sz="2" w:space="0"/>
              <w:top w:val="single" w:color="231F20" w:sz="2" w:space="0"/>
            </w:tcBorders>
          </w:tcPr>
          <w:p>
            <w:pPr>
              <w:ind w:left="158"/>
              <w:spacing w:before="59" w:line="177"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6"/>
              </w:rPr>
              <w:t>治疗后</w:t>
            </w:r>
          </w:p>
        </w:tc>
        <w:tc>
          <w:tcPr>
            <w:tcW w:w="862" w:type="dxa"/>
            <w:vAlign w:val="top"/>
            <w:tcBorders>
              <w:bottom w:val="single" w:color="231F20" w:sz="2" w:space="0"/>
              <w:top w:val="single" w:color="231F20" w:sz="2" w:space="0"/>
            </w:tcBorders>
          </w:tcPr>
          <w:p>
            <w:pPr>
              <w:ind w:left="201"/>
              <w:spacing w:before="59" w:line="177"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6"/>
              </w:rPr>
              <w:t>治疗前</w:t>
            </w:r>
          </w:p>
        </w:tc>
        <w:tc>
          <w:tcPr>
            <w:tcW w:w="967" w:type="dxa"/>
            <w:vAlign w:val="top"/>
            <w:tcBorders>
              <w:bottom w:val="single" w:color="231F20" w:sz="2" w:space="0"/>
              <w:top w:val="single" w:color="231F20" w:sz="2" w:space="0"/>
            </w:tcBorders>
          </w:tcPr>
          <w:p>
            <w:pPr>
              <w:ind w:left="234"/>
              <w:spacing w:before="59" w:line="177"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6"/>
              </w:rPr>
              <w:t>治疗后</w:t>
            </w:r>
          </w:p>
        </w:tc>
      </w:tr>
      <w:tr>
        <w:trPr>
          <w:trHeight w:val="285" w:hRule="atLeast"/>
        </w:trPr>
        <w:tc>
          <w:tcPr>
            <w:tcW w:w="515" w:type="dxa"/>
            <w:vAlign w:val="top"/>
            <w:tcBorders>
              <w:top w:val="single" w:color="231F20" w:sz="2" w:space="0"/>
            </w:tcBorders>
          </w:tcPr>
          <w:p>
            <w:pPr>
              <w:pStyle w:val="TableText"/>
              <w:ind w:left="59"/>
              <w:spacing w:before="69" w:line="169" w:lineRule="auto"/>
              <w:rPr>
                <w:rFonts w:ascii="Microsoft YaHei" w:hAnsi="Microsoft YaHei" w:eastAsia="Microsoft YaHei" w:cs="Microsoft YaHei"/>
              </w:rPr>
            </w:pPr>
            <w:r>
              <w:rPr>
                <w:color w:val="231F20"/>
                <w:spacing w:val="17"/>
              </w:rPr>
              <w:t>A</w:t>
            </w:r>
            <w:r>
              <w:rPr>
                <w:rFonts w:ascii="Microsoft YaHei" w:hAnsi="Microsoft YaHei" w:eastAsia="Microsoft YaHei" w:cs="Microsoft YaHei"/>
                <w:color w:val="231F20"/>
                <w:spacing w:val="17"/>
              </w:rPr>
              <w:t>组</w:t>
            </w:r>
          </w:p>
        </w:tc>
        <w:tc>
          <w:tcPr>
            <w:tcW w:w="594" w:type="dxa"/>
            <w:vAlign w:val="top"/>
            <w:tcBorders>
              <w:top w:val="single" w:color="231F20" w:sz="2" w:space="0"/>
            </w:tcBorders>
          </w:tcPr>
          <w:p>
            <w:pPr>
              <w:pStyle w:val="TableText"/>
              <w:ind w:left="238"/>
              <w:spacing w:before="53" w:line="222" w:lineRule="exact"/>
              <w:rPr/>
            </w:pPr>
            <w:r>
              <w:rPr>
                <w:color w:val="231F20"/>
                <w:position w:val="1"/>
              </w:rPr>
              <w:t>37</w:t>
            </w:r>
          </w:p>
        </w:tc>
        <w:tc>
          <w:tcPr>
            <w:tcW w:w="798" w:type="dxa"/>
            <w:vAlign w:val="top"/>
            <w:tcBorders>
              <w:top w:val="single" w:color="231F20" w:sz="2" w:space="0"/>
            </w:tcBorders>
          </w:tcPr>
          <w:p>
            <w:pPr>
              <w:pStyle w:val="TableText"/>
              <w:ind w:left="78"/>
              <w:spacing w:before="53" w:line="222" w:lineRule="exact"/>
              <w:rPr/>
            </w:pPr>
            <w:r>
              <w:rPr>
                <w:color w:val="231F20"/>
                <w:position w:val="1"/>
              </w:rPr>
              <w:t>15.4</w:t>
            </w:r>
            <w:r>
              <w:rPr>
                <w:color w:val="231F20"/>
                <w:spacing w:val="-15"/>
                <w:position w:val="1"/>
              </w:rPr>
              <w:t xml:space="preserve"> </w:t>
            </w:r>
            <w:r>
              <w:rPr>
                <w:color w:val="231F20"/>
                <w:position w:val="1"/>
              </w:rPr>
              <w:t>±</w:t>
            </w:r>
            <w:r>
              <w:rPr>
                <w:color w:val="231F20"/>
                <w:spacing w:val="-16"/>
                <w:position w:val="1"/>
              </w:rPr>
              <w:t xml:space="preserve"> </w:t>
            </w:r>
            <w:r>
              <w:rPr>
                <w:color w:val="231F20"/>
                <w:position w:val="1"/>
              </w:rPr>
              <w:t>4.6</w:t>
            </w:r>
          </w:p>
        </w:tc>
        <w:tc>
          <w:tcPr>
            <w:tcW w:w="801" w:type="dxa"/>
            <w:vAlign w:val="top"/>
            <w:tcBorders>
              <w:top w:val="single" w:color="231F20" w:sz="2" w:space="0"/>
            </w:tcBorders>
          </w:tcPr>
          <w:p>
            <w:pPr>
              <w:pStyle w:val="TableText"/>
              <w:ind w:left="67"/>
              <w:spacing w:before="51" w:line="198" w:lineRule="exact"/>
              <w:rPr>
                <w:sz w:val="9"/>
                <w:szCs w:val="9"/>
              </w:rPr>
            </w:pPr>
            <w:r>
              <w:rPr>
                <w:color w:val="231F20"/>
                <w:spacing w:val="2"/>
              </w:rPr>
              <w:t>7.3</w:t>
            </w:r>
            <w:r>
              <w:rPr>
                <w:color w:val="231F20"/>
                <w:spacing w:val="-18"/>
              </w:rPr>
              <w:t xml:space="preserve"> </w:t>
            </w:r>
            <w:r>
              <w:rPr>
                <w:color w:val="231F20"/>
                <w:spacing w:val="2"/>
              </w:rPr>
              <w:t>±</w:t>
            </w:r>
            <w:r>
              <w:rPr>
                <w:color w:val="231F20"/>
                <w:spacing w:val="-16"/>
              </w:rPr>
              <w:t xml:space="preserve"> </w:t>
            </w:r>
            <w:r>
              <w:rPr>
                <w:color w:val="231F20"/>
                <w:spacing w:val="2"/>
              </w:rPr>
              <w:t>2.4</w:t>
            </w:r>
            <w:r>
              <w:rPr>
                <w:sz w:val="9"/>
                <w:szCs w:val="9"/>
                <w:color w:val="231F20"/>
                <w:spacing w:val="2"/>
                <w:position w:val="6"/>
              </w:rPr>
              <w:t>*</w:t>
            </w:r>
          </w:p>
        </w:tc>
        <w:tc>
          <w:tcPr>
            <w:tcW w:w="862" w:type="dxa"/>
            <w:vAlign w:val="top"/>
            <w:tcBorders>
              <w:top w:val="single" w:color="231F20" w:sz="2" w:space="0"/>
            </w:tcBorders>
          </w:tcPr>
          <w:p>
            <w:pPr>
              <w:pStyle w:val="TableText"/>
              <w:ind w:left="108"/>
              <w:spacing w:before="53" w:line="222" w:lineRule="exact"/>
              <w:rPr/>
            </w:pPr>
            <w:r>
              <w:rPr>
                <w:color w:val="231F20"/>
                <w:spacing w:val="1"/>
                <w:position w:val="1"/>
              </w:rPr>
              <w:t>84.6</w:t>
            </w:r>
            <w:r>
              <w:rPr>
                <w:color w:val="231F20"/>
                <w:spacing w:val="-17"/>
                <w:position w:val="1"/>
              </w:rPr>
              <w:t xml:space="preserve"> </w:t>
            </w:r>
            <w:r>
              <w:rPr>
                <w:color w:val="231F20"/>
                <w:spacing w:val="1"/>
                <w:position w:val="1"/>
              </w:rPr>
              <w:t>±</w:t>
            </w:r>
            <w:r>
              <w:rPr>
                <w:color w:val="231F20"/>
                <w:spacing w:val="-13"/>
                <w:position w:val="1"/>
              </w:rPr>
              <w:t xml:space="preserve"> </w:t>
            </w:r>
            <w:r>
              <w:rPr>
                <w:color w:val="231F20"/>
                <w:spacing w:val="1"/>
                <w:position w:val="1"/>
              </w:rPr>
              <w:t>7.7</w:t>
            </w:r>
          </w:p>
        </w:tc>
        <w:tc>
          <w:tcPr>
            <w:tcW w:w="967" w:type="dxa"/>
            <w:vAlign w:val="top"/>
            <w:tcBorders>
              <w:top w:val="single" w:color="231F20" w:sz="2" w:space="0"/>
            </w:tcBorders>
          </w:tcPr>
          <w:p>
            <w:pPr>
              <w:pStyle w:val="TableText"/>
              <w:ind w:left="93"/>
              <w:spacing w:before="51" w:line="198" w:lineRule="exact"/>
              <w:rPr>
                <w:sz w:val="9"/>
                <w:szCs w:val="9"/>
              </w:rPr>
            </w:pPr>
            <w:r>
              <w:rPr>
                <w:color w:val="231F20"/>
                <w:spacing w:val="1"/>
              </w:rPr>
              <w:t>66.4</w:t>
            </w:r>
            <w:r>
              <w:rPr>
                <w:color w:val="231F20"/>
                <w:spacing w:val="-19"/>
              </w:rPr>
              <w:t xml:space="preserve"> </w:t>
            </w:r>
            <w:r>
              <w:rPr>
                <w:color w:val="231F20"/>
                <w:spacing w:val="1"/>
              </w:rPr>
              <w:t>± 10.2</w:t>
            </w:r>
            <w:r>
              <w:rPr>
                <w:sz w:val="9"/>
                <w:szCs w:val="9"/>
                <w:color w:val="231F20"/>
                <w:spacing w:val="1"/>
                <w:position w:val="6"/>
              </w:rPr>
              <w:t>*</w:t>
            </w:r>
          </w:p>
        </w:tc>
      </w:tr>
      <w:tr>
        <w:trPr>
          <w:trHeight w:val="290" w:hRule="atLeast"/>
        </w:trPr>
        <w:tc>
          <w:tcPr>
            <w:tcW w:w="515" w:type="dxa"/>
            <w:vAlign w:val="top"/>
          </w:tcPr>
          <w:p>
            <w:pPr>
              <w:pStyle w:val="TableText"/>
              <w:ind w:left="61"/>
              <w:spacing w:before="78" w:line="166" w:lineRule="auto"/>
              <w:rPr>
                <w:rFonts w:ascii="Microsoft YaHei" w:hAnsi="Microsoft YaHei" w:eastAsia="Microsoft YaHei" w:cs="Microsoft YaHei"/>
              </w:rPr>
            </w:pPr>
            <w:r>
              <w:rPr>
                <w:color w:val="231F20"/>
                <w:spacing w:val="16"/>
              </w:rPr>
              <w:t>B</w:t>
            </w:r>
            <w:r>
              <w:rPr>
                <w:rFonts w:ascii="Microsoft YaHei" w:hAnsi="Microsoft YaHei" w:eastAsia="Microsoft YaHei" w:cs="Microsoft YaHei"/>
                <w:color w:val="231F20"/>
                <w:spacing w:val="16"/>
              </w:rPr>
              <w:t>组</w:t>
            </w:r>
          </w:p>
        </w:tc>
        <w:tc>
          <w:tcPr>
            <w:tcW w:w="594" w:type="dxa"/>
            <w:vAlign w:val="top"/>
          </w:tcPr>
          <w:p>
            <w:pPr>
              <w:pStyle w:val="TableText"/>
              <w:ind w:left="239"/>
              <w:spacing w:before="62" w:line="217" w:lineRule="exact"/>
              <w:rPr/>
            </w:pPr>
            <w:r>
              <w:rPr>
                <w:color w:val="231F20"/>
                <w:spacing w:val="-1"/>
                <w:position w:val="1"/>
              </w:rPr>
              <w:t>53</w:t>
            </w:r>
          </w:p>
        </w:tc>
        <w:tc>
          <w:tcPr>
            <w:tcW w:w="798" w:type="dxa"/>
            <w:vAlign w:val="top"/>
          </w:tcPr>
          <w:p>
            <w:pPr>
              <w:pStyle w:val="TableText"/>
              <w:ind w:left="78"/>
              <w:spacing w:before="62" w:line="217" w:lineRule="exact"/>
              <w:rPr/>
            </w:pPr>
            <w:r>
              <w:rPr>
                <w:color w:val="231F20"/>
                <w:position w:val="1"/>
              </w:rPr>
              <w:t>13.4</w:t>
            </w:r>
            <w:r>
              <w:rPr>
                <w:color w:val="231F20"/>
                <w:spacing w:val="-15"/>
                <w:position w:val="1"/>
              </w:rPr>
              <w:t xml:space="preserve"> </w:t>
            </w:r>
            <w:r>
              <w:rPr>
                <w:color w:val="231F20"/>
                <w:position w:val="1"/>
              </w:rPr>
              <w:t>±</w:t>
            </w:r>
            <w:r>
              <w:rPr>
                <w:color w:val="231F20"/>
                <w:spacing w:val="-16"/>
                <w:position w:val="1"/>
              </w:rPr>
              <w:t xml:space="preserve"> </w:t>
            </w:r>
            <w:r>
              <w:rPr>
                <w:color w:val="231F20"/>
                <w:position w:val="1"/>
              </w:rPr>
              <w:t>4.1</w:t>
            </w:r>
          </w:p>
        </w:tc>
        <w:tc>
          <w:tcPr>
            <w:tcW w:w="801" w:type="dxa"/>
            <w:vAlign w:val="top"/>
          </w:tcPr>
          <w:p>
            <w:pPr>
              <w:pStyle w:val="TableText"/>
              <w:ind w:left="68"/>
              <w:spacing w:before="60" w:line="197" w:lineRule="exact"/>
              <w:rPr>
                <w:sz w:val="9"/>
                <w:szCs w:val="9"/>
              </w:rPr>
            </w:pPr>
            <w:r>
              <w:rPr>
                <w:color w:val="231F20"/>
                <w:spacing w:val="2"/>
              </w:rPr>
              <w:t>6.5</w:t>
            </w:r>
            <w:r>
              <w:rPr>
                <w:color w:val="231F20"/>
                <w:spacing w:val="-19"/>
              </w:rPr>
              <w:t xml:space="preserve"> </w:t>
            </w:r>
            <w:r>
              <w:rPr>
                <w:color w:val="231F20"/>
                <w:spacing w:val="2"/>
              </w:rPr>
              <w:t>±</w:t>
            </w:r>
            <w:r>
              <w:rPr>
                <w:color w:val="231F20"/>
                <w:spacing w:val="-16"/>
              </w:rPr>
              <w:t xml:space="preserve"> </w:t>
            </w:r>
            <w:r>
              <w:rPr>
                <w:color w:val="231F20"/>
                <w:spacing w:val="2"/>
              </w:rPr>
              <w:t>2.0</w:t>
            </w:r>
            <w:r>
              <w:rPr>
                <w:sz w:val="9"/>
                <w:szCs w:val="9"/>
                <w:color w:val="231F20"/>
                <w:spacing w:val="2"/>
                <w:position w:val="6"/>
              </w:rPr>
              <w:t>*</w:t>
            </w:r>
          </w:p>
        </w:tc>
        <w:tc>
          <w:tcPr>
            <w:tcW w:w="862" w:type="dxa"/>
            <w:vAlign w:val="top"/>
          </w:tcPr>
          <w:p>
            <w:pPr>
              <w:pStyle w:val="TableText"/>
              <w:ind w:left="108"/>
              <w:spacing w:before="62" w:line="217" w:lineRule="exact"/>
              <w:rPr/>
            </w:pPr>
            <w:r>
              <w:rPr>
                <w:color w:val="231F20"/>
                <w:spacing w:val="-2"/>
                <w:position w:val="1"/>
              </w:rPr>
              <w:t>83.</w:t>
            </w:r>
            <w:r>
              <w:rPr>
                <w:color w:val="231F20"/>
                <w:spacing w:val="-20"/>
                <w:position w:val="1"/>
              </w:rPr>
              <w:t xml:space="preserve"> </w:t>
            </w:r>
            <w:r>
              <w:rPr>
                <w:color w:val="231F20"/>
                <w:spacing w:val="-2"/>
                <w:position w:val="1"/>
              </w:rPr>
              <w:t>1</w:t>
            </w:r>
            <w:r>
              <w:rPr>
                <w:color w:val="231F20"/>
                <w:spacing w:val="-19"/>
                <w:position w:val="1"/>
              </w:rPr>
              <w:t xml:space="preserve"> </w:t>
            </w:r>
            <w:r>
              <w:rPr>
                <w:color w:val="231F20"/>
                <w:spacing w:val="-2"/>
                <w:position w:val="1"/>
              </w:rPr>
              <w:t>±</w:t>
            </w:r>
            <w:r>
              <w:rPr>
                <w:color w:val="231F20"/>
                <w:spacing w:val="-9"/>
                <w:position w:val="1"/>
              </w:rPr>
              <w:t xml:space="preserve"> </w:t>
            </w:r>
            <w:r>
              <w:rPr>
                <w:color w:val="231F20"/>
                <w:spacing w:val="-2"/>
                <w:position w:val="1"/>
              </w:rPr>
              <w:t>8.8</w:t>
            </w:r>
          </w:p>
        </w:tc>
        <w:tc>
          <w:tcPr>
            <w:tcW w:w="967" w:type="dxa"/>
            <w:vAlign w:val="top"/>
          </w:tcPr>
          <w:p>
            <w:pPr>
              <w:pStyle w:val="TableText"/>
              <w:ind w:left="93"/>
              <w:spacing w:before="60" w:line="197" w:lineRule="exact"/>
              <w:rPr>
                <w:sz w:val="9"/>
                <w:szCs w:val="9"/>
              </w:rPr>
            </w:pPr>
            <w:r>
              <w:rPr>
                <w:color w:val="231F20"/>
                <w:spacing w:val="1"/>
              </w:rPr>
              <w:t>63.6</w:t>
            </w:r>
            <w:r>
              <w:rPr>
                <w:color w:val="231F20"/>
                <w:spacing w:val="-19"/>
              </w:rPr>
              <w:t xml:space="preserve"> </w:t>
            </w:r>
            <w:r>
              <w:rPr>
                <w:color w:val="231F20"/>
                <w:spacing w:val="1"/>
              </w:rPr>
              <w:t>± 10.4</w:t>
            </w:r>
            <w:r>
              <w:rPr>
                <w:sz w:val="9"/>
                <w:szCs w:val="9"/>
                <w:color w:val="231F20"/>
                <w:spacing w:val="1"/>
                <w:position w:val="6"/>
              </w:rPr>
              <w:t>*</w:t>
            </w:r>
          </w:p>
        </w:tc>
      </w:tr>
      <w:tr>
        <w:trPr>
          <w:trHeight w:val="299" w:hRule="atLeast"/>
        </w:trPr>
        <w:tc>
          <w:tcPr>
            <w:tcW w:w="515" w:type="dxa"/>
            <w:vAlign w:val="top"/>
            <w:tcBorders>
              <w:bottom w:val="single" w:color="231F20" w:sz="6" w:space="0"/>
            </w:tcBorders>
          </w:tcPr>
          <w:p>
            <w:pPr>
              <w:pStyle w:val="TableText"/>
              <w:ind w:left="64"/>
              <w:spacing w:before="81" w:line="171" w:lineRule="auto"/>
              <w:rPr>
                <w:rFonts w:ascii="Microsoft YaHei" w:hAnsi="Microsoft YaHei" w:eastAsia="Microsoft YaHei" w:cs="Microsoft YaHei"/>
              </w:rPr>
            </w:pPr>
            <w:r>
              <w:rPr>
                <w:color w:val="231F20"/>
                <w:spacing w:val="14"/>
              </w:rPr>
              <w:t>C</w:t>
            </w:r>
            <w:r>
              <w:rPr>
                <w:rFonts w:ascii="Microsoft YaHei" w:hAnsi="Microsoft YaHei" w:eastAsia="Microsoft YaHei" w:cs="Microsoft YaHei"/>
                <w:color w:val="231F20"/>
                <w:spacing w:val="14"/>
              </w:rPr>
              <w:t>组</w:t>
            </w:r>
          </w:p>
        </w:tc>
        <w:tc>
          <w:tcPr>
            <w:tcW w:w="594" w:type="dxa"/>
            <w:vAlign w:val="top"/>
            <w:tcBorders>
              <w:bottom w:val="single" w:color="231F20" w:sz="6" w:space="0"/>
            </w:tcBorders>
          </w:tcPr>
          <w:p>
            <w:pPr>
              <w:pStyle w:val="TableText"/>
              <w:ind w:left="238"/>
              <w:spacing w:before="65" w:line="223" w:lineRule="exact"/>
              <w:rPr/>
            </w:pPr>
            <w:r>
              <w:rPr>
                <w:color w:val="231F20"/>
                <w:position w:val="1"/>
              </w:rPr>
              <w:t>38</w:t>
            </w:r>
          </w:p>
        </w:tc>
        <w:tc>
          <w:tcPr>
            <w:tcW w:w="798" w:type="dxa"/>
            <w:vAlign w:val="top"/>
            <w:tcBorders>
              <w:bottom w:val="single" w:color="231F20" w:sz="6" w:space="0"/>
            </w:tcBorders>
          </w:tcPr>
          <w:p>
            <w:pPr>
              <w:pStyle w:val="TableText"/>
              <w:ind w:left="78"/>
              <w:spacing w:before="65" w:line="223" w:lineRule="exact"/>
              <w:rPr/>
            </w:pPr>
            <w:r>
              <w:rPr>
                <w:color w:val="231F20"/>
                <w:position w:val="1"/>
              </w:rPr>
              <w:t>15.2</w:t>
            </w:r>
            <w:r>
              <w:rPr>
                <w:color w:val="231F20"/>
                <w:spacing w:val="-15"/>
                <w:position w:val="1"/>
              </w:rPr>
              <w:t xml:space="preserve"> </w:t>
            </w:r>
            <w:r>
              <w:rPr>
                <w:color w:val="231F20"/>
                <w:position w:val="1"/>
              </w:rPr>
              <w:t>±</w:t>
            </w:r>
            <w:r>
              <w:rPr>
                <w:color w:val="231F20"/>
                <w:spacing w:val="-16"/>
                <w:position w:val="1"/>
              </w:rPr>
              <w:t xml:space="preserve"> </w:t>
            </w:r>
            <w:r>
              <w:rPr>
                <w:color w:val="231F20"/>
                <w:position w:val="1"/>
              </w:rPr>
              <w:t>4.7</w:t>
            </w:r>
          </w:p>
        </w:tc>
        <w:tc>
          <w:tcPr>
            <w:tcW w:w="801" w:type="dxa"/>
            <w:vAlign w:val="top"/>
            <w:tcBorders>
              <w:bottom w:val="single" w:color="231F20" w:sz="6" w:space="0"/>
            </w:tcBorders>
          </w:tcPr>
          <w:p>
            <w:pPr>
              <w:pStyle w:val="TableText"/>
              <w:ind w:left="67"/>
              <w:spacing w:before="63" w:line="198" w:lineRule="exact"/>
              <w:rPr>
                <w:sz w:val="9"/>
                <w:szCs w:val="9"/>
              </w:rPr>
            </w:pPr>
            <w:r>
              <w:rPr>
                <w:color w:val="231F20"/>
                <w:spacing w:val="1"/>
              </w:rPr>
              <w:t>7.7</w:t>
            </w:r>
            <w:r>
              <w:rPr>
                <w:color w:val="231F20"/>
                <w:spacing w:val="-13"/>
              </w:rPr>
              <w:t xml:space="preserve"> </w:t>
            </w:r>
            <w:r>
              <w:rPr>
                <w:color w:val="231F20"/>
                <w:spacing w:val="1"/>
              </w:rPr>
              <w:t>±</w:t>
            </w:r>
            <w:r>
              <w:rPr>
                <w:color w:val="231F20"/>
                <w:spacing w:val="-13"/>
              </w:rPr>
              <w:t xml:space="preserve"> </w:t>
            </w:r>
            <w:r>
              <w:rPr>
                <w:color w:val="231F20"/>
                <w:spacing w:val="1"/>
              </w:rPr>
              <w:t>3.0</w:t>
            </w:r>
            <w:r>
              <w:rPr>
                <w:sz w:val="9"/>
                <w:szCs w:val="9"/>
                <w:color w:val="231F20"/>
                <w:spacing w:val="1"/>
                <w:position w:val="6"/>
              </w:rPr>
              <w:t>*</w:t>
            </w:r>
          </w:p>
        </w:tc>
        <w:tc>
          <w:tcPr>
            <w:tcW w:w="862" w:type="dxa"/>
            <w:vAlign w:val="top"/>
            <w:tcBorders>
              <w:bottom w:val="single" w:color="231F20" w:sz="6" w:space="0"/>
            </w:tcBorders>
          </w:tcPr>
          <w:p>
            <w:pPr>
              <w:pStyle w:val="TableText"/>
              <w:ind w:left="108"/>
              <w:spacing w:before="65" w:line="223" w:lineRule="exact"/>
              <w:rPr/>
            </w:pPr>
            <w:r>
              <w:rPr>
                <w:color w:val="231F20"/>
                <w:spacing w:val="1"/>
                <w:position w:val="1"/>
              </w:rPr>
              <w:t>84.7</w:t>
            </w:r>
            <w:r>
              <w:rPr>
                <w:color w:val="231F20"/>
                <w:spacing w:val="-17"/>
                <w:position w:val="1"/>
              </w:rPr>
              <w:t xml:space="preserve"> </w:t>
            </w:r>
            <w:r>
              <w:rPr>
                <w:color w:val="231F20"/>
                <w:spacing w:val="1"/>
                <w:position w:val="1"/>
              </w:rPr>
              <w:t>±</w:t>
            </w:r>
            <w:r>
              <w:rPr>
                <w:color w:val="231F20"/>
                <w:spacing w:val="-13"/>
                <w:position w:val="1"/>
              </w:rPr>
              <w:t xml:space="preserve"> </w:t>
            </w:r>
            <w:r>
              <w:rPr>
                <w:color w:val="231F20"/>
                <w:spacing w:val="1"/>
                <w:position w:val="1"/>
              </w:rPr>
              <w:t>7.8</w:t>
            </w:r>
          </w:p>
        </w:tc>
        <w:tc>
          <w:tcPr>
            <w:tcW w:w="967" w:type="dxa"/>
            <w:vAlign w:val="top"/>
            <w:tcBorders>
              <w:bottom w:val="single" w:color="231F20" w:sz="6" w:space="0"/>
            </w:tcBorders>
          </w:tcPr>
          <w:p>
            <w:pPr>
              <w:pStyle w:val="TableText"/>
              <w:ind w:left="93"/>
              <w:spacing w:before="63" w:line="198" w:lineRule="exact"/>
              <w:rPr>
                <w:sz w:val="9"/>
                <w:szCs w:val="9"/>
              </w:rPr>
            </w:pPr>
            <w:r>
              <w:rPr>
                <w:color w:val="231F20"/>
                <w:spacing w:val="1"/>
              </w:rPr>
              <w:t>65.6</w:t>
            </w:r>
            <w:r>
              <w:rPr>
                <w:color w:val="231F20"/>
                <w:spacing w:val="-19"/>
              </w:rPr>
              <w:t xml:space="preserve"> </w:t>
            </w:r>
            <w:r>
              <w:rPr>
                <w:color w:val="231F20"/>
                <w:spacing w:val="1"/>
              </w:rPr>
              <w:t>± 10.3</w:t>
            </w:r>
            <w:r>
              <w:rPr>
                <w:sz w:val="9"/>
                <w:szCs w:val="9"/>
                <w:color w:val="231F20"/>
                <w:spacing w:val="1"/>
                <w:position w:val="6"/>
              </w:rPr>
              <w:t>*</w:t>
            </w:r>
          </w:p>
        </w:tc>
      </w:tr>
    </w:tbl>
    <w:p>
      <w:pPr>
        <w:pStyle w:val="BodyText"/>
        <w:ind w:left="86"/>
        <w:spacing w:before="91" w:line="217"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1"/>
        </w:rPr>
        <w:t>与治疗前比较：</w:t>
      </w:r>
      <w:r>
        <w:rPr>
          <w:sz w:val="9"/>
          <w:szCs w:val="9"/>
          <w:color w:val="231F20"/>
          <w:spacing w:val="-1"/>
          <w:position w:val="7"/>
        </w:rPr>
        <w:t>*</w:t>
      </w:r>
      <w:r>
        <w:rPr>
          <w:sz w:val="17"/>
          <w:szCs w:val="17"/>
          <w:i/>
          <w:iCs/>
          <w:color w:val="231F20"/>
          <w:spacing w:val="-1"/>
        </w:rPr>
        <w:t>P</w:t>
      </w:r>
      <w:r>
        <w:rPr>
          <w:sz w:val="17"/>
          <w:szCs w:val="17"/>
          <w:i/>
          <w:iCs/>
          <w:color w:val="231F20"/>
          <w:spacing w:val="-13"/>
        </w:rPr>
        <w:t xml:space="preserve"> </w:t>
      </w:r>
      <w:r>
        <w:rPr>
          <w:sz w:val="17"/>
          <w:szCs w:val="17"/>
          <w:color w:val="231F20"/>
          <w:spacing w:val="-1"/>
        </w:rPr>
        <w:t>&lt;</w:t>
      </w:r>
      <w:r>
        <w:rPr>
          <w:sz w:val="17"/>
          <w:szCs w:val="17"/>
          <w:color w:val="231F20"/>
          <w:spacing w:val="-13"/>
        </w:rPr>
        <w:t xml:space="preserve"> </w:t>
      </w:r>
      <w:r>
        <w:rPr>
          <w:sz w:val="17"/>
          <w:szCs w:val="17"/>
          <w:color w:val="231F20"/>
          <w:spacing w:val="-1"/>
        </w:rPr>
        <w:t>0.05</w:t>
      </w:r>
      <w:r>
        <w:rPr>
          <w:rFonts w:ascii="Microsoft YaHei" w:hAnsi="Microsoft YaHei" w:eastAsia="Microsoft YaHei" w:cs="Microsoft YaHei"/>
          <w:sz w:val="17"/>
          <w:szCs w:val="17"/>
          <w:color w:val="231F20"/>
          <w:spacing w:val="-1"/>
        </w:rPr>
        <w:t>。</w:t>
      </w:r>
    </w:p>
    <w:p>
      <w:pPr>
        <w:pStyle w:val="BodyText"/>
        <w:ind w:left="526" w:right="78" w:hanging="443"/>
        <w:spacing w:before="136" w:line="227" w:lineRule="auto"/>
        <w:rPr>
          <w:rFonts w:ascii="Microsoft YaHei" w:hAnsi="Microsoft YaHei" w:eastAsia="Microsoft YaHei" w:cs="Microsoft YaHei"/>
          <w:sz w:val="20"/>
          <w:szCs w:val="20"/>
        </w:rPr>
      </w:pPr>
      <w:r>
        <w:rPr>
          <w:sz w:val="20"/>
          <w:szCs w:val="20"/>
          <w:color w:val="231F20"/>
          <w:spacing w:val="8"/>
        </w:rPr>
        <w:t>2.4   3</w:t>
      </w:r>
      <w:r>
        <w:rPr>
          <w:sz w:val="20"/>
          <w:szCs w:val="20"/>
          <w:color w:val="231F20"/>
          <w:spacing w:val="7"/>
        </w:rPr>
        <w:t xml:space="preserve"> </w:t>
      </w:r>
      <w:r>
        <w:rPr>
          <w:rFonts w:ascii="Microsoft YaHei" w:hAnsi="Microsoft YaHei" w:eastAsia="Microsoft YaHei" w:cs="Microsoft YaHei"/>
          <w:sz w:val="20"/>
          <w:szCs w:val="20"/>
          <w:color w:val="231F20"/>
          <w:spacing w:val="8"/>
        </w:rPr>
        <w:t>组患者</w:t>
      </w:r>
      <w:r>
        <w:rPr>
          <w:sz w:val="20"/>
          <w:szCs w:val="20"/>
          <w:color w:val="231F20"/>
        </w:rPr>
        <w:t>DDD</w:t>
      </w:r>
      <w:r>
        <w:rPr>
          <w:sz w:val="20"/>
          <w:szCs w:val="20"/>
          <w:color w:val="231F20"/>
          <w:spacing w:val="-16"/>
        </w:rPr>
        <w:t xml:space="preserve"> </w:t>
      </w:r>
      <w:r>
        <w:rPr>
          <w:rFonts w:ascii="Microsoft YaHei" w:hAnsi="Microsoft YaHei" w:eastAsia="Microsoft YaHei" w:cs="Microsoft YaHei"/>
          <w:sz w:val="20"/>
          <w:szCs w:val="20"/>
          <w:color w:val="231F20"/>
          <w:spacing w:val="8"/>
        </w:rPr>
        <w:t>数以及抗菌药物使用强度比较</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比较</w:t>
      </w:r>
      <w:r>
        <w:rPr>
          <w:rFonts w:ascii="Microsoft YaHei" w:hAnsi="Microsoft YaHei" w:eastAsia="Microsoft YaHei" w:cs="Microsoft YaHei"/>
          <w:sz w:val="20"/>
          <w:szCs w:val="20"/>
          <w:color w:val="231F20"/>
          <w:spacing w:val="-14"/>
        </w:rPr>
        <w:t xml:space="preserve"> </w:t>
      </w:r>
      <w:r>
        <w:rPr>
          <w:sz w:val="20"/>
          <w:szCs w:val="20"/>
          <w:color w:val="231F20"/>
          <w:spacing w:val="-1"/>
        </w:rPr>
        <w:t>A</w:t>
      </w:r>
      <w:r>
        <w:rPr>
          <w:rFonts w:ascii="Microsoft YaHei" w:hAnsi="Microsoft YaHei" w:eastAsia="Microsoft YaHei" w:cs="Microsoft YaHei"/>
          <w:sz w:val="20"/>
          <w:szCs w:val="20"/>
          <w:color w:val="231F20"/>
          <w:spacing w:val="-1"/>
        </w:rPr>
        <w:t>、</w:t>
      </w:r>
      <w:r>
        <w:rPr>
          <w:sz w:val="20"/>
          <w:szCs w:val="20"/>
          <w:color w:val="231F20"/>
          <w:spacing w:val="-1"/>
        </w:rPr>
        <w:t>B</w:t>
      </w:r>
      <w:r>
        <w:rPr>
          <w:rFonts w:ascii="Microsoft YaHei" w:hAnsi="Microsoft YaHei" w:eastAsia="Microsoft YaHei" w:cs="Microsoft YaHei"/>
          <w:sz w:val="20"/>
          <w:szCs w:val="20"/>
          <w:color w:val="231F20"/>
          <w:spacing w:val="-1"/>
        </w:rPr>
        <w:t>、</w:t>
      </w:r>
      <w:r>
        <w:rPr>
          <w:sz w:val="20"/>
          <w:szCs w:val="20"/>
          <w:color w:val="231F20"/>
          <w:spacing w:val="-1"/>
        </w:rPr>
        <w:t>C</w:t>
      </w:r>
      <w:r>
        <w:rPr>
          <w:sz w:val="20"/>
          <w:szCs w:val="20"/>
          <w:color w:val="231F20"/>
          <w:spacing w:val="20"/>
        </w:rPr>
        <w:t xml:space="preserve"> </w:t>
      </w:r>
      <w:r>
        <w:rPr>
          <w:sz w:val="20"/>
          <w:szCs w:val="20"/>
          <w:color w:val="231F20"/>
          <w:spacing w:val="-1"/>
        </w:rPr>
        <w:t>3</w:t>
      </w:r>
      <w:r>
        <w:rPr>
          <w:sz w:val="20"/>
          <w:szCs w:val="20"/>
          <w:color w:val="231F20"/>
          <w:spacing w:val="-12"/>
        </w:rPr>
        <w:t xml:space="preserve"> </w:t>
      </w:r>
      <w:r>
        <w:rPr>
          <w:rFonts w:ascii="Microsoft YaHei" w:hAnsi="Microsoft YaHei" w:eastAsia="Microsoft YaHei" w:cs="Microsoft YaHei"/>
          <w:sz w:val="20"/>
          <w:szCs w:val="20"/>
          <w:color w:val="231F20"/>
          <w:spacing w:val="-1"/>
        </w:rPr>
        <w:t>组患者的</w:t>
      </w:r>
      <w:r>
        <w:rPr>
          <w:rFonts w:ascii="Microsoft YaHei" w:hAnsi="Microsoft YaHei" w:eastAsia="Microsoft YaHei" w:cs="Microsoft YaHei"/>
          <w:sz w:val="20"/>
          <w:szCs w:val="20"/>
          <w:color w:val="231F20"/>
          <w:spacing w:val="-19"/>
        </w:rPr>
        <w:t xml:space="preserve"> </w:t>
      </w:r>
      <w:r>
        <w:rPr>
          <w:sz w:val="20"/>
          <w:szCs w:val="20"/>
          <w:color w:val="231F20"/>
          <w:spacing w:val="-1"/>
        </w:rPr>
        <w:t>DDD</w:t>
      </w:r>
      <w:r>
        <w:rPr>
          <w:sz w:val="20"/>
          <w:szCs w:val="20"/>
          <w:color w:val="231F20"/>
          <w:spacing w:val="-11"/>
        </w:rPr>
        <w:t xml:space="preserve"> </w:t>
      </w:r>
      <w:r>
        <w:rPr>
          <w:rFonts w:ascii="Microsoft YaHei" w:hAnsi="Microsoft YaHei" w:eastAsia="Microsoft YaHei" w:cs="Microsoft YaHei"/>
          <w:sz w:val="20"/>
          <w:szCs w:val="20"/>
          <w:color w:val="231F20"/>
          <w:spacing w:val="-1"/>
        </w:rPr>
        <w:t>数以及抗菌药物</w:t>
      </w:r>
    </w:p>
    <w:p>
      <w:pPr>
        <w:pStyle w:val="BodyText"/>
        <w:ind w:left="82"/>
        <w:spacing w:line="159" w:lineRule="auto"/>
        <w:rPr>
          <w:sz w:val="20"/>
          <w:szCs w:val="20"/>
        </w:rPr>
      </w:pPr>
      <w:r>
        <w:rPr>
          <w:rFonts w:ascii="Microsoft YaHei" w:hAnsi="Microsoft YaHei" w:eastAsia="Microsoft YaHei" w:cs="Microsoft YaHei"/>
          <w:sz w:val="20"/>
          <w:szCs w:val="20"/>
          <w:color w:val="231F20"/>
        </w:rPr>
        <w:t>使用强度，结果见表</w:t>
      </w:r>
      <w:r>
        <w:rPr>
          <w:rFonts w:ascii="Microsoft YaHei" w:hAnsi="Microsoft YaHei" w:eastAsia="Microsoft YaHei" w:cs="Microsoft YaHei"/>
          <w:sz w:val="20"/>
          <w:szCs w:val="20"/>
          <w:color w:val="231F20"/>
          <w:spacing w:val="-11"/>
        </w:rPr>
        <w:t xml:space="preserve"> </w:t>
      </w:r>
      <w:r>
        <w:rPr>
          <w:sz w:val="20"/>
          <w:szCs w:val="20"/>
          <w:color w:val="231F20"/>
        </w:rPr>
        <w:t>5</w:t>
      </w:r>
      <w:r>
        <w:rPr>
          <w:sz w:val="20"/>
          <w:szCs w:val="20"/>
          <w:color w:val="231F20"/>
          <w:spacing w:val="-25"/>
        </w:rPr>
        <w:t xml:space="preserve"> </w:t>
      </w:r>
      <w:r>
        <w:rPr>
          <w:rFonts w:ascii="Microsoft YaHei" w:hAnsi="Microsoft YaHei" w:eastAsia="Microsoft YaHei" w:cs="Microsoft YaHei"/>
          <w:sz w:val="20"/>
          <w:szCs w:val="20"/>
          <w:color w:val="231F20"/>
        </w:rPr>
        <w:t>。可见，</w:t>
      </w:r>
      <w:r>
        <w:rPr>
          <w:sz w:val="20"/>
          <w:szCs w:val="20"/>
          <w:color w:val="231F20"/>
        </w:rPr>
        <w:t>3</w:t>
      </w:r>
      <w:r>
        <w:rPr>
          <w:sz w:val="20"/>
          <w:szCs w:val="20"/>
          <w:color w:val="231F20"/>
          <w:spacing w:val="-13"/>
        </w:rPr>
        <w:t xml:space="preserve"> </w:t>
      </w:r>
      <w:r>
        <w:rPr>
          <w:rFonts w:ascii="Microsoft YaHei" w:hAnsi="Microsoft YaHei" w:eastAsia="Microsoft YaHei" w:cs="Microsoft YaHei"/>
          <w:sz w:val="20"/>
          <w:szCs w:val="20"/>
          <w:color w:val="231F20"/>
        </w:rPr>
        <w:t>组患者的</w:t>
      </w:r>
      <w:r>
        <w:rPr>
          <w:rFonts w:ascii="Microsoft YaHei" w:hAnsi="Microsoft YaHei" w:eastAsia="Microsoft YaHei" w:cs="Microsoft YaHei"/>
          <w:sz w:val="20"/>
          <w:szCs w:val="20"/>
          <w:color w:val="231F20"/>
          <w:spacing w:val="-21"/>
        </w:rPr>
        <w:t xml:space="preserve"> </w:t>
      </w:r>
      <w:r>
        <w:rPr>
          <w:sz w:val="20"/>
          <w:szCs w:val="20"/>
          <w:color w:val="231F20"/>
        </w:rPr>
        <w:t>DDD</w:t>
      </w:r>
      <w:r>
        <w:rPr>
          <w:sz w:val="20"/>
          <w:szCs w:val="20"/>
          <w:color w:val="231F20"/>
          <w:spacing w:val="-12"/>
        </w:rPr>
        <w:t xml:space="preserve"> </w:t>
      </w:r>
      <w:r>
        <w:rPr>
          <w:rFonts w:ascii="Microsoft YaHei" w:hAnsi="Microsoft YaHei" w:eastAsia="Microsoft YaHei" w:cs="Microsoft YaHei"/>
          <w:sz w:val="20"/>
          <w:szCs w:val="20"/>
          <w:color w:val="231F20"/>
        </w:rPr>
        <w:t>数</w:t>
      </w:r>
      <w:r>
        <w:rPr>
          <w:rFonts w:ascii="Microsoft YaHei" w:hAnsi="Microsoft YaHei" w:eastAsia="Microsoft YaHei" w:cs="Microsoft YaHei"/>
          <w:sz w:val="20"/>
          <w:szCs w:val="20"/>
          <w:color w:val="231F20"/>
          <w:spacing w:val="-22"/>
        </w:rPr>
        <w:t xml:space="preserve"> </w:t>
      </w:r>
      <w:r>
        <w:rPr>
          <w:sz w:val="20"/>
          <w:szCs w:val="20"/>
          <w:color w:val="231F20"/>
        </w:rPr>
        <w:t>A</w:t>
      </w:r>
    </w:p>
    <w:p>
      <w:pPr>
        <w:spacing w:line="159" w:lineRule="auto"/>
        <w:sectPr>
          <w:type w:val="continuous"/>
          <w:pgSz w:w="11906" w:h="16158"/>
          <w:pgMar w:top="1297" w:right="1057" w:bottom="0" w:left="424" w:header="887" w:footer="0" w:gutter="0"/>
          <w:cols w:equalWidth="0" w:num="2">
            <w:col w:w="5562" w:space="100"/>
            <w:col w:w="4763" w:space="0"/>
          </w:cols>
        </w:sectPr>
        <w:rPr>
          <w:sz w:val="20"/>
          <w:szCs w:val="20"/>
        </w:rPr>
      </w:pPr>
    </w:p>
    <w:p>
      <w:pPr>
        <w:spacing w:line="69" w:lineRule="exact"/>
        <w:rPr/>
      </w:pPr>
      <w:r/>
    </w:p>
    <w:p>
      <w:pPr>
        <w:spacing w:line="69" w:lineRule="exact"/>
        <w:sectPr>
          <w:headerReference w:type="default" r:id="rId4"/>
          <w:pgSz w:w="11906" w:h="16158"/>
          <w:pgMar w:top="1297" w:right="1069" w:bottom="0" w:left="424" w:header="887" w:footer="0" w:gutter="0"/>
          <w:cols w:equalWidth="0" w:num="1">
            <w:col w:w="10412" w:space="0"/>
          </w:cols>
        </w:sectPr>
        <w:rPr/>
      </w:pPr>
    </w:p>
    <w:p>
      <w:pPr>
        <w:pStyle w:val="BodyText"/>
        <w:ind w:left="633" w:right="320" w:firstLine="83"/>
        <w:spacing w:before="47" w:line="215"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7"/>
        </w:rPr>
        <w:t>组</w:t>
      </w:r>
      <w:r>
        <w:rPr>
          <w:rFonts w:ascii="Microsoft YaHei" w:hAnsi="Microsoft YaHei" w:eastAsia="Microsoft YaHei" w:cs="Microsoft YaHei"/>
          <w:sz w:val="20"/>
          <w:szCs w:val="20"/>
          <w:color w:val="231F20"/>
          <w:spacing w:val="-19"/>
        </w:rPr>
        <w:t xml:space="preserve"> </w:t>
      </w:r>
      <w:r>
        <w:rPr>
          <w:sz w:val="20"/>
          <w:szCs w:val="20"/>
          <w:color w:val="231F20"/>
          <w:spacing w:val="7"/>
        </w:rPr>
        <w:t>&lt;C</w:t>
      </w:r>
      <w:r>
        <w:rPr>
          <w:sz w:val="20"/>
          <w:szCs w:val="20"/>
          <w:color w:val="231F20"/>
          <w:spacing w:val="-14"/>
        </w:rPr>
        <w:t xml:space="preserve"> </w:t>
      </w:r>
      <w:r>
        <w:rPr>
          <w:rFonts w:ascii="Microsoft YaHei" w:hAnsi="Microsoft YaHei" w:eastAsia="Microsoft YaHei" w:cs="Microsoft YaHei"/>
          <w:sz w:val="20"/>
          <w:szCs w:val="20"/>
          <w:color w:val="231F20"/>
          <w:spacing w:val="7"/>
        </w:rPr>
        <w:t>组</w:t>
      </w:r>
      <w:r>
        <w:rPr>
          <w:rFonts w:ascii="Microsoft YaHei" w:hAnsi="Microsoft YaHei" w:eastAsia="Microsoft YaHei" w:cs="Microsoft YaHei"/>
          <w:sz w:val="20"/>
          <w:szCs w:val="20"/>
          <w:color w:val="231F20"/>
          <w:spacing w:val="-26"/>
        </w:rPr>
        <w:t xml:space="preserve"> </w:t>
      </w:r>
      <w:r>
        <w:rPr>
          <w:sz w:val="20"/>
          <w:szCs w:val="20"/>
          <w:color w:val="231F20"/>
          <w:spacing w:val="7"/>
        </w:rPr>
        <w:t>&lt;B</w:t>
      </w:r>
      <w:r>
        <w:rPr>
          <w:sz w:val="20"/>
          <w:szCs w:val="20"/>
          <w:color w:val="231F20"/>
          <w:spacing w:val="-14"/>
        </w:rPr>
        <w:t xml:space="preserve"> </w:t>
      </w:r>
      <w:r>
        <w:rPr>
          <w:rFonts w:ascii="Microsoft YaHei" w:hAnsi="Microsoft YaHei" w:eastAsia="Microsoft YaHei" w:cs="Microsoft YaHei"/>
          <w:sz w:val="20"/>
          <w:szCs w:val="20"/>
          <w:color w:val="231F20"/>
          <w:spacing w:val="7"/>
        </w:rPr>
        <w:t>组，组间两两比较差异均有统计学意义</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5"/>
        </w:rPr>
        <w:t>（</w:t>
      </w:r>
      <w:r>
        <w:rPr>
          <w:sz w:val="20"/>
          <w:szCs w:val="20"/>
          <w:i/>
          <w:iCs/>
          <w:color w:val="231F20"/>
          <w:spacing w:val="15"/>
        </w:rPr>
        <w:t>P</w:t>
      </w:r>
      <w:r>
        <w:rPr>
          <w:sz w:val="20"/>
          <w:szCs w:val="20"/>
          <w:i/>
          <w:iCs/>
          <w:color w:val="231F20"/>
          <w:spacing w:val="-22"/>
        </w:rPr>
        <w:t xml:space="preserve"> </w:t>
      </w:r>
      <w:r>
        <w:rPr>
          <w:sz w:val="20"/>
          <w:szCs w:val="20"/>
          <w:color w:val="231F20"/>
          <w:spacing w:val="15"/>
        </w:rPr>
        <w:t>&lt;</w:t>
      </w:r>
      <w:r>
        <w:rPr>
          <w:sz w:val="20"/>
          <w:szCs w:val="20"/>
          <w:color w:val="231F20"/>
          <w:spacing w:val="-19"/>
        </w:rPr>
        <w:t xml:space="preserve"> </w:t>
      </w:r>
      <w:r>
        <w:rPr>
          <w:sz w:val="20"/>
          <w:szCs w:val="20"/>
          <w:color w:val="231F20"/>
          <w:spacing w:val="15"/>
        </w:rPr>
        <w:t>0.05</w:t>
      </w:r>
      <w:r>
        <w:rPr>
          <w:rFonts w:ascii="Microsoft YaHei" w:hAnsi="Microsoft YaHei" w:eastAsia="Microsoft YaHei" w:cs="Microsoft YaHei"/>
          <w:sz w:val="20"/>
          <w:szCs w:val="20"/>
          <w:color w:val="231F20"/>
          <w:spacing w:val="-30"/>
          <w:w w:val="63"/>
        </w:rPr>
        <w:t>）；</w:t>
      </w:r>
      <w:r>
        <w:rPr>
          <w:rFonts w:ascii="Microsoft YaHei" w:hAnsi="Microsoft YaHei" w:eastAsia="Microsoft YaHei" w:cs="Microsoft YaHei"/>
          <w:sz w:val="20"/>
          <w:szCs w:val="20"/>
          <w:color w:val="231F20"/>
          <w:spacing w:val="15"/>
        </w:rPr>
        <w:t>各组抗菌药物使用强度</w:t>
      </w:r>
      <w:r>
        <w:rPr>
          <w:rFonts w:ascii="Microsoft YaHei" w:hAnsi="Microsoft YaHei" w:eastAsia="Microsoft YaHei" w:cs="Microsoft YaHei"/>
          <w:sz w:val="20"/>
          <w:szCs w:val="20"/>
          <w:color w:val="231F20"/>
          <w:spacing w:val="-9"/>
        </w:rPr>
        <w:t xml:space="preserve"> </w:t>
      </w:r>
      <w:r>
        <w:rPr>
          <w:sz w:val="20"/>
          <w:szCs w:val="20"/>
          <w:color w:val="231F20"/>
          <w:spacing w:val="15"/>
        </w:rPr>
        <w:t>A </w:t>
      </w:r>
      <w:r>
        <w:rPr>
          <w:rFonts w:ascii="Microsoft YaHei" w:hAnsi="Microsoft YaHei" w:eastAsia="Microsoft YaHei" w:cs="Microsoft YaHei"/>
          <w:sz w:val="20"/>
          <w:szCs w:val="20"/>
          <w:color w:val="231F20"/>
          <w:spacing w:val="15"/>
        </w:rPr>
        <w:t>组</w:t>
      </w:r>
      <w:r>
        <w:rPr>
          <w:rFonts w:ascii="Microsoft YaHei" w:hAnsi="Microsoft YaHei" w:eastAsia="Microsoft YaHei" w:cs="Microsoft YaHei"/>
          <w:sz w:val="20"/>
          <w:szCs w:val="20"/>
          <w:color w:val="231F20"/>
          <w:spacing w:val="-13"/>
        </w:rPr>
        <w:t xml:space="preserve"> </w:t>
      </w:r>
      <w:r>
        <w:rPr>
          <w:sz w:val="20"/>
          <w:szCs w:val="20"/>
          <w:color w:val="231F20"/>
          <w:spacing w:val="15"/>
        </w:rPr>
        <w:t>&lt;C </w:t>
      </w:r>
      <w:r>
        <w:rPr>
          <w:rFonts w:ascii="Microsoft YaHei" w:hAnsi="Microsoft YaHei" w:eastAsia="Microsoft YaHei" w:cs="Microsoft YaHei"/>
          <w:sz w:val="20"/>
          <w:szCs w:val="20"/>
          <w:color w:val="231F20"/>
          <w:spacing w:val="14"/>
        </w:rPr>
        <w:t>组</w:t>
      </w:r>
      <w:r>
        <w:rPr>
          <w:sz w:val="20"/>
          <w:szCs w:val="20"/>
          <w:color w:val="231F20"/>
          <w:spacing w:val="14"/>
        </w:rPr>
        <w:t>&lt;</w:t>
      </w:r>
      <w:r>
        <w:rPr>
          <w:sz w:val="20"/>
          <w:szCs w:val="20"/>
          <w:color w:val="231F20"/>
          <w:spacing w:val="-23"/>
        </w:rPr>
        <w:t xml:space="preserve"> </w:t>
      </w:r>
      <w:r>
        <w:rPr>
          <w:sz w:val="20"/>
          <w:szCs w:val="20"/>
          <w:color w:val="231F20"/>
          <w:spacing w:val="14"/>
        </w:rPr>
        <w:t>B</w:t>
      </w:r>
      <w:r>
        <w:rPr>
          <w:sz w:val="20"/>
          <w:szCs w:val="20"/>
          <w:color w:val="231F20"/>
        </w:rPr>
        <w:t xml:space="preserve"> </w:t>
      </w:r>
      <w:r>
        <w:rPr>
          <w:rFonts w:ascii="Microsoft YaHei" w:hAnsi="Microsoft YaHei" w:eastAsia="Microsoft YaHei" w:cs="Microsoft YaHei"/>
          <w:sz w:val="20"/>
          <w:szCs w:val="20"/>
          <w:color w:val="231F20"/>
          <w:spacing w:val="7"/>
        </w:rPr>
        <w:t>组，且</w:t>
      </w:r>
      <w:r>
        <w:rPr>
          <w:rFonts w:ascii="Microsoft YaHei" w:hAnsi="Microsoft YaHei" w:eastAsia="Microsoft YaHei" w:cs="Microsoft YaHei"/>
          <w:sz w:val="20"/>
          <w:szCs w:val="20"/>
          <w:color w:val="231F20"/>
          <w:spacing w:val="-22"/>
        </w:rPr>
        <w:t xml:space="preserve"> </w:t>
      </w:r>
      <w:r>
        <w:rPr>
          <w:sz w:val="20"/>
          <w:szCs w:val="20"/>
          <w:color w:val="231F20"/>
          <w:spacing w:val="7"/>
        </w:rPr>
        <w:t>A</w:t>
      </w:r>
      <w:r>
        <w:rPr>
          <w:sz w:val="20"/>
          <w:szCs w:val="20"/>
          <w:color w:val="231F20"/>
          <w:spacing w:val="-16"/>
        </w:rPr>
        <w:t xml:space="preserve"> </w:t>
      </w:r>
      <w:r>
        <w:rPr>
          <w:rFonts w:ascii="Microsoft YaHei" w:hAnsi="Microsoft YaHei" w:eastAsia="Microsoft YaHei" w:cs="Microsoft YaHei"/>
          <w:sz w:val="20"/>
          <w:szCs w:val="20"/>
          <w:color w:val="231F20"/>
          <w:spacing w:val="7"/>
        </w:rPr>
        <w:t>组抗菌药物使用强度远低于其余两组。</w:t>
      </w:r>
    </w:p>
    <w:p>
      <w:pPr>
        <w:pStyle w:val="BodyText"/>
        <w:ind w:left="717"/>
        <w:spacing w:before="165" w:line="201" w:lineRule="auto"/>
        <w:rPr>
          <w:rFonts w:ascii="Microsoft YaHei" w:hAnsi="Microsoft YaHei" w:eastAsia="Microsoft YaHei" w:cs="Microsoft YaHei"/>
          <w:sz w:val="17"/>
          <w:szCs w:val="17"/>
        </w:rPr>
      </w:pPr>
      <w:r>
        <w:rPr>
          <w:rFonts w:ascii="SimHei" w:hAnsi="SimHei" w:eastAsia="SimHei" w:cs="SimHei"/>
          <w:sz w:val="17"/>
          <w:szCs w:val="17"/>
          <w:color w:val="231F20"/>
          <w:spacing w:val="9"/>
        </w:rPr>
        <w:t>表</w:t>
      </w:r>
      <w:r>
        <w:rPr>
          <w:sz w:val="17"/>
          <w:szCs w:val="17"/>
          <w:b/>
          <w:bCs/>
          <w:color w:val="231F20"/>
          <w:spacing w:val="9"/>
        </w:rPr>
        <w:t>5   </w:t>
      </w:r>
      <w:r>
        <w:rPr>
          <w:sz w:val="17"/>
          <w:szCs w:val="17"/>
          <w:color w:val="231F20"/>
          <w:spacing w:val="9"/>
        </w:rPr>
        <w:t>3</w:t>
      </w:r>
      <w:r>
        <w:rPr>
          <w:sz w:val="17"/>
          <w:szCs w:val="17"/>
          <w:color w:val="231F20"/>
          <w:spacing w:val="-9"/>
        </w:rPr>
        <w:t xml:space="preserve"> </w:t>
      </w:r>
      <w:r>
        <w:rPr>
          <w:rFonts w:ascii="Microsoft YaHei" w:hAnsi="Microsoft YaHei" w:eastAsia="Microsoft YaHei" w:cs="Microsoft YaHei"/>
          <w:sz w:val="17"/>
          <w:szCs w:val="17"/>
          <w:color w:val="231F20"/>
          <w:spacing w:val="9"/>
        </w:rPr>
        <w:t>组患者的</w:t>
      </w:r>
      <w:r>
        <w:rPr>
          <w:rFonts w:ascii="Microsoft YaHei" w:hAnsi="Microsoft YaHei" w:eastAsia="Microsoft YaHei" w:cs="Microsoft YaHei"/>
          <w:sz w:val="17"/>
          <w:szCs w:val="17"/>
          <w:color w:val="231F20"/>
          <w:spacing w:val="-22"/>
        </w:rPr>
        <w:t xml:space="preserve"> </w:t>
      </w:r>
      <w:r>
        <w:rPr>
          <w:sz w:val="17"/>
          <w:szCs w:val="17"/>
          <w:color w:val="231F20"/>
        </w:rPr>
        <w:t>DDD</w:t>
      </w:r>
      <w:r>
        <w:rPr>
          <w:sz w:val="17"/>
          <w:szCs w:val="17"/>
          <w:color w:val="231F20"/>
          <w:spacing w:val="-13"/>
        </w:rPr>
        <w:t xml:space="preserve"> </w:t>
      </w:r>
      <w:r>
        <w:rPr>
          <w:rFonts w:ascii="Microsoft YaHei" w:hAnsi="Microsoft YaHei" w:eastAsia="Microsoft YaHei" w:cs="Microsoft YaHei"/>
          <w:sz w:val="17"/>
          <w:szCs w:val="17"/>
          <w:color w:val="231F20"/>
          <w:spacing w:val="9"/>
        </w:rPr>
        <w:t>数以及抗菌药物使用强度比较</w:t>
      </w:r>
    </w:p>
    <w:p>
      <w:pPr>
        <w:pStyle w:val="BodyText"/>
        <w:ind w:left="1140" w:right="318" w:hanging="423"/>
        <w:spacing w:line="269" w:lineRule="auto"/>
        <w:outlineLvl w:val="0"/>
        <w:rPr>
          <w:sz w:val="17"/>
          <w:szCs w:val="17"/>
        </w:rPr>
      </w:pPr>
      <w:r>
        <w:rPr>
          <w:sz w:val="17"/>
          <w:szCs w:val="17"/>
          <w:b/>
          <w:bCs/>
          <w:color w:val="231F20"/>
          <w:spacing w:val="4"/>
        </w:rPr>
        <w:t>Table</w:t>
      </w:r>
      <w:r>
        <w:rPr>
          <w:sz w:val="17"/>
          <w:szCs w:val="17"/>
          <w:b/>
          <w:bCs/>
          <w:color w:val="231F20"/>
          <w:spacing w:val="40"/>
          <w:w w:val="101"/>
        </w:rPr>
        <w:t xml:space="preserve"> </w:t>
      </w:r>
      <w:r>
        <w:rPr>
          <w:sz w:val="17"/>
          <w:szCs w:val="17"/>
          <w:b/>
          <w:bCs/>
          <w:color w:val="231F20"/>
          <w:spacing w:val="4"/>
        </w:rPr>
        <w:t>5</w:t>
      </w:r>
      <w:r>
        <w:rPr>
          <w:sz w:val="17"/>
          <w:szCs w:val="17"/>
          <w:b/>
          <w:bCs/>
          <w:color w:val="231F20"/>
        </w:rPr>
        <w:t xml:space="preserve">    </w:t>
      </w:r>
      <w:r>
        <w:rPr>
          <w:sz w:val="17"/>
          <w:szCs w:val="17"/>
          <w:color w:val="231F20"/>
          <w:spacing w:val="4"/>
        </w:rPr>
        <w:t>Comparison</w:t>
      </w:r>
      <w:r>
        <w:rPr>
          <w:sz w:val="17"/>
          <w:szCs w:val="17"/>
          <w:color w:val="231F20"/>
          <w:spacing w:val="42"/>
          <w:w w:val="101"/>
        </w:rPr>
        <w:t xml:space="preserve"> </w:t>
      </w:r>
      <w:r>
        <w:rPr>
          <w:sz w:val="17"/>
          <w:szCs w:val="17"/>
          <w:color w:val="231F20"/>
          <w:spacing w:val="4"/>
        </w:rPr>
        <w:t>of</w:t>
      </w:r>
      <w:r>
        <w:rPr>
          <w:sz w:val="17"/>
          <w:szCs w:val="17"/>
          <w:color w:val="231F20"/>
          <w:spacing w:val="18"/>
        </w:rPr>
        <w:t xml:space="preserve"> </w:t>
      </w:r>
      <w:r>
        <w:rPr>
          <w:sz w:val="17"/>
          <w:szCs w:val="17"/>
          <w:color w:val="231F20"/>
          <w:spacing w:val="4"/>
        </w:rPr>
        <w:t>DDDs</w:t>
      </w:r>
      <w:r>
        <w:rPr>
          <w:sz w:val="17"/>
          <w:szCs w:val="17"/>
          <w:color w:val="231F20"/>
          <w:spacing w:val="40"/>
        </w:rPr>
        <w:t xml:space="preserve"> </w:t>
      </w:r>
      <w:r>
        <w:rPr>
          <w:sz w:val="17"/>
          <w:szCs w:val="17"/>
          <w:color w:val="231F20"/>
          <w:spacing w:val="4"/>
        </w:rPr>
        <w:t>and</w:t>
      </w:r>
      <w:r>
        <w:rPr>
          <w:sz w:val="17"/>
          <w:szCs w:val="17"/>
          <w:color w:val="231F20"/>
          <w:spacing w:val="38"/>
          <w:w w:val="101"/>
        </w:rPr>
        <w:t xml:space="preserve"> </w:t>
      </w:r>
      <w:r>
        <w:rPr>
          <w:sz w:val="17"/>
          <w:szCs w:val="17"/>
          <w:color w:val="231F20"/>
          <w:spacing w:val="3"/>
        </w:rPr>
        <w:t>intensity</w:t>
      </w:r>
      <w:r>
        <w:rPr>
          <w:sz w:val="17"/>
          <w:szCs w:val="17"/>
          <w:color w:val="231F20"/>
          <w:spacing w:val="39"/>
          <w:w w:val="102"/>
        </w:rPr>
        <w:t xml:space="preserve"> </w:t>
      </w:r>
      <w:r>
        <w:rPr>
          <w:sz w:val="17"/>
          <w:szCs w:val="17"/>
          <w:color w:val="231F20"/>
          <w:spacing w:val="3"/>
        </w:rPr>
        <w:t>of</w:t>
      </w:r>
      <w:r>
        <w:rPr>
          <w:sz w:val="17"/>
          <w:szCs w:val="17"/>
          <w:color w:val="231F20"/>
          <w:spacing w:val="21"/>
          <w:w w:val="101"/>
        </w:rPr>
        <w:t xml:space="preserve"> </w:t>
      </w:r>
      <w:r>
        <w:rPr>
          <w:sz w:val="17"/>
          <w:szCs w:val="17"/>
          <w:color w:val="231F20"/>
          <w:spacing w:val="3"/>
        </w:rPr>
        <w:t>antibacterial</w:t>
      </w:r>
      <w:r>
        <w:rPr>
          <w:sz w:val="17"/>
          <w:szCs w:val="17"/>
          <w:color w:val="231F20"/>
        </w:rPr>
        <w:t xml:space="preserve"> </w:t>
      </w:r>
      <w:r>
        <w:rPr>
          <w:sz w:val="17"/>
          <w:szCs w:val="17"/>
          <w:color w:val="231F20"/>
          <w:spacing w:val="4"/>
        </w:rPr>
        <w:t>drug use among three groups</w:t>
      </w:r>
      <w:r>
        <w:rPr>
          <w:sz w:val="17"/>
          <w:szCs w:val="17"/>
          <w:color w:val="231F20"/>
          <w:spacing w:val="18"/>
          <w:w w:val="102"/>
        </w:rPr>
        <w:t xml:space="preserve"> </w:t>
      </w:r>
      <w:r>
        <w:rPr>
          <w:sz w:val="17"/>
          <w:szCs w:val="17"/>
          <w:color w:val="231F20"/>
          <w:spacing w:val="4"/>
        </w:rPr>
        <w:t>of</w:t>
      </w:r>
      <w:r>
        <w:rPr>
          <w:sz w:val="17"/>
          <w:szCs w:val="17"/>
          <w:color w:val="231F20"/>
          <w:spacing w:val="-15"/>
        </w:rPr>
        <w:t xml:space="preserve"> </w:t>
      </w:r>
      <w:r>
        <w:rPr>
          <w:sz w:val="17"/>
          <w:szCs w:val="17"/>
          <w:color w:val="231F20"/>
          <w:spacing w:val="4"/>
        </w:rPr>
        <w:t>patients</w:t>
      </w:r>
    </w:p>
    <w:p>
      <w:pPr>
        <w:spacing w:line="43" w:lineRule="exact"/>
        <w:rPr/>
      </w:pPr>
      <w:r/>
    </w:p>
    <w:tbl>
      <w:tblPr>
        <w:tblStyle w:val="TableNormal"/>
        <w:tblW w:w="4609" w:type="dxa"/>
        <w:tblInd w:w="70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74"/>
        <w:gridCol w:w="874"/>
        <w:gridCol w:w="1055"/>
        <w:gridCol w:w="1806"/>
      </w:tblGrid>
      <w:tr>
        <w:trPr>
          <w:trHeight w:val="260" w:hRule="atLeast"/>
        </w:trPr>
        <w:tc>
          <w:tcPr>
            <w:tcW w:w="874" w:type="dxa"/>
            <w:vAlign w:val="top"/>
            <w:tcBorders>
              <w:bottom w:val="single" w:color="231F20" w:sz="2" w:space="0"/>
              <w:top w:val="single" w:color="231F20" w:sz="6" w:space="0"/>
            </w:tcBorders>
          </w:tcPr>
          <w:p>
            <w:pPr>
              <w:ind w:left="264"/>
              <w:spacing w:before="45" w:line="168"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6"/>
              </w:rPr>
              <w:t>分组</w:t>
            </w:r>
          </w:p>
        </w:tc>
        <w:tc>
          <w:tcPr>
            <w:tcW w:w="874" w:type="dxa"/>
            <w:vAlign w:val="top"/>
            <w:tcBorders>
              <w:bottom w:val="single" w:color="231F20" w:sz="2" w:space="0"/>
              <w:top w:val="single" w:color="231F20" w:sz="6" w:space="0"/>
            </w:tcBorders>
          </w:tcPr>
          <w:p>
            <w:pPr>
              <w:ind w:left="265"/>
              <w:spacing w:before="43" w:line="170"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5"/>
              </w:rPr>
              <w:t>例数</w:t>
            </w:r>
          </w:p>
        </w:tc>
        <w:tc>
          <w:tcPr>
            <w:tcW w:w="1055" w:type="dxa"/>
            <w:vAlign w:val="top"/>
            <w:tcBorders>
              <w:bottom w:val="single" w:color="231F20" w:sz="2" w:space="0"/>
              <w:top w:val="single" w:color="231F20" w:sz="6" w:space="0"/>
            </w:tcBorders>
          </w:tcPr>
          <w:p>
            <w:pPr>
              <w:pStyle w:val="TableText"/>
              <w:ind w:left="260"/>
              <w:spacing w:before="44" w:line="169" w:lineRule="auto"/>
              <w:rPr>
                <w:rFonts w:ascii="Microsoft YaHei" w:hAnsi="Microsoft YaHei" w:eastAsia="Microsoft YaHei" w:cs="Microsoft YaHei"/>
              </w:rPr>
            </w:pPr>
            <w:r>
              <w:rPr>
                <w:color w:val="231F20"/>
              </w:rPr>
              <w:t>DDD</w:t>
            </w:r>
            <w:r>
              <w:rPr>
                <w:color w:val="231F20"/>
                <w:spacing w:val="-14"/>
              </w:rPr>
              <w:t xml:space="preserve"> </w:t>
            </w:r>
            <w:r>
              <w:rPr>
                <w:rFonts w:ascii="Microsoft YaHei" w:hAnsi="Microsoft YaHei" w:eastAsia="Microsoft YaHei" w:cs="Microsoft YaHei"/>
                <w:color w:val="231F20"/>
                <w:spacing w:val="18"/>
              </w:rPr>
              <w:t>数</w:t>
            </w:r>
          </w:p>
        </w:tc>
        <w:tc>
          <w:tcPr>
            <w:tcW w:w="1806" w:type="dxa"/>
            <w:vAlign w:val="top"/>
            <w:tcBorders>
              <w:bottom w:val="single" w:color="231F20" w:sz="2" w:space="0"/>
              <w:top w:val="single" w:color="231F20" w:sz="6" w:space="0"/>
            </w:tcBorders>
          </w:tcPr>
          <w:p>
            <w:pPr>
              <w:ind w:left="212"/>
              <w:spacing w:before="42" w:line="171"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9"/>
              </w:rPr>
              <w:t>抗菌药物使用强度</w:t>
            </w:r>
          </w:p>
        </w:tc>
      </w:tr>
      <w:tr>
        <w:trPr>
          <w:trHeight w:val="261" w:hRule="atLeast"/>
        </w:trPr>
        <w:tc>
          <w:tcPr>
            <w:tcW w:w="874" w:type="dxa"/>
            <w:vAlign w:val="top"/>
            <w:tcBorders>
              <w:top w:val="single" w:color="231F20" w:sz="2" w:space="0"/>
            </w:tcBorders>
          </w:tcPr>
          <w:p>
            <w:pPr>
              <w:pStyle w:val="TableText"/>
              <w:ind w:left="275"/>
              <w:spacing w:before="56" w:line="160" w:lineRule="auto"/>
              <w:rPr>
                <w:rFonts w:ascii="Microsoft YaHei" w:hAnsi="Microsoft YaHei" w:eastAsia="Microsoft YaHei" w:cs="Microsoft YaHei"/>
              </w:rPr>
            </w:pPr>
            <w:r>
              <w:rPr>
                <w:color w:val="231F20"/>
                <w:spacing w:val="17"/>
              </w:rPr>
              <w:t>A</w:t>
            </w:r>
            <w:r>
              <w:rPr>
                <w:rFonts w:ascii="Microsoft YaHei" w:hAnsi="Microsoft YaHei" w:eastAsia="Microsoft YaHei" w:cs="Microsoft YaHei"/>
                <w:color w:val="231F20"/>
                <w:spacing w:val="17"/>
              </w:rPr>
              <w:t>组</w:t>
            </w:r>
          </w:p>
        </w:tc>
        <w:tc>
          <w:tcPr>
            <w:tcW w:w="874" w:type="dxa"/>
            <w:vAlign w:val="top"/>
            <w:tcBorders>
              <w:top w:val="single" w:color="231F20" w:sz="2" w:space="0"/>
            </w:tcBorders>
          </w:tcPr>
          <w:p>
            <w:pPr>
              <w:pStyle w:val="TableText"/>
              <w:ind w:left="357"/>
              <w:spacing w:before="40" w:line="210" w:lineRule="exact"/>
              <w:rPr/>
            </w:pPr>
            <w:r>
              <w:rPr>
                <w:color w:val="231F20"/>
                <w:position w:val="1"/>
              </w:rPr>
              <w:t>37</w:t>
            </w:r>
          </w:p>
        </w:tc>
        <w:tc>
          <w:tcPr>
            <w:tcW w:w="1055" w:type="dxa"/>
            <w:vAlign w:val="top"/>
            <w:tcBorders>
              <w:top w:val="single" w:color="231F20" w:sz="2" w:space="0"/>
            </w:tcBorders>
          </w:tcPr>
          <w:p>
            <w:pPr>
              <w:pStyle w:val="TableText"/>
              <w:ind w:left="262"/>
              <w:spacing w:before="40" w:line="210" w:lineRule="exact"/>
              <w:rPr/>
            </w:pPr>
            <w:r>
              <w:rPr>
                <w:color w:val="231F20"/>
                <w:spacing w:val="-3"/>
                <w:position w:val="1"/>
              </w:rPr>
              <w:t>2.</w:t>
            </w:r>
            <w:r>
              <w:rPr>
                <w:color w:val="231F20"/>
                <w:spacing w:val="-19"/>
                <w:position w:val="1"/>
              </w:rPr>
              <w:t xml:space="preserve"> </w:t>
            </w:r>
            <w:r>
              <w:rPr>
                <w:color w:val="231F20"/>
                <w:spacing w:val="-3"/>
                <w:position w:val="1"/>
              </w:rPr>
              <w:t>1</w:t>
            </w:r>
            <w:r>
              <w:rPr>
                <w:color w:val="231F20"/>
                <w:spacing w:val="-19"/>
                <w:position w:val="1"/>
              </w:rPr>
              <w:t xml:space="preserve"> </w:t>
            </w:r>
            <w:r>
              <w:rPr>
                <w:color w:val="231F20"/>
                <w:spacing w:val="-3"/>
                <w:position w:val="1"/>
              </w:rPr>
              <w:t>± 1.5</w:t>
            </w:r>
          </w:p>
        </w:tc>
        <w:tc>
          <w:tcPr>
            <w:tcW w:w="1806" w:type="dxa"/>
            <w:vAlign w:val="top"/>
            <w:tcBorders>
              <w:top w:val="single" w:color="231F20" w:sz="2" w:space="0"/>
            </w:tcBorders>
          </w:tcPr>
          <w:p>
            <w:pPr>
              <w:pStyle w:val="TableText"/>
              <w:ind w:left="776"/>
              <w:spacing w:before="40" w:line="210" w:lineRule="exact"/>
              <w:rPr/>
            </w:pPr>
            <w:r>
              <w:rPr>
                <w:color w:val="231F20"/>
                <w:spacing w:val="3"/>
                <w:position w:val="1"/>
              </w:rPr>
              <w:t>29.41</w:t>
            </w:r>
          </w:p>
        </w:tc>
      </w:tr>
      <w:tr>
        <w:trPr>
          <w:trHeight w:val="267" w:hRule="atLeast"/>
        </w:trPr>
        <w:tc>
          <w:tcPr>
            <w:tcW w:w="874" w:type="dxa"/>
            <w:vAlign w:val="top"/>
          </w:tcPr>
          <w:p>
            <w:pPr>
              <w:pStyle w:val="TableText"/>
              <w:ind w:left="282"/>
              <w:spacing w:before="66" w:line="157" w:lineRule="auto"/>
              <w:rPr>
                <w:rFonts w:ascii="Microsoft YaHei" w:hAnsi="Microsoft YaHei" w:eastAsia="Microsoft YaHei" w:cs="Microsoft YaHei"/>
              </w:rPr>
            </w:pPr>
            <w:r>
              <w:rPr>
                <w:color w:val="231F20"/>
                <w:spacing w:val="16"/>
              </w:rPr>
              <w:t>B</w:t>
            </w:r>
            <w:r>
              <w:rPr>
                <w:rFonts w:ascii="Microsoft YaHei" w:hAnsi="Microsoft YaHei" w:eastAsia="Microsoft YaHei" w:cs="Microsoft YaHei"/>
                <w:color w:val="231F20"/>
                <w:spacing w:val="16"/>
              </w:rPr>
              <w:t>组</w:t>
            </w:r>
          </w:p>
        </w:tc>
        <w:tc>
          <w:tcPr>
            <w:tcW w:w="874" w:type="dxa"/>
            <w:vAlign w:val="top"/>
          </w:tcPr>
          <w:p>
            <w:pPr>
              <w:pStyle w:val="TableText"/>
              <w:ind w:left="358"/>
              <w:spacing w:before="50" w:line="206" w:lineRule="exact"/>
              <w:rPr/>
            </w:pPr>
            <w:r>
              <w:rPr>
                <w:color w:val="231F20"/>
                <w:spacing w:val="-1"/>
                <w:position w:val="1"/>
              </w:rPr>
              <w:t>53</w:t>
            </w:r>
          </w:p>
        </w:tc>
        <w:tc>
          <w:tcPr>
            <w:tcW w:w="1055" w:type="dxa"/>
            <w:vAlign w:val="top"/>
          </w:tcPr>
          <w:p>
            <w:pPr>
              <w:pStyle w:val="TableText"/>
              <w:ind w:left="265"/>
              <w:spacing w:before="50" w:line="206" w:lineRule="exact"/>
              <w:rPr/>
            </w:pPr>
            <w:r>
              <w:rPr>
                <w:color w:val="231F20"/>
                <w:spacing w:val="1"/>
                <w:position w:val="1"/>
              </w:rPr>
              <w:t>7.3</w:t>
            </w:r>
            <w:r>
              <w:rPr>
                <w:color w:val="231F20"/>
                <w:spacing w:val="-13"/>
                <w:position w:val="1"/>
              </w:rPr>
              <w:t xml:space="preserve"> </w:t>
            </w:r>
            <w:r>
              <w:rPr>
                <w:color w:val="231F20"/>
                <w:spacing w:val="1"/>
                <w:position w:val="1"/>
              </w:rPr>
              <w:t>±</w:t>
            </w:r>
            <w:r>
              <w:rPr>
                <w:color w:val="231F20"/>
                <w:spacing w:val="-16"/>
                <w:position w:val="1"/>
              </w:rPr>
              <w:t xml:space="preserve"> </w:t>
            </w:r>
            <w:r>
              <w:rPr>
                <w:color w:val="231F20"/>
                <w:spacing w:val="1"/>
                <w:position w:val="1"/>
              </w:rPr>
              <w:t>2.9</w:t>
            </w:r>
          </w:p>
        </w:tc>
        <w:tc>
          <w:tcPr>
            <w:tcW w:w="1806" w:type="dxa"/>
            <w:vAlign w:val="top"/>
          </w:tcPr>
          <w:p>
            <w:pPr>
              <w:pStyle w:val="TableText"/>
              <w:ind w:left="703"/>
              <w:spacing w:before="50" w:line="206" w:lineRule="exact"/>
              <w:rPr/>
            </w:pPr>
            <w:r>
              <w:rPr>
                <w:color w:val="231F20"/>
                <w:position w:val="1"/>
              </w:rPr>
              <w:t>104.56</w:t>
            </w:r>
          </w:p>
        </w:tc>
      </w:tr>
      <w:tr>
        <w:trPr>
          <w:trHeight w:val="276" w:hRule="atLeast"/>
        </w:trPr>
        <w:tc>
          <w:tcPr>
            <w:tcW w:w="874" w:type="dxa"/>
            <w:vAlign w:val="top"/>
            <w:tcBorders>
              <w:bottom w:val="single" w:color="231F20" w:sz="6" w:space="0"/>
            </w:tcBorders>
          </w:tcPr>
          <w:p>
            <w:pPr>
              <w:pStyle w:val="TableText"/>
              <w:ind w:left="285"/>
              <w:spacing w:before="70" w:line="161" w:lineRule="auto"/>
              <w:rPr>
                <w:rFonts w:ascii="Microsoft YaHei" w:hAnsi="Microsoft YaHei" w:eastAsia="Microsoft YaHei" w:cs="Microsoft YaHei"/>
              </w:rPr>
            </w:pPr>
            <w:r>
              <w:rPr>
                <w:color w:val="231F20"/>
                <w:spacing w:val="14"/>
              </w:rPr>
              <w:t>C</w:t>
            </w:r>
            <w:r>
              <w:rPr>
                <w:rFonts w:ascii="Microsoft YaHei" w:hAnsi="Microsoft YaHei" w:eastAsia="Microsoft YaHei" w:cs="Microsoft YaHei"/>
                <w:color w:val="231F20"/>
                <w:spacing w:val="14"/>
              </w:rPr>
              <w:t>组</w:t>
            </w:r>
          </w:p>
        </w:tc>
        <w:tc>
          <w:tcPr>
            <w:tcW w:w="874" w:type="dxa"/>
            <w:vAlign w:val="top"/>
            <w:tcBorders>
              <w:bottom w:val="single" w:color="231F20" w:sz="6" w:space="0"/>
            </w:tcBorders>
          </w:tcPr>
          <w:p>
            <w:pPr>
              <w:pStyle w:val="TableText"/>
              <w:ind w:left="357"/>
              <w:spacing w:before="53" w:line="212" w:lineRule="exact"/>
              <w:rPr/>
            </w:pPr>
            <w:r>
              <w:rPr>
                <w:color w:val="231F20"/>
                <w:position w:val="1"/>
              </w:rPr>
              <w:t>38</w:t>
            </w:r>
          </w:p>
        </w:tc>
        <w:tc>
          <w:tcPr>
            <w:tcW w:w="1055" w:type="dxa"/>
            <w:vAlign w:val="top"/>
            <w:tcBorders>
              <w:bottom w:val="single" w:color="231F20" w:sz="6" w:space="0"/>
            </w:tcBorders>
          </w:tcPr>
          <w:p>
            <w:pPr>
              <w:pStyle w:val="TableText"/>
              <w:ind w:left="266"/>
              <w:spacing w:before="53" w:line="212" w:lineRule="exact"/>
              <w:rPr/>
            </w:pPr>
            <w:r>
              <w:rPr>
                <w:color w:val="231F20"/>
                <w:spacing w:val="1"/>
                <w:position w:val="1"/>
              </w:rPr>
              <w:t>6.0</w:t>
            </w:r>
            <w:r>
              <w:rPr>
                <w:color w:val="231F20"/>
                <w:spacing w:val="-15"/>
                <w:position w:val="1"/>
              </w:rPr>
              <w:t xml:space="preserve"> </w:t>
            </w:r>
            <w:r>
              <w:rPr>
                <w:color w:val="231F20"/>
                <w:spacing w:val="1"/>
                <w:position w:val="1"/>
              </w:rPr>
              <w:t>±</w:t>
            </w:r>
            <w:r>
              <w:rPr>
                <w:color w:val="231F20"/>
                <w:spacing w:val="-15"/>
                <w:position w:val="1"/>
              </w:rPr>
              <w:t xml:space="preserve"> </w:t>
            </w:r>
            <w:r>
              <w:rPr>
                <w:color w:val="231F20"/>
                <w:spacing w:val="1"/>
                <w:position w:val="1"/>
              </w:rPr>
              <w:t>2.3</w:t>
            </w:r>
          </w:p>
        </w:tc>
        <w:tc>
          <w:tcPr>
            <w:tcW w:w="1806" w:type="dxa"/>
            <w:vAlign w:val="top"/>
            <w:tcBorders>
              <w:bottom w:val="single" w:color="231F20" w:sz="6" w:space="0"/>
            </w:tcBorders>
          </w:tcPr>
          <w:p>
            <w:pPr>
              <w:pStyle w:val="TableText"/>
              <w:ind w:left="778"/>
              <w:spacing w:before="53" w:line="212" w:lineRule="exact"/>
              <w:rPr/>
            </w:pPr>
            <w:r>
              <w:rPr>
                <w:color w:val="231F20"/>
                <w:spacing w:val="2"/>
                <w:position w:val="1"/>
              </w:rPr>
              <w:t>76.38</w:t>
            </w:r>
          </w:p>
        </w:tc>
      </w:tr>
    </w:tbl>
    <w:p>
      <w:pPr>
        <w:pStyle w:val="BodyText"/>
        <w:ind w:left="644" w:right="321" w:firstLine="74"/>
        <w:spacing w:before="93"/>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18"/>
        </w:rPr>
        <w:t>注：</w:t>
      </w:r>
      <w:r>
        <w:rPr>
          <w:sz w:val="17"/>
          <w:szCs w:val="17"/>
          <w:color w:val="231F20"/>
          <w:spacing w:val="18"/>
        </w:rPr>
        <w:t>3 </w:t>
      </w:r>
      <w:r>
        <w:rPr>
          <w:rFonts w:ascii="Microsoft YaHei" w:hAnsi="Microsoft YaHei" w:eastAsia="Microsoft YaHei" w:cs="Microsoft YaHei"/>
          <w:sz w:val="17"/>
          <w:szCs w:val="17"/>
          <w:color w:val="231F20"/>
          <w:spacing w:val="18"/>
        </w:rPr>
        <w:t>组患者</w:t>
      </w:r>
      <w:r>
        <w:rPr>
          <w:rFonts w:ascii="Microsoft YaHei" w:hAnsi="Microsoft YaHei" w:eastAsia="Microsoft YaHei" w:cs="Microsoft YaHei"/>
          <w:sz w:val="17"/>
          <w:szCs w:val="17"/>
          <w:color w:val="231F20"/>
          <w:spacing w:val="6"/>
        </w:rPr>
        <w:t xml:space="preserve"> </w:t>
      </w:r>
      <w:r>
        <w:rPr>
          <w:sz w:val="17"/>
          <w:szCs w:val="17"/>
          <w:color w:val="231F20"/>
        </w:rPr>
        <w:t>DDD</w:t>
      </w:r>
      <w:r>
        <w:rPr>
          <w:sz w:val="17"/>
          <w:szCs w:val="17"/>
          <w:color w:val="231F20"/>
          <w:spacing w:val="18"/>
        </w:rPr>
        <w:t xml:space="preserve"> </w:t>
      </w:r>
      <w:r>
        <w:rPr>
          <w:rFonts w:ascii="Microsoft YaHei" w:hAnsi="Microsoft YaHei" w:eastAsia="Microsoft YaHei" w:cs="Microsoft YaHei"/>
          <w:sz w:val="17"/>
          <w:szCs w:val="17"/>
          <w:color w:val="231F20"/>
          <w:spacing w:val="18"/>
        </w:rPr>
        <w:t>数组间两两比较差异均有统计学意义</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11"/>
        </w:rPr>
        <w:t>（</w:t>
      </w:r>
      <w:r>
        <w:rPr>
          <w:rFonts w:ascii="Microsoft YaHei" w:hAnsi="Microsoft YaHei" w:eastAsia="Microsoft YaHei" w:cs="Microsoft YaHei"/>
          <w:sz w:val="17"/>
          <w:szCs w:val="17"/>
          <w:color w:val="231F20"/>
          <w:spacing w:val="-29"/>
        </w:rPr>
        <w:t xml:space="preserve"> </w:t>
      </w:r>
      <w:r>
        <w:rPr>
          <w:sz w:val="17"/>
          <w:szCs w:val="17"/>
          <w:i/>
          <w:iCs/>
          <w:color w:val="231F20"/>
          <w:spacing w:val="-11"/>
        </w:rPr>
        <w:t>P</w:t>
      </w:r>
      <w:r>
        <w:rPr>
          <w:sz w:val="17"/>
          <w:szCs w:val="17"/>
          <w:i/>
          <w:iCs/>
          <w:color w:val="231F20"/>
          <w:spacing w:val="-18"/>
        </w:rPr>
        <w:t xml:space="preserve"> </w:t>
      </w:r>
      <w:r>
        <w:rPr>
          <w:sz w:val="17"/>
          <w:szCs w:val="17"/>
          <w:color w:val="231F20"/>
          <w:spacing w:val="-11"/>
        </w:rPr>
        <w:t>&lt;</w:t>
      </w:r>
      <w:r>
        <w:rPr>
          <w:sz w:val="17"/>
          <w:szCs w:val="17"/>
          <w:color w:val="231F20"/>
          <w:spacing w:val="-13"/>
        </w:rPr>
        <w:t xml:space="preserve"> </w:t>
      </w:r>
      <w:r>
        <w:rPr>
          <w:sz w:val="17"/>
          <w:szCs w:val="17"/>
          <w:color w:val="231F20"/>
          <w:spacing w:val="-11"/>
        </w:rPr>
        <w:t>0.05</w:t>
      </w:r>
      <w:r>
        <w:rPr>
          <w:rFonts w:ascii="Microsoft YaHei" w:hAnsi="Microsoft YaHei" w:eastAsia="Microsoft YaHei" w:cs="Microsoft YaHei"/>
          <w:sz w:val="17"/>
          <w:szCs w:val="17"/>
          <w:color w:val="231F20"/>
          <w:spacing w:val="-11"/>
        </w:rPr>
        <w:t>）。</w:t>
      </w:r>
    </w:p>
    <w:p>
      <w:pPr>
        <w:pStyle w:val="BodyText"/>
        <w:ind w:left="716"/>
        <w:spacing w:before="81" w:line="204" w:lineRule="auto"/>
        <w:rPr>
          <w:rFonts w:ascii="Microsoft YaHei" w:hAnsi="Microsoft YaHei" w:eastAsia="Microsoft YaHei" w:cs="Microsoft YaHei"/>
          <w:sz w:val="20"/>
          <w:szCs w:val="20"/>
        </w:rPr>
      </w:pPr>
      <w:r>
        <w:rPr>
          <w:sz w:val="20"/>
          <w:szCs w:val="20"/>
          <w:color w:val="231F20"/>
          <w:spacing w:val="1"/>
        </w:rPr>
        <w:t>2.5   3</w:t>
      </w:r>
      <w:r>
        <w:rPr>
          <w:sz w:val="20"/>
          <w:szCs w:val="20"/>
          <w:color w:val="231F20"/>
          <w:spacing w:val="-12"/>
        </w:rPr>
        <w:t xml:space="preserve"> </w:t>
      </w:r>
      <w:r>
        <w:rPr>
          <w:rFonts w:ascii="Microsoft YaHei" w:hAnsi="Microsoft YaHei" w:eastAsia="Microsoft YaHei" w:cs="Microsoft YaHei"/>
          <w:sz w:val="20"/>
          <w:szCs w:val="20"/>
          <w:color w:val="231F20"/>
          <w:spacing w:val="1"/>
        </w:rPr>
        <w:t>组患者抗菌药物费用相关指标及输液袋数比较</w:t>
      </w:r>
    </w:p>
    <w:p>
      <w:pPr>
        <w:pStyle w:val="BodyText"/>
        <w:ind w:left="713" w:right="243" w:firstLine="446"/>
        <w:spacing w:before="42" w:line="217"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3"/>
        </w:rPr>
        <w:t>比较</w:t>
      </w:r>
      <w:r>
        <w:rPr>
          <w:rFonts w:ascii="Microsoft YaHei" w:hAnsi="Microsoft YaHei" w:eastAsia="Microsoft YaHei" w:cs="Microsoft YaHei"/>
          <w:sz w:val="20"/>
          <w:szCs w:val="20"/>
          <w:color w:val="231F20"/>
          <w:spacing w:val="-6"/>
        </w:rPr>
        <w:t xml:space="preserve"> </w:t>
      </w:r>
      <w:r>
        <w:rPr>
          <w:sz w:val="20"/>
          <w:szCs w:val="20"/>
          <w:color w:val="231F20"/>
          <w:spacing w:val="3"/>
        </w:rPr>
        <w:t>A</w:t>
      </w:r>
      <w:r>
        <w:rPr>
          <w:rFonts w:ascii="Microsoft YaHei" w:hAnsi="Microsoft YaHei" w:eastAsia="Microsoft YaHei" w:cs="Microsoft YaHei"/>
          <w:sz w:val="20"/>
          <w:szCs w:val="20"/>
          <w:color w:val="231F20"/>
          <w:spacing w:val="3"/>
        </w:rPr>
        <w:t>、</w:t>
      </w:r>
      <w:r>
        <w:rPr>
          <w:sz w:val="20"/>
          <w:szCs w:val="20"/>
          <w:color w:val="231F20"/>
          <w:spacing w:val="3"/>
        </w:rPr>
        <w:t>B</w:t>
      </w:r>
      <w:r>
        <w:rPr>
          <w:rFonts w:ascii="Microsoft YaHei" w:hAnsi="Microsoft YaHei" w:eastAsia="Microsoft YaHei" w:cs="Microsoft YaHei"/>
          <w:sz w:val="20"/>
          <w:szCs w:val="20"/>
          <w:color w:val="231F20"/>
          <w:spacing w:val="3"/>
        </w:rPr>
        <w:t>、</w:t>
      </w:r>
      <w:r>
        <w:rPr>
          <w:sz w:val="20"/>
          <w:szCs w:val="20"/>
          <w:color w:val="231F20"/>
          <w:spacing w:val="3"/>
        </w:rPr>
        <w:t>C</w:t>
      </w:r>
      <w:r>
        <w:rPr>
          <w:sz w:val="20"/>
          <w:szCs w:val="20"/>
          <w:color w:val="231F20"/>
          <w:spacing w:val="25"/>
        </w:rPr>
        <w:t xml:space="preserve"> </w:t>
      </w:r>
      <w:r>
        <w:rPr>
          <w:sz w:val="20"/>
          <w:szCs w:val="20"/>
          <w:color w:val="231F20"/>
          <w:spacing w:val="3"/>
        </w:rPr>
        <w:t>3 </w:t>
      </w:r>
      <w:r>
        <w:rPr>
          <w:rFonts w:ascii="Microsoft YaHei" w:hAnsi="Microsoft YaHei" w:eastAsia="Microsoft YaHei" w:cs="Microsoft YaHei"/>
          <w:sz w:val="20"/>
          <w:szCs w:val="20"/>
          <w:color w:val="231F20"/>
          <w:spacing w:val="3"/>
        </w:rPr>
        <w:t>组患者的抗菌药物费用相关指</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标</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7"/>
        </w:rPr>
        <w:t>。本院所使用药品均通过药品阳光采购平台（深</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0"/>
        </w:rPr>
        <w:t>圳市药品交易平台（</w:t>
      </w:r>
      <w:r>
        <w:rPr>
          <w:sz w:val="20"/>
          <w:szCs w:val="20"/>
          <w:color w:val="231F20"/>
        </w:rPr>
        <w:t>GPO</w:t>
      </w:r>
      <w:r>
        <w:rPr>
          <w:rFonts w:ascii="Microsoft YaHei" w:hAnsi="Microsoft YaHei" w:eastAsia="Microsoft YaHei" w:cs="Microsoft YaHei"/>
          <w:sz w:val="20"/>
          <w:szCs w:val="20"/>
          <w:color w:val="231F20"/>
          <w:spacing w:val="10"/>
        </w:rPr>
        <w:t>）和广东省药品电子交易</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平台（广东省药品和医用耗材招采管理系统）线上</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7"/>
        </w:rPr>
        <w:t>采购，药品单价以平台标示为准</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7"/>
        </w:rPr>
        <w:t>。考虑存在价格异</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1"/>
        </w:rPr>
        <w:t>动，药费相关数据均从患者出院费用明细中提取</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11"/>
        </w:rPr>
        <w:t>。</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从表</w:t>
      </w:r>
      <w:r>
        <w:rPr>
          <w:rFonts w:ascii="Microsoft YaHei" w:hAnsi="Microsoft YaHei" w:eastAsia="Microsoft YaHei" w:cs="Microsoft YaHei"/>
          <w:sz w:val="20"/>
          <w:szCs w:val="20"/>
          <w:color w:val="231F20"/>
          <w:spacing w:val="-19"/>
        </w:rPr>
        <w:t xml:space="preserve"> </w:t>
      </w:r>
      <w:r>
        <w:rPr>
          <w:sz w:val="20"/>
          <w:szCs w:val="20"/>
          <w:color w:val="231F20"/>
          <w:spacing w:val="4"/>
        </w:rPr>
        <w:t>6</w:t>
      </w:r>
      <w:r>
        <w:rPr>
          <w:sz w:val="20"/>
          <w:szCs w:val="20"/>
          <w:color w:val="231F20"/>
          <w:spacing w:val="-14"/>
        </w:rPr>
        <w:t xml:space="preserve"> </w:t>
      </w:r>
      <w:r>
        <w:rPr>
          <w:rFonts w:ascii="Microsoft YaHei" w:hAnsi="Microsoft YaHei" w:eastAsia="Microsoft YaHei" w:cs="Microsoft YaHei"/>
          <w:sz w:val="20"/>
          <w:szCs w:val="20"/>
          <w:color w:val="231F20"/>
          <w:spacing w:val="4"/>
        </w:rPr>
        <w:t>可见，</w:t>
      </w:r>
      <w:r>
        <w:rPr>
          <w:sz w:val="20"/>
          <w:szCs w:val="20"/>
          <w:color w:val="231F20"/>
          <w:spacing w:val="4"/>
        </w:rPr>
        <w:t>3</w:t>
      </w:r>
      <w:r>
        <w:rPr>
          <w:sz w:val="20"/>
          <w:szCs w:val="20"/>
          <w:color w:val="231F20"/>
          <w:spacing w:val="-17"/>
        </w:rPr>
        <w:t xml:space="preserve"> </w:t>
      </w:r>
      <w:r>
        <w:rPr>
          <w:rFonts w:ascii="Microsoft YaHei" w:hAnsi="Microsoft YaHei" w:eastAsia="Microsoft YaHei" w:cs="Microsoft YaHei"/>
          <w:sz w:val="20"/>
          <w:szCs w:val="20"/>
          <w:color w:val="231F20"/>
          <w:spacing w:val="4"/>
        </w:rPr>
        <w:t>组患者的抗菌药物费用以及抗菌药费</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rPr>
        <w:t>占总药费百分比</w:t>
      </w:r>
      <w:r>
        <w:rPr>
          <w:rFonts w:ascii="Microsoft YaHei" w:hAnsi="Microsoft YaHei" w:eastAsia="Microsoft YaHei" w:cs="Microsoft YaHei"/>
          <w:sz w:val="20"/>
          <w:szCs w:val="20"/>
          <w:color w:val="231F20"/>
          <w:spacing w:val="-9"/>
        </w:rPr>
        <w:t xml:space="preserve"> </w:t>
      </w:r>
      <w:r>
        <w:rPr>
          <w:sz w:val="20"/>
          <w:szCs w:val="20"/>
          <w:color w:val="231F20"/>
          <w:spacing w:val="6"/>
        </w:rPr>
        <w:t>B</w:t>
      </w:r>
      <w:r>
        <w:rPr>
          <w:sz w:val="20"/>
          <w:szCs w:val="20"/>
          <w:color w:val="231F20"/>
          <w:spacing w:val="-13"/>
        </w:rPr>
        <w:t xml:space="preserve"> </w:t>
      </w:r>
      <w:r>
        <w:rPr>
          <w:rFonts w:ascii="Microsoft YaHei" w:hAnsi="Microsoft YaHei" w:eastAsia="Microsoft YaHei" w:cs="Microsoft YaHei"/>
          <w:sz w:val="20"/>
          <w:szCs w:val="20"/>
          <w:color w:val="231F20"/>
          <w:spacing w:val="6"/>
        </w:rPr>
        <w:t>组</w:t>
      </w:r>
      <w:r>
        <w:rPr>
          <w:rFonts w:ascii="Microsoft YaHei" w:hAnsi="Microsoft YaHei" w:eastAsia="Microsoft YaHei" w:cs="Microsoft YaHei"/>
          <w:sz w:val="20"/>
          <w:szCs w:val="20"/>
          <w:color w:val="231F20"/>
          <w:spacing w:val="-27"/>
        </w:rPr>
        <w:t xml:space="preserve"> </w:t>
      </w:r>
      <w:r>
        <w:rPr>
          <w:sz w:val="20"/>
          <w:szCs w:val="20"/>
          <w:color w:val="231F20"/>
          <w:spacing w:val="6"/>
        </w:rPr>
        <w:t>&lt;A</w:t>
      </w:r>
      <w:r>
        <w:rPr>
          <w:sz w:val="20"/>
          <w:szCs w:val="20"/>
          <w:color w:val="231F20"/>
          <w:spacing w:val="-12"/>
        </w:rPr>
        <w:t xml:space="preserve"> </w:t>
      </w:r>
      <w:r>
        <w:rPr>
          <w:rFonts w:ascii="Microsoft YaHei" w:hAnsi="Microsoft YaHei" w:eastAsia="Microsoft YaHei" w:cs="Microsoft YaHei"/>
          <w:sz w:val="20"/>
          <w:szCs w:val="20"/>
          <w:color w:val="231F20"/>
          <w:spacing w:val="6"/>
        </w:rPr>
        <w:t>组</w:t>
      </w:r>
      <w:r>
        <w:rPr>
          <w:rFonts w:ascii="Microsoft YaHei" w:hAnsi="Microsoft YaHei" w:eastAsia="Microsoft YaHei" w:cs="Microsoft YaHei"/>
          <w:sz w:val="20"/>
          <w:szCs w:val="20"/>
          <w:color w:val="231F20"/>
          <w:spacing w:val="-27"/>
        </w:rPr>
        <w:t xml:space="preserve"> </w:t>
      </w:r>
      <w:r>
        <w:rPr>
          <w:sz w:val="20"/>
          <w:szCs w:val="20"/>
          <w:color w:val="231F20"/>
          <w:spacing w:val="6"/>
        </w:rPr>
        <w:t>&lt;C</w:t>
      </w:r>
      <w:r>
        <w:rPr>
          <w:sz w:val="20"/>
          <w:szCs w:val="20"/>
          <w:color w:val="231F20"/>
          <w:spacing w:val="-13"/>
        </w:rPr>
        <w:t xml:space="preserve"> </w:t>
      </w:r>
      <w:r>
        <w:rPr>
          <w:rFonts w:ascii="Microsoft YaHei" w:hAnsi="Microsoft YaHei" w:eastAsia="Microsoft YaHei" w:cs="Microsoft YaHei"/>
          <w:sz w:val="20"/>
          <w:szCs w:val="20"/>
          <w:color w:val="231F20"/>
          <w:spacing w:val="6"/>
        </w:rPr>
        <w:t>组，且两两比较组间</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0"/>
        </w:rPr>
        <w:t>差异均有统计学意义（</w:t>
      </w:r>
      <w:r>
        <w:rPr>
          <w:sz w:val="20"/>
          <w:szCs w:val="20"/>
          <w:i/>
          <w:iCs/>
          <w:color w:val="231F20"/>
          <w:spacing w:val="10"/>
        </w:rPr>
        <w:t>P</w:t>
      </w:r>
      <w:r>
        <w:rPr>
          <w:sz w:val="20"/>
          <w:szCs w:val="20"/>
          <w:i/>
          <w:iCs/>
          <w:color w:val="231F20"/>
          <w:spacing w:val="-22"/>
        </w:rPr>
        <w:t xml:space="preserve"> </w:t>
      </w:r>
      <w:r>
        <w:rPr>
          <w:sz w:val="20"/>
          <w:szCs w:val="20"/>
          <w:color w:val="231F20"/>
          <w:spacing w:val="10"/>
        </w:rPr>
        <w:t>&lt;</w:t>
      </w:r>
      <w:r>
        <w:rPr>
          <w:sz w:val="20"/>
          <w:szCs w:val="20"/>
          <w:color w:val="231F20"/>
          <w:spacing w:val="-19"/>
        </w:rPr>
        <w:t xml:space="preserve"> </w:t>
      </w:r>
      <w:r>
        <w:rPr>
          <w:sz w:val="20"/>
          <w:szCs w:val="20"/>
          <w:color w:val="231F20"/>
          <w:spacing w:val="10"/>
        </w:rPr>
        <w:t>0.05</w:t>
      </w:r>
      <w:r>
        <w:rPr>
          <w:rFonts w:ascii="Microsoft YaHei" w:hAnsi="Microsoft YaHei" w:eastAsia="Microsoft YaHei" w:cs="Microsoft YaHei"/>
          <w:sz w:val="20"/>
          <w:szCs w:val="20"/>
          <w:color w:val="231F20"/>
          <w:spacing w:val="-29"/>
          <w:w w:val="60"/>
        </w:rPr>
        <w:t>）；</w:t>
      </w:r>
      <w:r>
        <w:rPr>
          <w:sz w:val="20"/>
          <w:szCs w:val="20"/>
          <w:color w:val="231F20"/>
          <w:spacing w:val="10"/>
        </w:rPr>
        <w:t>3</w:t>
      </w:r>
      <w:r>
        <w:rPr>
          <w:sz w:val="20"/>
          <w:szCs w:val="20"/>
          <w:color w:val="231F20"/>
          <w:spacing w:val="-9"/>
        </w:rPr>
        <w:t xml:space="preserve"> </w:t>
      </w:r>
      <w:r>
        <w:rPr>
          <w:rFonts w:ascii="Microsoft YaHei" w:hAnsi="Microsoft YaHei" w:eastAsia="Microsoft YaHei" w:cs="Microsoft YaHei"/>
          <w:sz w:val="20"/>
          <w:szCs w:val="20"/>
          <w:color w:val="231F20"/>
          <w:spacing w:val="10"/>
        </w:rPr>
        <w:t>组患</w:t>
      </w:r>
      <w:r>
        <w:rPr>
          <w:rFonts w:ascii="Microsoft YaHei" w:hAnsi="Microsoft YaHei" w:eastAsia="Microsoft YaHei" w:cs="Microsoft YaHei"/>
          <w:sz w:val="20"/>
          <w:szCs w:val="20"/>
          <w:color w:val="231F20"/>
          <w:spacing w:val="9"/>
        </w:rPr>
        <w:t>者的抗菌药</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rPr>
        <w:t>物输液袋数</w:t>
      </w:r>
      <w:r>
        <w:rPr>
          <w:rFonts w:ascii="Microsoft YaHei" w:hAnsi="Microsoft YaHei" w:eastAsia="Microsoft YaHei" w:cs="Microsoft YaHei"/>
          <w:sz w:val="20"/>
          <w:szCs w:val="20"/>
          <w:color w:val="231F20"/>
          <w:spacing w:val="-9"/>
        </w:rPr>
        <w:t xml:space="preserve"> </w:t>
      </w:r>
      <w:r>
        <w:rPr>
          <w:sz w:val="20"/>
          <w:szCs w:val="20"/>
          <w:color w:val="231F20"/>
          <w:spacing w:val="6"/>
        </w:rPr>
        <w:t>A</w:t>
      </w:r>
      <w:r>
        <w:rPr>
          <w:sz w:val="20"/>
          <w:szCs w:val="20"/>
          <w:color w:val="231F20"/>
          <w:spacing w:val="-13"/>
        </w:rPr>
        <w:t xml:space="preserve"> </w:t>
      </w:r>
      <w:r>
        <w:rPr>
          <w:rFonts w:ascii="Microsoft YaHei" w:hAnsi="Microsoft YaHei" w:eastAsia="Microsoft YaHei" w:cs="Microsoft YaHei"/>
          <w:sz w:val="20"/>
          <w:szCs w:val="20"/>
          <w:color w:val="231F20"/>
          <w:spacing w:val="6"/>
        </w:rPr>
        <w:t>组</w:t>
      </w:r>
      <w:r>
        <w:rPr>
          <w:rFonts w:ascii="Microsoft YaHei" w:hAnsi="Microsoft YaHei" w:eastAsia="Microsoft YaHei" w:cs="Microsoft YaHei"/>
          <w:sz w:val="20"/>
          <w:szCs w:val="20"/>
          <w:color w:val="231F20"/>
          <w:spacing w:val="-26"/>
        </w:rPr>
        <w:t xml:space="preserve"> </w:t>
      </w:r>
      <w:r>
        <w:rPr>
          <w:sz w:val="20"/>
          <w:szCs w:val="20"/>
          <w:color w:val="231F20"/>
          <w:spacing w:val="6"/>
        </w:rPr>
        <w:t>&lt;C</w:t>
      </w:r>
      <w:r>
        <w:rPr>
          <w:sz w:val="20"/>
          <w:szCs w:val="20"/>
          <w:color w:val="231F20"/>
          <w:spacing w:val="-13"/>
        </w:rPr>
        <w:t xml:space="preserve"> </w:t>
      </w:r>
      <w:r>
        <w:rPr>
          <w:rFonts w:ascii="Microsoft YaHei" w:hAnsi="Microsoft YaHei" w:eastAsia="Microsoft YaHei" w:cs="Microsoft YaHei"/>
          <w:sz w:val="20"/>
          <w:szCs w:val="20"/>
          <w:color w:val="231F20"/>
          <w:spacing w:val="6"/>
        </w:rPr>
        <w:t>组</w:t>
      </w:r>
      <w:r>
        <w:rPr>
          <w:rFonts w:ascii="Microsoft YaHei" w:hAnsi="Microsoft YaHei" w:eastAsia="Microsoft YaHei" w:cs="Microsoft YaHei"/>
          <w:sz w:val="20"/>
          <w:szCs w:val="20"/>
          <w:color w:val="231F20"/>
          <w:spacing w:val="-27"/>
        </w:rPr>
        <w:t xml:space="preserve"> </w:t>
      </w:r>
      <w:r>
        <w:rPr>
          <w:sz w:val="20"/>
          <w:szCs w:val="20"/>
          <w:color w:val="231F20"/>
          <w:spacing w:val="6"/>
        </w:rPr>
        <w:t>&lt;B</w:t>
      </w:r>
      <w:r>
        <w:rPr>
          <w:sz w:val="20"/>
          <w:szCs w:val="20"/>
          <w:color w:val="231F20"/>
          <w:spacing w:val="-13"/>
        </w:rPr>
        <w:t xml:space="preserve"> </w:t>
      </w:r>
      <w:r>
        <w:rPr>
          <w:rFonts w:ascii="Microsoft YaHei" w:hAnsi="Microsoft YaHei" w:eastAsia="Microsoft YaHei" w:cs="Microsoft YaHei"/>
          <w:sz w:val="20"/>
          <w:szCs w:val="20"/>
          <w:color w:val="231F20"/>
          <w:spacing w:val="6"/>
        </w:rPr>
        <w:t>组，且组间两两比较差异</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8"/>
        </w:rPr>
        <w:t>均有统计学意义（</w:t>
      </w:r>
      <w:r>
        <w:rPr>
          <w:sz w:val="20"/>
          <w:szCs w:val="20"/>
          <w:i/>
          <w:iCs/>
          <w:color w:val="231F20"/>
          <w:spacing w:val="-8"/>
        </w:rPr>
        <w:t>P</w:t>
      </w:r>
      <w:r>
        <w:rPr>
          <w:sz w:val="20"/>
          <w:szCs w:val="20"/>
          <w:i/>
          <w:iCs/>
          <w:color w:val="231F20"/>
          <w:spacing w:val="-25"/>
        </w:rPr>
        <w:t xml:space="preserve"> </w:t>
      </w:r>
      <w:r>
        <w:rPr>
          <w:sz w:val="20"/>
          <w:szCs w:val="20"/>
          <w:color w:val="231F20"/>
          <w:spacing w:val="-8"/>
        </w:rPr>
        <w:t>&lt;</w:t>
      </w:r>
      <w:r>
        <w:rPr>
          <w:sz w:val="20"/>
          <w:szCs w:val="20"/>
          <w:color w:val="231F20"/>
          <w:spacing w:val="-20"/>
        </w:rPr>
        <w:t xml:space="preserve"> </w:t>
      </w:r>
      <w:r>
        <w:rPr>
          <w:sz w:val="20"/>
          <w:szCs w:val="20"/>
          <w:color w:val="231F20"/>
          <w:spacing w:val="-8"/>
        </w:rPr>
        <w:t>0.05</w:t>
      </w:r>
      <w:r>
        <w:rPr>
          <w:rFonts w:ascii="Microsoft YaHei" w:hAnsi="Microsoft YaHei" w:eastAsia="Microsoft YaHei" w:cs="Microsoft YaHei"/>
          <w:sz w:val="20"/>
          <w:szCs w:val="20"/>
          <w:color w:val="231F20"/>
          <w:spacing w:val="-8"/>
        </w:rPr>
        <w:t>）。</w:t>
      </w:r>
    </w:p>
    <w:p>
      <w:pPr>
        <w:pStyle w:val="BodyText"/>
        <w:ind w:left="717"/>
        <w:spacing w:before="76" w:line="201" w:lineRule="auto"/>
        <w:rPr>
          <w:rFonts w:ascii="Microsoft YaHei" w:hAnsi="Microsoft YaHei" w:eastAsia="Microsoft YaHei" w:cs="Microsoft YaHei"/>
          <w:sz w:val="17"/>
          <w:szCs w:val="17"/>
        </w:rPr>
      </w:pPr>
      <w:r>
        <w:rPr>
          <w:rFonts w:ascii="SimHei" w:hAnsi="SimHei" w:eastAsia="SimHei" w:cs="SimHei"/>
          <w:sz w:val="17"/>
          <w:szCs w:val="17"/>
          <w:color w:val="231F20"/>
          <w:spacing w:val="9"/>
        </w:rPr>
        <w:t>表</w:t>
      </w:r>
      <w:r>
        <w:rPr>
          <w:sz w:val="17"/>
          <w:szCs w:val="17"/>
          <w:b/>
          <w:bCs/>
          <w:color w:val="231F20"/>
          <w:spacing w:val="9"/>
        </w:rPr>
        <w:t>6   </w:t>
      </w:r>
      <w:r>
        <w:rPr>
          <w:sz w:val="17"/>
          <w:szCs w:val="17"/>
          <w:color w:val="231F20"/>
          <w:spacing w:val="9"/>
        </w:rPr>
        <w:t>3</w:t>
      </w:r>
      <w:r>
        <w:rPr>
          <w:sz w:val="17"/>
          <w:szCs w:val="17"/>
          <w:color w:val="231F20"/>
          <w:spacing w:val="-14"/>
        </w:rPr>
        <w:t xml:space="preserve"> </w:t>
      </w:r>
      <w:r>
        <w:rPr>
          <w:rFonts w:ascii="Microsoft YaHei" w:hAnsi="Microsoft YaHei" w:eastAsia="Microsoft YaHei" w:cs="Microsoft YaHei"/>
          <w:sz w:val="17"/>
          <w:szCs w:val="17"/>
          <w:color w:val="231F20"/>
          <w:spacing w:val="9"/>
        </w:rPr>
        <w:t>组患者的抗菌药物费用相关指标及输液袋数比较</w:t>
      </w:r>
    </w:p>
    <w:p>
      <w:pPr>
        <w:pStyle w:val="BodyText"/>
        <w:ind w:left="1134" w:right="301" w:hanging="417"/>
        <w:spacing w:line="285" w:lineRule="auto"/>
        <w:rPr>
          <w:sz w:val="17"/>
          <w:szCs w:val="17"/>
        </w:rPr>
      </w:pPr>
      <w:r>
        <w:rPr>
          <w:sz w:val="17"/>
          <w:szCs w:val="17"/>
          <w:b/>
          <w:bCs/>
          <w:color w:val="231F20"/>
          <w:spacing w:val="4"/>
        </w:rPr>
        <w:t>Table</w:t>
      </w:r>
      <w:r>
        <w:rPr>
          <w:sz w:val="17"/>
          <w:szCs w:val="17"/>
          <w:b/>
          <w:bCs/>
          <w:color w:val="231F20"/>
          <w:spacing w:val="25"/>
          <w:w w:val="101"/>
        </w:rPr>
        <w:t xml:space="preserve"> </w:t>
      </w:r>
      <w:r>
        <w:rPr>
          <w:sz w:val="17"/>
          <w:szCs w:val="17"/>
          <w:b/>
          <w:bCs/>
          <w:color w:val="231F20"/>
          <w:spacing w:val="4"/>
        </w:rPr>
        <w:t>6   </w:t>
      </w:r>
      <w:r>
        <w:rPr>
          <w:sz w:val="17"/>
          <w:szCs w:val="17"/>
          <w:color w:val="231F20"/>
          <w:spacing w:val="4"/>
        </w:rPr>
        <w:t>Comparison</w:t>
      </w:r>
      <w:r>
        <w:rPr>
          <w:sz w:val="17"/>
          <w:szCs w:val="17"/>
          <w:color w:val="231F20"/>
          <w:spacing w:val="25"/>
        </w:rPr>
        <w:t xml:space="preserve"> </w:t>
      </w:r>
      <w:r>
        <w:rPr>
          <w:sz w:val="17"/>
          <w:szCs w:val="17"/>
          <w:color w:val="231F20"/>
          <w:spacing w:val="4"/>
        </w:rPr>
        <w:t>of antibact</w:t>
      </w:r>
      <w:r>
        <w:rPr>
          <w:sz w:val="17"/>
          <w:szCs w:val="17"/>
          <w:color w:val="231F20"/>
          <w:spacing w:val="3"/>
        </w:rPr>
        <w:t>erial</w:t>
      </w:r>
      <w:r>
        <w:rPr>
          <w:sz w:val="17"/>
          <w:szCs w:val="17"/>
          <w:color w:val="231F20"/>
          <w:spacing w:val="24"/>
        </w:rPr>
        <w:t xml:space="preserve"> </w:t>
      </w:r>
      <w:r>
        <w:rPr>
          <w:sz w:val="17"/>
          <w:szCs w:val="17"/>
          <w:color w:val="231F20"/>
          <w:spacing w:val="3"/>
        </w:rPr>
        <w:t>drug</w:t>
      </w:r>
      <w:r>
        <w:rPr>
          <w:sz w:val="17"/>
          <w:szCs w:val="17"/>
          <w:color w:val="231F20"/>
          <w:spacing w:val="24"/>
          <w:w w:val="102"/>
        </w:rPr>
        <w:t xml:space="preserve"> </w:t>
      </w:r>
      <w:r>
        <w:rPr>
          <w:sz w:val="17"/>
          <w:szCs w:val="17"/>
          <w:color w:val="231F20"/>
          <w:spacing w:val="3"/>
        </w:rPr>
        <w:t>cost</w:t>
      </w:r>
      <w:r>
        <w:rPr>
          <w:sz w:val="17"/>
          <w:szCs w:val="17"/>
          <w:color w:val="231F20"/>
          <w:spacing w:val="18"/>
          <w:w w:val="102"/>
        </w:rPr>
        <w:t xml:space="preserve"> </w:t>
      </w:r>
      <w:r>
        <w:rPr>
          <w:sz w:val="17"/>
          <w:szCs w:val="17"/>
          <w:color w:val="231F20"/>
          <w:spacing w:val="3"/>
        </w:rPr>
        <w:t>related</w:t>
      </w:r>
      <w:r>
        <w:rPr>
          <w:sz w:val="17"/>
          <w:szCs w:val="17"/>
          <w:color w:val="231F20"/>
          <w:spacing w:val="23"/>
          <w:w w:val="101"/>
        </w:rPr>
        <w:t xml:space="preserve"> </w:t>
      </w:r>
      <w:r>
        <w:rPr>
          <w:sz w:val="17"/>
          <w:szCs w:val="17"/>
          <w:color w:val="231F20"/>
          <w:spacing w:val="3"/>
        </w:rPr>
        <w:t>indica-</w:t>
      </w:r>
      <w:r>
        <w:rPr>
          <w:sz w:val="17"/>
          <w:szCs w:val="17"/>
          <w:color w:val="231F20"/>
        </w:rPr>
        <w:t xml:space="preserve"> </w:t>
      </w:r>
      <w:r>
        <w:rPr>
          <w:sz w:val="17"/>
          <w:szCs w:val="17"/>
          <w:color w:val="231F20"/>
          <w:spacing w:val="4"/>
        </w:rPr>
        <w:t>tors</w:t>
      </w:r>
      <w:r>
        <w:rPr>
          <w:sz w:val="17"/>
          <w:szCs w:val="17"/>
          <w:color w:val="231F20"/>
          <w:spacing w:val="34"/>
          <w:w w:val="101"/>
        </w:rPr>
        <w:t xml:space="preserve"> </w:t>
      </w:r>
      <w:r>
        <w:rPr>
          <w:sz w:val="17"/>
          <w:szCs w:val="17"/>
          <w:color w:val="231F20"/>
          <w:spacing w:val="4"/>
        </w:rPr>
        <w:t>and</w:t>
      </w:r>
      <w:r>
        <w:rPr>
          <w:sz w:val="17"/>
          <w:szCs w:val="17"/>
          <w:color w:val="231F20"/>
          <w:spacing w:val="20"/>
          <w:w w:val="102"/>
        </w:rPr>
        <w:t xml:space="preserve"> </w:t>
      </w:r>
      <w:r>
        <w:rPr>
          <w:sz w:val="17"/>
          <w:szCs w:val="17"/>
          <w:color w:val="231F20"/>
          <w:spacing w:val="4"/>
        </w:rPr>
        <w:t>number</w:t>
      </w:r>
      <w:r>
        <w:rPr>
          <w:sz w:val="17"/>
          <w:szCs w:val="17"/>
          <w:color w:val="231F20"/>
          <w:spacing w:val="24"/>
        </w:rPr>
        <w:t xml:space="preserve"> </w:t>
      </w:r>
      <w:r>
        <w:rPr>
          <w:sz w:val="17"/>
          <w:szCs w:val="17"/>
          <w:color w:val="231F20"/>
          <w:spacing w:val="4"/>
        </w:rPr>
        <w:t>of infusion</w:t>
      </w:r>
      <w:r>
        <w:rPr>
          <w:sz w:val="17"/>
          <w:szCs w:val="17"/>
          <w:color w:val="231F20"/>
          <w:spacing w:val="20"/>
        </w:rPr>
        <w:t xml:space="preserve"> </w:t>
      </w:r>
      <w:r>
        <w:rPr>
          <w:sz w:val="17"/>
          <w:szCs w:val="17"/>
          <w:color w:val="231F20"/>
          <w:spacing w:val="4"/>
        </w:rPr>
        <w:t>bags</w:t>
      </w:r>
      <w:r>
        <w:rPr>
          <w:sz w:val="17"/>
          <w:szCs w:val="17"/>
          <w:color w:val="231F20"/>
          <w:spacing w:val="26"/>
        </w:rPr>
        <w:t xml:space="preserve"> </w:t>
      </w:r>
      <w:r>
        <w:rPr>
          <w:sz w:val="17"/>
          <w:szCs w:val="17"/>
          <w:color w:val="231F20"/>
          <w:spacing w:val="4"/>
        </w:rPr>
        <w:t>among</w:t>
      </w:r>
      <w:r>
        <w:rPr>
          <w:sz w:val="17"/>
          <w:szCs w:val="17"/>
          <w:color w:val="231F20"/>
          <w:spacing w:val="21"/>
          <w:w w:val="102"/>
        </w:rPr>
        <w:t xml:space="preserve"> </w:t>
      </w:r>
      <w:r>
        <w:rPr>
          <w:sz w:val="17"/>
          <w:szCs w:val="17"/>
          <w:color w:val="231F20"/>
          <w:spacing w:val="4"/>
        </w:rPr>
        <w:t>three</w:t>
      </w:r>
      <w:r>
        <w:rPr>
          <w:sz w:val="17"/>
          <w:szCs w:val="17"/>
          <w:color w:val="231F20"/>
          <w:spacing w:val="25"/>
        </w:rPr>
        <w:t xml:space="preserve"> </w:t>
      </w:r>
      <w:r>
        <w:rPr>
          <w:sz w:val="17"/>
          <w:szCs w:val="17"/>
          <w:color w:val="231F20"/>
          <w:spacing w:val="4"/>
        </w:rPr>
        <w:t>groups</w:t>
      </w:r>
      <w:r>
        <w:rPr>
          <w:sz w:val="17"/>
          <w:szCs w:val="17"/>
          <w:color w:val="231F20"/>
          <w:spacing w:val="25"/>
          <w:w w:val="101"/>
        </w:rPr>
        <w:t xml:space="preserve"> </w:t>
      </w:r>
      <w:r>
        <w:rPr>
          <w:sz w:val="17"/>
          <w:szCs w:val="17"/>
          <w:color w:val="231F20"/>
          <w:spacing w:val="4"/>
        </w:rPr>
        <w:t>of</w:t>
      </w:r>
      <w:r>
        <w:rPr>
          <w:sz w:val="17"/>
          <w:szCs w:val="17"/>
          <w:color w:val="231F20"/>
        </w:rPr>
        <w:t xml:space="preserve"> </w:t>
      </w:r>
      <w:r>
        <w:rPr>
          <w:sz w:val="17"/>
          <w:szCs w:val="17"/>
          <w:color w:val="231F20"/>
        </w:rPr>
        <w:t>patientsy</w:t>
      </w:r>
      <w:r>
        <w:rPr>
          <w:sz w:val="17"/>
          <w:szCs w:val="17"/>
          <w:color w:val="231F20"/>
          <w:spacing w:val="11"/>
        </w:rPr>
        <w:t xml:space="preserve"> (</w:t>
      </w:r>
      <w:r>
        <w:rPr>
          <w:sz w:val="17"/>
          <w:szCs w:val="17"/>
          <w:i/>
          <w:iCs/>
          <w:strike/>
          <w:color w:val="231F20"/>
          <w:spacing w:val="11"/>
        </w:rPr>
        <w:t>x</w:t>
      </w:r>
      <w:r>
        <w:rPr>
          <w:sz w:val="17"/>
          <w:szCs w:val="17"/>
          <w:i/>
          <w:iCs/>
          <w:color w:val="231F20"/>
          <w:spacing w:val="-13"/>
        </w:rPr>
        <w:t xml:space="preserve"> </w:t>
      </w:r>
      <w:r>
        <w:rPr>
          <w:sz w:val="17"/>
          <w:szCs w:val="17"/>
          <w:i/>
          <w:iCs/>
          <w:color w:val="231F20"/>
          <w:spacing w:val="11"/>
        </w:rPr>
        <w:t>±</w:t>
      </w:r>
      <w:r>
        <w:rPr>
          <w:sz w:val="17"/>
          <w:szCs w:val="17"/>
          <w:i/>
          <w:iCs/>
          <w:color w:val="231F20"/>
          <w:spacing w:val="-22"/>
        </w:rPr>
        <w:t xml:space="preserve"> </w:t>
      </w:r>
      <w:r>
        <w:rPr>
          <w:sz w:val="17"/>
          <w:szCs w:val="17"/>
          <w:i/>
          <w:iCs/>
          <w:color w:val="231F20"/>
          <w:spacing w:val="11"/>
        </w:rPr>
        <w:t>s</w:t>
      </w:r>
      <w:r>
        <w:rPr>
          <w:sz w:val="17"/>
          <w:szCs w:val="17"/>
          <w:i/>
          <w:iCs/>
          <w:color w:val="231F20"/>
          <w:spacing w:val="-19"/>
        </w:rPr>
        <w:t xml:space="preserve"> </w:t>
      </w:r>
      <w:r>
        <w:rPr>
          <w:sz w:val="17"/>
          <w:szCs w:val="17"/>
          <w:color w:val="231F20"/>
          <w:spacing w:val="11"/>
        </w:rPr>
        <w:t>)</w:t>
      </w:r>
    </w:p>
    <w:p>
      <w:pPr>
        <w:spacing w:line="70" w:lineRule="exact"/>
        <w:rPr/>
      </w:pPr>
      <w:r/>
    </w:p>
    <w:tbl>
      <w:tblPr>
        <w:tblStyle w:val="TableNormal"/>
        <w:tblW w:w="4609" w:type="dxa"/>
        <w:tblInd w:w="70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90"/>
        <w:gridCol w:w="574"/>
        <w:gridCol w:w="1173"/>
        <w:gridCol w:w="1326"/>
        <w:gridCol w:w="946"/>
      </w:tblGrid>
      <w:tr>
        <w:trPr>
          <w:trHeight w:val="501" w:hRule="atLeast"/>
        </w:trPr>
        <w:tc>
          <w:tcPr>
            <w:tcW w:w="590" w:type="dxa"/>
            <w:vAlign w:val="top"/>
            <w:tcBorders>
              <w:bottom w:val="single" w:color="231F20" w:sz="2" w:space="0"/>
              <w:top w:val="single" w:color="231F20" w:sz="6" w:space="0"/>
            </w:tcBorders>
          </w:tcPr>
          <w:p>
            <w:pPr>
              <w:ind w:left="130"/>
              <w:spacing w:before="167" w:line="18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6"/>
              </w:rPr>
              <w:t>分组</w:t>
            </w:r>
          </w:p>
        </w:tc>
        <w:tc>
          <w:tcPr>
            <w:tcW w:w="574" w:type="dxa"/>
            <w:vAlign w:val="top"/>
            <w:tcBorders>
              <w:bottom w:val="single" w:color="231F20" w:sz="2" w:space="0"/>
              <w:top w:val="single" w:color="231F20" w:sz="6" w:space="0"/>
            </w:tcBorders>
          </w:tcPr>
          <w:p>
            <w:pPr>
              <w:ind w:left="115"/>
              <w:spacing w:before="165" w:line="18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5"/>
              </w:rPr>
              <w:t>例数</w:t>
            </w:r>
          </w:p>
        </w:tc>
        <w:tc>
          <w:tcPr>
            <w:tcW w:w="1173" w:type="dxa"/>
            <w:vAlign w:val="top"/>
            <w:tcBorders>
              <w:bottom w:val="single" w:color="231F20" w:sz="2" w:space="0"/>
              <w:top w:val="single" w:color="231F20" w:sz="6" w:space="0"/>
            </w:tcBorders>
          </w:tcPr>
          <w:p>
            <w:pPr>
              <w:ind w:left="226"/>
              <w:spacing w:before="44" w:line="18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8"/>
              </w:rPr>
              <w:t>抗菌药物</w:t>
            </w:r>
          </w:p>
          <w:p>
            <w:pPr>
              <w:pStyle w:val="TableText"/>
              <w:ind w:left="298"/>
              <w:spacing w:before="10" w:line="175" w:lineRule="auto"/>
              <w:rPr>
                <w:rFonts w:ascii="Microsoft YaHei" w:hAnsi="Microsoft YaHei" w:eastAsia="Microsoft YaHei" w:cs="Microsoft YaHei"/>
              </w:rPr>
            </w:pPr>
            <w:r>
              <w:rPr>
                <w:rFonts w:ascii="Microsoft YaHei" w:hAnsi="Microsoft YaHei" w:eastAsia="Microsoft YaHei" w:cs="Microsoft YaHei"/>
                <w:color w:val="231F20"/>
                <w:spacing w:val="5"/>
              </w:rPr>
              <w:t>费用</w:t>
            </w:r>
            <w:r>
              <w:rPr>
                <w:color w:val="231F20"/>
                <w:spacing w:val="5"/>
              </w:rPr>
              <w:t>/</w:t>
            </w:r>
            <w:r>
              <w:rPr>
                <w:rFonts w:ascii="Microsoft YaHei" w:hAnsi="Microsoft YaHei" w:eastAsia="Microsoft YaHei" w:cs="Microsoft YaHei"/>
                <w:color w:val="231F20"/>
                <w:spacing w:val="5"/>
              </w:rPr>
              <w:t>元</w:t>
            </w:r>
          </w:p>
        </w:tc>
        <w:tc>
          <w:tcPr>
            <w:tcW w:w="1326" w:type="dxa"/>
            <w:vAlign w:val="top"/>
            <w:tcBorders>
              <w:bottom w:val="single" w:color="231F20" w:sz="2" w:space="0"/>
              <w:top w:val="single" w:color="231F20" w:sz="6" w:space="0"/>
            </w:tcBorders>
          </w:tcPr>
          <w:p>
            <w:pPr>
              <w:pStyle w:val="TableText"/>
              <w:ind w:left="122" w:right="111" w:firstLine="8"/>
              <w:spacing w:before="43" w:line="184" w:lineRule="auto"/>
              <w:rPr/>
            </w:pPr>
            <w:r>
              <w:rPr>
                <w:rFonts w:ascii="Microsoft YaHei" w:hAnsi="Microsoft YaHei" w:eastAsia="Microsoft YaHei" w:cs="Microsoft YaHei"/>
                <w:color w:val="231F20"/>
                <w:spacing w:val="9"/>
              </w:rPr>
              <w:t>抗菌药费占总</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7"/>
              </w:rPr>
              <w:t>药费百分比</w:t>
            </w:r>
            <w:r>
              <w:rPr>
                <w:color w:val="231F20"/>
                <w:spacing w:val="7"/>
              </w:rPr>
              <w:t>/%</w:t>
            </w:r>
          </w:p>
        </w:tc>
        <w:tc>
          <w:tcPr>
            <w:tcW w:w="946" w:type="dxa"/>
            <w:vAlign w:val="top"/>
            <w:tcBorders>
              <w:bottom w:val="single" w:color="231F20" w:sz="2" w:space="0"/>
              <w:top w:val="single" w:color="231F20" w:sz="6" w:space="0"/>
            </w:tcBorders>
          </w:tcPr>
          <w:p>
            <w:pPr>
              <w:ind w:left="116"/>
              <w:spacing w:before="44" w:line="18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8"/>
              </w:rPr>
              <w:t>抗菌药物</w:t>
            </w:r>
          </w:p>
          <w:p>
            <w:pPr>
              <w:ind w:left="117"/>
              <w:spacing w:before="20" w:line="167"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8"/>
              </w:rPr>
              <w:t>输液袋数</w:t>
            </w:r>
          </w:p>
        </w:tc>
      </w:tr>
      <w:tr>
        <w:trPr>
          <w:trHeight w:val="262" w:hRule="atLeast"/>
        </w:trPr>
        <w:tc>
          <w:tcPr>
            <w:tcW w:w="590" w:type="dxa"/>
            <w:vAlign w:val="top"/>
            <w:tcBorders>
              <w:top w:val="single" w:color="231F20" w:sz="2" w:space="0"/>
            </w:tcBorders>
          </w:tcPr>
          <w:p>
            <w:pPr>
              <w:pStyle w:val="TableText"/>
              <w:ind w:left="141"/>
              <w:spacing w:before="58" w:line="159" w:lineRule="auto"/>
              <w:rPr>
                <w:rFonts w:ascii="Microsoft YaHei" w:hAnsi="Microsoft YaHei" w:eastAsia="Microsoft YaHei" w:cs="Microsoft YaHei"/>
              </w:rPr>
            </w:pPr>
            <w:r>
              <w:rPr>
                <w:color w:val="231F20"/>
                <w:spacing w:val="17"/>
              </w:rPr>
              <w:t>A</w:t>
            </w:r>
            <w:r>
              <w:rPr>
                <w:rFonts w:ascii="Microsoft YaHei" w:hAnsi="Microsoft YaHei" w:eastAsia="Microsoft YaHei" w:cs="Microsoft YaHei"/>
                <w:color w:val="231F20"/>
                <w:spacing w:val="17"/>
              </w:rPr>
              <w:t>组</w:t>
            </w:r>
          </w:p>
        </w:tc>
        <w:tc>
          <w:tcPr>
            <w:tcW w:w="574" w:type="dxa"/>
            <w:vAlign w:val="top"/>
            <w:tcBorders>
              <w:top w:val="single" w:color="231F20" w:sz="2" w:space="0"/>
            </w:tcBorders>
          </w:tcPr>
          <w:p>
            <w:pPr>
              <w:pStyle w:val="TableText"/>
              <w:ind w:left="208"/>
              <w:spacing w:before="42" w:line="210" w:lineRule="exact"/>
              <w:rPr/>
            </w:pPr>
            <w:r>
              <w:rPr>
                <w:color w:val="231F20"/>
                <w:position w:val="1"/>
              </w:rPr>
              <w:t>37</w:t>
            </w:r>
          </w:p>
        </w:tc>
        <w:tc>
          <w:tcPr>
            <w:tcW w:w="1173" w:type="dxa"/>
            <w:vAlign w:val="top"/>
            <w:tcBorders>
              <w:top w:val="single" w:color="231F20" w:sz="2" w:space="0"/>
            </w:tcBorders>
          </w:tcPr>
          <w:p>
            <w:pPr>
              <w:pStyle w:val="TableText"/>
              <w:ind w:left="112"/>
              <w:spacing w:before="42" w:line="210" w:lineRule="exact"/>
              <w:rPr/>
            </w:pPr>
            <w:r>
              <w:rPr>
                <w:color w:val="231F20"/>
                <w:spacing w:val="1"/>
                <w:position w:val="1"/>
              </w:rPr>
              <w:t>298.9</w:t>
            </w:r>
            <w:r>
              <w:rPr>
                <w:color w:val="231F20"/>
                <w:spacing w:val="-12"/>
                <w:position w:val="1"/>
              </w:rPr>
              <w:t xml:space="preserve"> </w:t>
            </w:r>
            <w:r>
              <w:rPr>
                <w:color w:val="231F20"/>
                <w:spacing w:val="1"/>
                <w:position w:val="1"/>
              </w:rPr>
              <w:t>± 146.6</w:t>
            </w:r>
          </w:p>
        </w:tc>
        <w:tc>
          <w:tcPr>
            <w:tcW w:w="1326" w:type="dxa"/>
            <w:vAlign w:val="top"/>
            <w:tcBorders>
              <w:top w:val="single" w:color="231F20" w:sz="2" w:space="0"/>
            </w:tcBorders>
          </w:tcPr>
          <w:p>
            <w:pPr>
              <w:pStyle w:val="TableText"/>
              <w:ind w:left="289"/>
              <w:spacing w:before="42" w:line="210" w:lineRule="exact"/>
              <w:rPr/>
            </w:pPr>
            <w:r>
              <w:rPr>
                <w:color w:val="231F20"/>
                <w:spacing w:val="2"/>
                <w:position w:val="1"/>
              </w:rPr>
              <w:t>30.90</w:t>
            </w:r>
            <w:r>
              <w:rPr>
                <w:color w:val="231F20"/>
                <w:spacing w:val="-18"/>
                <w:position w:val="1"/>
              </w:rPr>
              <w:t xml:space="preserve"> </w:t>
            </w:r>
            <w:r>
              <w:rPr>
                <w:color w:val="231F20"/>
                <w:spacing w:val="2"/>
                <w:position w:val="1"/>
              </w:rPr>
              <w:t>±</w:t>
            </w:r>
            <w:r>
              <w:rPr>
                <w:color w:val="231F20"/>
                <w:spacing w:val="-13"/>
                <w:position w:val="1"/>
              </w:rPr>
              <w:t xml:space="preserve"> </w:t>
            </w:r>
            <w:r>
              <w:rPr>
                <w:color w:val="231F20"/>
                <w:spacing w:val="2"/>
                <w:position w:val="1"/>
              </w:rPr>
              <w:t>7.3</w:t>
            </w:r>
          </w:p>
        </w:tc>
        <w:tc>
          <w:tcPr>
            <w:tcW w:w="946" w:type="dxa"/>
            <w:vAlign w:val="top"/>
            <w:tcBorders>
              <w:top w:val="single" w:color="231F20" w:sz="2" w:space="0"/>
            </w:tcBorders>
          </w:tcPr>
          <w:p>
            <w:pPr>
              <w:pStyle w:val="TableText"/>
              <w:ind w:left="158"/>
              <w:spacing w:before="42" w:line="210" w:lineRule="exact"/>
              <w:rPr/>
            </w:pPr>
            <w:r>
              <w:rPr>
                <w:color w:val="231F20"/>
                <w:spacing w:val="-3"/>
                <w:position w:val="1"/>
              </w:rPr>
              <w:t>11.</w:t>
            </w:r>
            <w:r>
              <w:rPr>
                <w:color w:val="231F20"/>
                <w:spacing w:val="-20"/>
                <w:position w:val="1"/>
              </w:rPr>
              <w:t xml:space="preserve"> </w:t>
            </w:r>
            <w:r>
              <w:rPr>
                <w:color w:val="231F20"/>
                <w:spacing w:val="-3"/>
                <w:position w:val="1"/>
              </w:rPr>
              <w:t>1</w:t>
            </w:r>
            <w:r>
              <w:rPr>
                <w:color w:val="231F20"/>
                <w:spacing w:val="-19"/>
                <w:position w:val="1"/>
              </w:rPr>
              <w:t xml:space="preserve"> </w:t>
            </w:r>
            <w:r>
              <w:rPr>
                <w:color w:val="231F20"/>
                <w:spacing w:val="-3"/>
                <w:position w:val="1"/>
              </w:rPr>
              <w:t>±</w:t>
            </w:r>
            <w:r>
              <w:rPr>
                <w:color w:val="231F20"/>
                <w:spacing w:val="-17"/>
                <w:position w:val="1"/>
              </w:rPr>
              <w:t xml:space="preserve"> </w:t>
            </w:r>
            <w:r>
              <w:rPr>
                <w:color w:val="231F20"/>
                <w:spacing w:val="-3"/>
                <w:position w:val="1"/>
              </w:rPr>
              <w:t>4.1</w:t>
            </w:r>
          </w:p>
        </w:tc>
      </w:tr>
      <w:tr>
        <w:trPr>
          <w:trHeight w:val="267" w:hRule="atLeast"/>
        </w:trPr>
        <w:tc>
          <w:tcPr>
            <w:tcW w:w="590" w:type="dxa"/>
            <w:vAlign w:val="top"/>
          </w:tcPr>
          <w:p>
            <w:pPr>
              <w:pStyle w:val="TableText"/>
              <w:ind w:left="148"/>
              <w:spacing w:before="67" w:line="190" w:lineRule="exact"/>
              <w:rPr>
                <w:rFonts w:ascii="Microsoft YaHei" w:hAnsi="Microsoft YaHei" w:eastAsia="Microsoft YaHei" w:cs="Microsoft YaHei"/>
              </w:rPr>
            </w:pPr>
            <w:r>
              <w:rPr>
                <w:color w:val="231F20"/>
                <w:spacing w:val="16"/>
                <w:position w:val="-1"/>
              </w:rPr>
              <w:t>B</w:t>
            </w:r>
            <w:r>
              <w:rPr>
                <w:rFonts w:ascii="Microsoft YaHei" w:hAnsi="Microsoft YaHei" w:eastAsia="Microsoft YaHei" w:cs="Microsoft YaHei"/>
                <w:color w:val="231F20"/>
                <w:spacing w:val="16"/>
                <w:position w:val="-1"/>
              </w:rPr>
              <w:t>组</w:t>
            </w:r>
          </w:p>
        </w:tc>
        <w:tc>
          <w:tcPr>
            <w:tcW w:w="574" w:type="dxa"/>
            <w:vAlign w:val="top"/>
          </w:tcPr>
          <w:p>
            <w:pPr>
              <w:pStyle w:val="TableText"/>
              <w:ind w:left="209"/>
              <w:spacing w:before="51" w:line="206" w:lineRule="exact"/>
              <w:rPr/>
            </w:pPr>
            <w:r>
              <w:rPr>
                <w:color w:val="231F20"/>
                <w:spacing w:val="-1"/>
                <w:position w:val="1"/>
              </w:rPr>
              <w:t>53</w:t>
            </w:r>
          </w:p>
        </w:tc>
        <w:tc>
          <w:tcPr>
            <w:tcW w:w="1173" w:type="dxa"/>
            <w:vAlign w:val="top"/>
          </w:tcPr>
          <w:p>
            <w:pPr>
              <w:pStyle w:val="TableText"/>
              <w:ind w:left="112"/>
              <w:spacing w:before="51" w:line="206" w:lineRule="exact"/>
              <w:rPr/>
            </w:pPr>
            <w:r>
              <w:rPr>
                <w:color w:val="231F20"/>
                <w:spacing w:val="1"/>
                <w:position w:val="1"/>
              </w:rPr>
              <w:t>201.7</w:t>
            </w:r>
            <w:r>
              <w:rPr>
                <w:color w:val="231F20"/>
                <w:spacing w:val="-12"/>
                <w:position w:val="1"/>
              </w:rPr>
              <w:t xml:space="preserve"> </w:t>
            </w:r>
            <w:r>
              <w:rPr>
                <w:color w:val="231F20"/>
                <w:spacing w:val="1"/>
                <w:position w:val="1"/>
              </w:rPr>
              <w:t>± 164.6</w:t>
            </w:r>
          </w:p>
        </w:tc>
        <w:tc>
          <w:tcPr>
            <w:tcW w:w="1326" w:type="dxa"/>
            <w:vAlign w:val="top"/>
          </w:tcPr>
          <w:p>
            <w:pPr>
              <w:pStyle w:val="TableText"/>
              <w:ind w:left="331"/>
              <w:spacing w:before="51" w:line="206" w:lineRule="exact"/>
              <w:rPr/>
            </w:pPr>
            <w:r>
              <w:rPr>
                <w:color w:val="231F20"/>
                <w:spacing w:val="2"/>
                <w:position w:val="1"/>
              </w:rPr>
              <w:t>20.9</w:t>
            </w:r>
            <w:r>
              <w:rPr>
                <w:color w:val="231F20"/>
                <w:spacing w:val="-18"/>
                <w:position w:val="1"/>
              </w:rPr>
              <w:t xml:space="preserve"> </w:t>
            </w:r>
            <w:r>
              <w:rPr>
                <w:color w:val="231F20"/>
                <w:spacing w:val="2"/>
                <w:position w:val="1"/>
              </w:rPr>
              <w:t>±</w:t>
            </w:r>
            <w:r>
              <w:rPr>
                <w:color w:val="231F20"/>
                <w:spacing w:val="-13"/>
                <w:position w:val="1"/>
              </w:rPr>
              <w:t xml:space="preserve"> </w:t>
            </w:r>
            <w:r>
              <w:rPr>
                <w:color w:val="231F20"/>
                <w:spacing w:val="2"/>
                <w:position w:val="1"/>
              </w:rPr>
              <w:t>7.2</w:t>
            </w:r>
          </w:p>
        </w:tc>
        <w:tc>
          <w:tcPr>
            <w:tcW w:w="946" w:type="dxa"/>
            <w:vAlign w:val="top"/>
          </w:tcPr>
          <w:p>
            <w:pPr>
              <w:pStyle w:val="TableText"/>
              <w:ind w:left="155"/>
              <w:spacing w:before="51" w:line="206" w:lineRule="exact"/>
              <w:rPr/>
            </w:pPr>
            <w:r>
              <w:rPr>
                <w:color w:val="231F20"/>
                <w:position w:val="1"/>
              </w:rPr>
              <w:t>15.5</w:t>
            </w:r>
            <w:r>
              <w:rPr>
                <w:color w:val="231F20"/>
                <w:spacing w:val="-19"/>
                <w:position w:val="1"/>
              </w:rPr>
              <w:t xml:space="preserve"> </w:t>
            </w:r>
            <w:r>
              <w:rPr>
                <w:color w:val="231F20"/>
                <w:position w:val="1"/>
              </w:rPr>
              <w:t>±</w:t>
            </w:r>
            <w:r>
              <w:rPr>
                <w:color w:val="231F20"/>
                <w:spacing w:val="-12"/>
                <w:position w:val="1"/>
              </w:rPr>
              <w:t xml:space="preserve"> </w:t>
            </w:r>
            <w:r>
              <w:rPr>
                <w:color w:val="231F20"/>
                <w:position w:val="1"/>
              </w:rPr>
              <w:t>5.2</w:t>
            </w:r>
          </w:p>
        </w:tc>
      </w:tr>
      <w:tr>
        <w:trPr>
          <w:trHeight w:val="277" w:hRule="atLeast"/>
        </w:trPr>
        <w:tc>
          <w:tcPr>
            <w:tcW w:w="590" w:type="dxa"/>
            <w:vAlign w:val="top"/>
            <w:tcBorders>
              <w:bottom w:val="single" w:color="231F20" w:sz="6" w:space="0"/>
            </w:tcBorders>
          </w:tcPr>
          <w:p>
            <w:pPr>
              <w:pStyle w:val="TableText"/>
              <w:ind w:left="151"/>
              <w:spacing w:before="71" w:line="161" w:lineRule="auto"/>
              <w:rPr>
                <w:rFonts w:ascii="Microsoft YaHei" w:hAnsi="Microsoft YaHei" w:eastAsia="Microsoft YaHei" w:cs="Microsoft YaHei"/>
              </w:rPr>
            </w:pPr>
            <w:r>
              <w:rPr>
                <w:color w:val="231F20"/>
                <w:spacing w:val="14"/>
              </w:rPr>
              <w:t>C</w:t>
            </w:r>
            <w:r>
              <w:rPr>
                <w:rFonts w:ascii="Microsoft YaHei" w:hAnsi="Microsoft YaHei" w:eastAsia="Microsoft YaHei" w:cs="Microsoft YaHei"/>
                <w:color w:val="231F20"/>
                <w:spacing w:val="14"/>
              </w:rPr>
              <w:t>组</w:t>
            </w:r>
          </w:p>
        </w:tc>
        <w:tc>
          <w:tcPr>
            <w:tcW w:w="574" w:type="dxa"/>
            <w:vAlign w:val="top"/>
            <w:tcBorders>
              <w:bottom w:val="single" w:color="231F20" w:sz="6" w:space="0"/>
            </w:tcBorders>
          </w:tcPr>
          <w:p>
            <w:pPr>
              <w:pStyle w:val="TableText"/>
              <w:ind w:left="208"/>
              <w:spacing w:before="54" w:line="213" w:lineRule="exact"/>
              <w:rPr/>
            </w:pPr>
            <w:r>
              <w:rPr>
                <w:color w:val="231F20"/>
                <w:position w:val="1"/>
              </w:rPr>
              <w:t>38</w:t>
            </w:r>
          </w:p>
        </w:tc>
        <w:tc>
          <w:tcPr>
            <w:tcW w:w="1173" w:type="dxa"/>
            <w:vAlign w:val="top"/>
            <w:tcBorders>
              <w:bottom w:val="single" w:color="231F20" w:sz="6" w:space="0"/>
            </w:tcBorders>
          </w:tcPr>
          <w:p>
            <w:pPr>
              <w:pStyle w:val="TableText"/>
              <w:ind w:left="111"/>
              <w:spacing w:before="54" w:line="213" w:lineRule="exact"/>
              <w:rPr/>
            </w:pPr>
            <w:r>
              <w:rPr>
                <w:color w:val="231F20"/>
                <w:spacing w:val="3"/>
                <w:position w:val="1"/>
              </w:rPr>
              <w:t>443.4</w:t>
            </w:r>
            <w:r>
              <w:rPr>
                <w:color w:val="231F20"/>
                <w:spacing w:val="-16"/>
                <w:position w:val="1"/>
              </w:rPr>
              <w:t xml:space="preserve"> </w:t>
            </w:r>
            <w:r>
              <w:rPr>
                <w:color w:val="231F20"/>
                <w:spacing w:val="3"/>
                <w:position w:val="1"/>
              </w:rPr>
              <w:t>±</w:t>
            </w:r>
            <w:r>
              <w:rPr>
                <w:color w:val="231F20"/>
                <w:spacing w:val="-16"/>
                <w:position w:val="1"/>
              </w:rPr>
              <w:t xml:space="preserve"> </w:t>
            </w:r>
            <w:r>
              <w:rPr>
                <w:color w:val="231F20"/>
                <w:spacing w:val="3"/>
                <w:position w:val="1"/>
              </w:rPr>
              <w:t>268.5</w:t>
            </w:r>
          </w:p>
        </w:tc>
        <w:tc>
          <w:tcPr>
            <w:tcW w:w="1326" w:type="dxa"/>
            <w:vAlign w:val="top"/>
            <w:tcBorders>
              <w:bottom w:val="single" w:color="231F20" w:sz="6" w:space="0"/>
            </w:tcBorders>
          </w:tcPr>
          <w:p>
            <w:pPr>
              <w:pStyle w:val="TableText"/>
              <w:ind w:left="289"/>
              <w:spacing w:before="54" w:line="213" w:lineRule="exact"/>
              <w:rPr/>
            </w:pPr>
            <w:r>
              <w:rPr>
                <w:color w:val="231F20"/>
                <w:spacing w:val="2"/>
                <w:position w:val="1"/>
              </w:rPr>
              <w:t>38.2</w:t>
            </w:r>
            <w:r>
              <w:rPr>
                <w:color w:val="231F20"/>
                <w:spacing w:val="-18"/>
                <w:position w:val="1"/>
              </w:rPr>
              <w:t xml:space="preserve"> </w:t>
            </w:r>
            <w:r>
              <w:rPr>
                <w:color w:val="231F20"/>
                <w:spacing w:val="2"/>
                <w:position w:val="1"/>
              </w:rPr>
              <w:t>±</w:t>
            </w:r>
            <w:r>
              <w:rPr>
                <w:color w:val="231F20"/>
                <w:spacing w:val="-13"/>
                <w:position w:val="1"/>
              </w:rPr>
              <w:t xml:space="preserve"> </w:t>
            </w:r>
            <w:r>
              <w:rPr>
                <w:color w:val="231F20"/>
                <w:spacing w:val="2"/>
                <w:position w:val="1"/>
              </w:rPr>
              <w:t>7.55</w:t>
            </w:r>
          </w:p>
        </w:tc>
        <w:tc>
          <w:tcPr>
            <w:tcW w:w="946" w:type="dxa"/>
            <w:vAlign w:val="top"/>
            <w:tcBorders>
              <w:bottom w:val="single" w:color="231F20" w:sz="6" w:space="0"/>
            </w:tcBorders>
          </w:tcPr>
          <w:p>
            <w:pPr>
              <w:pStyle w:val="TableText"/>
              <w:ind w:left="155"/>
              <w:spacing w:before="54" w:line="213" w:lineRule="exact"/>
              <w:rPr/>
            </w:pPr>
            <w:r>
              <w:rPr>
                <w:color w:val="231F20"/>
                <w:position w:val="1"/>
              </w:rPr>
              <w:t>17.6</w:t>
            </w:r>
            <w:r>
              <w:rPr>
                <w:color w:val="231F20"/>
                <w:spacing w:val="-19"/>
                <w:position w:val="1"/>
              </w:rPr>
              <w:t xml:space="preserve"> </w:t>
            </w:r>
            <w:r>
              <w:rPr>
                <w:color w:val="231F20"/>
                <w:position w:val="1"/>
              </w:rPr>
              <w:t>±</w:t>
            </w:r>
            <w:r>
              <w:rPr>
                <w:color w:val="231F20"/>
                <w:spacing w:val="-12"/>
                <w:position w:val="1"/>
              </w:rPr>
              <w:t xml:space="preserve"> </w:t>
            </w:r>
            <w:r>
              <w:rPr>
                <w:color w:val="231F20"/>
                <w:position w:val="1"/>
              </w:rPr>
              <w:t>5.7</w:t>
            </w:r>
          </w:p>
        </w:tc>
      </w:tr>
    </w:tbl>
    <w:p>
      <w:pPr>
        <w:pStyle w:val="BodyText"/>
        <w:ind w:left="713" w:right="321" w:firstLine="5"/>
        <w:spacing w:before="92" w:line="244" w:lineRule="auto"/>
        <w:jc w:val="both"/>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14"/>
        </w:rPr>
        <w:t>注：</w:t>
      </w:r>
      <w:r>
        <w:rPr>
          <w:sz w:val="17"/>
          <w:szCs w:val="17"/>
          <w:color w:val="231F20"/>
          <w:spacing w:val="14"/>
        </w:rPr>
        <w:t>3 </w:t>
      </w:r>
      <w:r>
        <w:rPr>
          <w:rFonts w:ascii="Microsoft YaHei" w:hAnsi="Microsoft YaHei" w:eastAsia="Microsoft YaHei" w:cs="Microsoft YaHei"/>
          <w:sz w:val="17"/>
          <w:szCs w:val="17"/>
          <w:color w:val="231F20"/>
          <w:spacing w:val="14"/>
        </w:rPr>
        <w:t>组患者的抗菌药物费用</w:t>
      </w:r>
      <w:r>
        <w:rPr>
          <w:rFonts w:ascii="Microsoft YaHei" w:hAnsi="Microsoft YaHei" w:eastAsia="Microsoft YaHei" w:cs="Microsoft YaHei"/>
          <w:sz w:val="17"/>
          <w:szCs w:val="17"/>
          <w:color w:val="231F20"/>
          <w:spacing w:val="-23"/>
        </w:rPr>
        <w:t xml:space="preserve"> </w:t>
      </w:r>
      <w:r>
        <w:rPr>
          <w:rFonts w:ascii="Microsoft YaHei" w:hAnsi="Microsoft YaHei" w:eastAsia="Microsoft YaHei" w:cs="Microsoft YaHei"/>
          <w:sz w:val="17"/>
          <w:szCs w:val="17"/>
          <w:color w:val="231F20"/>
          <w:spacing w:val="14"/>
        </w:rPr>
        <w:t>、抗菌药费占总药费百</w:t>
      </w:r>
      <w:r>
        <w:rPr>
          <w:rFonts w:ascii="Microsoft YaHei" w:hAnsi="Microsoft YaHei" w:eastAsia="Microsoft YaHei" w:cs="Microsoft YaHei"/>
          <w:sz w:val="17"/>
          <w:szCs w:val="17"/>
          <w:color w:val="231F20"/>
          <w:spacing w:val="13"/>
        </w:rPr>
        <w:t>分比</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30"/>
        </w:rPr>
        <w:t>及抗菌药物输液袋数组间两两比较差异均有统计学意</w:t>
      </w:r>
      <w:r>
        <w:rPr>
          <w:rFonts w:ascii="Microsoft YaHei" w:hAnsi="Microsoft YaHei" w:eastAsia="Microsoft YaHei" w:cs="Microsoft YaHei"/>
          <w:sz w:val="17"/>
          <w:szCs w:val="17"/>
          <w:color w:val="231F20"/>
          <w:spacing w:val="2"/>
        </w:rPr>
        <w:t xml:space="preserve"> </w:t>
      </w:r>
      <w:r>
        <w:rPr>
          <w:rFonts w:ascii="Microsoft YaHei" w:hAnsi="Microsoft YaHei" w:eastAsia="Microsoft YaHei" w:cs="Microsoft YaHei"/>
          <w:sz w:val="17"/>
          <w:szCs w:val="17"/>
          <w:color w:val="231F20"/>
          <w:spacing w:val="-15"/>
        </w:rPr>
        <w:t>义（</w:t>
      </w:r>
      <w:r>
        <w:rPr>
          <w:rFonts w:ascii="Microsoft YaHei" w:hAnsi="Microsoft YaHei" w:eastAsia="Microsoft YaHei" w:cs="Microsoft YaHei"/>
          <w:sz w:val="17"/>
          <w:szCs w:val="17"/>
          <w:color w:val="231F20"/>
          <w:spacing w:val="-20"/>
        </w:rPr>
        <w:t xml:space="preserve"> </w:t>
      </w:r>
      <w:r>
        <w:rPr>
          <w:sz w:val="17"/>
          <w:szCs w:val="17"/>
          <w:i/>
          <w:iCs/>
          <w:color w:val="231F20"/>
          <w:spacing w:val="-15"/>
        </w:rPr>
        <w:t>P</w:t>
      </w:r>
      <w:r>
        <w:rPr>
          <w:sz w:val="17"/>
          <w:szCs w:val="17"/>
          <w:i/>
          <w:iCs/>
          <w:color w:val="231F20"/>
          <w:spacing w:val="-18"/>
        </w:rPr>
        <w:t xml:space="preserve"> </w:t>
      </w:r>
      <w:r>
        <w:rPr>
          <w:sz w:val="17"/>
          <w:szCs w:val="17"/>
          <w:color w:val="231F20"/>
          <w:spacing w:val="-15"/>
        </w:rPr>
        <w:t>&lt;</w:t>
      </w:r>
      <w:r>
        <w:rPr>
          <w:sz w:val="17"/>
          <w:szCs w:val="17"/>
          <w:color w:val="231F20"/>
          <w:spacing w:val="-13"/>
        </w:rPr>
        <w:t xml:space="preserve"> </w:t>
      </w:r>
      <w:r>
        <w:rPr>
          <w:sz w:val="17"/>
          <w:szCs w:val="17"/>
          <w:color w:val="231F20"/>
          <w:spacing w:val="-15"/>
        </w:rPr>
        <w:t>0.05</w:t>
      </w:r>
      <w:r>
        <w:rPr>
          <w:rFonts w:ascii="Microsoft YaHei" w:hAnsi="Microsoft YaHei" w:eastAsia="Microsoft YaHei" w:cs="Microsoft YaHei"/>
          <w:sz w:val="17"/>
          <w:szCs w:val="17"/>
          <w:color w:val="231F20"/>
          <w:spacing w:val="-15"/>
        </w:rPr>
        <w:t>）。</w:t>
      </w:r>
    </w:p>
    <w:p>
      <w:pPr>
        <w:pStyle w:val="BodyText"/>
        <w:ind w:left="731" w:right="321" w:hanging="15"/>
        <w:spacing w:before="3" w:line="219" w:lineRule="auto"/>
        <w:rPr>
          <w:rFonts w:ascii="Microsoft YaHei" w:hAnsi="Microsoft YaHei" w:eastAsia="Microsoft YaHei" w:cs="Microsoft YaHei"/>
          <w:sz w:val="20"/>
          <w:szCs w:val="20"/>
        </w:rPr>
      </w:pPr>
      <w:r>
        <w:rPr>
          <w:sz w:val="20"/>
          <w:szCs w:val="20"/>
          <w:color w:val="231F20"/>
          <w:spacing w:val="16"/>
        </w:rPr>
        <w:t>2.6   </w:t>
      </w:r>
      <w:r>
        <w:rPr>
          <w:rFonts w:ascii="Microsoft YaHei" w:hAnsi="Microsoft YaHei" w:eastAsia="Microsoft YaHei" w:cs="Microsoft YaHei"/>
          <w:sz w:val="20"/>
          <w:szCs w:val="20"/>
          <w:color w:val="231F20"/>
          <w:spacing w:val="16"/>
        </w:rPr>
        <w:t>致病菌对初始经验性抗感染方案耐药情况对</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rPr>
        <w:t>总有效率的影响</w:t>
      </w:r>
    </w:p>
    <w:p>
      <w:pPr>
        <w:pStyle w:val="BodyText"/>
        <w:ind w:left="714" w:right="255" w:firstLine="422"/>
        <w:spacing w:before="2" w:line="22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9"/>
        </w:rPr>
        <w:t>分析致病菌对初始经验性抗感染方案的耐药</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9"/>
        </w:rPr>
        <w:t>情况是否对临床疗效存在影响，结果显示是否耐药</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4"/>
        </w:rPr>
        <w:t>对 临</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4"/>
        </w:rPr>
        <w:t>床</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4"/>
        </w:rPr>
        <w:t>疗</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4"/>
        </w:rPr>
        <w:t>效 的</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4"/>
        </w:rPr>
        <w:t>影 响</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4"/>
        </w:rPr>
        <w:t>不</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4"/>
        </w:rPr>
        <w:t>具</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4"/>
        </w:rPr>
        <w:t>统</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4"/>
        </w:rPr>
        <w:t>计</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4"/>
        </w:rPr>
        <w:t>学</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4"/>
        </w:rPr>
        <w:t>意</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4"/>
        </w:rPr>
        <w:t>义（</w:t>
      </w:r>
      <w:r>
        <w:rPr>
          <w:sz w:val="20"/>
          <w:szCs w:val="20"/>
          <w:i/>
          <w:iCs/>
          <w:color w:val="231F20"/>
          <w:spacing w:val="-4"/>
        </w:rPr>
        <w:t>P</w:t>
      </w:r>
      <w:r>
        <w:rPr>
          <w:sz w:val="20"/>
          <w:szCs w:val="20"/>
          <w:i/>
          <w:iCs/>
          <w:color w:val="231F20"/>
          <w:spacing w:val="-25"/>
        </w:rPr>
        <w:t xml:space="preserve"> </w:t>
      </w:r>
      <w:r>
        <w:rPr>
          <w:sz w:val="20"/>
          <w:szCs w:val="20"/>
          <w:color w:val="231F20"/>
          <w:spacing w:val="-4"/>
        </w:rPr>
        <w:t>&gt;</w:t>
      </w:r>
      <w:r>
        <w:rPr>
          <w:sz w:val="20"/>
          <w:szCs w:val="20"/>
          <w:color w:val="231F20"/>
          <w:spacing w:val="-20"/>
        </w:rPr>
        <w:t xml:space="preserve"> </w:t>
      </w:r>
      <w:r>
        <w:rPr>
          <w:sz w:val="20"/>
          <w:szCs w:val="20"/>
          <w:color w:val="231F20"/>
          <w:spacing w:val="-4"/>
        </w:rPr>
        <w:t>0.05</w:t>
      </w:r>
      <w:r>
        <w:rPr>
          <w:rFonts w:ascii="Microsoft YaHei" w:hAnsi="Microsoft YaHei" w:eastAsia="Microsoft YaHei" w:cs="Microsoft YaHei"/>
          <w:sz w:val="20"/>
          <w:szCs w:val="20"/>
          <w:color w:val="231F20"/>
          <w:spacing w:val="-42"/>
        </w:rPr>
        <w:t>），</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见表</w:t>
      </w:r>
      <w:r>
        <w:rPr>
          <w:rFonts w:ascii="Microsoft YaHei" w:hAnsi="Microsoft YaHei" w:eastAsia="Microsoft YaHei" w:cs="Microsoft YaHei"/>
          <w:sz w:val="20"/>
          <w:szCs w:val="20"/>
          <w:color w:val="231F20"/>
          <w:spacing w:val="-22"/>
        </w:rPr>
        <w:t xml:space="preserve"> </w:t>
      </w:r>
      <w:r>
        <w:rPr>
          <w:sz w:val="20"/>
          <w:szCs w:val="20"/>
          <w:color w:val="231F20"/>
          <w:spacing w:val="2"/>
        </w:rPr>
        <w:t>7</w:t>
      </w:r>
      <w:r>
        <w:rPr>
          <w:rFonts w:ascii="Microsoft YaHei" w:hAnsi="Microsoft YaHei" w:eastAsia="Microsoft YaHei" w:cs="Microsoft YaHei"/>
          <w:sz w:val="20"/>
          <w:szCs w:val="20"/>
          <w:color w:val="231F20"/>
          <w:spacing w:val="2"/>
        </w:rPr>
        <w:t>。</w:t>
      </w:r>
    </w:p>
    <w:p>
      <w:pPr>
        <w:pStyle w:val="BodyText"/>
        <w:ind w:left="716"/>
        <w:spacing w:before="1" w:line="204" w:lineRule="auto"/>
        <w:rPr>
          <w:rFonts w:ascii="Microsoft YaHei" w:hAnsi="Microsoft YaHei" w:eastAsia="Microsoft YaHei" w:cs="Microsoft YaHei"/>
          <w:sz w:val="20"/>
          <w:szCs w:val="20"/>
        </w:rPr>
      </w:pPr>
      <w:r>
        <w:rPr>
          <w:sz w:val="20"/>
          <w:szCs w:val="20"/>
          <w:color w:val="231F20"/>
          <w:spacing w:val="6"/>
        </w:rPr>
        <w:t>2.7   </w:t>
      </w:r>
      <w:r>
        <w:rPr>
          <w:rFonts w:ascii="Microsoft YaHei" w:hAnsi="Microsoft YaHei" w:eastAsia="Microsoft YaHei" w:cs="Microsoft YaHei"/>
          <w:sz w:val="20"/>
          <w:szCs w:val="20"/>
          <w:color w:val="231F20"/>
          <w:spacing w:val="6"/>
        </w:rPr>
        <w:t>多重耐药菌类型是否为</w:t>
      </w:r>
      <w:r>
        <w:rPr>
          <w:rFonts w:ascii="Microsoft YaHei" w:hAnsi="Microsoft YaHei" w:eastAsia="Microsoft YaHei" w:cs="Microsoft YaHei"/>
          <w:sz w:val="20"/>
          <w:szCs w:val="20"/>
          <w:color w:val="231F20"/>
          <w:spacing w:val="-11"/>
        </w:rPr>
        <w:t xml:space="preserve"> </w:t>
      </w:r>
      <w:r>
        <w:rPr>
          <w:sz w:val="20"/>
          <w:szCs w:val="20"/>
          <w:color w:val="231F20"/>
        </w:rPr>
        <w:t>ESBLs</w:t>
      </w:r>
      <w:r>
        <w:rPr>
          <w:sz w:val="20"/>
          <w:szCs w:val="20"/>
          <w:color w:val="231F20"/>
          <w:spacing w:val="-13"/>
        </w:rPr>
        <w:t xml:space="preserve"> </w:t>
      </w:r>
      <w:r>
        <w:rPr>
          <w:rFonts w:ascii="Microsoft YaHei" w:hAnsi="Microsoft YaHei" w:eastAsia="Microsoft YaHei" w:cs="Microsoft YaHei"/>
          <w:sz w:val="20"/>
          <w:szCs w:val="20"/>
          <w:color w:val="231F20"/>
          <w:spacing w:val="6"/>
        </w:rPr>
        <w:t>对换药率的影响</w:t>
      </w:r>
    </w:p>
    <w:p>
      <w:pPr>
        <w:pStyle w:val="BodyText"/>
        <w:ind w:left="715" w:right="255" w:firstLine="421"/>
        <w:spacing w:before="59" w:line="198"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9"/>
        </w:rPr>
        <w:t>分析致病菌的多耐类型是否导致后续因治疗</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9"/>
        </w:rPr>
        <w:t>效果不佳而换药，结果显示致病菌的多耐类型对后</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14"/>
        </w:rPr>
        <w:t>续因疗效不佳而换药不具统计学意义（</w:t>
      </w:r>
      <w:r>
        <w:rPr>
          <w:sz w:val="20"/>
          <w:szCs w:val="20"/>
          <w:i/>
          <w:iCs/>
          <w:color w:val="231F20"/>
          <w:spacing w:val="14"/>
        </w:rPr>
        <w:t>P</w:t>
      </w:r>
      <w:r>
        <w:rPr>
          <w:sz w:val="20"/>
          <w:szCs w:val="20"/>
          <w:i/>
          <w:iCs/>
          <w:color w:val="231F20"/>
          <w:spacing w:val="-24"/>
        </w:rPr>
        <w:t xml:space="preserve"> </w:t>
      </w:r>
      <w:r>
        <w:rPr>
          <w:sz w:val="20"/>
          <w:szCs w:val="20"/>
          <w:color w:val="231F20"/>
          <w:spacing w:val="14"/>
        </w:rPr>
        <w:t>&gt;</w:t>
      </w:r>
      <w:r>
        <w:rPr>
          <w:sz w:val="20"/>
          <w:szCs w:val="20"/>
          <w:color w:val="231F20"/>
          <w:spacing w:val="-19"/>
        </w:rPr>
        <w:t xml:space="preserve"> </w:t>
      </w:r>
      <w:r>
        <w:rPr>
          <w:sz w:val="20"/>
          <w:szCs w:val="20"/>
          <w:color w:val="231F20"/>
          <w:spacing w:val="14"/>
        </w:rPr>
        <w:t>0.05</w:t>
      </w:r>
      <w:r>
        <w:rPr>
          <w:rFonts w:ascii="Microsoft YaHei" w:hAnsi="Microsoft YaHei" w:eastAsia="Microsoft YaHei" w:cs="Microsoft YaHei"/>
          <w:sz w:val="20"/>
          <w:szCs w:val="20"/>
          <w:color w:val="231F20"/>
          <w:spacing w:val="-49"/>
        </w:rPr>
        <w:t>），</w:t>
      </w:r>
    </w:p>
    <w:p>
      <w:pPr>
        <w:spacing w:line="14" w:lineRule="auto"/>
        <w:rPr>
          <w:rFonts w:ascii="Arial"/>
          <w:sz w:val="2"/>
        </w:rPr>
      </w:pPr>
      <w:r>
        <w:rPr>
          <w:rFonts w:ascii="Arial" w:hAnsi="Arial" w:eastAsia="Arial" w:cs="Arial"/>
          <w:sz w:val="2"/>
          <w:szCs w:val="2"/>
        </w:rPr>
        <w:br w:type="column"/>
      </w:r>
    </w:p>
    <w:p>
      <w:pPr>
        <w:pStyle w:val="BodyText"/>
        <w:ind w:left="6"/>
        <w:spacing w:before="43" w:line="205"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rPr>
        <w:t>见表</w:t>
      </w:r>
      <w:r>
        <w:rPr>
          <w:rFonts w:ascii="Microsoft YaHei" w:hAnsi="Microsoft YaHei" w:eastAsia="Microsoft YaHei" w:cs="Microsoft YaHei"/>
          <w:sz w:val="20"/>
          <w:szCs w:val="20"/>
          <w:color w:val="231F20"/>
          <w:spacing w:val="-16"/>
        </w:rPr>
        <w:t xml:space="preserve"> </w:t>
      </w:r>
      <w:r>
        <w:rPr>
          <w:sz w:val="20"/>
          <w:szCs w:val="20"/>
          <w:color w:val="231F20"/>
        </w:rPr>
        <w:t>8</w:t>
      </w:r>
      <w:r>
        <w:rPr>
          <w:rFonts w:ascii="Microsoft YaHei" w:hAnsi="Microsoft YaHei" w:eastAsia="Microsoft YaHei" w:cs="Microsoft YaHei"/>
          <w:sz w:val="20"/>
          <w:szCs w:val="20"/>
          <w:color w:val="231F20"/>
        </w:rPr>
        <w:t>。</w:t>
      </w:r>
    </w:p>
    <w:p>
      <w:pPr>
        <w:spacing w:line="370" w:lineRule="auto"/>
        <w:rPr>
          <w:rFonts w:ascii="Arial"/>
          <w:sz w:val="21"/>
        </w:rPr>
      </w:pPr>
      <w:r/>
    </w:p>
    <w:p>
      <w:pPr>
        <w:pStyle w:val="BodyText"/>
        <w:ind w:left="7"/>
        <w:spacing w:before="73" w:line="208" w:lineRule="auto"/>
        <w:rPr>
          <w:rFonts w:ascii="Microsoft YaHei" w:hAnsi="Microsoft YaHei" w:eastAsia="Microsoft YaHei" w:cs="Microsoft YaHei"/>
          <w:sz w:val="17"/>
          <w:szCs w:val="17"/>
        </w:rPr>
      </w:pPr>
      <w:r>
        <w:rPr>
          <w:rFonts w:ascii="SimHei" w:hAnsi="SimHei" w:eastAsia="SimHei" w:cs="SimHei"/>
          <w:sz w:val="17"/>
          <w:szCs w:val="17"/>
          <w:color w:val="231F20"/>
          <w:spacing w:val="9"/>
        </w:rPr>
        <w:t>表</w:t>
      </w:r>
      <w:r>
        <w:rPr>
          <w:sz w:val="17"/>
          <w:szCs w:val="17"/>
          <w:b/>
          <w:bCs/>
          <w:color w:val="231F20"/>
          <w:spacing w:val="9"/>
        </w:rPr>
        <w:t>7   </w:t>
      </w:r>
      <w:r>
        <w:rPr>
          <w:rFonts w:ascii="Microsoft YaHei" w:hAnsi="Microsoft YaHei" w:eastAsia="Microsoft YaHei" w:cs="Microsoft YaHei"/>
          <w:sz w:val="17"/>
          <w:szCs w:val="17"/>
          <w:color w:val="231F20"/>
          <w:spacing w:val="9"/>
        </w:rPr>
        <w:t>致病菌耐药情况与总有效率间的相关性分析</w:t>
      </w:r>
    </w:p>
    <w:p>
      <w:pPr>
        <w:pStyle w:val="BodyText"/>
        <w:ind w:left="8"/>
        <w:spacing w:before="12"/>
        <w:outlineLvl w:val="0"/>
        <w:rPr>
          <w:sz w:val="17"/>
          <w:szCs w:val="17"/>
        </w:rPr>
      </w:pPr>
      <w:r>
        <w:rPr>
          <w:sz w:val="17"/>
          <w:szCs w:val="17"/>
          <w:b/>
          <w:bCs/>
          <w:color w:val="231F20"/>
          <w:spacing w:val="4"/>
        </w:rPr>
        <w:t>Table 7</w:t>
      </w:r>
      <w:r>
        <w:rPr>
          <w:sz w:val="17"/>
          <w:szCs w:val="17"/>
          <w:b/>
          <w:bCs/>
          <w:color w:val="231F20"/>
          <w:spacing w:val="13"/>
          <w:w w:val="102"/>
        </w:rPr>
        <w:t xml:space="preserve">   </w:t>
      </w:r>
      <w:r>
        <w:rPr>
          <w:sz w:val="17"/>
          <w:szCs w:val="17"/>
          <w:color w:val="231F20"/>
          <w:spacing w:val="4"/>
        </w:rPr>
        <w:t>Correlation</w:t>
      </w:r>
      <w:r>
        <w:rPr>
          <w:sz w:val="17"/>
          <w:szCs w:val="17"/>
          <w:color w:val="231F20"/>
          <w:spacing w:val="36"/>
        </w:rPr>
        <w:t xml:space="preserve"> </w:t>
      </w:r>
      <w:r>
        <w:rPr>
          <w:sz w:val="17"/>
          <w:szCs w:val="17"/>
          <w:color w:val="231F20"/>
          <w:spacing w:val="4"/>
        </w:rPr>
        <w:t>an</w:t>
      </w:r>
      <w:r>
        <w:rPr>
          <w:sz w:val="17"/>
          <w:szCs w:val="17"/>
          <w:color w:val="231F20"/>
          <w:spacing w:val="3"/>
        </w:rPr>
        <w:t>alysis</w:t>
      </w:r>
      <w:r>
        <w:rPr>
          <w:sz w:val="17"/>
          <w:szCs w:val="17"/>
          <w:color w:val="231F20"/>
          <w:spacing w:val="29"/>
        </w:rPr>
        <w:t xml:space="preserve"> </w:t>
      </w:r>
      <w:r>
        <w:rPr>
          <w:sz w:val="17"/>
          <w:szCs w:val="17"/>
          <w:color w:val="231F20"/>
          <w:spacing w:val="3"/>
        </w:rPr>
        <w:t>between</w:t>
      </w:r>
      <w:r>
        <w:rPr>
          <w:sz w:val="17"/>
          <w:szCs w:val="17"/>
          <w:color w:val="231F20"/>
          <w:spacing w:val="35"/>
          <w:w w:val="102"/>
        </w:rPr>
        <w:t xml:space="preserve"> </w:t>
      </w:r>
      <w:r>
        <w:rPr>
          <w:sz w:val="17"/>
          <w:szCs w:val="17"/>
          <w:color w:val="231F20"/>
          <w:spacing w:val="3"/>
        </w:rPr>
        <w:t>antibiotic</w:t>
      </w:r>
      <w:r>
        <w:rPr>
          <w:sz w:val="17"/>
          <w:szCs w:val="17"/>
          <w:color w:val="231F20"/>
          <w:spacing w:val="30"/>
          <w:w w:val="101"/>
        </w:rPr>
        <w:t xml:space="preserve"> </w:t>
      </w:r>
      <w:r>
        <w:rPr>
          <w:sz w:val="17"/>
          <w:szCs w:val="17"/>
          <w:color w:val="231F20"/>
          <w:spacing w:val="3"/>
        </w:rPr>
        <w:t>resistance</w:t>
      </w:r>
      <w:r>
        <w:rPr>
          <w:sz w:val="17"/>
          <w:szCs w:val="17"/>
          <w:color w:val="231F20"/>
          <w:spacing w:val="35"/>
        </w:rPr>
        <w:t xml:space="preserve"> </w:t>
      </w:r>
      <w:r>
        <w:rPr>
          <w:sz w:val="17"/>
          <w:szCs w:val="17"/>
          <w:color w:val="231F20"/>
          <w:spacing w:val="3"/>
        </w:rPr>
        <w:t>of</w:t>
      </w:r>
    </w:p>
    <w:p>
      <w:pPr>
        <w:pStyle w:val="BodyText"/>
        <w:ind w:left="470"/>
        <w:spacing w:before="68"/>
        <w:rPr>
          <w:sz w:val="17"/>
          <w:szCs w:val="17"/>
        </w:rPr>
      </w:pPr>
      <w:r>
        <w:rPr>
          <w:sz w:val="17"/>
          <w:szCs w:val="17"/>
          <w:color w:val="231F20"/>
        </w:rPr>
        <w:t>pathogenic</w:t>
      </w:r>
      <w:r>
        <w:rPr>
          <w:sz w:val="17"/>
          <w:szCs w:val="17"/>
          <w:color w:val="231F20"/>
          <w:spacing w:val="6"/>
        </w:rPr>
        <w:t xml:space="preserve"> </w:t>
      </w:r>
      <w:r>
        <w:rPr>
          <w:sz w:val="17"/>
          <w:szCs w:val="17"/>
          <w:color w:val="231F20"/>
        </w:rPr>
        <w:t>bacteria</w:t>
      </w:r>
      <w:r>
        <w:rPr>
          <w:sz w:val="17"/>
          <w:szCs w:val="17"/>
          <w:color w:val="231F20"/>
          <w:spacing w:val="6"/>
        </w:rPr>
        <w:t xml:space="preserve"> </w:t>
      </w:r>
      <w:r>
        <w:rPr>
          <w:sz w:val="17"/>
          <w:szCs w:val="17"/>
          <w:color w:val="231F20"/>
        </w:rPr>
        <w:t>and</w:t>
      </w:r>
      <w:r>
        <w:rPr>
          <w:sz w:val="17"/>
          <w:szCs w:val="17"/>
          <w:color w:val="231F20"/>
          <w:spacing w:val="6"/>
        </w:rPr>
        <w:t xml:space="preserve"> </w:t>
      </w:r>
      <w:r>
        <w:rPr>
          <w:sz w:val="17"/>
          <w:szCs w:val="17"/>
          <w:color w:val="231F20"/>
        </w:rPr>
        <w:t>total</w:t>
      </w:r>
      <w:r>
        <w:rPr>
          <w:sz w:val="17"/>
          <w:szCs w:val="17"/>
          <w:color w:val="231F20"/>
          <w:spacing w:val="6"/>
        </w:rPr>
        <w:t xml:space="preserve"> </w:t>
      </w:r>
      <w:r>
        <w:rPr>
          <w:sz w:val="17"/>
          <w:szCs w:val="17"/>
          <w:color w:val="231F20"/>
        </w:rPr>
        <w:t>efficacy</w:t>
      </w:r>
      <w:r>
        <w:rPr>
          <w:sz w:val="17"/>
          <w:szCs w:val="17"/>
          <w:color w:val="231F20"/>
          <w:spacing w:val="6"/>
        </w:rPr>
        <w:t xml:space="preserve"> </w:t>
      </w:r>
      <w:r>
        <w:rPr>
          <w:sz w:val="17"/>
          <w:szCs w:val="17"/>
          <w:color w:val="231F20"/>
        </w:rPr>
        <w:t>rate</w:t>
      </w:r>
      <w:r>
        <w:rPr>
          <w:sz w:val="17"/>
          <w:szCs w:val="17"/>
          <w:color w:val="231F20"/>
          <w:spacing w:val="6"/>
        </w:rPr>
        <w:t xml:space="preserve">                        </w:t>
      </w:r>
      <w:r>
        <w:rPr>
          <w:sz w:val="17"/>
          <w:szCs w:val="17"/>
          <w:i/>
          <w:iCs/>
          <w:color w:val="231F20"/>
        </w:rPr>
        <w:t>n</w:t>
      </w:r>
    </w:p>
    <w:p>
      <w:pPr>
        <w:spacing w:line="64" w:lineRule="exact"/>
        <w:rPr/>
      </w:pPr>
      <w:r/>
    </w:p>
    <w:tbl>
      <w:tblPr>
        <w:tblStyle w:val="TableNormal"/>
        <w:tblW w:w="4609"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504"/>
        <w:gridCol w:w="737"/>
        <w:gridCol w:w="732"/>
        <w:gridCol w:w="681"/>
        <w:gridCol w:w="955"/>
      </w:tblGrid>
      <w:tr>
        <w:trPr>
          <w:trHeight w:val="566" w:hRule="atLeast"/>
        </w:trPr>
        <w:tc>
          <w:tcPr>
            <w:tcW w:w="1504" w:type="dxa"/>
            <w:vAlign w:val="top"/>
            <w:tcBorders>
              <w:bottom w:val="single" w:color="231F20" w:sz="2" w:space="0"/>
              <w:top w:val="single" w:color="231F20" w:sz="6" w:space="0"/>
            </w:tcBorders>
          </w:tcPr>
          <w:p>
            <w:pPr>
              <w:ind w:left="62"/>
              <w:spacing w:before="55" w:line="18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8"/>
              </w:rPr>
              <w:t>是否对初始治疗</w:t>
            </w:r>
          </w:p>
          <w:p>
            <w:pPr>
              <w:ind w:left="62"/>
              <w:spacing w:before="60" w:line="178"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8"/>
              </w:rPr>
              <w:t>方案耐药</w:t>
            </w:r>
          </w:p>
        </w:tc>
        <w:tc>
          <w:tcPr>
            <w:tcW w:w="737" w:type="dxa"/>
            <w:vAlign w:val="top"/>
            <w:tcBorders>
              <w:bottom w:val="single" w:color="231F20" w:sz="2" w:space="0"/>
              <w:top w:val="single" w:color="231F20" w:sz="6" w:space="0"/>
            </w:tcBorders>
          </w:tcPr>
          <w:p>
            <w:pPr>
              <w:ind w:left="196"/>
              <w:spacing w:before="197" w:line="18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5"/>
              </w:rPr>
              <w:t>例数</w:t>
            </w:r>
          </w:p>
        </w:tc>
        <w:tc>
          <w:tcPr>
            <w:tcW w:w="732" w:type="dxa"/>
            <w:vAlign w:val="top"/>
            <w:tcBorders>
              <w:bottom w:val="single" w:color="231F20" w:sz="2" w:space="0"/>
              <w:top w:val="single" w:color="231F20" w:sz="6" w:space="0"/>
            </w:tcBorders>
          </w:tcPr>
          <w:p>
            <w:pPr>
              <w:ind w:left="192"/>
              <w:spacing w:before="197" w:line="18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6"/>
              </w:rPr>
              <w:t>有效</w:t>
            </w:r>
          </w:p>
        </w:tc>
        <w:tc>
          <w:tcPr>
            <w:tcW w:w="681" w:type="dxa"/>
            <w:vAlign w:val="top"/>
            <w:tcBorders>
              <w:bottom w:val="single" w:color="231F20" w:sz="2" w:space="0"/>
              <w:top w:val="single" w:color="231F20" w:sz="6" w:space="0"/>
            </w:tcBorders>
          </w:tcPr>
          <w:p>
            <w:pPr>
              <w:ind w:left="192"/>
              <w:spacing w:before="197" w:line="18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7"/>
              </w:rPr>
              <w:t>无效</w:t>
            </w:r>
          </w:p>
        </w:tc>
        <w:tc>
          <w:tcPr>
            <w:tcW w:w="955" w:type="dxa"/>
            <w:vAlign w:val="top"/>
            <w:tcBorders>
              <w:bottom w:val="single" w:color="231F20" w:sz="2" w:space="0"/>
              <w:top w:val="single" w:color="231F20" w:sz="6" w:space="0"/>
            </w:tcBorders>
          </w:tcPr>
          <w:p>
            <w:pPr>
              <w:pStyle w:val="TableText"/>
              <w:ind w:left="140"/>
              <w:spacing w:before="188" w:line="206" w:lineRule="auto"/>
              <w:rPr/>
            </w:pPr>
            <w:r>
              <w:rPr>
                <w:rFonts w:ascii="Microsoft YaHei" w:hAnsi="Microsoft YaHei" w:eastAsia="Microsoft YaHei" w:cs="Microsoft YaHei"/>
                <w:color w:val="231F20"/>
                <w:spacing w:val="6"/>
              </w:rPr>
              <w:t>有效率</w:t>
            </w:r>
            <w:r>
              <w:rPr>
                <w:color w:val="231F20"/>
                <w:spacing w:val="6"/>
              </w:rPr>
              <w:t>/%</w:t>
            </w:r>
          </w:p>
        </w:tc>
      </w:tr>
      <w:tr>
        <w:trPr>
          <w:trHeight w:val="284" w:hRule="atLeast"/>
        </w:trPr>
        <w:tc>
          <w:tcPr>
            <w:tcW w:w="1504" w:type="dxa"/>
            <w:vAlign w:val="top"/>
            <w:tcBorders>
              <w:top w:val="single" w:color="231F20" w:sz="2" w:space="0"/>
            </w:tcBorders>
          </w:tcPr>
          <w:p>
            <w:pPr>
              <w:pStyle w:val="TableText"/>
              <w:ind w:left="69"/>
              <w:spacing w:before="61" w:line="175" w:lineRule="auto"/>
              <w:rPr>
                <w:rFonts w:ascii="Microsoft YaHei" w:hAnsi="Microsoft YaHei" w:eastAsia="Microsoft YaHei" w:cs="Microsoft YaHei"/>
              </w:rPr>
            </w:pPr>
            <w:r>
              <w:rPr>
                <w:color w:val="231F20"/>
                <w:spacing w:val="1"/>
              </w:rPr>
              <w:t>S</w:t>
            </w:r>
            <w:r>
              <w:rPr>
                <w:color w:val="231F20"/>
                <w:spacing w:val="-14"/>
              </w:rPr>
              <w:t xml:space="preserve"> </w:t>
            </w:r>
            <w:r>
              <w:rPr>
                <w:rFonts w:ascii="Microsoft YaHei" w:hAnsi="Microsoft YaHei" w:eastAsia="Microsoft YaHei" w:cs="Microsoft YaHei"/>
                <w:color w:val="231F20"/>
                <w:spacing w:val="1"/>
              </w:rPr>
              <w:t>敏感</w:t>
            </w:r>
          </w:p>
        </w:tc>
        <w:tc>
          <w:tcPr>
            <w:tcW w:w="737" w:type="dxa"/>
            <w:vAlign w:val="top"/>
            <w:tcBorders>
              <w:top w:val="single" w:color="231F20" w:sz="2" w:space="0"/>
            </w:tcBorders>
          </w:tcPr>
          <w:p>
            <w:pPr>
              <w:pStyle w:val="TableText"/>
              <w:ind w:left="263"/>
              <w:spacing w:before="53" w:line="221" w:lineRule="exact"/>
              <w:rPr/>
            </w:pPr>
            <w:r>
              <w:rPr>
                <w:color w:val="231F20"/>
                <w:spacing w:val="-5"/>
                <w:position w:val="1"/>
              </w:rPr>
              <w:t>117</w:t>
            </w:r>
          </w:p>
        </w:tc>
        <w:tc>
          <w:tcPr>
            <w:tcW w:w="732" w:type="dxa"/>
            <w:vAlign w:val="top"/>
            <w:tcBorders>
              <w:top w:val="single" w:color="231F20" w:sz="2" w:space="0"/>
            </w:tcBorders>
          </w:tcPr>
          <w:p>
            <w:pPr>
              <w:pStyle w:val="TableText"/>
              <w:ind w:left="330"/>
              <w:spacing w:before="53" w:line="221" w:lineRule="exact"/>
              <w:rPr/>
            </w:pPr>
            <w:r>
              <w:rPr>
                <w:color w:val="231F20"/>
                <w:position w:val="1"/>
              </w:rPr>
              <w:t>96</w:t>
            </w:r>
          </w:p>
        </w:tc>
        <w:tc>
          <w:tcPr>
            <w:tcW w:w="681" w:type="dxa"/>
            <w:vAlign w:val="top"/>
            <w:tcBorders>
              <w:top w:val="single" w:color="231F20" w:sz="2" w:space="0"/>
            </w:tcBorders>
          </w:tcPr>
          <w:p>
            <w:pPr>
              <w:pStyle w:val="TableText"/>
              <w:ind w:left="284"/>
              <w:spacing w:before="53" w:line="221" w:lineRule="exact"/>
              <w:rPr/>
            </w:pPr>
            <w:r>
              <w:rPr>
                <w:color w:val="231F20"/>
                <w:spacing w:val="2"/>
                <w:position w:val="1"/>
              </w:rPr>
              <w:t>21</w:t>
            </w:r>
          </w:p>
        </w:tc>
        <w:tc>
          <w:tcPr>
            <w:tcW w:w="955" w:type="dxa"/>
            <w:vAlign w:val="top"/>
            <w:tcBorders>
              <w:top w:val="single" w:color="231F20" w:sz="2" w:space="0"/>
            </w:tcBorders>
          </w:tcPr>
          <w:p>
            <w:pPr>
              <w:pStyle w:val="TableText"/>
              <w:ind w:left="359"/>
              <w:spacing w:before="53" w:line="221" w:lineRule="exact"/>
              <w:rPr/>
            </w:pPr>
            <w:r>
              <w:rPr>
                <w:color w:val="231F20"/>
                <w:spacing w:val="1"/>
                <w:position w:val="1"/>
              </w:rPr>
              <w:t>82.1</w:t>
            </w:r>
          </w:p>
        </w:tc>
      </w:tr>
      <w:tr>
        <w:trPr>
          <w:trHeight w:val="290" w:hRule="atLeast"/>
        </w:trPr>
        <w:tc>
          <w:tcPr>
            <w:tcW w:w="1504" w:type="dxa"/>
            <w:vAlign w:val="top"/>
          </w:tcPr>
          <w:p>
            <w:pPr>
              <w:pStyle w:val="TableText"/>
              <w:ind w:left="61"/>
              <w:spacing w:before="72" w:line="171" w:lineRule="auto"/>
              <w:rPr>
                <w:rFonts w:ascii="Microsoft YaHei" w:hAnsi="Microsoft YaHei" w:eastAsia="Microsoft YaHei" w:cs="Microsoft YaHei"/>
              </w:rPr>
            </w:pPr>
            <w:r>
              <w:rPr>
                <w:color w:val="231F20"/>
                <w:spacing w:val="4"/>
              </w:rPr>
              <w:t>R</w:t>
            </w:r>
            <w:r>
              <w:rPr>
                <w:color w:val="231F20"/>
                <w:spacing w:val="-13"/>
              </w:rPr>
              <w:t xml:space="preserve"> </w:t>
            </w:r>
            <w:r>
              <w:rPr>
                <w:rFonts w:ascii="Microsoft YaHei" w:hAnsi="Microsoft YaHei" w:eastAsia="Microsoft YaHei" w:cs="Microsoft YaHei"/>
                <w:color w:val="231F20"/>
                <w:spacing w:val="4"/>
              </w:rPr>
              <w:t>耐药</w:t>
            </w:r>
          </w:p>
        </w:tc>
        <w:tc>
          <w:tcPr>
            <w:tcW w:w="737" w:type="dxa"/>
            <w:vAlign w:val="top"/>
          </w:tcPr>
          <w:p>
            <w:pPr>
              <w:pStyle w:val="TableText"/>
              <w:ind w:left="353"/>
              <w:spacing w:before="62" w:line="217" w:lineRule="exact"/>
              <w:rPr/>
            </w:pPr>
            <w:r>
              <w:rPr>
                <w:color w:val="231F20"/>
                <w:spacing w:val="-9"/>
                <w:position w:val="1"/>
              </w:rPr>
              <w:t>11</w:t>
            </w:r>
          </w:p>
        </w:tc>
        <w:tc>
          <w:tcPr>
            <w:tcW w:w="732" w:type="dxa"/>
            <w:vAlign w:val="top"/>
          </w:tcPr>
          <w:p>
            <w:pPr>
              <w:pStyle w:val="TableText"/>
              <w:ind w:left="420"/>
              <w:spacing w:before="62" w:line="217" w:lineRule="exact"/>
              <w:rPr/>
            </w:pPr>
            <w:r>
              <w:rPr>
                <w:color w:val="231F20"/>
                <w:position w:val="1"/>
              </w:rPr>
              <w:t>7</w:t>
            </w:r>
          </w:p>
        </w:tc>
        <w:tc>
          <w:tcPr>
            <w:tcW w:w="681" w:type="dxa"/>
            <w:vAlign w:val="top"/>
          </w:tcPr>
          <w:p>
            <w:pPr>
              <w:pStyle w:val="TableText"/>
              <w:ind w:left="373"/>
              <w:spacing w:before="62" w:line="217" w:lineRule="exact"/>
              <w:rPr/>
            </w:pPr>
            <w:r>
              <w:rPr>
                <w:color w:val="231F20"/>
                <w:position w:val="1"/>
              </w:rPr>
              <w:t>4</w:t>
            </w:r>
          </w:p>
        </w:tc>
        <w:tc>
          <w:tcPr>
            <w:tcW w:w="955" w:type="dxa"/>
            <w:vAlign w:val="top"/>
          </w:tcPr>
          <w:p>
            <w:pPr>
              <w:pStyle w:val="TableText"/>
              <w:ind w:left="356"/>
              <w:spacing w:before="62" w:line="217" w:lineRule="exact"/>
              <w:rPr/>
            </w:pPr>
            <w:r>
              <w:rPr>
                <w:color w:val="231F20"/>
                <w:spacing w:val="2"/>
                <w:position w:val="1"/>
              </w:rPr>
              <w:t>63.6</w:t>
            </w:r>
          </w:p>
        </w:tc>
      </w:tr>
      <w:tr>
        <w:trPr>
          <w:trHeight w:val="300" w:hRule="atLeast"/>
        </w:trPr>
        <w:tc>
          <w:tcPr>
            <w:tcW w:w="1504" w:type="dxa"/>
            <w:vAlign w:val="top"/>
            <w:tcBorders>
              <w:bottom w:val="single" w:color="231F20" w:sz="6" w:space="0"/>
            </w:tcBorders>
          </w:tcPr>
          <w:p>
            <w:pPr>
              <w:ind w:left="61"/>
              <w:spacing w:before="74" w:line="177"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6"/>
              </w:rPr>
              <w:t>合计</w:t>
            </w:r>
          </w:p>
        </w:tc>
        <w:tc>
          <w:tcPr>
            <w:tcW w:w="737" w:type="dxa"/>
            <w:vAlign w:val="top"/>
            <w:tcBorders>
              <w:bottom w:val="single" w:color="231F20" w:sz="6" w:space="0"/>
            </w:tcBorders>
          </w:tcPr>
          <w:p>
            <w:pPr>
              <w:pStyle w:val="TableText"/>
              <w:ind w:left="257"/>
              <w:spacing w:before="66" w:line="223" w:lineRule="exact"/>
              <w:rPr/>
            </w:pPr>
            <w:r>
              <w:rPr>
                <w:color w:val="231F20"/>
                <w:spacing w:val="-3"/>
                <w:position w:val="1"/>
              </w:rPr>
              <w:t>128</w:t>
            </w:r>
          </w:p>
        </w:tc>
        <w:tc>
          <w:tcPr>
            <w:tcW w:w="732" w:type="dxa"/>
            <w:vAlign w:val="top"/>
            <w:tcBorders>
              <w:bottom w:val="single" w:color="231F20" w:sz="6" w:space="0"/>
            </w:tcBorders>
          </w:tcPr>
          <w:p>
            <w:pPr>
              <w:pStyle w:val="TableText"/>
              <w:ind w:left="254"/>
              <w:spacing w:before="66" w:line="223" w:lineRule="exact"/>
              <w:rPr/>
            </w:pPr>
            <w:r>
              <w:rPr>
                <w:color w:val="231F20"/>
                <w:spacing w:val="-3"/>
                <w:position w:val="1"/>
              </w:rPr>
              <w:t>103</w:t>
            </w:r>
          </w:p>
        </w:tc>
        <w:tc>
          <w:tcPr>
            <w:tcW w:w="681" w:type="dxa"/>
            <w:vAlign w:val="top"/>
            <w:tcBorders>
              <w:bottom w:val="single" w:color="231F20" w:sz="6" w:space="0"/>
            </w:tcBorders>
          </w:tcPr>
          <w:p>
            <w:pPr>
              <w:pStyle w:val="TableText"/>
              <w:ind w:left="284"/>
              <w:spacing w:before="66" w:line="223" w:lineRule="exact"/>
              <w:rPr/>
            </w:pPr>
            <w:r>
              <w:rPr>
                <w:color w:val="231F20"/>
                <w:spacing w:val="2"/>
                <w:position w:val="1"/>
              </w:rPr>
              <w:t>25</w:t>
            </w:r>
          </w:p>
        </w:tc>
        <w:tc>
          <w:tcPr>
            <w:tcW w:w="955" w:type="dxa"/>
            <w:vAlign w:val="top"/>
            <w:tcBorders>
              <w:bottom w:val="single" w:color="231F20" w:sz="6" w:space="0"/>
            </w:tcBorders>
          </w:tcPr>
          <w:p>
            <w:pPr>
              <w:pStyle w:val="TableText"/>
              <w:ind w:left="359"/>
              <w:spacing w:before="66" w:line="223" w:lineRule="exact"/>
              <w:rPr/>
            </w:pPr>
            <w:r>
              <w:rPr>
                <w:color w:val="231F20"/>
                <w:spacing w:val="1"/>
                <w:position w:val="1"/>
              </w:rPr>
              <w:t>80.5</w:t>
            </w:r>
          </w:p>
        </w:tc>
      </w:tr>
    </w:tbl>
    <w:p>
      <w:pPr>
        <w:pStyle w:val="BodyText"/>
        <w:ind w:left="7"/>
        <w:spacing w:before="273" w:line="208" w:lineRule="auto"/>
        <w:outlineLvl w:val="0"/>
        <w:rPr>
          <w:rFonts w:ascii="Microsoft YaHei" w:hAnsi="Microsoft YaHei" w:eastAsia="Microsoft YaHei" w:cs="Microsoft YaHei"/>
          <w:sz w:val="17"/>
          <w:szCs w:val="17"/>
        </w:rPr>
      </w:pPr>
      <w:r>
        <w:rPr>
          <w:rFonts w:ascii="SimHei" w:hAnsi="SimHei" w:eastAsia="SimHei" w:cs="SimHei"/>
          <w:sz w:val="17"/>
          <w:szCs w:val="17"/>
          <w:color w:val="231F20"/>
          <w:spacing w:val="9"/>
        </w:rPr>
        <w:t>表</w:t>
      </w:r>
      <w:r>
        <w:rPr>
          <w:sz w:val="17"/>
          <w:szCs w:val="17"/>
          <w:b/>
          <w:bCs/>
          <w:color w:val="231F20"/>
          <w:spacing w:val="9"/>
        </w:rPr>
        <w:t>8   </w:t>
      </w:r>
      <w:r>
        <w:rPr>
          <w:rFonts w:ascii="Microsoft YaHei" w:hAnsi="Microsoft YaHei" w:eastAsia="Microsoft YaHei" w:cs="Microsoft YaHei"/>
          <w:sz w:val="17"/>
          <w:szCs w:val="17"/>
          <w:color w:val="231F20"/>
          <w:spacing w:val="9"/>
        </w:rPr>
        <w:t>致病菌的多耐类型与换药率间的相关性分析</w:t>
      </w:r>
    </w:p>
    <w:p>
      <w:pPr>
        <w:pStyle w:val="BodyText"/>
        <w:ind w:left="8"/>
        <w:spacing w:before="12"/>
        <w:outlineLvl w:val="0"/>
        <w:rPr>
          <w:sz w:val="17"/>
          <w:szCs w:val="17"/>
        </w:rPr>
      </w:pPr>
      <w:r>
        <w:rPr>
          <w:sz w:val="17"/>
          <w:szCs w:val="17"/>
          <w:b/>
          <w:bCs/>
          <w:color w:val="231F20"/>
          <w:spacing w:val="4"/>
        </w:rPr>
        <w:t>Table 8   </w:t>
      </w:r>
      <w:r>
        <w:rPr>
          <w:sz w:val="17"/>
          <w:szCs w:val="17"/>
          <w:color w:val="231F20"/>
          <w:spacing w:val="4"/>
        </w:rPr>
        <w:t>Correlation</w:t>
      </w:r>
      <w:r>
        <w:rPr>
          <w:sz w:val="17"/>
          <w:szCs w:val="17"/>
          <w:color w:val="231F20"/>
          <w:spacing w:val="21"/>
        </w:rPr>
        <w:t xml:space="preserve"> </w:t>
      </w:r>
      <w:r>
        <w:rPr>
          <w:sz w:val="17"/>
          <w:szCs w:val="17"/>
          <w:color w:val="231F20"/>
          <w:spacing w:val="4"/>
        </w:rPr>
        <w:t>analysis</w:t>
      </w:r>
      <w:r>
        <w:rPr>
          <w:sz w:val="17"/>
          <w:szCs w:val="17"/>
          <w:color w:val="231F20"/>
          <w:spacing w:val="14"/>
        </w:rPr>
        <w:t xml:space="preserve"> </w:t>
      </w:r>
      <w:r>
        <w:rPr>
          <w:sz w:val="17"/>
          <w:szCs w:val="17"/>
          <w:color w:val="231F20"/>
          <w:spacing w:val="4"/>
        </w:rPr>
        <w:t>between</w:t>
      </w:r>
      <w:r>
        <w:rPr>
          <w:sz w:val="17"/>
          <w:szCs w:val="17"/>
          <w:color w:val="231F20"/>
          <w:spacing w:val="15"/>
          <w:w w:val="102"/>
        </w:rPr>
        <w:t xml:space="preserve"> </w:t>
      </w:r>
      <w:r>
        <w:rPr>
          <w:sz w:val="17"/>
          <w:szCs w:val="17"/>
          <w:color w:val="231F20"/>
          <w:spacing w:val="4"/>
        </w:rPr>
        <w:t>multi-toler</w:t>
      </w:r>
      <w:r>
        <w:rPr>
          <w:sz w:val="17"/>
          <w:szCs w:val="17"/>
          <w:color w:val="231F20"/>
          <w:spacing w:val="3"/>
        </w:rPr>
        <w:t>ance</w:t>
      </w:r>
      <w:r>
        <w:rPr>
          <w:sz w:val="17"/>
          <w:szCs w:val="17"/>
          <w:color w:val="231F20"/>
          <w:spacing w:val="16"/>
        </w:rPr>
        <w:t xml:space="preserve"> </w:t>
      </w:r>
      <w:r>
        <w:rPr>
          <w:sz w:val="17"/>
          <w:szCs w:val="17"/>
          <w:color w:val="231F20"/>
          <w:spacing w:val="3"/>
        </w:rPr>
        <w:t>types</w:t>
      </w:r>
      <w:r>
        <w:rPr>
          <w:sz w:val="17"/>
          <w:szCs w:val="17"/>
          <w:color w:val="231F20"/>
          <w:spacing w:val="20"/>
        </w:rPr>
        <w:t xml:space="preserve"> </w:t>
      </w:r>
      <w:r>
        <w:rPr>
          <w:sz w:val="17"/>
          <w:szCs w:val="17"/>
          <w:color w:val="231F20"/>
          <w:spacing w:val="3"/>
        </w:rPr>
        <w:t>of</w:t>
      </w:r>
    </w:p>
    <w:p>
      <w:pPr>
        <w:pStyle w:val="BodyText"/>
        <w:ind w:left="470"/>
        <w:spacing w:before="68"/>
        <w:rPr>
          <w:sz w:val="17"/>
          <w:szCs w:val="17"/>
        </w:rPr>
      </w:pPr>
      <w:r>
        <w:rPr>
          <w:sz w:val="17"/>
          <w:szCs w:val="17"/>
          <w:color w:val="231F20"/>
        </w:rPr>
        <w:t>pathogenic</w:t>
      </w:r>
      <w:r>
        <w:rPr>
          <w:sz w:val="17"/>
          <w:szCs w:val="17"/>
          <w:color w:val="231F20"/>
          <w:spacing w:val="8"/>
        </w:rPr>
        <w:t xml:space="preserve"> </w:t>
      </w:r>
      <w:r>
        <w:rPr>
          <w:sz w:val="17"/>
          <w:szCs w:val="17"/>
          <w:color w:val="231F20"/>
        </w:rPr>
        <w:t>bacteria</w:t>
      </w:r>
      <w:r>
        <w:rPr>
          <w:sz w:val="17"/>
          <w:szCs w:val="17"/>
          <w:color w:val="231F20"/>
          <w:spacing w:val="8"/>
        </w:rPr>
        <w:t xml:space="preserve"> </w:t>
      </w:r>
      <w:r>
        <w:rPr>
          <w:sz w:val="17"/>
          <w:szCs w:val="17"/>
          <w:color w:val="231F20"/>
        </w:rPr>
        <w:t>and</w:t>
      </w:r>
      <w:r>
        <w:rPr>
          <w:sz w:val="17"/>
          <w:szCs w:val="17"/>
          <w:color w:val="231F20"/>
          <w:spacing w:val="8"/>
        </w:rPr>
        <w:t xml:space="preserve"> </w:t>
      </w:r>
      <w:r>
        <w:rPr>
          <w:sz w:val="17"/>
          <w:szCs w:val="17"/>
          <w:color w:val="231F20"/>
        </w:rPr>
        <w:t>dressing</w:t>
      </w:r>
      <w:r>
        <w:rPr>
          <w:sz w:val="17"/>
          <w:szCs w:val="17"/>
          <w:color w:val="231F20"/>
          <w:spacing w:val="8"/>
        </w:rPr>
        <w:t xml:space="preserve"> </w:t>
      </w:r>
      <w:r>
        <w:rPr>
          <w:sz w:val="17"/>
          <w:szCs w:val="17"/>
          <w:color w:val="231F20"/>
        </w:rPr>
        <w:t>change</w:t>
      </w:r>
      <w:r>
        <w:rPr>
          <w:sz w:val="17"/>
          <w:szCs w:val="17"/>
          <w:color w:val="231F20"/>
          <w:spacing w:val="16"/>
          <w:w w:val="102"/>
        </w:rPr>
        <w:t xml:space="preserve"> </w:t>
      </w:r>
      <w:r>
        <w:rPr>
          <w:sz w:val="17"/>
          <w:szCs w:val="17"/>
          <w:color w:val="231F20"/>
        </w:rPr>
        <w:t>rate</w:t>
      </w:r>
      <w:r>
        <w:rPr>
          <w:sz w:val="17"/>
          <w:szCs w:val="17"/>
          <w:color w:val="231F20"/>
          <w:spacing w:val="8"/>
        </w:rPr>
        <w:t xml:space="preserve">                   </w:t>
      </w:r>
      <w:r>
        <w:rPr>
          <w:sz w:val="17"/>
          <w:szCs w:val="17"/>
          <w:i/>
          <w:iCs/>
          <w:color w:val="231F20"/>
        </w:rPr>
        <w:t>n</w:t>
      </w:r>
    </w:p>
    <w:p>
      <w:pPr>
        <w:spacing w:line="44" w:lineRule="exact"/>
        <w:rPr/>
      </w:pPr>
      <w:r/>
    </w:p>
    <w:tbl>
      <w:tblPr>
        <w:tblStyle w:val="TableNormal"/>
        <w:tblW w:w="4609"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123"/>
        <w:gridCol w:w="647"/>
        <w:gridCol w:w="946"/>
        <w:gridCol w:w="936"/>
        <w:gridCol w:w="957"/>
      </w:tblGrid>
      <w:tr>
        <w:trPr>
          <w:trHeight w:val="566" w:hRule="atLeast"/>
        </w:trPr>
        <w:tc>
          <w:tcPr>
            <w:tcW w:w="1123" w:type="dxa"/>
            <w:vAlign w:val="top"/>
            <w:tcBorders>
              <w:bottom w:val="single" w:color="231F20" w:sz="2" w:space="0"/>
              <w:top w:val="single" w:color="231F20" w:sz="6" w:space="0"/>
            </w:tcBorders>
          </w:tcPr>
          <w:p>
            <w:pPr>
              <w:ind w:left="240"/>
              <w:spacing w:before="55" w:line="18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8"/>
              </w:rPr>
              <w:t>致病菌的</w:t>
            </w:r>
          </w:p>
          <w:p>
            <w:pPr>
              <w:ind w:left="245"/>
              <w:spacing w:before="62" w:line="177"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7"/>
              </w:rPr>
              <w:t>多耐类型</w:t>
            </w:r>
          </w:p>
        </w:tc>
        <w:tc>
          <w:tcPr>
            <w:tcW w:w="647" w:type="dxa"/>
            <w:vAlign w:val="top"/>
            <w:tcBorders>
              <w:bottom w:val="single" w:color="231F20" w:sz="2" w:space="0"/>
              <w:top w:val="single" w:color="231F20" w:sz="6" w:space="0"/>
            </w:tcBorders>
          </w:tcPr>
          <w:p>
            <w:pPr>
              <w:ind w:left="180"/>
              <w:spacing w:before="197" w:line="18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5"/>
              </w:rPr>
              <w:t>例数</w:t>
            </w:r>
          </w:p>
        </w:tc>
        <w:tc>
          <w:tcPr>
            <w:tcW w:w="946" w:type="dxa"/>
            <w:vAlign w:val="top"/>
            <w:tcBorders>
              <w:bottom w:val="single" w:color="231F20" w:sz="2" w:space="0"/>
              <w:top w:val="single" w:color="231F20" w:sz="6" w:space="0"/>
            </w:tcBorders>
          </w:tcPr>
          <w:p>
            <w:pPr>
              <w:ind w:left="210" w:right="112" w:hanging="91"/>
              <w:spacing w:before="55" w:line="206"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8"/>
              </w:rPr>
              <w:t>更换治疗</w:t>
            </w:r>
            <w:r>
              <w:rPr>
                <w:rFonts w:ascii="Microsoft YaHei" w:hAnsi="Microsoft YaHei" w:eastAsia="Microsoft YaHei" w:cs="Microsoft YaHei"/>
                <w:sz w:val="17"/>
                <w:szCs w:val="17"/>
                <w:color w:val="231F20"/>
                <w:spacing w:val="1"/>
              </w:rPr>
              <w:t xml:space="preserve"> </w:t>
            </w:r>
            <w:r>
              <w:rPr>
                <w:rFonts w:ascii="Microsoft YaHei" w:hAnsi="Microsoft YaHei" w:eastAsia="Microsoft YaHei" w:cs="Microsoft YaHei"/>
                <w:sz w:val="17"/>
                <w:szCs w:val="17"/>
                <w:color w:val="231F20"/>
                <w:spacing w:val="7"/>
              </w:rPr>
              <w:t>方案数</w:t>
            </w:r>
          </w:p>
        </w:tc>
        <w:tc>
          <w:tcPr>
            <w:tcW w:w="936" w:type="dxa"/>
            <w:vAlign w:val="top"/>
            <w:tcBorders>
              <w:bottom w:val="single" w:color="231F20" w:sz="2" w:space="0"/>
              <w:top w:val="single" w:color="231F20" w:sz="6" w:space="0"/>
            </w:tcBorders>
          </w:tcPr>
          <w:p>
            <w:pPr>
              <w:ind w:left="208" w:right="104" w:hanging="88"/>
              <w:spacing w:before="55" w:line="206"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7"/>
              </w:rPr>
              <w:t>维持治疗</w:t>
            </w:r>
            <w:r>
              <w:rPr>
                <w:rFonts w:ascii="Microsoft YaHei" w:hAnsi="Microsoft YaHei" w:eastAsia="Microsoft YaHei" w:cs="Microsoft YaHei"/>
                <w:sz w:val="17"/>
                <w:szCs w:val="17"/>
                <w:color w:val="231F20"/>
                <w:spacing w:val="2"/>
              </w:rPr>
              <w:t xml:space="preserve"> </w:t>
            </w:r>
            <w:r>
              <w:rPr>
                <w:rFonts w:ascii="Microsoft YaHei" w:hAnsi="Microsoft YaHei" w:eastAsia="Microsoft YaHei" w:cs="Microsoft YaHei"/>
                <w:sz w:val="17"/>
                <w:szCs w:val="17"/>
                <w:color w:val="231F20"/>
                <w:spacing w:val="7"/>
              </w:rPr>
              <w:t>方案数</w:t>
            </w:r>
          </w:p>
        </w:tc>
        <w:tc>
          <w:tcPr>
            <w:tcW w:w="957" w:type="dxa"/>
            <w:vAlign w:val="top"/>
            <w:tcBorders>
              <w:bottom w:val="single" w:color="231F20" w:sz="2" w:space="0"/>
              <w:top w:val="single" w:color="231F20" w:sz="6" w:space="0"/>
            </w:tcBorders>
          </w:tcPr>
          <w:p>
            <w:pPr>
              <w:pStyle w:val="TableText"/>
              <w:ind w:left="112"/>
              <w:spacing w:before="188" w:line="206" w:lineRule="auto"/>
              <w:rPr/>
            </w:pPr>
            <w:r>
              <w:rPr>
                <w:rFonts w:ascii="Microsoft YaHei" w:hAnsi="Microsoft YaHei" w:eastAsia="Microsoft YaHei" w:cs="Microsoft YaHei"/>
                <w:color w:val="231F20"/>
                <w:spacing w:val="7"/>
              </w:rPr>
              <w:t>换药率</w:t>
            </w:r>
            <w:r>
              <w:rPr>
                <w:color w:val="231F20"/>
                <w:spacing w:val="7"/>
              </w:rPr>
              <w:t>/%</w:t>
            </w:r>
          </w:p>
        </w:tc>
      </w:tr>
      <w:tr>
        <w:trPr>
          <w:trHeight w:val="290" w:hRule="atLeast"/>
        </w:trPr>
        <w:tc>
          <w:tcPr>
            <w:tcW w:w="1123" w:type="dxa"/>
            <w:vAlign w:val="top"/>
            <w:tcBorders>
              <w:top w:val="single" w:color="231F20" w:sz="2" w:space="0"/>
            </w:tcBorders>
          </w:tcPr>
          <w:p>
            <w:pPr>
              <w:pStyle w:val="TableText"/>
              <w:ind w:left="395"/>
              <w:spacing w:before="93" w:line="189" w:lineRule="auto"/>
              <w:rPr/>
            </w:pPr>
            <w:r>
              <w:rPr>
                <w:color w:val="231F20"/>
                <w:spacing w:val="6"/>
              </w:rPr>
              <w:t>MDR</w:t>
            </w:r>
          </w:p>
        </w:tc>
        <w:tc>
          <w:tcPr>
            <w:tcW w:w="647" w:type="dxa"/>
            <w:vAlign w:val="top"/>
            <w:tcBorders>
              <w:top w:val="single" w:color="231F20" w:sz="2" w:space="0"/>
            </w:tcBorders>
          </w:tcPr>
          <w:p>
            <w:pPr>
              <w:pStyle w:val="TableText"/>
              <w:ind w:left="317"/>
              <w:spacing w:before="53" w:line="227" w:lineRule="exact"/>
              <w:rPr/>
            </w:pPr>
            <w:r>
              <w:rPr>
                <w:color w:val="231F20"/>
                <w:position w:val="1"/>
              </w:rPr>
              <w:t>67</w:t>
            </w:r>
          </w:p>
        </w:tc>
        <w:tc>
          <w:tcPr>
            <w:tcW w:w="946" w:type="dxa"/>
            <w:vAlign w:val="top"/>
            <w:tcBorders>
              <w:top w:val="single" w:color="231F20" w:sz="2" w:space="0"/>
            </w:tcBorders>
          </w:tcPr>
          <w:p>
            <w:pPr>
              <w:pStyle w:val="TableText"/>
              <w:ind w:left="480"/>
              <w:spacing w:before="53" w:line="227" w:lineRule="exact"/>
              <w:rPr/>
            </w:pPr>
            <w:r>
              <w:rPr>
                <w:color w:val="231F20"/>
                <w:position w:val="1"/>
              </w:rPr>
              <w:t>4</w:t>
            </w:r>
          </w:p>
        </w:tc>
        <w:tc>
          <w:tcPr>
            <w:tcW w:w="936" w:type="dxa"/>
            <w:vAlign w:val="top"/>
            <w:tcBorders>
              <w:top w:val="single" w:color="231F20" w:sz="2" w:space="0"/>
            </w:tcBorders>
          </w:tcPr>
          <w:p>
            <w:pPr>
              <w:pStyle w:val="TableText"/>
              <w:ind w:left="434"/>
              <w:spacing w:before="53" w:line="227" w:lineRule="exact"/>
              <w:rPr/>
            </w:pPr>
            <w:r>
              <w:rPr>
                <w:color w:val="231F20"/>
                <w:position w:val="1"/>
              </w:rPr>
              <w:t>63</w:t>
            </w:r>
          </w:p>
        </w:tc>
        <w:tc>
          <w:tcPr>
            <w:tcW w:w="957" w:type="dxa"/>
            <w:vAlign w:val="top"/>
            <w:tcBorders>
              <w:top w:val="single" w:color="231F20" w:sz="2" w:space="0"/>
            </w:tcBorders>
          </w:tcPr>
          <w:p>
            <w:pPr>
              <w:pStyle w:val="TableText"/>
              <w:ind w:left="374"/>
              <w:spacing w:before="53" w:line="227" w:lineRule="exact"/>
              <w:rPr/>
            </w:pPr>
            <w:r>
              <w:rPr>
                <w:color w:val="231F20"/>
                <w:spacing w:val="1"/>
                <w:position w:val="1"/>
              </w:rPr>
              <w:t>6.0</w:t>
            </w:r>
          </w:p>
        </w:tc>
      </w:tr>
      <w:tr>
        <w:trPr>
          <w:trHeight w:val="275" w:hRule="atLeast"/>
        </w:trPr>
        <w:tc>
          <w:tcPr>
            <w:tcW w:w="1123" w:type="dxa"/>
            <w:vAlign w:val="top"/>
          </w:tcPr>
          <w:p>
            <w:pPr>
              <w:pStyle w:val="TableText"/>
              <w:ind w:left="346"/>
              <w:spacing w:before="94" w:line="192" w:lineRule="auto"/>
              <w:rPr/>
            </w:pPr>
            <w:r>
              <w:rPr>
                <w:color w:val="231F20"/>
                <w:spacing w:val="4"/>
              </w:rPr>
              <w:t>ESBLs</w:t>
            </w:r>
          </w:p>
        </w:tc>
        <w:tc>
          <w:tcPr>
            <w:tcW w:w="647" w:type="dxa"/>
            <w:vAlign w:val="top"/>
          </w:tcPr>
          <w:p>
            <w:pPr>
              <w:pStyle w:val="TableText"/>
              <w:ind w:left="317"/>
              <w:spacing w:before="56" w:line="208" w:lineRule="exact"/>
              <w:rPr/>
            </w:pPr>
            <w:r>
              <w:rPr>
                <w:color w:val="231F20"/>
                <w:position w:val="1"/>
              </w:rPr>
              <w:t>61</w:t>
            </w:r>
          </w:p>
        </w:tc>
        <w:tc>
          <w:tcPr>
            <w:tcW w:w="946" w:type="dxa"/>
            <w:vAlign w:val="top"/>
          </w:tcPr>
          <w:p>
            <w:pPr>
              <w:pStyle w:val="TableText"/>
              <w:ind w:left="484"/>
              <w:spacing w:before="56" w:line="208" w:lineRule="exact"/>
              <w:rPr/>
            </w:pPr>
            <w:r>
              <w:rPr>
                <w:color w:val="231F20"/>
                <w:position w:val="1"/>
              </w:rPr>
              <w:t>6</w:t>
            </w:r>
          </w:p>
        </w:tc>
        <w:tc>
          <w:tcPr>
            <w:tcW w:w="936" w:type="dxa"/>
            <w:vAlign w:val="top"/>
          </w:tcPr>
          <w:p>
            <w:pPr>
              <w:pStyle w:val="TableText"/>
              <w:ind w:left="435"/>
              <w:spacing w:before="56" w:line="208" w:lineRule="exact"/>
              <w:rPr/>
            </w:pPr>
            <w:r>
              <w:rPr>
                <w:color w:val="231F20"/>
                <w:spacing w:val="-1"/>
                <w:position w:val="1"/>
              </w:rPr>
              <w:t>55</w:t>
            </w:r>
          </w:p>
        </w:tc>
        <w:tc>
          <w:tcPr>
            <w:tcW w:w="957" w:type="dxa"/>
            <w:vAlign w:val="top"/>
          </w:tcPr>
          <w:p>
            <w:pPr>
              <w:pStyle w:val="TableText"/>
              <w:ind w:left="373"/>
              <w:spacing w:before="56" w:line="208" w:lineRule="exact"/>
              <w:rPr/>
            </w:pPr>
            <w:r>
              <w:rPr>
                <w:color w:val="231F20"/>
                <w:spacing w:val="1"/>
                <w:position w:val="1"/>
              </w:rPr>
              <w:t>9.8</w:t>
            </w:r>
          </w:p>
        </w:tc>
      </w:tr>
      <w:tr>
        <w:trPr>
          <w:trHeight w:val="309" w:hRule="atLeast"/>
        </w:trPr>
        <w:tc>
          <w:tcPr>
            <w:tcW w:w="1123" w:type="dxa"/>
            <w:vAlign w:val="top"/>
            <w:tcBorders>
              <w:bottom w:val="single" w:color="231F20" w:sz="6" w:space="0"/>
            </w:tcBorders>
          </w:tcPr>
          <w:p>
            <w:pPr>
              <w:ind w:left="420"/>
              <w:spacing w:before="83" w:line="177"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6"/>
              </w:rPr>
              <w:t>合计</w:t>
            </w:r>
          </w:p>
        </w:tc>
        <w:tc>
          <w:tcPr>
            <w:tcW w:w="647" w:type="dxa"/>
            <w:vAlign w:val="top"/>
            <w:tcBorders>
              <w:bottom w:val="single" w:color="231F20" w:sz="6" w:space="0"/>
            </w:tcBorders>
          </w:tcPr>
          <w:p>
            <w:pPr>
              <w:pStyle w:val="TableText"/>
              <w:ind w:left="240"/>
              <w:spacing w:before="75" w:line="224" w:lineRule="exact"/>
              <w:rPr/>
            </w:pPr>
            <w:r>
              <w:rPr>
                <w:color w:val="231F20"/>
                <w:spacing w:val="-3"/>
                <w:position w:val="1"/>
              </w:rPr>
              <w:t>128</w:t>
            </w:r>
          </w:p>
        </w:tc>
        <w:tc>
          <w:tcPr>
            <w:tcW w:w="946" w:type="dxa"/>
            <w:vAlign w:val="top"/>
            <w:tcBorders>
              <w:bottom w:val="single" w:color="231F20" w:sz="6" w:space="0"/>
            </w:tcBorders>
          </w:tcPr>
          <w:p>
            <w:pPr>
              <w:pStyle w:val="TableText"/>
              <w:ind w:left="407"/>
              <w:spacing w:before="75" w:line="224" w:lineRule="exact"/>
              <w:rPr/>
            </w:pPr>
            <w:r>
              <w:rPr>
                <w:color w:val="231F20"/>
                <w:spacing w:val="-7"/>
                <w:position w:val="1"/>
              </w:rPr>
              <w:t>10</w:t>
            </w:r>
          </w:p>
        </w:tc>
        <w:tc>
          <w:tcPr>
            <w:tcW w:w="936" w:type="dxa"/>
            <w:vAlign w:val="top"/>
            <w:tcBorders>
              <w:bottom w:val="single" w:color="231F20" w:sz="6" w:space="0"/>
            </w:tcBorders>
          </w:tcPr>
          <w:p>
            <w:pPr>
              <w:pStyle w:val="TableText"/>
              <w:ind w:left="364"/>
              <w:spacing w:before="75" w:line="224" w:lineRule="exact"/>
              <w:rPr/>
            </w:pPr>
            <w:r>
              <w:rPr>
                <w:color w:val="231F20"/>
                <w:spacing w:val="-5"/>
                <w:position w:val="1"/>
              </w:rPr>
              <w:t>118</w:t>
            </w:r>
          </w:p>
        </w:tc>
        <w:tc>
          <w:tcPr>
            <w:tcW w:w="957" w:type="dxa"/>
            <w:vAlign w:val="top"/>
            <w:tcBorders>
              <w:bottom w:val="single" w:color="231F20" w:sz="6" w:space="0"/>
            </w:tcBorders>
          </w:tcPr>
          <w:p>
            <w:pPr>
              <w:pStyle w:val="TableText"/>
              <w:ind w:left="373"/>
              <w:spacing w:before="75" w:line="224" w:lineRule="exact"/>
              <w:rPr/>
            </w:pPr>
            <w:r>
              <w:rPr>
                <w:color w:val="231F20"/>
                <w:spacing w:val="1"/>
                <w:position w:val="1"/>
              </w:rPr>
              <w:t>7.8</w:t>
            </w:r>
          </w:p>
        </w:tc>
      </w:tr>
    </w:tbl>
    <w:p>
      <w:pPr>
        <w:pStyle w:val="BodyText"/>
        <w:ind w:left="5"/>
        <w:spacing w:before="289" w:line="284" w:lineRule="exact"/>
        <w:outlineLvl w:val="0"/>
        <w:rPr>
          <w:rFonts w:ascii="SimHei" w:hAnsi="SimHei" w:eastAsia="SimHei" w:cs="SimHei"/>
          <w:sz w:val="21"/>
          <w:szCs w:val="21"/>
        </w:rPr>
      </w:pPr>
      <w:r>
        <w:rPr>
          <w:sz w:val="21"/>
          <w:szCs w:val="21"/>
          <w:b/>
          <w:bCs/>
          <w:color w:val="231F20"/>
          <w:spacing w:val="2"/>
          <w:position w:val="1"/>
        </w:rPr>
        <w:t>3</w:t>
      </w:r>
      <w:r>
        <w:rPr>
          <w:sz w:val="21"/>
          <w:szCs w:val="21"/>
          <w:b/>
          <w:bCs/>
          <w:color w:val="231F20"/>
          <w:spacing w:val="5"/>
          <w:position w:val="1"/>
        </w:rPr>
        <w:t xml:space="preserve">    </w:t>
      </w:r>
      <w:r>
        <w:rPr>
          <w:rFonts w:ascii="SimHei" w:hAnsi="SimHei" w:eastAsia="SimHei" w:cs="SimHei"/>
          <w:sz w:val="21"/>
          <w:szCs w:val="21"/>
          <w:color w:val="231F20"/>
          <w:spacing w:val="2"/>
          <w:position w:val="1"/>
        </w:rPr>
        <w:t>讨论</w:t>
      </w:r>
    </w:p>
    <w:p>
      <w:pPr>
        <w:pStyle w:val="BodyText"/>
        <w:ind w:left="5" w:right="63" w:firstLine="423"/>
        <w:spacing w:before="97" w:line="218"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rPr>
        <w:t>急</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rPr>
        <w:t>性 阑</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rPr>
        <w:t>尾</w:t>
      </w:r>
      <w:r>
        <w:rPr>
          <w:rFonts w:ascii="Microsoft YaHei" w:hAnsi="Microsoft YaHei" w:eastAsia="Microsoft YaHei" w:cs="Microsoft YaHei"/>
          <w:sz w:val="20"/>
          <w:szCs w:val="20"/>
          <w:color w:val="231F20"/>
          <w:spacing w:val="-10"/>
        </w:rPr>
        <w:t xml:space="preserve"> </w:t>
      </w:r>
      <w:r>
        <w:rPr>
          <w:rFonts w:ascii="Microsoft YaHei" w:hAnsi="Microsoft YaHei" w:eastAsia="Microsoft YaHei" w:cs="Microsoft YaHei"/>
          <w:sz w:val="20"/>
          <w:szCs w:val="20"/>
          <w:color w:val="231F20"/>
        </w:rPr>
        <w:t>炎</w:t>
      </w:r>
      <w:r>
        <w:rPr>
          <w:rFonts w:ascii="Microsoft YaHei" w:hAnsi="Microsoft YaHei" w:eastAsia="Microsoft YaHei" w:cs="Microsoft YaHei"/>
          <w:sz w:val="20"/>
          <w:szCs w:val="20"/>
          <w:color w:val="231F20"/>
          <w:spacing w:val="-10"/>
        </w:rPr>
        <w:t xml:space="preserve"> </w:t>
      </w:r>
      <w:r>
        <w:rPr>
          <w:rFonts w:ascii="Microsoft YaHei" w:hAnsi="Microsoft YaHei" w:eastAsia="Microsoft YaHei" w:cs="Microsoft YaHei"/>
          <w:sz w:val="20"/>
          <w:szCs w:val="20"/>
          <w:color w:val="231F20"/>
        </w:rPr>
        <w:t>属 于</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rPr>
        <w:t>腹 腔</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rPr>
        <w:t>感</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rPr>
        <w:t>染（</w:t>
      </w:r>
      <w:r>
        <w:rPr>
          <w:sz w:val="20"/>
          <w:szCs w:val="20"/>
          <w:color w:val="231F20"/>
        </w:rPr>
        <w:t>intra-</w:t>
      </w:r>
      <w:r>
        <w:rPr>
          <w:sz w:val="20"/>
          <w:szCs w:val="20"/>
          <w:color w:val="231F20"/>
          <w:spacing w:val="-1"/>
        </w:rPr>
        <w:t>abdominal</w:t>
      </w:r>
      <w:r>
        <w:rPr>
          <w:sz w:val="20"/>
          <w:szCs w:val="20"/>
          <w:color w:val="231F20"/>
        </w:rPr>
        <w:t xml:space="preserve"> </w:t>
      </w:r>
      <w:r>
        <w:rPr>
          <w:sz w:val="20"/>
          <w:szCs w:val="20"/>
          <w:color w:val="231F20"/>
        </w:rPr>
        <w:t>infections</w:t>
      </w:r>
      <w:r>
        <w:rPr>
          <w:rFonts w:ascii="Microsoft YaHei" w:hAnsi="Microsoft YaHei" w:eastAsia="Microsoft YaHei" w:cs="Microsoft YaHei"/>
          <w:sz w:val="20"/>
          <w:szCs w:val="20"/>
          <w:color w:val="231F20"/>
          <w:spacing w:val="3"/>
        </w:rPr>
        <w:t>，</w:t>
      </w:r>
      <w:r>
        <w:rPr>
          <w:sz w:val="20"/>
          <w:szCs w:val="20"/>
          <w:color w:val="231F20"/>
        </w:rPr>
        <w:t>IAIs</w:t>
      </w:r>
      <w:r>
        <w:rPr>
          <w:rFonts w:ascii="Microsoft YaHei" w:hAnsi="Microsoft YaHei" w:eastAsia="Microsoft YaHei" w:cs="Microsoft YaHei"/>
          <w:sz w:val="20"/>
          <w:szCs w:val="20"/>
          <w:color w:val="231F20"/>
          <w:spacing w:val="3"/>
        </w:rPr>
        <w:t>）是临床常见的急腹症，常伴坏疽或</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9"/>
        </w:rPr>
        <w:t>穿孔，如何降低切口感染和手术深部器官或组织腔</w:t>
      </w:r>
      <w:r>
        <w:rPr>
          <w:rFonts w:ascii="Microsoft YaHei" w:hAnsi="Microsoft YaHei" w:eastAsia="Microsoft YaHei" w:cs="Microsoft YaHei"/>
          <w:sz w:val="20"/>
          <w:szCs w:val="20"/>
          <w:color w:val="231F20"/>
          <w:spacing w:val="2"/>
        </w:rPr>
        <w:t xml:space="preserve"> </w:t>
      </w:r>
      <w:r>
        <w:rPr>
          <w:rFonts w:ascii="Microsoft YaHei" w:hAnsi="Microsoft YaHei" w:eastAsia="Microsoft YaHei" w:cs="Microsoft YaHei"/>
          <w:sz w:val="20"/>
          <w:szCs w:val="20"/>
          <w:color w:val="231F20"/>
          <w:spacing w:val="10"/>
        </w:rPr>
        <w:t>隙感染是术后恢复的要点</w:t>
      </w:r>
      <w:r>
        <w:rPr>
          <w:sz w:val="10"/>
          <w:szCs w:val="10"/>
          <w:color w:val="231F20"/>
          <w:spacing w:val="10"/>
          <w:position w:val="8"/>
        </w:rPr>
        <w:t>[6] </w:t>
      </w:r>
      <w:r>
        <w:rPr>
          <w:rFonts w:ascii="Microsoft YaHei" w:hAnsi="Microsoft YaHei" w:eastAsia="Microsoft YaHei" w:cs="Microsoft YaHei"/>
          <w:sz w:val="20"/>
          <w:szCs w:val="20"/>
          <w:color w:val="231F20"/>
          <w:spacing w:val="10"/>
        </w:rPr>
        <w:t>。大肠埃希菌是腹腔感</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10"/>
        </w:rPr>
        <w:t>染中最常见的病原菌，其最重要的耐药机制</w:t>
      </w:r>
      <w:r>
        <w:rPr>
          <w:rFonts w:ascii="Microsoft YaHei" w:hAnsi="Microsoft YaHei" w:eastAsia="Microsoft YaHei" w:cs="Microsoft YaHei"/>
          <w:sz w:val="20"/>
          <w:szCs w:val="20"/>
          <w:color w:val="231F20"/>
          <w:spacing w:val="9"/>
        </w:rPr>
        <w:t>是</w:t>
      </w:r>
      <w:r>
        <w:rPr>
          <w:rFonts w:ascii="Microsoft YaHei" w:hAnsi="Microsoft YaHei" w:eastAsia="Microsoft YaHei" w:cs="Microsoft YaHei"/>
          <w:sz w:val="20"/>
          <w:szCs w:val="20"/>
          <w:color w:val="231F20"/>
          <w:spacing w:val="-35"/>
        </w:rPr>
        <w:t xml:space="preserve"> </w:t>
      </w:r>
      <w:r>
        <w:rPr>
          <w:sz w:val="20"/>
          <w:szCs w:val="20"/>
          <w:i/>
          <w:iCs/>
          <w:color w:val="231F20"/>
          <w:spacing w:val="9"/>
        </w:rPr>
        <w:t>β </w:t>
      </w:r>
      <w:r>
        <w:rPr>
          <w:rFonts w:ascii="Microsoft YaHei" w:hAnsi="Microsoft YaHei" w:eastAsia="Microsoft YaHei" w:cs="Microsoft YaHei"/>
          <w:sz w:val="20"/>
          <w:szCs w:val="20"/>
          <w:color w:val="231F20"/>
          <w:spacing w:val="9"/>
        </w:rPr>
        <w:t>内</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rPr>
        <w:t>酰胺酶，且会随着病程延长诱导多重耐药菌</w:t>
      </w:r>
      <w:r>
        <w:rPr>
          <w:sz w:val="10"/>
          <w:szCs w:val="10"/>
          <w:color w:val="231F20"/>
          <w:spacing w:val="6"/>
          <w:position w:val="7"/>
        </w:rPr>
        <w:t>[7-8] </w:t>
      </w:r>
      <w:r>
        <w:rPr>
          <w:rFonts w:ascii="Microsoft YaHei" w:hAnsi="Microsoft YaHei" w:eastAsia="Microsoft YaHei" w:cs="Microsoft YaHei"/>
          <w:sz w:val="20"/>
          <w:szCs w:val="20"/>
          <w:color w:val="231F20"/>
          <w:spacing w:val="6"/>
        </w:rPr>
        <w:t>。研</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9"/>
        </w:rPr>
        <w:t>究显示，社区获得性腹腔感染的经验性治疗应选择</w:t>
      </w:r>
      <w:r>
        <w:rPr>
          <w:rFonts w:ascii="Microsoft YaHei" w:hAnsi="Microsoft YaHei" w:eastAsia="Microsoft YaHei" w:cs="Microsoft YaHei"/>
          <w:sz w:val="20"/>
          <w:szCs w:val="20"/>
          <w:color w:val="231F20"/>
          <w:spacing w:val="2"/>
        </w:rPr>
        <w:t xml:space="preserve"> </w:t>
      </w:r>
      <w:r>
        <w:rPr>
          <w:rFonts w:ascii="Microsoft YaHei" w:hAnsi="Microsoft YaHei" w:eastAsia="Microsoft YaHei" w:cs="Microsoft YaHei"/>
          <w:sz w:val="20"/>
          <w:szCs w:val="20"/>
          <w:color w:val="231F20"/>
          <w:spacing w:val="9"/>
        </w:rPr>
        <w:t>广谱抗感染药物，以尽量减少初始经验性治疗不恰</w:t>
      </w:r>
      <w:r>
        <w:rPr>
          <w:rFonts w:ascii="Microsoft YaHei" w:hAnsi="Microsoft YaHei" w:eastAsia="Microsoft YaHei" w:cs="Microsoft YaHei"/>
          <w:sz w:val="20"/>
          <w:szCs w:val="20"/>
          <w:color w:val="231F20"/>
          <w:spacing w:val="2"/>
        </w:rPr>
        <w:t xml:space="preserve"> </w:t>
      </w:r>
      <w:r>
        <w:rPr>
          <w:rFonts w:ascii="Microsoft YaHei" w:hAnsi="Microsoft YaHei" w:eastAsia="Microsoft YaHei" w:cs="Microsoft YaHei"/>
          <w:sz w:val="20"/>
          <w:szCs w:val="20"/>
          <w:color w:val="231F20"/>
          <w:spacing w:val="17"/>
        </w:rPr>
        <w:t>当或不充分而导致的治疗失败</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17"/>
        </w:rPr>
        <w:t>。初始经验性抗感</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染药物治疗失败不仅会增加后续治疗难度，还可诱</w:t>
      </w:r>
    </w:p>
    <w:p>
      <w:pPr>
        <w:pStyle w:val="BodyText"/>
        <w:ind w:left="8"/>
        <w:spacing w:before="1" w:line="188"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6"/>
          <w:position w:val="-1"/>
        </w:rPr>
        <w:t>导多重耐药菌的出现</w:t>
      </w:r>
      <w:r>
        <w:rPr>
          <w:sz w:val="10"/>
          <w:szCs w:val="10"/>
          <w:color w:val="231F20"/>
          <w:spacing w:val="6"/>
          <w:position w:val="6"/>
        </w:rPr>
        <w:t>[9-10]</w:t>
      </w:r>
      <w:r>
        <w:rPr>
          <w:rFonts w:ascii="Microsoft YaHei" w:hAnsi="Microsoft YaHei" w:eastAsia="Microsoft YaHei" w:cs="Microsoft YaHei"/>
          <w:sz w:val="20"/>
          <w:szCs w:val="20"/>
          <w:color w:val="231F20"/>
          <w:spacing w:val="6"/>
          <w:position w:val="-1"/>
        </w:rPr>
        <w:t>。</w:t>
      </w:r>
    </w:p>
    <w:p>
      <w:pPr>
        <w:pStyle w:val="BodyText"/>
        <w:ind w:left="5" w:firstLine="420"/>
        <w:spacing w:before="43" w:line="215"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8"/>
        </w:rPr>
        <w:t>本研究结果显示，</w:t>
      </w:r>
      <w:r>
        <w:rPr>
          <w:sz w:val="20"/>
          <w:szCs w:val="20"/>
          <w:color w:val="231F20"/>
          <w:spacing w:val="8"/>
        </w:rPr>
        <w:t>3</w:t>
      </w:r>
      <w:r>
        <w:rPr>
          <w:sz w:val="20"/>
          <w:szCs w:val="20"/>
          <w:color w:val="231F20"/>
          <w:spacing w:val="-6"/>
        </w:rPr>
        <w:t xml:space="preserve"> </w:t>
      </w:r>
      <w:r>
        <w:rPr>
          <w:rFonts w:ascii="Microsoft YaHei" w:hAnsi="Microsoft YaHei" w:eastAsia="Microsoft YaHei" w:cs="Microsoft YaHei"/>
          <w:sz w:val="20"/>
          <w:szCs w:val="20"/>
          <w:color w:val="231F20"/>
          <w:spacing w:val="8"/>
        </w:rPr>
        <w:t>组患者在手术前后的</w:t>
      </w:r>
      <w:r>
        <w:rPr>
          <w:rFonts w:ascii="Microsoft YaHei" w:hAnsi="Microsoft YaHei" w:eastAsia="Microsoft YaHei" w:cs="Microsoft YaHei"/>
          <w:sz w:val="20"/>
          <w:szCs w:val="20"/>
          <w:color w:val="231F20"/>
          <w:spacing w:val="-22"/>
        </w:rPr>
        <w:t xml:space="preserve"> </w:t>
      </w:r>
      <w:r>
        <w:rPr>
          <w:sz w:val="20"/>
          <w:szCs w:val="20"/>
          <w:color w:val="231F20"/>
        </w:rPr>
        <w:t>WBC  </w:t>
      </w:r>
      <w:r>
        <w:rPr>
          <w:rFonts w:ascii="Microsoft YaHei" w:hAnsi="Microsoft YaHei" w:eastAsia="Microsoft YaHei" w:cs="Microsoft YaHei"/>
          <w:sz w:val="20"/>
          <w:szCs w:val="20"/>
          <w:color w:val="231F20"/>
          <w:spacing w:val="3"/>
        </w:rPr>
        <w:t>和</w:t>
      </w:r>
      <w:r>
        <w:rPr>
          <w:rFonts w:ascii="Microsoft YaHei" w:hAnsi="Microsoft YaHei" w:eastAsia="Microsoft YaHei" w:cs="Microsoft YaHei"/>
          <w:sz w:val="20"/>
          <w:szCs w:val="20"/>
          <w:color w:val="231F20"/>
          <w:spacing w:val="-19"/>
        </w:rPr>
        <w:t xml:space="preserve"> </w:t>
      </w:r>
      <w:r>
        <w:rPr>
          <w:sz w:val="20"/>
          <w:szCs w:val="20"/>
          <w:color w:val="231F20"/>
        </w:rPr>
        <w:t>NEUT</w:t>
      </w:r>
      <w:r>
        <w:rPr>
          <w:sz w:val="20"/>
          <w:szCs w:val="20"/>
          <w:color w:val="231F20"/>
          <w:spacing w:val="3"/>
        </w:rPr>
        <w:t>%</w:t>
      </w:r>
      <w:r>
        <w:rPr>
          <w:rFonts w:ascii="Microsoft YaHei" w:hAnsi="Microsoft YaHei" w:eastAsia="Microsoft YaHei" w:cs="Microsoft YaHei"/>
          <w:sz w:val="20"/>
          <w:szCs w:val="20"/>
          <w:color w:val="231F20"/>
          <w:spacing w:val="3"/>
        </w:rPr>
        <w:t>组间无明显差异，组内比较治疗后炎症指</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标比治疗前显著性下降。</w:t>
      </w:r>
      <w:r>
        <w:rPr>
          <w:sz w:val="20"/>
          <w:szCs w:val="20"/>
          <w:color w:val="231F20"/>
        </w:rPr>
        <w:t>WBC</w:t>
      </w:r>
      <w:r>
        <w:rPr>
          <w:sz w:val="20"/>
          <w:szCs w:val="20"/>
          <w:color w:val="231F20"/>
          <w:spacing w:val="-5"/>
        </w:rPr>
        <w:t xml:space="preserve"> </w:t>
      </w:r>
      <w:r>
        <w:rPr>
          <w:rFonts w:ascii="Microsoft YaHei" w:hAnsi="Microsoft YaHei" w:eastAsia="Microsoft YaHei" w:cs="Microsoft YaHei"/>
          <w:sz w:val="20"/>
          <w:szCs w:val="20"/>
          <w:color w:val="231F20"/>
          <w:spacing w:val="5"/>
        </w:rPr>
        <w:t>在血液非特异性免疫</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rPr>
        <w:t>系统中有重要作用，其病理性升高的原因往往与机体  </w:t>
      </w:r>
      <w:r>
        <w:rPr>
          <w:rFonts w:ascii="Microsoft YaHei" w:hAnsi="Microsoft YaHei" w:eastAsia="Microsoft YaHei" w:cs="Microsoft YaHei"/>
          <w:sz w:val="20"/>
          <w:szCs w:val="20"/>
          <w:color w:val="231F20"/>
        </w:rPr>
        <w:t>组织的感染、损伤和炎症相关，是临床上应用最广泛  </w:t>
      </w:r>
      <w:r>
        <w:rPr>
          <w:rFonts w:ascii="Microsoft YaHei" w:hAnsi="Microsoft YaHei" w:eastAsia="Microsoft YaHei" w:cs="Microsoft YaHei"/>
          <w:sz w:val="20"/>
          <w:szCs w:val="20"/>
          <w:color w:val="231F20"/>
          <w:spacing w:val="4"/>
        </w:rPr>
        <w:t>的指标之一</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4"/>
        </w:rPr>
        <w:t>。有研究表明，</w:t>
      </w:r>
      <w:r>
        <w:rPr>
          <w:sz w:val="20"/>
          <w:szCs w:val="20"/>
          <w:color w:val="231F20"/>
        </w:rPr>
        <w:t>WBC</w:t>
      </w:r>
      <w:r>
        <w:rPr>
          <w:sz w:val="20"/>
          <w:szCs w:val="20"/>
          <w:color w:val="231F20"/>
          <w:spacing w:val="-17"/>
        </w:rPr>
        <w:t xml:space="preserve"> </w:t>
      </w:r>
      <w:r>
        <w:rPr>
          <w:rFonts w:ascii="Microsoft YaHei" w:hAnsi="Microsoft YaHei" w:eastAsia="Microsoft YaHei" w:cs="Microsoft YaHei"/>
          <w:sz w:val="20"/>
          <w:szCs w:val="20"/>
          <w:color w:val="231F20"/>
          <w:spacing w:val="4"/>
        </w:rPr>
        <w:t>水平的增加与阑尾</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rPr>
        <w:t>炎的发病率存在正相关，可在一定程度上帮助阑尾炎  </w:t>
      </w:r>
      <w:r>
        <w:rPr>
          <w:rFonts w:ascii="Microsoft YaHei" w:hAnsi="Microsoft YaHei" w:eastAsia="Microsoft YaHei" w:cs="Microsoft YaHei"/>
          <w:sz w:val="20"/>
          <w:szCs w:val="20"/>
          <w:color w:val="231F20"/>
        </w:rPr>
        <w:t>的诊断</w:t>
      </w:r>
      <w:r>
        <w:rPr>
          <w:sz w:val="10"/>
          <w:szCs w:val="10"/>
          <w:color w:val="231F20"/>
          <w:position w:val="7"/>
        </w:rPr>
        <w:t>[11]</w:t>
      </w:r>
      <w:r>
        <w:rPr>
          <w:sz w:val="10"/>
          <w:szCs w:val="10"/>
          <w:color w:val="231F20"/>
          <w:spacing w:val="9"/>
          <w:w w:val="101"/>
          <w:position w:val="7"/>
        </w:rPr>
        <w:t xml:space="preserve"> </w:t>
      </w:r>
      <w:r>
        <w:rPr>
          <w:rFonts w:ascii="Microsoft YaHei" w:hAnsi="Microsoft YaHei" w:eastAsia="Microsoft YaHei" w:cs="Microsoft YaHei"/>
          <w:sz w:val="20"/>
          <w:szCs w:val="20"/>
          <w:color w:val="231F20"/>
        </w:rPr>
        <w:t>。另外，有关研究资料发现急性阑尾炎患者  </w:t>
      </w:r>
      <w:r>
        <w:rPr>
          <w:sz w:val="20"/>
          <w:szCs w:val="20"/>
          <w:color w:val="231F20"/>
        </w:rPr>
        <w:t>WBC</w:t>
      </w:r>
      <w:r>
        <w:rPr>
          <w:sz w:val="20"/>
          <w:szCs w:val="20"/>
          <w:color w:val="231F20"/>
          <w:spacing w:val="-17"/>
        </w:rPr>
        <w:t xml:space="preserve"> </w:t>
      </w:r>
      <w:r>
        <w:rPr>
          <w:rFonts w:ascii="Microsoft YaHei" w:hAnsi="Microsoft YaHei" w:eastAsia="Microsoft YaHei" w:cs="Microsoft YaHei"/>
          <w:sz w:val="20"/>
          <w:szCs w:val="20"/>
          <w:color w:val="231F20"/>
          <w:spacing w:val="9"/>
        </w:rPr>
        <w:t>及</w:t>
      </w:r>
      <w:r>
        <w:rPr>
          <w:rFonts w:ascii="Microsoft YaHei" w:hAnsi="Microsoft YaHei" w:eastAsia="Microsoft YaHei" w:cs="Microsoft YaHei"/>
          <w:sz w:val="20"/>
          <w:szCs w:val="20"/>
          <w:color w:val="231F20"/>
          <w:spacing w:val="-33"/>
        </w:rPr>
        <w:t xml:space="preserve"> </w:t>
      </w:r>
      <w:r>
        <w:rPr>
          <w:sz w:val="20"/>
          <w:szCs w:val="20"/>
          <w:color w:val="231F20"/>
        </w:rPr>
        <w:t>NEUT</w:t>
      </w:r>
      <w:r>
        <w:rPr>
          <w:rFonts w:ascii="Microsoft YaHei" w:hAnsi="Microsoft YaHei" w:eastAsia="Microsoft YaHei" w:cs="Microsoft YaHei"/>
          <w:sz w:val="20"/>
          <w:szCs w:val="20"/>
          <w:color w:val="231F20"/>
          <w:spacing w:val="9"/>
        </w:rPr>
        <w:t>％水平的改变能够反映患者疾病炎症</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rPr>
        <w:t>反应的程度，并且与急性阑尾炎的病理类型、病情程  </w:t>
      </w:r>
      <w:r>
        <w:rPr>
          <w:rFonts w:ascii="Microsoft YaHei" w:hAnsi="Microsoft YaHei" w:eastAsia="Microsoft YaHei" w:cs="Microsoft YaHei"/>
          <w:sz w:val="20"/>
          <w:szCs w:val="20"/>
          <w:color w:val="231F20"/>
          <w:spacing w:val="8"/>
        </w:rPr>
        <w:t>度存在一定的相关性，其中</w:t>
      </w:r>
      <w:r>
        <w:rPr>
          <w:rFonts w:ascii="Microsoft YaHei" w:hAnsi="Microsoft YaHei" w:eastAsia="Microsoft YaHei" w:cs="Microsoft YaHei"/>
          <w:sz w:val="20"/>
          <w:szCs w:val="20"/>
          <w:color w:val="231F20"/>
          <w:spacing w:val="-17"/>
        </w:rPr>
        <w:t xml:space="preserve"> </w:t>
      </w:r>
      <w:r>
        <w:rPr>
          <w:sz w:val="20"/>
          <w:szCs w:val="20"/>
          <w:color w:val="231F20"/>
        </w:rPr>
        <w:t>WBC</w:t>
      </w:r>
      <w:r>
        <w:rPr>
          <w:sz w:val="20"/>
          <w:szCs w:val="20"/>
          <w:color w:val="231F20"/>
          <w:spacing w:val="-15"/>
        </w:rPr>
        <w:t xml:space="preserve"> </w:t>
      </w:r>
      <w:r>
        <w:rPr>
          <w:rFonts w:ascii="Microsoft YaHei" w:hAnsi="Microsoft YaHei" w:eastAsia="Microsoft YaHei" w:cs="Microsoft YaHei"/>
          <w:sz w:val="20"/>
          <w:szCs w:val="20"/>
          <w:color w:val="231F20"/>
          <w:spacing w:val="8"/>
        </w:rPr>
        <w:t>及</w:t>
      </w:r>
      <w:r>
        <w:rPr>
          <w:rFonts w:ascii="Microsoft YaHei" w:hAnsi="Microsoft YaHei" w:eastAsia="Microsoft YaHei" w:cs="Microsoft YaHei"/>
          <w:sz w:val="20"/>
          <w:szCs w:val="20"/>
          <w:color w:val="231F20"/>
          <w:spacing w:val="-27"/>
        </w:rPr>
        <w:t xml:space="preserve"> </w:t>
      </w:r>
      <w:r>
        <w:rPr>
          <w:sz w:val="20"/>
          <w:szCs w:val="20"/>
          <w:color w:val="231F20"/>
        </w:rPr>
        <w:t>NEUT</w:t>
      </w:r>
      <w:r>
        <w:rPr>
          <w:sz w:val="20"/>
          <w:szCs w:val="20"/>
          <w:color w:val="231F20"/>
          <w:spacing w:val="8"/>
        </w:rPr>
        <w:t>%</w:t>
      </w:r>
      <w:r>
        <w:rPr>
          <w:rFonts w:ascii="Microsoft YaHei" w:hAnsi="Microsoft YaHei" w:eastAsia="Microsoft YaHei" w:cs="Microsoft YaHei"/>
          <w:sz w:val="20"/>
          <w:szCs w:val="20"/>
          <w:color w:val="231F20"/>
          <w:spacing w:val="8"/>
        </w:rPr>
        <w:t>等炎性</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9"/>
        </w:rPr>
        <w:t>反应指标的联合检测更有利于判断疾病的严重程</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度</w:t>
      </w:r>
      <w:r>
        <w:rPr>
          <w:sz w:val="10"/>
          <w:szCs w:val="10"/>
          <w:color w:val="231F20"/>
          <w:spacing w:val="3"/>
          <w:position w:val="7"/>
        </w:rPr>
        <w:t>[12]</w:t>
      </w:r>
      <w:r>
        <w:rPr>
          <w:sz w:val="10"/>
          <w:szCs w:val="10"/>
          <w:color w:val="231F20"/>
          <w:spacing w:val="-7"/>
          <w:position w:val="7"/>
        </w:rPr>
        <w:t xml:space="preserve"> </w:t>
      </w:r>
      <w:r>
        <w:rPr>
          <w:rFonts w:ascii="Microsoft YaHei" w:hAnsi="Microsoft YaHei" w:eastAsia="Microsoft YaHei" w:cs="Microsoft YaHei"/>
          <w:sz w:val="20"/>
          <w:szCs w:val="20"/>
          <w:color w:val="231F20"/>
          <w:spacing w:val="3"/>
        </w:rPr>
        <w:t>。本研究结果显示，</w:t>
      </w:r>
      <w:r>
        <w:rPr>
          <w:sz w:val="20"/>
          <w:szCs w:val="20"/>
          <w:color w:val="231F20"/>
          <w:spacing w:val="3"/>
        </w:rPr>
        <w:t>3</w:t>
      </w:r>
      <w:r>
        <w:rPr>
          <w:sz w:val="20"/>
          <w:szCs w:val="20"/>
          <w:color w:val="231F20"/>
          <w:spacing w:val="-12"/>
        </w:rPr>
        <w:t xml:space="preserve"> </w:t>
      </w:r>
      <w:r>
        <w:rPr>
          <w:rFonts w:ascii="Microsoft YaHei" w:hAnsi="Microsoft YaHei" w:eastAsia="Microsoft YaHei" w:cs="Microsoft YaHei"/>
          <w:sz w:val="20"/>
          <w:szCs w:val="20"/>
          <w:color w:val="231F20"/>
          <w:spacing w:val="3"/>
        </w:rPr>
        <w:t>组患者在临床疗效（总有</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rPr>
        <w:t>效率）、胃肠道功能恢复情况（术后肠鸣音恢复时间，</w:t>
      </w:r>
    </w:p>
    <w:p>
      <w:pPr>
        <w:spacing w:line="215" w:lineRule="auto"/>
        <w:sectPr>
          <w:type w:val="continuous"/>
          <w:pgSz w:w="11906" w:h="16158"/>
          <w:pgMar w:top="1297" w:right="1069" w:bottom="0" w:left="424" w:header="887" w:footer="0" w:gutter="0"/>
          <w:cols w:equalWidth="0" w:num="2">
            <w:col w:w="5639" w:space="100"/>
            <w:col w:w="4674" w:space="0"/>
          </w:cols>
        </w:sectPr>
        <w:rPr>
          <w:rFonts w:ascii="Microsoft YaHei" w:hAnsi="Microsoft YaHei" w:eastAsia="Microsoft YaHei" w:cs="Microsoft YaHei"/>
          <w:sz w:val="20"/>
          <w:szCs w:val="20"/>
        </w:rPr>
      </w:pPr>
    </w:p>
    <w:p>
      <w:pPr>
        <w:spacing w:line="63" w:lineRule="exact"/>
        <w:rPr/>
      </w:pPr>
      <w:r/>
    </w:p>
    <w:p>
      <w:pPr>
        <w:spacing w:line="63" w:lineRule="exact"/>
        <w:sectPr>
          <w:headerReference w:type="default" r:id="rId5"/>
          <w:pgSz w:w="11906" w:h="16158"/>
          <w:pgMar w:top="1297" w:right="1129" w:bottom="0" w:left="424" w:header="887" w:footer="0" w:gutter="0"/>
          <w:cols w:equalWidth="0" w:num="1">
            <w:col w:w="10352" w:space="0"/>
          </w:cols>
        </w:sectPr>
        <w:rPr/>
      </w:pPr>
    </w:p>
    <w:p>
      <w:pPr>
        <w:pStyle w:val="BodyText"/>
        <w:ind w:left="714" w:right="325" w:firstLine="1"/>
        <w:spacing w:before="51" w:line="217"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rPr>
        <w:t>排气排便时间）差异均无统计学意义，这与炎性反应 </w:t>
      </w:r>
      <w:r>
        <w:rPr>
          <w:rFonts w:ascii="Microsoft YaHei" w:hAnsi="Microsoft YaHei" w:eastAsia="Microsoft YaHei" w:cs="Microsoft YaHei"/>
          <w:sz w:val="20"/>
          <w:szCs w:val="20"/>
          <w:color w:val="231F20"/>
          <w:spacing w:val="9"/>
        </w:rPr>
        <w:t>因子间差异性及走向趋势一致，同时也说明头霉素</w:t>
      </w:r>
      <w:r>
        <w:rPr>
          <w:rFonts w:ascii="Microsoft YaHei" w:hAnsi="Microsoft YaHei" w:eastAsia="Microsoft YaHei" w:cs="Microsoft YaHei"/>
          <w:sz w:val="20"/>
          <w:szCs w:val="20"/>
          <w:color w:val="231F20"/>
          <w:spacing w:val="3"/>
        </w:rPr>
        <w:t xml:space="preserve"> </w:t>
      </w:r>
      <w:r>
        <w:rPr>
          <w:rFonts w:ascii="Microsoft YaHei" w:hAnsi="Microsoft YaHei" w:eastAsia="Microsoft YaHei" w:cs="Microsoft YaHei"/>
          <w:sz w:val="20"/>
          <w:szCs w:val="20"/>
          <w:color w:val="231F20"/>
          <w:spacing w:val="2"/>
        </w:rPr>
        <w:t>类药物、头孢呋辛和</w:t>
      </w:r>
      <w:r>
        <w:rPr>
          <w:sz w:val="20"/>
          <w:szCs w:val="20"/>
          <w:i/>
          <w:iCs/>
          <w:color w:val="231F20"/>
          <w:spacing w:val="2"/>
        </w:rPr>
        <w:t>β </w:t>
      </w:r>
      <w:r>
        <w:rPr>
          <w:rFonts w:ascii="Microsoft YaHei" w:hAnsi="Microsoft YaHei" w:eastAsia="Microsoft YaHei" w:cs="Microsoft YaHei"/>
          <w:sz w:val="20"/>
          <w:szCs w:val="20"/>
          <w:color w:val="231F20"/>
          <w:spacing w:val="2"/>
        </w:rPr>
        <w:t>内酰胺类</w:t>
      </w:r>
      <w:r>
        <w:rPr>
          <w:sz w:val="20"/>
          <w:szCs w:val="20"/>
          <w:color w:val="231F20"/>
          <w:spacing w:val="2"/>
        </w:rPr>
        <w:t>/</w:t>
      </w:r>
      <w:r>
        <w:rPr>
          <w:sz w:val="20"/>
          <w:szCs w:val="20"/>
          <w:i/>
          <w:iCs/>
          <w:color w:val="231F20"/>
          <w:spacing w:val="2"/>
        </w:rPr>
        <w:t>β </w:t>
      </w:r>
      <w:r>
        <w:rPr>
          <w:rFonts w:ascii="Microsoft YaHei" w:hAnsi="Microsoft YaHei" w:eastAsia="Microsoft YaHei" w:cs="Microsoft YaHei"/>
          <w:sz w:val="20"/>
          <w:szCs w:val="20"/>
          <w:color w:val="231F20"/>
          <w:spacing w:val="2"/>
        </w:rPr>
        <w:t>内酰</w:t>
      </w:r>
      <w:r>
        <w:rPr>
          <w:rFonts w:ascii="Microsoft YaHei" w:hAnsi="Microsoft YaHei" w:eastAsia="Microsoft YaHei" w:cs="Microsoft YaHei"/>
          <w:sz w:val="20"/>
          <w:szCs w:val="20"/>
          <w:color w:val="231F20"/>
          <w:spacing w:val="1"/>
        </w:rPr>
        <w:t>胺酶抑制剂的</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抗感染疗效及临床症状的改善上无明显差异。</w:t>
      </w:r>
    </w:p>
    <w:p>
      <w:pPr>
        <w:pStyle w:val="BodyText"/>
        <w:ind w:left="714" w:right="247" w:firstLine="423"/>
        <w:spacing w:before="32" w:line="217"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9"/>
        </w:rPr>
        <w:t>在医院药事指标方面，本文主要对</w:t>
      </w:r>
      <w:r>
        <w:rPr>
          <w:rFonts w:ascii="Microsoft YaHei" w:hAnsi="Microsoft YaHei" w:eastAsia="Microsoft YaHei" w:cs="Microsoft YaHei"/>
          <w:sz w:val="20"/>
          <w:szCs w:val="20"/>
          <w:color w:val="231F20"/>
          <w:spacing w:val="-2"/>
        </w:rPr>
        <w:t xml:space="preserve"> </w:t>
      </w:r>
      <w:r>
        <w:rPr>
          <w:sz w:val="20"/>
          <w:szCs w:val="20"/>
          <w:color w:val="231F20"/>
          <w:spacing w:val="9"/>
        </w:rPr>
        <w:t>3</w:t>
      </w:r>
      <w:r>
        <w:rPr>
          <w:sz w:val="20"/>
          <w:szCs w:val="20"/>
          <w:color w:val="231F20"/>
          <w:spacing w:val="-10"/>
        </w:rPr>
        <w:t xml:space="preserve"> </w:t>
      </w:r>
      <w:r>
        <w:rPr>
          <w:rFonts w:ascii="Microsoft YaHei" w:hAnsi="Microsoft YaHei" w:eastAsia="Microsoft YaHei" w:cs="Microsoft YaHei"/>
          <w:sz w:val="20"/>
          <w:szCs w:val="20"/>
          <w:color w:val="231F20"/>
          <w:spacing w:val="9"/>
        </w:rPr>
        <w:t>组患者在</w:t>
      </w:r>
      <w:r>
        <w:rPr>
          <w:rFonts w:ascii="Microsoft YaHei" w:hAnsi="Microsoft YaHei" w:eastAsia="Microsoft YaHei" w:cs="Microsoft YaHei"/>
          <w:sz w:val="20"/>
          <w:szCs w:val="20"/>
          <w:color w:val="231F20"/>
        </w:rPr>
        <w:t xml:space="preserve">  </w:t>
      </w:r>
      <w:r>
        <w:rPr>
          <w:sz w:val="20"/>
          <w:szCs w:val="20"/>
          <w:color w:val="231F20"/>
          <w:spacing w:val="-7"/>
        </w:rPr>
        <w:t>DDD</w:t>
      </w:r>
      <w:r>
        <w:rPr>
          <w:sz w:val="20"/>
          <w:szCs w:val="20"/>
          <w:color w:val="231F20"/>
          <w:spacing w:val="-12"/>
        </w:rPr>
        <w:t xml:space="preserve"> </w:t>
      </w:r>
      <w:r>
        <w:rPr>
          <w:rFonts w:ascii="Microsoft YaHei" w:hAnsi="Microsoft YaHei" w:eastAsia="Microsoft YaHei" w:cs="Microsoft YaHei"/>
          <w:sz w:val="20"/>
          <w:szCs w:val="20"/>
          <w:color w:val="231F20"/>
          <w:spacing w:val="-7"/>
        </w:rPr>
        <w:t>数（</w:t>
      </w:r>
      <w:r>
        <w:rPr>
          <w:sz w:val="20"/>
          <w:szCs w:val="20"/>
          <w:color w:val="231F20"/>
          <w:spacing w:val="-7"/>
        </w:rPr>
        <w:t>DDDs</w:t>
      </w:r>
      <w:r>
        <w:rPr>
          <w:rFonts w:ascii="Microsoft YaHei" w:hAnsi="Microsoft YaHei" w:eastAsia="Microsoft YaHei" w:cs="Microsoft YaHei"/>
          <w:sz w:val="20"/>
          <w:szCs w:val="20"/>
          <w:color w:val="231F20"/>
          <w:spacing w:val="-7"/>
        </w:rPr>
        <w:t>）、抗菌药物使用强度、抗菌药物费用</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8"/>
        </w:rPr>
        <w:t>及费用占比、输液袋数</w:t>
      </w:r>
      <w:r>
        <w:rPr>
          <w:rFonts w:ascii="Microsoft YaHei" w:hAnsi="Microsoft YaHei" w:eastAsia="Microsoft YaHei" w:cs="Microsoft YaHei"/>
          <w:sz w:val="20"/>
          <w:szCs w:val="20"/>
          <w:color w:val="231F20"/>
          <w:spacing w:val="-7"/>
        </w:rPr>
        <w:t xml:space="preserve"> </w:t>
      </w:r>
      <w:r>
        <w:rPr>
          <w:sz w:val="20"/>
          <w:szCs w:val="20"/>
          <w:color w:val="231F20"/>
          <w:spacing w:val="8"/>
        </w:rPr>
        <w:t>4</w:t>
      </w:r>
      <w:r>
        <w:rPr>
          <w:sz w:val="20"/>
          <w:szCs w:val="20"/>
          <w:color w:val="231F20"/>
          <w:spacing w:val="-12"/>
        </w:rPr>
        <w:t xml:space="preserve"> </w:t>
      </w:r>
      <w:r>
        <w:rPr>
          <w:rFonts w:ascii="Microsoft YaHei" w:hAnsi="Microsoft YaHei" w:eastAsia="Microsoft YaHei" w:cs="Microsoft YaHei"/>
          <w:sz w:val="20"/>
          <w:szCs w:val="20"/>
          <w:color w:val="231F20"/>
          <w:spacing w:val="8"/>
        </w:rPr>
        <w:t>个方面进行分析</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8"/>
        </w:rPr>
        <w:t>。结果显</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示，头霉素组在</w:t>
      </w:r>
      <w:r>
        <w:rPr>
          <w:rFonts w:ascii="Microsoft YaHei" w:hAnsi="Microsoft YaHei" w:eastAsia="Microsoft YaHei" w:cs="Microsoft YaHei"/>
          <w:sz w:val="20"/>
          <w:szCs w:val="20"/>
          <w:color w:val="231F20"/>
          <w:spacing w:val="-11"/>
        </w:rPr>
        <w:t xml:space="preserve"> </w:t>
      </w:r>
      <w:r>
        <w:rPr>
          <w:sz w:val="20"/>
          <w:szCs w:val="20"/>
          <w:color w:val="231F20"/>
        </w:rPr>
        <w:t>DDD</w:t>
      </w:r>
      <w:r>
        <w:rPr>
          <w:sz w:val="20"/>
          <w:szCs w:val="20"/>
          <w:color w:val="231F20"/>
          <w:spacing w:val="-11"/>
        </w:rPr>
        <w:t xml:space="preserve"> </w:t>
      </w:r>
      <w:r>
        <w:rPr>
          <w:rFonts w:ascii="Microsoft YaHei" w:hAnsi="Microsoft YaHei" w:eastAsia="Microsoft YaHei" w:cs="Microsoft YaHei"/>
          <w:sz w:val="20"/>
          <w:szCs w:val="20"/>
          <w:color w:val="231F20"/>
          <w:spacing w:val="4"/>
        </w:rPr>
        <w:t>数、抗菌药物使用强度和输液</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袋数上都明显低于头孢呋辛组和</w:t>
      </w:r>
      <w:r>
        <w:rPr>
          <w:rFonts w:ascii="Microsoft YaHei" w:hAnsi="Microsoft YaHei" w:eastAsia="Microsoft YaHei" w:cs="Microsoft YaHei"/>
          <w:sz w:val="20"/>
          <w:szCs w:val="20"/>
          <w:color w:val="231F20"/>
          <w:spacing w:val="-38"/>
        </w:rPr>
        <w:t xml:space="preserve"> </w:t>
      </w:r>
      <w:r>
        <w:rPr>
          <w:sz w:val="20"/>
          <w:szCs w:val="20"/>
          <w:i/>
          <w:iCs/>
          <w:color w:val="231F20"/>
          <w:spacing w:val="9"/>
        </w:rPr>
        <w:t>β </w:t>
      </w:r>
      <w:r>
        <w:rPr>
          <w:rFonts w:ascii="Microsoft YaHei" w:hAnsi="Microsoft YaHei" w:eastAsia="Microsoft YaHei" w:cs="Microsoft YaHei"/>
          <w:sz w:val="20"/>
          <w:szCs w:val="20"/>
          <w:color w:val="231F20"/>
          <w:spacing w:val="9"/>
        </w:rPr>
        <w:t>内酰胺类</w:t>
      </w:r>
      <w:r>
        <w:rPr>
          <w:sz w:val="20"/>
          <w:szCs w:val="20"/>
          <w:color w:val="231F20"/>
          <w:spacing w:val="9"/>
        </w:rPr>
        <w:t>/</w:t>
      </w:r>
      <w:r>
        <w:rPr>
          <w:sz w:val="20"/>
          <w:szCs w:val="20"/>
          <w:i/>
          <w:iCs/>
          <w:color w:val="231F20"/>
          <w:spacing w:val="9"/>
        </w:rPr>
        <w:t>β </w:t>
      </w:r>
      <w:r>
        <w:rPr>
          <w:rFonts w:ascii="Microsoft YaHei" w:hAnsi="Microsoft YaHei" w:eastAsia="Microsoft YaHei" w:cs="Microsoft YaHei"/>
          <w:sz w:val="20"/>
          <w:szCs w:val="20"/>
          <w:color w:val="231F20"/>
          <w:spacing w:val="9"/>
        </w:rPr>
        <w:t>内酰</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胺酶抑制剂组；在抗菌药物费用及抗菌药费占总药</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4"/>
        </w:rPr>
        <w:t>费百分比方面则处于中位，但比较费用指标最高的</w:t>
      </w:r>
      <w:r>
        <w:rPr>
          <w:sz w:val="20"/>
          <w:szCs w:val="20"/>
          <w:i/>
          <w:iCs/>
          <w:color w:val="231F20"/>
          <w:spacing w:val="4"/>
        </w:rPr>
        <w:t>β</w:t>
      </w:r>
      <w:r>
        <w:rPr>
          <w:sz w:val="20"/>
          <w:szCs w:val="20"/>
          <w:i/>
          <w:iCs/>
          <w:color w:val="231F20"/>
          <w:spacing w:val="6"/>
        </w:rPr>
        <w:t xml:space="preserve">  </w:t>
      </w:r>
      <w:r>
        <w:rPr>
          <w:rFonts w:ascii="Microsoft YaHei" w:hAnsi="Microsoft YaHei" w:eastAsia="Microsoft YaHei" w:cs="Microsoft YaHei"/>
          <w:sz w:val="20"/>
          <w:szCs w:val="20"/>
          <w:color w:val="231F20"/>
          <w:spacing w:val="7"/>
        </w:rPr>
        <w:t>内酰胺类</w:t>
      </w:r>
      <w:r>
        <w:rPr>
          <w:sz w:val="20"/>
          <w:szCs w:val="20"/>
          <w:color w:val="231F20"/>
          <w:spacing w:val="7"/>
        </w:rPr>
        <w:t>/</w:t>
      </w:r>
      <w:r>
        <w:rPr>
          <w:sz w:val="20"/>
          <w:szCs w:val="20"/>
          <w:i/>
          <w:iCs/>
          <w:color w:val="231F20"/>
          <w:spacing w:val="7"/>
        </w:rPr>
        <w:t>β </w:t>
      </w:r>
      <w:r>
        <w:rPr>
          <w:rFonts w:ascii="Microsoft YaHei" w:hAnsi="Microsoft YaHei" w:eastAsia="Microsoft YaHei" w:cs="Microsoft YaHei"/>
          <w:sz w:val="20"/>
          <w:szCs w:val="20"/>
          <w:color w:val="231F20"/>
          <w:spacing w:val="7"/>
        </w:rPr>
        <w:t>内酰胺酶抑制剂组仍有较大差距</w:t>
      </w:r>
      <w:r>
        <w:rPr>
          <w:rFonts w:ascii="Microsoft YaHei" w:hAnsi="Microsoft YaHei" w:eastAsia="Microsoft YaHei" w:cs="Microsoft YaHei"/>
          <w:sz w:val="20"/>
          <w:szCs w:val="20"/>
          <w:color w:val="231F20"/>
          <w:spacing w:val="-32"/>
        </w:rPr>
        <w:t xml:space="preserve"> </w:t>
      </w:r>
      <w:r>
        <w:rPr>
          <w:rFonts w:ascii="Microsoft YaHei" w:hAnsi="Microsoft YaHei" w:eastAsia="Microsoft YaHei" w:cs="Microsoft YaHei"/>
          <w:sz w:val="20"/>
          <w:szCs w:val="20"/>
          <w:color w:val="231F20"/>
          <w:spacing w:val="7"/>
        </w:rPr>
        <w:t>。抗菌</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药物统一</w:t>
      </w:r>
      <w:r>
        <w:rPr>
          <w:rFonts w:ascii="Microsoft YaHei" w:hAnsi="Microsoft YaHei" w:eastAsia="Microsoft YaHei" w:cs="Microsoft YaHei"/>
          <w:sz w:val="20"/>
          <w:szCs w:val="20"/>
          <w:color w:val="231F20"/>
          <w:spacing w:val="-25"/>
        </w:rPr>
        <w:t xml:space="preserve"> </w:t>
      </w:r>
      <w:r>
        <w:rPr>
          <w:sz w:val="20"/>
          <w:szCs w:val="20"/>
          <w:color w:val="231F20"/>
        </w:rPr>
        <w:t>DDD</w:t>
      </w:r>
      <w:r>
        <w:rPr>
          <w:sz w:val="20"/>
          <w:szCs w:val="20"/>
          <w:color w:val="231F20"/>
          <w:spacing w:val="4"/>
        </w:rPr>
        <w:t xml:space="preserve"> </w:t>
      </w:r>
      <w:r>
        <w:rPr>
          <w:rFonts w:ascii="Microsoft YaHei" w:hAnsi="Microsoft YaHei" w:eastAsia="Microsoft YaHei" w:cs="Microsoft YaHei"/>
          <w:sz w:val="20"/>
          <w:szCs w:val="20"/>
          <w:color w:val="231F20"/>
          <w:spacing w:val="4"/>
        </w:rPr>
        <w:t>由世界卫生组织制定，是指抗生素用</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于主要适应证的成人每日常用剂量，在此基础上也</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13"/>
        </w:rPr>
        <w:t>衍生了</w:t>
      </w:r>
      <w:r>
        <w:rPr>
          <w:rFonts w:ascii="Microsoft YaHei" w:hAnsi="Microsoft YaHei" w:eastAsia="Microsoft YaHei" w:cs="Microsoft YaHei"/>
          <w:sz w:val="20"/>
          <w:szCs w:val="20"/>
          <w:color w:val="231F20"/>
          <w:spacing w:val="-14"/>
        </w:rPr>
        <w:t xml:space="preserve"> </w:t>
      </w:r>
      <w:r>
        <w:rPr>
          <w:sz w:val="20"/>
          <w:szCs w:val="20"/>
          <w:color w:val="231F20"/>
        </w:rPr>
        <w:t>DDD</w:t>
      </w:r>
      <w:r>
        <w:rPr>
          <w:sz w:val="20"/>
          <w:szCs w:val="20"/>
          <w:color w:val="231F20"/>
          <w:spacing w:val="-13"/>
        </w:rPr>
        <w:t xml:space="preserve"> </w:t>
      </w:r>
      <w:r>
        <w:rPr>
          <w:rFonts w:ascii="Microsoft YaHei" w:hAnsi="Microsoft YaHei" w:eastAsia="Microsoft YaHei" w:cs="Microsoft YaHei"/>
          <w:sz w:val="20"/>
          <w:szCs w:val="20"/>
          <w:color w:val="231F20"/>
          <w:spacing w:val="13"/>
        </w:rPr>
        <w:t>数和抗菌药物使用强度的定义</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13"/>
        </w:rPr>
        <w:t>。</w:t>
      </w:r>
      <w:r>
        <w:rPr>
          <w:sz w:val="20"/>
          <w:szCs w:val="20"/>
          <w:color w:val="231F20"/>
        </w:rPr>
        <w:t>DDD  </w:t>
      </w:r>
      <w:r>
        <w:rPr>
          <w:rFonts w:ascii="Microsoft YaHei" w:hAnsi="Microsoft YaHei" w:eastAsia="Microsoft YaHei" w:cs="Microsoft YaHei"/>
          <w:sz w:val="20"/>
          <w:szCs w:val="20"/>
          <w:color w:val="231F20"/>
          <w:spacing w:val="9"/>
        </w:rPr>
        <w:t>数反映了抗生素的用药额度且可以累加，抗菌药物</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17"/>
        </w:rPr>
        <w:t>使用强度则定义为每百人天数中产生的累计</w:t>
      </w:r>
      <w:r>
        <w:rPr>
          <w:rFonts w:ascii="Microsoft YaHei" w:hAnsi="Microsoft YaHei" w:eastAsia="Microsoft YaHei" w:cs="Microsoft YaHei"/>
          <w:sz w:val="20"/>
          <w:szCs w:val="20"/>
          <w:color w:val="231F20"/>
          <w:spacing w:val="-14"/>
        </w:rPr>
        <w:t xml:space="preserve"> </w:t>
      </w:r>
      <w:r>
        <w:rPr>
          <w:sz w:val="20"/>
          <w:szCs w:val="20"/>
          <w:color w:val="231F20"/>
        </w:rPr>
        <w:t>DDD  </w:t>
      </w:r>
      <w:r>
        <w:rPr>
          <w:rFonts w:ascii="Microsoft YaHei" w:hAnsi="Microsoft YaHei" w:eastAsia="Microsoft YaHei" w:cs="Microsoft YaHei"/>
          <w:sz w:val="20"/>
          <w:szCs w:val="20"/>
          <w:color w:val="231F20"/>
          <w:spacing w:val="5"/>
        </w:rPr>
        <w:t>数，是评估医院抗菌药物合理应用的重要指标</w:t>
      </w:r>
      <w:r>
        <w:rPr>
          <w:rFonts w:ascii="Microsoft YaHei" w:hAnsi="Microsoft YaHei" w:eastAsia="Microsoft YaHei" w:cs="Microsoft YaHei"/>
          <w:sz w:val="20"/>
          <w:szCs w:val="20"/>
          <w:color w:val="231F20"/>
          <w:spacing w:val="-9"/>
        </w:rPr>
        <w:t xml:space="preserve"> </w:t>
      </w:r>
      <w:r>
        <w:rPr>
          <w:rFonts w:ascii="Microsoft YaHei" w:hAnsi="Microsoft YaHei" w:eastAsia="Microsoft YaHei" w:cs="Microsoft YaHei"/>
          <w:sz w:val="20"/>
          <w:szCs w:val="20"/>
          <w:color w:val="231F20"/>
          <w:spacing w:val="5"/>
        </w:rPr>
        <w:t>。</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5"/>
        </w:rPr>
        <w:t>目</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前，抗菌药物使用强度已经是国家三级公立医院绩</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8"/>
        </w:rPr>
        <w:t>效</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8"/>
        </w:rPr>
        <w:t>考</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8"/>
        </w:rPr>
        <w:t>核 中 的</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8"/>
        </w:rPr>
        <w:t>重</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8"/>
        </w:rPr>
        <w:t>要</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8"/>
        </w:rPr>
        <w:t>项</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8"/>
        </w:rPr>
        <w:t>目</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8"/>
        </w:rPr>
        <w:t>，要</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8"/>
        </w:rPr>
        <w:t>求</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8"/>
        </w:rPr>
        <w:t>三</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8"/>
        </w:rPr>
        <w:t>级 医 院</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8"/>
        </w:rPr>
        <w:t>不</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8"/>
        </w:rPr>
        <w:t>得</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8"/>
        </w:rPr>
        <w:t>超</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8"/>
        </w:rPr>
        <w:t>过</w:t>
      </w:r>
      <w:r>
        <w:rPr>
          <w:rFonts w:ascii="Microsoft YaHei" w:hAnsi="Microsoft YaHei" w:eastAsia="Microsoft YaHei" w:cs="Microsoft YaHei"/>
          <w:sz w:val="20"/>
          <w:szCs w:val="20"/>
          <w:color w:val="231F20"/>
        </w:rPr>
        <w:t xml:space="preserve">  </w:t>
      </w:r>
      <w:r>
        <w:rPr>
          <w:sz w:val="20"/>
          <w:szCs w:val="20"/>
          <w:color w:val="231F20"/>
          <w:spacing w:val="1"/>
        </w:rPr>
        <w:t>40</w:t>
      </w:r>
      <w:r>
        <w:rPr>
          <w:sz w:val="20"/>
          <w:szCs w:val="20"/>
          <w:color w:val="231F20"/>
        </w:rPr>
        <w:t>DDDs</w:t>
      </w:r>
      <w:r>
        <w:rPr>
          <w:rFonts w:ascii="Microsoft YaHei" w:hAnsi="Microsoft YaHei" w:eastAsia="Microsoft YaHei" w:cs="Microsoft YaHei"/>
          <w:sz w:val="20"/>
          <w:szCs w:val="20"/>
          <w:color w:val="231F20"/>
          <w:spacing w:val="1"/>
        </w:rPr>
        <w:t>，且指标导向逐年降低</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1"/>
        </w:rPr>
        <w:t>。</w:t>
      </w:r>
      <w:r>
        <w:rPr>
          <w:rFonts w:ascii="Microsoft YaHei" w:hAnsi="Microsoft YaHei" w:eastAsia="Microsoft YaHei" w:cs="Microsoft YaHei"/>
          <w:sz w:val="20"/>
          <w:szCs w:val="20"/>
          <w:color w:val="231F20"/>
          <w:spacing w:val="-31"/>
        </w:rPr>
        <w:t xml:space="preserve"> </w:t>
      </w:r>
      <w:r>
        <w:rPr>
          <w:rFonts w:ascii="Microsoft YaHei" w:hAnsi="Microsoft YaHei" w:eastAsia="Microsoft YaHei" w:cs="Microsoft YaHei"/>
          <w:sz w:val="20"/>
          <w:szCs w:val="20"/>
          <w:color w:val="231F20"/>
          <w:spacing w:val="1"/>
        </w:rPr>
        <w:t>由表</w:t>
      </w:r>
      <w:r>
        <w:rPr>
          <w:rFonts w:ascii="Microsoft YaHei" w:hAnsi="Microsoft YaHei" w:eastAsia="Microsoft YaHei" w:cs="Microsoft YaHei"/>
          <w:sz w:val="20"/>
          <w:szCs w:val="20"/>
          <w:color w:val="231F20"/>
          <w:spacing w:val="-11"/>
        </w:rPr>
        <w:t xml:space="preserve"> </w:t>
      </w:r>
      <w:r>
        <w:rPr>
          <w:sz w:val="20"/>
          <w:szCs w:val="20"/>
          <w:color w:val="231F20"/>
          <w:spacing w:val="1"/>
        </w:rPr>
        <w:t>5 </w:t>
      </w:r>
      <w:r>
        <w:rPr>
          <w:rFonts w:ascii="Microsoft YaHei" w:hAnsi="Microsoft YaHei" w:eastAsia="Microsoft YaHei" w:cs="Microsoft YaHei"/>
          <w:sz w:val="20"/>
          <w:szCs w:val="20"/>
          <w:color w:val="231F20"/>
          <w:spacing w:val="1"/>
        </w:rPr>
        <w:t>可见，在累</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计</w:t>
      </w:r>
      <w:r>
        <w:rPr>
          <w:rFonts w:ascii="Microsoft YaHei" w:hAnsi="Microsoft YaHei" w:eastAsia="Microsoft YaHei" w:cs="Microsoft YaHei"/>
          <w:sz w:val="20"/>
          <w:szCs w:val="20"/>
          <w:color w:val="231F20"/>
          <w:spacing w:val="-25"/>
        </w:rPr>
        <w:t xml:space="preserve"> </w:t>
      </w:r>
      <w:r>
        <w:rPr>
          <w:sz w:val="20"/>
          <w:szCs w:val="20"/>
          <w:color w:val="231F20"/>
        </w:rPr>
        <w:t>DDD</w:t>
      </w:r>
      <w:r>
        <w:rPr>
          <w:sz w:val="20"/>
          <w:szCs w:val="20"/>
          <w:color w:val="231F20"/>
          <w:spacing w:val="-17"/>
        </w:rPr>
        <w:t xml:space="preserve"> </w:t>
      </w:r>
      <w:r>
        <w:rPr>
          <w:rFonts w:ascii="Microsoft YaHei" w:hAnsi="Microsoft YaHei" w:eastAsia="Microsoft YaHei" w:cs="Microsoft YaHei"/>
          <w:sz w:val="20"/>
          <w:szCs w:val="20"/>
          <w:color w:val="231F20"/>
          <w:spacing w:val="5"/>
        </w:rPr>
        <w:t>数和抗菌药物使用强度的比较中，头霉素组</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明显低于头孢呋辛组和</w:t>
      </w:r>
      <w:r>
        <w:rPr>
          <w:rFonts w:ascii="Microsoft YaHei" w:hAnsi="Microsoft YaHei" w:eastAsia="Microsoft YaHei" w:cs="Microsoft YaHei"/>
          <w:sz w:val="20"/>
          <w:szCs w:val="20"/>
          <w:color w:val="231F20"/>
          <w:spacing w:val="-38"/>
        </w:rPr>
        <w:t xml:space="preserve"> </w:t>
      </w:r>
      <w:r>
        <w:rPr>
          <w:sz w:val="20"/>
          <w:szCs w:val="20"/>
          <w:i/>
          <w:iCs/>
          <w:color w:val="231F20"/>
          <w:spacing w:val="9"/>
        </w:rPr>
        <w:t>β </w:t>
      </w:r>
      <w:r>
        <w:rPr>
          <w:rFonts w:ascii="Microsoft YaHei" w:hAnsi="Microsoft YaHei" w:eastAsia="Microsoft YaHei" w:cs="Microsoft YaHei"/>
          <w:sz w:val="20"/>
          <w:szCs w:val="20"/>
          <w:color w:val="231F20"/>
          <w:spacing w:val="9"/>
        </w:rPr>
        <w:t>内酰胺类</w:t>
      </w:r>
      <w:r>
        <w:rPr>
          <w:sz w:val="20"/>
          <w:szCs w:val="20"/>
          <w:color w:val="231F20"/>
          <w:spacing w:val="9"/>
        </w:rPr>
        <w:t>/</w:t>
      </w:r>
      <w:r>
        <w:rPr>
          <w:sz w:val="20"/>
          <w:szCs w:val="20"/>
          <w:i/>
          <w:iCs/>
          <w:color w:val="231F20"/>
          <w:spacing w:val="9"/>
        </w:rPr>
        <w:t>β </w:t>
      </w:r>
      <w:r>
        <w:rPr>
          <w:rFonts w:ascii="Microsoft YaHei" w:hAnsi="Microsoft YaHei" w:eastAsia="Microsoft YaHei" w:cs="Microsoft YaHei"/>
          <w:sz w:val="20"/>
          <w:szCs w:val="20"/>
          <w:color w:val="231F20"/>
          <w:spacing w:val="9"/>
        </w:rPr>
        <w:t>内酰胺酶抑制</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rPr>
        <w:t>剂组，这说明在不影响临床治疗效果的前提下，选用  </w:t>
      </w:r>
      <w:r>
        <w:rPr>
          <w:rFonts w:ascii="Microsoft YaHei" w:hAnsi="Microsoft YaHei" w:eastAsia="Microsoft YaHei" w:cs="Microsoft YaHei"/>
          <w:sz w:val="20"/>
          <w:szCs w:val="20"/>
          <w:color w:val="231F20"/>
          <w:spacing w:val="9"/>
        </w:rPr>
        <w:t>头孢西丁或头孢美唑能明显降低科室的抗菌药物使</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11"/>
        </w:rPr>
        <w:t>用强度，减轻感染疾病相关科室的指标超标压力</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11"/>
        </w:rPr>
        <w:t>。</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同为国考指标相关项目还有抗菌药物的费用，其直</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9"/>
        </w:rPr>
        <w:t>接影响到住院次均费用增幅，后者是衡量患者费用</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10"/>
        </w:rPr>
        <w:t>负担水平及其增长情况的重要指标</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10"/>
        </w:rPr>
        <w:t>。</w:t>
      </w:r>
      <w:r>
        <w:rPr>
          <w:rFonts w:ascii="Microsoft YaHei" w:hAnsi="Microsoft YaHei" w:eastAsia="Microsoft YaHei" w:cs="Microsoft YaHei"/>
          <w:sz w:val="20"/>
          <w:szCs w:val="20"/>
          <w:color w:val="231F20"/>
          <w:spacing w:val="-31"/>
        </w:rPr>
        <w:t xml:space="preserve"> </w:t>
      </w:r>
      <w:r>
        <w:rPr>
          <w:rFonts w:ascii="Microsoft YaHei" w:hAnsi="Microsoft YaHei" w:eastAsia="Microsoft YaHei" w:cs="Microsoft YaHei"/>
          <w:sz w:val="20"/>
          <w:szCs w:val="20"/>
          <w:color w:val="231F20"/>
          <w:spacing w:val="10"/>
        </w:rPr>
        <w:t>由表</w:t>
      </w:r>
      <w:r>
        <w:rPr>
          <w:rFonts w:ascii="Microsoft YaHei" w:hAnsi="Microsoft YaHei" w:eastAsia="Microsoft YaHei" w:cs="Microsoft YaHei"/>
          <w:sz w:val="20"/>
          <w:szCs w:val="20"/>
          <w:color w:val="231F20"/>
          <w:spacing w:val="-13"/>
        </w:rPr>
        <w:t xml:space="preserve"> </w:t>
      </w:r>
      <w:r>
        <w:rPr>
          <w:sz w:val="20"/>
          <w:szCs w:val="20"/>
          <w:color w:val="231F20"/>
          <w:spacing w:val="10"/>
        </w:rPr>
        <w:t>6</w:t>
      </w:r>
      <w:r>
        <w:rPr>
          <w:sz w:val="20"/>
          <w:szCs w:val="20"/>
          <w:color w:val="231F20"/>
          <w:spacing w:val="-7"/>
        </w:rPr>
        <w:t xml:space="preserve"> </w:t>
      </w:r>
      <w:r>
        <w:rPr>
          <w:rFonts w:ascii="Microsoft YaHei" w:hAnsi="Microsoft YaHei" w:eastAsia="Microsoft YaHei" w:cs="Microsoft YaHei"/>
          <w:sz w:val="20"/>
          <w:szCs w:val="20"/>
          <w:color w:val="231F20"/>
          <w:spacing w:val="10"/>
        </w:rPr>
        <w:t>可见，</w:t>
      </w:r>
      <w:r>
        <w:rPr>
          <w:rFonts w:ascii="Microsoft YaHei" w:hAnsi="Microsoft YaHei" w:eastAsia="Microsoft YaHei" w:cs="Microsoft YaHei"/>
          <w:sz w:val="20"/>
          <w:szCs w:val="20"/>
          <w:color w:val="231F20"/>
        </w:rPr>
        <w:t xml:space="preserve"> </w:t>
      </w:r>
      <w:r>
        <w:rPr>
          <w:sz w:val="20"/>
          <w:szCs w:val="20"/>
          <w:color w:val="231F20"/>
          <w:spacing w:val="12"/>
        </w:rPr>
        <w:t>3</w:t>
      </w:r>
      <w:r>
        <w:rPr>
          <w:sz w:val="20"/>
          <w:szCs w:val="20"/>
          <w:color w:val="231F20"/>
          <w:spacing w:val="-10"/>
        </w:rPr>
        <w:t xml:space="preserve"> </w:t>
      </w:r>
      <w:r>
        <w:rPr>
          <w:rFonts w:ascii="Microsoft YaHei" w:hAnsi="Microsoft YaHei" w:eastAsia="Microsoft YaHei" w:cs="Microsoft YaHei"/>
          <w:sz w:val="20"/>
          <w:szCs w:val="20"/>
          <w:color w:val="231F20"/>
          <w:spacing w:val="12"/>
        </w:rPr>
        <w:t>组患者人群的住院抗菌药物费用和抗菌药</w:t>
      </w:r>
      <w:r>
        <w:rPr>
          <w:rFonts w:ascii="Microsoft YaHei" w:hAnsi="Microsoft YaHei" w:eastAsia="Microsoft YaHei" w:cs="Microsoft YaHei"/>
          <w:sz w:val="20"/>
          <w:szCs w:val="20"/>
          <w:color w:val="231F20"/>
          <w:spacing w:val="11"/>
        </w:rPr>
        <w:t>费占总</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药费百分比的趋势一致，头孢呋辛组跟头霉素组均</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8"/>
        </w:rPr>
        <w:t>明显小于</w:t>
      </w:r>
      <w:r>
        <w:rPr>
          <w:rFonts w:ascii="Microsoft YaHei" w:hAnsi="Microsoft YaHei" w:eastAsia="Microsoft YaHei" w:cs="Microsoft YaHei"/>
          <w:sz w:val="20"/>
          <w:szCs w:val="20"/>
          <w:color w:val="231F20"/>
          <w:spacing w:val="-38"/>
        </w:rPr>
        <w:t xml:space="preserve"> </w:t>
      </w:r>
      <w:r>
        <w:rPr>
          <w:sz w:val="20"/>
          <w:szCs w:val="20"/>
          <w:i/>
          <w:iCs/>
          <w:color w:val="231F20"/>
          <w:spacing w:val="8"/>
        </w:rPr>
        <w:t>β </w:t>
      </w:r>
      <w:r>
        <w:rPr>
          <w:rFonts w:ascii="Microsoft YaHei" w:hAnsi="Microsoft YaHei" w:eastAsia="Microsoft YaHei" w:cs="Microsoft YaHei"/>
          <w:sz w:val="20"/>
          <w:szCs w:val="20"/>
          <w:color w:val="231F20"/>
          <w:spacing w:val="8"/>
        </w:rPr>
        <w:t>内酰胺类</w:t>
      </w:r>
      <w:r>
        <w:rPr>
          <w:sz w:val="20"/>
          <w:szCs w:val="20"/>
          <w:color w:val="231F20"/>
          <w:spacing w:val="8"/>
        </w:rPr>
        <w:t>/</w:t>
      </w:r>
      <w:r>
        <w:rPr>
          <w:sz w:val="20"/>
          <w:szCs w:val="20"/>
          <w:i/>
          <w:iCs/>
          <w:color w:val="231F20"/>
          <w:spacing w:val="8"/>
        </w:rPr>
        <w:t>β </w:t>
      </w:r>
      <w:r>
        <w:rPr>
          <w:rFonts w:ascii="Microsoft YaHei" w:hAnsi="Microsoft YaHei" w:eastAsia="Microsoft YaHei" w:cs="Microsoft YaHei"/>
          <w:sz w:val="20"/>
          <w:szCs w:val="20"/>
          <w:color w:val="231F20"/>
          <w:spacing w:val="8"/>
        </w:rPr>
        <w:t>内酰胺酶抑制</w:t>
      </w:r>
      <w:r>
        <w:rPr>
          <w:rFonts w:ascii="Microsoft YaHei" w:hAnsi="Microsoft YaHei" w:eastAsia="Microsoft YaHei" w:cs="Microsoft YaHei"/>
          <w:sz w:val="20"/>
          <w:szCs w:val="20"/>
          <w:color w:val="231F20"/>
          <w:spacing w:val="7"/>
        </w:rPr>
        <w:t>剂组</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7"/>
        </w:rPr>
        <w:t>。降低静</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脉输液率是近年来卫生管理部门反复提及的重点优</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3"/>
        </w:rPr>
        <w:t>化项目，也是</w:t>
      </w:r>
      <w:r>
        <w:rPr>
          <w:rFonts w:ascii="Microsoft YaHei" w:hAnsi="Microsoft YaHei" w:eastAsia="Microsoft YaHei" w:cs="Microsoft YaHei"/>
          <w:sz w:val="20"/>
          <w:szCs w:val="20"/>
          <w:color w:val="231F20"/>
          <w:spacing w:val="-15"/>
        </w:rPr>
        <w:t xml:space="preserve"> </w:t>
      </w:r>
      <w:r>
        <w:rPr>
          <w:sz w:val="20"/>
          <w:szCs w:val="20"/>
          <w:color w:val="231F20"/>
          <w:spacing w:val="-3"/>
        </w:rPr>
        <w:t>2023</w:t>
      </w:r>
      <w:r>
        <w:rPr>
          <w:sz w:val="20"/>
          <w:szCs w:val="20"/>
          <w:color w:val="231F20"/>
          <w:spacing w:val="-19"/>
        </w:rPr>
        <w:t xml:space="preserve"> </w:t>
      </w:r>
      <w:r>
        <w:rPr>
          <w:rFonts w:ascii="Microsoft YaHei" w:hAnsi="Microsoft YaHei" w:eastAsia="Microsoft YaHei" w:cs="Microsoft YaHei"/>
          <w:sz w:val="20"/>
          <w:szCs w:val="20"/>
          <w:color w:val="231F20"/>
          <w:spacing w:val="-3"/>
        </w:rPr>
        <w:t>年国家卫健委发布《关于开展全面</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提升医疗质量行动（</w:t>
      </w:r>
      <w:r>
        <w:rPr>
          <w:sz w:val="20"/>
          <w:szCs w:val="20"/>
          <w:color w:val="231F20"/>
          <w:spacing w:val="-2"/>
        </w:rPr>
        <w:t>2023</w:t>
      </w:r>
      <w:r>
        <w:rPr>
          <w:rFonts w:ascii="Microsoft YaHei" w:hAnsi="Microsoft YaHei" w:eastAsia="Microsoft YaHei" w:cs="Microsoft YaHei"/>
          <w:sz w:val="20"/>
          <w:szCs w:val="20"/>
          <w:color w:val="231F20"/>
          <w:spacing w:val="-2"/>
        </w:rPr>
        <w:t>—</w:t>
      </w:r>
      <w:r>
        <w:rPr>
          <w:sz w:val="20"/>
          <w:szCs w:val="20"/>
          <w:color w:val="231F20"/>
          <w:spacing w:val="-2"/>
        </w:rPr>
        <w:t>2025</w:t>
      </w:r>
      <w:r>
        <w:rPr>
          <w:sz w:val="20"/>
          <w:szCs w:val="20"/>
          <w:color w:val="231F20"/>
          <w:spacing w:val="-11"/>
        </w:rPr>
        <w:t xml:space="preserve"> </w:t>
      </w:r>
      <w:r>
        <w:rPr>
          <w:rFonts w:ascii="Microsoft YaHei" w:hAnsi="Microsoft YaHei" w:eastAsia="Microsoft YaHei" w:cs="Microsoft YaHei"/>
          <w:sz w:val="20"/>
          <w:szCs w:val="20"/>
          <w:color w:val="231F20"/>
          <w:spacing w:val="-2"/>
        </w:rPr>
        <w:t>年）的通知》中提及</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医疗质量提升的靶向目标之一。表</w:t>
      </w:r>
      <w:r>
        <w:rPr>
          <w:sz w:val="20"/>
          <w:szCs w:val="20"/>
          <w:color w:val="231F20"/>
          <w:spacing w:val="5"/>
        </w:rPr>
        <w:t>6 </w:t>
      </w:r>
      <w:r>
        <w:rPr>
          <w:rFonts w:ascii="Microsoft YaHei" w:hAnsi="Microsoft YaHei" w:eastAsia="Microsoft YaHei" w:cs="Microsoft YaHei"/>
          <w:sz w:val="20"/>
          <w:szCs w:val="20"/>
          <w:color w:val="231F20"/>
          <w:spacing w:val="5"/>
        </w:rPr>
        <w:t>中比较</w:t>
      </w:r>
      <w:r>
        <w:rPr>
          <w:sz w:val="20"/>
          <w:szCs w:val="20"/>
          <w:color w:val="231F20"/>
          <w:spacing w:val="5"/>
        </w:rPr>
        <w:t>3</w:t>
      </w:r>
      <w:r>
        <w:rPr>
          <w:sz w:val="20"/>
          <w:szCs w:val="20"/>
          <w:color w:val="231F20"/>
          <w:spacing w:val="-19"/>
        </w:rPr>
        <w:t xml:space="preserve"> </w:t>
      </w:r>
      <w:r>
        <w:rPr>
          <w:rFonts w:ascii="Microsoft YaHei" w:hAnsi="Microsoft YaHei" w:eastAsia="Microsoft YaHei" w:cs="Microsoft YaHei"/>
          <w:sz w:val="20"/>
          <w:szCs w:val="20"/>
          <w:color w:val="231F20"/>
          <w:spacing w:val="5"/>
        </w:rPr>
        <w:t>组静脉</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rPr>
        <w:t>输液袋数，头霉素组的输液袋数明显低于头孢呋辛组  </w:t>
      </w:r>
      <w:r>
        <w:rPr>
          <w:rFonts w:ascii="Microsoft YaHei" w:hAnsi="Microsoft YaHei" w:eastAsia="Microsoft YaHei" w:cs="Microsoft YaHei"/>
          <w:sz w:val="20"/>
          <w:szCs w:val="20"/>
          <w:color w:val="231F20"/>
          <w:spacing w:val="1"/>
        </w:rPr>
        <w:t>和</w:t>
      </w:r>
      <w:r>
        <w:rPr>
          <w:rFonts w:ascii="Microsoft YaHei" w:hAnsi="Microsoft YaHei" w:eastAsia="Microsoft YaHei" w:cs="Microsoft YaHei"/>
          <w:sz w:val="20"/>
          <w:szCs w:val="20"/>
          <w:color w:val="231F20"/>
          <w:spacing w:val="-39"/>
        </w:rPr>
        <w:t xml:space="preserve"> </w:t>
      </w:r>
      <w:r>
        <w:rPr>
          <w:sz w:val="20"/>
          <w:szCs w:val="20"/>
          <w:i/>
          <w:iCs/>
          <w:color w:val="231F20"/>
          <w:spacing w:val="1"/>
        </w:rPr>
        <w:t>β </w:t>
      </w:r>
      <w:r>
        <w:rPr>
          <w:rFonts w:ascii="Microsoft YaHei" w:hAnsi="Microsoft YaHei" w:eastAsia="Microsoft YaHei" w:cs="Microsoft YaHei"/>
          <w:sz w:val="20"/>
          <w:szCs w:val="20"/>
          <w:color w:val="231F20"/>
          <w:spacing w:val="1"/>
        </w:rPr>
        <w:t>内酰胺类</w:t>
      </w:r>
      <w:r>
        <w:rPr>
          <w:sz w:val="20"/>
          <w:szCs w:val="20"/>
          <w:color w:val="231F20"/>
          <w:spacing w:val="1"/>
        </w:rPr>
        <w:t>/</w:t>
      </w:r>
      <w:r>
        <w:rPr>
          <w:sz w:val="20"/>
          <w:szCs w:val="20"/>
          <w:i/>
          <w:iCs/>
          <w:color w:val="231F20"/>
          <w:spacing w:val="1"/>
        </w:rPr>
        <w:t>β </w:t>
      </w:r>
      <w:r>
        <w:rPr>
          <w:rFonts w:ascii="Microsoft YaHei" w:hAnsi="Microsoft YaHei" w:eastAsia="Microsoft YaHei" w:cs="Microsoft YaHei"/>
          <w:sz w:val="20"/>
          <w:szCs w:val="20"/>
          <w:color w:val="231F20"/>
          <w:spacing w:val="1"/>
        </w:rPr>
        <w:t>内酰胺酶抑制剂组，从给药频次方面</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考量，选用头孢美唑能将给药袋数降至</w:t>
      </w:r>
      <w:r>
        <w:rPr>
          <w:rFonts w:ascii="Microsoft YaHei" w:hAnsi="Microsoft YaHei" w:eastAsia="Microsoft YaHei" w:cs="Microsoft YaHei"/>
          <w:sz w:val="20"/>
          <w:szCs w:val="20"/>
          <w:color w:val="231F20"/>
          <w:spacing w:val="-22"/>
        </w:rPr>
        <w:t xml:space="preserve"> </w:t>
      </w:r>
      <w:r>
        <w:rPr>
          <w:sz w:val="20"/>
          <w:szCs w:val="20"/>
          <w:color w:val="231F20"/>
          <w:spacing w:val="-1"/>
        </w:rPr>
        <w:t>2</w:t>
      </w:r>
      <w:r>
        <w:rPr>
          <w:sz w:val="20"/>
          <w:szCs w:val="20"/>
          <w:color w:val="231F20"/>
          <w:spacing w:val="-18"/>
        </w:rPr>
        <w:t xml:space="preserve"> </w:t>
      </w:r>
      <w:r>
        <w:rPr>
          <w:rFonts w:ascii="Microsoft YaHei" w:hAnsi="Microsoft YaHei" w:eastAsia="Microsoft YaHei" w:cs="Microsoft YaHei"/>
          <w:sz w:val="20"/>
          <w:szCs w:val="20"/>
          <w:color w:val="231F20"/>
          <w:spacing w:val="-1"/>
        </w:rPr>
        <w:t>袋</w:t>
      </w:r>
      <w:r>
        <w:rPr>
          <w:sz w:val="20"/>
          <w:szCs w:val="20"/>
          <w:color w:val="231F20"/>
          <w:spacing w:val="-1"/>
        </w:rPr>
        <w:t>/</w:t>
      </w:r>
      <w:r>
        <w:rPr>
          <w:rFonts w:ascii="Microsoft YaHei" w:hAnsi="Microsoft YaHei" w:eastAsia="Microsoft YaHei" w:cs="Microsoft YaHei"/>
          <w:sz w:val="20"/>
          <w:szCs w:val="20"/>
          <w:color w:val="231F20"/>
          <w:spacing w:val="-1"/>
        </w:rPr>
        <w:t>日，相比</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每日</w:t>
      </w:r>
      <w:r>
        <w:rPr>
          <w:sz w:val="20"/>
          <w:szCs w:val="20"/>
          <w:color w:val="231F20"/>
          <w:spacing w:val="4"/>
        </w:rPr>
        <w:t>3</w:t>
      </w:r>
      <w:r>
        <w:rPr>
          <w:sz w:val="20"/>
          <w:szCs w:val="20"/>
          <w:color w:val="231F20"/>
          <w:spacing w:val="-15"/>
        </w:rPr>
        <w:t xml:space="preserve"> </w:t>
      </w:r>
      <w:r>
        <w:rPr>
          <w:rFonts w:ascii="Microsoft YaHei" w:hAnsi="Microsoft YaHei" w:eastAsia="Microsoft YaHei" w:cs="Microsoft YaHei"/>
          <w:sz w:val="20"/>
          <w:szCs w:val="20"/>
          <w:color w:val="231F20"/>
          <w:spacing w:val="4"/>
        </w:rPr>
        <w:t>次给药的头孢西丁能进一步降低输液袋数。</w:t>
      </w:r>
    </w:p>
    <w:p>
      <w:pPr>
        <w:pStyle w:val="BodyText"/>
        <w:ind w:left="713" w:right="325" w:firstLine="423"/>
        <w:spacing w:before="6" w:line="202"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8"/>
        </w:rPr>
        <w:t>鉴于致病菌的提取、鉴定以及体外药敏试验结</w:t>
      </w:r>
      <w:r>
        <w:rPr>
          <w:rFonts w:ascii="Microsoft YaHei" w:hAnsi="Microsoft YaHei" w:eastAsia="Microsoft YaHei" w:cs="Microsoft YaHei"/>
          <w:sz w:val="20"/>
          <w:szCs w:val="20"/>
          <w:color w:val="231F20"/>
          <w:spacing w:val="18"/>
          <w:w w:val="101"/>
        </w:rPr>
        <w:t xml:space="preserve"> </w:t>
      </w:r>
      <w:r>
        <w:rPr>
          <w:rFonts w:ascii="Microsoft YaHei" w:hAnsi="Microsoft YaHei" w:eastAsia="Microsoft YaHei" w:cs="Microsoft YaHei"/>
          <w:sz w:val="20"/>
          <w:szCs w:val="20"/>
          <w:color w:val="231F20"/>
          <w:spacing w:val="9"/>
        </w:rPr>
        <w:t>果在临床中往往存在滞后性，病原菌很可能会对经</w:t>
      </w:r>
      <w:r>
        <w:rPr>
          <w:rFonts w:ascii="Microsoft YaHei" w:hAnsi="Microsoft YaHei" w:eastAsia="Microsoft YaHei" w:cs="Microsoft YaHei"/>
          <w:sz w:val="20"/>
          <w:szCs w:val="20"/>
          <w:color w:val="231F20"/>
          <w:spacing w:val="3"/>
        </w:rPr>
        <w:t xml:space="preserve"> </w:t>
      </w:r>
      <w:r>
        <w:rPr>
          <w:rFonts w:ascii="Microsoft YaHei" w:hAnsi="Microsoft YaHei" w:eastAsia="Microsoft YaHei" w:cs="Microsoft YaHei"/>
          <w:sz w:val="20"/>
          <w:szCs w:val="20"/>
          <w:color w:val="231F20"/>
          <w:spacing w:val="8"/>
        </w:rPr>
        <w:t>验性抗感染方案存在耐药</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8"/>
        </w:rPr>
        <w:t>。表</w:t>
      </w:r>
      <w:r>
        <w:rPr>
          <w:rFonts w:ascii="Microsoft YaHei" w:hAnsi="Microsoft YaHei" w:eastAsia="Microsoft YaHei" w:cs="Microsoft YaHei"/>
          <w:sz w:val="20"/>
          <w:szCs w:val="20"/>
          <w:color w:val="231F20"/>
          <w:spacing w:val="-14"/>
        </w:rPr>
        <w:t xml:space="preserve"> </w:t>
      </w:r>
      <w:r>
        <w:rPr>
          <w:sz w:val="20"/>
          <w:szCs w:val="20"/>
          <w:color w:val="231F20"/>
          <w:spacing w:val="8"/>
        </w:rPr>
        <w:t>7</w:t>
      </w:r>
      <w:r>
        <w:rPr>
          <w:sz w:val="20"/>
          <w:szCs w:val="20"/>
          <w:color w:val="231F20"/>
          <w:spacing w:val="-11"/>
        </w:rPr>
        <w:t xml:space="preserve"> </w:t>
      </w:r>
      <w:r>
        <w:rPr>
          <w:rFonts w:ascii="Microsoft YaHei" w:hAnsi="Microsoft YaHei" w:eastAsia="Microsoft YaHei" w:cs="Microsoft YaHei"/>
          <w:sz w:val="20"/>
          <w:szCs w:val="20"/>
          <w:color w:val="231F20"/>
          <w:spacing w:val="8"/>
        </w:rPr>
        <w:t>结果显示，致病菌</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9"/>
        </w:rPr>
        <w:t>对经验性抗感染方案的耐药与否与临床疗效间不</w:t>
      </w:r>
      <w:r>
        <w:rPr>
          <w:rFonts w:ascii="Microsoft YaHei" w:hAnsi="Microsoft YaHei" w:eastAsia="Microsoft YaHei" w:cs="Microsoft YaHei"/>
          <w:sz w:val="20"/>
          <w:szCs w:val="20"/>
          <w:color w:val="231F20"/>
          <w:spacing w:val="2"/>
        </w:rPr>
        <w:t xml:space="preserve"> </w:t>
      </w:r>
      <w:r>
        <w:rPr>
          <w:rFonts w:ascii="Microsoft YaHei" w:hAnsi="Microsoft YaHei" w:eastAsia="Microsoft YaHei" w:cs="Microsoft YaHei"/>
          <w:sz w:val="20"/>
          <w:szCs w:val="20"/>
          <w:color w:val="231F20"/>
          <w:spacing w:val="5"/>
        </w:rPr>
        <w:t>存在相关性</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5"/>
        </w:rPr>
        <w:t>。</w:t>
      </w:r>
      <w:r>
        <w:rPr>
          <w:rFonts w:ascii="Microsoft YaHei" w:hAnsi="Microsoft YaHei" w:eastAsia="Microsoft YaHei" w:cs="Microsoft YaHei"/>
          <w:sz w:val="20"/>
          <w:szCs w:val="20"/>
          <w:color w:val="231F20"/>
          <w:spacing w:val="-39"/>
        </w:rPr>
        <w:t xml:space="preserve"> </w:t>
      </w:r>
      <w:r>
        <w:rPr>
          <w:rFonts w:ascii="Microsoft YaHei" w:hAnsi="Microsoft YaHei" w:eastAsia="Microsoft YaHei" w:cs="Microsoft YaHei"/>
          <w:sz w:val="20"/>
          <w:szCs w:val="20"/>
          <w:color w:val="231F20"/>
          <w:spacing w:val="5"/>
        </w:rPr>
        <w:t>同时，由于</w:t>
      </w:r>
      <w:r>
        <w:rPr>
          <w:rFonts w:ascii="Microsoft YaHei" w:hAnsi="Microsoft YaHei" w:eastAsia="Microsoft YaHei" w:cs="Microsoft YaHei"/>
          <w:sz w:val="20"/>
          <w:szCs w:val="20"/>
          <w:color w:val="231F20"/>
          <w:spacing w:val="-21"/>
        </w:rPr>
        <w:t xml:space="preserve"> </w:t>
      </w:r>
      <w:r>
        <w:rPr>
          <w:sz w:val="20"/>
          <w:szCs w:val="20"/>
          <w:color w:val="231F20"/>
        </w:rPr>
        <w:t>ESBLs</w:t>
      </w:r>
      <w:r>
        <w:rPr>
          <w:sz w:val="20"/>
          <w:szCs w:val="20"/>
          <w:color w:val="231F20"/>
          <w:spacing w:val="-9"/>
        </w:rPr>
        <w:t xml:space="preserve"> </w:t>
      </w:r>
      <w:r>
        <w:rPr>
          <w:rFonts w:ascii="Microsoft YaHei" w:hAnsi="Microsoft YaHei" w:eastAsia="Microsoft YaHei" w:cs="Microsoft YaHei"/>
          <w:sz w:val="20"/>
          <w:szCs w:val="20"/>
          <w:color w:val="231F20"/>
          <w:spacing w:val="5"/>
        </w:rPr>
        <w:t>大肠埃希菌往往能</w:t>
      </w:r>
    </w:p>
    <w:p>
      <w:pPr>
        <w:spacing w:line="14" w:lineRule="auto"/>
        <w:rPr>
          <w:rFonts w:ascii="Arial"/>
          <w:sz w:val="2"/>
        </w:rPr>
      </w:pPr>
      <w:r>
        <w:rPr>
          <w:rFonts w:ascii="Arial" w:hAnsi="Arial" w:eastAsia="Arial" w:cs="Arial"/>
          <w:sz w:val="2"/>
          <w:szCs w:val="2"/>
        </w:rPr>
        <w:br w:type="column"/>
      </w:r>
    </w:p>
    <w:p>
      <w:pPr>
        <w:pStyle w:val="BodyText"/>
        <w:ind w:right="6" w:firstLine="3"/>
        <w:spacing w:before="48" w:line="223"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9"/>
        </w:rPr>
        <w:t>够通过超光谱</w:t>
      </w:r>
      <w:r>
        <w:rPr>
          <w:rFonts w:ascii="Microsoft YaHei" w:hAnsi="Microsoft YaHei" w:eastAsia="Microsoft YaHei" w:cs="Microsoft YaHei"/>
          <w:sz w:val="20"/>
          <w:szCs w:val="20"/>
          <w:color w:val="231F20"/>
          <w:spacing w:val="-18"/>
        </w:rPr>
        <w:t xml:space="preserve"> </w:t>
      </w:r>
      <w:r>
        <w:rPr>
          <w:sz w:val="20"/>
          <w:szCs w:val="20"/>
          <w:i/>
          <w:iCs/>
          <w:color w:val="231F20"/>
          <w:spacing w:val="9"/>
        </w:rPr>
        <w:t>β </w:t>
      </w:r>
      <w:r>
        <w:rPr>
          <w:rFonts w:ascii="Microsoft YaHei" w:hAnsi="Microsoft YaHei" w:eastAsia="Microsoft YaHei" w:cs="Microsoft YaHei"/>
          <w:sz w:val="20"/>
          <w:szCs w:val="20"/>
          <w:color w:val="231F20"/>
          <w:spacing w:val="9"/>
        </w:rPr>
        <w:t>内酰胺酶对青霉素类、头孢菌素类</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等</w:t>
      </w:r>
      <w:r>
        <w:rPr>
          <w:rFonts w:ascii="Microsoft YaHei" w:hAnsi="Microsoft YaHei" w:eastAsia="Microsoft YaHei" w:cs="Microsoft YaHei"/>
          <w:sz w:val="20"/>
          <w:szCs w:val="20"/>
          <w:color w:val="231F20"/>
          <w:spacing w:val="-32"/>
        </w:rPr>
        <w:t xml:space="preserve"> </w:t>
      </w:r>
      <w:r>
        <w:rPr>
          <w:sz w:val="20"/>
          <w:szCs w:val="20"/>
          <w:i/>
          <w:iCs/>
          <w:color w:val="231F20"/>
          <w:spacing w:val="9"/>
        </w:rPr>
        <w:t>β</w:t>
      </w:r>
      <w:r>
        <w:rPr>
          <w:sz w:val="20"/>
          <w:szCs w:val="20"/>
          <w:color w:val="231F20"/>
          <w:spacing w:val="9"/>
        </w:rPr>
        <w:t>-</w:t>
      </w:r>
      <w:r>
        <w:rPr>
          <w:rFonts w:ascii="Microsoft YaHei" w:hAnsi="Microsoft YaHei" w:eastAsia="Microsoft YaHei" w:cs="Microsoft YaHei"/>
          <w:sz w:val="20"/>
          <w:szCs w:val="20"/>
          <w:color w:val="231F20"/>
          <w:spacing w:val="9"/>
        </w:rPr>
        <w:t>内酰胺类抗菌药物进行水解产生耐药性，本文</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7"/>
        </w:rPr>
        <w:t>也对检出耐药菌是否为</w:t>
      </w:r>
      <w:r>
        <w:rPr>
          <w:rFonts w:ascii="Microsoft YaHei" w:hAnsi="Microsoft YaHei" w:eastAsia="Microsoft YaHei" w:cs="Microsoft YaHei"/>
          <w:sz w:val="20"/>
          <w:szCs w:val="20"/>
          <w:color w:val="231F20"/>
          <w:spacing w:val="2"/>
        </w:rPr>
        <w:t xml:space="preserve"> </w:t>
      </w:r>
      <w:r>
        <w:rPr>
          <w:sz w:val="20"/>
          <w:szCs w:val="20"/>
          <w:color w:val="231F20"/>
        </w:rPr>
        <w:t>ESBLs</w:t>
      </w:r>
      <w:r>
        <w:rPr>
          <w:sz w:val="20"/>
          <w:szCs w:val="20"/>
          <w:color w:val="231F20"/>
          <w:spacing w:val="17"/>
        </w:rPr>
        <w:t xml:space="preserve"> </w:t>
      </w:r>
      <w:r>
        <w:rPr>
          <w:rFonts w:ascii="Microsoft YaHei" w:hAnsi="Microsoft YaHei" w:eastAsia="Microsoft YaHei" w:cs="Microsoft YaHei"/>
          <w:sz w:val="20"/>
          <w:szCs w:val="20"/>
          <w:color w:val="231F20"/>
          <w:spacing w:val="17"/>
        </w:rPr>
        <w:t>大肠埃希菌与后续</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治疗更换抗感染方案间的相关性进行分析，虽然在</w:t>
      </w:r>
      <w:r>
        <w:rPr>
          <w:rFonts w:ascii="Microsoft YaHei" w:hAnsi="Microsoft YaHei" w:eastAsia="Microsoft YaHei" w:cs="Microsoft YaHei"/>
          <w:sz w:val="20"/>
          <w:szCs w:val="20"/>
          <w:color w:val="231F20"/>
          <w:spacing w:val="3"/>
        </w:rPr>
        <w:t xml:space="preserve"> </w:t>
      </w:r>
      <w:r>
        <w:rPr>
          <w:rFonts w:ascii="Microsoft YaHei" w:hAnsi="Microsoft YaHei" w:eastAsia="Microsoft YaHei" w:cs="Microsoft YaHei"/>
          <w:sz w:val="20"/>
          <w:szCs w:val="20"/>
          <w:color w:val="231F20"/>
          <w:spacing w:val="12"/>
        </w:rPr>
        <w:t>换药率上</w:t>
      </w:r>
      <w:r>
        <w:rPr>
          <w:rFonts w:ascii="Microsoft YaHei" w:hAnsi="Microsoft YaHei" w:eastAsia="Microsoft YaHei" w:cs="Microsoft YaHei"/>
          <w:sz w:val="20"/>
          <w:szCs w:val="20"/>
          <w:color w:val="231F20"/>
          <w:spacing w:val="-1"/>
        </w:rPr>
        <w:t xml:space="preserve"> </w:t>
      </w:r>
      <w:r>
        <w:rPr>
          <w:sz w:val="20"/>
          <w:szCs w:val="20"/>
          <w:color w:val="231F20"/>
        </w:rPr>
        <w:t>ESBLs</w:t>
      </w:r>
      <w:r>
        <w:rPr>
          <w:sz w:val="20"/>
          <w:szCs w:val="20"/>
          <w:color w:val="231F20"/>
          <w:spacing w:val="-8"/>
        </w:rPr>
        <w:t xml:space="preserve"> </w:t>
      </w:r>
      <w:r>
        <w:rPr>
          <w:rFonts w:ascii="Microsoft YaHei" w:hAnsi="Microsoft YaHei" w:eastAsia="Microsoft YaHei" w:cs="Microsoft YaHei"/>
          <w:sz w:val="20"/>
          <w:szCs w:val="20"/>
          <w:color w:val="231F20"/>
          <w:spacing w:val="12"/>
        </w:rPr>
        <w:t>组较</w:t>
      </w:r>
      <w:r>
        <w:rPr>
          <w:rFonts w:ascii="Microsoft YaHei" w:hAnsi="Microsoft YaHei" w:eastAsia="Microsoft YaHei" w:cs="Microsoft YaHei"/>
          <w:sz w:val="20"/>
          <w:szCs w:val="20"/>
          <w:color w:val="231F20"/>
          <w:spacing w:val="-15"/>
        </w:rPr>
        <w:t xml:space="preserve"> </w:t>
      </w:r>
      <w:r>
        <w:rPr>
          <w:sz w:val="20"/>
          <w:szCs w:val="20"/>
          <w:color w:val="231F20"/>
        </w:rPr>
        <w:t>MDR</w:t>
      </w:r>
      <w:r>
        <w:rPr>
          <w:sz w:val="20"/>
          <w:szCs w:val="20"/>
          <w:color w:val="231F20"/>
          <w:spacing w:val="-8"/>
        </w:rPr>
        <w:t xml:space="preserve"> </w:t>
      </w:r>
      <w:r>
        <w:rPr>
          <w:rFonts w:ascii="Microsoft YaHei" w:hAnsi="Microsoft YaHei" w:eastAsia="Microsoft YaHei" w:cs="Microsoft YaHei"/>
          <w:sz w:val="20"/>
          <w:szCs w:val="20"/>
          <w:color w:val="231F20"/>
          <w:spacing w:val="12"/>
        </w:rPr>
        <w:t>组更高，但由于样本量</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8"/>
        </w:rPr>
        <w:t>较低的原因，表</w:t>
      </w:r>
      <w:r>
        <w:rPr>
          <w:rFonts w:ascii="Microsoft YaHei" w:hAnsi="Microsoft YaHei" w:eastAsia="Microsoft YaHei" w:cs="Microsoft YaHei"/>
          <w:sz w:val="20"/>
          <w:szCs w:val="20"/>
          <w:color w:val="231F20"/>
          <w:spacing w:val="4"/>
        </w:rPr>
        <w:t xml:space="preserve"> </w:t>
      </w:r>
      <w:r>
        <w:rPr>
          <w:sz w:val="20"/>
          <w:szCs w:val="20"/>
          <w:color w:val="231F20"/>
          <w:spacing w:val="8"/>
        </w:rPr>
        <w:t>8</w:t>
      </w:r>
      <w:r>
        <w:rPr>
          <w:sz w:val="20"/>
          <w:szCs w:val="20"/>
          <w:color w:val="231F20"/>
          <w:spacing w:val="-11"/>
        </w:rPr>
        <w:t xml:space="preserve"> </w:t>
      </w:r>
      <w:r>
        <w:rPr>
          <w:rFonts w:ascii="Microsoft YaHei" w:hAnsi="Microsoft YaHei" w:eastAsia="Microsoft YaHei" w:cs="Microsoft YaHei"/>
          <w:sz w:val="20"/>
          <w:szCs w:val="20"/>
          <w:color w:val="231F20"/>
          <w:spacing w:val="8"/>
        </w:rPr>
        <w:t>结果提示</w:t>
      </w:r>
      <w:r>
        <w:rPr>
          <w:rFonts w:ascii="Microsoft YaHei" w:hAnsi="Microsoft YaHei" w:eastAsia="Microsoft YaHei" w:cs="Microsoft YaHei"/>
          <w:sz w:val="20"/>
          <w:szCs w:val="20"/>
          <w:color w:val="231F20"/>
          <w:spacing w:val="-17"/>
        </w:rPr>
        <w:t xml:space="preserve"> </w:t>
      </w:r>
      <w:r>
        <w:rPr>
          <w:sz w:val="20"/>
          <w:szCs w:val="20"/>
          <w:color w:val="231F20"/>
        </w:rPr>
        <w:t>ESBLs</w:t>
      </w:r>
      <w:r>
        <w:rPr>
          <w:sz w:val="20"/>
          <w:szCs w:val="20"/>
          <w:color w:val="231F20"/>
          <w:spacing w:val="-12"/>
        </w:rPr>
        <w:t xml:space="preserve"> </w:t>
      </w:r>
      <w:r>
        <w:rPr>
          <w:rFonts w:ascii="Microsoft YaHei" w:hAnsi="Microsoft YaHei" w:eastAsia="Microsoft YaHei" w:cs="Microsoft YaHei"/>
          <w:sz w:val="20"/>
          <w:szCs w:val="20"/>
          <w:color w:val="231F20"/>
          <w:spacing w:val="8"/>
        </w:rPr>
        <w:t>致病菌对后续因</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疗效不佳而换药之间相关性无统计学意义。</w:t>
      </w:r>
    </w:p>
    <w:p>
      <w:pPr>
        <w:pStyle w:val="BodyText"/>
        <w:ind w:right="2" w:firstLine="420"/>
        <w:spacing w:before="5" w:line="222"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9"/>
        </w:rPr>
        <w:t>综上所述，对本院收治急性阑尾炎术后检出多</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10"/>
        </w:rPr>
        <w:t>重耐药菌患者的</w:t>
      </w:r>
      <w:r>
        <w:rPr>
          <w:rFonts w:ascii="Microsoft YaHei" w:hAnsi="Microsoft YaHei" w:eastAsia="Microsoft YaHei" w:cs="Microsoft YaHei"/>
          <w:sz w:val="20"/>
          <w:szCs w:val="20"/>
          <w:color w:val="231F20"/>
          <w:spacing w:val="-13"/>
        </w:rPr>
        <w:t xml:space="preserve"> </w:t>
      </w:r>
      <w:r>
        <w:rPr>
          <w:sz w:val="20"/>
          <w:szCs w:val="20"/>
          <w:color w:val="231F20"/>
          <w:spacing w:val="10"/>
        </w:rPr>
        <w:t>3</w:t>
      </w:r>
      <w:r>
        <w:rPr>
          <w:sz w:val="20"/>
          <w:szCs w:val="20"/>
          <w:color w:val="231F20"/>
          <w:spacing w:val="-15"/>
        </w:rPr>
        <w:t xml:space="preserve"> </w:t>
      </w:r>
      <w:r>
        <w:rPr>
          <w:rFonts w:ascii="Microsoft YaHei" w:hAnsi="Microsoft YaHei" w:eastAsia="Microsoft YaHei" w:cs="Microsoft YaHei"/>
          <w:sz w:val="20"/>
          <w:szCs w:val="20"/>
          <w:color w:val="231F20"/>
          <w:spacing w:val="10"/>
        </w:rPr>
        <w:t>种不同经验性治疗方案的治疗效</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果进行分析，结果表明头霉素类药物、头孢呋辛和</w:t>
      </w:r>
      <w:r>
        <w:rPr>
          <w:rFonts w:ascii="Microsoft YaHei" w:hAnsi="Microsoft YaHei" w:eastAsia="Microsoft YaHei" w:cs="Microsoft YaHei"/>
          <w:sz w:val="20"/>
          <w:szCs w:val="20"/>
          <w:color w:val="231F20"/>
          <w:spacing w:val="-22"/>
        </w:rPr>
        <w:t xml:space="preserve"> </w:t>
      </w:r>
      <w:r>
        <w:rPr>
          <w:sz w:val="20"/>
          <w:szCs w:val="20"/>
          <w:i/>
          <w:iCs/>
          <w:color w:val="231F20"/>
          <w:spacing w:val="3"/>
        </w:rPr>
        <w:t>β</w:t>
      </w:r>
      <w:r>
        <w:rPr>
          <w:sz w:val="20"/>
          <w:szCs w:val="20"/>
          <w:i/>
          <w:iCs/>
          <w:color w:val="231F20"/>
        </w:rPr>
        <w:t xml:space="preserve"> </w:t>
      </w:r>
      <w:r>
        <w:rPr>
          <w:rFonts w:ascii="Microsoft YaHei" w:hAnsi="Microsoft YaHei" w:eastAsia="Microsoft YaHei" w:cs="Microsoft YaHei"/>
          <w:sz w:val="20"/>
          <w:szCs w:val="20"/>
          <w:color w:val="231F20"/>
          <w:spacing w:val="8"/>
        </w:rPr>
        <w:t>内酰胺类</w:t>
      </w:r>
      <w:r>
        <w:rPr>
          <w:sz w:val="20"/>
          <w:szCs w:val="20"/>
          <w:color w:val="231F20"/>
          <w:spacing w:val="8"/>
        </w:rPr>
        <w:t>/</w:t>
      </w:r>
      <w:r>
        <w:rPr>
          <w:sz w:val="20"/>
          <w:szCs w:val="20"/>
          <w:i/>
          <w:iCs/>
          <w:color w:val="231F20"/>
          <w:spacing w:val="8"/>
        </w:rPr>
        <w:t>β </w:t>
      </w:r>
      <w:r>
        <w:rPr>
          <w:rFonts w:ascii="Microsoft YaHei" w:hAnsi="Microsoft YaHei" w:eastAsia="Microsoft YaHei" w:cs="Microsoft YaHei"/>
          <w:sz w:val="20"/>
          <w:szCs w:val="20"/>
          <w:color w:val="231F20"/>
          <w:spacing w:val="8"/>
        </w:rPr>
        <w:t>内酰胺酶抑制剂在对多重耐药菌感染的</w:t>
      </w:r>
      <w:r>
        <w:rPr>
          <w:rFonts w:ascii="Microsoft YaHei" w:hAnsi="Microsoft YaHei" w:eastAsia="Microsoft YaHei" w:cs="Microsoft YaHei"/>
          <w:sz w:val="20"/>
          <w:szCs w:val="20"/>
          <w:color w:val="231F20"/>
          <w:spacing w:val="4"/>
        </w:rPr>
        <w:t xml:space="preserve"> </w:t>
      </w:r>
      <w:r>
        <w:rPr>
          <w:rFonts w:ascii="Microsoft YaHei" w:hAnsi="Microsoft YaHei" w:eastAsia="Microsoft YaHei" w:cs="Microsoft YaHei"/>
          <w:sz w:val="20"/>
          <w:szCs w:val="20"/>
          <w:color w:val="231F20"/>
          <w:spacing w:val="9"/>
        </w:rPr>
        <w:t>抗感染效果及总体临床疗效上差异无统计意义，但</w:t>
      </w:r>
      <w:r>
        <w:rPr>
          <w:rFonts w:ascii="Microsoft YaHei" w:hAnsi="Microsoft YaHei" w:eastAsia="Microsoft YaHei" w:cs="Microsoft YaHei"/>
          <w:sz w:val="20"/>
          <w:szCs w:val="20"/>
          <w:color w:val="231F20"/>
          <w:spacing w:val="3"/>
        </w:rPr>
        <w:t xml:space="preserve"> </w:t>
      </w:r>
      <w:r>
        <w:rPr>
          <w:rFonts w:ascii="Microsoft YaHei" w:hAnsi="Microsoft YaHei" w:eastAsia="Microsoft YaHei" w:cs="Microsoft YaHei"/>
          <w:sz w:val="20"/>
          <w:szCs w:val="20"/>
          <w:color w:val="231F20"/>
          <w:spacing w:val="9"/>
        </w:rPr>
        <w:t>从医院药事管理指标方面，头霉素组相较头孢呋辛</w:t>
      </w:r>
      <w:r>
        <w:rPr>
          <w:rFonts w:ascii="Microsoft YaHei" w:hAnsi="Microsoft YaHei" w:eastAsia="Microsoft YaHei" w:cs="Microsoft YaHei"/>
          <w:sz w:val="20"/>
          <w:szCs w:val="20"/>
          <w:color w:val="231F20"/>
          <w:spacing w:val="3"/>
        </w:rPr>
        <w:t xml:space="preserve"> </w:t>
      </w:r>
      <w:r>
        <w:rPr>
          <w:rFonts w:ascii="Microsoft YaHei" w:hAnsi="Microsoft YaHei" w:eastAsia="Microsoft YaHei" w:cs="Microsoft YaHei"/>
          <w:sz w:val="20"/>
          <w:szCs w:val="20"/>
          <w:color w:val="231F20"/>
          <w:spacing w:val="9"/>
        </w:rPr>
        <w:t>组和</w:t>
      </w:r>
      <w:r>
        <w:rPr>
          <w:rFonts w:ascii="Microsoft YaHei" w:hAnsi="Microsoft YaHei" w:eastAsia="Microsoft YaHei" w:cs="Microsoft YaHei"/>
          <w:sz w:val="20"/>
          <w:szCs w:val="20"/>
          <w:color w:val="231F20"/>
          <w:spacing w:val="-33"/>
        </w:rPr>
        <w:t xml:space="preserve"> </w:t>
      </w:r>
      <w:r>
        <w:rPr>
          <w:sz w:val="20"/>
          <w:szCs w:val="20"/>
          <w:i/>
          <w:iCs/>
          <w:color w:val="231F20"/>
          <w:spacing w:val="9"/>
        </w:rPr>
        <w:t>β </w:t>
      </w:r>
      <w:r>
        <w:rPr>
          <w:rFonts w:ascii="Microsoft YaHei" w:hAnsi="Microsoft YaHei" w:eastAsia="Microsoft YaHei" w:cs="Microsoft YaHei"/>
          <w:sz w:val="20"/>
          <w:szCs w:val="20"/>
          <w:color w:val="231F20"/>
          <w:spacing w:val="9"/>
        </w:rPr>
        <w:t>内酰胺类</w:t>
      </w:r>
      <w:r>
        <w:rPr>
          <w:sz w:val="20"/>
          <w:szCs w:val="20"/>
          <w:color w:val="231F20"/>
          <w:spacing w:val="9"/>
        </w:rPr>
        <w:t>/</w:t>
      </w:r>
      <w:r>
        <w:rPr>
          <w:sz w:val="20"/>
          <w:szCs w:val="20"/>
          <w:i/>
          <w:iCs/>
          <w:color w:val="231F20"/>
          <w:spacing w:val="9"/>
        </w:rPr>
        <w:t>β </w:t>
      </w:r>
      <w:r>
        <w:rPr>
          <w:rFonts w:ascii="Microsoft YaHei" w:hAnsi="Microsoft YaHei" w:eastAsia="Microsoft YaHei" w:cs="Microsoft YaHei"/>
          <w:sz w:val="20"/>
          <w:szCs w:val="20"/>
          <w:color w:val="231F20"/>
          <w:spacing w:val="9"/>
        </w:rPr>
        <w:t>内酰胺酶抑制剂组，抗</w:t>
      </w:r>
      <w:r>
        <w:rPr>
          <w:rFonts w:ascii="Microsoft YaHei" w:hAnsi="Microsoft YaHei" w:eastAsia="Microsoft YaHei" w:cs="Microsoft YaHei"/>
          <w:sz w:val="20"/>
          <w:szCs w:val="20"/>
          <w:color w:val="231F20"/>
          <w:spacing w:val="8"/>
        </w:rPr>
        <w:t>菌药物使</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用强度和抗菌药物静脉输液袋数明显降低，其较低</w:t>
      </w:r>
      <w:r>
        <w:rPr>
          <w:rFonts w:ascii="Microsoft YaHei" w:hAnsi="Microsoft YaHei" w:eastAsia="Microsoft YaHei" w:cs="Microsoft YaHei"/>
          <w:sz w:val="20"/>
          <w:szCs w:val="20"/>
          <w:color w:val="231F20"/>
          <w:spacing w:val="3"/>
        </w:rPr>
        <w:t xml:space="preserve"> </w:t>
      </w:r>
      <w:r>
        <w:rPr>
          <w:rFonts w:ascii="Microsoft YaHei" w:hAnsi="Microsoft YaHei" w:eastAsia="Microsoft YaHei" w:cs="Microsoft YaHei"/>
          <w:sz w:val="20"/>
          <w:szCs w:val="20"/>
          <w:color w:val="231F20"/>
          <w:spacing w:val="9"/>
        </w:rPr>
        <w:t>的给药频次有更高的给药安全性，且抗菌药物费用</w:t>
      </w:r>
      <w:r>
        <w:rPr>
          <w:rFonts w:ascii="Microsoft YaHei" w:hAnsi="Microsoft YaHei" w:eastAsia="Microsoft YaHei" w:cs="Microsoft YaHei"/>
          <w:sz w:val="20"/>
          <w:szCs w:val="20"/>
          <w:color w:val="231F20"/>
          <w:spacing w:val="3"/>
        </w:rPr>
        <w:t xml:space="preserve"> </w:t>
      </w:r>
      <w:r>
        <w:rPr>
          <w:rFonts w:ascii="Microsoft YaHei" w:hAnsi="Microsoft YaHei" w:eastAsia="Microsoft YaHei" w:cs="Microsoft YaHei"/>
          <w:sz w:val="20"/>
          <w:szCs w:val="20"/>
          <w:color w:val="231F20"/>
          <w:spacing w:val="9"/>
        </w:rPr>
        <w:t>及费用占比均维持在较低水平，是值得本地区其他</w:t>
      </w:r>
      <w:r>
        <w:rPr>
          <w:rFonts w:ascii="Microsoft YaHei" w:hAnsi="Microsoft YaHei" w:eastAsia="Microsoft YaHei" w:cs="Microsoft YaHei"/>
          <w:sz w:val="20"/>
          <w:szCs w:val="20"/>
          <w:color w:val="231F20"/>
          <w:spacing w:val="3"/>
        </w:rPr>
        <w:t xml:space="preserve"> </w:t>
      </w:r>
      <w:r>
        <w:rPr>
          <w:rFonts w:ascii="Microsoft YaHei" w:hAnsi="Microsoft YaHei" w:eastAsia="Microsoft YaHei" w:cs="Microsoft YaHei"/>
          <w:sz w:val="20"/>
          <w:szCs w:val="20"/>
          <w:color w:val="231F20"/>
          <w:spacing w:val="8"/>
        </w:rPr>
        <w:t>医院推广的首选抗感染治疗方案。</w:t>
      </w:r>
    </w:p>
    <w:p>
      <w:pPr>
        <w:ind w:left="4"/>
        <w:spacing w:before="91" w:line="230" w:lineRule="exact"/>
        <w:rPr>
          <w:rFonts w:ascii="SimHei" w:hAnsi="SimHei" w:eastAsia="SimHei" w:cs="SimHei"/>
          <w:sz w:val="17"/>
          <w:szCs w:val="17"/>
        </w:rPr>
      </w:pPr>
      <w:r>
        <w:rPr>
          <w:rFonts w:ascii="SimHei" w:hAnsi="SimHei" w:eastAsia="SimHei" w:cs="SimHei"/>
          <w:sz w:val="17"/>
          <w:szCs w:val="17"/>
          <w:color w:val="231F20"/>
          <w:spacing w:val="7"/>
          <w:position w:val="1"/>
        </w:rPr>
        <w:t>参考文献</w:t>
      </w:r>
    </w:p>
    <w:p>
      <w:pPr>
        <w:pStyle w:val="BodyText"/>
        <w:ind w:left="255" w:hanging="244"/>
        <w:spacing w:before="87" w:line="298" w:lineRule="auto"/>
        <w:rPr>
          <w:sz w:val="16"/>
          <w:szCs w:val="16"/>
        </w:rPr>
      </w:pPr>
      <w:r>
        <w:rPr>
          <w:sz w:val="16"/>
          <w:szCs w:val="16"/>
          <w:color w:val="231F20"/>
          <w:spacing w:val="4"/>
        </w:rPr>
        <w:t>[1]</w:t>
      </w:r>
      <w:r>
        <w:rPr>
          <w:sz w:val="16"/>
          <w:szCs w:val="16"/>
          <w:color w:val="231F20"/>
          <w:spacing w:val="24"/>
        </w:rPr>
        <w:t xml:space="preserve"> </w:t>
      </w:r>
      <w:r>
        <w:rPr>
          <w:sz w:val="16"/>
          <w:szCs w:val="16"/>
          <w:color w:val="231F20"/>
          <w:spacing w:val="4"/>
        </w:rPr>
        <w:t>CERVELLIN</w:t>
      </w:r>
      <w:r>
        <w:rPr>
          <w:sz w:val="16"/>
          <w:szCs w:val="16"/>
          <w:color w:val="231F20"/>
          <w:spacing w:val="29"/>
          <w:w w:val="101"/>
        </w:rPr>
        <w:t xml:space="preserve"> </w:t>
      </w:r>
      <w:r>
        <w:rPr>
          <w:sz w:val="16"/>
          <w:szCs w:val="16"/>
          <w:color w:val="231F20"/>
          <w:spacing w:val="4"/>
        </w:rPr>
        <w:t>G,</w:t>
      </w:r>
      <w:r>
        <w:rPr>
          <w:sz w:val="16"/>
          <w:szCs w:val="16"/>
          <w:color w:val="231F20"/>
          <w:spacing w:val="25"/>
        </w:rPr>
        <w:t xml:space="preserve"> </w:t>
      </w:r>
      <w:r>
        <w:rPr>
          <w:sz w:val="16"/>
          <w:szCs w:val="16"/>
          <w:color w:val="231F20"/>
          <w:spacing w:val="4"/>
        </w:rPr>
        <w:t>MORA</w:t>
      </w:r>
      <w:r>
        <w:rPr>
          <w:sz w:val="16"/>
          <w:szCs w:val="16"/>
          <w:color w:val="231F20"/>
          <w:spacing w:val="17"/>
        </w:rPr>
        <w:t xml:space="preserve"> </w:t>
      </w:r>
      <w:r>
        <w:rPr>
          <w:sz w:val="16"/>
          <w:szCs w:val="16"/>
          <w:color w:val="231F20"/>
          <w:spacing w:val="4"/>
        </w:rPr>
        <w:t>R</w:t>
      </w:r>
      <w:r>
        <w:rPr>
          <w:sz w:val="16"/>
          <w:szCs w:val="16"/>
          <w:color w:val="231F20"/>
          <w:spacing w:val="3"/>
        </w:rPr>
        <w:t>,</w:t>
      </w:r>
      <w:r>
        <w:rPr>
          <w:sz w:val="16"/>
          <w:szCs w:val="16"/>
          <w:color w:val="231F20"/>
          <w:spacing w:val="23"/>
          <w:w w:val="102"/>
        </w:rPr>
        <w:t xml:space="preserve"> </w:t>
      </w:r>
      <w:r>
        <w:rPr>
          <w:sz w:val="16"/>
          <w:szCs w:val="16"/>
          <w:color w:val="231F20"/>
          <w:spacing w:val="3"/>
        </w:rPr>
        <w:t>TICINESI</w:t>
      </w:r>
      <w:r>
        <w:rPr>
          <w:sz w:val="16"/>
          <w:szCs w:val="16"/>
          <w:color w:val="231F20"/>
          <w:spacing w:val="14"/>
          <w:w w:val="101"/>
        </w:rPr>
        <w:t xml:space="preserve"> </w:t>
      </w:r>
      <w:r>
        <w:rPr>
          <w:sz w:val="16"/>
          <w:szCs w:val="16"/>
          <w:color w:val="231F20"/>
          <w:spacing w:val="3"/>
        </w:rPr>
        <w:t>A,</w:t>
      </w:r>
      <w:r>
        <w:rPr>
          <w:sz w:val="16"/>
          <w:szCs w:val="16"/>
          <w:color w:val="231F20"/>
          <w:spacing w:val="28"/>
        </w:rPr>
        <w:t xml:space="preserve"> </w:t>
      </w:r>
      <w:r>
        <w:rPr>
          <w:sz w:val="16"/>
          <w:szCs w:val="16"/>
          <w:color w:val="231F20"/>
          <w:spacing w:val="3"/>
        </w:rPr>
        <w:t>et</w:t>
      </w:r>
      <w:r>
        <w:rPr>
          <w:sz w:val="16"/>
          <w:szCs w:val="16"/>
          <w:color w:val="231F20"/>
          <w:spacing w:val="28"/>
        </w:rPr>
        <w:t xml:space="preserve"> </w:t>
      </w:r>
      <w:r>
        <w:rPr>
          <w:sz w:val="16"/>
          <w:szCs w:val="16"/>
          <w:color w:val="231F20"/>
          <w:spacing w:val="3"/>
        </w:rPr>
        <w:t>al.</w:t>
      </w:r>
      <w:r>
        <w:rPr>
          <w:sz w:val="16"/>
          <w:szCs w:val="16"/>
          <w:color w:val="231F20"/>
          <w:spacing w:val="25"/>
          <w:w w:val="101"/>
        </w:rPr>
        <w:t xml:space="preserve"> </w:t>
      </w:r>
      <w:r>
        <w:rPr>
          <w:sz w:val="16"/>
          <w:szCs w:val="16"/>
          <w:color w:val="231F20"/>
          <w:spacing w:val="3"/>
        </w:rPr>
        <w:t>Epidemiology</w:t>
      </w:r>
      <w:r>
        <w:rPr>
          <w:sz w:val="16"/>
          <w:szCs w:val="16"/>
          <w:color w:val="231F20"/>
        </w:rPr>
        <w:t xml:space="preserve"> </w:t>
      </w:r>
      <w:r>
        <w:rPr>
          <w:sz w:val="16"/>
          <w:szCs w:val="16"/>
          <w:color w:val="231F20"/>
        </w:rPr>
        <w:t>and</w:t>
      </w:r>
      <w:r>
        <w:rPr>
          <w:sz w:val="16"/>
          <w:szCs w:val="16"/>
          <w:color w:val="231F20"/>
          <w:spacing w:val="10"/>
        </w:rPr>
        <w:t xml:space="preserve"> </w:t>
      </w:r>
      <w:r>
        <w:rPr>
          <w:sz w:val="16"/>
          <w:szCs w:val="16"/>
          <w:color w:val="231F20"/>
        </w:rPr>
        <w:t>outcomes</w:t>
      </w:r>
      <w:r>
        <w:rPr>
          <w:sz w:val="16"/>
          <w:szCs w:val="16"/>
          <w:color w:val="231F20"/>
          <w:spacing w:val="10"/>
        </w:rPr>
        <w:t xml:space="preserve"> </w:t>
      </w:r>
      <w:r>
        <w:rPr>
          <w:sz w:val="16"/>
          <w:szCs w:val="16"/>
          <w:color w:val="231F20"/>
        </w:rPr>
        <w:t>of</w:t>
      </w:r>
      <w:r>
        <w:rPr>
          <w:sz w:val="16"/>
          <w:szCs w:val="16"/>
          <w:color w:val="231F20"/>
          <w:spacing w:val="-8"/>
        </w:rPr>
        <w:t xml:space="preserve"> </w:t>
      </w:r>
      <w:r>
        <w:rPr>
          <w:sz w:val="16"/>
          <w:szCs w:val="16"/>
          <w:color w:val="231F20"/>
        </w:rPr>
        <w:t>acute</w:t>
      </w:r>
      <w:r>
        <w:rPr>
          <w:sz w:val="16"/>
          <w:szCs w:val="16"/>
          <w:color w:val="231F20"/>
          <w:spacing w:val="10"/>
        </w:rPr>
        <w:t xml:space="preserve"> </w:t>
      </w:r>
      <w:r>
        <w:rPr>
          <w:sz w:val="16"/>
          <w:szCs w:val="16"/>
          <w:color w:val="231F20"/>
        </w:rPr>
        <w:t>abdominal</w:t>
      </w:r>
      <w:r>
        <w:rPr>
          <w:sz w:val="16"/>
          <w:szCs w:val="16"/>
          <w:color w:val="231F20"/>
          <w:spacing w:val="10"/>
        </w:rPr>
        <w:t xml:space="preserve"> </w:t>
      </w:r>
      <w:r>
        <w:rPr>
          <w:sz w:val="16"/>
          <w:szCs w:val="16"/>
          <w:color w:val="231F20"/>
        </w:rPr>
        <w:t>pain</w:t>
      </w:r>
      <w:r>
        <w:rPr>
          <w:sz w:val="16"/>
          <w:szCs w:val="16"/>
          <w:color w:val="231F20"/>
          <w:spacing w:val="9"/>
        </w:rPr>
        <w:t xml:space="preserve"> </w:t>
      </w:r>
      <w:r>
        <w:rPr>
          <w:sz w:val="16"/>
          <w:szCs w:val="16"/>
          <w:color w:val="231F20"/>
        </w:rPr>
        <w:t>in</w:t>
      </w:r>
      <w:r>
        <w:rPr>
          <w:sz w:val="16"/>
          <w:szCs w:val="16"/>
          <w:color w:val="231F20"/>
          <w:spacing w:val="10"/>
          <w:w w:val="102"/>
        </w:rPr>
        <w:t xml:space="preserve"> </w:t>
      </w:r>
      <w:r>
        <w:rPr>
          <w:sz w:val="16"/>
          <w:szCs w:val="16"/>
          <w:color w:val="231F20"/>
        </w:rPr>
        <w:t>a</w:t>
      </w:r>
      <w:r>
        <w:rPr>
          <w:sz w:val="16"/>
          <w:szCs w:val="16"/>
          <w:color w:val="231F20"/>
          <w:spacing w:val="9"/>
        </w:rPr>
        <w:t xml:space="preserve"> </w:t>
      </w:r>
      <w:r>
        <w:rPr>
          <w:sz w:val="16"/>
          <w:szCs w:val="16"/>
          <w:color w:val="231F20"/>
        </w:rPr>
        <w:t>large</w:t>
      </w:r>
      <w:r>
        <w:rPr>
          <w:sz w:val="16"/>
          <w:szCs w:val="16"/>
          <w:color w:val="231F20"/>
          <w:spacing w:val="10"/>
        </w:rPr>
        <w:t xml:space="preserve"> </w:t>
      </w:r>
      <w:r>
        <w:rPr>
          <w:sz w:val="16"/>
          <w:szCs w:val="16"/>
          <w:color w:val="231F20"/>
        </w:rPr>
        <w:t>urban</w:t>
      </w:r>
      <w:r>
        <w:rPr>
          <w:sz w:val="16"/>
          <w:szCs w:val="16"/>
          <w:color w:val="231F20"/>
          <w:spacing w:val="7"/>
        </w:rPr>
        <w:t xml:space="preserve"> </w:t>
      </w:r>
      <w:r>
        <w:rPr>
          <w:sz w:val="16"/>
          <w:szCs w:val="16"/>
          <w:color w:val="231F20"/>
        </w:rPr>
        <w:t>Emergency </w:t>
      </w:r>
      <w:r>
        <w:rPr>
          <w:sz w:val="16"/>
          <w:szCs w:val="16"/>
          <w:color w:val="231F20"/>
        </w:rPr>
        <w:t>Department</w:t>
      </w:r>
      <w:r>
        <w:rPr>
          <w:sz w:val="16"/>
          <w:szCs w:val="16"/>
          <w:color w:val="231F20"/>
          <w:spacing w:val="10"/>
        </w:rPr>
        <w:t>: </w:t>
      </w:r>
      <w:r>
        <w:rPr>
          <w:sz w:val="16"/>
          <w:szCs w:val="16"/>
          <w:color w:val="231F20"/>
        </w:rPr>
        <w:t>retrospective</w:t>
      </w:r>
      <w:r>
        <w:rPr>
          <w:sz w:val="16"/>
          <w:szCs w:val="16"/>
          <w:color w:val="231F20"/>
          <w:spacing w:val="15"/>
          <w:w w:val="101"/>
        </w:rPr>
        <w:t xml:space="preserve"> </w:t>
      </w:r>
      <w:r>
        <w:rPr>
          <w:sz w:val="16"/>
          <w:szCs w:val="16"/>
          <w:color w:val="231F20"/>
        </w:rPr>
        <w:t>analysis</w:t>
      </w:r>
      <w:r>
        <w:rPr>
          <w:sz w:val="16"/>
          <w:szCs w:val="16"/>
          <w:color w:val="231F20"/>
          <w:spacing w:val="14"/>
        </w:rPr>
        <w:t xml:space="preserve"> </w:t>
      </w:r>
      <w:r>
        <w:rPr>
          <w:sz w:val="16"/>
          <w:szCs w:val="16"/>
          <w:color w:val="231F20"/>
        </w:rPr>
        <w:t>of</w:t>
      </w:r>
      <w:r>
        <w:rPr>
          <w:sz w:val="16"/>
          <w:szCs w:val="16"/>
          <w:color w:val="231F20"/>
          <w:spacing w:val="10"/>
        </w:rPr>
        <w:t xml:space="preserve"> 5</w:t>
      </w:r>
      <w:r>
        <w:rPr>
          <w:sz w:val="16"/>
          <w:szCs w:val="16"/>
          <w:color w:val="231F20"/>
          <w:spacing w:val="15"/>
          <w:w w:val="101"/>
        </w:rPr>
        <w:t xml:space="preserve"> </w:t>
      </w:r>
      <w:r>
        <w:rPr>
          <w:sz w:val="16"/>
          <w:szCs w:val="16"/>
          <w:color w:val="231F20"/>
          <w:spacing w:val="10"/>
        </w:rPr>
        <w:t>340</w:t>
      </w:r>
      <w:r>
        <w:rPr>
          <w:sz w:val="16"/>
          <w:szCs w:val="16"/>
          <w:color w:val="231F20"/>
          <w:spacing w:val="14"/>
          <w:w w:val="101"/>
        </w:rPr>
        <w:t xml:space="preserve"> </w:t>
      </w:r>
      <w:r>
        <w:rPr>
          <w:sz w:val="16"/>
          <w:szCs w:val="16"/>
          <w:color w:val="231F20"/>
        </w:rPr>
        <w:t>cases</w:t>
      </w:r>
      <w:r>
        <w:rPr>
          <w:sz w:val="16"/>
          <w:szCs w:val="16"/>
          <w:color w:val="231F20"/>
          <w:spacing w:val="10"/>
        </w:rPr>
        <w:t>[J</w:t>
      </w:r>
      <w:r>
        <w:rPr>
          <w:sz w:val="16"/>
          <w:szCs w:val="16"/>
          <w:color w:val="231F20"/>
          <w:spacing w:val="-24"/>
        </w:rPr>
        <w:t xml:space="preserve"> </w:t>
      </w:r>
      <w:r>
        <w:rPr>
          <w:sz w:val="16"/>
          <w:szCs w:val="16"/>
          <w:color w:val="231F20"/>
          <w:spacing w:val="10"/>
        </w:rPr>
        <w:t>]. </w:t>
      </w:r>
      <w:r>
        <w:rPr>
          <w:sz w:val="16"/>
          <w:szCs w:val="16"/>
          <w:color w:val="231F20"/>
        </w:rPr>
        <w:t>Ann</w:t>
      </w:r>
      <w:r>
        <w:rPr>
          <w:sz w:val="16"/>
          <w:szCs w:val="16"/>
          <w:color w:val="231F20"/>
          <w:spacing w:val="10"/>
        </w:rPr>
        <w:t xml:space="preserve"> </w:t>
      </w:r>
      <w:r>
        <w:rPr>
          <w:sz w:val="16"/>
          <w:szCs w:val="16"/>
          <w:color w:val="231F20"/>
        </w:rPr>
        <w:t>Transl </w:t>
      </w:r>
      <w:r>
        <w:rPr>
          <w:sz w:val="16"/>
          <w:szCs w:val="16"/>
          <w:color w:val="231F20"/>
        </w:rPr>
        <w:t>Med</w:t>
      </w:r>
      <w:r>
        <w:rPr>
          <w:sz w:val="16"/>
          <w:szCs w:val="16"/>
          <w:color w:val="231F20"/>
          <w:spacing w:val="5"/>
        </w:rPr>
        <w:t>, 2016, 4(19):1356-1368.</w:t>
      </w:r>
    </w:p>
    <w:p>
      <w:pPr>
        <w:pStyle w:val="BodyText"/>
        <w:ind w:left="255" w:right="3" w:hanging="244"/>
        <w:spacing w:before="56" w:line="279" w:lineRule="auto"/>
        <w:rPr>
          <w:sz w:val="16"/>
          <w:szCs w:val="16"/>
        </w:rPr>
      </w:pPr>
      <w:r>
        <w:rPr>
          <w:sz w:val="16"/>
          <w:szCs w:val="16"/>
          <w:color w:val="231F20"/>
          <w:spacing w:val="4"/>
        </w:rPr>
        <w:t>[2]</w:t>
      </w:r>
      <w:r>
        <w:rPr>
          <w:sz w:val="16"/>
          <w:szCs w:val="16"/>
          <w:color w:val="231F20"/>
          <w:spacing w:val="29"/>
          <w:w w:val="101"/>
        </w:rPr>
        <w:t xml:space="preserve"> </w:t>
      </w:r>
      <w:r>
        <w:rPr>
          <w:sz w:val="16"/>
          <w:szCs w:val="16"/>
          <w:color w:val="231F20"/>
          <w:spacing w:val="4"/>
        </w:rPr>
        <w:t>STRINGER</w:t>
      </w:r>
      <w:r>
        <w:rPr>
          <w:sz w:val="16"/>
          <w:szCs w:val="16"/>
          <w:color w:val="231F20"/>
          <w:spacing w:val="34"/>
          <w:w w:val="101"/>
        </w:rPr>
        <w:t xml:space="preserve"> </w:t>
      </w:r>
      <w:r>
        <w:rPr>
          <w:sz w:val="16"/>
          <w:szCs w:val="16"/>
          <w:color w:val="231F20"/>
          <w:spacing w:val="4"/>
        </w:rPr>
        <w:t>M</w:t>
      </w:r>
      <w:r>
        <w:rPr>
          <w:sz w:val="16"/>
          <w:szCs w:val="16"/>
          <w:color w:val="231F20"/>
          <w:spacing w:val="36"/>
          <w:w w:val="102"/>
        </w:rPr>
        <w:t xml:space="preserve"> </w:t>
      </w:r>
      <w:r>
        <w:rPr>
          <w:sz w:val="16"/>
          <w:szCs w:val="16"/>
          <w:color w:val="231F20"/>
          <w:spacing w:val="4"/>
        </w:rPr>
        <w:t>D.</w:t>
      </w:r>
      <w:r>
        <w:rPr>
          <w:sz w:val="16"/>
          <w:szCs w:val="16"/>
          <w:color w:val="231F20"/>
          <w:spacing w:val="24"/>
        </w:rPr>
        <w:t xml:space="preserve"> </w:t>
      </w:r>
      <w:r>
        <w:rPr>
          <w:sz w:val="16"/>
          <w:szCs w:val="16"/>
          <w:color w:val="231F20"/>
          <w:spacing w:val="4"/>
        </w:rPr>
        <w:t>Acute</w:t>
      </w:r>
      <w:r>
        <w:rPr>
          <w:sz w:val="16"/>
          <w:szCs w:val="16"/>
          <w:color w:val="231F20"/>
          <w:spacing w:val="38"/>
          <w:w w:val="101"/>
        </w:rPr>
        <w:t xml:space="preserve"> </w:t>
      </w:r>
      <w:r>
        <w:rPr>
          <w:sz w:val="16"/>
          <w:szCs w:val="16"/>
          <w:color w:val="231F20"/>
          <w:spacing w:val="4"/>
        </w:rPr>
        <w:t>appendici</w:t>
      </w:r>
      <w:r>
        <w:rPr>
          <w:sz w:val="16"/>
          <w:szCs w:val="16"/>
          <w:color w:val="231F20"/>
          <w:spacing w:val="3"/>
        </w:rPr>
        <w:t>tis[J</w:t>
      </w:r>
      <w:r>
        <w:rPr>
          <w:sz w:val="16"/>
          <w:szCs w:val="16"/>
          <w:color w:val="231F20"/>
          <w:spacing w:val="-22"/>
        </w:rPr>
        <w:t xml:space="preserve"> </w:t>
      </w:r>
      <w:r>
        <w:rPr>
          <w:sz w:val="16"/>
          <w:szCs w:val="16"/>
          <w:color w:val="231F20"/>
          <w:spacing w:val="3"/>
        </w:rPr>
        <w:t>].</w:t>
      </w:r>
      <w:r>
        <w:rPr>
          <w:sz w:val="16"/>
          <w:szCs w:val="16"/>
          <w:color w:val="231F20"/>
          <w:spacing w:val="35"/>
          <w:w w:val="101"/>
        </w:rPr>
        <w:t xml:space="preserve"> </w:t>
      </w:r>
      <w:r>
        <w:rPr>
          <w:sz w:val="16"/>
          <w:szCs w:val="16"/>
          <w:color w:val="231F20"/>
          <w:spacing w:val="3"/>
        </w:rPr>
        <w:t>J</w:t>
      </w:r>
      <w:r>
        <w:rPr>
          <w:sz w:val="16"/>
          <w:szCs w:val="16"/>
          <w:color w:val="231F20"/>
          <w:spacing w:val="35"/>
        </w:rPr>
        <w:t xml:space="preserve"> </w:t>
      </w:r>
      <w:r>
        <w:rPr>
          <w:sz w:val="16"/>
          <w:szCs w:val="16"/>
          <w:color w:val="231F20"/>
          <w:spacing w:val="3"/>
        </w:rPr>
        <w:t>Paediatr</w:t>
      </w:r>
      <w:r>
        <w:rPr>
          <w:sz w:val="16"/>
          <w:szCs w:val="16"/>
          <w:color w:val="231F20"/>
          <w:spacing w:val="37"/>
          <w:w w:val="101"/>
        </w:rPr>
        <w:t xml:space="preserve"> </w:t>
      </w:r>
      <w:r>
        <w:rPr>
          <w:sz w:val="16"/>
          <w:szCs w:val="16"/>
          <w:color w:val="231F20"/>
          <w:spacing w:val="3"/>
        </w:rPr>
        <w:t>Child</w:t>
      </w:r>
      <w:r>
        <w:rPr>
          <w:sz w:val="16"/>
          <w:szCs w:val="16"/>
          <w:color w:val="231F20"/>
          <w:spacing w:val="35"/>
        </w:rPr>
        <w:t xml:space="preserve"> </w:t>
      </w:r>
      <w:r>
        <w:rPr>
          <w:sz w:val="16"/>
          <w:szCs w:val="16"/>
          <w:color w:val="231F20"/>
          <w:spacing w:val="3"/>
        </w:rPr>
        <w:t>H,</w:t>
      </w:r>
      <w:r>
        <w:rPr>
          <w:sz w:val="16"/>
          <w:szCs w:val="16"/>
          <w:color w:val="231F20"/>
        </w:rPr>
        <w:t xml:space="preserve"> </w:t>
      </w:r>
      <w:r>
        <w:rPr>
          <w:sz w:val="16"/>
          <w:szCs w:val="16"/>
          <w:color w:val="231F20"/>
          <w:spacing w:val="4"/>
        </w:rPr>
        <w:t>2017, 53(11):1071-1076.</w:t>
      </w:r>
    </w:p>
    <w:p>
      <w:pPr>
        <w:pStyle w:val="BodyText"/>
        <w:ind w:left="258" w:right="3" w:hanging="247"/>
        <w:spacing w:before="59" w:line="291" w:lineRule="auto"/>
        <w:rPr>
          <w:sz w:val="16"/>
          <w:szCs w:val="16"/>
        </w:rPr>
      </w:pPr>
      <w:r>
        <w:rPr>
          <w:sz w:val="16"/>
          <w:szCs w:val="16"/>
          <w:color w:val="231F20"/>
          <w:spacing w:val="14"/>
        </w:rPr>
        <w:t>[3]</w:t>
      </w:r>
      <w:r>
        <w:rPr>
          <w:sz w:val="16"/>
          <w:szCs w:val="16"/>
          <w:color w:val="231F20"/>
          <w:spacing w:val="24"/>
          <w:w w:val="101"/>
        </w:rPr>
        <w:t xml:space="preserve"> </w:t>
      </w:r>
      <w:r>
        <w:rPr>
          <w:sz w:val="16"/>
          <w:szCs w:val="16"/>
          <w:color w:val="231F20"/>
        </w:rPr>
        <w:t>BHANGU</w:t>
      </w:r>
      <w:r>
        <w:rPr>
          <w:sz w:val="16"/>
          <w:szCs w:val="16"/>
          <w:color w:val="231F20"/>
          <w:spacing w:val="31"/>
          <w:w w:val="101"/>
        </w:rPr>
        <w:t xml:space="preserve"> </w:t>
      </w:r>
      <w:r>
        <w:rPr>
          <w:sz w:val="16"/>
          <w:szCs w:val="16"/>
          <w:color w:val="231F20"/>
        </w:rPr>
        <w:t>A</w:t>
      </w:r>
      <w:r>
        <w:rPr>
          <w:sz w:val="16"/>
          <w:szCs w:val="16"/>
          <w:color w:val="231F20"/>
          <w:spacing w:val="-23"/>
        </w:rPr>
        <w:t xml:space="preserve"> </w:t>
      </w:r>
      <w:r>
        <w:rPr>
          <w:sz w:val="16"/>
          <w:szCs w:val="16"/>
          <w:color w:val="231F20"/>
          <w:spacing w:val="14"/>
        </w:rPr>
        <w:t>,  SØ</w:t>
      </w:r>
      <w:r>
        <w:rPr>
          <w:sz w:val="16"/>
          <w:szCs w:val="16"/>
          <w:color w:val="231F20"/>
        </w:rPr>
        <w:t>REIDE</w:t>
      </w:r>
      <w:r>
        <w:rPr>
          <w:sz w:val="16"/>
          <w:szCs w:val="16"/>
          <w:color w:val="231F20"/>
          <w:spacing w:val="1"/>
        </w:rPr>
        <w:t xml:space="preserve">  </w:t>
      </w:r>
      <w:r>
        <w:rPr>
          <w:sz w:val="16"/>
          <w:szCs w:val="16"/>
          <w:color w:val="231F20"/>
        </w:rPr>
        <w:t>K</w:t>
      </w:r>
      <w:r>
        <w:rPr>
          <w:sz w:val="16"/>
          <w:szCs w:val="16"/>
          <w:color w:val="231F20"/>
          <w:spacing w:val="-24"/>
        </w:rPr>
        <w:t xml:space="preserve"> </w:t>
      </w:r>
      <w:r>
        <w:rPr>
          <w:sz w:val="16"/>
          <w:szCs w:val="16"/>
          <w:color w:val="231F20"/>
          <w:spacing w:val="14"/>
        </w:rPr>
        <w:t>,</w:t>
      </w:r>
      <w:r>
        <w:rPr>
          <w:sz w:val="16"/>
          <w:szCs w:val="16"/>
          <w:color w:val="231F20"/>
        </w:rPr>
        <w:t xml:space="preserve">  DI</w:t>
      </w:r>
      <w:r>
        <w:rPr>
          <w:sz w:val="16"/>
          <w:szCs w:val="16"/>
          <w:color w:val="231F20"/>
          <w:spacing w:val="14"/>
        </w:rPr>
        <w:t xml:space="preserve">  </w:t>
      </w:r>
      <w:r>
        <w:rPr>
          <w:sz w:val="16"/>
          <w:szCs w:val="16"/>
          <w:color w:val="231F20"/>
        </w:rPr>
        <w:t>SAVERIO</w:t>
      </w:r>
      <w:r>
        <w:rPr>
          <w:sz w:val="16"/>
          <w:szCs w:val="16"/>
          <w:color w:val="231F20"/>
          <w:spacing w:val="14"/>
        </w:rPr>
        <w:t xml:space="preserve">  </w:t>
      </w:r>
      <w:r>
        <w:rPr>
          <w:sz w:val="16"/>
          <w:szCs w:val="16"/>
          <w:color w:val="231F20"/>
        </w:rPr>
        <w:t>S</w:t>
      </w:r>
      <w:r>
        <w:rPr>
          <w:sz w:val="16"/>
          <w:szCs w:val="16"/>
          <w:color w:val="231F20"/>
          <w:spacing w:val="-22"/>
        </w:rPr>
        <w:t xml:space="preserve"> </w:t>
      </w:r>
      <w:r>
        <w:rPr>
          <w:sz w:val="16"/>
          <w:szCs w:val="16"/>
          <w:color w:val="231F20"/>
          <w:spacing w:val="14"/>
        </w:rPr>
        <w:t>,  </w:t>
      </w:r>
      <w:r>
        <w:rPr>
          <w:sz w:val="16"/>
          <w:szCs w:val="16"/>
          <w:color w:val="231F20"/>
        </w:rPr>
        <w:t>et</w:t>
      </w:r>
      <w:r>
        <w:rPr>
          <w:sz w:val="16"/>
          <w:szCs w:val="16"/>
          <w:color w:val="231F20"/>
          <w:spacing w:val="14"/>
        </w:rPr>
        <w:t xml:space="preserve">  </w:t>
      </w:r>
      <w:r>
        <w:rPr>
          <w:sz w:val="16"/>
          <w:szCs w:val="16"/>
          <w:color w:val="231F20"/>
        </w:rPr>
        <w:t>al</w:t>
      </w:r>
      <w:r>
        <w:rPr>
          <w:sz w:val="16"/>
          <w:szCs w:val="16"/>
          <w:color w:val="231F20"/>
          <w:spacing w:val="14"/>
        </w:rPr>
        <w:t>.</w:t>
      </w:r>
      <w:r>
        <w:rPr>
          <w:sz w:val="16"/>
          <w:szCs w:val="16"/>
          <w:color w:val="231F20"/>
          <w:spacing w:val="29"/>
          <w:w w:val="101"/>
        </w:rPr>
        <w:t xml:space="preserve"> </w:t>
      </w:r>
      <w:r>
        <w:rPr>
          <w:sz w:val="16"/>
          <w:szCs w:val="16"/>
          <w:color w:val="231F20"/>
        </w:rPr>
        <w:t>Acute </w:t>
      </w:r>
      <w:r>
        <w:rPr>
          <w:sz w:val="16"/>
          <w:szCs w:val="16"/>
          <w:color w:val="231F20"/>
          <w:spacing w:val="4"/>
        </w:rPr>
        <w:t>appendicitis:</w:t>
      </w:r>
      <w:r>
        <w:rPr>
          <w:sz w:val="16"/>
          <w:szCs w:val="16"/>
          <w:color w:val="231F20"/>
          <w:spacing w:val="25"/>
          <w:w w:val="102"/>
        </w:rPr>
        <w:t xml:space="preserve"> </w:t>
      </w:r>
      <w:r>
        <w:rPr>
          <w:sz w:val="16"/>
          <w:szCs w:val="16"/>
          <w:color w:val="231F20"/>
          <w:spacing w:val="4"/>
        </w:rPr>
        <w:t>modern understanding</w:t>
      </w:r>
      <w:r>
        <w:rPr>
          <w:sz w:val="16"/>
          <w:szCs w:val="16"/>
          <w:color w:val="231F20"/>
          <w:spacing w:val="18"/>
          <w:w w:val="101"/>
        </w:rPr>
        <w:t xml:space="preserve"> </w:t>
      </w:r>
      <w:r>
        <w:rPr>
          <w:sz w:val="16"/>
          <w:szCs w:val="16"/>
          <w:color w:val="231F20"/>
          <w:spacing w:val="4"/>
        </w:rPr>
        <w:t>of</w:t>
      </w:r>
      <w:r>
        <w:rPr>
          <w:sz w:val="16"/>
          <w:szCs w:val="16"/>
          <w:color w:val="231F20"/>
          <w:spacing w:val="-5"/>
        </w:rPr>
        <w:t xml:space="preserve"> </w:t>
      </w:r>
      <w:r>
        <w:rPr>
          <w:sz w:val="16"/>
          <w:szCs w:val="16"/>
          <w:color w:val="231F20"/>
          <w:spacing w:val="4"/>
        </w:rPr>
        <w:t>pathogenesis,</w:t>
      </w:r>
      <w:r>
        <w:rPr>
          <w:sz w:val="16"/>
          <w:szCs w:val="16"/>
          <w:color w:val="231F20"/>
          <w:spacing w:val="17"/>
          <w:w w:val="101"/>
        </w:rPr>
        <w:t xml:space="preserve"> </w:t>
      </w:r>
      <w:r>
        <w:rPr>
          <w:sz w:val="16"/>
          <w:szCs w:val="16"/>
          <w:color w:val="231F20"/>
          <w:spacing w:val="4"/>
        </w:rPr>
        <w:t>diagnosis,</w:t>
      </w:r>
      <w:r>
        <w:rPr>
          <w:sz w:val="16"/>
          <w:szCs w:val="16"/>
          <w:color w:val="231F20"/>
        </w:rPr>
        <w:t xml:space="preserve"> </w:t>
      </w:r>
      <w:r>
        <w:rPr>
          <w:sz w:val="16"/>
          <w:szCs w:val="16"/>
          <w:color w:val="231F20"/>
        </w:rPr>
        <w:t>and</w:t>
      </w:r>
      <w:r>
        <w:rPr>
          <w:sz w:val="16"/>
          <w:szCs w:val="16"/>
          <w:color w:val="231F20"/>
          <w:spacing w:val="8"/>
        </w:rPr>
        <w:t xml:space="preserve"> </w:t>
      </w:r>
      <w:r>
        <w:rPr>
          <w:sz w:val="16"/>
          <w:szCs w:val="16"/>
          <w:color w:val="231F20"/>
        </w:rPr>
        <w:t>management</w:t>
      </w:r>
      <w:r>
        <w:rPr>
          <w:sz w:val="16"/>
          <w:szCs w:val="16"/>
          <w:color w:val="231F20"/>
          <w:spacing w:val="8"/>
        </w:rPr>
        <w:t>[J</w:t>
      </w:r>
      <w:r>
        <w:rPr>
          <w:sz w:val="16"/>
          <w:szCs w:val="16"/>
          <w:color w:val="231F20"/>
          <w:spacing w:val="-19"/>
        </w:rPr>
        <w:t xml:space="preserve"> </w:t>
      </w:r>
      <w:r>
        <w:rPr>
          <w:sz w:val="16"/>
          <w:szCs w:val="16"/>
          <w:color w:val="231F20"/>
          <w:spacing w:val="8"/>
        </w:rPr>
        <w:t>]. </w:t>
      </w:r>
      <w:r>
        <w:rPr>
          <w:sz w:val="16"/>
          <w:szCs w:val="16"/>
          <w:color w:val="231F20"/>
        </w:rPr>
        <w:t>The</w:t>
      </w:r>
      <w:r>
        <w:rPr>
          <w:sz w:val="16"/>
          <w:szCs w:val="16"/>
          <w:color w:val="231F20"/>
          <w:spacing w:val="8"/>
        </w:rPr>
        <w:t xml:space="preserve"> </w:t>
      </w:r>
      <w:r>
        <w:rPr>
          <w:sz w:val="16"/>
          <w:szCs w:val="16"/>
          <w:color w:val="231F20"/>
        </w:rPr>
        <w:t>Lancet</w:t>
      </w:r>
      <w:r>
        <w:rPr>
          <w:sz w:val="16"/>
          <w:szCs w:val="16"/>
          <w:color w:val="231F20"/>
          <w:spacing w:val="8"/>
        </w:rPr>
        <w:t>, 2015, 386:1278-1287.</w:t>
      </w:r>
    </w:p>
    <w:p>
      <w:pPr>
        <w:pStyle w:val="BodyText"/>
        <w:ind w:left="253" w:hanging="242"/>
        <w:spacing w:before="59" w:line="293" w:lineRule="auto"/>
        <w:rPr>
          <w:sz w:val="16"/>
          <w:szCs w:val="16"/>
        </w:rPr>
      </w:pPr>
      <w:r>
        <w:rPr>
          <w:sz w:val="16"/>
          <w:szCs w:val="16"/>
          <w:color w:val="231F20"/>
          <w:spacing w:val="4"/>
        </w:rPr>
        <w:t>[4]</w:t>
      </w:r>
      <w:r>
        <w:rPr>
          <w:sz w:val="16"/>
          <w:szCs w:val="16"/>
          <w:color w:val="231F20"/>
          <w:spacing w:val="20"/>
          <w:w w:val="102"/>
        </w:rPr>
        <w:t xml:space="preserve"> </w:t>
      </w:r>
      <w:r>
        <w:rPr>
          <w:sz w:val="16"/>
          <w:szCs w:val="16"/>
          <w:color w:val="231F20"/>
          <w:spacing w:val="4"/>
        </w:rPr>
        <w:t>DARBOE</w:t>
      </w:r>
      <w:r>
        <w:rPr>
          <w:sz w:val="16"/>
          <w:szCs w:val="16"/>
          <w:color w:val="231F20"/>
          <w:spacing w:val="32"/>
          <w:w w:val="102"/>
        </w:rPr>
        <w:t xml:space="preserve"> </w:t>
      </w:r>
      <w:r>
        <w:rPr>
          <w:sz w:val="16"/>
          <w:szCs w:val="16"/>
          <w:color w:val="231F20"/>
          <w:spacing w:val="4"/>
        </w:rPr>
        <w:t>S.</w:t>
      </w:r>
      <w:r>
        <w:rPr>
          <w:sz w:val="16"/>
          <w:szCs w:val="16"/>
          <w:color w:val="231F20"/>
          <w:spacing w:val="13"/>
        </w:rPr>
        <w:t xml:space="preserve"> </w:t>
      </w:r>
      <w:r>
        <w:rPr>
          <w:sz w:val="16"/>
          <w:szCs w:val="16"/>
          <w:color w:val="231F20"/>
          <w:spacing w:val="4"/>
        </w:rPr>
        <w:t>Articles</w:t>
      </w:r>
      <w:r>
        <w:rPr>
          <w:sz w:val="16"/>
          <w:szCs w:val="16"/>
          <w:color w:val="231F20"/>
          <w:spacing w:val="27"/>
          <w:w w:val="101"/>
        </w:rPr>
        <w:t xml:space="preserve"> </w:t>
      </w:r>
      <w:r>
        <w:rPr>
          <w:sz w:val="16"/>
          <w:szCs w:val="16"/>
          <w:color w:val="231F20"/>
          <w:spacing w:val="4"/>
        </w:rPr>
        <w:t>Global</w:t>
      </w:r>
      <w:r>
        <w:rPr>
          <w:sz w:val="16"/>
          <w:szCs w:val="16"/>
          <w:color w:val="231F20"/>
          <w:spacing w:val="20"/>
          <w:w w:val="102"/>
        </w:rPr>
        <w:t xml:space="preserve"> </w:t>
      </w:r>
      <w:r>
        <w:rPr>
          <w:sz w:val="16"/>
          <w:szCs w:val="16"/>
          <w:color w:val="231F20"/>
          <w:spacing w:val="4"/>
        </w:rPr>
        <w:t>burden</w:t>
      </w:r>
      <w:r>
        <w:rPr>
          <w:sz w:val="16"/>
          <w:szCs w:val="16"/>
          <w:color w:val="231F20"/>
          <w:spacing w:val="27"/>
          <w:w w:val="101"/>
        </w:rPr>
        <w:t xml:space="preserve"> </w:t>
      </w:r>
      <w:r>
        <w:rPr>
          <w:sz w:val="16"/>
          <w:szCs w:val="16"/>
          <w:color w:val="231F20"/>
          <w:spacing w:val="4"/>
        </w:rPr>
        <w:t>of bacte</w:t>
      </w:r>
      <w:r>
        <w:rPr>
          <w:sz w:val="16"/>
          <w:szCs w:val="16"/>
          <w:color w:val="231F20"/>
          <w:spacing w:val="3"/>
        </w:rPr>
        <w:t>rial</w:t>
      </w:r>
      <w:r>
        <w:rPr>
          <w:sz w:val="16"/>
          <w:szCs w:val="16"/>
          <w:color w:val="231F20"/>
          <w:spacing w:val="27"/>
        </w:rPr>
        <w:t xml:space="preserve"> </w:t>
      </w:r>
      <w:r>
        <w:rPr>
          <w:sz w:val="16"/>
          <w:szCs w:val="16"/>
          <w:color w:val="231F20"/>
          <w:spacing w:val="3"/>
        </w:rPr>
        <w:t>antimicrobial</w:t>
      </w:r>
      <w:r>
        <w:rPr>
          <w:sz w:val="16"/>
          <w:szCs w:val="16"/>
          <w:color w:val="231F20"/>
        </w:rPr>
        <w:t xml:space="preserve"> </w:t>
      </w:r>
      <w:r>
        <w:rPr>
          <w:sz w:val="16"/>
          <w:szCs w:val="16"/>
          <w:color w:val="231F20"/>
        </w:rPr>
        <w:t>resistance</w:t>
      </w:r>
      <w:r>
        <w:rPr>
          <w:sz w:val="16"/>
          <w:szCs w:val="16"/>
          <w:color w:val="231F20"/>
          <w:spacing w:val="32"/>
          <w:w w:val="102"/>
        </w:rPr>
        <w:t xml:space="preserve"> </w:t>
      </w:r>
      <w:r>
        <w:rPr>
          <w:sz w:val="16"/>
          <w:szCs w:val="16"/>
          <w:color w:val="231F20"/>
        </w:rPr>
        <w:t>in</w:t>
      </w:r>
      <w:r>
        <w:rPr>
          <w:sz w:val="16"/>
          <w:szCs w:val="16"/>
          <w:color w:val="231F20"/>
          <w:spacing w:val="31"/>
          <w:w w:val="102"/>
        </w:rPr>
        <w:t xml:space="preserve"> </w:t>
      </w:r>
      <w:r>
        <w:rPr>
          <w:sz w:val="16"/>
          <w:szCs w:val="16"/>
          <w:color w:val="231F20"/>
        </w:rPr>
        <w:t>2019:</w:t>
      </w:r>
      <w:r>
        <w:rPr>
          <w:sz w:val="16"/>
          <w:szCs w:val="16"/>
          <w:color w:val="231F20"/>
          <w:spacing w:val="33"/>
        </w:rPr>
        <w:t xml:space="preserve"> </w:t>
      </w:r>
      <w:r>
        <w:rPr>
          <w:sz w:val="16"/>
          <w:szCs w:val="16"/>
          <w:color w:val="231F20"/>
        </w:rPr>
        <w:t>a</w:t>
      </w:r>
      <w:r>
        <w:rPr>
          <w:sz w:val="16"/>
          <w:szCs w:val="16"/>
          <w:color w:val="231F20"/>
          <w:spacing w:val="36"/>
          <w:w w:val="101"/>
        </w:rPr>
        <w:t xml:space="preserve"> </w:t>
      </w:r>
      <w:r>
        <w:rPr>
          <w:sz w:val="16"/>
          <w:szCs w:val="16"/>
          <w:color w:val="231F20"/>
        </w:rPr>
        <w:t>systematic</w:t>
      </w:r>
      <w:r>
        <w:rPr>
          <w:sz w:val="16"/>
          <w:szCs w:val="16"/>
          <w:color w:val="231F20"/>
          <w:spacing w:val="33"/>
          <w:w w:val="102"/>
        </w:rPr>
        <w:t xml:space="preserve"> </w:t>
      </w:r>
      <w:r>
        <w:rPr>
          <w:sz w:val="16"/>
          <w:szCs w:val="16"/>
          <w:color w:val="231F20"/>
        </w:rPr>
        <w:t>analysis</w:t>
      </w:r>
      <w:r>
        <w:rPr>
          <w:sz w:val="16"/>
          <w:szCs w:val="16"/>
          <w:color w:val="231F20"/>
          <w:spacing w:val="33"/>
          <w:w w:val="102"/>
        </w:rPr>
        <w:t xml:space="preserve"> </w:t>
      </w:r>
      <w:r>
        <w:rPr>
          <w:sz w:val="16"/>
          <w:szCs w:val="16"/>
          <w:color w:val="231F20"/>
        </w:rPr>
        <w:t>an</w:t>
      </w:r>
      <w:r>
        <w:rPr>
          <w:sz w:val="16"/>
          <w:szCs w:val="16"/>
          <w:color w:val="231F20"/>
          <w:spacing w:val="-1"/>
        </w:rPr>
        <w:t>timicrobial</w:t>
      </w:r>
      <w:r>
        <w:rPr>
          <w:sz w:val="16"/>
          <w:szCs w:val="16"/>
          <w:color w:val="231F20"/>
          <w:spacing w:val="28"/>
          <w:w w:val="101"/>
        </w:rPr>
        <w:t xml:space="preserve"> </w:t>
      </w:r>
      <w:r>
        <w:rPr>
          <w:sz w:val="16"/>
          <w:szCs w:val="16"/>
          <w:color w:val="231F20"/>
          <w:spacing w:val="-1"/>
        </w:rPr>
        <w:t>resistance</w:t>
      </w:r>
      <w:r>
        <w:rPr>
          <w:sz w:val="16"/>
          <w:szCs w:val="16"/>
          <w:color w:val="231F20"/>
        </w:rPr>
        <w:t xml:space="preserve"> </w:t>
      </w:r>
      <w:r>
        <w:rPr>
          <w:sz w:val="16"/>
          <w:szCs w:val="16"/>
          <w:color w:val="231F20"/>
        </w:rPr>
        <w:t>Collaborators</w:t>
      </w:r>
      <w:r>
        <w:rPr>
          <w:sz w:val="16"/>
          <w:szCs w:val="16"/>
          <w:color w:val="231F20"/>
          <w:spacing w:val="8"/>
        </w:rPr>
        <w:t>[J</w:t>
      </w:r>
      <w:r>
        <w:rPr>
          <w:sz w:val="16"/>
          <w:szCs w:val="16"/>
          <w:color w:val="231F20"/>
          <w:spacing w:val="-13"/>
        </w:rPr>
        <w:t xml:space="preserve"> </w:t>
      </w:r>
      <w:r>
        <w:rPr>
          <w:sz w:val="16"/>
          <w:szCs w:val="16"/>
          <w:color w:val="231F20"/>
          <w:spacing w:val="8"/>
        </w:rPr>
        <w:t>]. </w:t>
      </w:r>
      <w:r>
        <w:rPr>
          <w:sz w:val="16"/>
          <w:szCs w:val="16"/>
          <w:color w:val="231F20"/>
        </w:rPr>
        <w:t>The</w:t>
      </w:r>
      <w:r>
        <w:rPr>
          <w:sz w:val="16"/>
          <w:szCs w:val="16"/>
          <w:color w:val="231F20"/>
          <w:spacing w:val="8"/>
        </w:rPr>
        <w:t xml:space="preserve"> </w:t>
      </w:r>
      <w:r>
        <w:rPr>
          <w:sz w:val="16"/>
          <w:szCs w:val="16"/>
          <w:color w:val="231F20"/>
        </w:rPr>
        <w:t>Lancet</w:t>
      </w:r>
      <w:r>
        <w:rPr>
          <w:sz w:val="16"/>
          <w:szCs w:val="16"/>
          <w:color w:val="231F20"/>
          <w:spacing w:val="8"/>
        </w:rPr>
        <w:t>, 2022, 399:629-655.</w:t>
      </w:r>
    </w:p>
    <w:p>
      <w:pPr>
        <w:pStyle w:val="BodyText"/>
        <w:ind w:left="254" w:right="3" w:hanging="243"/>
        <w:spacing w:before="55" w:line="230" w:lineRule="auto"/>
        <w:rPr>
          <w:sz w:val="16"/>
          <w:szCs w:val="16"/>
        </w:rPr>
      </w:pPr>
      <w:r>
        <w:rPr>
          <w:sz w:val="16"/>
          <w:szCs w:val="16"/>
          <w:color w:val="231F20"/>
          <w:spacing w:val="8"/>
        </w:rPr>
        <w:t>[5]</w:t>
      </w:r>
      <w:r>
        <w:rPr>
          <w:sz w:val="16"/>
          <w:szCs w:val="16"/>
          <w:color w:val="231F20"/>
          <w:spacing w:val="35"/>
        </w:rPr>
        <w:t xml:space="preserve"> </w:t>
      </w:r>
      <w:r>
        <w:rPr>
          <w:rFonts w:ascii="Microsoft YaHei" w:hAnsi="Microsoft YaHei" w:eastAsia="Microsoft YaHei" w:cs="Microsoft YaHei"/>
          <w:sz w:val="16"/>
          <w:szCs w:val="16"/>
          <w:color w:val="231F20"/>
          <w:spacing w:val="8"/>
        </w:rPr>
        <w:t>刘海</w:t>
      </w:r>
      <w:r>
        <w:rPr>
          <w:sz w:val="16"/>
          <w:szCs w:val="16"/>
          <w:color w:val="231F20"/>
          <w:spacing w:val="8"/>
        </w:rPr>
        <w:t>,</w:t>
      </w:r>
      <w:r>
        <w:rPr>
          <w:sz w:val="16"/>
          <w:szCs w:val="16"/>
          <w:color w:val="231F20"/>
          <w:spacing w:val="19"/>
        </w:rPr>
        <w:t xml:space="preserve"> </w:t>
      </w:r>
      <w:r>
        <w:rPr>
          <w:rFonts w:ascii="Microsoft YaHei" w:hAnsi="Microsoft YaHei" w:eastAsia="Microsoft YaHei" w:cs="Microsoft YaHei"/>
          <w:sz w:val="16"/>
          <w:szCs w:val="16"/>
          <w:color w:val="231F20"/>
          <w:spacing w:val="8"/>
        </w:rPr>
        <w:t>陈富钦</w:t>
      </w:r>
      <w:r>
        <w:rPr>
          <w:sz w:val="16"/>
          <w:szCs w:val="16"/>
          <w:color w:val="231F20"/>
          <w:spacing w:val="8"/>
        </w:rPr>
        <w:t>, </w:t>
      </w:r>
      <w:r>
        <w:rPr>
          <w:rFonts w:ascii="Microsoft YaHei" w:hAnsi="Microsoft YaHei" w:eastAsia="Microsoft YaHei" w:cs="Microsoft YaHei"/>
          <w:sz w:val="16"/>
          <w:szCs w:val="16"/>
          <w:color w:val="231F20"/>
          <w:spacing w:val="8"/>
        </w:rPr>
        <w:t>庄丽萍</w:t>
      </w:r>
      <w:r>
        <w:rPr>
          <w:sz w:val="16"/>
          <w:szCs w:val="16"/>
          <w:color w:val="231F20"/>
          <w:spacing w:val="8"/>
        </w:rPr>
        <w:t>, </w:t>
      </w:r>
      <w:r>
        <w:rPr>
          <w:rFonts w:ascii="Microsoft YaHei" w:hAnsi="Microsoft YaHei" w:eastAsia="Microsoft YaHei" w:cs="Microsoft YaHei"/>
          <w:sz w:val="16"/>
          <w:szCs w:val="16"/>
          <w:color w:val="231F20"/>
          <w:spacing w:val="8"/>
        </w:rPr>
        <w:t>等</w:t>
      </w:r>
      <w:r>
        <w:rPr>
          <w:rFonts w:ascii="Microsoft YaHei" w:hAnsi="Microsoft YaHei" w:eastAsia="Microsoft YaHei" w:cs="Microsoft YaHei"/>
          <w:sz w:val="16"/>
          <w:szCs w:val="16"/>
          <w:color w:val="231F20"/>
          <w:spacing w:val="-8"/>
        </w:rPr>
        <w:t xml:space="preserve"> </w:t>
      </w:r>
      <w:r>
        <w:rPr>
          <w:sz w:val="16"/>
          <w:szCs w:val="16"/>
          <w:color w:val="231F20"/>
          <w:spacing w:val="8"/>
        </w:rPr>
        <w:t>.</w:t>
      </w:r>
      <w:r>
        <w:rPr>
          <w:sz w:val="16"/>
          <w:szCs w:val="16"/>
          <w:color w:val="231F20"/>
          <w:spacing w:val="14"/>
          <w:w w:val="102"/>
        </w:rPr>
        <w:t xml:space="preserve"> </w:t>
      </w:r>
      <w:r>
        <w:rPr>
          <w:rFonts w:ascii="Microsoft YaHei" w:hAnsi="Microsoft YaHei" w:eastAsia="Microsoft YaHei" w:cs="Microsoft YaHei"/>
          <w:sz w:val="16"/>
          <w:szCs w:val="16"/>
          <w:color w:val="231F20"/>
          <w:spacing w:val="8"/>
        </w:rPr>
        <w:t>多重耐药鲍曼不动杆菌检出率与</w:t>
      </w:r>
      <w:r>
        <w:rPr>
          <w:rFonts w:ascii="Microsoft YaHei" w:hAnsi="Microsoft YaHei" w:eastAsia="Microsoft YaHei" w:cs="Microsoft YaHei"/>
          <w:sz w:val="16"/>
          <w:szCs w:val="16"/>
          <w:color w:val="231F20"/>
        </w:rPr>
        <w:t xml:space="preserve"> </w:t>
      </w:r>
      <w:r>
        <w:rPr>
          <w:rFonts w:ascii="Microsoft YaHei" w:hAnsi="Microsoft YaHei" w:eastAsia="Microsoft YaHei" w:cs="Microsoft YaHei"/>
          <w:sz w:val="16"/>
          <w:szCs w:val="16"/>
          <w:color w:val="231F20"/>
          <w:spacing w:val="9"/>
        </w:rPr>
        <w:t>抗菌药物使用量相关性分析</w:t>
      </w:r>
      <w:r>
        <w:rPr>
          <w:sz w:val="16"/>
          <w:szCs w:val="16"/>
          <w:color w:val="231F20"/>
          <w:spacing w:val="9"/>
        </w:rPr>
        <w:t>[J]. </w:t>
      </w:r>
      <w:r>
        <w:rPr>
          <w:rFonts w:ascii="Microsoft YaHei" w:hAnsi="Microsoft YaHei" w:eastAsia="Microsoft YaHei" w:cs="Microsoft YaHei"/>
          <w:sz w:val="16"/>
          <w:szCs w:val="16"/>
          <w:color w:val="231F20"/>
          <w:spacing w:val="9"/>
        </w:rPr>
        <w:t>今日药学</w:t>
      </w:r>
      <w:r>
        <w:rPr>
          <w:rFonts w:ascii="Microsoft YaHei" w:hAnsi="Microsoft YaHei" w:eastAsia="Microsoft YaHei" w:cs="Microsoft YaHei"/>
          <w:sz w:val="16"/>
          <w:szCs w:val="16"/>
          <w:color w:val="231F20"/>
          <w:spacing w:val="-28"/>
        </w:rPr>
        <w:t xml:space="preserve"> </w:t>
      </w:r>
      <w:r>
        <w:rPr>
          <w:sz w:val="16"/>
          <w:szCs w:val="16"/>
          <w:color w:val="231F20"/>
          <w:spacing w:val="9"/>
        </w:rPr>
        <w:t>, 2021,</w:t>
      </w:r>
      <w:r>
        <w:rPr>
          <w:sz w:val="16"/>
          <w:szCs w:val="16"/>
          <w:color w:val="231F20"/>
          <w:spacing w:val="17"/>
        </w:rPr>
        <w:t xml:space="preserve"> </w:t>
      </w:r>
      <w:r>
        <w:rPr>
          <w:sz w:val="16"/>
          <w:szCs w:val="16"/>
          <w:color w:val="231F20"/>
          <w:spacing w:val="9"/>
        </w:rPr>
        <w:t>31(8):59</w:t>
      </w:r>
      <w:r>
        <w:rPr>
          <w:sz w:val="16"/>
          <w:szCs w:val="16"/>
          <w:color w:val="231F20"/>
          <w:spacing w:val="8"/>
        </w:rPr>
        <w:t>2-</w:t>
      </w:r>
      <w:r>
        <w:rPr>
          <w:sz w:val="16"/>
          <w:szCs w:val="16"/>
          <w:color w:val="231F20"/>
        </w:rPr>
        <w:t xml:space="preserve"> </w:t>
      </w:r>
      <w:r>
        <w:rPr>
          <w:sz w:val="16"/>
          <w:szCs w:val="16"/>
          <w:color w:val="231F20"/>
          <w:spacing w:val="3"/>
        </w:rPr>
        <w:t>595.</w:t>
      </w:r>
    </w:p>
    <w:p>
      <w:pPr>
        <w:pStyle w:val="BodyText"/>
        <w:ind w:left="254" w:right="6" w:hanging="243"/>
        <w:spacing w:before="27" w:line="204" w:lineRule="auto"/>
        <w:rPr>
          <w:sz w:val="16"/>
          <w:szCs w:val="16"/>
        </w:rPr>
      </w:pPr>
      <w:r>
        <w:rPr>
          <w:sz w:val="16"/>
          <w:szCs w:val="16"/>
          <w:color w:val="231F20"/>
          <w:spacing w:val="5"/>
        </w:rPr>
        <w:t>[6]  </w:t>
      </w:r>
      <w:r>
        <w:rPr>
          <w:rFonts w:ascii="Microsoft YaHei" w:hAnsi="Microsoft YaHei" w:eastAsia="Microsoft YaHei" w:cs="Microsoft YaHei"/>
          <w:sz w:val="16"/>
          <w:szCs w:val="16"/>
          <w:color w:val="231F20"/>
          <w:spacing w:val="5"/>
        </w:rPr>
        <w:t>吕大文</w:t>
      </w:r>
      <w:r>
        <w:rPr>
          <w:sz w:val="16"/>
          <w:szCs w:val="16"/>
          <w:color w:val="231F20"/>
          <w:spacing w:val="5"/>
        </w:rPr>
        <w:t>, </w:t>
      </w:r>
      <w:r>
        <w:rPr>
          <w:rFonts w:ascii="Microsoft YaHei" w:hAnsi="Microsoft YaHei" w:eastAsia="Microsoft YaHei" w:cs="Microsoft YaHei"/>
          <w:sz w:val="16"/>
          <w:szCs w:val="16"/>
          <w:color w:val="231F20"/>
          <w:spacing w:val="5"/>
        </w:rPr>
        <w:t>蒋启燕</w:t>
      </w:r>
      <w:r>
        <w:rPr>
          <w:sz w:val="16"/>
          <w:szCs w:val="16"/>
          <w:color w:val="231F20"/>
          <w:spacing w:val="5"/>
        </w:rPr>
        <w:t>, </w:t>
      </w:r>
      <w:r>
        <w:rPr>
          <w:rFonts w:ascii="Microsoft YaHei" w:hAnsi="Microsoft YaHei" w:eastAsia="Microsoft YaHei" w:cs="Microsoft YaHei"/>
          <w:sz w:val="16"/>
          <w:szCs w:val="16"/>
          <w:color w:val="231F20"/>
          <w:spacing w:val="5"/>
        </w:rPr>
        <w:t>刘建平 </w:t>
      </w:r>
      <w:r>
        <w:rPr>
          <w:sz w:val="16"/>
          <w:szCs w:val="16"/>
          <w:color w:val="231F20"/>
          <w:spacing w:val="5"/>
        </w:rPr>
        <w:t>.</w:t>
      </w:r>
      <w:r>
        <w:rPr>
          <w:sz w:val="16"/>
          <w:szCs w:val="16"/>
          <w:color w:val="231F20"/>
          <w:spacing w:val="21"/>
          <w:w w:val="102"/>
        </w:rPr>
        <w:t xml:space="preserve"> </w:t>
      </w:r>
      <w:r>
        <w:rPr>
          <w:rFonts w:ascii="Microsoft YaHei" w:hAnsi="Microsoft YaHei" w:eastAsia="Microsoft YaHei" w:cs="Microsoft YaHei"/>
          <w:sz w:val="16"/>
          <w:szCs w:val="16"/>
          <w:color w:val="231F20"/>
          <w:spacing w:val="5"/>
        </w:rPr>
        <w:t>阑尾炎患者术后创口细菌感染特征</w:t>
      </w:r>
      <w:r>
        <w:rPr>
          <w:rFonts w:ascii="Microsoft YaHei" w:hAnsi="Microsoft YaHei" w:eastAsia="Microsoft YaHei" w:cs="Microsoft YaHei"/>
          <w:sz w:val="16"/>
          <w:szCs w:val="16"/>
          <w:color w:val="231F20"/>
        </w:rPr>
        <w:t xml:space="preserve"> </w:t>
      </w:r>
      <w:r>
        <w:rPr>
          <w:rFonts w:ascii="Microsoft YaHei" w:hAnsi="Microsoft YaHei" w:eastAsia="Microsoft YaHei" w:cs="Microsoft YaHei"/>
          <w:sz w:val="16"/>
          <w:szCs w:val="16"/>
          <w:color w:val="231F20"/>
          <w:spacing w:val="4"/>
        </w:rPr>
        <w:t>及耐药性分析</w:t>
      </w:r>
      <w:r>
        <w:rPr>
          <w:sz w:val="16"/>
          <w:szCs w:val="16"/>
          <w:color w:val="231F20"/>
          <w:spacing w:val="4"/>
        </w:rPr>
        <w:t>[J]. </w:t>
      </w:r>
      <w:r>
        <w:rPr>
          <w:rFonts w:ascii="Microsoft YaHei" w:hAnsi="Microsoft YaHei" w:eastAsia="Microsoft YaHei" w:cs="Microsoft YaHei"/>
          <w:sz w:val="16"/>
          <w:szCs w:val="16"/>
          <w:color w:val="231F20"/>
          <w:spacing w:val="4"/>
        </w:rPr>
        <w:t>中国微生态学杂志</w:t>
      </w:r>
      <w:r>
        <w:rPr>
          <w:sz w:val="16"/>
          <w:szCs w:val="16"/>
          <w:color w:val="231F20"/>
          <w:spacing w:val="4"/>
        </w:rPr>
        <w:t>, 2019, 31(10):12</w:t>
      </w:r>
      <w:r>
        <w:rPr>
          <w:sz w:val="16"/>
          <w:szCs w:val="16"/>
          <w:color w:val="231F20"/>
          <w:spacing w:val="3"/>
        </w:rPr>
        <w:t>11-1214.</w:t>
      </w:r>
    </w:p>
    <w:p>
      <w:pPr>
        <w:pStyle w:val="BodyText"/>
        <w:ind w:left="258" w:right="6" w:hanging="247"/>
        <w:spacing w:before="20" w:line="203" w:lineRule="auto"/>
        <w:rPr>
          <w:sz w:val="16"/>
          <w:szCs w:val="16"/>
        </w:rPr>
      </w:pPr>
      <w:r>
        <w:rPr>
          <w:sz w:val="16"/>
          <w:szCs w:val="16"/>
          <w:color w:val="231F20"/>
          <w:spacing w:val="9"/>
        </w:rPr>
        <w:t>[7]</w:t>
      </w:r>
      <w:r>
        <w:rPr>
          <w:sz w:val="16"/>
          <w:szCs w:val="16"/>
          <w:color w:val="231F20"/>
          <w:spacing w:val="22"/>
          <w:w w:val="101"/>
        </w:rPr>
        <w:t xml:space="preserve"> </w:t>
      </w:r>
      <w:r>
        <w:rPr>
          <w:rFonts w:ascii="Microsoft YaHei" w:hAnsi="Microsoft YaHei" w:eastAsia="Microsoft YaHei" w:cs="Microsoft YaHei"/>
          <w:sz w:val="16"/>
          <w:szCs w:val="16"/>
          <w:color w:val="231F20"/>
          <w:spacing w:val="9"/>
        </w:rPr>
        <w:t>梁丽仪</w:t>
      </w:r>
      <w:r>
        <w:rPr>
          <w:sz w:val="16"/>
          <w:szCs w:val="16"/>
          <w:color w:val="231F20"/>
          <w:spacing w:val="9"/>
        </w:rPr>
        <w:t>, </w:t>
      </w:r>
      <w:r>
        <w:rPr>
          <w:rFonts w:ascii="Microsoft YaHei" w:hAnsi="Microsoft YaHei" w:eastAsia="Microsoft YaHei" w:cs="Microsoft YaHei"/>
          <w:sz w:val="16"/>
          <w:szCs w:val="16"/>
          <w:color w:val="231F20"/>
          <w:spacing w:val="9"/>
        </w:rPr>
        <w:t>骆恒芳</w:t>
      </w:r>
      <w:r>
        <w:rPr>
          <w:sz w:val="16"/>
          <w:szCs w:val="16"/>
          <w:color w:val="231F20"/>
          <w:spacing w:val="9"/>
        </w:rPr>
        <w:t>, </w:t>
      </w:r>
      <w:r>
        <w:rPr>
          <w:rFonts w:ascii="Microsoft YaHei" w:hAnsi="Microsoft YaHei" w:eastAsia="Microsoft YaHei" w:cs="Microsoft YaHei"/>
          <w:sz w:val="16"/>
          <w:szCs w:val="16"/>
          <w:color w:val="231F20"/>
          <w:spacing w:val="9"/>
        </w:rPr>
        <w:t>黄均初</w:t>
      </w:r>
      <w:r>
        <w:rPr>
          <w:sz w:val="16"/>
          <w:szCs w:val="16"/>
          <w:color w:val="231F20"/>
          <w:spacing w:val="9"/>
        </w:rPr>
        <w:t>, </w:t>
      </w:r>
      <w:r>
        <w:rPr>
          <w:rFonts w:ascii="Microsoft YaHei" w:hAnsi="Microsoft YaHei" w:eastAsia="Microsoft YaHei" w:cs="Microsoft YaHei"/>
          <w:sz w:val="16"/>
          <w:szCs w:val="16"/>
          <w:color w:val="231F20"/>
          <w:spacing w:val="9"/>
        </w:rPr>
        <w:t>等</w:t>
      </w:r>
      <w:r>
        <w:rPr>
          <w:rFonts w:ascii="Microsoft YaHei" w:hAnsi="Microsoft YaHei" w:eastAsia="Microsoft YaHei" w:cs="Microsoft YaHei"/>
          <w:sz w:val="16"/>
          <w:szCs w:val="16"/>
          <w:color w:val="231F20"/>
          <w:spacing w:val="-8"/>
        </w:rPr>
        <w:t xml:space="preserve"> </w:t>
      </w:r>
      <w:r>
        <w:rPr>
          <w:sz w:val="16"/>
          <w:szCs w:val="16"/>
          <w:color w:val="231F20"/>
          <w:spacing w:val="9"/>
        </w:rPr>
        <w:t>. </w:t>
      </w:r>
      <w:r>
        <w:rPr>
          <w:rFonts w:ascii="Microsoft YaHei" w:hAnsi="Microsoft YaHei" w:eastAsia="Microsoft YaHei" w:cs="Microsoft YaHei"/>
          <w:sz w:val="16"/>
          <w:szCs w:val="16"/>
          <w:color w:val="231F20"/>
          <w:spacing w:val="9"/>
        </w:rPr>
        <w:t>腹腔感染细菌耐药性</w:t>
      </w:r>
      <w:r>
        <w:rPr>
          <w:rFonts w:ascii="Microsoft YaHei" w:hAnsi="Microsoft YaHei" w:eastAsia="Microsoft YaHei" w:cs="Microsoft YaHei"/>
          <w:sz w:val="16"/>
          <w:szCs w:val="16"/>
          <w:color w:val="231F20"/>
          <w:spacing w:val="8"/>
        </w:rPr>
        <w:t>及抗菌药</w:t>
      </w:r>
      <w:r>
        <w:rPr>
          <w:rFonts w:ascii="Microsoft YaHei" w:hAnsi="Microsoft YaHei" w:eastAsia="Microsoft YaHei" w:cs="Microsoft YaHei"/>
          <w:sz w:val="16"/>
          <w:szCs w:val="16"/>
          <w:color w:val="231F20"/>
        </w:rPr>
        <w:t xml:space="preserve"> </w:t>
      </w:r>
      <w:r>
        <w:rPr>
          <w:rFonts w:ascii="Microsoft YaHei" w:hAnsi="Microsoft YaHei" w:eastAsia="Microsoft YaHei" w:cs="Microsoft YaHei"/>
          <w:sz w:val="16"/>
          <w:szCs w:val="16"/>
          <w:color w:val="231F20"/>
          <w:spacing w:val="5"/>
        </w:rPr>
        <w:t>物应用分析</w:t>
      </w:r>
      <w:r>
        <w:rPr>
          <w:sz w:val="16"/>
          <w:szCs w:val="16"/>
          <w:color w:val="231F20"/>
          <w:spacing w:val="5"/>
        </w:rPr>
        <w:t>[J]. </w:t>
      </w:r>
      <w:r>
        <w:rPr>
          <w:rFonts w:ascii="Microsoft YaHei" w:hAnsi="Microsoft YaHei" w:eastAsia="Microsoft YaHei" w:cs="Microsoft YaHei"/>
          <w:sz w:val="16"/>
          <w:szCs w:val="16"/>
          <w:color w:val="231F20"/>
          <w:spacing w:val="5"/>
        </w:rPr>
        <w:t>检验医学与临床</w:t>
      </w:r>
      <w:r>
        <w:rPr>
          <w:sz w:val="16"/>
          <w:szCs w:val="16"/>
          <w:color w:val="231F20"/>
          <w:spacing w:val="5"/>
        </w:rPr>
        <w:t>, 2022,</w:t>
      </w:r>
      <w:r>
        <w:rPr>
          <w:sz w:val="16"/>
          <w:szCs w:val="16"/>
          <w:color w:val="231F20"/>
          <w:spacing w:val="38"/>
        </w:rPr>
        <w:t xml:space="preserve"> </w:t>
      </w:r>
      <w:r>
        <w:rPr>
          <w:sz w:val="16"/>
          <w:szCs w:val="16"/>
          <w:color w:val="231F20"/>
          <w:spacing w:val="5"/>
        </w:rPr>
        <w:t>19(15):2129-2131.</w:t>
      </w:r>
    </w:p>
    <w:p>
      <w:pPr>
        <w:pStyle w:val="BodyText"/>
        <w:ind w:left="255" w:right="3" w:hanging="244"/>
        <w:spacing w:before="19" w:line="220" w:lineRule="auto"/>
        <w:rPr>
          <w:sz w:val="16"/>
          <w:szCs w:val="16"/>
        </w:rPr>
      </w:pPr>
      <w:r>
        <w:rPr>
          <w:sz w:val="16"/>
          <w:szCs w:val="16"/>
          <w:color w:val="231F20"/>
          <w:spacing w:val="8"/>
        </w:rPr>
        <w:t>[8]</w:t>
      </w:r>
      <w:r>
        <w:rPr>
          <w:sz w:val="16"/>
          <w:szCs w:val="16"/>
          <w:color w:val="231F20"/>
          <w:spacing w:val="29"/>
          <w:w w:val="101"/>
        </w:rPr>
        <w:t xml:space="preserve"> </w:t>
      </w:r>
      <w:r>
        <w:rPr>
          <w:rFonts w:ascii="Microsoft YaHei" w:hAnsi="Microsoft YaHei" w:eastAsia="Microsoft YaHei" w:cs="Microsoft YaHei"/>
          <w:sz w:val="16"/>
          <w:szCs w:val="16"/>
          <w:color w:val="231F20"/>
          <w:spacing w:val="8"/>
        </w:rPr>
        <w:t>何晨航</w:t>
      </w:r>
      <w:r>
        <w:rPr>
          <w:sz w:val="16"/>
          <w:szCs w:val="16"/>
          <w:color w:val="231F20"/>
          <w:spacing w:val="8"/>
        </w:rPr>
        <w:t>,</w:t>
      </w:r>
      <w:r>
        <w:rPr>
          <w:sz w:val="16"/>
          <w:szCs w:val="16"/>
          <w:color w:val="231F20"/>
          <w:spacing w:val="14"/>
          <w:w w:val="101"/>
        </w:rPr>
        <w:t xml:space="preserve"> </w:t>
      </w:r>
      <w:r>
        <w:rPr>
          <w:rFonts w:ascii="Microsoft YaHei" w:hAnsi="Microsoft YaHei" w:eastAsia="Microsoft YaHei" w:cs="Microsoft YaHei"/>
          <w:sz w:val="16"/>
          <w:szCs w:val="16"/>
          <w:color w:val="231F20"/>
          <w:spacing w:val="8"/>
        </w:rPr>
        <w:t>张北源</w:t>
      </w:r>
      <w:r>
        <w:rPr>
          <w:sz w:val="16"/>
          <w:szCs w:val="16"/>
          <w:color w:val="231F20"/>
          <w:spacing w:val="8"/>
        </w:rPr>
        <w:t>,</w:t>
      </w:r>
      <w:r>
        <w:rPr>
          <w:sz w:val="16"/>
          <w:szCs w:val="16"/>
          <w:color w:val="231F20"/>
          <w:spacing w:val="19"/>
        </w:rPr>
        <w:t xml:space="preserve"> </w:t>
      </w:r>
      <w:r>
        <w:rPr>
          <w:rFonts w:ascii="Microsoft YaHei" w:hAnsi="Microsoft YaHei" w:eastAsia="Microsoft YaHei" w:cs="Microsoft YaHei"/>
          <w:sz w:val="16"/>
          <w:szCs w:val="16"/>
          <w:color w:val="231F20"/>
          <w:spacing w:val="8"/>
        </w:rPr>
        <w:t>陈鸣</w:t>
      </w:r>
      <w:r>
        <w:rPr>
          <w:sz w:val="16"/>
          <w:szCs w:val="16"/>
          <w:color w:val="231F20"/>
          <w:spacing w:val="8"/>
        </w:rPr>
        <w:t>, </w:t>
      </w:r>
      <w:r>
        <w:rPr>
          <w:rFonts w:ascii="Microsoft YaHei" w:hAnsi="Microsoft YaHei" w:eastAsia="Microsoft YaHei" w:cs="Microsoft YaHei"/>
          <w:sz w:val="16"/>
          <w:szCs w:val="16"/>
          <w:color w:val="231F20"/>
          <w:spacing w:val="8"/>
        </w:rPr>
        <w:t>等</w:t>
      </w:r>
      <w:r>
        <w:rPr>
          <w:rFonts w:ascii="Microsoft YaHei" w:hAnsi="Microsoft YaHei" w:eastAsia="Microsoft YaHei" w:cs="Microsoft YaHei"/>
          <w:sz w:val="16"/>
          <w:szCs w:val="16"/>
          <w:color w:val="231F20"/>
          <w:spacing w:val="-8"/>
        </w:rPr>
        <w:t xml:space="preserve"> </w:t>
      </w:r>
      <w:r>
        <w:rPr>
          <w:sz w:val="16"/>
          <w:szCs w:val="16"/>
          <w:color w:val="231F20"/>
          <w:spacing w:val="8"/>
        </w:rPr>
        <w:t>.</w:t>
      </w:r>
      <w:r>
        <w:rPr>
          <w:sz w:val="16"/>
          <w:szCs w:val="16"/>
          <w:color w:val="231F20"/>
          <w:spacing w:val="14"/>
        </w:rPr>
        <w:t xml:space="preserve"> </w:t>
      </w:r>
      <w:r>
        <w:rPr>
          <w:rFonts w:ascii="Microsoft YaHei" w:hAnsi="Microsoft YaHei" w:eastAsia="Microsoft YaHei" w:cs="Microsoft YaHei"/>
          <w:sz w:val="16"/>
          <w:szCs w:val="16"/>
          <w:color w:val="231F20"/>
          <w:spacing w:val="8"/>
        </w:rPr>
        <w:t>复杂性腹腔感染并发肝功能障碍</w:t>
      </w:r>
      <w:r>
        <w:rPr>
          <w:rFonts w:ascii="Microsoft YaHei" w:hAnsi="Microsoft YaHei" w:eastAsia="Microsoft YaHei" w:cs="Microsoft YaHei"/>
          <w:sz w:val="16"/>
          <w:szCs w:val="16"/>
          <w:color w:val="231F20"/>
        </w:rPr>
        <w:t xml:space="preserve"> </w:t>
      </w:r>
      <w:r>
        <w:rPr>
          <w:rFonts w:ascii="Microsoft YaHei" w:hAnsi="Microsoft YaHei" w:eastAsia="Microsoft YaHei" w:cs="Microsoft YaHei"/>
          <w:sz w:val="16"/>
          <w:szCs w:val="16"/>
          <w:color w:val="231F20"/>
          <w:spacing w:val="9"/>
        </w:rPr>
        <w:t>的病原菌分布特点及相关危险因素</w:t>
      </w:r>
      <w:r>
        <w:rPr>
          <w:sz w:val="16"/>
          <w:szCs w:val="16"/>
          <w:color w:val="231F20"/>
          <w:spacing w:val="9"/>
        </w:rPr>
        <w:t>[J]. </w:t>
      </w:r>
      <w:r>
        <w:rPr>
          <w:rFonts w:ascii="Microsoft YaHei" w:hAnsi="Microsoft YaHei" w:eastAsia="Microsoft YaHei" w:cs="Microsoft YaHei"/>
          <w:sz w:val="16"/>
          <w:szCs w:val="16"/>
          <w:color w:val="231F20"/>
          <w:spacing w:val="9"/>
        </w:rPr>
        <w:t>中国急救医学</w:t>
      </w:r>
      <w:r>
        <w:rPr>
          <w:sz w:val="16"/>
          <w:szCs w:val="16"/>
          <w:color w:val="231F20"/>
          <w:spacing w:val="9"/>
        </w:rPr>
        <w:t>, 2023,</w:t>
      </w:r>
      <w:r>
        <w:rPr>
          <w:sz w:val="16"/>
          <w:szCs w:val="16"/>
          <w:color w:val="231F20"/>
          <w:spacing w:val="3"/>
        </w:rPr>
        <w:t xml:space="preserve"> </w:t>
      </w:r>
      <w:r>
        <w:rPr>
          <w:sz w:val="16"/>
          <w:szCs w:val="16"/>
          <w:color w:val="231F20"/>
          <w:spacing w:val="4"/>
        </w:rPr>
        <w:t>43(2):93-97.</w:t>
      </w:r>
    </w:p>
    <w:p>
      <w:pPr>
        <w:pStyle w:val="BodyText"/>
        <w:ind w:left="260" w:right="6" w:hanging="249"/>
        <w:spacing w:before="57" w:line="204" w:lineRule="auto"/>
        <w:rPr>
          <w:sz w:val="16"/>
          <w:szCs w:val="16"/>
        </w:rPr>
      </w:pPr>
      <w:r>
        <w:rPr>
          <w:sz w:val="16"/>
          <w:szCs w:val="16"/>
          <w:color w:val="231F20"/>
          <w:spacing w:val="8"/>
        </w:rPr>
        <w:t>[9]</w:t>
      </w:r>
      <w:r>
        <w:rPr>
          <w:sz w:val="16"/>
          <w:szCs w:val="16"/>
          <w:color w:val="231F20"/>
          <w:spacing w:val="33"/>
        </w:rPr>
        <w:t xml:space="preserve"> </w:t>
      </w:r>
      <w:r>
        <w:rPr>
          <w:rFonts w:ascii="Microsoft YaHei" w:hAnsi="Microsoft YaHei" w:eastAsia="Microsoft YaHei" w:cs="Microsoft YaHei"/>
          <w:sz w:val="16"/>
          <w:szCs w:val="16"/>
          <w:color w:val="231F20"/>
          <w:spacing w:val="8"/>
        </w:rPr>
        <w:t>任建安</w:t>
      </w:r>
      <w:r>
        <w:rPr>
          <w:rFonts w:ascii="Microsoft YaHei" w:hAnsi="Microsoft YaHei" w:eastAsia="Microsoft YaHei" w:cs="Microsoft YaHei"/>
          <w:sz w:val="16"/>
          <w:szCs w:val="16"/>
          <w:color w:val="231F20"/>
          <w:spacing w:val="-8"/>
        </w:rPr>
        <w:t xml:space="preserve"> </w:t>
      </w:r>
      <w:r>
        <w:rPr>
          <w:sz w:val="16"/>
          <w:szCs w:val="16"/>
          <w:color w:val="231F20"/>
          <w:spacing w:val="8"/>
        </w:rPr>
        <w:t>. </w:t>
      </w:r>
      <w:r>
        <w:rPr>
          <w:rFonts w:ascii="Microsoft YaHei" w:hAnsi="Microsoft YaHei" w:eastAsia="Microsoft YaHei" w:cs="Microsoft YaHei"/>
          <w:sz w:val="16"/>
          <w:szCs w:val="16"/>
          <w:color w:val="231F20"/>
          <w:spacing w:val="8"/>
        </w:rPr>
        <w:t>腹腔感染实施感染源控制措施的治疗策略</w:t>
      </w:r>
      <w:r>
        <w:rPr>
          <w:sz w:val="16"/>
          <w:szCs w:val="16"/>
          <w:color w:val="231F20"/>
          <w:spacing w:val="8"/>
        </w:rPr>
        <w:t>[J].</w:t>
      </w:r>
      <w:r>
        <w:rPr>
          <w:sz w:val="16"/>
          <w:szCs w:val="16"/>
          <w:color w:val="231F20"/>
          <w:spacing w:val="27"/>
        </w:rPr>
        <w:t xml:space="preserve"> </w:t>
      </w:r>
      <w:r>
        <w:rPr>
          <w:rFonts w:ascii="Microsoft YaHei" w:hAnsi="Microsoft YaHei" w:eastAsia="Microsoft YaHei" w:cs="Microsoft YaHei"/>
          <w:sz w:val="16"/>
          <w:szCs w:val="16"/>
          <w:color w:val="231F20"/>
          <w:spacing w:val="8"/>
        </w:rPr>
        <w:t>中华</w:t>
      </w:r>
      <w:r>
        <w:rPr>
          <w:rFonts w:ascii="Microsoft YaHei" w:hAnsi="Microsoft YaHei" w:eastAsia="Microsoft YaHei" w:cs="Microsoft YaHei"/>
          <w:sz w:val="16"/>
          <w:szCs w:val="16"/>
          <w:color w:val="231F20"/>
        </w:rPr>
        <w:t xml:space="preserve"> </w:t>
      </w:r>
      <w:r>
        <w:rPr>
          <w:rFonts w:ascii="Microsoft YaHei" w:hAnsi="Microsoft YaHei" w:eastAsia="Microsoft YaHei" w:cs="Microsoft YaHei"/>
          <w:sz w:val="16"/>
          <w:szCs w:val="16"/>
          <w:color w:val="231F20"/>
          <w:spacing w:val="5"/>
        </w:rPr>
        <w:t>消化外科杂志</w:t>
      </w:r>
      <w:r>
        <w:rPr>
          <w:sz w:val="16"/>
          <w:szCs w:val="16"/>
          <w:color w:val="231F20"/>
          <w:spacing w:val="5"/>
        </w:rPr>
        <w:t>, 2019,</w:t>
      </w:r>
      <w:r>
        <w:rPr>
          <w:sz w:val="16"/>
          <w:szCs w:val="16"/>
          <w:color w:val="231F20"/>
          <w:spacing w:val="23"/>
        </w:rPr>
        <w:t xml:space="preserve"> </w:t>
      </w:r>
      <w:r>
        <w:rPr>
          <w:sz w:val="16"/>
          <w:szCs w:val="16"/>
          <w:color w:val="231F20"/>
          <w:spacing w:val="5"/>
        </w:rPr>
        <w:t>18(10):</w:t>
      </w:r>
      <w:r>
        <w:rPr>
          <w:sz w:val="16"/>
          <w:szCs w:val="16"/>
          <w:color w:val="231F20"/>
          <w:spacing w:val="4"/>
        </w:rPr>
        <w:t>903-907.</w:t>
      </w:r>
    </w:p>
    <w:p>
      <w:pPr>
        <w:pStyle w:val="BodyText"/>
        <w:ind w:left="258" w:right="6" w:hanging="247"/>
        <w:spacing w:before="20" w:line="204" w:lineRule="auto"/>
        <w:rPr>
          <w:sz w:val="16"/>
          <w:szCs w:val="16"/>
        </w:rPr>
      </w:pPr>
      <w:r>
        <w:rPr>
          <w:sz w:val="16"/>
          <w:szCs w:val="16"/>
          <w:color w:val="231F20"/>
          <w:spacing w:val="7"/>
        </w:rPr>
        <w:t>[10]</w:t>
      </w:r>
      <w:r>
        <w:rPr>
          <w:sz w:val="16"/>
          <w:szCs w:val="16"/>
          <w:color w:val="231F20"/>
          <w:spacing w:val="22"/>
        </w:rPr>
        <w:t xml:space="preserve"> </w:t>
      </w:r>
      <w:r>
        <w:rPr>
          <w:rFonts w:ascii="Microsoft YaHei" w:hAnsi="Microsoft YaHei" w:eastAsia="Microsoft YaHei" w:cs="Microsoft YaHei"/>
          <w:sz w:val="16"/>
          <w:szCs w:val="16"/>
          <w:color w:val="231F20"/>
          <w:spacing w:val="7"/>
        </w:rPr>
        <w:t>吴秀文</w:t>
      </w:r>
      <w:r>
        <w:rPr>
          <w:rFonts w:ascii="Microsoft YaHei" w:hAnsi="Microsoft YaHei" w:eastAsia="Microsoft YaHei" w:cs="Microsoft YaHei"/>
          <w:sz w:val="16"/>
          <w:szCs w:val="16"/>
          <w:color w:val="231F20"/>
          <w:spacing w:val="-28"/>
        </w:rPr>
        <w:t xml:space="preserve"> </w:t>
      </w:r>
      <w:r>
        <w:rPr>
          <w:sz w:val="16"/>
          <w:szCs w:val="16"/>
          <w:color w:val="231F20"/>
          <w:spacing w:val="7"/>
        </w:rPr>
        <w:t>,</w:t>
      </w:r>
      <w:r>
        <w:rPr>
          <w:sz w:val="16"/>
          <w:szCs w:val="16"/>
          <w:color w:val="231F20"/>
          <w:spacing w:val="14"/>
        </w:rPr>
        <w:t xml:space="preserve"> </w:t>
      </w:r>
      <w:r>
        <w:rPr>
          <w:rFonts w:ascii="Microsoft YaHei" w:hAnsi="Microsoft YaHei" w:eastAsia="Microsoft YaHei" w:cs="Microsoft YaHei"/>
          <w:sz w:val="16"/>
          <w:szCs w:val="16"/>
          <w:color w:val="231F20"/>
          <w:spacing w:val="7"/>
        </w:rPr>
        <w:t>任建安 </w:t>
      </w:r>
      <w:r>
        <w:rPr>
          <w:sz w:val="16"/>
          <w:szCs w:val="16"/>
          <w:color w:val="231F20"/>
          <w:spacing w:val="7"/>
        </w:rPr>
        <w:t>. </w:t>
      </w:r>
      <w:r>
        <w:rPr>
          <w:rFonts w:ascii="Microsoft YaHei" w:hAnsi="Microsoft YaHei" w:eastAsia="Microsoft YaHei" w:cs="Microsoft YaHei"/>
          <w:sz w:val="16"/>
          <w:szCs w:val="16"/>
          <w:color w:val="231F20"/>
          <w:spacing w:val="7"/>
        </w:rPr>
        <w:t>中国腹腔感染诊治指南</w:t>
      </w:r>
      <w:r>
        <w:rPr>
          <w:sz w:val="16"/>
          <w:szCs w:val="16"/>
          <w:color w:val="231F20"/>
          <w:spacing w:val="7"/>
        </w:rPr>
        <w:t>(2019 </w:t>
      </w:r>
      <w:r>
        <w:rPr>
          <w:rFonts w:ascii="Microsoft YaHei" w:hAnsi="Microsoft YaHei" w:eastAsia="Microsoft YaHei" w:cs="Microsoft YaHei"/>
          <w:sz w:val="16"/>
          <w:szCs w:val="16"/>
          <w:color w:val="231F20"/>
          <w:spacing w:val="7"/>
        </w:rPr>
        <w:t>版</w:t>
      </w:r>
      <w:r>
        <w:rPr>
          <w:sz w:val="16"/>
          <w:szCs w:val="16"/>
          <w:color w:val="231F20"/>
          <w:spacing w:val="7"/>
        </w:rPr>
        <w:t>)</w:t>
      </w:r>
      <w:r>
        <w:rPr>
          <w:sz w:val="16"/>
          <w:szCs w:val="16"/>
          <w:color w:val="231F20"/>
          <w:spacing w:val="6"/>
        </w:rPr>
        <w:t>[J]. </w:t>
      </w:r>
      <w:r>
        <w:rPr>
          <w:rFonts w:ascii="Microsoft YaHei" w:hAnsi="Microsoft YaHei" w:eastAsia="Microsoft YaHei" w:cs="Microsoft YaHei"/>
          <w:sz w:val="16"/>
          <w:szCs w:val="16"/>
          <w:color w:val="231F20"/>
          <w:spacing w:val="6"/>
        </w:rPr>
        <w:t>中国</w:t>
      </w:r>
      <w:r>
        <w:rPr>
          <w:rFonts w:ascii="Microsoft YaHei" w:hAnsi="Microsoft YaHei" w:eastAsia="Microsoft YaHei" w:cs="Microsoft YaHei"/>
          <w:sz w:val="16"/>
          <w:szCs w:val="16"/>
          <w:color w:val="231F20"/>
        </w:rPr>
        <w:t xml:space="preserve"> </w:t>
      </w:r>
      <w:r>
        <w:rPr>
          <w:rFonts w:ascii="Microsoft YaHei" w:hAnsi="Microsoft YaHei" w:eastAsia="Microsoft YaHei" w:cs="Microsoft YaHei"/>
          <w:sz w:val="16"/>
          <w:szCs w:val="16"/>
          <w:color w:val="231F20"/>
          <w:spacing w:val="5"/>
        </w:rPr>
        <w:t>实用外科杂志</w:t>
      </w:r>
      <w:r>
        <w:rPr>
          <w:sz w:val="16"/>
          <w:szCs w:val="16"/>
          <w:color w:val="231F20"/>
          <w:spacing w:val="5"/>
        </w:rPr>
        <w:t>, 2020, 40(1):1-16.</w:t>
      </w:r>
    </w:p>
    <w:p>
      <w:pPr>
        <w:pStyle w:val="BodyText"/>
        <w:ind w:left="256" w:right="6" w:hanging="245"/>
        <w:spacing w:before="21" w:line="203" w:lineRule="auto"/>
        <w:rPr>
          <w:sz w:val="16"/>
          <w:szCs w:val="16"/>
        </w:rPr>
      </w:pPr>
      <w:r>
        <w:rPr>
          <w:sz w:val="16"/>
          <w:szCs w:val="16"/>
          <w:color w:val="231F20"/>
          <w:spacing w:val="4"/>
        </w:rPr>
        <w:t>[11]</w:t>
      </w:r>
      <w:r>
        <w:rPr>
          <w:sz w:val="16"/>
          <w:szCs w:val="16"/>
          <w:color w:val="231F20"/>
          <w:spacing w:val="29"/>
        </w:rPr>
        <w:t xml:space="preserve"> </w:t>
      </w:r>
      <w:r>
        <w:rPr>
          <w:rFonts w:ascii="Microsoft YaHei" w:hAnsi="Microsoft YaHei" w:eastAsia="Microsoft YaHei" w:cs="Microsoft YaHei"/>
          <w:sz w:val="16"/>
          <w:szCs w:val="16"/>
          <w:color w:val="231F20"/>
          <w:spacing w:val="4"/>
        </w:rPr>
        <w:t>雷周满 </w:t>
      </w:r>
      <w:r>
        <w:rPr>
          <w:sz w:val="16"/>
          <w:szCs w:val="16"/>
          <w:color w:val="231F20"/>
          <w:spacing w:val="4"/>
        </w:rPr>
        <w:t>.</w:t>
      </w:r>
      <w:r>
        <w:rPr>
          <w:sz w:val="16"/>
          <w:szCs w:val="16"/>
          <w:color w:val="231F20"/>
          <w:spacing w:val="34"/>
        </w:rPr>
        <w:t xml:space="preserve"> </w:t>
      </w:r>
      <w:r>
        <w:rPr>
          <w:rFonts w:ascii="Microsoft YaHei" w:hAnsi="Microsoft YaHei" w:eastAsia="Microsoft YaHei" w:cs="Microsoft YaHei"/>
          <w:sz w:val="16"/>
          <w:szCs w:val="16"/>
          <w:color w:val="231F20"/>
          <w:spacing w:val="4"/>
        </w:rPr>
        <w:t>白细胞计数、</w:t>
      </w:r>
      <w:r>
        <w:rPr>
          <w:sz w:val="16"/>
          <w:szCs w:val="16"/>
          <w:color w:val="231F20"/>
          <w:spacing w:val="4"/>
        </w:rPr>
        <w:t>C</w:t>
      </w:r>
      <w:r>
        <w:rPr>
          <w:sz w:val="16"/>
          <w:szCs w:val="16"/>
          <w:color w:val="231F20"/>
          <w:spacing w:val="-8"/>
        </w:rPr>
        <w:t xml:space="preserve"> </w:t>
      </w:r>
      <w:r>
        <w:rPr>
          <w:rFonts w:ascii="Microsoft YaHei" w:hAnsi="Microsoft YaHei" w:eastAsia="Microsoft YaHei" w:cs="Microsoft YaHei"/>
          <w:sz w:val="16"/>
          <w:szCs w:val="16"/>
          <w:color w:val="231F20"/>
          <w:spacing w:val="4"/>
        </w:rPr>
        <w:t>反应蛋白、</w:t>
      </w:r>
      <w:r>
        <w:rPr>
          <w:sz w:val="16"/>
          <w:szCs w:val="16"/>
          <w:color w:val="231F20"/>
        </w:rPr>
        <w:t>PCT</w:t>
      </w:r>
      <w:r>
        <w:rPr>
          <w:sz w:val="16"/>
          <w:szCs w:val="16"/>
          <w:color w:val="231F20"/>
          <w:spacing w:val="-7"/>
        </w:rPr>
        <w:t xml:space="preserve"> </w:t>
      </w:r>
      <w:r>
        <w:rPr>
          <w:rFonts w:ascii="Microsoft YaHei" w:hAnsi="Microsoft YaHei" w:eastAsia="Microsoft YaHei" w:cs="Microsoft YaHei"/>
          <w:sz w:val="16"/>
          <w:szCs w:val="16"/>
          <w:color w:val="231F20"/>
          <w:spacing w:val="3"/>
        </w:rPr>
        <w:t>检测在小儿急性阑</w:t>
      </w:r>
      <w:r>
        <w:rPr>
          <w:rFonts w:ascii="Microsoft YaHei" w:hAnsi="Microsoft YaHei" w:eastAsia="Microsoft YaHei" w:cs="Microsoft YaHei"/>
          <w:sz w:val="16"/>
          <w:szCs w:val="16"/>
          <w:color w:val="231F20"/>
        </w:rPr>
        <w:t xml:space="preserve"> </w:t>
      </w:r>
      <w:r>
        <w:rPr>
          <w:rFonts w:ascii="Microsoft YaHei" w:hAnsi="Microsoft YaHei" w:eastAsia="Microsoft YaHei" w:cs="Microsoft YaHei"/>
          <w:sz w:val="16"/>
          <w:szCs w:val="16"/>
          <w:color w:val="231F20"/>
          <w:spacing w:val="6"/>
        </w:rPr>
        <w:t>尾炎诊断中的应用价值</w:t>
      </w:r>
      <w:r>
        <w:rPr>
          <w:sz w:val="16"/>
          <w:szCs w:val="16"/>
          <w:color w:val="231F20"/>
          <w:spacing w:val="6"/>
        </w:rPr>
        <w:t>[J].</w:t>
      </w:r>
      <w:r>
        <w:rPr>
          <w:sz w:val="16"/>
          <w:szCs w:val="16"/>
          <w:color w:val="231F20"/>
          <w:spacing w:val="17"/>
        </w:rPr>
        <w:t xml:space="preserve"> </w:t>
      </w:r>
      <w:r>
        <w:rPr>
          <w:rFonts w:ascii="Microsoft YaHei" w:hAnsi="Microsoft YaHei" w:eastAsia="Microsoft YaHei" w:cs="Microsoft YaHei"/>
          <w:sz w:val="16"/>
          <w:szCs w:val="16"/>
          <w:color w:val="231F20"/>
          <w:spacing w:val="6"/>
        </w:rPr>
        <w:t>临床医学</w:t>
      </w:r>
      <w:r>
        <w:rPr>
          <w:sz w:val="16"/>
          <w:szCs w:val="16"/>
          <w:color w:val="231F20"/>
          <w:spacing w:val="6"/>
        </w:rPr>
        <w:t>, 2020, 40(3):2</w:t>
      </w:r>
      <w:r>
        <w:rPr>
          <w:sz w:val="16"/>
          <w:szCs w:val="16"/>
          <w:color w:val="231F20"/>
          <w:spacing w:val="5"/>
        </w:rPr>
        <w:t>0-22.</w:t>
      </w:r>
    </w:p>
    <w:p>
      <w:pPr>
        <w:pStyle w:val="BodyText"/>
        <w:ind w:left="253" w:right="6" w:hanging="242"/>
        <w:spacing w:before="20" w:line="207" w:lineRule="auto"/>
        <w:rPr>
          <w:sz w:val="16"/>
          <w:szCs w:val="16"/>
        </w:rPr>
      </w:pPr>
      <w:r>
        <w:rPr>
          <w:sz w:val="16"/>
          <w:szCs w:val="16"/>
          <w:color w:val="231F20"/>
          <w:spacing w:val="9"/>
        </w:rPr>
        <w:t>[12]</w:t>
      </w:r>
      <w:r>
        <w:rPr>
          <w:sz w:val="16"/>
          <w:szCs w:val="16"/>
          <w:color w:val="231F20"/>
          <w:spacing w:val="23"/>
          <w:w w:val="101"/>
        </w:rPr>
        <w:t xml:space="preserve"> </w:t>
      </w:r>
      <w:r>
        <w:rPr>
          <w:rFonts w:ascii="Microsoft YaHei" w:hAnsi="Microsoft YaHei" w:eastAsia="Microsoft YaHei" w:cs="Microsoft YaHei"/>
          <w:sz w:val="16"/>
          <w:szCs w:val="16"/>
          <w:color w:val="231F20"/>
          <w:spacing w:val="9"/>
        </w:rPr>
        <w:t>杨佳</w:t>
      </w:r>
      <w:r>
        <w:rPr>
          <w:sz w:val="16"/>
          <w:szCs w:val="16"/>
          <w:color w:val="231F20"/>
          <w:spacing w:val="9"/>
        </w:rPr>
        <w:t>, </w:t>
      </w:r>
      <w:r>
        <w:rPr>
          <w:rFonts w:ascii="Microsoft YaHei" w:hAnsi="Microsoft YaHei" w:eastAsia="Microsoft YaHei" w:cs="Microsoft YaHei"/>
          <w:sz w:val="16"/>
          <w:szCs w:val="16"/>
          <w:color w:val="231F20"/>
          <w:spacing w:val="9"/>
        </w:rPr>
        <w:t>卢玉容</w:t>
      </w:r>
      <w:r>
        <w:rPr>
          <w:sz w:val="16"/>
          <w:szCs w:val="16"/>
          <w:color w:val="231F20"/>
          <w:spacing w:val="9"/>
        </w:rPr>
        <w:t>, </w:t>
      </w:r>
      <w:r>
        <w:rPr>
          <w:rFonts w:ascii="Microsoft YaHei" w:hAnsi="Microsoft YaHei" w:eastAsia="Microsoft YaHei" w:cs="Microsoft YaHei"/>
          <w:sz w:val="16"/>
          <w:szCs w:val="16"/>
          <w:color w:val="231F20"/>
          <w:spacing w:val="9"/>
        </w:rPr>
        <w:t>刘玉雄</w:t>
      </w:r>
      <w:r>
        <w:rPr>
          <w:sz w:val="16"/>
          <w:szCs w:val="16"/>
          <w:color w:val="231F20"/>
          <w:spacing w:val="9"/>
        </w:rPr>
        <w:t>, </w:t>
      </w:r>
      <w:r>
        <w:rPr>
          <w:rFonts w:ascii="Microsoft YaHei" w:hAnsi="Microsoft YaHei" w:eastAsia="Microsoft YaHei" w:cs="Microsoft YaHei"/>
          <w:sz w:val="16"/>
          <w:szCs w:val="16"/>
          <w:color w:val="231F20"/>
          <w:spacing w:val="9"/>
        </w:rPr>
        <w:t>等</w:t>
      </w:r>
      <w:r>
        <w:rPr>
          <w:rFonts w:ascii="Microsoft YaHei" w:hAnsi="Microsoft YaHei" w:eastAsia="Microsoft YaHei" w:cs="Microsoft YaHei"/>
          <w:sz w:val="16"/>
          <w:szCs w:val="16"/>
          <w:color w:val="231F20"/>
          <w:spacing w:val="-6"/>
        </w:rPr>
        <w:t xml:space="preserve"> </w:t>
      </w:r>
      <w:r>
        <w:rPr>
          <w:sz w:val="16"/>
          <w:szCs w:val="16"/>
          <w:color w:val="231F20"/>
          <w:spacing w:val="9"/>
        </w:rPr>
        <w:t>.</w:t>
      </w:r>
      <w:r>
        <w:rPr>
          <w:sz w:val="16"/>
          <w:szCs w:val="16"/>
          <w:color w:val="231F20"/>
          <w:spacing w:val="28"/>
          <w:w w:val="102"/>
        </w:rPr>
        <w:t xml:space="preserve"> </w:t>
      </w:r>
      <w:r>
        <w:rPr>
          <w:rFonts w:ascii="Microsoft YaHei" w:hAnsi="Microsoft YaHei" w:eastAsia="Microsoft YaHei" w:cs="Microsoft YaHei"/>
          <w:sz w:val="16"/>
          <w:szCs w:val="16"/>
          <w:color w:val="231F20"/>
          <w:spacing w:val="9"/>
        </w:rPr>
        <w:t>中性粒细胞</w:t>
      </w:r>
      <w:r>
        <w:rPr>
          <w:sz w:val="16"/>
          <w:szCs w:val="16"/>
          <w:color w:val="231F20"/>
          <w:spacing w:val="9"/>
        </w:rPr>
        <w:t>/</w:t>
      </w:r>
      <w:r>
        <w:rPr>
          <w:rFonts w:ascii="Microsoft YaHei" w:hAnsi="Microsoft YaHei" w:eastAsia="Microsoft YaHei" w:cs="Microsoft YaHei"/>
          <w:sz w:val="16"/>
          <w:szCs w:val="16"/>
          <w:color w:val="231F20"/>
          <w:spacing w:val="9"/>
        </w:rPr>
        <w:t>淋巴细胞比值联合</w:t>
      </w:r>
      <w:r>
        <w:rPr>
          <w:rFonts w:ascii="Microsoft YaHei" w:hAnsi="Microsoft YaHei" w:eastAsia="Microsoft YaHei" w:cs="Microsoft YaHei"/>
          <w:sz w:val="16"/>
          <w:szCs w:val="16"/>
          <w:color w:val="231F20"/>
        </w:rPr>
        <w:t xml:space="preserve"> </w:t>
      </w:r>
      <w:r>
        <w:rPr>
          <w:rFonts w:ascii="Microsoft YaHei" w:hAnsi="Microsoft YaHei" w:eastAsia="Microsoft YaHei" w:cs="Microsoft YaHei"/>
          <w:sz w:val="16"/>
          <w:szCs w:val="16"/>
          <w:color w:val="231F20"/>
          <w:spacing w:val="7"/>
        </w:rPr>
        <w:t>降钙素原、白细胞计数检测在小儿急性阑尾炎诊断及病情评</w:t>
      </w:r>
      <w:r>
        <w:rPr>
          <w:rFonts w:ascii="Microsoft YaHei" w:hAnsi="Microsoft YaHei" w:eastAsia="Microsoft YaHei" w:cs="Microsoft YaHei"/>
          <w:sz w:val="16"/>
          <w:szCs w:val="16"/>
          <w:color w:val="231F20"/>
          <w:spacing w:val="6"/>
        </w:rPr>
        <w:t xml:space="preserve"> </w:t>
      </w:r>
      <w:r>
        <w:rPr>
          <w:rFonts w:ascii="Microsoft YaHei" w:hAnsi="Microsoft YaHei" w:eastAsia="Microsoft YaHei" w:cs="Microsoft YaHei"/>
          <w:sz w:val="16"/>
          <w:szCs w:val="16"/>
          <w:color w:val="231F20"/>
          <w:spacing w:val="6"/>
        </w:rPr>
        <w:t>估中的价值</w:t>
      </w:r>
      <w:r>
        <w:rPr>
          <w:sz w:val="16"/>
          <w:szCs w:val="16"/>
          <w:color w:val="231F20"/>
          <w:spacing w:val="6"/>
        </w:rPr>
        <w:t>[J].</w:t>
      </w:r>
      <w:r>
        <w:rPr>
          <w:sz w:val="16"/>
          <w:szCs w:val="16"/>
          <w:color w:val="231F20"/>
          <w:spacing w:val="14"/>
          <w:w w:val="101"/>
        </w:rPr>
        <w:t xml:space="preserve"> </w:t>
      </w:r>
      <w:r>
        <w:rPr>
          <w:rFonts w:ascii="Microsoft YaHei" w:hAnsi="Microsoft YaHei" w:eastAsia="Microsoft YaHei" w:cs="Microsoft YaHei"/>
          <w:sz w:val="16"/>
          <w:szCs w:val="16"/>
          <w:color w:val="231F20"/>
          <w:spacing w:val="6"/>
        </w:rPr>
        <w:t>陕西医学杂志</w:t>
      </w:r>
      <w:r>
        <w:rPr>
          <w:sz w:val="16"/>
          <w:szCs w:val="16"/>
          <w:color w:val="231F20"/>
          <w:spacing w:val="6"/>
        </w:rPr>
        <w:t>, 2023, </w:t>
      </w:r>
      <w:r>
        <w:rPr>
          <w:sz w:val="16"/>
          <w:szCs w:val="16"/>
          <w:color w:val="231F20"/>
          <w:spacing w:val="5"/>
        </w:rPr>
        <w:t>52(8):1081-1084.</w:t>
      </w:r>
    </w:p>
    <w:p>
      <w:pPr>
        <w:spacing w:before="22" w:line="157" w:lineRule="auto"/>
        <w:jc w:val="right"/>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4"/>
        </w:rPr>
        <w:t>(责任编辑:陈翔)</w:t>
      </w:r>
    </w:p>
    <w:sectPr>
      <w:type w:val="continuous"/>
      <w:pgSz w:w="11906" w:h="16158"/>
      <w:pgMar w:top="1297" w:right="1129" w:bottom="0" w:left="424" w:header="887" w:footer="0" w:gutter="0"/>
      <w:cols w:equalWidth="0" w:num="2">
        <w:col w:w="5643" w:space="100"/>
        <w:col w:w="461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FangSong">
    <w:panose1 w:val="02010609060101010101"/>
    <w:charset w:val="86"/>
    <w:family w:val="auto"/>
    <w:pitch w:val="default"/>
    <w:sig w:usb0="800002BF" w:usb1="38CF7CFA" w:usb2="00000016" w:usb3="00000000" w:csb0="00040001" w:csb1="00000000"/>
  </w:font>
  <w:font w:name="Microsoft YaHei">
    <w:panose1 w:val="020B0503020204020204"/>
    <w:charset w:val="86"/>
    <w:family w:val="auto"/>
    <w:pitch w:val="variable"/>
    <w:sig w:usb0="80000287" w:usb1="2ACF3C50" w:usb2="00000016" w:usb3="00000000" w:csb0="0004001F" w:csb1="00000000"/>
  </w:font>
  <w:font w:name="Times New Roman">
    <w:panose1 w:val="02020603050405020304"/>
    <w:charset w:val="00"/>
    <w:family w:val="auto"/>
    <w:pitch w:val="variable"/>
    <w:sig w:usb0="E0002EFF" w:usb1="C000785B" w:usb2="00000009" w:usb3="00000000" w:csb0="400001FF" w:csb1="FFFF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2" style="position:absolute;margin-left:21.2pt;margin-top:777.674pt;mso-position-vertical-relative:page;mso-position-horizontal-relative:page;width:168.95pt;height:12.5pt;z-index:-251658240;" o:allowincell="f" filled="false" stroked="false" type="#_x0000_t75">
          <v:imagedata o:title="" r:id="rId1"/>
        </v:shape>
      </w:pict>
    </w: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05"/>
      <w:spacing w:before="44" w:line="213" w:lineRule="auto"/>
      <w:rPr>
        <w:rFonts w:ascii="Microsoft YaHei" w:hAnsi="Microsoft YaHei" w:eastAsia="Microsoft YaHei" w:cs="Microsoft YaHei"/>
        <w:sz w:val="19"/>
        <w:szCs w:val="19"/>
      </w:rPr>
    </w:pPr>
    <w:r>
      <w:pict>
        <v:shape id="WordPictureWatermark8" style="position:absolute;margin-left:21.2pt;margin-top:777.674pt;mso-position-vertical-relative:page;mso-position-horizontal-relative:page;width:168.95pt;height:12.5pt;z-index:-251657216;" o:allowincell="f" filled="false" stroked="false" type="#_x0000_t75">
          <v:imagedata o:title="" r:id="rId1"/>
        </v:shape>
      </w:pict>
    </w:r>
    <w:r>
      <w:pict>
        <v:shape id="_x0000_s10" style="position:absolute;margin-left:56.4379pt;margin-top:62.0789pt;mso-position-vertical-relative:page;mso-position-horizontal-relative:page;width:481.9pt;height:0.6pt;z-index:251660288;" o:allowincell="f" filled="false" strokecolor="#231F20" strokeweight="0.57pt" coordsize="9637,12" coordorigin="0,0" path="m0,5l9637,5e">
          <v:stroke joinstyle="miter" miterlimit="4"/>
        </v:shape>
      </w:pict>
    </w:r>
    <w:r>
      <w:rPr>
        <w:sz w:val="20"/>
        <w:szCs w:val="20"/>
        <w:color w:val="231F20"/>
        <w:spacing w:val="3"/>
      </w:rPr>
      <w:t>64                                                     </w:t>
    </w:r>
    <w:r>
      <w:rPr>
        <w:sz w:val="20"/>
        <w:szCs w:val="20"/>
        <w:color w:val="231F20"/>
        <w:spacing w:val="2"/>
      </w:rPr>
      <w:t xml:space="preserve">                   </w:t>
    </w:r>
    <w:r>
      <w:rPr>
        <w:rFonts w:ascii="Microsoft YaHei" w:hAnsi="Microsoft YaHei" w:eastAsia="Microsoft YaHei" w:cs="Microsoft YaHei"/>
        <w:sz w:val="19"/>
        <w:szCs w:val="19"/>
        <w:color w:val="231F20"/>
        <w:spacing w:val="2"/>
      </w:rPr>
      <w:t>广东药科大学学报                                                        第</w:t>
    </w:r>
    <w:r>
      <w:rPr>
        <w:rFonts w:ascii="Microsoft YaHei" w:hAnsi="Microsoft YaHei" w:eastAsia="Microsoft YaHei" w:cs="Microsoft YaHei"/>
        <w:sz w:val="19"/>
        <w:szCs w:val="19"/>
        <w:color w:val="231F20"/>
        <w:spacing w:val="-24"/>
      </w:rPr>
      <w:t xml:space="preserve"> </w:t>
    </w:r>
    <w:r>
      <w:rPr>
        <w:sz w:val="19"/>
        <w:szCs w:val="19"/>
        <w:color w:val="231F20"/>
        <w:spacing w:val="2"/>
      </w:rPr>
      <w:t>40</w:t>
    </w:r>
    <w:r>
      <w:rPr>
        <w:sz w:val="19"/>
        <w:szCs w:val="19"/>
        <w:color w:val="231F20"/>
        <w:spacing w:val="-16"/>
      </w:rPr>
      <w:t xml:space="preserve"> </w:t>
    </w:r>
    <w:r>
      <w:rPr>
        <w:rFonts w:ascii="Microsoft YaHei" w:hAnsi="Microsoft YaHei" w:eastAsia="Microsoft YaHei" w:cs="Microsoft YaHei"/>
        <w:sz w:val="19"/>
        <w:szCs w:val="19"/>
        <w:color w:val="231F20"/>
        <w:spacing w:val="2"/>
      </w:rPr>
      <w:t>卷</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99"/>
      <w:spacing w:before="44" w:line="212" w:lineRule="auto"/>
      <w:rPr>
        <w:sz w:val="20"/>
        <w:szCs w:val="20"/>
      </w:rPr>
    </w:pPr>
    <w:r>
      <w:pict>
        <v:shape id="WordPictureWatermark12" style="position:absolute;margin-left:21.2pt;margin-top:777.674pt;mso-position-vertical-relative:page;mso-position-horizontal-relative:page;width:168.95pt;height:12.5pt;z-index:-251655168;" o:allowincell="f" filled="false" stroked="false" type="#_x0000_t75">
          <v:imagedata o:title="" r:id="rId1"/>
        </v:shape>
      </w:pict>
    </w:r>
    <w:r>
      <w:pict>
        <v:shape id="_x0000_s14" style="position:absolute;margin-left:56.693pt;margin-top:62.079pt;mso-position-vertical-relative:page;mso-position-horizontal-relative:page;width:481.9pt;height:0.6pt;z-index:251662336;" o:allowincell="f" filled="false" strokecolor="#231F20" strokeweight="0.57pt" coordsize="9637,12" coordorigin="0,0" path="m0,5l9637,5e">
          <v:stroke joinstyle="miter" miterlimit="4"/>
        </v:shape>
      </w:pict>
    </w:r>
    <w:r>
      <w:rPr>
        <w:rFonts w:ascii="Microsoft YaHei" w:hAnsi="Microsoft YaHei" w:eastAsia="Microsoft YaHei" w:cs="Microsoft YaHei"/>
        <w:color w:val="231F20"/>
        <w:spacing w:val="2"/>
      </w:rPr>
      <w:t>第</w:t>
    </w:r>
    <w:r>
      <w:rPr>
        <w:rFonts w:ascii="Microsoft YaHei" w:hAnsi="Microsoft YaHei" w:eastAsia="Microsoft YaHei" w:cs="Microsoft YaHei"/>
        <w:color w:val="231F20"/>
        <w:spacing w:val="-17"/>
      </w:rPr>
      <w:t xml:space="preserve"> </w:t>
    </w:r>
    <w:r>
      <w:rPr>
        <w:color w:val="231F20"/>
        <w:spacing w:val="2"/>
      </w:rPr>
      <w:t>6</w:t>
    </w:r>
    <w:r>
      <w:rPr>
        <w:color w:val="231F20"/>
        <w:spacing w:val="-18"/>
      </w:rPr>
      <w:t xml:space="preserve"> </w:t>
    </w:r>
    <w:r>
      <w:rPr>
        <w:rFonts w:ascii="Microsoft YaHei" w:hAnsi="Microsoft YaHei" w:eastAsia="Microsoft YaHei" w:cs="Microsoft YaHei"/>
        <w:color w:val="231F20"/>
        <w:spacing w:val="2"/>
      </w:rPr>
      <w:t>期                </w:t>
    </w:r>
    <w:r>
      <w:rPr>
        <w:rFonts w:ascii="Microsoft YaHei" w:hAnsi="Microsoft YaHei" w:eastAsia="Microsoft YaHei" w:cs="Microsoft YaHei"/>
        <w:sz w:val="19"/>
        <w:szCs w:val="19"/>
        <w:color w:val="231F20"/>
        <w:spacing w:val="2"/>
      </w:rPr>
      <w:t>叶程龙，等</w:t>
    </w:r>
    <w:r>
      <w:rPr>
        <w:rFonts w:ascii="Microsoft YaHei" w:hAnsi="Microsoft YaHei" w:eastAsia="Microsoft YaHei" w:cs="Microsoft YaHei"/>
        <w:sz w:val="19"/>
        <w:szCs w:val="19"/>
        <w:color w:val="231F20"/>
        <w:spacing w:val="-15"/>
      </w:rPr>
      <w:t xml:space="preserve"> </w:t>
    </w:r>
    <w:r>
      <w:rPr>
        <w:rFonts w:ascii="Microsoft YaHei" w:hAnsi="Microsoft YaHei" w:eastAsia="Microsoft YaHei" w:cs="Microsoft YaHei"/>
        <w:sz w:val="19"/>
        <w:szCs w:val="19"/>
        <w:color w:val="231F20"/>
        <w:spacing w:val="2"/>
      </w:rPr>
      <w:t>. 阑尾炎多重耐药菌感染者的不同抗感染方案及疗效与药事指标</w:t>
    </w:r>
    <w:r>
      <w:rPr>
        <w:rFonts w:ascii="Microsoft YaHei" w:hAnsi="Microsoft YaHei" w:eastAsia="Microsoft YaHei" w:cs="Microsoft YaHei"/>
        <w:sz w:val="19"/>
        <w:szCs w:val="19"/>
        <w:color w:val="231F20"/>
        <w:spacing w:val="1"/>
      </w:rPr>
      <w:t>比较分析              </w:t>
    </w:r>
    <w:r>
      <w:rPr>
        <w:sz w:val="20"/>
        <w:szCs w:val="20"/>
        <w:color w:val="231F20"/>
        <w:spacing w:val="1"/>
      </w:rPr>
      <w:t>65</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05"/>
      <w:spacing w:before="44" w:line="213" w:lineRule="auto"/>
      <w:rPr>
        <w:rFonts w:ascii="Microsoft YaHei" w:hAnsi="Microsoft YaHei" w:eastAsia="Microsoft YaHei" w:cs="Microsoft YaHei"/>
        <w:sz w:val="19"/>
        <w:szCs w:val="19"/>
      </w:rPr>
    </w:pPr>
    <w:r>
      <w:pict>
        <v:shape id="WordPictureWatermark18" style="position:absolute;margin-left:21.2pt;margin-top:777.674pt;mso-position-vertical-relative:page;mso-position-horizontal-relative:page;width:168.95pt;height:12.5pt;z-index:-251653120;" o:allowincell="f" filled="false" stroked="false" type="#_x0000_t75">
          <v:imagedata o:title="" r:id="rId1"/>
        </v:shape>
      </w:pict>
    </w:r>
    <w:r>
      <w:pict>
        <v:shape id="_x0000_s20" style="position:absolute;margin-left:56.4379pt;margin-top:62.0789pt;mso-position-vertical-relative:page;mso-position-horizontal-relative:page;width:481.9pt;height:0.6pt;z-index:251664384;" o:allowincell="f" filled="false" strokecolor="#231F20" strokeweight="0.57pt" coordsize="9637,12" coordorigin="0,0" path="m0,5l9637,5e">
          <v:stroke joinstyle="miter" miterlimit="4"/>
        </v:shape>
      </w:pict>
    </w:r>
    <w:r>
      <w:rPr>
        <w:sz w:val="20"/>
        <w:szCs w:val="20"/>
        <w:color w:val="231F20"/>
        <w:spacing w:val="3"/>
      </w:rPr>
      <w:t>66                                                     </w:t>
    </w:r>
    <w:r>
      <w:rPr>
        <w:sz w:val="20"/>
        <w:szCs w:val="20"/>
        <w:color w:val="231F20"/>
        <w:spacing w:val="2"/>
      </w:rPr>
      <w:t xml:space="preserve">                   </w:t>
    </w:r>
    <w:r>
      <w:rPr>
        <w:rFonts w:ascii="Microsoft YaHei" w:hAnsi="Microsoft YaHei" w:eastAsia="Microsoft YaHei" w:cs="Microsoft YaHei"/>
        <w:sz w:val="19"/>
        <w:szCs w:val="19"/>
        <w:color w:val="231F20"/>
        <w:spacing w:val="2"/>
      </w:rPr>
      <w:t>广东药科大学学报                                                        第</w:t>
    </w:r>
    <w:r>
      <w:rPr>
        <w:rFonts w:ascii="Microsoft YaHei" w:hAnsi="Microsoft YaHei" w:eastAsia="Microsoft YaHei" w:cs="Microsoft YaHei"/>
        <w:sz w:val="19"/>
        <w:szCs w:val="19"/>
        <w:color w:val="231F20"/>
        <w:spacing w:val="-24"/>
      </w:rPr>
      <w:t xml:space="preserve"> </w:t>
    </w:r>
    <w:r>
      <w:rPr>
        <w:sz w:val="19"/>
        <w:szCs w:val="19"/>
        <w:color w:val="231F20"/>
        <w:spacing w:val="2"/>
      </w:rPr>
      <w:t>40</w:t>
    </w:r>
    <w:r>
      <w:rPr>
        <w:sz w:val="19"/>
        <w:szCs w:val="19"/>
        <w:color w:val="231F20"/>
        <w:spacing w:val="-16"/>
      </w:rPr>
      <w:t xml:space="preserve"> </w:t>
    </w:r>
    <w:r>
      <w:rPr>
        <w:rFonts w:ascii="Microsoft YaHei" w:hAnsi="Microsoft YaHei" w:eastAsia="Microsoft YaHei" w:cs="Microsoft YaHei"/>
        <w:sz w:val="19"/>
        <w:szCs w:val="19"/>
        <w:color w:val="231F20"/>
        <w:spacing w:val="2"/>
      </w:rPr>
      <w:t>卷</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99"/>
      <w:spacing w:before="44" w:line="212" w:lineRule="auto"/>
      <w:rPr>
        <w:sz w:val="20"/>
        <w:szCs w:val="20"/>
      </w:rPr>
    </w:pPr>
    <w:r>
      <w:pict>
        <v:shape id="WordPictureWatermark22" style="position:absolute;margin-left:21.2pt;margin-top:777.674pt;mso-position-vertical-relative:page;mso-position-horizontal-relative:page;width:168.95pt;height:12.5pt;z-index:-251651072;" o:allowincell="f" filled="false" stroked="false" type="#_x0000_t75">
          <v:imagedata o:title="" r:id="rId1"/>
        </v:shape>
      </w:pict>
    </w:r>
    <w:r>
      <w:pict>
        <v:shape id="_x0000_s24" style="position:absolute;margin-left:56.693pt;margin-top:62.079pt;mso-position-vertical-relative:page;mso-position-horizontal-relative:page;width:481.9pt;height:0.6pt;z-index:251666432;" o:allowincell="f" filled="false" strokecolor="#231F20" strokeweight="0.57pt" coordsize="9637,12" coordorigin="0,0" path="m0,5l9637,5e">
          <v:stroke joinstyle="miter" miterlimit="4"/>
        </v:shape>
      </w:pict>
    </w:r>
    <w:r>
      <w:rPr>
        <w:rFonts w:ascii="Microsoft YaHei" w:hAnsi="Microsoft YaHei" w:eastAsia="Microsoft YaHei" w:cs="Microsoft YaHei"/>
        <w:color w:val="231F20"/>
        <w:spacing w:val="2"/>
      </w:rPr>
      <w:t>第</w:t>
    </w:r>
    <w:r>
      <w:rPr>
        <w:rFonts w:ascii="Microsoft YaHei" w:hAnsi="Microsoft YaHei" w:eastAsia="Microsoft YaHei" w:cs="Microsoft YaHei"/>
        <w:color w:val="231F20"/>
        <w:spacing w:val="-17"/>
      </w:rPr>
      <w:t xml:space="preserve"> </w:t>
    </w:r>
    <w:r>
      <w:rPr>
        <w:color w:val="231F20"/>
        <w:spacing w:val="2"/>
      </w:rPr>
      <w:t>6</w:t>
    </w:r>
    <w:r>
      <w:rPr>
        <w:color w:val="231F20"/>
        <w:spacing w:val="-18"/>
      </w:rPr>
      <w:t xml:space="preserve"> </w:t>
    </w:r>
    <w:r>
      <w:rPr>
        <w:rFonts w:ascii="Microsoft YaHei" w:hAnsi="Microsoft YaHei" w:eastAsia="Microsoft YaHei" w:cs="Microsoft YaHei"/>
        <w:color w:val="231F20"/>
        <w:spacing w:val="2"/>
      </w:rPr>
      <w:t>期                </w:t>
    </w:r>
    <w:r>
      <w:rPr>
        <w:rFonts w:ascii="Microsoft YaHei" w:hAnsi="Microsoft YaHei" w:eastAsia="Microsoft YaHei" w:cs="Microsoft YaHei"/>
        <w:sz w:val="19"/>
        <w:szCs w:val="19"/>
        <w:color w:val="231F20"/>
        <w:spacing w:val="2"/>
      </w:rPr>
      <w:t>叶程龙，等</w:t>
    </w:r>
    <w:r>
      <w:rPr>
        <w:rFonts w:ascii="Microsoft YaHei" w:hAnsi="Microsoft YaHei" w:eastAsia="Microsoft YaHei" w:cs="Microsoft YaHei"/>
        <w:sz w:val="19"/>
        <w:szCs w:val="19"/>
        <w:color w:val="231F20"/>
        <w:spacing w:val="-15"/>
      </w:rPr>
      <w:t xml:space="preserve"> </w:t>
    </w:r>
    <w:r>
      <w:rPr>
        <w:rFonts w:ascii="Microsoft YaHei" w:hAnsi="Microsoft YaHei" w:eastAsia="Microsoft YaHei" w:cs="Microsoft YaHei"/>
        <w:sz w:val="19"/>
        <w:szCs w:val="19"/>
        <w:color w:val="231F20"/>
        <w:spacing w:val="2"/>
      </w:rPr>
      <w:t>. 阑尾炎多重耐药菌感染者的不同抗感染方案及疗效与药事指标</w:t>
    </w:r>
    <w:r>
      <w:rPr>
        <w:rFonts w:ascii="Microsoft YaHei" w:hAnsi="Microsoft YaHei" w:eastAsia="Microsoft YaHei" w:cs="Microsoft YaHei"/>
        <w:sz w:val="19"/>
        <w:szCs w:val="19"/>
        <w:color w:val="231F20"/>
        <w:spacing w:val="1"/>
      </w:rPr>
      <w:t>比较分析              </w:t>
    </w:r>
    <w:r>
      <w:rPr>
        <w:sz w:val="20"/>
        <w:szCs w:val="20"/>
        <w:color w:val="231F20"/>
        <w:spacing w:val="1"/>
      </w:rPr>
      <w:t>67</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Times New Roman" w:hAnsi="Times New Roman" w:eastAsia="Times New Roman" w:cs="Times New Roman"/>
      <w:sz w:val="18"/>
      <w:szCs w:val="18"/>
      <w:lang w:val="en-US" w:eastAsia="en-US" w:bidi="ar-SA"/>
    </w:rPr>
  </w:style>
  <w:style w:type="paragraph" w:styleId="TableText">
    <w:name w:val="Table Text"/>
    <w:basedOn w:val="Normal"/>
    <w:semiHidden/>
    <w:qFormat/>
    <w:pPr/>
    <w:rPr>
      <w:rFonts w:ascii="Times New Roman" w:hAnsi="Times New Roman" w:eastAsia="Times New Roman" w:cs="Times New Roman"/>
      <w:sz w:val="17"/>
      <w:szCs w:val="17"/>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header" Target="header5.xml"/><Relationship Id="rId4" Type="http://schemas.openxmlformats.org/officeDocument/2006/relationships/header" Target="header4.xml"/><Relationship Id="rId3" Type="http://schemas.openxmlformats.org/officeDocument/2006/relationships/header" Target="header3.xml"/><Relationship Id="rId2" Type="http://schemas.openxmlformats.org/officeDocument/2006/relationships/header" Target="header2.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5.png"/></Relationships>
</file>

<file path=docProps/app.xml><?xml version="1.0" encoding="utf-8"?>
<ap:Properties xmlns:vt="http://schemas.openxmlformats.org/officeDocument/2006/docPropsVTypes" xmlns:ap="http://schemas.openxmlformats.org/officeDocument/2006/extended-properties">
  <ap:Application>ReaderEx_DIS 2.5.0 Build 4087</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2024-12-16T15:54:11Z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2025-10-28T21:32:42</vt:filetime>
  </property>
</Properties>
</file>