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58" w:lineRule="auto"/>
        <w:rPr>
          <w:rFonts w:ascii="Arial"/>
          <w:sz w:val="21"/>
        </w:rPr>
      </w:pPr>
      <w:r/>
    </w:p>
    <w:p>
      <w:pPr>
        <w:pStyle w:val="BodyText"/>
        <w:ind w:left="9265"/>
        <w:spacing w:before="133" w:line="161" w:lineRule="auto"/>
        <w:rPr>
          <w:sz w:val="31"/>
          <w:szCs w:val="31"/>
        </w:rPr>
      </w:pPr>
      <w:r>
        <w:rPr>
          <w:sz w:val="31"/>
          <w:szCs w:val="31"/>
          <w:color w:val="231F20"/>
          <w:spacing w:val="-4"/>
          <w:w w:val="98"/>
        </w:rPr>
        <w:t>论</w:t>
      </w:r>
      <w:r>
        <w:rPr>
          <w:sz w:val="31"/>
          <w:szCs w:val="31"/>
          <w:color w:val="231F20"/>
          <w:spacing w:val="20"/>
        </w:rPr>
        <w:t xml:space="preserve">   </w:t>
      </w:r>
      <w:r>
        <w:rPr>
          <w:sz w:val="31"/>
          <w:szCs w:val="31"/>
          <w:color w:val="231F20"/>
          <w:spacing w:val="-4"/>
          <w:w w:val="98"/>
        </w:rPr>
        <w:t>著</w:t>
      </w:r>
    </w:p>
    <w:p>
      <w:pPr>
        <w:spacing w:line="263" w:lineRule="auto"/>
        <w:rPr>
          <w:rFonts w:ascii="Arial"/>
          <w:sz w:val="21"/>
        </w:rPr>
      </w:pPr>
      <w:r/>
    </w:p>
    <w:p>
      <w:pPr>
        <w:pStyle w:val="BodyText"/>
        <w:ind w:left="1175"/>
        <w:spacing w:before="176" w:line="176" w:lineRule="auto"/>
        <w:rPr>
          <w:sz w:val="41"/>
          <w:szCs w:val="41"/>
        </w:rPr>
      </w:pPr>
      <w:r>
        <w:rPr>
          <w:sz w:val="41"/>
          <w:szCs w:val="41"/>
          <w:color w:val="231F20"/>
        </w:rPr>
        <w:t>CT</w:t>
      </w:r>
      <w:r>
        <w:rPr>
          <w:sz w:val="41"/>
          <w:szCs w:val="41"/>
          <w:color w:val="231F20"/>
          <w:spacing w:val="6"/>
        </w:rPr>
        <w:t xml:space="preserve"> 人工智能模型对急性阑尾炎分类的多中心</w:t>
      </w:r>
      <w:r>
        <w:rPr>
          <w:sz w:val="41"/>
          <w:szCs w:val="41"/>
          <w:color w:val="231F20"/>
          <w:spacing w:val="5"/>
        </w:rPr>
        <w:t>研究</w:t>
      </w:r>
    </w:p>
    <w:p>
      <w:pPr>
        <w:pStyle w:val="BodyText"/>
        <w:ind w:left="2457"/>
        <w:spacing w:line="203" w:lineRule="auto"/>
        <w:rPr>
          <w:sz w:val="11"/>
          <w:szCs w:val="11"/>
        </w:rPr>
      </w:pPr>
      <w:r>
        <w:rPr>
          <w:sz w:val="20"/>
          <w:szCs w:val="20"/>
          <w:color w:val="231F20"/>
          <w:spacing w:val="-2"/>
        </w:rPr>
        <w:t>左宗叶 </w:t>
      </w:r>
      <w:r>
        <w:rPr>
          <w:sz w:val="11"/>
          <w:szCs w:val="11"/>
          <w:color w:val="231F20"/>
          <w:spacing w:val="-2"/>
          <w:position w:val="7"/>
        </w:rPr>
        <w:t>1</w:t>
      </w:r>
      <w:r>
        <w:rPr>
          <w:sz w:val="11"/>
          <w:szCs w:val="11"/>
          <w:color w:val="231F20"/>
          <w:spacing w:val="-11"/>
          <w:position w:val="7"/>
        </w:rPr>
        <w:t xml:space="preserve"> </w:t>
      </w:r>
      <w:r>
        <w:rPr>
          <w:sz w:val="11"/>
          <w:szCs w:val="11"/>
          <w:color w:val="231F20"/>
          <w:spacing w:val="-2"/>
          <w:position w:val="7"/>
        </w:rPr>
        <w:t>,</w:t>
      </w:r>
      <w:r>
        <w:rPr>
          <w:sz w:val="11"/>
          <w:szCs w:val="11"/>
          <w:color w:val="231F20"/>
          <w:spacing w:val="-17"/>
          <w:position w:val="7"/>
        </w:rPr>
        <w:t xml:space="preserve"> </w:t>
      </w:r>
      <w:r>
        <w:rPr>
          <w:sz w:val="11"/>
          <w:szCs w:val="11"/>
          <w:color w:val="231F20"/>
          <w:spacing w:val="-2"/>
          <w:position w:val="7"/>
        </w:rPr>
        <w:t>2</w:t>
      </w:r>
      <w:r>
        <w:rPr>
          <w:sz w:val="11"/>
          <w:szCs w:val="11"/>
          <w:color w:val="231F20"/>
          <w:spacing w:val="-8"/>
          <w:position w:val="7"/>
        </w:rPr>
        <w:t xml:space="preserve"> </w:t>
      </w:r>
      <w:r>
        <w:rPr>
          <w:sz w:val="20"/>
          <w:szCs w:val="20"/>
          <w:color w:val="231F20"/>
          <w:spacing w:val="-2"/>
        </w:rPr>
        <w:t>, 张琪 </w:t>
      </w:r>
      <w:r>
        <w:rPr>
          <w:sz w:val="11"/>
          <w:szCs w:val="11"/>
          <w:color w:val="231F20"/>
          <w:spacing w:val="-2"/>
          <w:position w:val="7"/>
        </w:rPr>
        <w:t>3 </w:t>
      </w:r>
      <w:r>
        <w:rPr>
          <w:sz w:val="20"/>
          <w:szCs w:val="20"/>
          <w:color w:val="231F20"/>
          <w:spacing w:val="-2"/>
        </w:rPr>
        <w:t>,</w:t>
      </w:r>
      <w:r>
        <w:rPr>
          <w:sz w:val="20"/>
          <w:szCs w:val="20"/>
          <w:color w:val="231F20"/>
          <w:spacing w:val="-17"/>
        </w:rPr>
        <w:t xml:space="preserve"> </w:t>
      </w:r>
      <w:r>
        <w:rPr>
          <w:sz w:val="20"/>
          <w:szCs w:val="20"/>
          <w:color w:val="231F20"/>
          <w:spacing w:val="-2"/>
        </w:rPr>
        <w:t>黄国权 </w:t>
      </w:r>
      <w:r>
        <w:rPr>
          <w:sz w:val="11"/>
          <w:szCs w:val="11"/>
          <w:color w:val="231F20"/>
          <w:spacing w:val="-2"/>
          <w:position w:val="7"/>
        </w:rPr>
        <w:t>4</w:t>
      </w:r>
      <w:r>
        <w:rPr>
          <w:sz w:val="11"/>
          <w:szCs w:val="11"/>
          <w:color w:val="231F20"/>
          <w:spacing w:val="-8"/>
          <w:position w:val="7"/>
        </w:rPr>
        <w:t xml:space="preserve"> </w:t>
      </w:r>
      <w:r>
        <w:rPr>
          <w:sz w:val="20"/>
          <w:szCs w:val="20"/>
          <w:color w:val="231F20"/>
          <w:spacing w:val="-2"/>
        </w:rPr>
        <w:t>,</w:t>
      </w:r>
      <w:r>
        <w:rPr>
          <w:sz w:val="20"/>
          <w:szCs w:val="20"/>
          <w:color w:val="231F20"/>
          <w:spacing w:val="-16"/>
        </w:rPr>
        <w:t xml:space="preserve"> </w:t>
      </w:r>
      <w:r>
        <w:rPr>
          <w:sz w:val="20"/>
          <w:szCs w:val="20"/>
          <w:color w:val="231F20"/>
          <w:spacing w:val="-2"/>
        </w:rPr>
        <w:t>杨光 </w:t>
      </w:r>
      <w:r>
        <w:rPr>
          <w:sz w:val="11"/>
          <w:szCs w:val="11"/>
          <w:color w:val="231F20"/>
          <w:spacing w:val="-2"/>
          <w:position w:val="7"/>
        </w:rPr>
        <w:t>3 </w:t>
      </w:r>
      <w:r>
        <w:rPr>
          <w:sz w:val="20"/>
          <w:szCs w:val="20"/>
          <w:color w:val="231F20"/>
          <w:spacing w:val="-2"/>
        </w:rPr>
        <w:t>, 张林杰 </w:t>
      </w:r>
      <w:r>
        <w:rPr>
          <w:sz w:val="11"/>
          <w:szCs w:val="11"/>
          <w:color w:val="231F20"/>
          <w:spacing w:val="-2"/>
          <w:position w:val="7"/>
        </w:rPr>
        <w:t>2</w:t>
      </w:r>
      <w:r>
        <w:rPr>
          <w:sz w:val="11"/>
          <w:szCs w:val="11"/>
          <w:color w:val="231F20"/>
          <w:spacing w:val="-9"/>
          <w:position w:val="7"/>
        </w:rPr>
        <w:t xml:space="preserve"> </w:t>
      </w:r>
      <w:r>
        <w:rPr>
          <w:sz w:val="20"/>
          <w:szCs w:val="20"/>
          <w:color w:val="231F20"/>
          <w:spacing w:val="-2"/>
        </w:rPr>
        <w:t>,</w:t>
      </w:r>
      <w:r>
        <w:rPr>
          <w:sz w:val="20"/>
          <w:szCs w:val="20"/>
          <w:color w:val="231F20"/>
          <w:spacing w:val="-15"/>
        </w:rPr>
        <w:t xml:space="preserve"> </w:t>
      </w:r>
      <w:r>
        <w:rPr>
          <w:sz w:val="20"/>
          <w:szCs w:val="20"/>
          <w:color w:val="231F20"/>
          <w:spacing w:val="-2"/>
        </w:rPr>
        <w:t>章婷婷 </w:t>
      </w:r>
      <w:r>
        <w:rPr>
          <w:sz w:val="11"/>
          <w:szCs w:val="11"/>
          <w:color w:val="231F20"/>
          <w:spacing w:val="-2"/>
          <w:position w:val="7"/>
        </w:rPr>
        <w:t>5 </w:t>
      </w:r>
      <w:r>
        <w:rPr>
          <w:sz w:val="20"/>
          <w:szCs w:val="20"/>
          <w:color w:val="231F20"/>
          <w:spacing w:val="-2"/>
        </w:rPr>
        <w:t>,</w:t>
      </w:r>
      <w:r>
        <w:rPr>
          <w:sz w:val="20"/>
          <w:szCs w:val="20"/>
          <w:color w:val="231F20"/>
          <w:spacing w:val="-11"/>
        </w:rPr>
        <w:t xml:space="preserve"> </w:t>
      </w:r>
      <w:r>
        <w:rPr>
          <w:sz w:val="20"/>
          <w:szCs w:val="20"/>
          <w:color w:val="231F20"/>
          <w:spacing w:val="-3"/>
        </w:rPr>
        <w:t>胡宪林 </w:t>
      </w:r>
      <w:r>
        <w:rPr>
          <w:sz w:val="11"/>
          <w:szCs w:val="11"/>
          <w:color w:val="231F20"/>
          <w:spacing w:val="-3"/>
          <w:position w:val="7"/>
        </w:rPr>
        <w:t>6</w:t>
      </w:r>
      <w:r>
        <w:rPr>
          <w:sz w:val="11"/>
          <w:szCs w:val="11"/>
          <w:color w:val="231F20"/>
          <w:spacing w:val="-8"/>
          <w:position w:val="7"/>
        </w:rPr>
        <w:t xml:space="preserve"> </w:t>
      </w:r>
      <w:r>
        <w:rPr>
          <w:sz w:val="20"/>
          <w:szCs w:val="20"/>
          <w:color w:val="231F20"/>
          <w:spacing w:val="-3"/>
        </w:rPr>
        <w:t>,</w:t>
      </w:r>
      <w:r>
        <w:rPr>
          <w:sz w:val="20"/>
          <w:szCs w:val="20"/>
          <w:color w:val="231F20"/>
          <w:spacing w:val="-16"/>
        </w:rPr>
        <w:t xml:space="preserve"> </w:t>
      </w:r>
      <w:r>
        <w:rPr>
          <w:sz w:val="20"/>
          <w:szCs w:val="20"/>
          <w:color w:val="231F20"/>
          <w:spacing w:val="-3"/>
        </w:rPr>
        <w:t>杨兰英 </w:t>
      </w:r>
      <w:r>
        <w:rPr>
          <w:sz w:val="11"/>
          <w:szCs w:val="11"/>
          <w:color w:val="231F20"/>
          <w:spacing w:val="-3"/>
          <w:position w:val="7"/>
        </w:rPr>
        <w:t>1</w:t>
      </w:r>
      <w:r>
        <w:rPr>
          <w:sz w:val="11"/>
          <w:szCs w:val="11"/>
          <w:color w:val="231F20"/>
          <w:spacing w:val="-11"/>
          <w:position w:val="7"/>
        </w:rPr>
        <w:t xml:space="preserve"> </w:t>
      </w:r>
      <w:r>
        <w:rPr>
          <w:sz w:val="11"/>
          <w:szCs w:val="11"/>
          <w:color w:val="231F20"/>
          <w:spacing w:val="-3"/>
          <w:position w:val="7"/>
        </w:rPr>
        <w:t>,</w:t>
      </w:r>
      <w:r>
        <w:rPr>
          <w:sz w:val="11"/>
          <w:szCs w:val="11"/>
          <w:color w:val="231F20"/>
          <w:spacing w:val="-17"/>
          <w:position w:val="7"/>
        </w:rPr>
        <w:t xml:space="preserve"> </w:t>
      </w:r>
      <w:r>
        <w:rPr>
          <w:sz w:val="11"/>
          <w:szCs w:val="11"/>
          <w:color w:val="231F20"/>
          <w:spacing w:val="-3"/>
          <w:position w:val="7"/>
        </w:rPr>
        <w:t>2</w:t>
      </w:r>
    </w:p>
    <w:p>
      <w:pPr>
        <w:spacing w:line="417" w:lineRule="auto"/>
        <w:rPr>
          <w:rFonts w:ascii="Arial"/>
          <w:sz w:val="21"/>
        </w:rPr>
      </w:pPr>
      <w:r/>
    </w:p>
    <w:p>
      <w:pPr>
        <w:pStyle w:val="BodyText"/>
        <w:ind w:left="1249" w:right="354" w:firstLine="284"/>
        <w:spacing w:before="73" w:line="233" w:lineRule="auto"/>
        <w:jc w:val="both"/>
        <w:rPr/>
      </w:pPr>
      <w:r>
        <w:rPr>
          <w:color w:val="231F20"/>
          <w:spacing w:val="9"/>
        </w:rPr>
        <w:t>【摘要】</w:t>
      </w:r>
      <w:r>
        <w:rPr>
          <w:color w:val="231F20"/>
          <w:spacing w:val="16"/>
          <w:w w:val="101"/>
        </w:rPr>
        <w:t xml:space="preserve">  </w:t>
      </w:r>
      <w:r>
        <w:rPr>
          <w:color w:val="231F20"/>
          <w:spacing w:val="9"/>
        </w:rPr>
        <w:t>目的   探讨基于常规腹部 </w:t>
      </w:r>
      <w:r>
        <w:rPr>
          <w:color w:val="231F20"/>
        </w:rPr>
        <w:t>CT</w:t>
      </w:r>
      <w:r>
        <w:rPr>
          <w:color w:val="231F20"/>
          <w:spacing w:val="9"/>
        </w:rPr>
        <w:t xml:space="preserve"> 平扫影像的深度学习模型对急性单纯</w:t>
      </w:r>
      <w:r>
        <w:rPr>
          <w:color w:val="231F20"/>
          <w:spacing w:val="8"/>
        </w:rPr>
        <w:t>性和急性非单纯性阑尾炎的诊断</w:t>
      </w:r>
      <w:r>
        <w:rPr>
          <w:color w:val="231F20"/>
        </w:rPr>
        <w:t xml:space="preserve">  </w:t>
      </w:r>
      <w:r>
        <w:rPr>
          <w:color w:val="231F20"/>
          <w:spacing w:val="5"/>
        </w:rPr>
        <w:t>效能</w:t>
      </w:r>
      <w:r>
        <w:rPr>
          <w:color w:val="231F20"/>
          <w:spacing w:val="-20"/>
        </w:rPr>
        <w:t xml:space="preserve"> </w:t>
      </w:r>
      <w:r>
        <w:rPr>
          <w:color w:val="231F20"/>
          <w:spacing w:val="5"/>
        </w:rPr>
        <w:t>，并评估其临床应用价值</w:t>
      </w:r>
      <w:r>
        <w:rPr>
          <w:color w:val="231F20"/>
          <w:spacing w:val="-30"/>
        </w:rPr>
        <w:t xml:space="preserve"> </w:t>
      </w:r>
      <w:r>
        <w:rPr>
          <w:color w:val="231F20"/>
          <w:spacing w:val="5"/>
        </w:rPr>
        <w:t>。方法   回顾性收集</w:t>
      </w:r>
      <w:r>
        <w:rPr>
          <w:color w:val="231F20"/>
          <w:spacing w:val="4"/>
        </w:rPr>
        <w:t xml:space="preserve"> 3 所医院经手术病理证实的 336 例急性阑尾炎病人的临床及 </w:t>
      </w:r>
      <w:r>
        <w:rPr>
          <w:color w:val="231F20"/>
        </w:rPr>
        <w:t>CT  </w:t>
      </w:r>
      <w:r>
        <w:rPr>
          <w:color w:val="231F20"/>
          <w:spacing w:val="1"/>
        </w:rPr>
        <w:t>平扫影像资料，根据病理结果将病人分为急性单纯性阑尾炎</w:t>
      </w:r>
      <w:r>
        <w:rPr>
          <w:color w:val="231F20"/>
          <w:spacing w:val="16"/>
          <w:w w:val="101"/>
        </w:rPr>
        <w:t xml:space="preserve"> </w:t>
      </w:r>
      <w:r>
        <w:rPr>
          <w:color w:val="231F20"/>
          <w:spacing w:val="1"/>
        </w:rPr>
        <w:t>109</w:t>
      </w:r>
      <w:r>
        <w:rPr>
          <w:color w:val="231F20"/>
        </w:rPr>
        <w:t xml:space="preserve"> 例和急性非单纯性阑尾炎 227 例</w:t>
      </w:r>
      <w:r>
        <w:rPr>
          <w:color w:val="231F20"/>
          <w:spacing w:val="-30"/>
        </w:rPr>
        <w:t xml:space="preserve"> </w:t>
      </w:r>
      <w:r>
        <w:rPr>
          <w:color w:val="231F20"/>
        </w:rPr>
        <w:t>。按 8∶2 的比例随  </w:t>
      </w:r>
      <w:r>
        <w:rPr>
          <w:color w:val="231F20"/>
          <w:spacing w:val="1"/>
        </w:rPr>
        <w:t>机将病人分为训练集（268 例）和独立测试集（68 例</w:t>
      </w:r>
      <w:r>
        <w:rPr>
          <w:color w:val="231F20"/>
          <w:spacing w:val="-29"/>
          <w:w w:val="71"/>
        </w:rPr>
        <w:t>），</w:t>
      </w:r>
      <w:r>
        <w:rPr>
          <w:color w:val="231F20"/>
        </w:rPr>
        <w:t>并采用 5 折交叉验证方法将训练集进一步分为训练子集（214  </w:t>
      </w:r>
      <w:r>
        <w:rPr>
          <w:color w:val="231F20"/>
          <w:spacing w:val="-7"/>
        </w:rPr>
        <w:t>例）和验证子集（54 例）。基于密集连接卷积网络</w:t>
      </w:r>
      <w:r>
        <w:rPr>
          <w:color w:val="231F20"/>
          <w:spacing w:val="12"/>
          <w:w w:val="101"/>
        </w:rPr>
        <w:t xml:space="preserve"> </w:t>
      </w:r>
      <w:r>
        <w:rPr>
          <w:color w:val="231F20"/>
          <w:spacing w:val="-7"/>
        </w:rPr>
        <w:t>121（Densen</w:t>
      </w:r>
      <w:r>
        <w:rPr>
          <w:color w:val="231F20"/>
          <w:spacing w:val="-8"/>
        </w:rPr>
        <w:t>et</w:t>
      </w:r>
      <w:r>
        <w:rPr>
          <w:color w:val="231F20"/>
          <w:spacing w:val="12"/>
          <w:w w:val="101"/>
        </w:rPr>
        <w:t xml:space="preserve"> </w:t>
      </w:r>
      <w:r>
        <w:rPr>
          <w:color w:val="231F20"/>
          <w:spacing w:val="-8"/>
        </w:rPr>
        <w:t>121）构建模型，并进行训练和测试</w:t>
      </w:r>
      <w:r>
        <w:rPr>
          <w:color w:val="231F20"/>
          <w:spacing w:val="-30"/>
        </w:rPr>
        <w:t xml:space="preserve"> </w:t>
      </w:r>
      <w:r>
        <w:rPr>
          <w:color w:val="231F20"/>
          <w:spacing w:val="-8"/>
        </w:rPr>
        <w:t>。绘制受试者操作</w:t>
      </w:r>
      <w:r>
        <w:rPr>
          <w:color w:val="231F20"/>
        </w:rPr>
        <w:t xml:space="preserve">  </w:t>
      </w:r>
      <w:r>
        <w:rPr>
          <w:color w:val="231F20"/>
          <w:spacing w:val="1"/>
        </w:rPr>
        <w:t>特征（</w:t>
      </w:r>
      <w:r>
        <w:rPr>
          <w:color w:val="231F20"/>
        </w:rPr>
        <w:t>ROC</w:t>
      </w:r>
      <w:r>
        <w:rPr>
          <w:color w:val="231F20"/>
          <w:spacing w:val="1"/>
        </w:rPr>
        <w:t>）曲线、精确度-召回率（</w:t>
      </w:r>
      <w:r>
        <w:rPr>
          <w:color w:val="231F20"/>
        </w:rPr>
        <w:t>PR</w:t>
      </w:r>
      <w:r>
        <w:rPr>
          <w:color w:val="231F20"/>
          <w:spacing w:val="1"/>
        </w:rPr>
        <w:t>）曲线和混淆矩阵</w:t>
      </w:r>
      <w:r>
        <w:rPr>
          <w:color w:val="231F20"/>
        </w:rPr>
        <w:t>来评估模型的诊断效能，并分别计算其曲线下面积（AUC、 </w:t>
      </w:r>
      <w:r>
        <w:rPr>
          <w:color w:val="231F20"/>
          <w:spacing w:val="-2"/>
        </w:rPr>
        <w:t>PR-AUC）等。结果</w:t>
      </w:r>
      <w:r>
        <w:rPr>
          <w:color w:val="231F20"/>
          <w:spacing w:val="26"/>
        </w:rPr>
        <w:t xml:space="preserve">  </w:t>
      </w:r>
      <w:r>
        <w:rPr>
          <w:color w:val="231F20"/>
          <w:spacing w:val="-2"/>
        </w:rPr>
        <w:t>Densenet</w:t>
      </w:r>
      <w:r>
        <w:rPr>
          <w:color w:val="231F20"/>
          <w:spacing w:val="15"/>
        </w:rPr>
        <w:t xml:space="preserve"> </w:t>
      </w:r>
      <w:r>
        <w:rPr>
          <w:color w:val="231F20"/>
          <w:spacing w:val="-2"/>
        </w:rPr>
        <w:t>121深度学习模型在训练子集、验证子集、独立测试集中对急性单纯性阑尾炎和急性非</w:t>
      </w:r>
      <w:r>
        <w:rPr>
          <w:color w:val="231F20"/>
        </w:rPr>
        <w:t xml:space="preserve">  </w:t>
      </w:r>
      <w:r>
        <w:rPr>
          <w:color w:val="231F20"/>
          <w:spacing w:val="-7"/>
        </w:rPr>
        <w:t>单纯性阑尾炎分类的诊断效能俱佳，模型的 AUC 分别为 0.999、0.895、0.894，PR-AUC 分别为 </w:t>
      </w:r>
      <w:r>
        <w:rPr>
          <w:color w:val="231F20"/>
          <w:spacing w:val="-8"/>
        </w:rPr>
        <w:t>0.999、0.831、0.813。混</w:t>
      </w:r>
      <w:r>
        <w:rPr>
          <w:color w:val="231F20"/>
        </w:rPr>
        <w:t xml:space="preserve">  </w:t>
      </w:r>
      <w:r>
        <w:rPr>
          <w:color w:val="231F20"/>
          <w:spacing w:val="5"/>
        </w:rPr>
        <w:t>淆矩阵显示，模型在 3 个数据集中对急性单纯性和非</w:t>
      </w:r>
      <w:r>
        <w:rPr>
          <w:color w:val="231F20"/>
          <w:spacing w:val="4"/>
        </w:rPr>
        <w:t>单纯性阑尾炎均具有较高的预测准确性，分类效果良好</w:t>
      </w:r>
      <w:r>
        <w:rPr>
          <w:color w:val="231F20"/>
          <w:spacing w:val="-28"/>
        </w:rPr>
        <w:t xml:space="preserve"> </w:t>
      </w:r>
      <w:r>
        <w:rPr>
          <w:color w:val="231F20"/>
          <w:spacing w:val="4"/>
        </w:rPr>
        <w:t>。结论</w:t>
      </w:r>
      <w:r>
        <w:rPr>
          <w:color w:val="231F20"/>
        </w:rPr>
        <w:t xml:space="preserve">  </w:t>
      </w:r>
      <w:r>
        <w:rPr>
          <w:color w:val="231F20"/>
          <w:spacing w:val="6"/>
        </w:rPr>
        <w:t>基于神经网络的深度学习模型在急性阑尾炎 </w:t>
      </w:r>
      <w:r>
        <w:rPr>
          <w:color w:val="231F20"/>
        </w:rPr>
        <w:t>CT</w:t>
      </w:r>
      <w:r>
        <w:rPr>
          <w:color w:val="231F20"/>
          <w:spacing w:val="6"/>
        </w:rPr>
        <w:t xml:space="preserve"> 分类诊断中具有良好的稳定性和诊断效能，可为临床医生决策提供</w:t>
      </w:r>
      <w:r>
        <w:rPr>
          <w:color w:val="231F20"/>
          <w:spacing w:val="9"/>
        </w:rPr>
        <w:t xml:space="preserve">  </w:t>
      </w:r>
      <w:r>
        <w:rPr>
          <w:color w:val="231F20"/>
          <w:spacing w:val="6"/>
        </w:rPr>
        <w:t>参考依据。</w:t>
      </w:r>
    </w:p>
    <w:p>
      <w:pPr>
        <w:pStyle w:val="BodyText"/>
        <w:ind w:left="1534"/>
        <w:spacing w:before="3" w:line="191" w:lineRule="auto"/>
        <w:rPr/>
      </w:pPr>
      <w:r>
        <w:rPr>
          <w:color w:val="231F20"/>
          <w:spacing w:val="-3"/>
        </w:rPr>
        <w:t>【关键词】  急性阑尾炎；体层摄影术，X 线计算机；深度学习</w:t>
      </w:r>
      <w:r>
        <w:rPr>
          <w:color w:val="231F20"/>
          <w:spacing w:val="-4"/>
        </w:rPr>
        <w:t>；人工智能；计算机辅助诊断</w:t>
      </w:r>
    </w:p>
    <w:p>
      <w:pPr>
        <w:pStyle w:val="BodyText"/>
        <w:ind w:left="1626"/>
        <w:spacing w:before="55" w:line="201" w:lineRule="auto"/>
        <w:rPr/>
      </w:pPr>
      <w:r>
        <w:rPr>
          <w:color w:val="231F20"/>
          <w:spacing w:val="-10"/>
        </w:rPr>
        <w:t>中图分类号：R814.42；R816.5</w:t>
      </w:r>
      <w:r>
        <w:rPr>
          <w:color w:val="231F20"/>
          <w:spacing w:val="1"/>
        </w:rPr>
        <w:t xml:space="preserve">         </w:t>
      </w:r>
      <w:r>
        <w:rPr>
          <w:color w:val="231F20"/>
          <w:spacing w:val="-10"/>
        </w:rPr>
        <w:t>文献标志码：A</w:t>
      </w:r>
    </w:p>
    <w:p>
      <w:pPr>
        <w:spacing w:line="272" w:lineRule="auto"/>
        <w:rPr>
          <w:rFonts w:ascii="Arial"/>
          <w:sz w:val="21"/>
        </w:rPr>
      </w:pPr>
      <w:r/>
    </w:p>
    <w:p>
      <w:pPr>
        <w:pStyle w:val="BodyText"/>
        <w:ind w:left="1250" w:right="409" w:firstLine="356"/>
        <w:spacing w:before="73" w:line="231" w:lineRule="auto"/>
        <w:jc w:val="both"/>
        <w:rPr/>
      </w:pPr>
      <w:r>
        <w:rPr>
          <w:color w:val="231F20"/>
          <w:spacing w:val="-5"/>
        </w:rPr>
        <w:t>Multi-center</w:t>
      </w:r>
      <w:r>
        <w:rPr>
          <w:color w:val="231F20"/>
          <w:spacing w:val="28"/>
        </w:rPr>
        <w:t xml:space="preserve"> </w:t>
      </w:r>
      <w:r>
        <w:rPr>
          <w:color w:val="231F20"/>
          <w:spacing w:val="-5"/>
        </w:rPr>
        <w:t>study</w:t>
      </w:r>
      <w:r>
        <w:rPr>
          <w:color w:val="231F20"/>
          <w:spacing w:val="26"/>
        </w:rPr>
        <w:t xml:space="preserve"> </w:t>
      </w:r>
      <w:r>
        <w:rPr>
          <w:color w:val="231F20"/>
          <w:spacing w:val="-5"/>
        </w:rPr>
        <w:t>based</w:t>
      </w:r>
      <w:r>
        <w:rPr>
          <w:color w:val="231F20"/>
          <w:spacing w:val="29"/>
          <w:w w:val="101"/>
        </w:rPr>
        <w:t xml:space="preserve"> </w:t>
      </w:r>
      <w:r>
        <w:rPr>
          <w:color w:val="231F20"/>
          <w:spacing w:val="-5"/>
        </w:rPr>
        <w:t>on</w:t>
      </w:r>
      <w:r>
        <w:rPr>
          <w:color w:val="231F20"/>
          <w:spacing w:val="34"/>
        </w:rPr>
        <w:t xml:space="preserve"> </w:t>
      </w:r>
      <w:r>
        <w:rPr>
          <w:color w:val="231F20"/>
          <w:spacing w:val="-5"/>
        </w:rPr>
        <w:t>CT</w:t>
      </w:r>
      <w:r>
        <w:rPr>
          <w:color w:val="231F20"/>
          <w:spacing w:val="30"/>
        </w:rPr>
        <w:t xml:space="preserve"> </w:t>
      </w:r>
      <w:r>
        <w:rPr>
          <w:color w:val="231F20"/>
          <w:spacing w:val="-5"/>
        </w:rPr>
        <w:t>artificial</w:t>
      </w:r>
      <w:r>
        <w:rPr>
          <w:color w:val="231F20"/>
          <w:spacing w:val="28"/>
          <w:w w:val="101"/>
        </w:rPr>
        <w:t xml:space="preserve"> </w:t>
      </w:r>
      <w:r>
        <w:rPr>
          <w:color w:val="231F20"/>
          <w:spacing w:val="-5"/>
        </w:rPr>
        <w:t>intelligence</w:t>
      </w:r>
      <w:r>
        <w:rPr>
          <w:color w:val="231F20"/>
          <w:spacing w:val="28"/>
          <w:w w:val="101"/>
        </w:rPr>
        <w:t xml:space="preserve"> </w:t>
      </w:r>
      <w:r>
        <w:rPr>
          <w:color w:val="231F20"/>
          <w:spacing w:val="-5"/>
        </w:rPr>
        <w:t>models</w:t>
      </w:r>
      <w:r>
        <w:rPr>
          <w:color w:val="231F20"/>
          <w:spacing w:val="28"/>
        </w:rPr>
        <w:t xml:space="preserve"> </w:t>
      </w:r>
      <w:r>
        <w:rPr>
          <w:color w:val="231F20"/>
          <w:spacing w:val="-5"/>
        </w:rPr>
        <w:t>for</w:t>
      </w:r>
      <w:r>
        <w:rPr>
          <w:color w:val="231F20"/>
          <w:spacing w:val="30"/>
        </w:rPr>
        <w:t xml:space="preserve"> </w:t>
      </w:r>
      <w:r>
        <w:rPr>
          <w:color w:val="231F20"/>
          <w:spacing w:val="-5"/>
        </w:rPr>
        <w:t>classification</w:t>
      </w:r>
      <w:r>
        <w:rPr>
          <w:color w:val="231F20"/>
          <w:spacing w:val="30"/>
        </w:rPr>
        <w:t xml:space="preserve"> </w:t>
      </w:r>
      <w:r>
        <w:rPr>
          <w:color w:val="231F20"/>
          <w:spacing w:val="-5"/>
        </w:rPr>
        <w:t>of</w:t>
      </w:r>
      <w:r>
        <w:rPr>
          <w:color w:val="231F20"/>
          <w:spacing w:val="18"/>
          <w:w w:val="101"/>
        </w:rPr>
        <w:t xml:space="preserve"> </w:t>
      </w:r>
      <w:r>
        <w:rPr>
          <w:color w:val="231F20"/>
          <w:spacing w:val="-5"/>
        </w:rPr>
        <w:t>acute</w:t>
      </w:r>
      <w:r>
        <w:rPr>
          <w:color w:val="231F20"/>
          <w:spacing w:val="30"/>
        </w:rPr>
        <w:t xml:space="preserve"> </w:t>
      </w:r>
      <w:r>
        <w:rPr>
          <w:color w:val="231F20"/>
          <w:spacing w:val="-5"/>
        </w:rPr>
        <w:t>appendicitis    ZUO</w:t>
      </w:r>
      <w:r>
        <w:rPr>
          <w:color w:val="231F20"/>
        </w:rPr>
        <w:t xml:space="preserve"> </w:t>
      </w:r>
      <w:r>
        <w:rPr>
          <w:color w:val="231F20"/>
          <w:spacing w:val="-14"/>
          <w:w w:val="95"/>
        </w:rPr>
        <w:t>Zongye</w:t>
      </w:r>
      <w:r>
        <w:rPr>
          <w:sz w:val="10"/>
          <w:szCs w:val="10"/>
          <w:color w:val="231F20"/>
          <w:spacing w:val="-7"/>
          <w:position w:val="6"/>
        </w:rPr>
        <w:t>1,2</w:t>
      </w:r>
      <w:r>
        <w:rPr>
          <w:color w:val="231F20"/>
          <w:spacing w:val="-7"/>
        </w:rPr>
        <w:t>,</w:t>
      </w:r>
      <w:r>
        <w:rPr>
          <w:color w:val="231F20"/>
          <w:spacing w:val="11"/>
        </w:rPr>
        <w:t xml:space="preserve"> </w:t>
      </w:r>
      <w:r>
        <w:rPr>
          <w:color w:val="231F20"/>
          <w:spacing w:val="-7"/>
        </w:rPr>
        <w:t>ZHANG  </w:t>
      </w:r>
      <w:r>
        <w:rPr>
          <w:color w:val="231F20"/>
          <w:spacing w:val="-8"/>
        </w:rPr>
        <w:t>Qi</w:t>
      </w:r>
      <w:r>
        <w:rPr>
          <w:sz w:val="10"/>
          <w:szCs w:val="10"/>
          <w:color w:val="231F20"/>
          <w:spacing w:val="-8"/>
          <w:position w:val="6"/>
        </w:rPr>
        <w:t>3</w:t>
      </w:r>
      <w:r>
        <w:rPr>
          <w:sz w:val="10"/>
          <w:szCs w:val="10"/>
          <w:color w:val="231F20"/>
          <w:spacing w:val="-9"/>
          <w:position w:val="6"/>
        </w:rPr>
        <w:t xml:space="preserve"> </w:t>
      </w:r>
      <w:r>
        <w:rPr>
          <w:color w:val="231F20"/>
          <w:spacing w:val="-8"/>
        </w:rPr>
        <w:t>,  HUANG</w:t>
      </w:r>
      <w:r>
        <w:rPr>
          <w:color w:val="231F20"/>
          <w:spacing w:val="49"/>
        </w:rPr>
        <w:t xml:space="preserve"> </w:t>
      </w:r>
      <w:r>
        <w:rPr>
          <w:color w:val="231F20"/>
          <w:spacing w:val="-18"/>
        </w:rPr>
        <w:t>Guoquan</w:t>
      </w:r>
      <w:r>
        <w:rPr>
          <w:sz w:val="10"/>
          <w:szCs w:val="10"/>
          <w:color w:val="231F20"/>
          <w:spacing w:val="-4"/>
          <w:position w:val="6"/>
        </w:rPr>
        <w:t>4</w:t>
      </w:r>
      <w:r>
        <w:rPr>
          <w:sz w:val="10"/>
          <w:szCs w:val="10"/>
          <w:color w:val="231F20"/>
          <w:spacing w:val="-9"/>
          <w:position w:val="6"/>
        </w:rPr>
        <w:t xml:space="preserve"> </w:t>
      </w:r>
      <w:r>
        <w:rPr>
          <w:color w:val="231F20"/>
          <w:spacing w:val="-4"/>
        </w:rPr>
        <w:t>,  YANG</w:t>
      </w:r>
      <w:r>
        <w:rPr>
          <w:color w:val="231F20"/>
        </w:rPr>
        <w:t xml:space="preserve">  </w:t>
      </w:r>
      <w:r>
        <w:rPr>
          <w:color w:val="231F20"/>
          <w:spacing w:val="-18"/>
        </w:rPr>
        <w:t>Guang</w:t>
      </w:r>
      <w:r>
        <w:rPr>
          <w:sz w:val="10"/>
          <w:szCs w:val="10"/>
          <w:color w:val="231F20"/>
          <w:spacing w:val="-5"/>
          <w:position w:val="6"/>
        </w:rPr>
        <w:t>3</w:t>
      </w:r>
      <w:r>
        <w:rPr>
          <w:sz w:val="10"/>
          <w:szCs w:val="10"/>
          <w:color w:val="231F20"/>
          <w:spacing w:val="-8"/>
          <w:position w:val="6"/>
        </w:rPr>
        <w:t xml:space="preserve"> </w:t>
      </w:r>
      <w:r>
        <w:rPr>
          <w:color w:val="231F20"/>
          <w:spacing w:val="-5"/>
        </w:rPr>
        <w:t>,  ZHANG  Linjie</w:t>
      </w:r>
      <w:r>
        <w:rPr>
          <w:sz w:val="10"/>
          <w:szCs w:val="10"/>
          <w:color w:val="231F20"/>
          <w:spacing w:val="-5"/>
          <w:position w:val="6"/>
        </w:rPr>
        <w:t>2</w:t>
      </w:r>
      <w:r>
        <w:rPr>
          <w:sz w:val="10"/>
          <w:szCs w:val="10"/>
          <w:color w:val="231F20"/>
          <w:spacing w:val="-8"/>
          <w:position w:val="6"/>
        </w:rPr>
        <w:t xml:space="preserve"> </w:t>
      </w:r>
      <w:r>
        <w:rPr>
          <w:color w:val="231F20"/>
          <w:spacing w:val="-9"/>
        </w:rPr>
        <w:t>,  ZHANG  Tingting</w:t>
      </w:r>
      <w:r>
        <w:rPr>
          <w:sz w:val="10"/>
          <w:szCs w:val="10"/>
          <w:color w:val="231F20"/>
          <w:spacing w:val="-9"/>
          <w:position w:val="6"/>
        </w:rPr>
        <w:t>5 </w:t>
      </w:r>
      <w:r>
        <w:rPr>
          <w:color w:val="231F20"/>
          <w:spacing w:val="-5"/>
        </w:rPr>
        <w:t>,  HU</w:t>
      </w:r>
      <w:r>
        <w:rPr>
          <w:color w:val="231F20"/>
          <w:spacing w:val="47"/>
        </w:rPr>
        <w:t xml:space="preserve"> </w:t>
      </w:r>
      <w:r>
        <w:rPr>
          <w:color w:val="231F20"/>
          <w:spacing w:val="-5"/>
        </w:rPr>
        <w:t>Xianlin</w:t>
      </w:r>
      <w:r>
        <w:rPr>
          <w:sz w:val="10"/>
          <w:szCs w:val="10"/>
          <w:color w:val="231F20"/>
          <w:spacing w:val="-5"/>
          <w:position w:val="6"/>
        </w:rPr>
        <w:t>6</w:t>
      </w:r>
      <w:r>
        <w:rPr>
          <w:sz w:val="10"/>
          <w:szCs w:val="10"/>
          <w:color w:val="231F20"/>
          <w:spacing w:val="-9"/>
          <w:position w:val="6"/>
        </w:rPr>
        <w:t xml:space="preserve"> </w:t>
      </w:r>
      <w:r>
        <w:rPr>
          <w:color w:val="231F20"/>
          <w:spacing w:val="-3"/>
        </w:rPr>
        <w:t>,  YANG</w:t>
      </w:r>
      <w:r>
        <w:rPr>
          <w:color w:val="231F20"/>
        </w:rPr>
        <w:t xml:space="preserve"> </w:t>
      </w:r>
      <w:r>
        <w:rPr>
          <w:color w:val="231F20"/>
          <w:spacing w:val="-10"/>
        </w:rPr>
        <w:t>Lanying</w:t>
      </w:r>
      <w:r>
        <w:rPr>
          <w:sz w:val="10"/>
          <w:szCs w:val="10"/>
          <w:color w:val="231F20"/>
          <w:spacing w:val="-10"/>
          <w:position w:val="6"/>
        </w:rPr>
        <w:t>1 ,</w:t>
      </w:r>
      <w:r>
        <w:rPr>
          <w:sz w:val="10"/>
          <w:szCs w:val="10"/>
          <w:color w:val="231F20"/>
          <w:spacing w:val="-13"/>
          <w:position w:val="6"/>
        </w:rPr>
        <w:t xml:space="preserve"> </w:t>
      </w:r>
      <w:r>
        <w:rPr>
          <w:sz w:val="10"/>
          <w:szCs w:val="10"/>
          <w:color w:val="231F20"/>
          <w:spacing w:val="-10"/>
          <w:position w:val="6"/>
        </w:rPr>
        <w:t>2</w:t>
      </w:r>
      <w:r>
        <w:rPr>
          <w:sz w:val="10"/>
          <w:szCs w:val="10"/>
          <w:color w:val="231F20"/>
          <w:spacing w:val="-6"/>
          <w:position w:val="6"/>
        </w:rPr>
        <w:t xml:space="preserve"> </w:t>
      </w:r>
      <w:r>
        <w:rPr>
          <w:color w:val="231F20"/>
          <w:spacing w:val="-12"/>
        </w:rPr>
        <w:t>.</w:t>
      </w:r>
      <w:r>
        <w:rPr>
          <w:color w:val="231F20"/>
          <w:spacing w:val="8"/>
        </w:rPr>
        <w:t xml:space="preserve">  </w:t>
      </w:r>
      <w:r>
        <w:rPr>
          <w:color w:val="231F20"/>
          <w:spacing w:val="-12"/>
        </w:rPr>
        <w:t>1  Graduate  School  of</w:t>
      </w:r>
      <w:r>
        <w:rPr>
          <w:color w:val="231F20"/>
          <w:spacing w:val="26"/>
        </w:rPr>
        <w:t xml:space="preserve"> </w:t>
      </w:r>
      <w:r>
        <w:rPr>
          <w:color w:val="231F20"/>
          <w:spacing w:val="-12"/>
        </w:rPr>
        <w:t>Bengbu  Medical  University,  Bengbu  233000,  China;  2  Department  of</w:t>
      </w:r>
      <w:r>
        <w:rPr>
          <w:color w:val="231F20"/>
          <w:spacing w:val="25"/>
          <w:w w:val="101"/>
        </w:rPr>
        <w:t xml:space="preserve"> </w:t>
      </w:r>
      <w:r>
        <w:rPr>
          <w:color w:val="231F20"/>
          <w:spacing w:val="-12"/>
        </w:rPr>
        <w:t>Radiology,</w:t>
      </w:r>
      <w:r>
        <w:rPr>
          <w:color w:val="231F20"/>
          <w:spacing w:val="31"/>
          <w:w w:val="101"/>
        </w:rPr>
        <w:t xml:space="preserve"> </w:t>
      </w:r>
      <w:r>
        <w:rPr>
          <w:color w:val="231F20"/>
          <w:spacing w:val="-12"/>
        </w:rPr>
        <w:t>The</w:t>
      </w:r>
      <w:r>
        <w:rPr>
          <w:color w:val="231F20"/>
        </w:rPr>
        <w:t xml:space="preserve"> </w:t>
      </w:r>
      <w:r>
        <w:rPr>
          <w:color w:val="231F20"/>
          <w:spacing w:val="-14"/>
        </w:rPr>
        <w:t>Second</w:t>
      </w:r>
      <w:r>
        <w:rPr>
          <w:color w:val="231F20"/>
          <w:spacing w:val="26"/>
          <w:w w:val="101"/>
        </w:rPr>
        <w:t xml:space="preserve"> </w:t>
      </w:r>
      <w:r>
        <w:rPr>
          <w:color w:val="231F20"/>
          <w:spacing w:val="-14"/>
        </w:rPr>
        <w:t>People</w:t>
      </w:r>
      <w:r>
        <w:rPr>
          <w:color w:val="231F20"/>
          <w:spacing w:val="-29"/>
        </w:rPr>
        <w:t xml:space="preserve"> </w:t>
      </w:r>
      <w:r>
        <w:rPr>
          <w:color w:val="231F20"/>
          <w:spacing w:val="-14"/>
        </w:rPr>
        <w:t>’s</w:t>
      </w:r>
      <w:r>
        <w:rPr>
          <w:color w:val="231F20"/>
          <w:spacing w:val="21"/>
          <w:w w:val="101"/>
        </w:rPr>
        <w:t xml:space="preserve"> </w:t>
      </w:r>
      <w:r>
        <w:rPr>
          <w:color w:val="231F20"/>
          <w:spacing w:val="-14"/>
        </w:rPr>
        <w:t>Hospital</w:t>
      </w:r>
      <w:r>
        <w:rPr>
          <w:color w:val="231F20"/>
          <w:spacing w:val="19"/>
        </w:rPr>
        <w:t xml:space="preserve"> </w:t>
      </w:r>
      <w:r>
        <w:rPr>
          <w:color w:val="231F20"/>
          <w:spacing w:val="-14"/>
        </w:rPr>
        <w:t>of</w:t>
      </w:r>
      <w:r>
        <w:rPr>
          <w:color w:val="231F20"/>
          <w:spacing w:val="6"/>
        </w:rPr>
        <w:t xml:space="preserve"> </w:t>
      </w:r>
      <w:r>
        <w:rPr>
          <w:color w:val="231F20"/>
          <w:spacing w:val="-14"/>
        </w:rPr>
        <w:t>Wuhu;</w:t>
      </w:r>
      <w:r>
        <w:rPr>
          <w:color w:val="231F20"/>
          <w:spacing w:val="22"/>
        </w:rPr>
        <w:t xml:space="preserve"> </w:t>
      </w:r>
      <w:r>
        <w:rPr>
          <w:color w:val="231F20"/>
          <w:spacing w:val="-14"/>
        </w:rPr>
        <w:t>3</w:t>
      </w:r>
      <w:r>
        <w:rPr>
          <w:color w:val="231F20"/>
          <w:spacing w:val="22"/>
          <w:w w:val="101"/>
        </w:rPr>
        <w:t xml:space="preserve"> </w:t>
      </w:r>
      <w:r>
        <w:rPr>
          <w:color w:val="231F20"/>
          <w:spacing w:val="-14"/>
        </w:rPr>
        <w:t>Shanghai</w:t>
      </w:r>
      <w:r>
        <w:rPr>
          <w:color w:val="231F20"/>
          <w:spacing w:val="23"/>
          <w:w w:val="101"/>
        </w:rPr>
        <w:t xml:space="preserve"> </w:t>
      </w:r>
      <w:r>
        <w:rPr>
          <w:color w:val="231F20"/>
          <w:spacing w:val="-14"/>
        </w:rPr>
        <w:t>Key</w:t>
      </w:r>
      <w:r>
        <w:rPr>
          <w:color w:val="231F20"/>
          <w:spacing w:val="22"/>
        </w:rPr>
        <w:t xml:space="preserve"> </w:t>
      </w:r>
      <w:r>
        <w:rPr>
          <w:color w:val="231F20"/>
          <w:spacing w:val="-14"/>
        </w:rPr>
        <w:t>Laboratory</w:t>
      </w:r>
      <w:r>
        <w:rPr>
          <w:color w:val="231F20"/>
          <w:spacing w:val="21"/>
        </w:rPr>
        <w:t xml:space="preserve"> </w:t>
      </w:r>
      <w:r>
        <w:rPr>
          <w:color w:val="231F20"/>
          <w:spacing w:val="-14"/>
        </w:rPr>
        <w:t>of</w:t>
      </w:r>
      <w:r>
        <w:rPr>
          <w:color w:val="231F20"/>
          <w:spacing w:val="12"/>
        </w:rPr>
        <w:t xml:space="preserve"> </w:t>
      </w:r>
      <w:r>
        <w:rPr>
          <w:color w:val="231F20"/>
          <w:spacing w:val="-14"/>
        </w:rPr>
        <w:t>Magnetic</w:t>
      </w:r>
      <w:r>
        <w:rPr>
          <w:color w:val="231F20"/>
          <w:spacing w:val="23"/>
          <w:w w:val="101"/>
        </w:rPr>
        <w:t xml:space="preserve"> </w:t>
      </w:r>
      <w:r>
        <w:rPr>
          <w:color w:val="231F20"/>
          <w:spacing w:val="-14"/>
        </w:rPr>
        <w:t>Resonance,</w:t>
      </w:r>
      <w:r>
        <w:rPr>
          <w:color w:val="231F20"/>
          <w:spacing w:val="21"/>
        </w:rPr>
        <w:t xml:space="preserve"> </w:t>
      </w:r>
      <w:r>
        <w:rPr>
          <w:color w:val="231F20"/>
          <w:spacing w:val="-14"/>
        </w:rPr>
        <w:t>East</w:t>
      </w:r>
      <w:r>
        <w:rPr>
          <w:color w:val="231F20"/>
          <w:spacing w:val="24"/>
        </w:rPr>
        <w:t xml:space="preserve"> </w:t>
      </w:r>
      <w:r>
        <w:rPr>
          <w:color w:val="231F20"/>
          <w:spacing w:val="-14"/>
        </w:rPr>
        <w:t>China</w:t>
      </w:r>
      <w:r>
        <w:rPr>
          <w:color w:val="231F20"/>
          <w:spacing w:val="22"/>
          <w:w w:val="101"/>
        </w:rPr>
        <w:t xml:space="preserve"> </w:t>
      </w:r>
      <w:r>
        <w:rPr>
          <w:color w:val="231F20"/>
          <w:spacing w:val="-14"/>
        </w:rPr>
        <w:t>Normal</w:t>
      </w:r>
      <w:r>
        <w:rPr>
          <w:color w:val="231F20"/>
          <w:spacing w:val="22"/>
          <w:w w:val="101"/>
        </w:rPr>
        <w:t xml:space="preserve"> </w:t>
      </w:r>
      <w:r>
        <w:rPr>
          <w:color w:val="231F20"/>
          <w:spacing w:val="-14"/>
        </w:rPr>
        <w:t>University;</w:t>
      </w:r>
      <w:r>
        <w:rPr>
          <w:color w:val="231F20"/>
          <w:spacing w:val="17"/>
          <w:w w:val="101"/>
        </w:rPr>
        <w:t xml:space="preserve"> </w:t>
      </w:r>
      <w:r>
        <w:rPr>
          <w:color w:val="231F20"/>
          <w:spacing w:val="-14"/>
        </w:rPr>
        <w:t>4</w:t>
      </w:r>
      <w:r>
        <w:rPr>
          <w:color w:val="231F20"/>
        </w:rPr>
        <w:t xml:space="preserve"> </w:t>
      </w:r>
      <w:r>
        <w:rPr>
          <w:color w:val="231F20"/>
          <w:spacing w:val="-12"/>
        </w:rPr>
        <w:t>Department of Radiology, Nanjing International Hospital Affiliated to</w:t>
      </w:r>
      <w:r>
        <w:rPr>
          <w:color w:val="231F20"/>
          <w:spacing w:val="2"/>
        </w:rPr>
        <w:t xml:space="preserve"> </w:t>
      </w:r>
      <w:r>
        <w:rPr>
          <w:color w:val="231F20"/>
          <w:spacing w:val="-12"/>
        </w:rPr>
        <w:t>Nanjing</w:t>
      </w:r>
      <w:r>
        <w:rPr>
          <w:color w:val="231F20"/>
          <w:spacing w:val="1"/>
        </w:rPr>
        <w:t xml:space="preserve"> </w:t>
      </w:r>
      <w:r>
        <w:rPr>
          <w:color w:val="231F20"/>
          <w:spacing w:val="-12"/>
        </w:rPr>
        <w:t>University</w:t>
      </w:r>
      <w:r>
        <w:rPr>
          <w:color w:val="231F20"/>
          <w:spacing w:val="1"/>
        </w:rPr>
        <w:t xml:space="preserve"> </w:t>
      </w:r>
      <w:r>
        <w:rPr>
          <w:color w:val="231F20"/>
          <w:spacing w:val="-12"/>
        </w:rPr>
        <w:t>Sc</w:t>
      </w:r>
      <w:r>
        <w:rPr>
          <w:color w:val="231F20"/>
          <w:spacing w:val="-13"/>
        </w:rPr>
        <w:t>hool</w:t>
      </w:r>
      <w:r>
        <w:rPr>
          <w:color w:val="231F20"/>
        </w:rPr>
        <w:t xml:space="preserve"> </w:t>
      </w:r>
      <w:r>
        <w:rPr>
          <w:color w:val="231F20"/>
          <w:spacing w:val="-13"/>
        </w:rPr>
        <w:t>of Medicine;</w:t>
      </w:r>
      <w:r>
        <w:rPr>
          <w:color w:val="231F20"/>
          <w:spacing w:val="2"/>
        </w:rPr>
        <w:t xml:space="preserve"> </w:t>
      </w:r>
      <w:r>
        <w:rPr>
          <w:color w:val="231F20"/>
          <w:spacing w:val="-13"/>
        </w:rPr>
        <w:t>5</w:t>
      </w:r>
      <w:r>
        <w:rPr>
          <w:color w:val="231F20"/>
          <w:spacing w:val="3"/>
        </w:rPr>
        <w:t xml:space="preserve"> </w:t>
      </w:r>
      <w:r>
        <w:rPr>
          <w:color w:val="231F20"/>
          <w:spacing w:val="-13"/>
        </w:rPr>
        <w:t>Department</w:t>
      </w:r>
      <w:r>
        <w:rPr>
          <w:color w:val="231F20"/>
          <w:spacing w:val="2"/>
        </w:rPr>
        <w:t xml:space="preserve"> </w:t>
      </w:r>
      <w:r>
        <w:rPr>
          <w:color w:val="231F20"/>
          <w:spacing w:val="-13"/>
        </w:rPr>
        <w:t>of</w:t>
      </w:r>
      <w:r>
        <w:rPr>
          <w:color w:val="231F20"/>
        </w:rPr>
        <w:t xml:space="preserve"> </w:t>
      </w:r>
      <w:r>
        <w:rPr>
          <w:color w:val="231F20"/>
          <w:spacing w:val="-11"/>
        </w:rPr>
        <w:t>Radiology, The</w:t>
      </w:r>
      <w:r>
        <w:rPr>
          <w:color w:val="231F20"/>
          <w:spacing w:val="18"/>
        </w:rPr>
        <w:t xml:space="preserve"> </w:t>
      </w:r>
      <w:r>
        <w:rPr>
          <w:color w:val="231F20"/>
          <w:spacing w:val="-11"/>
        </w:rPr>
        <w:t>First</w:t>
      </w:r>
      <w:r>
        <w:rPr>
          <w:color w:val="231F20"/>
          <w:spacing w:val="4"/>
        </w:rPr>
        <w:t xml:space="preserve"> </w:t>
      </w:r>
      <w:r>
        <w:rPr>
          <w:color w:val="231F20"/>
          <w:spacing w:val="-11"/>
        </w:rPr>
        <w:t>Affiliated</w:t>
      </w:r>
      <w:r>
        <w:rPr>
          <w:color w:val="231F20"/>
          <w:spacing w:val="8"/>
        </w:rPr>
        <w:t xml:space="preserve"> </w:t>
      </w:r>
      <w:r>
        <w:rPr>
          <w:color w:val="231F20"/>
          <w:spacing w:val="-11"/>
        </w:rPr>
        <w:t>Hospital</w:t>
      </w:r>
      <w:r>
        <w:rPr>
          <w:color w:val="231F20"/>
          <w:spacing w:val="5"/>
        </w:rPr>
        <w:t xml:space="preserve"> </w:t>
      </w:r>
      <w:r>
        <w:rPr>
          <w:color w:val="231F20"/>
          <w:spacing w:val="-11"/>
        </w:rPr>
        <w:t>of Anhui</w:t>
      </w:r>
      <w:r>
        <w:rPr>
          <w:color w:val="231F20"/>
          <w:spacing w:val="8"/>
        </w:rPr>
        <w:t xml:space="preserve"> </w:t>
      </w:r>
      <w:r>
        <w:rPr>
          <w:color w:val="231F20"/>
          <w:spacing w:val="-11"/>
        </w:rPr>
        <w:t>Medical</w:t>
      </w:r>
      <w:r>
        <w:rPr>
          <w:color w:val="231F20"/>
          <w:spacing w:val="7"/>
        </w:rPr>
        <w:t xml:space="preserve"> </w:t>
      </w:r>
      <w:r>
        <w:rPr>
          <w:color w:val="231F20"/>
          <w:spacing w:val="-11"/>
        </w:rPr>
        <w:t>University;</w:t>
      </w:r>
      <w:r>
        <w:rPr>
          <w:color w:val="231F20"/>
          <w:spacing w:val="8"/>
        </w:rPr>
        <w:t xml:space="preserve"> </w:t>
      </w:r>
      <w:r>
        <w:rPr>
          <w:color w:val="231F20"/>
          <w:spacing w:val="-11"/>
        </w:rPr>
        <w:t>6</w:t>
      </w:r>
      <w:r>
        <w:rPr>
          <w:color w:val="231F20"/>
          <w:spacing w:val="10"/>
        </w:rPr>
        <w:t xml:space="preserve"> </w:t>
      </w:r>
      <w:r>
        <w:rPr>
          <w:color w:val="231F20"/>
          <w:spacing w:val="-11"/>
        </w:rPr>
        <w:t>Department</w:t>
      </w:r>
      <w:r>
        <w:rPr>
          <w:color w:val="231F20"/>
          <w:spacing w:val="7"/>
        </w:rPr>
        <w:t xml:space="preserve"> </w:t>
      </w:r>
      <w:r>
        <w:rPr>
          <w:color w:val="231F20"/>
          <w:spacing w:val="-11"/>
        </w:rPr>
        <w:t>of Radiology, The</w:t>
      </w:r>
      <w:r>
        <w:rPr>
          <w:color w:val="231F20"/>
          <w:spacing w:val="9"/>
        </w:rPr>
        <w:t xml:space="preserve"> </w:t>
      </w:r>
      <w:r>
        <w:rPr>
          <w:color w:val="231F20"/>
          <w:spacing w:val="-11"/>
        </w:rPr>
        <w:t>First</w:t>
      </w:r>
      <w:r>
        <w:rPr>
          <w:color w:val="231F20"/>
          <w:spacing w:val="7"/>
        </w:rPr>
        <w:t xml:space="preserve"> </w:t>
      </w:r>
      <w:r>
        <w:rPr>
          <w:color w:val="231F20"/>
          <w:spacing w:val="-11"/>
        </w:rPr>
        <w:t>Peoples</w:t>
      </w:r>
      <w:r>
        <w:rPr>
          <w:color w:val="231F20"/>
          <w:spacing w:val="10"/>
        </w:rPr>
        <w:t xml:space="preserve"> </w:t>
      </w:r>
      <w:r>
        <w:rPr>
          <w:color w:val="231F20"/>
          <w:spacing w:val="-11"/>
        </w:rPr>
        <w:t>Hospital</w:t>
      </w:r>
      <w:r>
        <w:rPr>
          <w:color w:val="231F20"/>
        </w:rPr>
        <w:t xml:space="preserve"> </w:t>
      </w:r>
      <w:r>
        <w:rPr>
          <w:color w:val="231F20"/>
          <w:spacing w:val="-9"/>
        </w:rPr>
        <w:t>of Wuhu. Corresponding a</w:t>
      </w:r>
      <w:r>
        <w:rPr>
          <w:color w:val="231F20"/>
          <w:spacing w:val="-10"/>
        </w:rPr>
        <w:t>uthor: YANG Lanying, E-mail: xxzg-jgl@163.com</w:t>
      </w:r>
    </w:p>
    <w:p>
      <w:pPr>
        <w:pStyle w:val="BodyText"/>
        <w:ind w:left="1250" w:right="412" w:firstLine="291"/>
        <w:spacing w:before="16" w:line="234" w:lineRule="auto"/>
        <w:jc w:val="both"/>
        <w:rPr/>
      </w:pPr>
      <w:r>
        <w:drawing>
          <wp:anchor distT="0" distB="0" distL="0" distR="0" simplePos="0" relativeHeight="251658240" behindDoc="0" locked="0" layoutInCell="1" allowOverlap="1">
            <wp:simplePos x="0" y="0"/>
            <wp:positionH relativeFrom="column">
              <wp:posOffset>523849</wp:posOffset>
            </wp:positionH>
            <wp:positionV relativeFrom="paragraph">
              <wp:posOffset>2585908</wp:posOffset>
            </wp:positionV>
            <wp:extent cx="1214386" cy="635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214386" cy="6350"/>
                    </a:xfrm>
                    <a:prstGeom prst="rect">
                      <a:avLst/>
                    </a:prstGeom>
                  </pic:spPr>
                </pic:pic>
              </a:graphicData>
            </a:graphic>
          </wp:anchor>
        </w:drawing>
      </w:r>
      <w:r>
        <w:rPr>
          <w:color w:val="231F20"/>
          <w:spacing w:val="-12"/>
        </w:rPr>
        <w:t>【Abstract】   Objective     To</w:t>
      </w:r>
      <w:r>
        <w:rPr>
          <w:color w:val="231F20"/>
          <w:spacing w:val="29"/>
          <w:w w:val="101"/>
        </w:rPr>
        <w:t xml:space="preserve"> </w:t>
      </w:r>
      <w:r>
        <w:rPr>
          <w:color w:val="231F20"/>
          <w:spacing w:val="-12"/>
        </w:rPr>
        <w:t>evaluat</w:t>
      </w:r>
      <w:r>
        <w:rPr>
          <w:color w:val="231F20"/>
          <w:spacing w:val="-13"/>
        </w:rPr>
        <w:t>e</w:t>
      </w:r>
      <w:r>
        <w:rPr>
          <w:color w:val="231F20"/>
          <w:spacing w:val="26"/>
          <w:w w:val="101"/>
        </w:rPr>
        <w:t xml:space="preserve"> </w:t>
      </w:r>
      <w:r>
        <w:rPr>
          <w:color w:val="231F20"/>
          <w:spacing w:val="-13"/>
        </w:rPr>
        <w:t>the</w:t>
      </w:r>
      <w:r>
        <w:rPr>
          <w:color w:val="231F20"/>
          <w:spacing w:val="29"/>
          <w:w w:val="101"/>
        </w:rPr>
        <w:t xml:space="preserve"> </w:t>
      </w:r>
      <w:r>
        <w:rPr>
          <w:color w:val="231F20"/>
          <w:spacing w:val="-13"/>
        </w:rPr>
        <w:t>diagnostic</w:t>
      </w:r>
      <w:r>
        <w:rPr>
          <w:color w:val="231F20"/>
          <w:spacing w:val="27"/>
          <w:w w:val="101"/>
        </w:rPr>
        <w:t xml:space="preserve"> </w:t>
      </w:r>
      <w:r>
        <w:rPr>
          <w:color w:val="231F20"/>
          <w:spacing w:val="-13"/>
        </w:rPr>
        <w:t>performance</w:t>
      </w:r>
      <w:r>
        <w:rPr>
          <w:color w:val="231F20"/>
          <w:spacing w:val="29"/>
        </w:rPr>
        <w:t xml:space="preserve"> </w:t>
      </w:r>
      <w:r>
        <w:rPr>
          <w:color w:val="231F20"/>
          <w:spacing w:val="-13"/>
        </w:rPr>
        <w:t>of</w:t>
      </w:r>
      <w:r>
        <w:rPr>
          <w:color w:val="231F20"/>
          <w:spacing w:val="18"/>
        </w:rPr>
        <w:t xml:space="preserve"> </w:t>
      </w:r>
      <w:r>
        <w:rPr>
          <w:color w:val="231F20"/>
          <w:spacing w:val="-13"/>
        </w:rPr>
        <w:t>a</w:t>
      </w:r>
      <w:r>
        <w:rPr>
          <w:color w:val="231F20"/>
          <w:spacing w:val="29"/>
          <w:w w:val="101"/>
        </w:rPr>
        <w:t xml:space="preserve"> </w:t>
      </w:r>
      <w:r>
        <w:rPr>
          <w:color w:val="231F20"/>
          <w:spacing w:val="-13"/>
        </w:rPr>
        <w:t>deep</w:t>
      </w:r>
      <w:r>
        <w:rPr>
          <w:color w:val="231F20"/>
          <w:spacing w:val="27"/>
        </w:rPr>
        <w:t xml:space="preserve"> </w:t>
      </w:r>
      <w:r>
        <w:rPr>
          <w:color w:val="231F20"/>
          <w:spacing w:val="-13"/>
        </w:rPr>
        <w:t>learning</w:t>
      </w:r>
      <w:r>
        <w:rPr>
          <w:color w:val="231F20"/>
          <w:spacing w:val="29"/>
        </w:rPr>
        <w:t xml:space="preserve"> </w:t>
      </w:r>
      <w:r>
        <w:rPr>
          <w:color w:val="231F20"/>
          <w:spacing w:val="-13"/>
        </w:rPr>
        <w:t>model</w:t>
      </w:r>
      <w:r>
        <w:rPr>
          <w:color w:val="231F20"/>
          <w:spacing w:val="28"/>
        </w:rPr>
        <w:t xml:space="preserve"> </w:t>
      </w:r>
      <w:r>
        <w:rPr>
          <w:color w:val="231F20"/>
          <w:spacing w:val="-13"/>
        </w:rPr>
        <w:t>based  on</w:t>
      </w:r>
      <w:r>
        <w:rPr>
          <w:color w:val="231F20"/>
          <w:spacing w:val="31"/>
        </w:rPr>
        <w:t xml:space="preserve"> </w:t>
      </w:r>
      <w:r>
        <w:rPr>
          <w:color w:val="231F20"/>
          <w:spacing w:val="-13"/>
        </w:rPr>
        <w:t>conventional</w:t>
      </w:r>
      <w:r>
        <w:rPr>
          <w:color w:val="231F20"/>
        </w:rPr>
        <w:t xml:space="preserve"> </w:t>
      </w:r>
      <w:r>
        <w:rPr>
          <w:color w:val="231F20"/>
          <w:spacing w:val="-12"/>
        </w:rPr>
        <w:t>abdominal  CT</w:t>
      </w:r>
      <w:r>
        <w:rPr>
          <w:color w:val="231F20"/>
          <w:spacing w:val="33"/>
        </w:rPr>
        <w:t xml:space="preserve"> </w:t>
      </w:r>
      <w:r>
        <w:rPr>
          <w:color w:val="231F20"/>
          <w:spacing w:val="-12"/>
        </w:rPr>
        <w:t>scans</w:t>
      </w:r>
      <w:r>
        <w:rPr>
          <w:color w:val="231F20"/>
          <w:spacing w:val="29"/>
        </w:rPr>
        <w:t xml:space="preserve"> </w:t>
      </w:r>
      <w:r>
        <w:rPr>
          <w:color w:val="231F20"/>
          <w:spacing w:val="-12"/>
        </w:rPr>
        <w:t>for</w:t>
      </w:r>
      <w:r>
        <w:rPr>
          <w:color w:val="231F20"/>
          <w:spacing w:val="30"/>
          <w:w w:val="101"/>
        </w:rPr>
        <w:t xml:space="preserve"> </w:t>
      </w:r>
      <w:r>
        <w:rPr>
          <w:color w:val="231F20"/>
          <w:spacing w:val="-12"/>
        </w:rPr>
        <w:t>differentiating</w:t>
      </w:r>
      <w:r>
        <w:rPr>
          <w:color w:val="231F20"/>
          <w:spacing w:val="33"/>
          <w:w w:val="101"/>
        </w:rPr>
        <w:t xml:space="preserve"> </w:t>
      </w:r>
      <w:r>
        <w:rPr>
          <w:color w:val="231F20"/>
          <w:spacing w:val="-12"/>
        </w:rPr>
        <w:t>acute  simple</w:t>
      </w:r>
      <w:r>
        <w:rPr>
          <w:color w:val="231F20"/>
          <w:spacing w:val="33"/>
          <w:w w:val="101"/>
        </w:rPr>
        <w:t xml:space="preserve"> </w:t>
      </w:r>
      <w:r>
        <w:rPr>
          <w:color w:val="231F20"/>
          <w:spacing w:val="-12"/>
        </w:rPr>
        <w:t>appendicitis</w:t>
      </w:r>
      <w:r>
        <w:rPr>
          <w:color w:val="231F20"/>
          <w:spacing w:val="29"/>
        </w:rPr>
        <w:t xml:space="preserve"> </w:t>
      </w:r>
      <w:r>
        <w:rPr>
          <w:color w:val="231F20"/>
          <w:spacing w:val="-12"/>
        </w:rPr>
        <w:t>from  acute  non -simple  appen</w:t>
      </w:r>
      <w:r>
        <w:rPr>
          <w:color w:val="231F20"/>
          <w:spacing w:val="-13"/>
        </w:rPr>
        <w:t>dicitis,  and</w:t>
      </w:r>
      <w:r>
        <w:rPr>
          <w:color w:val="231F20"/>
          <w:spacing w:val="32"/>
          <w:w w:val="101"/>
        </w:rPr>
        <w:t xml:space="preserve"> </w:t>
      </w:r>
      <w:r>
        <w:rPr>
          <w:color w:val="231F20"/>
          <w:spacing w:val="-13"/>
        </w:rPr>
        <w:t>to  assess  its</w:t>
      </w:r>
      <w:r>
        <w:rPr>
          <w:color w:val="231F20"/>
        </w:rPr>
        <w:t xml:space="preserve"> </w:t>
      </w:r>
      <w:r>
        <w:rPr>
          <w:color w:val="231F20"/>
          <w:spacing w:val="-11"/>
        </w:rPr>
        <w:t>clinical</w:t>
      </w:r>
      <w:r>
        <w:rPr>
          <w:color w:val="231F20"/>
          <w:spacing w:val="22"/>
        </w:rPr>
        <w:t xml:space="preserve"> </w:t>
      </w:r>
      <w:r>
        <w:rPr>
          <w:color w:val="231F20"/>
          <w:spacing w:val="-11"/>
        </w:rPr>
        <w:t>application</w:t>
      </w:r>
      <w:r>
        <w:rPr>
          <w:color w:val="231F20"/>
          <w:spacing w:val="19"/>
        </w:rPr>
        <w:t xml:space="preserve"> </w:t>
      </w:r>
      <w:r>
        <w:rPr>
          <w:color w:val="231F20"/>
          <w:spacing w:val="-11"/>
        </w:rPr>
        <w:t>value.</w:t>
      </w:r>
      <w:r>
        <w:rPr>
          <w:color w:val="231F20"/>
          <w:spacing w:val="18"/>
        </w:rPr>
        <w:t xml:space="preserve"> </w:t>
      </w:r>
      <w:r>
        <w:rPr>
          <w:color w:val="231F20"/>
          <w:spacing w:val="-11"/>
        </w:rPr>
        <w:t>Methods    Clinical  and</w:t>
      </w:r>
      <w:r>
        <w:rPr>
          <w:color w:val="231F20"/>
          <w:spacing w:val="22"/>
        </w:rPr>
        <w:t xml:space="preserve"> </w:t>
      </w:r>
      <w:r>
        <w:rPr>
          <w:color w:val="231F20"/>
          <w:spacing w:val="-11"/>
        </w:rPr>
        <w:t>plain  CT</w:t>
      </w:r>
      <w:r>
        <w:rPr>
          <w:color w:val="231F20"/>
          <w:spacing w:val="22"/>
        </w:rPr>
        <w:t xml:space="preserve"> </w:t>
      </w:r>
      <w:r>
        <w:rPr>
          <w:color w:val="231F20"/>
          <w:spacing w:val="-11"/>
        </w:rPr>
        <w:t>data</w:t>
      </w:r>
      <w:r>
        <w:rPr>
          <w:color w:val="231F20"/>
          <w:spacing w:val="19"/>
        </w:rPr>
        <w:t xml:space="preserve"> </w:t>
      </w:r>
      <w:r>
        <w:rPr>
          <w:color w:val="231F20"/>
          <w:spacing w:val="-11"/>
        </w:rPr>
        <w:t>from</w:t>
      </w:r>
      <w:r>
        <w:rPr>
          <w:color w:val="231F20"/>
          <w:spacing w:val="25"/>
          <w:w w:val="101"/>
        </w:rPr>
        <w:t xml:space="preserve"> </w:t>
      </w:r>
      <w:r>
        <w:rPr>
          <w:color w:val="231F20"/>
          <w:spacing w:val="-11"/>
        </w:rPr>
        <w:t>336</w:t>
      </w:r>
      <w:r>
        <w:rPr>
          <w:color w:val="231F20"/>
          <w:spacing w:val="21"/>
          <w:w w:val="101"/>
        </w:rPr>
        <w:t xml:space="preserve"> </w:t>
      </w:r>
      <w:r>
        <w:rPr>
          <w:color w:val="231F20"/>
          <w:spacing w:val="-11"/>
        </w:rPr>
        <w:t>patients</w:t>
      </w:r>
      <w:r>
        <w:rPr>
          <w:color w:val="231F20"/>
          <w:spacing w:val="19"/>
        </w:rPr>
        <w:t xml:space="preserve"> </w:t>
      </w:r>
      <w:r>
        <w:rPr>
          <w:color w:val="231F20"/>
          <w:spacing w:val="-11"/>
        </w:rPr>
        <w:t>with</w:t>
      </w:r>
      <w:r>
        <w:rPr>
          <w:color w:val="231F20"/>
          <w:spacing w:val="23"/>
          <w:w w:val="101"/>
        </w:rPr>
        <w:t xml:space="preserve"> </w:t>
      </w:r>
      <w:r>
        <w:rPr>
          <w:color w:val="231F20"/>
          <w:spacing w:val="-11"/>
        </w:rPr>
        <w:t>acute</w:t>
      </w:r>
      <w:r>
        <w:rPr>
          <w:color w:val="231F20"/>
          <w:spacing w:val="24"/>
        </w:rPr>
        <w:t xml:space="preserve"> </w:t>
      </w:r>
      <w:r>
        <w:rPr>
          <w:color w:val="231F20"/>
          <w:spacing w:val="-11"/>
        </w:rPr>
        <w:t>appendicitis</w:t>
      </w:r>
      <w:r>
        <w:rPr>
          <w:color w:val="231F20"/>
          <w:spacing w:val="23"/>
          <w:w w:val="101"/>
        </w:rPr>
        <w:t xml:space="preserve"> </w:t>
      </w:r>
      <w:r>
        <w:rPr>
          <w:color w:val="231F20"/>
          <w:spacing w:val="-11"/>
        </w:rPr>
        <w:t>confirm</w:t>
      </w:r>
      <w:r>
        <w:rPr>
          <w:color w:val="231F20"/>
          <w:spacing w:val="-12"/>
        </w:rPr>
        <w:t>ed</w:t>
      </w:r>
      <w:r>
        <w:rPr>
          <w:color w:val="231F20"/>
          <w:spacing w:val="22"/>
        </w:rPr>
        <w:t xml:space="preserve"> </w:t>
      </w:r>
      <w:r>
        <w:rPr>
          <w:color w:val="231F20"/>
          <w:spacing w:val="-12"/>
        </w:rPr>
        <w:t>by</w:t>
      </w:r>
      <w:r>
        <w:rPr>
          <w:color w:val="231F20"/>
        </w:rPr>
        <w:t xml:space="preserve"> </w:t>
      </w:r>
      <w:r>
        <w:rPr>
          <w:color w:val="231F20"/>
          <w:spacing w:val="-13"/>
        </w:rPr>
        <w:t>surgical</w:t>
      </w:r>
      <w:r>
        <w:rPr>
          <w:color w:val="231F20"/>
          <w:spacing w:val="9"/>
        </w:rPr>
        <w:t xml:space="preserve">  </w:t>
      </w:r>
      <w:r>
        <w:rPr>
          <w:color w:val="231F20"/>
          <w:spacing w:val="-13"/>
        </w:rPr>
        <w:t>pathology  were   retrospectively</w:t>
      </w:r>
      <w:r>
        <w:rPr>
          <w:color w:val="231F20"/>
          <w:spacing w:val="5"/>
        </w:rPr>
        <w:t xml:space="preserve">  </w:t>
      </w:r>
      <w:r>
        <w:rPr>
          <w:color w:val="231F20"/>
          <w:spacing w:val="-13"/>
        </w:rPr>
        <w:t>collected  from   three</w:t>
      </w:r>
      <w:r>
        <w:rPr>
          <w:color w:val="231F20"/>
          <w:spacing w:val="4"/>
        </w:rPr>
        <w:t xml:space="preserve">  </w:t>
      </w:r>
      <w:r>
        <w:rPr>
          <w:color w:val="231F20"/>
          <w:spacing w:val="-13"/>
        </w:rPr>
        <w:t>hospitals.</w:t>
      </w:r>
      <w:r>
        <w:rPr>
          <w:color w:val="231F20"/>
          <w:spacing w:val="4"/>
        </w:rPr>
        <w:t xml:space="preserve">  </w:t>
      </w:r>
      <w:r>
        <w:rPr>
          <w:color w:val="231F20"/>
          <w:spacing w:val="-13"/>
        </w:rPr>
        <w:t>The</w:t>
      </w:r>
      <w:r>
        <w:rPr>
          <w:color w:val="231F20"/>
          <w:spacing w:val="5"/>
        </w:rPr>
        <w:t xml:space="preserve">  </w:t>
      </w:r>
      <w:r>
        <w:rPr>
          <w:color w:val="231F20"/>
          <w:spacing w:val="-13"/>
        </w:rPr>
        <w:t>patients</w:t>
      </w:r>
      <w:r>
        <w:rPr>
          <w:color w:val="231F20"/>
          <w:spacing w:val="4"/>
        </w:rPr>
        <w:t xml:space="preserve">  </w:t>
      </w:r>
      <w:r>
        <w:rPr>
          <w:color w:val="231F20"/>
          <w:spacing w:val="-13"/>
        </w:rPr>
        <w:t>were</w:t>
      </w:r>
      <w:r>
        <w:rPr>
          <w:color w:val="231F20"/>
          <w:spacing w:val="6"/>
        </w:rPr>
        <w:t xml:space="preserve">  </w:t>
      </w:r>
      <w:r>
        <w:rPr>
          <w:color w:val="231F20"/>
          <w:spacing w:val="-13"/>
        </w:rPr>
        <w:t>divided</w:t>
      </w:r>
      <w:r>
        <w:rPr>
          <w:color w:val="231F20"/>
          <w:spacing w:val="6"/>
        </w:rPr>
        <w:t xml:space="preserve">  </w:t>
      </w:r>
      <w:r>
        <w:rPr>
          <w:color w:val="231F20"/>
          <w:spacing w:val="-13"/>
        </w:rPr>
        <w:t>into</w:t>
      </w:r>
      <w:r>
        <w:rPr>
          <w:color w:val="231F20"/>
          <w:spacing w:val="6"/>
        </w:rPr>
        <w:t xml:space="preserve">  </w:t>
      </w:r>
      <w:r>
        <w:rPr>
          <w:color w:val="231F20"/>
          <w:spacing w:val="-13"/>
        </w:rPr>
        <w:t>acute</w:t>
      </w:r>
      <w:r>
        <w:rPr>
          <w:color w:val="231F20"/>
          <w:spacing w:val="7"/>
        </w:rPr>
        <w:t xml:space="preserve">  </w:t>
      </w:r>
      <w:r>
        <w:rPr>
          <w:color w:val="231F20"/>
          <w:spacing w:val="-13"/>
        </w:rPr>
        <w:t>simple</w:t>
      </w:r>
      <w:r>
        <w:rPr>
          <w:color w:val="231F20"/>
        </w:rPr>
        <w:t xml:space="preserve"> </w:t>
      </w:r>
      <w:r>
        <w:rPr>
          <w:color w:val="231F20"/>
          <w:spacing w:val="-12"/>
        </w:rPr>
        <w:t>appendicitis   (n=109)</w:t>
      </w:r>
      <w:r>
        <w:rPr>
          <w:color w:val="231F20"/>
          <w:spacing w:val="6"/>
        </w:rPr>
        <w:t xml:space="preserve"> </w:t>
      </w:r>
      <w:r>
        <w:rPr>
          <w:color w:val="231F20"/>
          <w:spacing w:val="-12"/>
        </w:rPr>
        <w:t>and</w:t>
      </w:r>
      <w:r>
        <w:rPr>
          <w:color w:val="231F20"/>
          <w:spacing w:val="6"/>
        </w:rPr>
        <w:t xml:space="preserve"> </w:t>
      </w:r>
      <w:r>
        <w:rPr>
          <w:color w:val="231F20"/>
          <w:spacing w:val="-12"/>
        </w:rPr>
        <w:t>acute</w:t>
      </w:r>
      <w:r>
        <w:rPr>
          <w:color w:val="231F20"/>
          <w:spacing w:val="8"/>
        </w:rPr>
        <w:t xml:space="preserve"> </w:t>
      </w:r>
      <w:r>
        <w:rPr>
          <w:color w:val="231F20"/>
          <w:spacing w:val="-12"/>
        </w:rPr>
        <w:t>non-simple</w:t>
      </w:r>
      <w:r>
        <w:rPr>
          <w:color w:val="231F20"/>
          <w:spacing w:val="8"/>
        </w:rPr>
        <w:t xml:space="preserve"> </w:t>
      </w:r>
      <w:r>
        <w:rPr>
          <w:color w:val="231F20"/>
          <w:spacing w:val="-12"/>
        </w:rPr>
        <w:t>appen</w:t>
      </w:r>
      <w:r>
        <w:rPr>
          <w:color w:val="231F20"/>
          <w:spacing w:val="-13"/>
        </w:rPr>
        <w:t>dicitis   (n=227)</w:t>
      </w:r>
      <w:r>
        <w:rPr>
          <w:color w:val="231F20"/>
          <w:spacing w:val="7"/>
        </w:rPr>
        <w:t xml:space="preserve"> </w:t>
      </w:r>
      <w:r>
        <w:rPr>
          <w:color w:val="231F20"/>
          <w:spacing w:val="-13"/>
        </w:rPr>
        <w:t>based</w:t>
      </w:r>
      <w:r>
        <w:rPr>
          <w:color w:val="231F20"/>
          <w:spacing w:val="7"/>
        </w:rPr>
        <w:t xml:space="preserve"> </w:t>
      </w:r>
      <w:r>
        <w:rPr>
          <w:color w:val="231F20"/>
          <w:spacing w:val="-13"/>
        </w:rPr>
        <w:t>on</w:t>
      </w:r>
      <w:r>
        <w:rPr>
          <w:color w:val="231F20"/>
          <w:spacing w:val="6"/>
        </w:rPr>
        <w:t xml:space="preserve"> </w:t>
      </w:r>
      <w:r>
        <w:rPr>
          <w:color w:val="231F20"/>
          <w:spacing w:val="-13"/>
        </w:rPr>
        <w:t>pathological</w:t>
      </w:r>
      <w:r>
        <w:rPr>
          <w:color w:val="231F20"/>
          <w:spacing w:val="6"/>
        </w:rPr>
        <w:t xml:space="preserve"> </w:t>
      </w:r>
      <w:r>
        <w:rPr>
          <w:color w:val="231F20"/>
          <w:spacing w:val="-13"/>
        </w:rPr>
        <w:t>results.</w:t>
      </w:r>
      <w:r>
        <w:rPr>
          <w:color w:val="231F20"/>
          <w:spacing w:val="4"/>
        </w:rPr>
        <w:t xml:space="preserve"> </w:t>
      </w:r>
      <w:r>
        <w:rPr>
          <w:color w:val="231F20"/>
          <w:spacing w:val="-13"/>
        </w:rPr>
        <w:t>The</w:t>
      </w:r>
      <w:r>
        <w:rPr>
          <w:color w:val="231F20"/>
          <w:spacing w:val="8"/>
        </w:rPr>
        <w:t xml:space="preserve"> </w:t>
      </w:r>
      <w:r>
        <w:rPr>
          <w:color w:val="231F20"/>
          <w:spacing w:val="-13"/>
        </w:rPr>
        <w:t>dataset</w:t>
      </w:r>
      <w:r>
        <w:rPr>
          <w:color w:val="231F20"/>
          <w:spacing w:val="3"/>
        </w:rPr>
        <w:t xml:space="preserve"> </w:t>
      </w:r>
      <w:r>
        <w:rPr>
          <w:color w:val="231F20"/>
          <w:spacing w:val="-13"/>
        </w:rPr>
        <w:t>was</w:t>
      </w:r>
      <w:r>
        <w:rPr>
          <w:color w:val="231F20"/>
          <w:spacing w:val="7"/>
        </w:rPr>
        <w:t xml:space="preserve"> </w:t>
      </w:r>
      <w:r>
        <w:rPr>
          <w:color w:val="231F20"/>
          <w:spacing w:val="-13"/>
        </w:rPr>
        <w:t>randomly</w:t>
      </w:r>
      <w:r>
        <w:rPr>
          <w:color w:val="231F20"/>
        </w:rPr>
        <w:t xml:space="preserve"> </w:t>
      </w:r>
      <w:r>
        <w:rPr>
          <w:color w:val="231F20"/>
          <w:spacing w:val="-14"/>
        </w:rPr>
        <w:t>split</w:t>
      </w:r>
      <w:r>
        <w:rPr>
          <w:color w:val="231F20"/>
          <w:spacing w:val="2"/>
        </w:rPr>
        <w:t xml:space="preserve"> </w:t>
      </w:r>
      <w:r>
        <w:rPr>
          <w:color w:val="231F20"/>
          <w:spacing w:val="-14"/>
        </w:rPr>
        <w:t>into</w:t>
      </w:r>
      <w:r>
        <w:rPr>
          <w:color w:val="231F20"/>
          <w:spacing w:val="3"/>
        </w:rPr>
        <w:t xml:space="preserve"> </w:t>
      </w:r>
      <w:r>
        <w:rPr>
          <w:color w:val="231F20"/>
          <w:spacing w:val="-14"/>
        </w:rPr>
        <w:t>a training</w:t>
      </w:r>
      <w:r>
        <w:rPr>
          <w:color w:val="231F20"/>
          <w:spacing w:val="3"/>
        </w:rPr>
        <w:t xml:space="preserve"> </w:t>
      </w:r>
      <w:r>
        <w:rPr>
          <w:color w:val="231F20"/>
          <w:spacing w:val="-14"/>
        </w:rPr>
        <w:t>set</w:t>
      </w:r>
      <w:r>
        <w:rPr>
          <w:color w:val="231F20"/>
          <w:spacing w:val="5"/>
        </w:rPr>
        <w:t xml:space="preserve"> </w:t>
      </w:r>
      <w:r>
        <w:rPr>
          <w:color w:val="231F20"/>
          <w:spacing w:val="-14"/>
        </w:rPr>
        <w:t>(n=268)</w:t>
      </w:r>
      <w:r>
        <w:rPr>
          <w:color w:val="231F20"/>
          <w:spacing w:val="3"/>
        </w:rPr>
        <w:t xml:space="preserve"> </w:t>
      </w:r>
      <w:r>
        <w:rPr>
          <w:color w:val="231F20"/>
          <w:spacing w:val="-14"/>
        </w:rPr>
        <w:t>and</w:t>
      </w:r>
      <w:r>
        <w:rPr>
          <w:color w:val="231F20"/>
          <w:spacing w:val="2"/>
        </w:rPr>
        <w:t xml:space="preserve"> </w:t>
      </w:r>
      <w:r>
        <w:rPr>
          <w:color w:val="231F20"/>
          <w:spacing w:val="-14"/>
        </w:rPr>
        <w:t>an</w:t>
      </w:r>
      <w:r>
        <w:rPr>
          <w:color w:val="231F20"/>
          <w:spacing w:val="2"/>
        </w:rPr>
        <w:t xml:space="preserve"> </w:t>
      </w:r>
      <w:r>
        <w:rPr>
          <w:color w:val="231F20"/>
          <w:spacing w:val="-14"/>
        </w:rPr>
        <w:t>independent test</w:t>
      </w:r>
      <w:r>
        <w:rPr>
          <w:color w:val="231F20"/>
          <w:spacing w:val="4"/>
        </w:rPr>
        <w:t xml:space="preserve"> </w:t>
      </w:r>
      <w:r>
        <w:rPr>
          <w:color w:val="231F20"/>
          <w:spacing w:val="-14"/>
        </w:rPr>
        <w:t>set</w:t>
      </w:r>
      <w:r>
        <w:rPr>
          <w:color w:val="231F20"/>
          <w:spacing w:val="4"/>
        </w:rPr>
        <w:t xml:space="preserve"> </w:t>
      </w:r>
      <w:r>
        <w:rPr>
          <w:color w:val="231F20"/>
          <w:spacing w:val="-14"/>
        </w:rPr>
        <w:t>(n=68)</w:t>
      </w:r>
      <w:r>
        <w:rPr>
          <w:color w:val="231F20"/>
          <w:spacing w:val="3"/>
        </w:rPr>
        <w:t xml:space="preserve"> </w:t>
      </w:r>
      <w:r>
        <w:rPr>
          <w:color w:val="231F20"/>
          <w:spacing w:val="-14"/>
        </w:rPr>
        <w:t>at</w:t>
      </w:r>
      <w:r>
        <w:rPr>
          <w:color w:val="231F20"/>
          <w:spacing w:val="2"/>
        </w:rPr>
        <w:t xml:space="preserve"> </w:t>
      </w:r>
      <w:r>
        <w:rPr>
          <w:color w:val="231F20"/>
          <w:spacing w:val="-14"/>
        </w:rPr>
        <w:t>a ratio of 8∶2.</w:t>
      </w:r>
      <w:r>
        <w:rPr>
          <w:color w:val="231F20"/>
          <w:spacing w:val="-1"/>
        </w:rPr>
        <w:t xml:space="preserve"> </w:t>
      </w:r>
      <w:r>
        <w:rPr>
          <w:color w:val="231F20"/>
          <w:spacing w:val="-14"/>
        </w:rPr>
        <w:t>The</w:t>
      </w:r>
      <w:r>
        <w:rPr>
          <w:color w:val="231F20"/>
          <w:spacing w:val="1"/>
        </w:rPr>
        <w:t xml:space="preserve"> </w:t>
      </w:r>
      <w:r>
        <w:rPr>
          <w:color w:val="231F20"/>
          <w:spacing w:val="-14"/>
        </w:rPr>
        <w:t>train</w:t>
      </w:r>
      <w:r>
        <w:rPr>
          <w:color w:val="231F20"/>
          <w:spacing w:val="-15"/>
        </w:rPr>
        <w:t>ing</w:t>
      </w:r>
      <w:r>
        <w:rPr>
          <w:color w:val="231F20"/>
          <w:spacing w:val="6"/>
        </w:rPr>
        <w:t xml:space="preserve"> </w:t>
      </w:r>
      <w:r>
        <w:rPr>
          <w:color w:val="231F20"/>
          <w:spacing w:val="-15"/>
        </w:rPr>
        <w:t>set</w:t>
      </w:r>
      <w:r>
        <w:rPr>
          <w:color w:val="231F20"/>
          <w:spacing w:val="-1"/>
        </w:rPr>
        <w:t xml:space="preserve"> </w:t>
      </w:r>
      <w:r>
        <w:rPr>
          <w:color w:val="231F20"/>
          <w:spacing w:val="-15"/>
        </w:rPr>
        <w:t>was</w:t>
      </w:r>
      <w:r>
        <w:rPr>
          <w:color w:val="231F20"/>
        </w:rPr>
        <w:t xml:space="preserve"> </w:t>
      </w:r>
      <w:r>
        <w:rPr>
          <w:color w:val="231F20"/>
          <w:spacing w:val="-15"/>
        </w:rPr>
        <w:t>further</w:t>
      </w:r>
      <w:r>
        <w:rPr>
          <w:color w:val="231F20"/>
          <w:spacing w:val="2"/>
        </w:rPr>
        <w:t xml:space="preserve"> </w:t>
      </w:r>
      <w:r>
        <w:rPr>
          <w:color w:val="231F20"/>
          <w:spacing w:val="-15"/>
        </w:rPr>
        <w:t>divided</w:t>
      </w:r>
      <w:r>
        <w:rPr>
          <w:color w:val="231F20"/>
          <w:spacing w:val="4"/>
        </w:rPr>
        <w:t xml:space="preserve"> </w:t>
      </w:r>
      <w:r>
        <w:rPr>
          <w:color w:val="231F20"/>
          <w:spacing w:val="-15"/>
        </w:rPr>
        <w:t>into</w:t>
      </w:r>
      <w:r>
        <w:rPr>
          <w:color w:val="231F20"/>
          <w:spacing w:val="4"/>
        </w:rPr>
        <w:t xml:space="preserve"> </w:t>
      </w:r>
      <w:r>
        <w:rPr>
          <w:color w:val="231F20"/>
          <w:spacing w:val="-15"/>
        </w:rPr>
        <w:t>a</w:t>
      </w:r>
      <w:r>
        <w:rPr>
          <w:color w:val="231F20"/>
        </w:rPr>
        <w:t xml:space="preserve"> </w:t>
      </w:r>
      <w:r>
        <w:rPr>
          <w:color w:val="231F20"/>
          <w:spacing w:val="-12"/>
        </w:rPr>
        <w:t>training</w:t>
      </w:r>
      <w:r>
        <w:rPr>
          <w:color w:val="231F20"/>
          <w:spacing w:val="17"/>
        </w:rPr>
        <w:t xml:space="preserve"> </w:t>
      </w:r>
      <w:r>
        <w:rPr>
          <w:color w:val="231F20"/>
          <w:spacing w:val="-12"/>
        </w:rPr>
        <w:t>subset   (n</w:t>
      </w:r>
      <w:r>
        <w:rPr>
          <w:color w:val="231F20"/>
          <w:spacing w:val="-27"/>
        </w:rPr>
        <w:t xml:space="preserve"> </w:t>
      </w:r>
      <w:r>
        <w:rPr>
          <w:color w:val="231F20"/>
          <w:spacing w:val="-12"/>
        </w:rPr>
        <w:t>=214)</w:t>
      </w:r>
      <w:r>
        <w:rPr>
          <w:color w:val="231F20"/>
          <w:spacing w:val="16"/>
        </w:rPr>
        <w:t xml:space="preserve"> </w:t>
      </w:r>
      <w:r>
        <w:rPr>
          <w:color w:val="231F20"/>
          <w:spacing w:val="-12"/>
        </w:rPr>
        <w:t>and</w:t>
      </w:r>
      <w:r>
        <w:rPr>
          <w:color w:val="231F20"/>
          <w:spacing w:val="16"/>
        </w:rPr>
        <w:t xml:space="preserve"> </w:t>
      </w:r>
      <w:r>
        <w:rPr>
          <w:color w:val="231F20"/>
          <w:spacing w:val="-12"/>
        </w:rPr>
        <w:t>a</w:t>
      </w:r>
      <w:r>
        <w:rPr>
          <w:color w:val="231F20"/>
          <w:spacing w:val="13"/>
          <w:w w:val="101"/>
        </w:rPr>
        <w:t xml:space="preserve"> </w:t>
      </w:r>
      <w:r>
        <w:rPr>
          <w:color w:val="231F20"/>
          <w:spacing w:val="-12"/>
        </w:rPr>
        <w:t>validation</w:t>
      </w:r>
      <w:r>
        <w:rPr>
          <w:color w:val="231F20"/>
          <w:spacing w:val="17"/>
        </w:rPr>
        <w:t xml:space="preserve"> </w:t>
      </w:r>
      <w:r>
        <w:rPr>
          <w:color w:val="231F20"/>
          <w:spacing w:val="-12"/>
        </w:rPr>
        <w:t>subset    (n=54)</w:t>
      </w:r>
      <w:r>
        <w:rPr>
          <w:color w:val="231F20"/>
          <w:spacing w:val="15"/>
          <w:w w:val="101"/>
        </w:rPr>
        <w:t xml:space="preserve"> </w:t>
      </w:r>
      <w:r>
        <w:rPr>
          <w:color w:val="231F20"/>
          <w:spacing w:val="-12"/>
        </w:rPr>
        <w:t>using</w:t>
      </w:r>
      <w:r>
        <w:rPr>
          <w:color w:val="231F20"/>
          <w:spacing w:val="13"/>
        </w:rPr>
        <w:t xml:space="preserve"> </w:t>
      </w:r>
      <w:r>
        <w:rPr>
          <w:color w:val="231F20"/>
          <w:spacing w:val="-12"/>
        </w:rPr>
        <w:t>five-fold</w:t>
      </w:r>
      <w:r>
        <w:rPr>
          <w:color w:val="231F20"/>
          <w:spacing w:val="18"/>
        </w:rPr>
        <w:t xml:space="preserve"> </w:t>
      </w:r>
      <w:r>
        <w:rPr>
          <w:color w:val="231F20"/>
          <w:spacing w:val="-12"/>
        </w:rPr>
        <w:t>cross-validation.</w:t>
      </w:r>
      <w:r>
        <w:rPr>
          <w:color w:val="231F20"/>
          <w:spacing w:val="16"/>
        </w:rPr>
        <w:t xml:space="preserve"> </w:t>
      </w:r>
      <w:r>
        <w:rPr>
          <w:color w:val="231F20"/>
          <w:spacing w:val="-12"/>
        </w:rPr>
        <w:t>A</w:t>
      </w:r>
      <w:r>
        <w:rPr>
          <w:color w:val="231F20"/>
          <w:spacing w:val="17"/>
        </w:rPr>
        <w:t xml:space="preserve"> </w:t>
      </w:r>
      <w:r>
        <w:rPr>
          <w:color w:val="231F20"/>
          <w:spacing w:val="-12"/>
        </w:rPr>
        <w:t>model</w:t>
      </w:r>
      <w:r>
        <w:rPr>
          <w:color w:val="231F20"/>
          <w:spacing w:val="13"/>
        </w:rPr>
        <w:t xml:space="preserve"> </w:t>
      </w:r>
      <w:r>
        <w:rPr>
          <w:color w:val="231F20"/>
          <w:spacing w:val="-12"/>
        </w:rPr>
        <w:t>was</w:t>
      </w:r>
      <w:r>
        <w:rPr>
          <w:color w:val="231F20"/>
          <w:spacing w:val="18"/>
        </w:rPr>
        <w:t xml:space="preserve"> </w:t>
      </w:r>
      <w:r>
        <w:rPr>
          <w:color w:val="231F20"/>
          <w:spacing w:val="-12"/>
        </w:rPr>
        <w:t>constru</w:t>
      </w:r>
      <w:r>
        <w:rPr>
          <w:color w:val="231F20"/>
          <w:spacing w:val="-13"/>
        </w:rPr>
        <w:t>cted</w:t>
      </w:r>
      <w:r>
        <w:rPr>
          <w:color w:val="231F20"/>
          <w:spacing w:val="15"/>
          <w:w w:val="101"/>
        </w:rPr>
        <w:t xml:space="preserve"> </w:t>
      </w:r>
      <w:r>
        <w:rPr>
          <w:color w:val="231F20"/>
          <w:spacing w:val="-13"/>
        </w:rPr>
        <w:t>using</w:t>
      </w:r>
      <w:r>
        <w:rPr>
          <w:color w:val="231F20"/>
        </w:rPr>
        <w:t xml:space="preserve"> </w:t>
      </w:r>
      <w:r>
        <w:rPr>
          <w:color w:val="231F20"/>
          <w:spacing w:val="-13"/>
        </w:rPr>
        <w:t>Densenet-121</w:t>
      </w:r>
      <w:r>
        <w:rPr>
          <w:color w:val="231F20"/>
          <w:spacing w:val="-9"/>
        </w:rPr>
        <w:t xml:space="preserve"> </w:t>
      </w:r>
      <w:r>
        <w:rPr>
          <w:color w:val="231F20"/>
          <w:spacing w:val="-13"/>
        </w:rPr>
        <w:t>(Dense</w:t>
      </w:r>
      <w:r>
        <w:rPr>
          <w:color w:val="231F20"/>
          <w:spacing w:val="-9"/>
        </w:rPr>
        <w:t xml:space="preserve"> </w:t>
      </w:r>
      <w:r>
        <w:rPr>
          <w:color w:val="231F20"/>
          <w:spacing w:val="-13"/>
        </w:rPr>
        <w:t>Convolutional</w:t>
      </w:r>
      <w:r>
        <w:rPr>
          <w:color w:val="231F20"/>
          <w:spacing w:val="-10"/>
        </w:rPr>
        <w:t xml:space="preserve"> </w:t>
      </w:r>
      <w:r>
        <w:rPr>
          <w:color w:val="231F20"/>
          <w:spacing w:val="-13"/>
        </w:rPr>
        <w:t>Network 121) and subsequently</w:t>
      </w:r>
      <w:r>
        <w:rPr>
          <w:color w:val="231F20"/>
          <w:spacing w:val="-14"/>
        </w:rPr>
        <w:t xml:space="preserve"> </w:t>
      </w:r>
      <w:r>
        <w:rPr>
          <w:color w:val="231F20"/>
          <w:spacing w:val="-13"/>
        </w:rPr>
        <w:t>trained and</w:t>
      </w:r>
      <w:r>
        <w:rPr>
          <w:color w:val="231F20"/>
          <w:spacing w:val="-14"/>
        </w:rPr>
        <w:t xml:space="preserve"> </w:t>
      </w:r>
      <w:r>
        <w:rPr>
          <w:color w:val="231F20"/>
          <w:spacing w:val="-13"/>
        </w:rPr>
        <w:t>tested. Receiver</w:t>
      </w:r>
      <w:r>
        <w:rPr>
          <w:color w:val="231F20"/>
          <w:spacing w:val="-13"/>
        </w:rPr>
        <w:t xml:space="preserve"> </w:t>
      </w:r>
      <w:r>
        <w:rPr>
          <w:color w:val="231F20"/>
          <w:spacing w:val="-13"/>
        </w:rPr>
        <w:t>operating</w:t>
      </w:r>
      <w:r>
        <w:rPr>
          <w:color w:val="231F20"/>
          <w:spacing w:val="-9"/>
        </w:rPr>
        <w:t xml:space="preserve"> </w:t>
      </w:r>
      <w:r>
        <w:rPr>
          <w:color w:val="231F20"/>
          <w:spacing w:val="-13"/>
        </w:rPr>
        <w:t>characte</w:t>
      </w:r>
      <w:r>
        <w:rPr>
          <w:color w:val="231F20"/>
          <w:spacing w:val="-14"/>
        </w:rPr>
        <w:t>ristic (ROC)</w:t>
      </w:r>
      <w:r>
        <w:rPr>
          <w:color w:val="231F20"/>
        </w:rPr>
        <w:t xml:space="preserve"> </w:t>
      </w:r>
      <w:r>
        <w:rPr>
          <w:color w:val="231F20"/>
          <w:spacing w:val="-13"/>
        </w:rPr>
        <w:t>curves,</w:t>
      </w:r>
      <w:r>
        <w:rPr>
          <w:color w:val="231F20"/>
          <w:spacing w:val="30"/>
          <w:w w:val="101"/>
        </w:rPr>
        <w:t xml:space="preserve"> </w:t>
      </w:r>
      <w:r>
        <w:rPr>
          <w:color w:val="231F20"/>
          <w:spacing w:val="-13"/>
        </w:rPr>
        <w:t>precision-recall</w:t>
      </w:r>
      <w:r>
        <w:rPr>
          <w:color w:val="231F20"/>
          <w:spacing w:val="24"/>
          <w:w w:val="101"/>
        </w:rPr>
        <w:t xml:space="preserve"> </w:t>
      </w:r>
      <w:r>
        <w:rPr>
          <w:color w:val="231F20"/>
          <w:spacing w:val="-13"/>
        </w:rPr>
        <w:t>(PR)</w:t>
      </w:r>
      <w:r>
        <w:rPr>
          <w:color w:val="231F20"/>
          <w:spacing w:val="21"/>
          <w:w w:val="101"/>
        </w:rPr>
        <w:t xml:space="preserve"> </w:t>
      </w:r>
      <w:r>
        <w:rPr>
          <w:color w:val="231F20"/>
          <w:spacing w:val="-13"/>
        </w:rPr>
        <w:t>curves,</w:t>
      </w:r>
      <w:r>
        <w:rPr>
          <w:color w:val="231F20"/>
          <w:spacing w:val="24"/>
        </w:rPr>
        <w:t xml:space="preserve"> </w:t>
      </w:r>
      <w:r>
        <w:rPr>
          <w:color w:val="231F20"/>
          <w:spacing w:val="-13"/>
        </w:rPr>
        <w:t>and</w:t>
      </w:r>
      <w:r>
        <w:rPr>
          <w:color w:val="231F20"/>
          <w:spacing w:val="23"/>
          <w:w w:val="101"/>
        </w:rPr>
        <w:t xml:space="preserve"> </w:t>
      </w:r>
      <w:r>
        <w:rPr>
          <w:color w:val="231F20"/>
          <w:spacing w:val="-13"/>
        </w:rPr>
        <w:t>confusion</w:t>
      </w:r>
      <w:r>
        <w:rPr>
          <w:color w:val="231F20"/>
          <w:spacing w:val="22"/>
          <w:w w:val="101"/>
        </w:rPr>
        <w:t xml:space="preserve"> </w:t>
      </w:r>
      <w:r>
        <w:rPr>
          <w:color w:val="231F20"/>
          <w:spacing w:val="-13"/>
        </w:rPr>
        <w:t>matrices</w:t>
      </w:r>
      <w:r>
        <w:rPr>
          <w:color w:val="231F20"/>
          <w:spacing w:val="19"/>
        </w:rPr>
        <w:t xml:space="preserve"> </w:t>
      </w:r>
      <w:r>
        <w:rPr>
          <w:color w:val="231F20"/>
          <w:spacing w:val="-13"/>
        </w:rPr>
        <w:t>were</w:t>
      </w:r>
      <w:r>
        <w:rPr>
          <w:color w:val="231F20"/>
          <w:spacing w:val="21"/>
          <w:w w:val="101"/>
        </w:rPr>
        <w:t xml:space="preserve"> </w:t>
      </w:r>
      <w:r>
        <w:rPr>
          <w:color w:val="231F20"/>
          <w:spacing w:val="-13"/>
        </w:rPr>
        <w:t>used</w:t>
      </w:r>
      <w:r>
        <w:rPr>
          <w:color w:val="231F20"/>
          <w:spacing w:val="21"/>
        </w:rPr>
        <w:t xml:space="preserve"> </w:t>
      </w:r>
      <w:r>
        <w:rPr>
          <w:color w:val="231F20"/>
          <w:spacing w:val="-13"/>
        </w:rPr>
        <w:t>to</w:t>
      </w:r>
      <w:r>
        <w:rPr>
          <w:color w:val="231F20"/>
          <w:spacing w:val="23"/>
          <w:w w:val="101"/>
        </w:rPr>
        <w:t xml:space="preserve"> </w:t>
      </w:r>
      <w:r>
        <w:rPr>
          <w:color w:val="231F20"/>
          <w:spacing w:val="-13"/>
        </w:rPr>
        <w:t>evaluate</w:t>
      </w:r>
      <w:r>
        <w:rPr>
          <w:color w:val="231F20"/>
          <w:spacing w:val="21"/>
        </w:rPr>
        <w:t xml:space="preserve"> </w:t>
      </w:r>
      <w:r>
        <w:rPr>
          <w:color w:val="231F20"/>
          <w:spacing w:val="-13"/>
        </w:rPr>
        <w:t>the</w:t>
      </w:r>
      <w:r>
        <w:rPr>
          <w:color w:val="231F20"/>
          <w:spacing w:val="23"/>
        </w:rPr>
        <w:t xml:space="preserve"> </w:t>
      </w:r>
      <w:r>
        <w:rPr>
          <w:color w:val="231F20"/>
          <w:spacing w:val="-13"/>
        </w:rPr>
        <w:t>model</w:t>
      </w:r>
      <w:r>
        <w:rPr>
          <w:color w:val="231F20"/>
          <w:spacing w:val="-20"/>
        </w:rPr>
        <w:t xml:space="preserve"> </w:t>
      </w:r>
      <w:r>
        <w:rPr>
          <w:color w:val="231F20"/>
          <w:spacing w:val="-13"/>
        </w:rPr>
        <w:t>’s</w:t>
      </w:r>
      <w:r>
        <w:rPr>
          <w:color w:val="231F20"/>
          <w:spacing w:val="24"/>
          <w:w w:val="101"/>
        </w:rPr>
        <w:t xml:space="preserve"> </w:t>
      </w:r>
      <w:r>
        <w:rPr>
          <w:color w:val="231F20"/>
          <w:spacing w:val="-13"/>
        </w:rPr>
        <w:t>diagnostic</w:t>
      </w:r>
      <w:r>
        <w:rPr>
          <w:color w:val="231F20"/>
          <w:spacing w:val="21"/>
          <w:w w:val="101"/>
        </w:rPr>
        <w:t xml:space="preserve"> </w:t>
      </w:r>
      <w:r>
        <w:rPr>
          <w:color w:val="231F20"/>
          <w:spacing w:val="-13"/>
        </w:rPr>
        <w:t>performance.</w:t>
      </w:r>
      <w:r>
        <w:rPr>
          <w:color w:val="231F20"/>
        </w:rPr>
        <w:t xml:space="preserve"> </w:t>
      </w:r>
      <w:r>
        <w:rPr>
          <w:color w:val="231F20"/>
          <w:spacing w:val="-11"/>
        </w:rPr>
        <w:t>Metrics</w:t>
      </w:r>
      <w:r>
        <w:rPr>
          <w:color w:val="231F20"/>
          <w:spacing w:val="31"/>
        </w:rPr>
        <w:t xml:space="preserve"> </w:t>
      </w:r>
      <w:r>
        <w:rPr>
          <w:color w:val="231F20"/>
          <w:spacing w:val="-11"/>
        </w:rPr>
        <w:t>such</w:t>
      </w:r>
      <w:r>
        <w:rPr>
          <w:color w:val="231F20"/>
          <w:spacing w:val="12"/>
        </w:rPr>
        <w:t xml:space="preserve"> </w:t>
      </w:r>
      <w:r>
        <w:rPr>
          <w:color w:val="231F20"/>
          <w:spacing w:val="-11"/>
        </w:rPr>
        <w:t>as</w:t>
      </w:r>
      <w:r>
        <w:rPr>
          <w:color w:val="231F20"/>
          <w:spacing w:val="9"/>
        </w:rPr>
        <w:t xml:space="preserve"> </w:t>
      </w:r>
      <w:r>
        <w:rPr>
          <w:color w:val="231F20"/>
          <w:spacing w:val="-11"/>
        </w:rPr>
        <w:t>the</w:t>
      </w:r>
      <w:r>
        <w:rPr>
          <w:color w:val="231F20"/>
          <w:spacing w:val="12"/>
          <w:w w:val="101"/>
        </w:rPr>
        <w:t xml:space="preserve"> </w:t>
      </w:r>
      <w:r>
        <w:rPr>
          <w:color w:val="231F20"/>
          <w:spacing w:val="-11"/>
        </w:rPr>
        <w:t>area</w:t>
      </w:r>
      <w:r>
        <w:rPr>
          <w:color w:val="231F20"/>
          <w:spacing w:val="10"/>
        </w:rPr>
        <w:t xml:space="preserve"> </w:t>
      </w:r>
      <w:r>
        <w:rPr>
          <w:color w:val="231F20"/>
          <w:spacing w:val="-11"/>
        </w:rPr>
        <w:t>under</w:t>
      </w:r>
      <w:r>
        <w:rPr>
          <w:color w:val="231F20"/>
          <w:spacing w:val="6"/>
        </w:rPr>
        <w:t xml:space="preserve"> </w:t>
      </w:r>
      <w:r>
        <w:rPr>
          <w:color w:val="231F20"/>
          <w:spacing w:val="-11"/>
        </w:rPr>
        <w:t>the</w:t>
      </w:r>
      <w:r>
        <w:rPr>
          <w:color w:val="231F20"/>
          <w:spacing w:val="12"/>
          <w:w w:val="101"/>
        </w:rPr>
        <w:t xml:space="preserve"> </w:t>
      </w:r>
      <w:r>
        <w:rPr>
          <w:color w:val="231F20"/>
          <w:spacing w:val="-11"/>
        </w:rPr>
        <w:t>curve</w:t>
      </w:r>
      <w:r>
        <w:rPr>
          <w:color w:val="231F20"/>
          <w:spacing w:val="14"/>
          <w:w w:val="101"/>
        </w:rPr>
        <w:t xml:space="preserve"> </w:t>
      </w:r>
      <w:r>
        <w:rPr>
          <w:color w:val="231F20"/>
          <w:spacing w:val="-11"/>
        </w:rPr>
        <w:t>(AUC)</w:t>
      </w:r>
      <w:r>
        <w:rPr>
          <w:color w:val="231F20"/>
          <w:spacing w:val="12"/>
        </w:rPr>
        <w:t xml:space="preserve"> </w:t>
      </w:r>
      <w:r>
        <w:rPr>
          <w:color w:val="231F20"/>
          <w:spacing w:val="-11"/>
        </w:rPr>
        <w:t>and</w:t>
      </w:r>
      <w:r>
        <w:rPr>
          <w:color w:val="231F20"/>
          <w:spacing w:val="10"/>
        </w:rPr>
        <w:t xml:space="preserve"> </w:t>
      </w:r>
      <w:r>
        <w:rPr>
          <w:color w:val="231F20"/>
          <w:spacing w:val="-11"/>
        </w:rPr>
        <w:t>PR-AUC</w:t>
      </w:r>
      <w:r>
        <w:rPr>
          <w:color w:val="231F20"/>
          <w:spacing w:val="7"/>
        </w:rPr>
        <w:t xml:space="preserve"> </w:t>
      </w:r>
      <w:r>
        <w:rPr>
          <w:color w:val="231F20"/>
          <w:spacing w:val="-11"/>
        </w:rPr>
        <w:t>were</w:t>
      </w:r>
      <w:r>
        <w:rPr>
          <w:color w:val="231F20"/>
          <w:spacing w:val="12"/>
          <w:w w:val="101"/>
        </w:rPr>
        <w:t xml:space="preserve"> </w:t>
      </w:r>
      <w:r>
        <w:rPr>
          <w:color w:val="231F20"/>
          <w:spacing w:val="-11"/>
        </w:rPr>
        <w:t>calculated.</w:t>
      </w:r>
      <w:r>
        <w:rPr>
          <w:color w:val="231F20"/>
          <w:spacing w:val="10"/>
        </w:rPr>
        <w:t xml:space="preserve"> </w:t>
      </w:r>
      <w:r>
        <w:rPr>
          <w:color w:val="231F20"/>
          <w:spacing w:val="-11"/>
        </w:rPr>
        <w:t>Results   The</w:t>
      </w:r>
      <w:r>
        <w:rPr>
          <w:color w:val="231F20"/>
          <w:spacing w:val="14"/>
        </w:rPr>
        <w:t xml:space="preserve"> </w:t>
      </w:r>
      <w:r>
        <w:rPr>
          <w:color w:val="231F20"/>
          <w:spacing w:val="-11"/>
        </w:rPr>
        <w:t>Densenet-121</w:t>
      </w:r>
      <w:r>
        <w:rPr>
          <w:color w:val="231F20"/>
          <w:spacing w:val="12"/>
        </w:rPr>
        <w:t xml:space="preserve"> </w:t>
      </w:r>
      <w:r>
        <w:rPr>
          <w:color w:val="231F20"/>
          <w:spacing w:val="-11"/>
        </w:rPr>
        <w:t>deep</w:t>
      </w:r>
      <w:r>
        <w:rPr>
          <w:color w:val="231F20"/>
          <w:spacing w:val="9"/>
        </w:rPr>
        <w:t xml:space="preserve"> </w:t>
      </w:r>
      <w:r>
        <w:rPr>
          <w:color w:val="231F20"/>
          <w:spacing w:val="-11"/>
        </w:rPr>
        <w:t>learning</w:t>
      </w:r>
      <w:r>
        <w:rPr>
          <w:color w:val="231F20"/>
        </w:rPr>
        <w:t xml:space="preserve"> </w:t>
      </w:r>
      <w:r>
        <w:rPr>
          <w:color w:val="231F20"/>
          <w:spacing w:val="-13"/>
        </w:rPr>
        <w:t>model</w:t>
      </w:r>
      <w:r>
        <w:rPr>
          <w:color w:val="231F20"/>
          <w:spacing w:val="12"/>
        </w:rPr>
        <w:t xml:space="preserve"> </w:t>
      </w:r>
      <w:r>
        <w:rPr>
          <w:color w:val="231F20"/>
          <w:spacing w:val="-13"/>
        </w:rPr>
        <w:t>demonstrated</w:t>
      </w:r>
      <w:r>
        <w:rPr>
          <w:color w:val="231F20"/>
          <w:spacing w:val="12"/>
        </w:rPr>
        <w:t xml:space="preserve"> </w:t>
      </w:r>
      <w:r>
        <w:rPr>
          <w:color w:val="231F20"/>
          <w:spacing w:val="-13"/>
        </w:rPr>
        <w:t>excellent</w:t>
      </w:r>
      <w:r>
        <w:rPr>
          <w:color w:val="231F20"/>
          <w:spacing w:val="12"/>
        </w:rPr>
        <w:t xml:space="preserve"> </w:t>
      </w:r>
      <w:r>
        <w:rPr>
          <w:color w:val="231F20"/>
          <w:spacing w:val="-13"/>
        </w:rPr>
        <w:t>diagnostic</w:t>
      </w:r>
      <w:r>
        <w:rPr>
          <w:color w:val="231F20"/>
          <w:spacing w:val="10"/>
        </w:rPr>
        <w:t xml:space="preserve"> </w:t>
      </w:r>
      <w:r>
        <w:rPr>
          <w:color w:val="231F20"/>
          <w:spacing w:val="-13"/>
        </w:rPr>
        <w:t>performance</w:t>
      </w:r>
      <w:r>
        <w:rPr>
          <w:color w:val="231F20"/>
          <w:spacing w:val="14"/>
        </w:rPr>
        <w:t xml:space="preserve"> </w:t>
      </w:r>
      <w:r>
        <w:rPr>
          <w:color w:val="231F20"/>
          <w:spacing w:val="-13"/>
        </w:rPr>
        <w:t>in</w:t>
      </w:r>
      <w:r>
        <w:rPr>
          <w:color w:val="231F20"/>
          <w:spacing w:val="13"/>
          <w:w w:val="101"/>
        </w:rPr>
        <w:t xml:space="preserve"> </w:t>
      </w:r>
      <w:r>
        <w:rPr>
          <w:color w:val="231F20"/>
          <w:spacing w:val="-13"/>
        </w:rPr>
        <w:t>classifying</w:t>
      </w:r>
      <w:r>
        <w:rPr>
          <w:color w:val="231F20"/>
          <w:spacing w:val="14"/>
        </w:rPr>
        <w:t xml:space="preserve"> </w:t>
      </w:r>
      <w:r>
        <w:rPr>
          <w:color w:val="231F20"/>
          <w:spacing w:val="-13"/>
        </w:rPr>
        <w:t>a</w:t>
      </w:r>
      <w:r>
        <w:rPr>
          <w:color w:val="231F20"/>
          <w:spacing w:val="-14"/>
        </w:rPr>
        <w:t>cute</w:t>
      </w:r>
      <w:r>
        <w:rPr>
          <w:color w:val="231F20"/>
          <w:spacing w:val="15"/>
          <w:w w:val="101"/>
        </w:rPr>
        <w:t xml:space="preserve"> </w:t>
      </w:r>
      <w:r>
        <w:rPr>
          <w:color w:val="231F20"/>
          <w:spacing w:val="-14"/>
        </w:rPr>
        <w:t>simple</w:t>
      </w:r>
      <w:r>
        <w:rPr>
          <w:color w:val="231F20"/>
          <w:spacing w:val="14"/>
        </w:rPr>
        <w:t xml:space="preserve"> </w:t>
      </w:r>
      <w:r>
        <w:rPr>
          <w:color w:val="231F20"/>
          <w:spacing w:val="-14"/>
        </w:rPr>
        <w:t>and</w:t>
      </w:r>
      <w:r>
        <w:rPr>
          <w:color w:val="231F20"/>
          <w:spacing w:val="14"/>
        </w:rPr>
        <w:t xml:space="preserve"> </w:t>
      </w:r>
      <w:r>
        <w:rPr>
          <w:color w:val="231F20"/>
          <w:spacing w:val="-14"/>
        </w:rPr>
        <w:t>acute</w:t>
      </w:r>
      <w:r>
        <w:rPr>
          <w:color w:val="231F20"/>
          <w:spacing w:val="13"/>
          <w:w w:val="101"/>
        </w:rPr>
        <w:t xml:space="preserve"> </w:t>
      </w:r>
      <w:r>
        <w:rPr>
          <w:color w:val="231F20"/>
          <w:spacing w:val="-14"/>
        </w:rPr>
        <w:t>non-simple</w:t>
      </w:r>
      <w:r>
        <w:rPr>
          <w:color w:val="231F20"/>
          <w:spacing w:val="14"/>
        </w:rPr>
        <w:t xml:space="preserve"> </w:t>
      </w:r>
      <w:r>
        <w:rPr>
          <w:color w:val="231F20"/>
          <w:spacing w:val="-14"/>
        </w:rPr>
        <w:t>appendicitis</w:t>
      </w:r>
      <w:r>
        <w:rPr>
          <w:color w:val="231F20"/>
          <w:spacing w:val="14"/>
        </w:rPr>
        <w:t xml:space="preserve"> </w:t>
      </w:r>
      <w:r>
        <w:rPr>
          <w:color w:val="231F20"/>
          <w:spacing w:val="-14"/>
        </w:rPr>
        <w:t>across</w:t>
      </w:r>
      <w:r>
        <w:rPr>
          <w:color w:val="231F20"/>
        </w:rPr>
        <w:t xml:space="preserve"> </w:t>
      </w:r>
      <w:r>
        <w:rPr>
          <w:color w:val="231F20"/>
          <w:spacing w:val="-11"/>
        </w:rPr>
        <w:t>the</w:t>
      </w:r>
      <w:r>
        <w:rPr>
          <w:color w:val="231F20"/>
          <w:spacing w:val="6"/>
        </w:rPr>
        <w:t xml:space="preserve"> </w:t>
      </w:r>
      <w:r>
        <w:rPr>
          <w:color w:val="231F20"/>
          <w:spacing w:val="-11"/>
        </w:rPr>
        <w:t>training</w:t>
      </w:r>
      <w:r>
        <w:rPr>
          <w:color w:val="231F20"/>
          <w:spacing w:val="9"/>
        </w:rPr>
        <w:t xml:space="preserve"> </w:t>
      </w:r>
      <w:r>
        <w:rPr>
          <w:color w:val="231F20"/>
          <w:spacing w:val="-11"/>
        </w:rPr>
        <w:t>subset,</w:t>
      </w:r>
      <w:r>
        <w:rPr>
          <w:color w:val="231F20"/>
          <w:spacing w:val="6"/>
        </w:rPr>
        <w:t xml:space="preserve"> </w:t>
      </w:r>
      <w:r>
        <w:rPr>
          <w:color w:val="231F20"/>
          <w:spacing w:val="-11"/>
        </w:rPr>
        <w:t>validation</w:t>
      </w:r>
      <w:r>
        <w:rPr>
          <w:color w:val="231F20"/>
          <w:spacing w:val="9"/>
        </w:rPr>
        <w:t xml:space="preserve"> </w:t>
      </w:r>
      <w:r>
        <w:rPr>
          <w:color w:val="231F20"/>
          <w:spacing w:val="-11"/>
        </w:rPr>
        <w:t>subset,</w:t>
      </w:r>
      <w:r>
        <w:rPr>
          <w:color w:val="231F20"/>
          <w:spacing w:val="8"/>
        </w:rPr>
        <w:t xml:space="preserve"> </w:t>
      </w:r>
      <w:r>
        <w:rPr>
          <w:color w:val="231F20"/>
          <w:spacing w:val="-11"/>
        </w:rPr>
        <w:t>and</w:t>
      </w:r>
      <w:r>
        <w:rPr>
          <w:color w:val="231F20"/>
          <w:spacing w:val="8"/>
        </w:rPr>
        <w:t xml:space="preserve"> </w:t>
      </w:r>
      <w:r>
        <w:rPr>
          <w:color w:val="231F20"/>
          <w:spacing w:val="-11"/>
        </w:rPr>
        <w:t>independ</w:t>
      </w:r>
      <w:r>
        <w:rPr>
          <w:color w:val="231F20"/>
          <w:spacing w:val="-12"/>
        </w:rPr>
        <w:t>ent</w:t>
      </w:r>
      <w:r>
        <w:rPr>
          <w:color w:val="231F20"/>
          <w:spacing w:val="6"/>
        </w:rPr>
        <w:t xml:space="preserve"> </w:t>
      </w:r>
      <w:r>
        <w:rPr>
          <w:color w:val="231F20"/>
          <w:spacing w:val="-12"/>
        </w:rPr>
        <w:t>test</w:t>
      </w:r>
      <w:r>
        <w:rPr>
          <w:color w:val="231F20"/>
          <w:spacing w:val="9"/>
        </w:rPr>
        <w:t xml:space="preserve"> </w:t>
      </w:r>
      <w:r>
        <w:rPr>
          <w:color w:val="231F20"/>
          <w:spacing w:val="-12"/>
        </w:rPr>
        <w:t>set.</w:t>
      </w:r>
      <w:r>
        <w:rPr>
          <w:color w:val="231F20"/>
          <w:spacing w:val="4"/>
        </w:rPr>
        <w:t xml:space="preserve"> </w:t>
      </w:r>
      <w:r>
        <w:rPr>
          <w:color w:val="231F20"/>
          <w:spacing w:val="-12"/>
        </w:rPr>
        <w:t>The</w:t>
      </w:r>
      <w:r>
        <w:rPr>
          <w:color w:val="231F20"/>
          <w:spacing w:val="6"/>
        </w:rPr>
        <w:t xml:space="preserve"> </w:t>
      </w:r>
      <w:r>
        <w:rPr>
          <w:color w:val="231F20"/>
          <w:spacing w:val="-12"/>
        </w:rPr>
        <w:t>AUC</w:t>
      </w:r>
      <w:r>
        <w:rPr>
          <w:color w:val="231F20"/>
          <w:spacing w:val="6"/>
        </w:rPr>
        <w:t xml:space="preserve"> </w:t>
      </w:r>
      <w:r>
        <w:rPr>
          <w:color w:val="231F20"/>
          <w:spacing w:val="-12"/>
        </w:rPr>
        <w:t>values were</w:t>
      </w:r>
      <w:r>
        <w:rPr>
          <w:color w:val="231F20"/>
          <w:spacing w:val="6"/>
        </w:rPr>
        <w:t xml:space="preserve"> </w:t>
      </w:r>
      <w:r>
        <w:rPr>
          <w:color w:val="231F20"/>
          <w:spacing w:val="-12"/>
        </w:rPr>
        <w:t>0.999,</w:t>
      </w:r>
      <w:r>
        <w:rPr>
          <w:color w:val="231F20"/>
          <w:spacing w:val="6"/>
        </w:rPr>
        <w:t xml:space="preserve"> </w:t>
      </w:r>
      <w:r>
        <w:rPr>
          <w:color w:val="231F20"/>
          <w:spacing w:val="-12"/>
        </w:rPr>
        <w:t>0.895,</w:t>
      </w:r>
      <w:r>
        <w:rPr>
          <w:color w:val="231F20"/>
          <w:spacing w:val="8"/>
        </w:rPr>
        <w:t xml:space="preserve"> </w:t>
      </w:r>
      <w:r>
        <w:rPr>
          <w:color w:val="231F20"/>
          <w:spacing w:val="-12"/>
        </w:rPr>
        <w:t>and</w:t>
      </w:r>
      <w:r>
        <w:rPr>
          <w:color w:val="231F20"/>
          <w:spacing w:val="6"/>
        </w:rPr>
        <w:t xml:space="preserve"> </w:t>
      </w:r>
      <w:r>
        <w:rPr>
          <w:color w:val="231F20"/>
          <w:spacing w:val="-12"/>
        </w:rPr>
        <w:t>0.894,</w:t>
      </w:r>
      <w:r>
        <w:rPr>
          <w:color w:val="231F20"/>
          <w:spacing w:val="8"/>
        </w:rPr>
        <w:t xml:space="preserve"> </w:t>
      </w:r>
      <w:r>
        <w:rPr>
          <w:color w:val="231F20"/>
          <w:spacing w:val="-12"/>
        </w:rPr>
        <w:t>respectively,</w:t>
      </w:r>
      <w:r>
        <w:rPr>
          <w:color w:val="231F20"/>
        </w:rPr>
        <w:t xml:space="preserve"> </w:t>
      </w:r>
      <w:r>
        <w:rPr>
          <w:color w:val="231F20"/>
          <w:spacing w:val="-11"/>
        </w:rPr>
        <w:t>and</w:t>
      </w:r>
      <w:r>
        <w:rPr>
          <w:color w:val="231F20"/>
          <w:spacing w:val="6"/>
        </w:rPr>
        <w:t xml:space="preserve"> </w:t>
      </w:r>
      <w:r>
        <w:rPr>
          <w:color w:val="231F20"/>
          <w:spacing w:val="-11"/>
        </w:rPr>
        <w:t>the</w:t>
      </w:r>
      <w:r>
        <w:rPr>
          <w:color w:val="231F20"/>
          <w:spacing w:val="6"/>
        </w:rPr>
        <w:t xml:space="preserve"> </w:t>
      </w:r>
      <w:r>
        <w:rPr>
          <w:color w:val="231F20"/>
          <w:spacing w:val="-11"/>
        </w:rPr>
        <w:t>PR-AUC</w:t>
      </w:r>
      <w:r>
        <w:rPr>
          <w:color w:val="231F20"/>
          <w:spacing w:val="7"/>
        </w:rPr>
        <w:t xml:space="preserve"> </w:t>
      </w:r>
      <w:r>
        <w:rPr>
          <w:color w:val="231F20"/>
          <w:spacing w:val="-11"/>
        </w:rPr>
        <w:t>values</w:t>
      </w:r>
      <w:r>
        <w:rPr>
          <w:color w:val="231F20"/>
          <w:spacing w:val="6"/>
        </w:rPr>
        <w:t xml:space="preserve"> </w:t>
      </w:r>
      <w:r>
        <w:rPr>
          <w:color w:val="231F20"/>
          <w:spacing w:val="-11"/>
        </w:rPr>
        <w:t>were</w:t>
      </w:r>
      <w:r>
        <w:rPr>
          <w:color w:val="231F20"/>
          <w:spacing w:val="8"/>
        </w:rPr>
        <w:t xml:space="preserve"> </w:t>
      </w:r>
      <w:r>
        <w:rPr>
          <w:color w:val="231F20"/>
          <w:spacing w:val="-11"/>
        </w:rPr>
        <w:t>0.999,</w:t>
      </w:r>
      <w:r>
        <w:rPr>
          <w:color w:val="231F20"/>
          <w:spacing w:val="8"/>
        </w:rPr>
        <w:t xml:space="preserve"> </w:t>
      </w:r>
      <w:r>
        <w:rPr>
          <w:color w:val="231F20"/>
          <w:spacing w:val="-11"/>
        </w:rPr>
        <w:t>0.831,</w:t>
      </w:r>
      <w:r>
        <w:rPr>
          <w:color w:val="231F20"/>
          <w:spacing w:val="10"/>
        </w:rPr>
        <w:t xml:space="preserve"> </w:t>
      </w:r>
      <w:r>
        <w:rPr>
          <w:color w:val="231F20"/>
          <w:spacing w:val="-11"/>
        </w:rPr>
        <w:t>and</w:t>
      </w:r>
      <w:r>
        <w:rPr>
          <w:color w:val="231F20"/>
          <w:spacing w:val="8"/>
        </w:rPr>
        <w:t xml:space="preserve"> </w:t>
      </w:r>
      <w:r>
        <w:rPr>
          <w:color w:val="231F20"/>
          <w:spacing w:val="-11"/>
        </w:rPr>
        <w:t>0.813,</w:t>
      </w:r>
      <w:r>
        <w:rPr>
          <w:color w:val="231F20"/>
          <w:spacing w:val="8"/>
        </w:rPr>
        <w:t xml:space="preserve"> </w:t>
      </w:r>
      <w:r>
        <w:rPr>
          <w:color w:val="231F20"/>
          <w:spacing w:val="-11"/>
        </w:rPr>
        <w:t>respectively.</w:t>
      </w:r>
      <w:r>
        <w:rPr>
          <w:color w:val="231F20"/>
          <w:spacing w:val="6"/>
        </w:rPr>
        <w:t xml:space="preserve"> </w:t>
      </w:r>
      <w:r>
        <w:rPr>
          <w:color w:val="231F20"/>
          <w:spacing w:val="-11"/>
        </w:rPr>
        <w:t>The</w:t>
      </w:r>
      <w:r>
        <w:rPr>
          <w:color w:val="231F20"/>
          <w:spacing w:val="10"/>
        </w:rPr>
        <w:t xml:space="preserve"> </w:t>
      </w:r>
      <w:r>
        <w:rPr>
          <w:color w:val="231F20"/>
          <w:spacing w:val="-11"/>
        </w:rPr>
        <w:t>confusion</w:t>
      </w:r>
      <w:r>
        <w:rPr>
          <w:color w:val="231F20"/>
          <w:spacing w:val="10"/>
        </w:rPr>
        <w:t xml:space="preserve"> </w:t>
      </w:r>
      <w:r>
        <w:rPr>
          <w:color w:val="231F20"/>
          <w:spacing w:val="-12"/>
        </w:rPr>
        <w:t>matrix</w:t>
      </w:r>
      <w:r>
        <w:rPr>
          <w:color w:val="231F20"/>
          <w:spacing w:val="11"/>
        </w:rPr>
        <w:t xml:space="preserve"> </w:t>
      </w:r>
      <w:r>
        <w:rPr>
          <w:color w:val="231F20"/>
          <w:spacing w:val="-12"/>
        </w:rPr>
        <w:t>showed</w:t>
      </w:r>
      <w:r>
        <w:rPr>
          <w:color w:val="231F20"/>
          <w:spacing w:val="8"/>
        </w:rPr>
        <w:t xml:space="preserve"> </w:t>
      </w:r>
      <w:r>
        <w:rPr>
          <w:color w:val="231F20"/>
          <w:spacing w:val="-12"/>
        </w:rPr>
        <w:t>high</w:t>
      </w:r>
      <w:r>
        <w:rPr>
          <w:color w:val="231F20"/>
          <w:spacing w:val="8"/>
        </w:rPr>
        <w:t xml:space="preserve"> </w:t>
      </w:r>
      <w:r>
        <w:rPr>
          <w:color w:val="231F20"/>
          <w:spacing w:val="-12"/>
        </w:rPr>
        <w:t>prediction</w:t>
      </w:r>
      <w:r>
        <w:rPr>
          <w:color w:val="231F20"/>
          <w:spacing w:val="10"/>
        </w:rPr>
        <w:t xml:space="preserve"> </w:t>
      </w:r>
      <w:r>
        <w:rPr>
          <w:color w:val="231F20"/>
          <w:spacing w:val="-12"/>
        </w:rPr>
        <w:t>accuracy</w:t>
      </w:r>
      <w:r>
        <w:rPr>
          <w:color w:val="231F20"/>
        </w:rPr>
        <w:t xml:space="preserve"> </w:t>
      </w:r>
      <w:r>
        <w:rPr>
          <w:color w:val="231F20"/>
          <w:spacing w:val="-11"/>
        </w:rPr>
        <w:t>and</w:t>
      </w:r>
      <w:r>
        <w:rPr>
          <w:color w:val="231F20"/>
          <w:spacing w:val="10"/>
        </w:rPr>
        <w:t xml:space="preserve"> </w:t>
      </w:r>
      <w:r>
        <w:rPr>
          <w:color w:val="231F20"/>
          <w:spacing w:val="-11"/>
        </w:rPr>
        <w:t>effective</w:t>
      </w:r>
      <w:r>
        <w:rPr>
          <w:color w:val="231F20"/>
          <w:spacing w:val="12"/>
        </w:rPr>
        <w:t xml:space="preserve"> </w:t>
      </w:r>
      <w:r>
        <w:rPr>
          <w:color w:val="231F20"/>
          <w:spacing w:val="-11"/>
        </w:rPr>
        <w:t>classification</w:t>
      </w:r>
      <w:r>
        <w:rPr>
          <w:color w:val="231F20"/>
          <w:spacing w:val="11"/>
        </w:rPr>
        <w:t xml:space="preserve"> </w:t>
      </w:r>
      <w:r>
        <w:rPr>
          <w:color w:val="231F20"/>
          <w:spacing w:val="-11"/>
        </w:rPr>
        <w:t>in</w:t>
      </w:r>
      <w:r>
        <w:rPr>
          <w:color w:val="231F20"/>
          <w:spacing w:val="12"/>
          <w:w w:val="101"/>
        </w:rPr>
        <w:t xml:space="preserve"> </w:t>
      </w:r>
      <w:r>
        <w:rPr>
          <w:color w:val="231F20"/>
          <w:spacing w:val="-11"/>
        </w:rPr>
        <w:t>all</w:t>
      </w:r>
      <w:r>
        <w:rPr>
          <w:color w:val="231F20"/>
          <w:spacing w:val="9"/>
        </w:rPr>
        <w:t xml:space="preserve"> </w:t>
      </w:r>
      <w:r>
        <w:rPr>
          <w:color w:val="231F20"/>
          <w:spacing w:val="-11"/>
        </w:rPr>
        <w:t>three</w:t>
      </w:r>
      <w:r>
        <w:rPr>
          <w:color w:val="231F20"/>
          <w:spacing w:val="12"/>
          <w:w w:val="101"/>
        </w:rPr>
        <w:t xml:space="preserve"> </w:t>
      </w:r>
      <w:r>
        <w:rPr>
          <w:color w:val="231F20"/>
          <w:spacing w:val="-11"/>
        </w:rPr>
        <w:t>datasets</w:t>
      </w:r>
      <w:r>
        <w:rPr>
          <w:color w:val="231F20"/>
          <w:spacing w:val="7"/>
        </w:rPr>
        <w:t xml:space="preserve"> </w:t>
      </w:r>
      <w:r>
        <w:rPr>
          <w:color w:val="231F20"/>
          <w:spacing w:val="-11"/>
        </w:rPr>
        <w:t>fo</w:t>
      </w:r>
      <w:r>
        <w:rPr>
          <w:color w:val="231F20"/>
          <w:spacing w:val="-12"/>
        </w:rPr>
        <w:t>r</w:t>
      </w:r>
      <w:r>
        <w:rPr>
          <w:color w:val="231F20"/>
          <w:spacing w:val="8"/>
        </w:rPr>
        <w:t xml:space="preserve"> </w:t>
      </w:r>
      <w:r>
        <w:rPr>
          <w:color w:val="231F20"/>
          <w:spacing w:val="-12"/>
        </w:rPr>
        <w:t>both</w:t>
      </w:r>
      <w:r>
        <w:rPr>
          <w:color w:val="231F20"/>
          <w:spacing w:val="12"/>
        </w:rPr>
        <w:t xml:space="preserve"> </w:t>
      </w:r>
      <w:r>
        <w:rPr>
          <w:color w:val="231F20"/>
          <w:spacing w:val="-12"/>
        </w:rPr>
        <w:t>acute</w:t>
      </w:r>
      <w:r>
        <w:rPr>
          <w:color w:val="231F20"/>
          <w:spacing w:val="13"/>
          <w:w w:val="101"/>
        </w:rPr>
        <w:t xml:space="preserve"> </w:t>
      </w:r>
      <w:r>
        <w:rPr>
          <w:color w:val="231F20"/>
          <w:spacing w:val="-12"/>
        </w:rPr>
        <w:t>simple</w:t>
      </w:r>
      <w:r>
        <w:rPr>
          <w:color w:val="231F20"/>
          <w:spacing w:val="12"/>
        </w:rPr>
        <w:t xml:space="preserve"> </w:t>
      </w:r>
      <w:r>
        <w:rPr>
          <w:color w:val="231F20"/>
          <w:spacing w:val="-12"/>
        </w:rPr>
        <w:t>and</w:t>
      </w:r>
      <w:r>
        <w:rPr>
          <w:color w:val="231F20"/>
          <w:spacing w:val="11"/>
        </w:rPr>
        <w:t xml:space="preserve"> </w:t>
      </w:r>
      <w:r>
        <w:rPr>
          <w:color w:val="231F20"/>
          <w:spacing w:val="-12"/>
        </w:rPr>
        <w:t>non-simple</w:t>
      </w:r>
      <w:r>
        <w:rPr>
          <w:color w:val="231F20"/>
          <w:spacing w:val="12"/>
          <w:w w:val="101"/>
        </w:rPr>
        <w:t xml:space="preserve"> </w:t>
      </w:r>
      <w:r>
        <w:rPr>
          <w:color w:val="231F20"/>
          <w:spacing w:val="-12"/>
        </w:rPr>
        <w:t>appendicitis.</w:t>
      </w:r>
      <w:r>
        <w:rPr>
          <w:color w:val="231F20"/>
          <w:spacing w:val="15"/>
        </w:rPr>
        <w:t xml:space="preserve"> </w:t>
      </w:r>
      <w:r>
        <w:rPr>
          <w:color w:val="231F20"/>
          <w:spacing w:val="-12"/>
        </w:rPr>
        <w:t>Conclusion    The</w:t>
      </w:r>
      <w:r>
        <w:rPr>
          <w:color w:val="231F20"/>
          <w:spacing w:val="12"/>
        </w:rPr>
        <w:t xml:space="preserve"> </w:t>
      </w:r>
      <w:r>
        <w:rPr>
          <w:color w:val="231F20"/>
          <w:spacing w:val="-12"/>
        </w:rPr>
        <w:t>deep</w:t>
      </w:r>
    </w:p>
    <w:p>
      <w:pPr>
        <w:pStyle w:val="BodyText"/>
        <w:ind w:left="1144"/>
        <w:spacing w:before="160" w:line="171" w:lineRule="auto"/>
        <w:rPr>
          <w:sz w:val="15"/>
          <w:szCs w:val="15"/>
        </w:rPr>
      </w:pPr>
      <w:r>
        <w:rPr>
          <w:sz w:val="15"/>
          <w:szCs w:val="15"/>
          <w:color w:val="231F20"/>
          <w:spacing w:val="3"/>
        </w:rPr>
        <w:t>作者单位：1</w:t>
      </w:r>
      <w:r>
        <w:rPr>
          <w:sz w:val="15"/>
          <w:szCs w:val="15"/>
          <w:color w:val="231F20"/>
          <w:spacing w:val="38"/>
          <w:w w:val="102"/>
        </w:rPr>
        <w:t xml:space="preserve"> </w:t>
      </w:r>
      <w:r>
        <w:rPr>
          <w:sz w:val="15"/>
          <w:szCs w:val="15"/>
          <w:color w:val="231F20"/>
          <w:spacing w:val="3"/>
        </w:rPr>
        <w:t>蚌埠医科大学研究生院，蚌埠</w:t>
      </w:r>
      <w:r>
        <w:rPr>
          <w:sz w:val="15"/>
          <w:szCs w:val="15"/>
          <w:color w:val="231F20"/>
          <w:spacing w:val="43"/>
          <w:w w:val="102"/>
        </w:rPr>
        <w:t xml:space="preserve"> </w:t>
      </w:r>
      <w:r>
        <w:rPr>
          <w:sz w:val="15"/>
          <w:szCs w:val="15"/>
          <w:color w:val="231F20"/>
          <w:spacing w:val="3"/>
        </w:rPr>
        <w:t>233000；2</w:t>
      </w:r>
      <w:r>
        <w:rPr>
          <w:sz w:val="15"/>
          <w:szCs w:val="15"/>
          <w:color w:val="231F20"/>
          <w:spacing w:val="43"/>
        </w:rPr>
        <w:t xml:space="preserve"> </w:t>
      </w:r>
      <w:r>
        <w:rPr>
          <w:sz w:val="15"/>
          <w:szCs w:val="15"/>
          <w:color w:val="231F20"/>
          <w:spacing w:val="3"/>
        </w:rPr>
        <w:t>芜湖市第二人民医院</w:t>
      </w:r>
      <w:r>
        <w:rPr>
          <w:sz w:val="15"/>
          <w:szCs w:val="15"/>
          <w:color w:val="231F20"/>
          <w:spacing w:val="2"/>
        </w:rPr>
        <w:t>医学影像科；3</w:t>
      </w:r>
      <w:r>
        <w:rPr>
          <w:sz w:val="15"/>
          <w:szCs w:val="15"/>
          <w:color w:val="231F20"/>
          <w:spacing w:val="42"/>
        </w:rPr>
        <w:t xml:space="preserve"> </w:t>
      </w:r>
      <w:r>
        <w:rPr>
          <w:sz w:val="15"/>
          <w:szCs w:val="15"/>
          <w:color w:val="231F20"/>
          <w:spacing w:val="2"/>
        </w:rPr>
        <w:t>华东师范大学上海市磁共振重点实验室；</w:t>
      </w:r>
    </w:p>
    <w:p>
      <w:pPr>
        <w:pStyle w:val="BodyText"/>
        <w:ind w:left="1145" w:right="1521" w:hanging="320"/>
        <w:spacing w:before="1" w:line="167" w:lineRule="auto"/>
        <w:rPr>
          <w:sz w:val="15"/>
          <w:szCs w:val="15"/>
        </w:rPr>
      </w:pPr>
      <w:r>
        <w:rPr>
          <w:sz w:val="15"/>
          <w:szCs w:val="15"/>
          <w:color w:val="231F20"/>
          <w:spacing w:val="5"/>
        </w:rPr>
        <w:t>4</w:t>
      </w:r>
      <w:r>
        <w:rPr>
          <w:sz w:val="15"/>
          <w:szCs w:val="15"/>
          <w:color w:val="231F20"/>
          <w:spacing w:val="37"/>
          <w:w w:val="101"/>
        </w:rPr>
        <w:t xml:space="preserve"> </w:t>
      </w:r>
      <w:r>
        <w:rPr>
          <w:sz w:val="15"/>
          <w:szCs w:val="15"/>
          <w:color w:val="231F20"/>
          <w:spacing w:val="5"/>
        </w:rPr>
        <w:t>南京大学医学院附属南京国际医院医学影像科；5</w:t>
      </w:r>
      <w:r>
        <w:rPr>
          <w:sz w:val="15"/>
          <w:szCs w:val="15"/>
          <w:color w:val="231F20"/>
          <w:spacing w:val="39"/>
        </w:rPr>
        <w:t xml:space="preserve"> </w:t>
      </w:r>
      <w:r>
        <w:rPr>
          <w:sz w:val="15"/>
          <w:szCs w:val="15"/>
          <w:color w:val="231F20"/>
          <w:spacing w:val="5"/>
        </w:rPr>
        <w:t>安徽医科大学第一附属医院放射科；6</w:t>
      </w:r>
      <w:r>
        <w:rPr>
          <w:sz w:val="15"/>
          <w:szCs w:val="15"/>
          <w:color w:val="231F20"/>
          <w:spacing w:val="39"/>
          <w:w w:val="101"/>
        </w:rPr>
        <w:t xml:space="preserve"> </w:t>
      </w:r>
      <w:r>
        <w:rPr>
          <w:sz w:val="15"/>
          <w:szCs w:val="15"/>
          <w:color w:val="231F20"/>
          <w:spacing w:val="5"/>
        </w:rPr>
        <w:t>芜湖</w:t>
      </w:r>
      <w:r>
        <w:rPr>
          <w:sz w:val="15"/>
          <w:szCs w:val="15"/>
          <w:color w:val="231F20"/>
          <w:spacing w:val="4"/>
        </w:rPr>
        <w:t>市第一人民医院放射科</w:t>
      </w:r>
      <w:r>
        <w:rPr>
          <w:sz w:val="15"/>
          <w:szCs w:val="15"/>
          <w:color w:val="231F20"/>
        </w:rPr>
        <w:t xml:space="preserve"> </w:t>
      </w:r>
      <w:r>
        <w:rPr>
          <w:sz w:val="15"/>
          <w:szCs w:val="15"/>
          <w:color w:val="231F20"/>
          <w:spacing w:val="-6"/>
        </w:rPr>
        <w:t>通信作者：杨兰英，E-mail:xxzg-</w:t>
      </w:r>
      <w:r>
        <w:rPr>
          <w:sz w:val="15"/>
          <w:szCs w:val="15"/>
          <w:color w:val="231F20"/>
          <w:spacing w:val="-7"/>
        </w:rPr>
        <w:t>jgl@163.com</w:t>
      </w:r>
    </w:p>
    <w:p>
      <w:pPr>
        <w:pStyle w:val="BodyText"/>
        <w:ind w:left="1144"/>
        <w:spacing w:line="191" w:lineRule="auto"/>
        <w:rPr>
          <w:sz w:val="15"/>
          <w:szCs w:val="15"/>
        </w:rPr>
      </w:pPr>
      <w:r>
        <w:rPr>
          <w:sz w:val="15"/>
          <w:szCs w:val="15"/>
          <w:color w:val="231F20"/>
          <w:spacing w:val="-3"/>
        </w:rPr>
        <w:t>基金项目：芜湖市卫生健康委科研项目（WHWJ2023y0</w:t>
      </w:r>
      <w:r>
        <w:rPr>
          <w:sz w:val="15"/>
          <w:szCs w:val="15"/>
          <w:color w:val="231F20"/>
          <w:spacing w:val="-4"/>
        </w:rPr>
        <w:t>40）</w:t>
      </w:r>
    </w:p>
    <w:p>
      <w:pPr>
        <w:pStyle w:val="BodyText"/>
        <w:ind w:left="1148"/>
        <w:spacing w:before="2" w:line="165" w:lineRule="auto"/>
        <w:rPr>
          <w:sz w:val="15"/>
          <w:szCs w:val="15"/>
        </w:rPr>
      </w:pPr>
      <w:r>
        <w:rPr>
          <w:sz w:val="15"/>
          <w:szCs w:val="15"/>
          <w:color w:val="231F20"/>
          <w:spacing w:val="-6"/>
        </w:rPr>
        <w:t>DOI:10.19300/j.2025.L21614</w:t>
      </w:r>
    </w:p>
    <w:p>
      <w:pPr>
        <w:spacing w:line="165" w:lineRule="auto"/>
        <w:sectPr>
          <w:headerReference w:type="default" r:id="rId1"/>
          <w:footerReference w:type="default" r:id="rId2"/>
          <w:pgSz w:w="12246" w:h="16158"/>
          <w:pgMar w:top="1326" w:right="1360" w:bottom="714" w:left="424" w:header="1051" w:footer="479" w:gutter="0"/>
        </w:sectPr>
        <w:rPr>
          <w:sz w:val="15"/>
          <w:szCs w:val="15"/>
        </w:rPr>
      </w:pPr>
    </w:p>
    <w:p>
      <w:pPr>
        <w:pStyle w:val="BodyText"/>
        <w:ind w:left="1366" w:right="501" w:hanging="2"/>
        <w:spacing w:before="283" w:line="226" w:lineRule="auto"/>
        <w:rPr/>
      </w:pPr>
      <w:r>
        <w:rPr>
          <w:color w:val="231F20"/>
          <w:spacing w:val="-13"/>
        </w:rPr>
        <w:t>learning</w:t>
      </w:r>
      <w:r>
        <w:rPr>
          <w:color w:val="231F20"/>
          <w:spacing w:val="21"/>
          <w:w w:val="101"/>
        </w:rPr>
        <w:t xml:space="preserve"> </w:t>
      </w:r>
      <w:r>
        <w:rPr>
          <w:color w:val="231F20"/>
          <w:spacing w:val="-13"/>
        </w:rPr>
        <w:t>model</w:t>
      </w:r>
      <w:r>
        <w:rPr>
          <w:color w:val="231F20"/>
          <w:spacing w:val="22"/>
        </w:rPr>
        <w:t xml:space="preserve"> </w:t>
      </w:r>
      <w:r>
        <w:rPr>
          <w:color w:val="231F20"/>
          <w:spacing w:val="-13"/>
        </w:rPr>
        <w:t>based</w:t>
      </w:r>
      <w:r>
        <w:rPr>
          <w:color w:val="231F20"/>
          <w:spacing w:val="23"/>
        </w:rPr>
        <w:t xml:space="preserve"> </w:t>
      </w:r>
      <w:r>
        <w:rPr>
          <w:color w:val="231F20"/>
          <w:spacing w:val="-13"/>
        </w:rPr>
        <w:t>on</w:t>
      </w:r>
      <w:r>
        <w:rPr>
          <w:color w:val="231F20"/>
          <w:spacing w:val="22"/>
          <w:w w:val="101"/>
        </w:rPr>
        <w:t xml:space="preserve"> </w:t>
      </w:r>
      <w:r>
        <w:rPr>
          <w:color w:val="231F20"/>
          <w:spacing w:val="-13"/>
        </w:rPr>
        <w:t>neural</w:t>
      </w:r>
      <w:r>
        <w:rPr>
          <w:color w:val="231F20"/>
          <w:spacing w:val="23"/>
        </w:rPr>
        <w:t xml:space="preserve"> </w:t>
      </w:r>
      <w:r>
        <w:rPr>
          <w:color w:val="231F20"/>
          <w:spacing w:val="-13"/>
        </w:rPr>
        <w:t>networks</w:t>
      </w:r>
      <w:r>
        <w:rPr>
          <w:color w:val="231F20"/>
          <w:spacing w:val="24"/>
        </w:rPr>
        <w:t xml:space="preserve"> </w:t>
      </w:r>
      <w:r>
        <w:rPr>
          <w:color w:val="231F20"/>
          <w:spacing w:val="-13"/>
        </w:rPr>
        <w:t>exhibited</w:t>
      </w:r>
      <w:r>
        <w:rPr>
          <w:color w:val="231F20"/>
          <w:spacing w:val="21"/>
        </w:rPr>
        <w:t xml:space="preserve"> </w:t>
      </w:r>
      <w:r>
        <w:rPr>
          <w:color w:val="231F20"/>
          <w:spacing w:val="-13"/>
        </w:rPr>
        <w:t>robust</w:t>
      </w:r>
      <w:r>
        <w:rPr>
          <w:color w:val="231F20"/>
          <w:spacing w:val="25"/>
          <w:w w:val="101"/>
        </w:rPr>
        <w:t xml:space="preserve"> </w:t>
      </w:r>
      <w:r>
        <w:rPr>
          <w:color w:val="231F20"/>
          <w:spacing w:val="-13"/>
        </w:rPr>
        <w:t>stability</w:t>
      </w:r>
      <w:r>
        <w:rPr>
          <w:color w:val="231F20"/>
          <w:spacing w:val="23"/>
          <w:w w:val="101"/>
        </w:rPr>
        <w:t xml:space="preserve"> </w:t>
      </w:r>
      <w:r>
        <w:rPr>
          <w:color w:val="231F20"/>
          <w:spacing w:val="-13"/>
        </w:rPr>
        <w:t>and</w:t>
      </w:r>
      <w:r>
        <w:rPr>
          <w:color w:val="231F20"/>
          <w:spacing w:val="23"/>
          <w:w w:val="101"/>
        </w:rPr>
        <w:t xml:space="preserve"> </w:t>
      </w:r>
      <w:r>
        <w:rPr>
          <w:color w:val="231F20"/>
          <w:spacing w:val="-13"/>
        </w:rPr>
        <w:t>diagnostic</w:t>
      </w:r>
      <w:r>
        <w:rPr>
          <w:color w:val="231F20"/>
          <w:spacing w:val="23"/>
          <w:w w:val="101"/>
        </w:rPr>
        <w:t xml:space="preserve"> </w:t>
      </w:r>
      <w:r>
        <w:rPr>
          <w:color w:val="231F20"/>
          <w:spacing w:val="-13"/>
        </w:rPr>
        <w:t>efficiency</w:t>
      </w:r>
      <w:r>
        <w:rPr>
          <w:color w:val="231F20"/>
          <w:spacing w:val="23"/>
          <w:w w:val="101"/>
        </w:rPr>
        <w:t xml:space="preserve"> </w:t>
      </w:r>
      <w:r>
        <w:rPr>
          <w:color w:val="231F20"/>
          <w:spacing w:val="-13"/>
        </w:rPr>
        <w:t>in</w:t>
      </w:r>
      <w:r>
        <w:rPr>
          <w:color w:val="231F20"/>
          <w:spacing w:val="21"/>
        </w:rPr>
        <w:t xml:space="preserve"> </w:t>
      </w:r>
      <w:r>
        <w:rPr>
          <w:color w:val="231F20"/>
          <w:spacing w:val="-13"/>
        </w:rPr>
        <w:t>the</w:t>
      </w:r>
      <w:r>
        <w:rPr>
          <w:color w:val="231F20"/>
          <w:spacing w:val="23"/>
          <w:w w:val="101"/>
        </w:rPr>
        <w:t xml:space="preserve"> </w:t>
      </w:r>
      <w:r>
        <w:rPr>
          <w:color w:val="231F20"/>
          <w:spacing w:val="-13"/>
        </w:rPr>
        <w:t>classificat</w:t>
      </w:r>
      <w:r>
        <w:rPr>
          <w:color w:val="231F20"/>
          <w:spacing w:val="-14"/>
        </w:rPr>
        <w:t>ion</w:t>
      </w:r>
      <w:r>
        <w:rPr>
          <w:color w:val="231F20"/>
          <w:spacing w:val="23"/>
        </w:rPr>
        <w:t xml:space="preserve"> </w:t>
      </w:r>
      <w:r>
        <w:rPr>
          <w:color w:val="231F20"/>
          <w:spacing w:val="-14"/>
        </w:rPr>
        <w:t>of</w:t>
      </w:r>
      <w:r>
        <w:rPr>
          <w:color w:val="231F20"/>
          <w:spacing w:val="12"/>
          <w:w w:val="101"/>
        </w:rPr>
        <w:t xml:space="preserve"> </w:t>
      </w:r>
      <w:r>
        <w:rPr>
          <w:color w:val="231F20"/>
          <w:spacing w:val="-14"/>
        </w:rPr>
        <w:t>acute</w:t>
      </w:r>
      <w:r>
        <w:rPr>
          <w:color w:val="231F20"/>
        </w:rPr>
        <w:t xml:space="preserve"> </w:t>
      </w:r>
      <w:r>
        <w:rPr>
          <w:color w:val="231F20"/>
          <w:spacing w:val="-10"/>
        </w:rPr>
        <w:t>appendicitis using CT scans, providing a valuable reference</w:t>
      </w:r>
      <w:r>
        <w:rPr>
          <w:color w:val="231F20"/>
          <w:spacing w:val="-4"/>
        </w:rPr>
        <w:t xml:space="preserve"> </w:t>
      </w:r>
      <w:r>
        <w:rPr>
          <w:color w:val="231F20"/>
          <w:spacing w:val="-10"/>
        </w:rPr>
        <w:t>for</w:t>
      </w:r>
      <w:r>
        <w:rPr>
          <w:color w:val="231F20"/>
          <w:spacing w:val="-3"/>
        </w:rPr>
        <w:t xml:space="preserve"> </w:t>
      </w:r>
      <w:r>
        <w:rPr>
          <w:color w:val="231F20"/>
          <w:spacing w:val="-10"/>
        </w:rPr>
        <w:t>clinical</w:t>
      </w:r>
      <w:r>
        <w:rPr>
          <w:color w:val="231F20"/>
          <w:spacing w:val="1"/>
        </w:rPr>
        <w:t xml:space="preserve"> </w:t>
      </w:r>
      <w:r>
        <w:rPr>
          <w:color w:val="231F20"/>
          <w:spacing w:val="-10"/>
        </w:rPr>
        <w:t>decisi</w:t>
      </w:r>
      <w:r>
        <w:rPr>
          <w:color w:val="231F20"/>
          <w:spacing w:val="-11"/>
        </w:rPr>
        <w:t>on-making.</w:t>
      </w:r>
    </w:p>
    <w:p>
      <w:pPr>
        <w:pStyle w:val="BodyText"/>
        <w:ind w:left="1367" w:right="501" w:firstLine="288"/>
        <w:spacing w:before="2" w:line="237" w:lineRule="auto"/>
        <w:rPr/>
      </w:pPr>
      <w:r>
        <w:rPr>
          <w:color w:val="231F20"/>
          <w:spacing w:val="-10"/>
        </w:rPr>
        <w:t>【Keywords】</w:t>
      </w:r>
      <w:r>
        <w:rPr>
          <w:color w:val="231F20"/>
          <w:spacing w:val="15"/>
        </w:rPr>
        <w:t xml:space="preserve">  </w:t>
      </w:r>
      <w:r>
        <w:rPr>
          <w:color w:val="231F20"/>
          <w:spacing w:val="-10"/>
        </w:rPr>
        <w:t>Acute</w:t>
      </w:r>
      <w:r>
        <w:rPr>
          <w:color w:val="231F20"/>
          <w:spacing w:val="22"/>
        </w:rPr>
        <w:t xml:space="preserve"> </w:t>
      </w:r>
      <w:r>
        <w:rPr>
          <w:color w:val="231F20"/>
          <w:spacing w:val="-10"/>
        </w:rPr>
        <w:t>appendicitis;</w:t>
      </w:r>
      <w:r>
        <w:rPr>
          <w:color w:val="231F20"/>
          <w:spacing w:val="17"/>
          <w:w w:val="101"/>
        </w:rPr>
        <w:t xml:space="preserve"> </w:t>
      </w:r>
      <w:r>
        <w:rPr>
          <w:color w:val="231F20"/>
          <w:spacing w:val="-10"/>
        </w:rPr>
        <w:t>Tomography,</w:t>
      </w:r>
      <w:r>
        <w:rPr>
          <w:color w:val="231F20"/>
          <w:spacing w:val="19"/>
          <w:w w:val="101"/>
        </w:rPr>
        <w:t xml:space="preserve"> </w:t>
      </w:r>
      <w:r>
        <w:rPr>
          <w:color w:val="231F20"/>
          <w:spacing w:val="-10"/>
        </w:rPr>
        <w:t>X-ray</w:t>
      </w:r>
      <w:r>
        <w:rPr>
          <w:color w:val="231F20"/>
          <w:spacing w:val="23"/>
          <w:w w:val="101"/>
        </w:rPr>
        <w:t xml:space="preserve"> </w:t>
      </w:r>
      <w:r>
        <w:rPr>
          <w:color w:val="231F20"/>
          <w:spacing w:val="-10"/>
        </w:rPr>
        <w:t>computed;</w:t>
      </w:r>
      <w:r>
        <w:rPr>
          <w:color w:val="231F20"/>
          <w:spacing w:val="25"/>
        </w:rPr>
        <w:t xml:space="preserve"> </w:t>
      </w:r>
      <w:r>
        <w:rPr>
          <w:color w:val="231F20"/>
          <w:spacing w:val="-10"/>
        </w:rPr>
        <w:t>Deep</w:t>
      </w:r>
      <w:r>
        <w:rPr>
          <w:color w:val="231F20"/>
          <w:spacing w:val="21"/>
        </w:rPr>
        <w:t xml:space="preserve"> </w:t>
      </w:r>
      <w:r>
        <w:rPr>
          <w:color w:val="231F20"/>
          <w:spacing w:val="-10"/>
        </w:rPr>
        <w:t>learning;</w:t>
      </w:r>
      <w:r>
        <w:rPr>
          <w:color w:val="231F20"/>
          <w:spacing w:val="22"/>
        </w:rPr>
        <w:t xml:space="preserve"> </w:t>
      </w:r>
      <w:r>
        <w:rPr>
          <w:color w:val="231F20"/>
          <w:spacing w:val="-10"/>
        </w:rPr>
        <w:t>Artif</w:t>
      </w:r>
      <w:r>
        <w:rPr>
          <w:color w:val="231F20"/>
          <w:spacing w:val="-11"/>
        </w:rPr>
        <w:t>icial</w:t>
      </w:r>
      <w:r>
        <w:rPr>
          <w:color w:val="231F20"/>
          <w:spacing w:val="23"/>
          <w:w w:val="101"/>
        </w:rPr>
        <w:t xml:space="preserve"> </w:t>
      </w:r>
      <w:r>
        <w:rPr>
          <w:color w:val="231F20"/>
          <w:spacing w:val="-11"/>
        </w:rPr>
        <w:t>intelligence;</w:t>
      </w:r>
      <w:r>
        <w:rPr>
          <w:color w:val="231F20"/>
          <w:spacing w:val="25"/>
          <w:w w:val="101"/>
        </w:rPr>
        <w:t xml:space="preserve"> </w:t>
      </w:r>
      <w:r>
        <w:rPr>
          <w:color w:val="231F20"/>
          <w:spacing w:val="-11"/>
        </w:rPr>
        <w:t>Computer</w:t>
      </w:r>
      <w:r>
        <w:rPr>
          <w:color w:val="231F20"/>
          <w:spacing w:val="-22"/>
        </w:rPr>
        <w:t xml:space="preserve"> </w:t>
      </w:r>
      <w:r>
        <w:rPr>
          <w:color w:val="231F20"/>
          <w:spacing w:val="-11"/>
        </w:rPr>
        <w:t>-</w:t>
      </w:r>
      <w:r>
        <w:rPr>
          <w:color w:val="231F20"/>
        </w:rPr>
        <w:t xml:space="preserve"> </w:t>
      </w:r>
      <w:r>
        <w:rPr>
          <w:color w:val="231F20"/>
          <w:spacing w:val="-13"/>
        </w:rPr>
        <w:t>aided diagnosis</w:t>
      </w:r>
    </w:p>
    <w:p>
      <w:pPr>
        <w:pStyle w:val="BodyText"/>
        <w:ind w:left="7455"/>
        <w:spacing w:line="177" w:lineRule="auto"/>
        <w:rPr/>
      </w:pPr>
      <w:r>
        <w:rPr>
          <w:color w:val="231F20"/>
          <w:spacing w:val="-11"/>
        </w:rPr>
        <w:t>Int JMed Radiol</w:t>
      </w:r>
      <w:r>
        <w:rPr>
          <w:color w:val="231F20"/>
          <w:spacing w:val="-15"/>
        </w:rPr>
        <w:t xml:space="preserve"> </w:t>
      </w:r>
      <w:r>
        <w:rPr>
          <w:color w:val="231F20"/>
          <w:spacing w:val="-11"/>
        </w:rPr>
        <w:t>,</w:t>
      </w:r>
      <w:r>
        <w:rPr>
          <w:color w:val="231F20"/>
          <w:spacing w:val="-17"/>
        </w:rPr>
        <w:t xml:space="preserve"> </w:t>
      </w:r>
      <w:r>
        <w:rPr>
          <w:color w:val="231F20"/>
          <w:spacing w:val="-11"/>
        </w:rPr>
        <w:t>2025，48（1</w:t>
      </w:r>
      <w:r>
        <w:rPr>
          <w:color w:val="231F20"/>
          <w:spacing w:val="-28"/>
          <w:w w:val="59"/>
        </w:rPr>
        <w:t>）：</w:t>
      </w:r>
      <w:r>
        <w:rPr>
          <w:color w:val="231F20"/>
          <w:spacing w:val="-11"/>
        </w:rPr>
        <w:t>36-41</w:t>
      </w:r>
    </w:p>
    <w:p>
      <w:pPr>
        <w:spacing w:before="170"/>
        <w:rPr/>
      </w:pPr>
      <w:r/>
    </w:p>
    <w:p>
      <w:pPr>
        <w:sectPr>
          <w:headerReference w:type="default" r:id="rId4"/>
          <w:footerReference w:type="default" r:id="rId5"/>
          <w:pgSz w:w="12246" w:h="16158"/>
          <w:pgMar w:top="1326" w:right="1169" w:bottom="715" w:left="424" w:header="1051" w:footer="480" w:gutter="0"/>
          <w:cols w:equalWidth="0" w:num="1">
            <w:col w:w="10652" w:space="0"/>
          </w:cols>
        </w:sectPr>
        <w:rPr/>
      </w:pPr>
    </w:p>
    <w:p>
      <w:pPr>
        <w:pStyle w:val="BodyText"/>
        <w:ind w:left="937" w:right="270" w:firstLine="425"/>
        <w:spacing w:before="43" w:line="220" w:lineRule="auto"/>
        <w:jc w:val="both"/>
        <w:rPr>
          <w:sz w:val="20"/>
          <w:szCs w:val="20"/>
        </w:rPr>
      </w:pPr>
      <w:r>
        <w:rPr>
          <w:sz w:val="20"/>
          <w:szCs w:val="20"/>
          <w:color w:val="231F20"/>
          <w:spacing w:val="8"/>
        </w:rPr>
        <w:t>急性阑尾炎是全球最常见的急腹症之一，可分</w:t>
      </w:r>
      <w:r>
        <w:rPr>
          <w:sz w:val="20"/>
          <w:szCs w:val="20"/>
          <w:color w:val="231F20"/>
          <w:spacing w:val="6"/>
        </w:rPr>
        <w:t xml:space="preserve"> </w:t>
      </w:r>
      <w:r>
        <w:rPr>
          <w:sz w:val="20"/>
          <w:szCs w:val="20"/>
          <w:color w:val="231F20"/>
          <w:spacing w:val="8"/>
        </w:rPr>
        <w:t>为急性单纯性和急性非单纯性阑尾炎，年发病率为</w:t>
      </w:r>
      <w:r>
        <w:rPr>
          <w:sz w:val="20"/>
          <w:szCs w:val="20"/>
          <w:color w:val="231F20"/>
          <w:spacing w:val="15"/>
          <w:w w:val="101"/>
        </w:rPr>
        <w:t xml:space="preserve"> </w:t>
      </w:r>
      <w:r>
        <w:rPr>
          <w:sz w:val="20"/>
          <w:szCs w:val="20"/>
          <w:color w:val="231F20"/>
          <w:spacing w:val="-4"/>
        </w:rPr>
        <w:t>每</w:t>
      </w:r>
      <w:r>
        <w:rPr>
          <w:sz w:val="20"/>
          <w:szCs w:val="20"/>
          <w:color w:val="231F20"/>
          <w:spacing w:val="17"/>
        </w:rPr>
        <w:t xml:space="preserve"> </w:t>
      </w:r>
      <w:r>
        <w:rPr>
          <w:sz w:val="20"/>
          <w:szCs w:val="20"/>
          <w:color w:val="231F20"/>
          <w:spacing w:val="-4"/>
        </w:rPr>
        <w:t>10 万成年人中有 96.5~100 例</w:t>
      </w:r>
      <w:r>
        <w:rPr>
          <w:sz w:val="11"/>
          <w:szCs w:val="11"/>
          <w:color w:val="231F20"/>
          <w:spacing w:val="-4"/>
          <w:position w:val="7"/>
        </w:rPr>
        <w:t>[1]</w:t>
      </w:r>
      <w:r>
        <w:rPr>
          <w:sz w:val="20"/>
          <w:szCs w:val="20"/>
          <w:color w:val="231F20"/>
          <w:spacing w:val="-4"/>
        </w:rPr>
        <w:t>。</w:t>
      </w:r>
      <w:r>
        <w:rPr>
          <w:sz w:val="20"/>
          <w:szCs w:val="20"/>
          <w:color w:val="231F20"/>
          <w:spacing w:val="-5"/>
        </w:rPr>
        <w:t>主要发病原因是</w:t>
      </w:r>
      <w:r>
        <w:rPr>
          <w:sz w:val="20"/>
          <w:szCs w:val="20"/>
          <w:color w:val="231F20"/>
        </w:rPr>
        <w:t xml:space="preserve"> </w:t>
      </w:r>
      <w:r>
        <w:rPr>
          <w:sz w:val="20"/>
          <w:szCs w:val="20"/>
          <w:color w:val="231F20"/>
          <w:spacing w:val="6"/>
        </w:rPr>
        <w:t>阑尾管腔梗阻，包括阑尾结石</w:t>
      </w:r>
      <w:r>
        <w:rPr>
          <w:sz w:val="20"/>
          <w:szCs w:val="20"/>
          <w:color w:val="231F20"/>
          <w:spacing w:val="-26"/>
        </w:rPr>
        <w:t xml:space="preserve"> </w:t>
      </w:r>
      <w:r>
        <w:rPr>
          <w:sz w:val="20"/>
          <w:szCs w:val="20"/>
          <w:color w:val="231F20"/>
          <w:spacing w:val="6"/>
        </w:rPr>
        <w:t>、淋巴增生</w:t>
      </w:r>
      <w:r>
        <w:rPr>
          <w:sz w:val="20"/>
          <w:szCs w:val="20"/>
          <w:color w:val="231F20"/>
          <w:spacing w:val="-33"/>
        </w:rPr>
        <w:t xml:space="preserve"> </w:t>
      </w:r>
      <w:r>
        <w:rPr>
          <w:sz w:val="20"/>
          <w:szCs w:val="20"/>
          <w:color w:val="231F20"/>
          <w:spacing w:val="6"/>
        </w:rPr>
        <w:t>、粪便嵌</w:t>
      </w:r>
      <w:r>
        <w:rPr>
          <w:sz w:val="20"/>
          <w:szCs w:val="20"/>
          <w:color w:val="231F20"/>
        </w:rPr>
        <w:t xml:space="preserve"> </w:t>
      </w:r>
      <w:r>
        <w:rPr>
          <w:sz w:val="20"/>
          <w:szCs w:val="20"/>
          <w:color w:val="231F20"/>
          <w:spacing w:val="1"/>
        </w:rPr>
        <w:t>塞、阑尾或盲肠的肿瘤</w:t>
      </w:r>
      <w:r>
        <w:rPr>
          <w:sz w:val="11"/>
          <w:szCs w:val="11"/>
          <w:color w:val="231F20"/>
          <w:spacing w:val="1"/>
          <w:position w:val="7"/>
        </w:rPr>
        <w:t>[2]</w:t>
      </w:r>
      <w:r>
        <w:rPr>
          <w:sz w:val="11"/>
          <w:szCs w:val="11"/>
          <w:color w:val="231F20"/>
          <w:spacing w:val="-4"/>
          <w:position w:val="7"/>
        </w:rPr>
        <w:t xml:space="preserve"> </w:t>
      </w:r>
      <w:r>
        <w:rPr>
          <w:sz w:val="20"/>
          <w:szCs w:val="20"/>
          <w:color w:val="231F20"/>
          <w:spacing w:val="1"/>
        </w:rPr>
        <w:t>。《世界急诊外科学会急性</w:t>
      </w:r>
      <w:r>
        <w:rPr>
          <w:sz w:val="20"/>
          <w:szCs w:val="20"/>
          <w:color w:val="231F20"/>
        </w:rPr>
        <w:t xml:space="preserve"> </w:t>
      </w:r>
      <w:r>
        <w:rPr>
          <w:sz w:val="20"/>
          <w:szCs w:val="20"/>
          <w:color w:val="231F20"/>
          <w:spacing w:val="7"/>
        </w:rPr>
        <w:t>阑尾炎诊断与治疗指南 2020 版》</w:t>
      </w:r>
      <w:r>
        <w:rPr>
          <w:sz w:val="20"/>
          <w:szCs w:val="20"/>
          <w:color w:val="231F20"/>
          <w:spacing w:val="-30"/>
        </w:rPr>
        <w:t xml:space="preserve"> </w:t>
      </w:r>
      <w:r>
        <w:rPr>
          <w:sz w:val="20"/>
          <w:szCs w:val="20"/>
          <w:color w:val="231F20"/>
          <w:spacing w:val="7"/>
        </w:rPr>
        <w:t>推荐使用抗生素</w:t>
      </w:r>
      <w:r>
        <w:rPr>
          <w:sz w:val="20"/>
          <w:szCs w:val="20"/>
          <w:color w:val="231F20"/>
        </w:rPr>
        <w:t xml:space="preserve"> </w:t>
      </w:r>
      <w:r>
        <w:rPr>
          <w:sz w:val="20"/>
          <w:szCs w:val="20"/>
          <w:color w:val="231F20"/>
          <w:spacing w:val="9"/>
        </w:rPr>
        <w:t>对不太复杂的急性阑尾炎进行保守治疗</w:t>
      </w:r>
      <w:r>
        <w:rPr>
          <w:sz w:val="11"/>
          <w:szCs w:val="11"/>
          <w:color w:val="231F20"/>
          <w:spacing w:val="9"/>
          <w:position w:val="7"/>
        </w:rPr>
        <w:t>[3]</w:t>
      </w:r>
      <w:r>
        <w:rPr>
          <w:sz w:val="11"/>
          <w:szCs w:val="11"/>
          <w:color w:val="231F20"/>
          <w:spacing w:val="5"/>
          <w:position w:val="7"/>
        </w:rPr>
        <w:t xml:space="preserve"> </w:t>
      </w:r>
      <w:r>
        <w:rPr>
          <w:sz w:val="20"/>
          <w:szCs w:val="20"/>
          <w:color w:val="231F20"/>
          <w:spacing w:val="9"/>
        </w:rPr>
        <w:t>。急性单</w:t>
      </w:r>
      <w:r>
        <w:rPr>
          <w:sz w:val="20"/>
          <w:szCs w:val="20"/>
          <w:color w:val="231F20"/>
        </w:rPr>
        <w:t xml:space="preserve"> </w:t>
      </w:r>
      <w:r>
        <w:rPr>
          <w:sz w:val="20"/>
          <w:szCs w:val="20"/>
          <w:color w:val="231F20"/>
          <w:spacing w:val="8"/>
        </w:rPr>
        <w:t>纯性阑尾炎采用抗生素治疗安全有效，且能节约医</w:t>
      </w:r>
      <w:r>
        <w:rPr>
          <w:sz w:val="20"/>
          <w:szCs w:val="20"/>
          <w:color w:val="231F20"/>
          <w:spacing w:val="15"/>
          <w:w w:val="101"/>
        </w:rPr>
        <w:t xml:space="preserve"> </w:t>
      </w:r>
      <w:r>
        <w:rPr>
          <w:sz w:val="20"/>
          <w:szCs w:val="20"/>
          <w:color w:val="231F20"/>
          <w:spacing w:val="2"/>
        </w:rPr>
        <w:t>疗成本、减轻病人负担</w:t>
      </w:r>
      <w:r>
        <w:rPr>
          <w:sz w:val="11"/>
          <w:szCs w:val="11"/>
          <w:color w:val="231F20"/>
          <w:spacing w:val="2"/>
          <w:position w:val="7"/>
        </w:rPr>
        <w:t>[4]</w:t>
      </w:r>
      <w:r>
        <w:rPr>
          <w:sz w:val="20"/>
          <w:szCs w:val="20"/>
          <w:color w:val="231F20"/>
          <w:spacing w:val="2"/>
        </w:rPr>
        <w:t>；而急性非单纯性阑尾炎通</w:t>
      </w:r>
      <w:r>
        <w:rPr>
          <w:sz w:val="20"/>
          <w:szCs w:val="20"/>
          <w:color w:val="231F20"/>
          <w:spacing w:val="3"/>
        </w:rPr>
        <w:t xml:space="preserve"> </w:t>
      </w:r>
      <w:r>
        <w:rPr>
          <w:sz w:val="20"/>
          <w:szCs w:val="20"/>
          <w:color w:val="231F20"/>
          <w:spacing w:val="7"/>
        </w:rPr>
        <w:t>常需采用手术治疗</w:t>
      </w:r>
      <w:r>
        <w:rPr>
          <w:sz w:val="20"/>
          <w:szCs w:val="20"/>
          <w:color w:val="231F20"/>
          <w:spacing w:val="-22"/>
        </w:rPr>
        <w:t xml:space="preserve"> </w:t>
      </w:r>
      <w:r>
        <w:rPr>
          <w:sz w:val="20"/>
          <w:szCs w:val="20"/>
          <w:color w:val="231F20"/>
          <w:spacing w:val="7"/>
        </w:rPr>
        <w:t>。但由于不同类型的急性阑尾炎</w:t>
      </w:r>
      <w:r>
        <w:rPr>
          <w:sz w:val="20"/>
          <w:szCs w:val="20"/>
          <w:color w:val="231F20"/>
        </w:rPr>
        <w:t xml:space="preserve"> </w:t>
      </w:r>
      <w:r>
        <w:rPr>
          <w:sz w:val="20"/>
          <w:szCs w:val="20"/>
          <w:color w:val="231F20"/>
          <w:spacing w:val="8"/>
        </w:rPr>
        <w:t>病人有相似的 </w:t>
      </w:r>
      <w:r>
        <w:rPr>
          <w:sz w:val="20"/>
          <w:szCs w:val="20"/>
          <w:color w:val="231F20"/>
        </w:rPr>
        <w:t>CT</w:t>
      </w:r>
      <w:r>
        <w:rPr>
          <w:sz w:val="20"/>
          <w:szCs w:val="20"/>
          <w:color w:val="231F20"/>
          <w:spacing w:val="8"/>
        </w:rPr>
        <w:t xml:space="preserve"> 影像表现</w:t>
      </w:r>
      <w:r>
        <w:rPr>
          <w:sz w:val="20"/>
          <w:szCs w:val="20"/>
          <w:color w:val="231F20"/>
          <w:spacing w:val="-11"/>
        </w:rPr>
        <w:t xml:space="preserve"> </w:t>
      </w:r>
      <w:r>
        <w:rPr>
          <w:sz w:val="20"/>
          <w:szCs w:val="20"/>
          <w:color w:val="231F20"/>
          <w:spacing w:val="8"/>
        </w:rPr>
        <w:t>，且诊断与医师的主观</w:t>
      </w:r>
      <w:r>
        <w:rPr>
          <w:sz w:val="20"/>
          <w:szCs w:val="20"/>
          <w:color w:val="231F20"/>
        </w:rPr>
        <w:t xml:space="preserve"> </w:t>
      </w:r>
      <w:r>
        <w:rPr>
          <w:sz w:val="20"/>
          <w:szCs w:val="20"/>
          <w:color w:val="231F20"/>
          <w:spacing w:val="14"/>
        </w:rPr>
        <w:t>认识有关</w:t>
      </w:r>
      <w:r>
        <w:rPr>
          <w:sz w:val="20"/>
          <w:szCs w:val="20"/>
          <w:color w:val="231F20"/>
          <w:spacing w:val="4"/>
        </w:rPr>
        <w:t xml:space="preserve"> </w:t>
      </w:r>
      <w:r>
        <w:rPr>
          <w:sz w:val="20"/>
          <w:szCs w:val="20"/>
          <w:color w:val="231F20"/>
          <w:spacing w:val="14"/>
        </w:rPr>
        <w:t>，</w:t>
      </w:r>
      <w:r>
        <w:rPr>
          <w:sz w:val="20"/>
          <w:szCs w:val="20"/>
          <w:color w:val="231F20"/>
          <w:spacing w:val="-25"/>
        </w:rPr>
        <w:t xml:space="preserve"> </w:t>
      </w:r>
      <w:r>
        <w:rPr>
          <w:sz w:val="20"/>
          <w:szCs w:val="20"/>
          <w:color w:val="231F20"/>
          <w:spacing w:val="14"/>
        </w:rPr>
        <w:t>因此仍然存在急性阑尾炎的诊断不及</w:t>
      </w:r>
      <w:r>
        <w:rPr>
          <w:sz w:val="20"/>
          <w:szCs w:val="20"/>
          <w:color w:val="231F20"/>
        </w:rPr>
        <w:t xml:space="preserve"> </w:t>
      </w:r>
      <w:r>
        <w:rPr>
          <w:sz w:val="20"/>
          <w:szCs w:val="20"/>
          <w:color w:val="231F20"/>
          <w:spacing w:val="1"/>
        </w:rPr>
        <w:t>时、漏诊和分类不准确的问题</w:t>
      </w:r>
      <w:r>
        <w:rPr>
          <w:sz w:val="11"/>
          <w:szCs w:val="11"/>
          <w:color w:val="231F20"/>
          <w:spacing w:val="1"/>
          <w:position w:val="7"/>
        </w:rPr>
        <w:t>[5]</w:t>
      </w:r>
      <w:r>
        <w:rPr>
          <w:sz w:val="11"/>
          <w:szCs w:val="11"/>
          <w:color w:val="231F20"/>
          <w:spacing w:val="-4"/>
          <w:position w:val="7"/>
        </w:rPr>
        <w:t xml:space="preserve"> </w:t>
      </w:r>
      <w:r>
        <w:rPr>
          <w:sz w:val="20"/>
          <w:szCs w:val="20"/>
          <w:color w:val="231F20"/>
          <w:spacing w:val="1"/>
        </w:rPr>
        <w:t>。因此，开发一种基</w:t>
      </w:r>
      <w:r>
        <w:rPr>
          <w:sz w:val="20"/>
          <w:szCs w:val="20"/>
          <w:color w:val="231F20"/>
        </w:rPr>
        <w:t xml:space="preserve"> </w:t>
      </w:r>
      <w:r>
        <w:rPr>
          <w:sz w:val="20"/>
          <w:szCs w:val="20"/>
          <w:color w:val="231F20"/>
          <w:spacing w:val="8"/>
        </w:rPr>
        <w:t>于人工智能诊断模型对急性阑尾炎进行分类，使不</w:t>
      </w:r>
      <w:r>
        <w:rPr>
          <w:sz w:val="20"/>
          <w:szCs w:val="20"/>
          <w:color w:val="231F20"/>
          <w:spacing w:val="15"/>
          <w:w w:val="101"/>
        </w:rPr>
        <w:t xml:space="preserve"> </w:t>
      </w:r>
      <w:r>
        <w:rPr>
          <w:sz w:val="20"/>
          <w:szCs w:val="20"/>
          <w:color w:val="231F20"/>
          <w:spacing w:val="18"/>
        </w:rPr>
        <w:t>同年资的急诊科医师都能够及时准确地诊断急性</w:t>
      </w:r>
      <w:r>
        <w:rPr>
          <w:sz w:val="20"/>
          <w:szCs w:val="20"/>
          <w:color w:val="231F20"/>
          <w:spacing w:val="13"/>
        </w:rPr>
        <w:t xml:space="preserve"> </w:t>
      </w:r>
      <w:r>
        <w:rPr>
          <w:sz w:val="20"/>
          <w:szCs w:val="20"/>
          <w:color w:val="231F20"/>
          <w:spacing w:val="9"/>
        </w:rPr>
        <w:t>单纯性和急性非单纯性阑尾炎具有重要意义。</w:t>
      </w:r>
    </w:p>
    <w:p>
      <w:pPr>
        <w:pStyle w:val="BodyText"/>
        <w:ind w:left="939" w:right="270" w:firstLine="422"/>
        <w:spacing w:before="4" w:line="220" w:lineRule="auto"/>
        <w:jc w:val="both"/>
        <w:rPr>
          <w:sz w:val="20"/>
          <w:szCs w:val="20"/>
        </w:rPr>
      </w:pPr>
      <w:r>
        <w:rPr>
          <w:sz w:val="20"/>
          <w:szCs w:val="20"/>
          <w:color w:val="231F20"/>
          <w:spacing w:val="8"/>
        </w:rPr>
        <w:t>深度学习是一种强大的人工智能学习方法，通</w:t>
      </w:r>
      <w:r>
        <w:rPr>
          <w:sz w:val="20"/>
          <w:szCs w:val="20"/>
          <w:color w:val="231F20"/>
          <w:spacing w:val="7"/>
        </w:rPr>
        <w:t xml:space="preserve"> </w:t>
      </w:r>
      <w:r>
        <w:rPr>
          <w:sz w:val="20"/>
          <w:szCs w:val="20"/>
          <w:color w:val="231F20"/>
          <w:spacing w:val="8"/>
        </w:rPr>
        <w:t>过建立神经网络来模拟人脑的分析和学习过程，从</w:t>
      </w:r>
      <w:r>
        <w:rPr>
          <w:sz w:val="20"/>
          <w:szCs w:val="20"/>
          <w:color w:val="231F20"/>
          <w:spacing w:val="14"/>
        </w:rPr>
        <w:t xml:space="preserve"> </w:t>
      </w:r>
      <w:r>
        <w:rPr>
          <w:sz w:val="20"/>
          <w:szCs w:val="20"/>
          <w:color w:val="231F20"/>
          <w:spacing w:val="8"/>
        </w:rPr>
        <w:t>而自动提取更抽象、更深层次的特征，形成神经网</w:t>
      </w:r>
      <w:r>
        <w:rPr>
          <w:sz w:val="20"/>
          <w:szCs w:val="20"/>
          <w:color w:val="231F20"/>
          <w:spacing w:val="14"/>
        </w:rPr>
        <w:t xml:space="preserve"> </w:t>
      </w:r>
      <w:r>
        <w:rPr>
          <w:sz w:val="20"/>
          <w:szCs w:val="20"/>
          <w:color w:val="231F20"/>
          <w:spacing w:val="7"/>
        </w:rPr>
        <w:t>络模型来解释图像数据等复杂信息</w:t>
      </w:r>
      <w:r>
        <w:rPr>
          <w:sz w:val="20"/>
          <w:szCs w:val="20"/>
          <w:color w:val="231F20"/>
          <w:spacing w:val="-24"/>
        </w:rPr>
        <w:t xml:space="preserve"> </w:t>
      </w:r>
      <w:r>
        <w:rPr>
          <w:sz w:val="20"/>
          <w:szCs w:val="20"/>
          <w:color w:val="231F20"/>
          <w:spacing w:val="7"/>
        </w:rPr>
        <w:t>。其中，密集连</w:t>
      </w:r>
      <w:r>
        <w:rPr>
          <w:sz w:val="20"/>
          <w:szCs w:val="20"/>
          <w:color w:val="231F20"/>
        </w:rPr>
        <w:t xml:space="preserve"> </w:t>
      </w:r>
      <w:r>
        <w:rPr>
          <w:sz w:val="20"/>
          <w:szCs w:val="20"/>
          <w:color w:val="231F20"/>
          <w:spacing w:val="2"/>
        </w:rPr>
        <w:t>接卷积网络（</w:t>
      </w:r>
      <w:r>
        <w:rPr>
          <w:sz w:val="20"/>
          <w:szCs w:val="20"/>
          <w:color w:val="231F20"/>
          <w:spacing w:val="-12"/>
        </w:rPr>
        <w:t xml:space="preserve"> </w:t>
      </w:r>
      <w:r>
        <w:rPr>
          <w:sz w:val="20"/>
          <w:szCs w:val="20"/>
          <w:color w:val="231F20"/>
        </w:rPr>
        <w:t>Densenet</w:t>
      </w:r>
      <w:r>
        <w:rPr>
          <w:sz w:val="20"/>
          <w:szCs w:val="20"/>
          <w:color w:val="231F20"/>
          <w:spacing w:val="2"/>
        </w:rPr>
        <w:t>）模型采用的是密集连接机</w:t>
      </w:r>
      <w:r>
        <w:rPr>
          <w:sz w:val="20"/>
          <w:szCs w:val="20"/>
          <w:color w:val="231F20"/>
        </w:rPr>
        <w:t xml:space="preserve"> </w:t>
      </w:r>
      <w:r>
        <w:rPr>
          <w:sz w:val="20"/>
          <w:szCs w:val="20"/>
          <w:color w:val="231F20"/>
          <w:spacing w:val="8"/>
        </w:rPr>
        <w:t>制，其优势在于每一层都与其他层相互连接，实现</w:t>
      </w:r>
      <w:r>
        <w:rPr>
          <w:sz w:val="20"/>
          <w:szCs w:val="20"/>
          <w:color w:val="231F20"/>
          <w:spacing w:val="14"/>
        </w:rPr>
        <w:t xml:space="preserve"> </w:t>
      </w:r>
      <w:r>
        <w:rPr>
          <w:sz w:val="20"/>
          <w:szCs w:val="20"/>
          <w:color w:val="231F20"/>
          <w:spacing w:val="8"/>
        </w:rPr>
        <w:t>特征重用并可以作为下一层的输入，具有紧凑的模</w:t>
      </w:r>
      <w:r>
        <w:rPr>
          <w:sz w:val="20"/>
          <w:szCs w:val="20"/>
          <w:color w:val="231F20"/>
          <w:spacing w:val="14"/>
        </w:rPr>
        <w:t xml:space="preserve"> </w:t>
      </w:r>
      <w:r>
        <w:rPr>
          <w:sz w:val="20"/>
          <w:szCs w:val="20"/>
          <w:color w:val="231F20"/>
          <w:spacing w:val="8"/>
        </w:rPr>
        <w:t>型结构和优异的诊断效能，因此成为许多研究的优</w:t>
      </w:r>
      <w:r>
        <w:rPr>
          <w:sz w:val="20"/>
          <w:szCs w:val="20"/>
          <w:color w:val="231F20"/>
          <w:spacing w:val="14"/>
        </w:rPr>
        <w:t xml:space="preserve"> </w:t>
      </w:r>
      <w:r>
        <w:rPr>
          <w:sz w:val="20"/>
          <w:szCs w:val="20"/>
          <w:color w:val="231F20"/>
          <w:spacing w:val="3"/>
        </w:rPr>
        <w:t>选模型架构。有研究</w:t>
      </w:r>
      <w:r>
        <w:rPr>
          <w:sz w:val="11"/>
          <w:szCs w:val="11"/>
          <w:color w:val="231F20"/>
          <w:spacing w:val="3"/>
          <w:position w:val="7"/>
        </w:rPr>
        <w:t>[6]</w:t>
      </w:r>
      <w:r>
        <w:rPr>
          <w:sz w:val="20"/>
          <w:szCs w:val="20"/>
          <w:color w:val="231F20"/>
          <w:spacing w:val="3"/>
        </w:rPr>
        <w:t>表明基于 </w:t>
      </w:r>
      <w:r>
        <w:rPr>
          <w:sz w:val="20"/>
          <w:szCs w:val="20"/>
          <w:color w:val="231F20"/>
        </w:rPr>
        <w:t>CT</w:t>
      </w:r>
      <w:r>
        <w:rPr>
          <w:sz w:val="20"/>
          <w:szCs w:val="20"/>
          <w:color w:val="231F20"/>
          <w:spacing w:val="3"/>
        </w:rPr>
        <w:t xml:space="preserve"> 的人工智能模型</w:t>
      </w:r>
      <w:r>
        <w:rPr>
          <w:sz w:val="20"/>
          <w:szCs w:val="20"/>
          <w:color w:val="231F20"/>
          <w:spacing w:val="10"/>
        </w:rPr>
        <w:t xml:space="preserve"> </w:t>
      </w:r>
      <w:r>
        <w:rPr>
          <w:sz w:val="20"/>
          <w:szCs w:val="20"/>
          <w:color w:val="231F20"/>
          <w:spacing w:val="8"/>
        </w:rPr>
        <w:t>对急性阑尾炎的检测具有较好的诊断效能，但尚未</w:t>
      </w:r>
      <w:r>
        <w:rPr>
          <w:sz w:val="20"/>
          <w:szCs w:val="20"/>
          <w:color w:val="231F20"/>
          <w:spacing w:val="14"/>
        </w:rPr>
        <w:t xml:space="preserve"> </w:t>
      </w:r>
      <w:r>
        <w:rPr>
          <w:sz w:val="20"/>
          <w:szCs w:val="20"/>
          <w:color w:val="231F20"/>
          <w:spacing w:val="10"/>
        </w:rPr>
        <w:t>见基于腹部 </w:t>
      </w:r>
      <w:r>
        <w:rPr>
          <w:sz w:val="20"/>
          <w:szCs w:val="20"/>
          <w:color w:val="231F20"/>
        </w:rPr>
        <w:t>CT</w:t>
      </w:r>
      <w:r>
        <w:rPr>
          <w:sz w:val="20"/>
          <w:szCs w:val="20"/>
          <w:color w:val="231F20"/>
          <w:spacing w:val="10"/>
        </w:rPr>
        <w:t xml:space="preserve"> 影像的深度学习模型对急性阑尾炎</w:t>
      </w:r>
      <w:r>
        <w:rPr>
          <w:sz w:val="20"/>
          <w:szCs w:val="20"/>
          <w:color w:val="231F20"/>
          <w:spacing w:val="3"/>
        </w:rPr>
        <w:t xml:space="preserve"> </w:t>
      </w:r>
      <w:r>
        <w:rPr>
          <w:sz w:val="20"/>
          <w:szCs w:val="20"/>
          <w:color w:val="231F20"/>
          <w:spacing w:val="2"/>
        </w:rPr>
        <w:t>分类的研究</w:t>
      </w:r>
      <w:r>
        <w:rPr>
          <w:sz w:val="20"/>
          <w:szCs w:val="20"/>
          <w:color w:val="231F20"/>
          <w:spacing w:val="-24"/>
        </w:rPr>
        <w:t xml:space="preserve"> </w:t>
      </w:r>
      <w:r>
        <w:rPr>
          <w:sz w:val="20"/>
          <w:szCs w:val="20"/>
          <w:color w:val="231F20"/>
          <w:spacing w:val="2"/>
        </w:rPr>
        <w:t>。因此，本研究基于多中心腹部常规 </w:t>
      </w:r>
      <w:r>
        <w:rPr>
          <w:sz w:val="20"/>
          <w:szCs w:val="20"/>
          <w:color w:val="231F20"/>
        </w:rPr>
        <w:t>CT </w:t>
      </w:r>
      <w:r>
        <w:rPr>
          <w:sz w:val="20"/>
          <w:szCs w:val="20"/>
          <w:color w:val="231F20"/>
        </w:rPr>
        <w:t>平扫影像构建 Densenet</w:t>
      </w:r>
      <w:r>
        <w:rPr>
          <w:sz w:val="20"/>
          <w:szCs w:val="20"/>
          <w:color w:val="231F20"/>
          <w:spacing w:val="18"/>
          <w:w w:val="101"/>
        </w:rPr>
        <w:t xml:space="preserve"> </w:t>
      </w:r>
      <w:r>
        <w:rPr>
          <w:sz w:val="20"/>
          <w:szCs w:val="20"/>
          <w:color w:val="231F20"/>
        </w:rPr>
        <w:t>121深度学</w:t>
      </w:r>
      <w:r>
        <w:rPr>
          <w:sz w:val="20"/>
          <w:szCs w:val="20"/>
          <w:color w:val="231F20"/>
          <w:spacing w:val="-1"/>
        </w:rPr>
        <w:t>习模型来诊断急</w:t>
      </w:r>
      <w:r>
        <w:rPr>
          <w:sz w:val="20"/>
          <w:szCs w:val="20"/>
          <w:color w:val="231F20"/>
        </w:rPr>
        <w:t xml:space="preserve"> </w:t>
      </w:r>
      <w:r>
        <w:rPr>
          <w:sz w:val="20"/>
          <w:szCs w:val="20"/>
          <w:color w:val="231F20"/>
          <w:spacing w:val="8"/>
        </w:rPr>
        <w:t>性单纯性阑尾炎和急性非单纯性阑尾炎，通过评估</w:t>
      </w:r>
      <w:r>
        <w:rPr>
          <w:sz w:val="20"/>
          <w:szCs w:val="20"/>
          <w:color w:val="231F20"/>
          <w:spacing w:val="14"/>
        </w:rPr>
        <w:t xml:space="preserve"> </w:t>
      </w:r>
      <w:r>
        <w:rPr>
          <w:sz w:val="20"/>
          <w:szCs w:val="20"/>
          <w:color w:val="231F20"/>
          <w:spacing w:val="8"/>
        </w:rPr>
        <w:t>该模型的诊断效能并进行验证，以期探索一种高效</w:t>
      </w:r>
      <w:r>
        <w:rPr>
          <w:sz w:val="20"/>
          <w:szCs w:val="20"/>
          <w:color w:val="231F20"/>
          <w:spacing w:val="14"/>
        </w:rPr>
        <w:t xml:space="preserve"> </w:t>
      </w:r>
      <w:r>
        <w:rPr>
          <w:sz w:val="20"/>
          <w:szCs w:val="20"/>
          <w:color w:val="231F20"/>
          <w:spacing w:val="4"/>
        </w:rPr>
        <w:t>的急性阑尾炎分类方法，为临床诊断提供参考。</w:t>
      </w:r>
    </w:p>
    <w:p>
      <w:pPr>
        <w:pStyle w:val="BodyText"/>
        <w:ind w:left="950"/>
        <w:spacing w:line="194" w:lineRule="auto"/>
        <w:outlineLvl w:val="0"/>
        <w:rPr>
          <w:sz w:val="20"/>
          <w:szCs w:val="20"/>
        </w:rPr>
      </w:pPr>
      <w:r>
        <w:rPr>
          <w:sz w:val="20"/>
          <w:szCs w:val="20"/>
          <w:color w:val="231F20"/>
          <w:spacing w:val="1"/>
        </w:rPr>
        <w:t>1</w:t>
      </w:r>
      <w:r>
        <w:rPr>
          <w:sz w:val="20"/>
          <w:szCs w:val="20"/>
          <w:color w:val="231F20"/>
          <w:spacing w:val="15"/>
        </w:rPr>
        <w:t xml:space="preserve">   </w:t>
      </w:r>
      <w:r>
        <w:rPr>
          <w:sz w:val="20"/>
          <w:szCs w:val="20"/>
          <w:color w:val="231F20"/>
          <w:spacing w:val="1"/>
        </w:rPr>
        <w:t>资料与方法</w:t>
      </w:r>
    </w:p>
    <w:p>
      <w:pPr>
        <w:pStyle w:val="BodyText"/>
        <w:ind w:left="941" w:right="270" w:firstLine="8"/>
        <w:spacing w:before="33" w:line="208" w:lineRule="auto"/>
        <w:rPr>
          <w:sz w:val="20"/>
          <w:szCs w:val="20"/>
        </w:rPr>
      </w:pPr>
      <w:r>
        <w:rPr>
          <w:sz w:val="20"/>
          <w:szCs w:val="20"/>
          <w:color w:val="231F20"/>
          <w:spacing w:val="2"/>
        </w:rPr>
        <w:t>1.1</w:t>
      </w:r>
      <w:r>
        <w:rPr>
          <w:sz w:val="20"/>
          <w:szCs w:val="20"/>
          <w:color w:val="231F20"/>
          <w:spacing w:val="17"/>
          <w:w w:val="101"/>
        </w:rPr>
        <w:t xml:space="preserve">   </w:t>
      </w:r>
      <w:r>
        <w:rPr>
          <w:sz w:val="20"/>
          <w:szCs w:val="20"/>
          <w:color w:val="231F20"/>
          <w:spacing w:val="2"/>
        </w:rPr>
        <w:t>研究对象    回顾性收集</w:t>
      </w:r>
      <w:r>
        <w:rPr>
          <w:sz w:val="20"/>
          <w:szCs w:val="20"/>
          <w:color w:val="231F20"/>
          <w:spacing w:val="17"/>
        </w:rPr>
        <w:t xml:space="preserve"> </w:t>
      </w:r>
      <w:r>
        <w:rPr>
          <w:sz w:val="20"/>
          <w:szCs w:val="20"/>
          <w:color w:val="231F20"/>
          <w:spacing w:val="2"/>
        </w:rPr>
        <w:t>2017</w:t>
      </w:r>
      <w:r>
        <w:rPr>
          <w:sz w:val="20"/>
          <w:szCs w:val="20"/>
          <w:color w:val="231F20"/>
          <w:spacing w:val="17"/>
          <w:w w:val="101"/>
        </w:rPr>
        <w:t xml:space="preserve"> </w:t>
      </w:r>
      <w:r>
        <w:rPr>
          <w:sz w:val="20"/>
          <w:szCs w:val="20"/>
          <w:color w:val="231F20"/>
          <w:spacing w:val="2"/>
        </w:rPr>
        <w:t>年</w:t>
      </w:r>
      <w:r>
        <w:rPr>
          <w:sz w:val="20"/>
          <w:szCs w:val="20"/>
          <w:color w:val="231F20"/>
          <w:spacing w:val="17"/>
        </w:rPr>
        <w:t xml:space="preserve"> </w:t>
      </w:r>
      <w:r>
        <w:rPr>
          <w:sz w:val="20"/>
          <w:szCs w:val="20"/>
          <w:color w:val="231F20"/>
          <w:spacing w:val="2"/>
        </w:rPr>
        <w:t>5</w:t>
      </w:r>
      <w:r>
        <w:rPr>
          <w:sz w:val="20"/>
          <w:szCs w:val="20"/>
          <w:color w:val="231F20"/>
          <w:spacing w:val="18"/>
        </w:rPr>
        <w:t xml:space="preserve"> </w:t>
      </w:r>
      <w:r>
        <w:rPr>
          <w:sz w:val="20"/>
          <w:szCs w:val="20"/>
          <w:color w:val="231F20"/>
          <w:spacing w:val="2"/>
        </w:rPr>
        <w:t>月</w:t>
      </w:r>
      <w:r>
        <w:rPr>
          <w:sz w:val="20"/>
          <w:szCs w:val="20"/>
          <w:color w:val="231F20"/>
          <w:spacing w:val="1"/>
        </w:rPr>
        <w:t>—2024</w:t>
      </w:r>
      <w:r>
        <w:rPr>
          <w:sz w:val="20"/>
          <w:szCs w:val="20"/>
          <w:color w:val="231F20"/>
        </w:rPr>
        <w:t xml:space="preserve"> </w:t>
      </w:r>
      <w:r>
        <w:rPr>
          <w:sz w:val="20"/>
          <w:szCs w:val="20"/>
          <w:color w:val="231F20"/>
          <w:spacing w:val="5"/>
        </w:rPr>
        <w:t>年</w:t>
      </w:r>
      <w:r>
        <w:rPr>
          <w:sz w:val="20"/>
          <w:szCs w:val="20"/>
          <w:color w:val="231F20"/>
          <w:spacing w:val="37"/>
        </w:rPr>
        <w:t xml:space="preserve"> </w:t>
      </w:r>
      <w:r>
        <w:rPr>
          <w:sz w:val="20"/>
          <w:szCs w:val="20"/>
          <w:color w:val="231F20"/>
          <w:spacing w:val="5"/>
        </w:rPr>
        <w:t>1 月期间芜湖市第二人民医院、安徽医科大学第</w:t>
      </w:r>
      <w:r>
        <w:rPr>
          <w:sz w:val="20"/>
          <w:szCs w:val="20"/>
          <w:color w:val="231F20"/>
        </w:rPr>
        <w:t xml:space="preserve"> </w:t>
      </w:r>
      <w:r>
        <w:rPr>
          <w:sz w:val="20"/>
          <w:szCs w:val="20"/>
          <w:color w:val="231F20"/>
          <w:spacing w:val="17"/>
        </w:rPr>
        <w:t>一附属医院</w:t>
      </w:r>
      <w:r>
        <w:rPr>
          <w:sz w:val="20"/>
          <w:szCs w:val="20"/>
          <w:color w:val="231F20"/>
          <w:spacing w:val="-27"/>
        </w:rPr>
        <w:t xml:space="preserve"> </w:t>
      </w:r>
      <w:r>
        <w:rPr>
          <w:sz w:val="20"/>
          <w:szCs w:val="20"/>
          <w:color w:val="231F20"/>
          <w:spacing w:val="17"/>
        </w:rPr>
        <w:t>、芜湖市第一人民医院经病理证</w:t>
      </w:r>
      <w:r>
        <w:rPr>
          <w:sz w:val="20"/>
          <w:szCs w:val="20"/>
          <w:color w:val="231F20"/>
          <w:spacing w:val="16"/>
        </w:rPr>
        <w:t>实的</w:t>
      </w:r>
    </w:p>
    <w:p>
      <w:pPr>
        <w:pStyle w:val="BodyText"/>
        <w:ind w:left="945"/>
        <w:spacing w:before="49" w:line="157" w:lineRule="auto"/>
        <w:rPr>
          <w:sz w:val="20"/>
          <w:szCs w:val="20"/>
        </w:rPr>
      </w:pPr>
      <w:r>
        <w:rPr>
          <w:sz w:val="20"/>
          <w:szCs w:val="20"/>
          <w:color w:val="231F20"/>
          <w:spacing w:val="8"/>
        </w:rPr>
        <w:t>336 例急性阑尾炎病人的临床和常规 </w:t>
      </w:r>
      <w:r>
        <w:rPr>
          <w:sz w:val="20"/>
          <w:szCs w:val="20"/>
          <w:color w:val="231F20"/>
        </w:rPr>
        <w:t>CT</w:t>
      </w:r>
      <w:r>
        <w:rPr>
          <w:sz w:val="20"/>
          <w:szCs w:val="20"/>
          <w:color w:val="231F20"/>
          <w:spacing w:val="8"/>
        </w:rPr>
        <w:t xml:space="preserve"> 平扫影像</w:t>
      </w:r>
    </w:p>
    <w:p>
      <w:pPr>
        <w:spacing w:line="14" w:lineRule="auto"/>
        <w:rPr>
          <w:rFonts w:ascii="Arial"/>
          <w:sz w:val="2"/>
        </w:rPr>
      </w:pPr>
      <w:r>
        <w:rPr>
          <w:rFonts w:ascii="Arial" w:hAnsi="Arial" w:eastAsia="Arial" w:cs="Arial"/>
          <w:sz w:val="2"/>
          <w:szCs w:val="2"/>
        </w:rPr>
        <w:br w:type="column"/>
      </w:r>
    </w:p>
    <w:p>
      <w:pPr>
        <w:pStyle w:val="BodyText"/>
        <w:ind w:left="85" w:firstLine="5"/>
        <w:spacing w:before="38" w:line="220" w:lineRule="auto"/>
        <w:jc w:val="both"/>
        <w:rPr>
          <w:sz w:val="20"/>
          <w:szCs w:val="20"/>
        </w:rPr>
      </w:pPr>
      <w:r>
        <w:rPr>
          <w:sz w:val="20"/>
          <w:szCs w:val="20"/>
          <w:color w:val="231F20"/>
          <w:spacing w:val="-13"/>
        </w:rPr>
        <w:t>资料。其中男</w:t>
      </w:r>
      <w:r>
        <w:rPr>
          <w:sz w:val="20"/>
          <w:szCs w:val="20"/>
          <w:color w:val="231F20"/>
          <w:spacing w:val="17"/>
        </w:rPr>
        <w:t xml:space="preserve"> </w:t>
      </w:r>
      <w:r>
        <w:rPr>
          <w:sz w:val="20"/>
          <w:szCs w:val="20"/>
          <w:color w:val="231F20"/>
          <w:spacing w:val="-13"/>
        </w:rPr>
        <w:t>161 例、女</w:t>
      </w:r>
      <w:r>
        <w:rPr>
          <w:sz w:val="20"/>
          <w:szCs w:val="20"/>
          <w:color w:val="231F20"/>
          <w:spacing w:val="16"/>
          <w:w w:val="101"/>
        </w:rPr>
        <w:t xml:space="preserve"> </w:t>
      </w:r>
      <w:r>
        <w:rPr>
          <w:sz w:val="20"/>
          <w:szCs w:val="20"/>
          <w:color w:val="231F20"/>
          <w:spacing w:val="-13"/>
        </w:rPr>
        <w:t>175 例，年龄 7~8</w:t>
      </w:r>
      <w:r>
        <w:rPr>
          <w:sz w:val="20"/>
          <w:szCs w:val="20"/>
          <w:color w:val="231F20"/>
          <w:spacing w:val="-14"/>
        </w:rPr>
        <w:t>6 岁，中位</w:t>
      </w:r>
      <w:r>
        <w:rPr>
          <w:sz w:val="20"/>
          <w:szCs w:val="20"/>
          <w:color w:val="231F20"/>
        </w:rPr>
        <w:t xml:space="preserve">  </w:t>
      </w:r>
      <w:r>
        <w:rPr>
          <w:sz w:val="20"/>
          <w:szCs w:val="20"/>
          <w:color w:val="231F20"/>
          <w:spacing w:val="-4"/>
        </w:rPr>
        <w:t>年龄 38(28，54)岁。根据病理结果将病人分为急性单</w:t>
      </w:r>
      <w:r>
        <w:rPr>
          <w:sz w:val="20"/>
          <w:szCs w:val="20"/>
          <w:color w:val="231F20"/>
          <w:spacing w:val="2"/>
        </w:rPr>
        <w:t xml:space="preserve">  </w:t>
      </w:r>
      <w:r>
        <w:rPr>
          <w:sz w:val="20"/>
          <w:szCs w:val="20"/>
          <w:color w:val="231F20"/>
          <w:spacing w:val="4"/>
        </w:rPr>
        <w:t>纯性阑尾炎</w:t>
      </w:r>
      <w:r>
        <w:rPr>
          <w:sz w:val="20"/>
          <w:szCs w:val="20"/>
          <w:color w:val="231F20"/>
          <w:spacing w:val="21"/>
        </w:rPr>
        <w:t xml:space="preserve"> </w:t>
      </w:r>
      <w:r>
        <w:rPr>
          <w:sz w:val="20"/>
          <w:szCs w:val="20"/>
          <w:color w:val="231F20"/>
          <w:spacing w:val="4"/>
        </w:rPr>
        <w:t>109 例和急性非单纯性阑尾炎 2</w:t>
      </w:r>
      <w:r>
        <w:rPr>
          <w:sz w:val="20"/>
          <w:szCs w:val="20"/>
          <w:color w:val="231F20"/>
          <w:spacing w:val="3"/>
        </w:rPr>
        <w:t>27 例。</w:t>
      </w:r>
      <w:r>
        <w:rPr>
          <w:sz w:val="20"/>
          <w:szCs w:val="20"/>
          <w:color w:val="231F20"/>
        </w:rPr>
        <w:t xml:space="preserve"> </w:t>
      </w:r>
      <w:r>
        <w:rPr>
          <w:sz w:val="20"/>
          <w:szCs w:val="20"/>
          <w:color w:val="231F20"/>
          <w:spacing w:val="1"/>
        </w:rPr>
        <w:t>纳入标准：(1)既往无肠道手术史</w:t>
      </w:r>
      <w:r>
        <w:rPr>
          <w:sz w:val="20"/>
          <w:szCs w:val="20"/>
          <w:color w:val="231F20"/>
          <w:spacing w:val="-31"/>
          <w:w w:val="64"/>
        </w:rPr>
        <w:t>；（</w:t>
      </w:r>
      <w:r>
        <w:rPr>
          <w:sz w:val="20"/>
          <w:szCs w:val="20"/>
          <w:color w:val="231F20"/>
          <w:spacing w:val="1"/>
        </w:rPr>
        <w:t>2）因急腹症行常  </w:t>
      </w:r>
      <w:r>
        <w:rPr>
          <w:sz w:val="20"/>
          <w:szCs w:val="20"/>
          <w:color w:val="231F20"/>
        </w:rPr>
        <w:t>规腹部 CT 平扫</w:t>
      </w:r>
      <w:r>
        <w:rPr>
          <w:sz w:val="20"/>
          <w:szCs w:val="20"/>
          <w:color w:val="231F20"/>
          <w:spacing w:val="-20"/>
        </w:rPr>
        <w:t xml:space="preserve"> </w:t>
      </w:r>
      <w:r>
        <w:rPr>
          <w:sz w:val="20"/>
          <w:szCs w:val="20"/>
          <w:color w:val="231F20"/>
        </w:rPr>
        <w:t>，并于 24h</w:t>
      </w:r>
      <w:r>
        <w:rPr>
          <w:sz w:val="20"/>
          <w:szCs w:val="20"/>
          <w:color w:val="231F20"/>
          <w:spacing w:val="19"/>
          <w:w w:val="101"/>
        </w:rPr>
        <w:t xml:space="preserve"> </w:t>
      </w:r>
      <w:r>
        <w:rPr>
          <w:sz w:val="20"/>
          <w:szCs w:val="20"/>
          <w:color w:val="231F20"/>
        </w:rPr>
        <w:t>内进行手</w:t>
      </w:r>
      <w:r>
        <w:rPr>
          <w:sz w:val="20"/>
          <w:szCs w:val="20"/>
          <w:color w:val="231F20"/>
          <w:spacing w:val="-1"/>
        </w:rPr>
        <w:t>术治疗</w:t>
      </w:r>
      <w:r>
        <w:rPr>
          <w:sz w:val="20"/>
          <w:szCs w:val="20"/>
          <w:color w:val="231F20"/>
          <w:spacing w:val="-28"/>
          <w:w w:val="58"/>
        </w:rPr>
        <w:t>；（</w:t>
      </w:r>
      <w:r>
        <w:rPr>
          <w:sz w:val="20"/>
          <w:szCs w:val="20"/>
          <w:color w:val="231F20"/>
          <w:spacing w:val="-1"/>
        </w:rPr>
        <w:t>3）手</w:t>
      </w:r>
      <w:r>
        <w:rPr>
          <w:sz w:val="20"/>
          <w:szCs w:val="20"/>
          <w:color w:val="231F20"/>
        </w:rPr>
        <w:t xml:space="preserve">  </w:t>
      </w:r>
      <w:r>
        <w:rPr>
          <w:sz w:val="20"/>
          <w:szCs w:val="20"/>
          <w:color w:val="231F20"/>
          <w:spacing w:val="17"/>
        </w:rPr>
        <w:t>术组织病理学证实为急性单纯性阑尾炎</w:t>
      </w:r>
      <w:r>
        <w:rPr>
          <w:sz w:val="20"/>
          <w:szCs w:val="20"/>
          <w:color w:val="231F20"/>
          <w:spacing w:val="-27"/>
        </w:rPr>
        <w:t xml:space="preserve"> </w:t>
      </w:r>
      <w:r>
        <w:rPr>
          <w:sz w:val="20"/>
          <w:szCs w:val="20"/>
          <w:color w:val="231F20"/>
          <w:spacing w:val="17"/>
        </w:rPr>
        <w:t>、急性非</w:t>
      </w:r>
      <w:r>
        <w:rPr>
          <w:sz w:val="20"/>
          <w:szCs w:val="20"/>
          <w:color w:val="231F20"/>
        </w:rPr>
        <w:t xml:space="preserve">  </w:t>
      </w:r>
      <w:r>
        <w:rPr>
          <w:sz w:val="20"/>
          <w:szCs w:val="20"/>
          <w:color w:val="231F20"/>
          <w:spacing w:val="8"/>
        </w:rPr>
        <w:t>单纯性阑尾炎（包括急性化脓性阑尾炎、急性坏疽</w:t>
      </w:r>
      <w:r>
        <w:rPr>
          <w:sz w:val="20"/>
          <w:szCs w:val="20"/>
          <w:color w:val="231F20"/>
          <w:spacing w:val="6"/>
        </w:rPr>
        <w:t xml:space="preserve">  </w:t>
      </w:r>
      <w:r>
        <w:rPr>
          <w:sz w:val="20"/>
          <w:szCs w:val="20"/>
          <w:color w:val="231F20"/>
          <w:spacing w:val="-5"/>
        </w:rPr>
        <w:t>性阑尾炎、急性穿孔性阑尾炎）。排除标准</w:t>
      </w:r>
      <w:r>
        <w:rPr>
          <w:sz w:val="20"/>
          <w:szCs w:val="20"/>
          <w:color w:val="231F20"/>
          <w:spacing w:val="-35"/>
          <w:w w:val="64"/>
        </w:rPr>
        <w:t>：（</w:t>
      </w:r>
      <w:r>
        <w:rPr>
          <w:sz w:val="20"/>
          <w:szCs w:val="20"/>
          <w:color w:val="231F20"/>
          <w:spacing w:val="-5"/>
        </w:rPr>
        <w:t>1）临床</w:t>
      </w:r>
      <w:r>
        <w:rPr>
          <w:sz w:val="20"/>
          <w:szCs w:val="20"/>
          <w:color w:val="231F20"/>
        </w:rPr>
        <w:t xml:space="preserve">  </w:t>
      </w:r>
      <w:r>
        <w:rPr>
          <w:sz w:val="20"/>
          <w:szCs w:val="20"/>
          <w:color w:val="231F20"/>
          <w:spacing w:val="11"/>
        </w:rPr>
        <w:t>资料不完整</w:t>
      </w:r>
      <w:r>
        <w:rPr>
          <w:sz w:val="20"/>
          <w:szCs w:val="20"/>
          <w:color w:val="231F20"/>
          <w:spacing w:val="-31"/>
          <w:w w:val="65"/>
        </w:rPr>
        <w:t>；（</w:t>
      </w:r>
      <w:r>
        <w:rPr>
          <w:sz w:val="20"/>
          <w:szCs w:val="20"/>
          <w:color w:val="231F20"/>
          <w:spacing w:val="11"/>
        </w:rPr>
        <w:t>2）</w:t>
      </w:r>
      <w:r>
        <w:rPr>
          <w:sz w:val="20"/>
          <w:szCs w:val="20"/>
          <w:color w:val="231F20"/>
        </w:rPr>
        <w:t>CT</w:t>
      </w:r>
      <w:r>
        <w:rPr>
          <w:sz w:val="20"/>
          <w:szCs w:val="20"/>
          <w:color w:val="231F20"/>
          <w:spacing w:val="11"/>
        </w:rPr>
        <w:t xml:space="preserve"> 影像质量差无法进一步分</w:t>
      </w:r>
      <w:r>
        <w:rPr>
          <w:sz w:val="20"/>
          <w:szCs w:val="20"/>
          <w:color w:val="231F20"/>
          <w:spacing w:val="10"/>
        </w:rPr>
        <w:t>析；</w:t>
      </w:r>
    </w:p>
    <w:p>
      <w:pPr>
        <w:pStyle w:val="BodyText"/>
        <w:ind w:left="87" w:right="75" w:hanging="87"/>
        <w:spacing w:before="3" w:line="220" w:lineRule="auto"/>
        <w:jc w:val="both"/>
        <w:rPr>
          <w:sz w:val="20"/>
          <w:szCs w:val="20"/>
        </w:rPr>
      </w:pPr>
      <w:r>
        <w:rPr>
          <w:sz w:val="20"/>
          <w:szCs w:val="20"/>
          <w:color w:val="231F20"/>
          <w:spacing w:val="-3"/>
        </w:rPr>
        <w:t>（3）有弥漫性腹膜炎、腹膜转移及大量腹水</w:t>
      </w:r>
      <w:r>
        <w:rPr>
          <w:sz w:val="20"/>
          <w:szCs w:val="20"/>
          <w:color w:val="231F20"/>
          <w:spacing w:val="-30"/>
        </w:rPr>
        <w:t xml:space="preserve"> </w:t>
      </w:r>
      <w:r>
        <w:rPr>
          <w:sz w:val="20"/>
          <w:szCs w:val="20"/>
          <w:color w:val="231F20"/>
          <w:spacing w:val="-3"/>
        </w:rPr>
        <w:t>。研究经</w:t>
      </w:r>
      <w:r>
        <w:rPr>
          <w:sz w:val="20"/>
          <w:szCs w:val="20"/>
          <w:color w:val="231F20"/>
        </w:rPr>
        <w:t xml:space="preserve"> </w:t>
      </w:r>
      <w:r>
        <w:rPr>
          <w:sz w:val="20"/>
          <w:szCs w:val="20"/>
          <w:color w:val="231F20"/>
          <w:spacing w:val="-7"/>
        </w:rPr>
        <w:t>芜湖市第二人民医院伦理委员会批准（批准号：2024-</w:t>
      </w:r>
      <w:r>
        <w:rPr>
          <w:sz w:val="20"/>
          <w:szCs w:val="20"/>
          <w:color w:val="231F20"/>
          <w:spacing w:val="12"/>
        </w:rPr>
        <w:t xml:space="preserve"> </w:t>
      </w:r>
      <w:r>
        <w:rPr>
          <w:sz w:val="20"/>
          <w:szCs w:val="20"/>
          <w:color w:val="231F20"/>
        </w:rPr>
        <w:t>KY</w:t>
      </w:r>
      <w:r>
        <w:rPr>
          <w:sz w:val="20"/>
          <w:szCs w:val="20"/>
          <w:color w:val="231F20"/>
          <w:spacing w:val="6"/>
        </w:rPr>
        <w:t>-94) ,</w:t>
      </w:r>
      <w:r>
        <w:rPr>
          <w:sz w:val="20"/>
          <w:szCs w:val="20"/>
          <w:color w:val="231F20"/>
          <w:spacing w:val="-9"/>
        </w:rPr>
        <w:t xml:space="preserve"> </w:t>
      </w:r>
      <w:r>
        <w:rPr>
          <w:sz w:val="20"/>
          <w:szCs w:val="20"/>
          <w:color w:val="231F20"/>
          <w:spacing w:val="6"/>
        </w:rPr>
        <w:t>免除病人知情同意。</w:t>
      </w:r>
    </w:p>
    <w:p>
      <w:pPr>
        <w:pStyle w:val="BodyText"/>
        <w:ind w:left="86" w:firstLine="9"/>
        <w:spacing w:before="10" w:line="219" w:lineRule="auto"/>
        <w:jc w:val="both"/>
        <w:rPr>
          <w:sz w:val="20"/>
          <w:szCs w:val="20"/>
        </w:rPr>
      </w:pPr>
      <w:r>
        <w:rPr>
          <w:sz w:val="20"/>
          <w:szCs w:val="20"/>
          <w:color w:val="231F20"/>
          <w:spacing w:val="3"/>
        </w:rPr>
        <w:t>1.2   设备与方法    采用飞利浦 </w:t>
      </w:r>
      <w:r>
        <w:rPr>
          <w:sz w:val="20"/>
          <w:szCs w:val="20"/>
          <w:color w:val="231F20"/>
        </w:rPr>
        <w:t>MX</w:t>
      </w:r>
      <w:r>
        <w:rPr>
          <w:sz w:val="20"/>
          <w:szCs w:val="20"/>
          <w:color w:val="231F20"/>
          <w:spacing w:val="24"/>
        </w:rPr>
        <w:t xml:space="preserve"> </w:t>
      </w:r>
      <w:r>
        <w:rPr>
          <w:sz w:val="20"/>
          <w:szCs w:val="20"/>
          <w:color w:val="231F20"/>
          <w:spacing w:val="3"/>
        </w:rPr>
        <w:t>16-</w:t>
      </w:r>
      <w:r>
        <w:rPr>
          <w:sz w:val="20"/>
          <w:szCs w:val="20"/>
          <w:color w:val="231F20"/>
        </w:rPr>
        <w:t>slice</w:t>
      </w:r>
      <w:r>
        <w:rPr>
          <w:sz w:val="20"/>
          <w:szCs w:val="20"/>
          <w:color w:val="231F20"/>
          <w:spacing w:val="3"/>
        </w:rPr>
        <w:t>、飞利</w:t>
      </w:r>
      <w:r>
        <w:rPr>
          <w:sz w:val="20"/>
          <w:szCs w:val="20"/>
          <w:color w:val="231F20"/>
        </w:rPr>
        <w:t xml:space="preserve">  </w:t>
      </w:r>
      <w:r>
        <w:rPr>
          <w:sz w:val="20"/>
          <w:szCs w:val="20"/>
          <w:color w:val="231F20"/>
          <w:spacing w:val="-9"/>
        </w:rPr>
        <w:t>浦 Ingenuity CT、GE BrightSpeed 螺旋</w:t>
      </w:r>
      <w:r>
        <w:rPr>
          <w:sz w:val="20"/>
          <w:szCs w:val="20"/>
          <w:color w:val="231F20"/>
          <w:spacing w:val="14"/>
        </w:rPr>
        <w:t xml:space="preserve"> </w:t>
      </w:r>
      <w:r>
        <w:rPr>
          <w:sz w:val="20"/>
          <w:szCs w:val="20"/>
          <w:color w:val="231F20"/>
          <w:spacing w:val="-9"/>
        </w:rPr>
        <w:t>CT</w:t>
      </w:r>
      <w:r>
        <w:rPr>
          <w:sz w:val="20"/>
          <w:szCs w:val="20"/>
          <w:color w:val="231F20"/>
          <w:spacing w:val="8"/>
        </w:rPr>
        <w:t xml:space="preserve"> </w:t>
      </w:r>
      <w:r>
        <w:rPr>
          <w:sz w:val="20"/>
          <w:szCs w:val="20"/>
          <w:color w:val="231F20"/>
          <w:spacing w:val="-9"/>
        </w:rPr>
        <w:t>扫描设备。</w:t>
      </w:r>
      <w:r>
        <w:rPr>
          <w:sz w:val="20"/>
          <w:szCs w:val="20"/>
          <w:color w:val="231F20"/>
        </w:rPr>
        <w:t xml:space="preserve"> </w:t>
      </w:r>
      <w:r>
        <w:rPr>
          <w:sz w:val="20"/>
          <w:szCs w:val="20"/>
          <w:color w:val="231F20"/>
          <w:spacing w:val="8"/>
        </w:rPr>
        <w:t>病人取仰卧位，头先进，扫描范围至少包括肾上极</w:t>
      </w:r>
      <w:r>
        <w:rPr>
          <w:sz w:val="20"/>
          <w:szCs w:val="20"/>
          <w:color w:val="231F20"/>
          <w:spacing w:val="6"/>
        </w:rPr>
        <w:t xml:space="preserve">  </w:t>
      </w:r>
      <w:r>
        <w:rPr>
          <w:sz w:val="20"/>
          <w:szCs w:val="20"/>
          <w:color w:val="231F20"/>
          <w:spacing w:val="17"/>
        </w:rPr>
        <w:t>至尺骨联合上缘平面</w:t>
      </w:r>
      <w:r>
        <w:rPr>
          <w:sz w:val="20"/>
          <w:szCs w:val="20"/>
          <w:color w:val="231F20"/>
          <w:spacing w:val="-26"/>
        </w:rPr>
        <w:t xml:space="preserve"> </w:t>
      </w:r>
      <w:r>
        <w:rPr>
          <w:sz w:val="20"/>
          <w:szCs w:val="20"/>
          <w:color w:val="231F20"/>
          <w:spacing w:val="17"/>
        </w:rPr>
        <w:t>。所有病人均未进行肠</w:t>
      </w:r>
      <w:r>
        <w:rPr>
          <w:sz w:val="20"/>
          <w:szCs w:val="20"/>
          <w:color w:val="231F20"/>
          <w:spacing w:val="16"/>
        </w:rPr>
        <w:t>道准</w:t>
      </w:r>
      <w:r>
        <w:rPr>
          <w:sz w:val="20"/>
          <w:szCs w:val="20"/>
          <w:color w:val="231F20"/>
        </w:rPr>
        <w:t xml:space="preserve">  </w:t>
      </w:r>
      <w:r>
        <w:rPr>
          <w:sz w:val="20"/>
          <w:szCs w:val="20"/>
          <w:color w:val="231F20"/>
          <w:spacing w:val="-7"/>
        </w:rPr>
        <w:t>备</w:t>
      </w:r>
      <w:r>
        <w:rPr>
          <w:sz w:val="20"/>
          <w:szCs w:val="20"/>
          <w:color w:val="231F20"/>
          <w:spacing w:val="-22"/>
        </w:rPr>
        <w:t xml:space="preserve"> </w:t>
      </w:r>
      <w:r>
        <w:rPr>
          <w:sz w:val="20"/>
          <w:szCs w:val="20"/>
          <w:color w:val="231F20"/>
          <w:spacing w:val="-7"/>
        </w:rPr>
        <w:t>。扫描参数：管电压</w:t>
      </w:r>
      <w:r>
        <w:rPr>
          <w:sz w:val="20"/>
          <w:szCs w:val="20"/>
          <w:color w:val="231F20"/>
          <w:spacing w:val="18"/>
          <w:w w:val="101"/>
        </w:rPr>
        <w:t xml:space="preserve"> </w:t>
      </w:r>
      <w:r>
        <w:rPr>
          <w:sz w:val="20"/>
          <w:szCs w:val="20"/>
          <w:color w:val="231F20"/>
          <w:spacing w:val="-7"/>
        </w:rPr>
        <w:t>120 kV，自动调控管电流，扫</w:t>
      </w:r>
      <w:r>
        <w:rPr>
          <w:sz w:val="20"/>
          <w:szCs w:val="20"/>
          <w:color w:val="231F20"/>
        </w:rPr>
        <w:t xml:space="preserve">  </w:t>
      </w:r>
      <w:r>
        <w:rPr>
          <w:sz w:val="20"/>
          <w:szCs w:val="20"/>
          <w:color w:val="231F20"/>
          <w:spacing w:val="-13"/>
        </w:rPr>
        <w:t>描或重建层厚 5 mm，层间距 5 mm，转速 0.75</w:t>
      </w:r>
      <w:r>
        <w:rPr>
          <w:sz w:val="20"/>
          <w:szCs w:val="20"/>
          <w:color w:val="231F20"/>
          <w:spacing w:val="23"/>
          <w:w w:val="101"/>
        </w:rPr>
        <w:t xml:space="preserve"> </w:t>
      </w:r>
      <w:r>
        <w:rPr>
          <w:sz w:val="20"/>
          <w:szCs w:val="20"/>
          <w:color w:val="231F20"/>
          <w:spacing w:val="-13"/>
        </w:rPr>
        <w:t>s/r，视</w:t>
      </w:r>
      <w:r>
        <w:rPr>
          <w:sz w:val="20"/>
          <w:szCs w:val="20"/>
          <w:color w:val="231F20"/>
        </w:rPr>
        <w:t xml:space="preserve">  </w:t>
      </w:r>
      <w:r>
        <w:rPr>
          <w:sz w:val="20"/>
          <w:szCs w:val="20"/>
          <w:color w:val="231F20"/>
          <w:spacing w:val="-20"/>
        </w:rPr>
        <w:t>野</w:t>
      </w:r>
      <w:r>
        <w:rPr>
          <w:sz w:val="20"/>
          <w:szCs w:val="20"/>
          <w:color w:val="231F20"/>
          <w:spacing w:val="-12"/>
        </w:rPr>
        <w:t xml:space="preserve"> </w:t>
      </w:r>
      <w:r>
        <w:rPr>
          <w:sz w:val="20"/>
          <w:szCs w:val="20"/>
          <w:color w:val="231F20"/>
          <w:spacing w:val="-20"/>
        </w:rPr>
        <w:t>450</w:t>
      </w:r>
      <w:r>
        <w:rPr>
          <w:sz w:val="20"/>
          <w:szCs w:val="20"/>
          <w:color w:val="231F20"/>
          <w:spacing w:val="-15"/>
        </w:rPr>
        <w:t xml:space="preserve"> </w:t>
      </w:r>
      <w:r>
        <w:rPr>
          <w:sz w:val="20"/>
          <w:szCs w:val="20"/>
          <w:color w:val="231F20"/>
          <w:spacing w:val="-20"/>
        </w:rPr>
        <w:t>mm×450~550</w:t>
      </w:r>
      <w:r>
        <w:rPr>
          <w:sz w:val="20"/>
          <w:szCs w:val="20"/>
          <w:color w:val="231F20"/>
          <w:spacing w:val="-14"/>
        </w:rPr>
        <w:t xml:space="preserve"> </w:t>
      </w:r>
      <w:r>
        <w:rPr>
          <w:sz w:val="20"/>
          <w:szCs w:val="20"/>
          <w:color w:val="231F20"/>
          <w:spacing w:val="-20"/>
        </w:rPr>
        <w:t>mm×550</w:t>
      </w:r>
      <w:r>
        <w:rPr>
          <w:sz w:val="20"/>
          <w:szCs w:val="20"/>
          <w:color w:val="231F20"/>
          <w:spacing w:val="-14"/>
        </w:rPr>
        <w:t xml:space="preserve"> </w:t>
      </w:r>
      <w:r>
        <w:rPr>
          <w:sz w:val="20"/>
          <w:szCs w:val="20"/>
          <w:color w:val="231F20"/>
          <w:spacing w:val="-20"/>
        </w:rPr>
        <w:t>mm</w:t>
      </w:r>
      <w:r>
        <w:rPr>
          <w:sz w:val="20"/>
          <w:szCs w:val="20"/>
          <w:color w:val="231F20"/>
          <w:spacing w:val="-31"/>
        </w:rPr>
        <w:t xml:space="preserve"> </w:t>
      </w:r>
      <w:r>
        <w:rPr>
          <w:sz w:val="20"/>
          <w:szCs w:val="20"/>
          <w:color w:val="231F20"/>
          <w:spacing w:val="-20"/>
        </w:rPr>
        <w:t>，螺距 0.863~1</w:t>
      </w:r>
      <w:r>
        <w:rPr>
          <w:sz w:val="20"/>
          <w:szCs w:val="20"/>
          <w:color w:val="231F20"/>
          <w:spacing w:val="-21"/>
        </w:rPr>
        <w:t>.014，</w:t>
      </w:r>
      <w:r>
        <w:rPr>
          <w:sz w:val="20"/>
          <w:szCs w:val="20"/>
          <w:color w:val="231F20"/>
        </w:rPr>
        <w:t xml:space="preserve"> </w:t>
      </w:r>
      <w:r>
        <w:rPr>
          <w:sz w:val="20"/>
          <w:szCs w:val="20"/>
          <w:color w:val="231F20"/>
          <w:spacing w:val="-12"/>
        </w:rPr>
        <w:t>矩阵 512×512。</w:t>
      </w:r>
    </w:p>
    <w:p>
      <w:pPr>
        <w:pStyle w:val="BodyText"/>
        <w:ind w:left="83" w:firstLine="11"/>
        <w:spacing w:before="15" w:line="219" w:lineRule="auto"/>
        <w:jc w:val="both"/>
        <w:rPr>
          <w:sz w:val="20"/>
          <w:szCs w:val="20"/>
        </w:rPr>
      </w:pPr>
      <w:r>
        <w:rPr>
          <w:sz w:val="20"/>
          <w:szCs w:val="20"/>
          <w:color w:val="231F20"/>
          <w:spacing w:val="10"/>
        </w:rPr>
        <w:t>1.3   数据分组    采用分层抽样以保证数据比例一</w:t>
      </w:r>
      <w:r>
        <w:rPr>
          <w:sz w:val="20"/>
          <w:szCs w:val="20"/>
          <w:color w:val="231F20"/>
          <w:spacing w:val="1"/>
        </w:rPr>
        <w:t xml:space="preserve">  </w:t>
      </w:r>
      <w:r>
        <w:rPr>
          <w:sz w:val="20"/>
          <w:szCs w:val="20"/>
          <w:color w:val="231F20"/>
          <w:spacing w:val="-5"/>
        </w:rPr>
        <w:t>致，将数据按 8∶2 分为训练集和独立测试</w:t>
      </w:r>
      <w:r>
        <w:rPr>
          <w:sz w:val="20"/>
          <w:szCs w:val="20"/>
          <w:color w:val="231F20"/>
          <w:spacing w:val="-6"/>
        </w:rPr>
        <w:t>集，其中训</w:t>
      </w:r>
      <w:r>
        <w:rPr>
          <w:sz w:val="20"/>
          <w:szCs w:val="20"/>
          <w:color w:val="231F20"/>
        </w:rPr>
        <w:t xml:space="preserve">  </w:t>
      </w:r>
      <w:r>
        <w:rPr>
          <w:sz w:val="20"/>
          <w:szCs w:val="20"/>
          <w:color w:val="231F20"/>
          <w:spacing w:val="15"/>
        </w:rPr>
        <w:t>练集数据进一步使用 5 折交叉验证分为训练子集</w:t>
      </w:r>
      <w:r>
        <w:rPr>
          <w:sz w:val="20"/>
          <w:szCs w:val="20"/>
          <w:color w:val="231F20"/>
          <w:spacing w:val="5"/>
        </w:rPr>
        <w:t xml:space="preserve">  </w:t>
      </w:r>
      <w:r>
        <w:rPr>
          <w:sz w:val="20"/>
          <w:szCs w:val="20"/>
          <w:color w:val="231F20"/>
          <w:spacing w:val="-2"/>
        </w:rPr>
        <w:t>和验证子集</w:t>
      </w:r>
      <w:r>
        <w:rPr>
          <w:sz w:val="20"/>
          <w:szCs w:val="20"/>
          <w:color w:val="231F20"/>
          <w:spacing w:val="-30"/>
        </w:rPr>
        <w:t xml:space="preserve"> </w:t>
      </w:r>
      <w:r>
        <w:rPr>
          <w:sz w:val="20"/>
          <w:szCs w:val="20"/>
          <w:color w:val="231F20"/>
          <w:spacing w:val="-2"/>
        </w:rPr>
        <w:t>。全部病人分为训练集（268 例）和独立</w:t>
      </w:r>
      <w:r>
        <w:rPr>
          <w:sz w:val="20"/>
          <w:szCs w:val="20"/>
          <w:color w:val="231F20"/>
        </w:rPr>
        <w:t xml:space="preserve">  </w:t>
      </w:r>
      <w:r>
        <w:rPr>
          <w:sz w:val="20"/>
          <w:szCs w:val="20"/>
          <w:color w:val="231F20"/>
          <w:spacing w:val="1"/>
        </w:rPr>
        <w:t>测试集（68 例</w:t>
      </w:r>
      <w:r>
        <w:rPr>
          <w:sz w:val="20"/>
          <w:szCs w:val="20"/>
          <w:color w:val="231F20"/>
          <w:spacing w:val="-40"/>
        </w:rPr>
        <w:t>），</w:t>
      </w:r>
      <w:r>
        <w:rPr>
          <w:sz w:val="20"/>
          <w:szCs w:val="20"/>
          <w:color w:val="231F20"/>
          <w:spacing w:val="1"/>
        </w:rPr>
        <w:t>训练集进一步分为训练子集（214</w:t>
      </w:r>
      <w:r>
        <w:rPr>
          <w:sz w:val="20"/>
          <w:szCs w:val="20"/>
          <w:color w:val="231F20"/>
        </w:rPr>
        <w:t xml:space="preserve">  </w:t>
      </w:r>
      <w:r>
        <w:rPr>
          <w:sz w:val="20"/>
          <w:szCs w:val="20"/>
          <w:color w:val="231F20"/>
          <w:spacing w:val="-4"/>
        </w:rPr>
        <w:t>例）和验证子集（54 例）。109 例急性</w:t>
      </w:r>
      <w:r>
        <w:rPr>
          <w:sz w:val="20"/>
          <w:szCs w:val="20"/>
          <w:color w:val="231F20"/>
          <w:spacing w:val="-5"/>
        </w:rPr>
        <w:t>单纯性阑尾炎</w:t>
      </w:r>
      <w:r>
        <w:rPr>
          <w:sz w:val="20"/>
          <w:szCs w:val="20"/>
          <w:color w:val="231F20"/>
        </w:rPr>
        <w:t xml:space="preserve">  </w:t>
      </w:r>
      <w:r>
        <w:rPr>
          <w:sz w:val="20"/>
          <w:szCs w:val="20"/>
          <w:color w:val="231F20"/>
          <w:spacing w:val="2"/>
        </w:rPr>
        <w:t>病人分为训练子集 70 例、验证子集</w:t>
      </w:r>
      <w:r>
        <w:rPr>
          <w:sz w:val="20"/>
          <w:szCs w:val="20"/>
          <w:color w:val="231F20"/>
          <w:spacing w:val="33"/>
        </w:rPr>
        <w:t xml:space="preserve"> </w:t>
      </w:r>
      <w:r>
        <w:rPr>
          <w:sz w:val="20"/>
          <w:szCs w:val="20"/>
          <w:color w:val="231F20"/>
          <w:spacing w:val="2"/>
        </w:rPr>
        <w:t>17 例、独立测</w:t>
      </w:r>
      <w:r>
        <w:rPr>
          <w:sz w:val="20"/>
          <w:szCs w:val="20"/>
          <w:color w:val="231F20"/>
        </w:rPr>
        <w:t xml:space="preserve">  </w:t>
      </w:r>
      <w:r>
        <w:rPr>
          <w:sz w:val="20"/>
          <w:szCs w:val="20"/>
          <w:color w:val="231F20"/>
          <w:spacing w:val="1"/>
        </w:rPr>
        <w:t>试集 22 例；227 例急性非单纯性阑尾炎病人分为训</w:t>
      </w:r>
      <w:r>
        <w:rPr>
          <w:sz w:val="20"/>
          <w:szCs w:val="20"/>
          <w:color w:val="231F20"/>
        </w:rPr>
        <w:t xml:space="preserve">  </w:t>
      </w:r>
      <w:r>
        <w:rPr>
          <w:sz w:val="20"/>
          <w:szCs w:val="20"/>
          <w:color w:val="231F20"/>
          <w:spacing w:val="-4"/>
        </w:rPr>
        <w:t>练子集</w:t>
      </w:r>
      <w:r>
        <w:rPr>
          <w:sz w:val="20"/>
          <w:szCs w:val="20"/>
          <w:color w:val="231F20"/>
          <w:spacing w:val="21"/>
        </w:rPr>
        <w:t xml:space="preserve"> </w:t>
      </w:r>
      <w:r>
        <w:rPr>
          <w:sz w:val="20"/>
          <w:szCs w:val="20"/>
          <w:color w:val="231F20"/>
          <w:spacing w:val="-4"/>
        </w:rPr>
        <w:t>144 例、验证子集 37 例、</w:t>
      </w:r>
      <w:r>
        <w:rPr>
          <w:sz w:val="20"/>
          <w:szCs w:val="20"/>
          <w:color w:val="231F20"/>
          <w:spacing w:val="-5"/>
        </w:rPr>
        <w:t>独立测试集 46 例。</w:t>
      </w:r>
      <w:r>
        <w:rPr>
          <w:sz w:val="20"/>
          <w:szCs w:val="20"/>
          <w:color w:val="231F20"/>
        </w:rPr>
        <w:t xml:space="preserve"> </w:t>
      </w:r>
      <w:r>
        <w:rPr>
          <w:sz w:val="20"/>
          <w:szCs w:val="20"/>
          <w:color w:val="231F20"/>
          <w:spacing w:val="6"/>
        </w:rPr>
        <w:t>为使 2 类阑尾炎数据比例均衡，对急性单纯性阑尾</w:t>
      </w:r>
      <w:r>
        <w:rPr>
          <w:sz w:val="20"/>
          <w:szCs w:val="20"/>
          <w:color w:val="231F20"/>
          <w:spacing w:val="5"/>
        </w:rPr>
        <w:t xml:space="preserve">  </w:t>
      </w:r>
      <w:r>
        <w:rPr>
          <w:sz w:val="20"/>
          <w:szCs w:val="20"/>
          <w:color w:val="231F20"/>
          <w:spacing w:val="8"/>
        </w:rPr>
        <w:t>炎训练子集进行了数据上采样（随机复制训练子集</w:t>
      </w:r>
      <w:r>
        <w:rPr>
          <w:sz w:val="20"/>
          <w:szCs w:val="20"/>
          <w:color w:val="231F20"/>
          <w:spacing w:val="7"/>
        </w:rPr>
        <w:t xml:space="preserve">  </w:t>
      </w:r>
      <w:r>
        <w:rPr>
          <w:sz w:val="20"/>
          <w:szCs w:val="20"/>
          <w:color w:val="231F20"/>
          <w:spacing w:val="10"/>
        </w:rPr>
        <w:t>中现有的样本</w:t>
      </w:r>
      <w:r>
        <w:rPr>
          <w:sz w:val="20"/>
          <w:szCs w:val="20"/>
          <w:color w:val="231F20"/>
          <w:spacing w:val="-33"/>
        </w:rPr>
        <w:t>），</w:t>
      </w:r>
      <w:r>
        <w:rPr>
          <w:sz w:val="20"/>
          <w:szCs w:val="20"/>
          <w:color w:val="231F20"/>
          <w:spacing w:val="10"/>
        </w:rPr>
        <w:t>使 2 类阑尾炎训练子集数量均为</w:t>
      </w:r>
      <w:r>
        <w:rPr>
          <w:sz w:val="20"/>
          <w:szCs w:val="20"/>
          <w:color w:val="231F20"/>
        </w:rPr>
        <w:t xml:space="preserve">  </w:t>
      </w:r>
      <w:r>
        <w:rPr>
          <w:sz w:val="20"/>
          <w:szCs w:val="20"/>
          <w:color w:val="231F20"/>
          <w:spacing w:val="-4"/>
        </w:rPr>
        <w:t>144 例，用于后续模型训练。</w:t>
      </w:r>
    </w:p>
    <w:p>
      <w:pPr>
        <w:pStyle w:val="BodyText"/>
        <w:ind w:right="75" w:firstLine="95"/>
        <w:spacing w:before="4" w:line="204" w:lineRule="auto"/>
        <w:jc w:val="both"/>
        <w:rPr>
          <w:sz w:val="20"/>
          <w:szCs w:val="20"/>
        </w:rPr>
      </w:pPr>
      <w:r>
        <w:rPr>
          <w:sz w:val="20"/>
          <w:szCs w:val="20"/>
          <w:color w:val="231F20"/>
        </w:rPr>
        <w:t>1.4    影</w:t>
      </w:r>
      <w:r>
        <w:rPr>
          <w:sz w:val="20"/>
          <w:szCs w:val="20"/>
          <w:color w:val="231F20"/>
          <w:spacing w:val="-6"/>
        </w:rPr>
        <w:t xml:space="preserve"> </w:t>
      </w:r>
      <w:r>
        <w:rPr>
          <w:sz w:val="20"/>
          <w:szCs w:val="20"/>
          <w:color w:val="231F20"/>
        </w:rPr>
        <w:t>像 处 理 和 病 灶 勾 画     使 用 标 记 软 件 </w:t>
      </w:r>
      <w:r>
        <w:rPr>
          <w:sz w:val="20"/>
          <w:szCs w:val="20"/>
          <w:color w:val="231F20"/>
          <w:spacing w:val="-9"/>
        </w:rPr>
        <w:t>（SRhythmMultiLabel ver1.14）在 DI</w:t>
      </w:r>
      <w:r>
        <w:rPr>
          <w:sz w:val="20"/>
          <w:szCs w:val="20"/>
          <w:color w:val="231F20"/>
          <w:spacing w:val="-10"/>
        </w:rPr>
        <w:t>COM 格式的腹部</w:t>
      </w:r>
      <w:r>
        <w:rPr>
          <w:sz w:val="20"/>
          <w:szCs w:val="20"/>
          <w:color w:val="231F20"/>
        </w:rPr>
        <w:t xml:space="preserve"> </w:t>
      </w:r>
      <w:r>
        <w:rPr>
          <w:sz w:val="20"/>
          <w:szCs w:val="20"/>
          <w:color w:val="231F20"/>
        </w:rPr>
        <w:t>CT</w:t>
      </w:r>
      <w:r>
        <w:rPr>
          <w:sz w:val="20"/>
          <w:szCs w:val="20"/>
          <w:color w:val="231F20"/>
          <w:spacing w:val="17"/>
        </w:rPr>
        <w:t xml:space="preserve"> 平扫影像上进行阑尾标注后另存为 </w:t>
      </w:r>
      <w:r>
        <w:rPr>
          <w:sz w:val="20"/>
          <w:szCs w:val="20"/>
          <w:color w:val="231F20"/>
        </w:rPr>
        <w:t>NII</w:t>
      </w:r>
      <w:r>
        <w:rPr>
          <w:sz w:val="20"/>
          <w:szCs w:val="20"/>
          <w:color w:val="231F20"/>
          <w:spacing w:val="17"/>
        </w:rPr>
        <w:t xml:space="preserve"> 文件格</w:t>
      </w:r>
      <w:r>
        <w:rPr>
          <w:sz w:val="20"/>
          <w:szCs w:val="20"/>
          <w:color w:val="231F20"/>
          <w:spacing w:val="11"/>
        </w:rPr>
        <w:t xml:space="preserve"> </w:t>
      </w:r>
      <w:r>
        <w:rPr>
          <w:sz w:val="20"/>
          <w:szCs w:val="20"/>
          <w:color w:val="231F20"/>
          <w:spacing w:val="7"/>
        </w:rPr>
        <w:t>式</w:t>
      </w:r>
      <w:r>
        <w:rPr>
          <w:sz w:val="20"/>
          <w:szCs w:val="20"/>
          <w:color w:val="231F20"/>
          <w:spacing w:val="1"/>
        </w:rPr>
        <w:t xml:space="preserve"> </w:t>
      </w:r>
      <w:r>
        <w:rPr>
          <w:sz w:val="20"/>
          <w:szCs w:val="20"/>
          <w:color w:val="231F20"/>
          <w:spacing w:val="7"/>
        </w:rPr>
        <w:t>，</w:t>
      </w:r>
      <w:r>
        <w:rPr>
          <w:sz w:val="20"/>
          <w:szCs w:val="20"/>
          <w:color w:val="231F20"/>
          <w:spacing w:val="-38"/>
        </w:rPr>
        <w:t xml:space="preserve"> </w:t>
      </w:r>
      <w:r>
        <w:rPr>
          <w:sz w:val="20"/>
          <w:szCs w:val="20"/>
          <w:color w:val="231F20"/>
          <w:spacing w:val="7"/>
        </w:rPr>
        <w:t>然后应用 </w:t>
      </w:r>
      <w:r>
        <w:rPr>
          <w:sz w:val="20"/>
          <w:szCs w:val="20"/>
          <w:color w:val="231F20"/>
        </w:rPr>
        <w:t>Python</w:t>
      </w:r>
      <w:r>
        <w:rPr>
          <w:sz w:val="20"/>
          <w:szCs w:val="20"/>
          <w:color w:val="231F20"/>
          <w:spacing w:val="7"/>
        </w:rPr>
        <w:t xml:space="preserve"> 软件中的</w:t>
      </w:r>
      <w:r>
        <w:rPr>
          <w:sz w:val="20"/>
          <w:szCs w:val="20"/>
          <w:color w:val="231F20"/>
          <w:spacing w:val="17"/>
        </w:rPr>
        <w:t xml:space="preserve"> </w:t>
      </w:r>
      <w:r>
        <w:rPr>
          <w:sz w:val="20"/>
          <w:szCs w:val="20"/>
          <w:color w:val="231F20"/>
        </w:rPr>
        <w:t>SimpleITK</w:t>
      </w:r>
      <w:r>
        <w:rPr>
          <w:sz w:val="20"/>
          <w:szCs w:val="20"/>
          <w:color w:val="231F20"/>
          <w:spacing w:val="7"/>
        </w:rPr>
        <w:t xml:space="preserve"> 程序对</w:t>
      </w:r>
    </w:p>
    <w:p>
      <w:pPr>
        <w:spacing w:line="204" w:lineRule="auto"/>
        <w:sectPr>
          <w:type w:val="continuous"/>
          <w:pgSz w:w="12246" w:h="16158"/>
          <w:pgMar w:top="1326" w:right="1169" w:bottom="715" w:left="424" w:header="1051" w:footer="480" w:gutter="0"/>
          <w:cols w:equalWidth="0" w:num="2">
            <w:col w:w="5801" w:space="100"/>
            <w:col w:w="4751" w:space="0"/>
          </w:cols>
        </w:sectPr>
        <w:rPr>
          <w:sz w:val="20"/>
          <w:szCs w:val="20"/>
        </w:rPr>
      </w:pPr>
    </w:p>
    <w:p>
      <w:pPr>
        <w:spacing w:line="208" w:lineRule="exact"/>
        <w:rPr/>
      </w:pPr>
      <w:r/>
    </w:p>
    <w:p>
      <w:pPr>
        <w:spacing w:line="208" w:lineRule="exact"/>
        <w:sectPr>
          <w:headerReference w:type="default" r:id="rId6"/>
          <w:footerReference w:type="default" r:id="rId7"/>
          <w:pgSz w:w="12246" w:h="16158"/>
          <w:pgMar w:top="1326" w:right="1358" w:bottom="354" w:left="424" w:header="1051" w:footer="0" w:gutter="0"/>
          <w:cols w:equalWidth="0" w:num="1">
            <w:col w:w="10463" w:space="0"/>
          </w:cols>
        </w:sectPr>
        <w:rPr/>
      </w:pPr>
    </w:p>
    <w:p>
      <w:pPr>
        <w:pStyle w:val="BodyText"/>
        <w:ind w:left="825" w:right="353" w:firstLine="5"/>
        <w:spacing w:before="52" w:line="220" w:lineRule="auto"/>
        <w:jc w:val="both"/>
        <w:rPr>
          <w:sz w:val="20"/>
          <w:szCs w:val="20"/>
        </w:rPr>
      </w:pPr>
      <w:r>
        <w:rPr>
          <w:sz w:val="20"/>
          <w:szCs w:val="20"/>
          <w:color w:val="231F20"/>
        </w:rPr>
        <w:t>NII</w:t>
      </w:r>
      <w:r>
        <w:rPr>
          <w:sz w:val="20"/>
          <w:szCs w:val="20"/>
          <w:color w:val="231F20"/>
          <w:spacing w:val="19"/>
        </w:rPr>
        <w:t xml:space="preserve"> 格式影像进行分析</w:t>
      </w:r>
      <w:r>
        <w:rPr>
          <w:sz w:val="20"/>
          <w:szCs w:val="20"/>
          <w:color w:val="231F20"/>
          <w:spacing w:val="-2"/>
        </w:rPr>
        <w:t xml:space="preserve"> </w:t>
      </w:r>
      <w:r>
        <w:rPr>
          <w:sz w:val="20"/>
          <w:szCs w:val="20"/>
          <w:color w:val="231F20"/>
          <w:spacing w:val="19"/>
        </w:rPr>
        <w:t>。使用</w:t>
      </w:r>
      <w:r>
        <w:rPr>
          <w:sz w:val="20"/>
          <w:szCs w:val="20"/>
          <w:color w:val="231F20"/>
          <w:spacing w:val="26"/>
        </w:rPr>
        <w:t xml:space="preserve"> </w:t>
      </w:r>
      <w:r>
        <w:rPr>
          <w:sz w:val="20"/>
          <w:szCs w:val="20"/>
          <w:color w:val="231F20"/>
        </w:rPr>
        <w:t>MONAI</w:t>
      </w:r>
      <w:r>
        <w:rPr>
          <w:sz w:val="20"/>
          <w:szCs w:val="20"/>
          <w:color w:val="231F20"/>
          <w:spacing w:val="19"/>
        </w:rPr>
        <w:t xml:space="preserve"> 框架中的</w:t>
      </w:r>
      <w:r>
        <w:rPr>
          <w:sz w:val="20"/>
          <w:szCs w:val="20"/>
          <w:color w:val="231F20"/>
        </w:rPr>
        <w:t xml:space="preserve"> </w:t>
      </w:r>
      <w:r>
        <w:rPr>
          <w:sz w:val="20"/>
          <w:szCs w:val="20"/>
          <w:color w:val="231F20"/>
        </w:rPr>
        <w:t>Transform</w:t>
      </w:r>
      <w:r>
        <w:rPr>
          <w:sz w:val="20"/>
          <w:szCs w:val="20"/>
          <w:color w:val="231F20"/>
          <w:spacing w:val="34"/>
        </w:rPr>
        <w:t xml:space="preserve"> </w:t>
      </w:r>
      <w:r>
        <w:rPr>
          <w:sz w:val="20"/>
          <w:szCs w:val="20"/>
          <w:color w:val="231F20"/>
          <w:spacing w:val="21"/>
        </w:rPr>
        <w:t>模块对所有</w:t>
      </w:r>
      <w:r>
        <w:rPr>
          <w:sz w:val="20"/>
          <w:szCs w:val="20"/>
          <w:color w:val="231F20"/>
          <w:spacing w:val="32"/>
        </w:rPr>
        <w:t xml:space="preserve"> </w:t>
      </w:r>
      <w:r>
        <w:rPr>
          <w:sz w:val="20"/>
          <w:szCs w:val="20"/>
          <w:color w:val="231F20"/>
        </w:rPr>
        <w:t>CT</w:t>
      </w:r>
      <w:r>
        <w:rPr>
          <w:sz w:val="20"/>
          <w:szCs w:val="20"/>
          <w:color w:val="231F20"/>
          <w:spacing w:val="26"/>
          <w:w w:val="101"/>
        </w:rPr>
        <w:t xml:space="preserve"> </w:t>
      </w:r>
      <w:r>
        <w:rPr>
          <w:sz w:val="20"/>
          <w:szCs w:val="20"/>
          <w:color w:val="231F20"/>
          <w:spacing w:val="21"/>
        </w:rPr>
        <w:t>影像数据进行标准化</w:t>
      </w:r>
      <w:r>
        <w:rPr>
          <w:sz w:val="20"/>
          <w:szCs w:val="20"/>
          <w:color w:val="231F20"/>
        </w:rPr>
        <w:t xml:space="preserve"> </w:t>
      </w:r>
      <w:r>
        <w:rPr>
          <w:sz w:val="20"/>
          <w:szCs w:val="20"/>
          <w:color w:val="231F20"/>
          <w:spacing w:val="-9"/>
        </w:rPr>
        <w:t>处理，层间距统一为 2.5 mm，分辨率统一为0.7 mm×</w:t>
      </w:r>
    </w:p>
    <w:p>
      <w:pPr>
        <w:pStyle w:val="BodyText"/>
        <w:ind w:left="825" w:right="290" w:firstLine="2"/>
        <w:spacing w:before="3" w:line="217" w:lineRule="auto"/>
        <w:rPr>
          <w:sz w:val="20"/>
          <w:szCs w:val="20"/>
        </w:rPr>
      </w:pPr>
      <w:r>
        <w:rPr>
          <w:sz w:val="20"/>
          <w:szCs w:val="20"/>
          <w:color w:val="231F20"/>
          <w:spacing w:val="-15"/>
        </w:rPr>
        <w:t>0.7 mm×2.5 mm。由 3 名分别具有 3、10、20 年诊断经</w:t>
      </w:r>
      <w:r>
        <w:rPr>
          <w:sz w:val="20"/>
          <w:szCs w:val="20"/>
          <w:color w:val="231F20"/>
          <w:spacing w:val="2"/>
        </w:rPr>
        <w:t xml:space="preserve">  </w:t>
      </w:r>
      <w:r>
        <w:rPr>
          <w:sz w:val="20"/>
          <w:szCs w:val="20"/>
          <w:color w:val="231F20"/>
          <w:spacing w:val="1"/>
        </w:rPr>
        <w:t>验的影像医师在腹部 </w:t>
      </w:r>
      <w:r>
        <w:rPr>
          <w:sz w:val="20"/>
          <w:szCs w:val="20"/>
          <w:color w:val="231F20"/>
        </w:rPr>
        <w:t>CT</w:t>
      </w:r>
      <w:r>
        <w:rPr>
          <w:sz w:val="20"/>
          <w:szCs w:val="20"/>
          <w:color w:val="231F20"/>
          <w:spacing w:val="1"/>
        </w:rPr>
        <w:t xml:space="preserve"> 影像（窗宽 250</w:t>
      </w:r>
      <w:r>
        <w:rPr>
          <w:sz w:val="20"/>
          <w:szCs w:val="20"/>
          <w:color w:val="231F20"/>
          <w:spacing w:val="26"/>
        </w:rPr>
        <w:t xml:space="preserve"> </w:t>
      </w:r>
      <w:r>
        <w:rPr>
          <w:sz w:val="20"/>
          <w:szCs w:val="20"/>
          <w:color w:val="231F20"/>
        </w:rPr>
        <w:t>HU</w:t>
      </w:r>
      <w:r>
        <w:rPr>
          <w:sz w:val="20"/>
          <w:szCs w:val="20"/>
          <w:color w:val="231F20"/>
          <w:spacing w:val="1"/>
        </w:rPr>
        <w:t>，窗位</w:t>
      </w:r>
      <w:r>
        <w:rPr>
          <w:sz w:val="20"/>
          <w:szCs w:val="20"/>
          <w:color w:val="231F20"/>
        </w:rPr>
        <w:t xml:space="preserve">  </w:t>
      </w:r>
      <w:r>
        <w:rPr>
          <w:sz w:val="20"/>
          <w:szCs w:val="20"/>
          <w:color w:val="231F20"/>
          <w:spacing w:val="-11"/>
        </w:rPr>
        <w:t>40HU）上对急性阑尾炎区域逐层勾画感兴趣区（ROI</w:t>
      </w:r>
      <w:r>
        <w:rPr>
          <w:sz w:val="20"/>
          <w:szCs w:val="20"/>
          <w:color w:val="231F20"/>
          <w:spacing w:val="-39"/>
          <w:w w:val="81"/>
        </w:rPr>
        <w:t>），</w:t>
      </w:r>
      <w:r>
        <w:rPr>
          <w:sz w:val="20"/>
          <w:szCs w:val="20"/>
          <w:color w:val="231F20"/>
          <w:spacing w:val="2"/>
        </w:rPr>
        <w:t xml:space="preserve"> </w:t>
      </w:r>
      <w:r>
        <w:rPr>
          <w:sz w:val="20"/>
          <w:szCs w:val="20"/>
          <w:color w:val="231F20"/>
        </w:rPr>
        <w:t>意见不一致时商讨确定。ROI 勾画采用 4 点勾画法，</w:t>
      </w:r>
      <w:r>
        <w:rPr>
          <w:sz w:val="20"/>
          <w:szCs w:val="20"/>
          <w:color w:val="231F20"/>
          <w:spacing w:val="6"/>
        </w:rPr>
        <w:t xml:space="preserve"> </w:t>
      </w:r>
      <w:r>
        <w:rPr>
          <w:sz w:val="20"/>
          <w:szCs w:val="20"/>
          <w:color w:val="231F20"/>
          <w:spacing w:val="1"/>
        </w:rPr>
        <w:t>即在回盲瓣下方约 2.5 </w:t>
      </w:r>
      <w:r>
        <w:rPr>
          <w:sz w:val="20"/>
          <w:szCs w:val="20"/>
          <w:color w:val="231F20"/>
        </w:rPr>
        <w:t>cm</w:t>
      </w:r>
      <w:r>
        <w:rPr>
          <w:sz w:val="20"/>
          <w:szCs w:val="20"/>
          <w:color w:val="231F20"/>
          <w:spacing w:val="1"/>
        </w:rPr>
        <w:t xml:space="preserve"> 处找到阑尾，</w:t>
      </w:r>
      <w:r>
        <w:rPr>
          <w:sz w:val="20"/>
          <w:szCs w:val="20"/>
          <w:color w:val="231F20"/>
        </w:rPr>
        <w:t>ROI</w:t>
      </w:r>
      <w:r>
        <w:rPr>
          <w:sz w:val="20"/>
          <w:szCs w:val="20"/>
          <w:color w:val="231F20"/>
          <w:spacing w:val="1"/>
        </w:rPr>
        <w:t xml:space="preserve"> 为阑尾</w:t>
      </w:r>
      <w:r>
        <w:rPr>
          <w:sz w:val="20"/>
          <w:szCs w:val="20"/>
          <w:color w:val="231F20"/>
          <w:spacing w:val="3"/>
        </w:rPr>
        <w:t xml:space="preserve">  </w:t>
      </w:r>
      <w:r>
        <w:rPr>
          <w:sz w:val="20"/>
          <w:szCs w:val="20"/>
          <w:color w:val="231F20"/>
          <w:spacing w:val="-15"/>
        </w:rPr>
        <w:t>边缘上、下、左、右 4 点连线的中间区域（图</w:t>
      </w:r>
      <w:r>
        <w:rPr>
          <w:sz w:val="20"/>
          <w:szCs w:val="20"/>
          <w:color w:val="231F20"/>
          <w:spacing w:val="17"/>
          <w:w w:val="101"/>
        </w:rPr>
        <w:t xml:space="preserve"> </w:t>
      </w:r>
      <w:r>
        <w:rPr>
          <w:sz w:val="20"/>
          <w:szCs w:val="20"/>
          <w:color w:val="231F20"/>
          <w:spacing w:val="-15"/>
        </w:rPr>
        <w:t>1）。</w:t>
      </w:r>
    </w:p>
    <w:p>
      <w:pPr>
        <w:pStyle w:val="BodyText"/>
        <w:ind w:left="826" w:right="290" w:firstLine="10"/>
        <w:spacing w:before="15" w:line="218" w:lineRule="auto"/>
        <w:rPr>
          <w:sz w:val="20"/>
          <w:szCs w:val="20"/>
        </w:rPr>
      </w:pPr>
      <w:r>
        <w:rPr>
          <w:sz w:val="20"/>
          <w:szCs w:val="20"/>
          <w:color w:val="231F20"/>
          <w:spacing w:val="19"/>
        </w:rPr>
        <w:t>1.5</w:t>
      </w:r>
      <w:r>
        <w:rPr>
          <w:sz w:val="20"/>
          <w:szCs w:val="20"/>
          <w:color w:val="231F20"/>
          <w:spacing w:val="4"/>
        </w:rPr>
        <w:t xml:space="preserve">    </w:t>
      </w:r>
      <w:r>
        <w:rPr>
          <w:sz w:val="20"/>
          <w:szCs w:val="20"/>
          <w:color w:val="231F20"/>
          <w:spacing w:val="19"/>
        </w:rPr>
        <w:t>深度学习模型构建    在配备</w:t>
      </w:r>
      <w:r>
        <w:rPr>
          <w:sz w:val="20"/>
          <w:szCs w:val="20"/>
          <w:color w:val="231F20"/>
          <w:spacing w:val="30"/>
          <w:w w:val="101"/>
        </w:rPr>
        <w:t xml:space="preserve"> </w:t>
      </w:r>
      <w:r>
        <w:rPr>
          <w:sz w:val="20"/>
          <w:szCs w:val="20"/>
          <w:color w:val="231F20"/>
        </w:rPr>
        <w:t>NVIDIA</w:t>
      </w:r>
      <w:r>
        <w:rPr>
          <w:sz w:val="20"/>
          <w:szCs w:val="20"/>
          <w:color w:val="231F20"/>
          <w:spacing w:val="33"/>
        </w:rPr>
        <w:t xml:space="preserve"> </w:t>
      </w:r>
      <w:r>
        <w:rPr>
          <w:sz w:val="20"/>
          <w:szCs w:val="20"/>
          <w:color w:val="231F20"/>
        </w:rPr>
        <w:t>RTX  </w:t>
      </w:r>
      <w:r>
        <w:rPr>
          <w:sz w:val="20"/>
          <w:szCs w:val="20"/>
          <w:color w:val="231F20"/>
          <w:spacing w:val="-5"/>
        </w:rPr>
        <w:t>2080Ti</w:t>
      </w:r>
      <w:r>
        <w:rPr>
          <w:sz w:val="20"/>
          <w:szCs w:val="20"/>
          <w:color w:val="231F20"/>
          <w:spacing w:val="30"/>
        </w:rPr>
        <w:t xml:space="preserve"> </w:t>
      </w:r>
      <w:r>
        <w:rPr>
          <w:sz w:val="20"/>
          <w:szCs w:val="20"/>
          <w:color w:val="231F20"/>
          <w:spacing w:val="-5"/>
        </w:rPr>
        <w:t>GPU</w:t>
      </w:r>
      <w:r>
        <w:rPr>
          <w:sz w:val="20"/>
          <w:szCs w:val="20"/>
          <w:color w:val="231F20"/>
          <w:spacing w:val="20"/>
          <w:w w:val="101"/>
        </w:rPr>
        <w:t xml:space="preserve"> </w:t>
      </w:r>
      <w:r>
        <w:rPr>
          <w:sz w:val="20"/>
          <w:szCs w:val="20"/>
          <w:color w:val="231F20"/>
          <w:spacing w:val="-5"/>
        </w:rPr>
        <w:t>和</w:t>
      </w:r>
      <w:r>
        <w:rPr>
          <w:sz w:val="20"/>
          <w:szCs w:val="20"/>
          <w:color w:val="231F20"/>
          <w:spacing w:val="15"/>
          <w:w w:val="101"/>
        </w:rPr>
        <w:t xml:space="preserve"> </w:t>
      </w:r>
      <w:r>
        <w:rPr>
          <w:sz w:val="20"/>
          <w:szCs w:val="20"/>
          <w:color w:val="231F20"/>
          <w:spacing w:val="-5"/>
        </w:rPr>
        <w:t>Intel</w:t>
      </w:r>
      <w:r>
        <w:rPr>
          <w:sz w:val="20"/>
          <w:szCs w:val="20"/>
          <w:color w:val="231F20"/>
          <w:spacing w:val="13"/>
        </w:rPr>
        <w:t xml:space="preserve"> </w:t>
      </w:r>
      <w:r>
        <w:rPr>
          <w:sz w:val="20"/>
          <w:szCs w:val="20"/>
          <w:color w:val="231F20"/>
          <w:spacing w:val="-5"/>
        </w:rPr>
        <w:t>Xeon</w:t>
      </w:r>
      <w:r>
        <w:rPr>
          <w:sz w:val="20"/>
          <w:szCs w:val="20"/>
          <w:color w:val="231F20"/>
          <w:spacing w:val="18"/>
          <w:w w:val="101"/>
        </w:rPr>
        <w:t xml:space="preserve"> </w:t>
      </w:r>
      <w:r>
        <w:rPr>
          <w:sz w:val="20"/>
          <w:szCs w:val="20"/>
          <w:color w:val="231F20"/>
          <w:spacing w:val="-5"/>
        </w:rPr>
        <w:t>CPU</w:t>
      </w:r>
      <w:r>
        <w:rPr>
          <w:sz w:val="20"/>
          <w:szCs w:val="20"/>
          <w:color w:val="231F20"/>
          <w:spacing w:val="30"/>
        </w:rPr>
        <w:t xml:space="preserve"> </w:t>
      </w:r>
      <w:r>
        <w:rPr>
          <w:sz w:val="20"/>
          <w:szCs w:val="20"/>
          <w:color w:val="231F20"/>
          <w:spacing w:val="-5"/>
        </w:rPr>
        <w:t>的工作站上 ，</w:t>
      </w:r>
      <w:r>
        <w:rPr>
          <w:sz w:val="20"/>
          <w:szCs w:val="20"/>
          <w:color w:val="231F20"/>
          <w:spacing w:val="-36"/>
        </w:rPr>
        <w:t xml:space="preserve"> </w:t>
      </w:r>
      <w:r>
        <w:rPr>
          <w:sz w:val="20"/>
          <w:szCs w:val="20"/>
          <w:color w:val="231F20"/>
          <w:spacing w:val="-5"/>
        </w:rPr>
        <w:t>基于</w:t>
      </w:r>
      <w:r>
        <w:rPr>
          <w:sz w:val="20"/>
          <w:szCs w:val="20"/>
          <w:color w:val="231F20"/>
        </w:rPr>
        <w:t xml:space="preserve">  </w:t>
      </w:r>
      <w:r>
        <w:rPr>
          <w:sz w:val="20"/>
          <w:szCs w:val="20"/>
          <w:color w:val="231F20"/>
          <w:spacing w:val="-7"/>
        </w:rPr>
        <w:t>NVIDIA  CUDA  10.1  环</w:t>
      </w:r>
      <w:r>
        <w:rPr>
          <w:sz w:val="20"/>
          <w:szCs w:val="20"/>
          <w:color w:val="231F20"/>
          <w:spacing w:val="9"/>
        </w:rPr>
        <w:t xml:space="preserve"> </w:t>
      </w:r>
      <w:r>
        <w:rPr>
          <w:sz w:val="20"/>
          <w:szCs w:val="20"/>
          <w:color w:val="231F20"/>
          <w:spacing w:val="-7"/>
        </w:rPr>
        <w:t>境  ， 采 用</w:t>
      </w:r>
      <w:r>
        <w:rPr>
          <w:sz w:val="20"/>
          <w:szCs w:val="20"/>
          <w:color w:val="231F20"/>
          <w:spacing w:val="57"/>
        </w:rPr>
        <w:t xml:space="preserve"> </w:t>
      </w:r>
      <w:r>
        <w:rPr>
          <w:sz w:val="20"/>
          <w:szCs w:val="20"/>
          <w:color w:val="231F20"/>
          <w:spacing w:val="-7"/>
        </w:rPr>
        <w:t>Python</w:t>
      </w:r>
      <w:r>
        <w:rPr>
          <w:sz w:val="20"/>
          <w:szCs w:val="20"/>
          <w:color w:val="231F20"/>
        </w:rPr>
        <w:t xml:space="preserve">  </w:t>
      </w:r>
      <w:r>
        <w:rPr>
          <w:sz w:val="20"/>
          <w:szCs w:val="20"/>
          <w:color w:val="231F20"/>
          <w:spacing w:val="-7"/>
        </w:rPr>
        <w:t>3.9</w:t>
      </w:r>
      <w:r>
        <w:rPr>
          <w:sz w:val="20"/>
          <w:szCs w:val="20"/>
          <w:color w:val="231F20"/>
          <w:spacing w:val="2"/>
        </w:rPr>
        <w:t xml:space="preserve">  </w:t>
      </w:r>
      <w:r>
        <w:rPr>
          <w:sz w:val="20"/>
          <w:szCs w:val="20"/>
          <w:color w:val="231F20"/>
          <w:spacing w:val="-7"/>
        </w:rPr>
        <w:t>和</w:t>
      </w:r>
      <w:r>
        <w:rPr>
          <w:sz w:val="20"/>
          <w:szCs w:val="20"/>
          <w:color w:val="231F20"/>
        </w:rPr>
        <w:t xml:space="preserve">  </w:t>
      </w:r>
      <w:r>
        <w:rPr>
          <w:sz w:val="20"/>
          <w:szCs w:val="20"/>
          <w:color w:val="231F20"/>
          <w:spacing w:val="-2"/>
        </w:rPr>
        <w:t>Pytorch1.7.1 软件进行深度学习模型的构建。基于经</w:t>
      </w:r>
      <w:r>
        <w:rPr>
          <w:sz w:val="20"/>
          <w:szCs w:val="20"/>
          <w:color w:val="231F20"/>
          <w:spacing w:val="6"/>
        </w:rPr>
        <w:t xml:space="preserve">  </w:t>
      </w:r>
      <w:r>
        <w:rPr>
          <w:sz w:val="20"/>
          <w:szCs w:val="20"/>
          <w:color w:val="231F20"/>
          <w:spacing w:val="6"/>
        </w:rPr>
        <w:t>典的卷积神经网络 </w:t>
      </w:r>
      <w:r>
        <w:rPr>
          <w:sz w:val="20"/>
          <w:szCs w:val="20"/>
          <w:color w:val="231F20"/>
        </w:rPr>
        <w:t>Densenet</w:t>
      </w:r>
      <w:r>
        <w:rPr>
          <w:sz w:val="20"/>
          <w:szCs w:val="20"/>
          <w:color w:val="231F20"/>
          <w:spacing w:val="34"/>
        </w:rPr>
        <w:t xml:space="preserve"> </w:t>
      </w:r>
      <w:r>
        <w:rPr>
          <w:sz w:val="20"/>
          <w:szCs w:val="20"/>
          <w:color w:val="231F20"/>
          <w:spacing w:val="6"/>
        </w:rPr>
        <w:t>121 构建对急性阑尾</w:t>
      </w:r>
      <w:r>
        <w:rPr>
          <w:sz w:val="20"/>
          <w:szCs w:val="20"/>
          <w:color w:val="231F20"/>
        </w:rPr>
        <w:t xml:space="preserve">  </w:t>
      </w:r>
      <w:r>
        <w:rPr>
          <w:sz w:val="20"/>
          <w:szCs w:val="20"/>
          <w:color w:val="231F20"/>
          <w:spacing w:val="8"/>
        </w:rPr>
        <w:t>炎病理类型诊断的深度学习网络结构和模型，详见</w:t>
      </w:r>
      <w:r>
        <w:rPr>
          <w:sz w:val="20"/>
          <w:szCs w:val="20"/>
          <w:color w:val="231F20"/>
          <w:spacing w:val="6"/>
        </w:rPr>
        <w:t xml:space="preserve">  </w:t>
      </w:r>
      <w:r>
        <w:rPr>
          <w:sz w:val="20"/>
          <w:szCs w:val="20"/>
          <w:color w:val="231F20"/>
          <w:spacing w:val="19"/>
        </w:rPr>
        <w:t>图 2</w:t>
      </w:r>
      <w:r>
        <w:rPr>
          <w:sz w:val="20"/>
          <w:szCs w:val="20"/>
          <w:color w:val="231F20"/>
          <w:spacing w:val="-27"/>
        </w:rPr>
        <w:t xml:space="preserve"> </w:t>
      </w:r>
      <w:r>
        <w:rPr>
          <w:sz w:val="20"/>
          <w:szCs w:val="20"/>
          <w:color w:val="231F20"/>
          <w:spacing w:val="19"/>
        </w:rPr>
        <w:t>。采用二元交叉熵损失函数作为损失函数</w:t>
      </w:r>
      <w:r>
        <w:rPr>
          <w:sz w:val="20"/>
          <w:szCs w:val="20"/>
          <w:color w:val="231F20"/>
          <w:spacing w:val="-34"/>
        </w:rPr>
        <w:t xml:space="preserve"> </w:t>
      </w:r>
      <w:r>
        <w:rPr>
          <w:sz w:val="20"/>
          <w:szCs w:val="20"/>
          <w:color w:val="231F20"/>
          <w:spacing w:val="19"/>
        </w:rPr>
        <w:t>，</w:t>
      </w:r>
      <w:r>
        <w:rPr>
          <w:sz w:val="20"/>
          <w:szCs w:val="20"/>
          <w:color w:val="231F20"/>
        </w:rPr>
        <w:t xml:space="preserve"> </w:t>
      </w:r>
      <w:r>
        <w:rPr>
          <w:sz w:val="20"/>
          <w:szCs w:val="20"/>
          <w:color w:val="231F20"/>
        </w:rPr>
        <w:t>Adam</w:t>
      </w:r>
      <w:r>
        <w:rPr>
          <w:sz w:val="20"/>
          <w:szCs w:val="20"/>
          <w:color w:val="231F20"/>
          <w:spacing w:val="1"/>
        </w:rPr>
        <w:t xml:space="preserve"> 作为优化器</w:t>
      </w:r>
      <w:r>
        <w:rPr>
          <w:sz w:val="20"/>
          <w:szCs w:val="20"/>
          <w:color w:val="231F20"/>
          <w:spacing w:val="-32"/>
        </w:rPr>
        <w:t xml:space="preserve"> </w:t>
      </w:r>
      <w:r>
        <w:rPr>
          <w:sz w:val="20"/>
          <w:szCs w:val="20"/>
          <w:color w:val="231F20"/>
          <w:spacing w:val="1"/>
        </w:rPr>
        <w:t>。首先设置初始学习率为 0.00</w:t>
      </w:r>
      <w:r>
        <w:rPr>
          <w:sz w:val="20"/>
          <w:szCs w:val="20"/>
          <w:color w:val="231F20"/>
        </w:rPr>
        <w:t>1，</w:t>
      </w:r>
    </w:p>
    <w:p>
      <w:pPr>
        <w:spacing w:line="46" w:lineRule="exact"/>
        <w:rPr/>
      </w:pPr>
      <w:r/>
    </w:p>
    <w:p>
      <w:pPr>
        <w:spacing w:line="14" w:lineRule="auto"/>
        <w:rPr>
          <w:rFonts w:ascii="Arial"/>
          <w:sz w:val="2"/>
        </w:rPr>
      </w:pPr>
      <w:r>
        <w:rPr>
          <w:rFonts w:ascii="Arial" w:hAnsi="Arial" w:eastAsia="Arial" w:cs="Arial"/>
          <w:sz w:val="2"/>
          <w:szCs w:val="2"/>
        </w:rPr>
        <w:br w:type="column"/>
      </w:r>
    </w:p>
    <w:p>
      <w:pPr>
        <w:pStyle w:val="BodyText"/>
        <w:ind w:firstLine="2"/>
        <w:spacing w:before="40" w:line="221" w:lineRule="auto"/>
        <w:jc w:val="both"/>
        <w:rPr>
          <w:sz w:val="20"/>
          <w:szCs w:val="20"/>
        </w:rPr>
      </w:pPr>
      <w:r>
        <w:rPr>
          <w:sz w:val="20"/>
          <w:szCs w:val="20"/>
          <w:color w:val="231F20"/>
          <w:spacing w:val="8"/>
        </w:rPr>
        <w:t>采用周期性余弦退火和渐进式学习率预热策略，动</w:t>
      </w:r>
      <w:r>
        <w:rPr>
          <w:sz w:val="20"/>
          <w:szCs w:val="20"/>
          <w:color w:val="231F20"/>
          <w:spacing w:val="12"/>
        </w:rPr>
        <w:t xml:space="preserve"> </w:t>
      </w:r>
      <w:r>
        <w:rPr>
          <w:sz w:val="20"/>
          <w:szCs w:val="20"/>
          <w:color w:val="231F20"/>
          <w:spacing w:val="7"/>
        </w:rPr>
        <w:t>态调整学习率以加速收敛</w:t>
      </w:r>
      <w:r>
        <w:rPr>
          <w:sz w:val="20"/>
          <w:szCs w:val="20"/>
          <w:color w:val="231F20"/>
          <w:spacing w:val="-23"/>
        </w:rPr>
        <w:t xml:space="preserve"> </w:t>
      </w:r>
      <w:r>
        <w:rPr>
          <w:sz w:val="20"/>
          <w:szCs w:val="20"/>
          <w:color w:val="231F20"/>
          <w:spacing w:val="7"/>
        </w:rPr>
        <w:t>。然后将批量大小设置为</w:t>
      </w:r>
      <w:r>
        <w:rPr>
          <w:sz w:val="20"/>
          <w:szCs w:val="20"/>
          <w:color w:val="231F20"/>
        </w:rPr>
        <w:t xml:space="preserve"> </w:t>
      </w:r>
      <w:r>
        <w:rPr>
          <w:sz w:val="20"/>
          <w:szCs w:val="20"/>
          <w:color w:val="231F20"/>
          <w:spacing w:val="3"/>
        </w:rPr>
        <w:t>20；最大训练轮数为 500 轮，设置早停机制以避免</w:t>
      </w:r>
      <w:r>
        <w:rPr>
          <w:sz w:val="20"/>
          <w:szCs w:val="20"/>
          <w:color w:val="231F20"/>
          <w:spacing w:val="8"/>
        </w:rPr>
        <w:t xml:space="preserve"> </w:t>
      </w:r>
      <w:r>
        <w:rPr>
          <w:sz w:val="20"/>
          <w:szCs w:val="20"/>
          <w:color w:val="231F20"/>
          <w:spacing w:val="8"/>
        </w:rPr>
        <w:t>过拟合并提升训练效率；模型的随机初始化和数据</w:t>
      </w:r>
      <w:r>
        <w:rPr>
          <w:sz w:val="20"/>
          <w:szCs w:val="20"/>
          <w:color w:val="231F20"/>
          <w:spacing w:val="14"/>
          <w:w w:val="101"/>
        </w:rPr>
        <w:t xml:space="preserve"> </w:t>
      </w:r>
      <w:r>
        <w:rPr>
          <w:sz w:val="20"/>
          <w:szCs w:val="20"/>
          <w:color w:val="231F20"/>
          <w:spacing w:val="18"/>
        </w:rPr>
        <w:t>分割都使用固定的随机种子以保证研究的可重复</w:t>
      </w:r>
      <w:r>
        <w:rPr>
          <w:sz w:val="20"/>
          <w:szCs w:val="20"/>
          <w:color w:val="231F20"/>
          <w:spacing w:val="12"/>
        </w:rPr>
        <w:t xml:space="preserve"> </w:t>
      </w:r>
      <w:r>
        <w:rPr>
          <w:sz w:val="20"/>
          <w:szCs w:val="20"/>
          <w:color w:val="231F20"/>
          <w:spacing w:val="-10"/>
        </w:rPr>
        <w:t>性。采</w:t>
      </w:r>
      <w:r>
        <w:rPr>
          <w:sz w:val="20"/>
          <w:szCs w:val="20"/>
          <w:color w:val="231F20"/>
          <w:spacing w:val="-9"/>
        </w:rPr>
        <w:t>用训练子集数据（n=288）对模型进行训练，</w:t>
      </w:r>
      <w:r>
        <w:rPr>
          <w:sz w:val="20"/>
          <w:szCs w:val="20"/>
          <w:color w:val="231F20"/>
          <w:spacing w:val="-6"/>
        </w:rPr>
        <w:t>步</w:t>
      </w:r>
      <w:r>
        <w:rPr>
          <w:sz w:val="20"/>
          <w:szCs w:val="20"/>
          <w:color w:val="231F20"/>
          <w:spacing w:val="1"/>
        </w:rPr>
        <w:t xml:space="preserve"> </w:t>
      </w:r>
      <w:r>
        <w:rPr>
          <w:sz w:val="20"/>
          <w:szCs w:val="20"/>
          <w:color w:val="231F20"/>
        </w:rPr>
        <w:t>骤如下：( 1 )归一化处理</w:t>
      </w:r>
      <w:r>
        <w:rPr>
          <w:sz w:val="20"/>
          <w:szCs w:val="20"/>
          <w:color w:val="231F20"/>
          <w:spacing w:val="-36"/>
        </w:rPr>
        <w:t xml:space="preserve"> </w:t>
      </w:r>
      <w:r>
        <w:rPr>
          <w:sz w:val="20"/>
          <w:szCs w:val="20"/>
          <w:color w:val="231F20"/>
        </w:rPr>
        <w:t>。将输入数据进行标准</w:t>
      </w:r>
      <w:r>
        <w:rPr>
          <w:sz w:val="20"/>
          <w:szCs w:val="20"/>
          <w:color w:val="231F20"/>
          <w:spacing w:val="-1"/>
        </w:rPr>
        <w:t>化处</w:t>
      </w:r>
      <w:r>
        <w:rPr>
          <w:sz w:val="20"/>
          <w:szCs w:val="20"/>
          <w:color w:val="231F20"/>
        </w:rPr>
        <w:t xml:space="preserve"> </w:t>
      </w:r>
      <w:r>
        <w:rPr>
          <w:sz w:val="20"/>
          <w:szCs w:val="20"/>
          <w:color w:val="231F20"/>
          <w:spacing w:val="8"/>
        </w:rPr>
        <w:t>理，在每轮训练前对数据进行随机增强处理，包括</w:t>
      </w:r>
      <w:r>
        <w:rPr>
          <w:sz w:val="20"/>
          <w:szCs w:val="20"/>
          <w:color w:val="231F20"/>
          <w:spacing w:val="14"/>
          <w:w w:val="101"/>
        </w:rPr>
        <w:t xml:space="preserve"> </w:t>
      </w:r>
      <w:r>
        <w:rPr>
          <w:sz w:val="20"/>
          <w:szCs w:val="20"/>
          <w:color w:val="231F20"/>
          <w:spacing w:val="8"/>
        </w:rPr>
        <w:t>高斯噪声添加、对比度随机变换等，提升模型的鲁</w:t>
      </w:r>
      <w:r>
        <w:rPr>
          <w:sz w:val="20"/>
          <w:szCs w:val="20"/>
          <w:color w:val="231F20"/>
          <w:spacing w:val="14"/>
          <w:w w:val="101"/>
        </w:rPr>
        <w:t xml:space="preserve"> </w:t>
      </w:r>
      <w:r>
        <w:rPr>
          <w:sz w:val="20"/>
          <w:szCs w:val="20"/>
          <w:color w:val="231F20"/>
          <w:spacing w:val="1"/>
        </w:rPr>
        <w:t>棒性，以减少数据尺度的影响</w:t>
      </w:r>
      <w:r>
        <w:rPr>
          <w:sz w:val="20"/>
          <w:szCs w:val="20"/>
          <w:color w:val="231F20"/>
          <w:spacing w:val="-36"/>
        </w:rPr>
        <w:t xml:space="preserve"> </w:t>
      </w:r>
      <w:r>
        <w:rPr>
          <w:sz w:val="20"/>
          <w:szCs w:val="20"/>
          <w:color w:val="231F20"/>
          <w:spacing w:val="1"/>
        </w:rPr>
        <w:t>。(</w:t>
      </w:r>
      <w:r>
        <w:rPr>
          <w:sz w:val="20"/>
          <w:szCs w:val="20"/>
          <w:color w:val="231F20"/>
          <w:spacing w:val="-23"/>
        </w:rPr>
        <w:t xml:space="preserve"> </w:t>
      </w:r>
      <w:r>
        <w:rPr>
          <w:sz w:val="20"/>
          <w:szCs w:val="20"/>
          <w:color w:val="231F20"/>
          <w:spacing w:val="1"/>
        </w:rPr>
        <w:t>2</w:t>
      </w:r>
      <w:r>
        <w:rPr>
          <w:sz w:val="20"/>
          <w:szCs w:val="20"/>
          <w:color w:val="231F20"/>
          <w:spacing w:val="-22"/>
        </w:rPr>
        <w:t xml:space="preserve"> </w:t>
      </w:r>
      <w:r>
        <w:rPr>
          <w:sz w:val="20"/>
          <w:szCs w:val="20"/>
          <w:color w:val="231F20"/>
          <w:spacing w:val="1"/>
        </w:rPr>
        <w:t>)前向</w:t>
      </w:r>
      <w:r>
        <w:rPr>
          <w:sz w:val="20"/>
          <w:szCs w:val="20"/>
          <w:color w:val="231F20"/>
        </w:rPr>
        <w:t>传播</w:t>
      </w:r>
      <w:r>
        <w:rPr>
          <w:sz w:val="20"/>
          <w:szCs w:val="20"/>
          <w:color w:val="231F20"/>
          <w:spacing w:val="-35"/>
        </w:rPr>
        <w:t xml:space="preserve"> </w:t>
      </w:r>
      <w:r>
        <w:rPr>
          <w:sz w:val="20"/>
          <w:szCs w:val="20"/>
          <w:color w:val="231F20"/>
        </w:rPr>
        <w:t>。逐层 </w:t>
      </w:r>
      <w:r>
        <w:rPr>
          <w:sz w:val="20"/>
          <w:szCs w:val="20"/>
          <w:color w:val="231F20"/>
          <w:spacing w:val="8"/>
        </w:rPr>
        <w:t>计算神经网络的输入数据，自动提取和分析影像特</w:t>
      </w:r>
      <w:r>
        <w:rPr>
          <w:sz w:val="20"/>
          <w:szCs w:val="20"/>
          <w:color w:val="231F20"/>
          <w:spacing w:val="14"/>
          <w:w w:val="101"/>
        </w:rPr>
        <w:t xml:space="preserve"> </w:t>
      </w:r>
      <w:r>
        <w:rPr>
          <w:sz w:val="20"/>
          <w:szCs w:val="20"/>
          <w:color w:val="231F20"/>
        </w:rPr>
        <w:t>征，直至生成分类结果</w:t>
      </w:r>
      <w:r>
        <w:rPr>
          <w:sz w:val="20"/>
          <w:szCs w:val="20"/>
          <w:color w:val="231F20"/>
          <w:spacing w:val="-29"/>
        </w:rPr>
        <w:t xml:space="preserve"> </w:t>
      </w:r>
      <w:r>
        <w:rPr>
          <w:sz w:val="20"/>
          <w:szCs w:val="20"/>
          <w:color w:val="231F20"/>
        </w:rPr>
        <w:t>。(</w:t>
      </w:r>
      <w:r>
        <w:rPr>
          <w:sz w:val="20"/>
          <w:szCs w:val="20"/>
          <w:color w:val="231F20"/>
          <w:spacing w:val="-20"/>
        </w:rPr>
        <w:t xml:space="preserve"> </w:t>
      </w:r>
      <w:r>
        <w:rPr>
          <w:sz w:val="20"/>
          <w:szCs w:val="20"/>
          <w:color w:val="231F20"/>
        </w:rPr>
        <w:t>3</w:t>
      </w:r>
      <w:r>
        <w:rPr>
          <w:sz w:val="20"/>
          <w:szCs w:val="20"/>
          <w:color w:val="231F20"/>
          <w:spacing w:val="-13"/>
        </w:rPr>
        <w:t xml:space="preserve"> </w:t>
      </w:r>
      <w:r>
        <w:rPr>
          <w:sz w:val="20"/>
          <w:szCs w:val="20"/>
          <w:color w:val="231F20"/>
        </w:rPr>
        <w:t>)反向传播</w:t>
      </w:r>
      <w:r>
        <w:rPr>
          <w:sz w:val="20"/>
          <w:szCs w:val="20"/>
          <w:color w:val="231F20"/>
          <w:spacing w:val="-35"/>
        </w:rPr>
        <w:t xml:space="preserve"> </w:t>
      </w:r>
      <w:r>
        <w:rPr>
          <w:sz w:val="20"/>
          <w:szCs w:val="20"/>
          <w:color w:val="231F20"/>
        </w:rPr>
        <w:t>。使用二元交 </w:t>
      </w:r>
      <w:r>
        <w:rPr>
          <w:sz w:val="20"/>
          <w:szCs w:val="20"/>
          <w:color w:val="231F20"/>
          <w:spacing w:val="18"/>
        </w:rPr>
        <w:t>叉熵损失函数计算模型预测结果与真实标签之间</w:t>
      </w:r>
      <w:r>
        <w:rPr>
          <w:sz w:val="20"/>
          <w:szCs w:val="20"/>
          <w:color w:val="231F20"/>
          <w:spacing w:val="12"/>
        </w:rPr>
        <w:t xml:space="preserve"> </w:t>
      </w:r>
      <w:r>
        <w:rPr>
          <w:sz w:val="20"/>
          <w:szCs w:val="20"/>
          <w:color w:val="231F20"/>
          <w:spacing w:val="-7"/>
        </w:rPr>
        <w:t>的损失值，并通过优化器更新模型参数</w:t>
      </w:r>
      <w:r>
        <w:rPr>
          <w:sz w:val="20"/>
          <w:szCs w:val="20"/>
          <w:color w:val="231F20"/>
          <w:spacing w:val="-18"/>
        </w:rPr>
        <w:t xml:space="preserve"> </w:t>
      </w:r>
      <w:r>
        <w:rPr>
          <w:sz w:val="20"/>
          <w:szCs w:val="20"/>
          <w:color w:val="231F20"/>
          <w:spacing w:val="-7"/>
        </w:rPr>
        <w:t>。（4）迭代训</w:t>
      </w:r>
      <w:r>
        <w:rPr>
          <w:sz w:val="20"/>
          <w:szCs w:val="20"/>
          <w:color w:val="231F20"/>
        </w:rPr>
        <w:t xml:space="preserve"> </w:t>
      </w:r>
      <w:r>
        <w:rPr>
          <w:sz w:val="20"/>
          <w:szCs w:val="20"/>
          <w:color w:val="231F20"/>
          <w:spacing w:val="7"/>
        </w:rPr>
        <w:t>练</w:t>
      </w:r>
      <w:r>
        <w:rPr>
          <w:sz w:val="20"/>
          <w:szCs w:val="20"/>
          <w:color w:val="231F20"/>
          <w:spacing w:val="-23"/>
        </w:rPr>
        <w:t xml:space="preserve"> </w:t>
      </w:r>
      <w:r>
        <w:rPr>
          <w:sz w:val="20"/>
          <w:szCs w:val="20"/>
          <w:color w:val="231F20"/>
          <w:spacing w:val="7"/>
        </w:rPr>
        <w:t>。重复训练直至达到最大训练次数或模型损失值</w:t>
      </w:r>
      <w:r>
        <w:rPr>
          <w:sz w:val="20"/>
          <w:szCs w:val="20"/>
          <w:color w:val="231F20"/>
        </w:rPr>
        <w:t xml:space="preserve"> </w:t>
      </w:r>
      <w:r>
        <w:rPr>
          <w:sz w:val="20"/>
          <w:szCs w:val="20"/>
          <w:color w:val="231F20"/>
          <w:spacing w:val="7"/>
        </w:rPr>
        <w:t>的收敛条件</w:t>
      </w:r>
      <w:r>
        <w:rPr>
          <w:sz w:val="20"/>
          <w:szCs w:val="20"/>
          <w:color w:val="231F20"/>
          <w:spacing w:val="-23"/>
        </w:rPr>
        <w:t xml:space="preserve"> </w:t>
      </w:r>
      <w:r>
        <w:rPr>
          <w:sz w:val="20"/>
          <w:szCs w:val="20"/>
          <w:color w:val="231F20"/>
          <w:spacing w:val="7"/>
        </w:rPr>
        <w:t>。模型训练完成后，使用验证子集选择</w:t>
      </w:r>
      <w:r>
        <w:rPr>
          <w:sz w:val="20"/>
          <w:szCs w:val="20"/>
          <w:color w:val="231F20"/>
        </w:rPr>
        <w:t xml:space="preserve"> </w:t>
      </w:r>
      <w:r>
        <w:rPr>
          <w:sz w:val="20"/>
          <w:szCs w:val="20"/>
          <w:color w:val="231F20"/>
          <w:spacing w:val="2"/>
        </w:rPr>
        <w:t>模型，独立测试集评估模型的效能。</w:t>
      </w:r>
    </w:p>
    <w:p>
      <w:pPr>
        <w:spacing w:line="221" w:lineRule="auto"/>
        <w:sectPr>
          <w:type w:val="continuous"/>
          <w:pgSz w:w="12246" w:h="16158"/>
          <w:pgMar w:top="1326" w:right="1358" w:bottom="354" w:left="424" w:header="1051" w:footer="0" w:gutter="0"/>
          <w:cols w:equalWidth="0" w:num="2">
            <w:col w:w="5771" w:space="100"/>
            <w:col w:w="4592" w:space="0"/>
          </w:cols>
        </w:sectPr>
        <w:rPr>
          <w:sz w:val="20"/>
          <w:szCs w:val="20"/>
        </w:rPr>
      </w:pPr>
    </w:p>
    <w:p>
      <w:pPr>
        <w:pStyle w:val="BodyText"/>
        <w:ind w:firstLine="1965"/>
        <w:spacing w:before="107" w:line="2556" w:lineRule="exact"/>
        <w:rPr/>
      </w:pPr>
      <w:r>
        <w:rPr>
          <w:position w:val="-51"/>
        </w:rPr>
        <w:pict>
          <v:group id="_x0000_s6" style="mso-position-vertical-relative:line;mso-position-horizontal-relative:char;width:368.2pt;height:127.8pt;" filled="false" stroked="false" coordsize="7364,2556" coordorigin="0,0">
            <v:shape id="_x0000_s8" style="position:absolute;left:0;top:0;width:7354;height:2543;" filled="false" stroked="false" type="#_x0000_t75">
              <v:imagedata o:title="" r:id="rId8"/>
            </v:shape>
            <v:shape id="_x0000_s10" style="position:absolute;left:-20;top:-20;width:7404;height:2596;" filled="false" stroked="false" type="#_x0000_t202">
              <v:fill on="false"/>
              <v:stroke on="false"/>
              <v:path/>
              <v:imagedata o:title=""/>
              <o:lock v:ext="edit" aspectratio="false"/>
              <v:textbox inset="0mm,0mm,0mm,0mm">
                <w:txbxContent>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3323"/>
                      <w:spacing w:before="65" w:line="165" w:lineRule="auto"/>
                      <w:tabs>
                        <w:tab w:val="left" w:pos="3371"/>
                      </w:tabs>
                      <w:rPr>
                        <w:rFonts w:ascii="Microsoft YaHei" w:hAnsi="Microsoft YaHei" w:eastAsia="Microsoft YaHei" w:cs="Microsoft YaHei"/>
                        <w:sz w:val="15"/>
                        <w:szCs w:val="15"/>
                      </w:rPr>
                    </w:pPr>
                    <w:r>
                      <w:rPr>
                        <w:shd w:val="clear" w:fill="FFFFFE"/>
                        <w:rFonts w:ascii="Microsoft YaHei" w:hAnsi="Microsoft YaHei" w:eastAsia="Microsoft YaHei" w:cs="Microsoft YaHei"/>
                        <w:sz w:val="15"/>
                        <w:szCs w:val="15"/>
                        <w:color w:val="231F20"/>
                      </w:rPr>
                      <w:tab/>
                    </w:r>
                    <w:r>
                      <w:rPr>
                        <w:shd w:val="clear" w:fill="FFFFFE"/>
                        <w:rFonts w:ascii="Microsoft YaHei" w:hAnsi="Microsoft YaHei" w:eastAsia="Microsoft YaHei" w:cs="Microsoft YaHei"/>
                        <w:sz w:val="15"/>
                        <w:szCs w:val="15"/>
                        <w:color w:val="231F20"/>
                        <w:spacing w:val="-1"/>
                      </w:rPr>
                      <w:t>A </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11"/>
                      </w:rPr>
                      <w:t xml:space="preserve"> </w:t>
                    </w:r>
                    <w:r>
                      <w:rPr>
                        <w:shd w:val="clear" w:fill="FFFFFE"/>
                        <w:rFonts w:ascii="Microsoft YaHei" w:hAnsi="Microsoft YaHei" w:eastAsia="Microsoft YaHei" w:cs="Microsoft YaHei"/>
                        <w:sz w:val="15"/>
                        <w:szCs w:val="15"/>
                        <w:color w:val="231F20"/>
                        <w:spacing w:val="-2"/>
                      </w:rPr>
                      <w:t>B</w:t>
                    </w:r>
                    <w:r>
                      <w:rPr>
                        <w:shd w:val="clear" w:fill="FFFFFE"/>
                        <w:rFonts w:ascii="Microsoft YaHei" w:hAnsi="Microsoft YaHei" w:eastAsia="Microsoft YaHei" w:cs="Microsoft YaHei"/>
                        <w:sz w:val="15"/>
                        <w:szCs w:val="15"/>
                        <w:color w:val="231F20"/>
                      </w:rPr>
                      <w:t xml:space="preserve">  </w:t>
                    </w:r>
                  </w:p>
                </w:txbxContent>
              </v:textbox>
            </v:shape>
          </v:group>
        </w:pict>
      </w:r>
    </w:p>
    <w:p>
      <w:pPr>
        <w:pStyle w:val="BodyText"/>
        <w:ind w:left="2118"/>
        <w:spacing w:before="85" w:line="202" w:lineRule="auto"/>
        <w:outlineLvl w:val="1"/>
        <w:rPr/>
      </w:pPr>
      <w:r>
        <w:rPr>
          <w:color w:val="231F20"/>
          <w:spacing w:val="3"/>
        </w:rPr>
        <w:t>图 1   急性阑尾炎勾画 </w:t>
      </w:r>
      <w:r>
        <w:rPr>
          <w:color w:val="231F20"/>
        </w:rPr>
        <w:t>ROI</w:t>
      </w:r>
      <w:r>
        <w:rPr>
          <w:color w:val="231F20"/>
          <w:spacing w:val="3"/>
        </w:rPr>
        <w:t xml:space="preserve"> 示意图</w:t>
      </w:r>
      <w:r>
        <w:rPr>
          <w:color w:val="231F20"/>
          <w:spacing w:val="-31"/>
        </w:rPr>
        <w:t xml:space="preserve"> </w:t>
      </w:r>
      <w:r>
        <w:rPr>
          <w:color w:val="231F20"/>
          <w:spacing w:val="3"/>
        </w:rPr>
        <w:t>。A 图为急性单纯性阑尾炎；B</w:t>
      </w:r>
      <w:r>
        <w:rPr>
          <w:color w:val="231F20"/>
          <w:spacing w:val="12"/>
          <w:w w:val="101"/>
        </w:rPr>
        <w:t xml:space="preserve"> </w:t>
      </w:r>
      <w:r>
        <w:rPr>
          <w:color w:val="231F20"/>
          <w:spacing w:val="3"/>
        </w:rPr>
        <w:t>图为急性非单纯性阑尾炎。</w:t>
      </w:r>
    </w:p>
    <w:p>
      <w:pPr>
        <w:ind w:firstLine="1226"/>
        <w:spacing w:before="118" w:line="4747" w:lineRule="exact"/>
        <w:rPr/>
      </w:pPr>
      <w:r>
        <w:rPr>
          <w:position w:val="-94"/>
        </w:rPr>
        <w:drawing>
          <wp:inline distT="0" distB="0" distL="0" distR="0">
            <wp:extent cx="5608320" cy="3014471"/>
            <wp:effectExtent l="0" t="0" r="0" b="0"/>
            <wp:docPr id="4" name="IM 4"/>
            <wp:cNvGraphicFramePr/>
            <a:graphic>
              <a:graphicData uri="http://schemas.openxmlformats.org/drawingml/2006/picture">
                <pic:pic>
                  <pic:nvPicPr>
                    <pic:cNvPr id="4" name="IM 4"/>
                    <pic:cNvPicPr/>
                  </pic:nvPicPr>
                  <pic:blipFill>
                    <a:blip r:embed="rId9"/>
                    <a:stretch>
                      <a:fillRect/>
                    </a:stretch>
                  </pic:blipFill>
                  <pic:spPr>
                    <a:xfrm rot="0">
                      <a:off x="0" y="0"/>
                      <a:ext cx="5608320" cy="3014471"/>
                    </a:xfrm>
                    <a:prstGeom prst="rect">
                      <a:avLst/>
                    </a:prstGeom>
                  </pic:spPr>
                </pic:pic>
              </a:graphicData>
            </a:graphic>
          </wp:inline>
        </w:drawing>
      </w:r>
    </w:p>
    <w:p>
      <w:pPr>
        <w:pStyle w:val="BodyText"/>
        <w:ind w:left="2110"/>
        <w:spacing w:before="32" w:line="185" w:lineRule="auto"/>
        <w:outlineLvl w:val="1"/>
        <w:rPr/>
      </w:pPr>
      <w:r>
        <w:rPr>
          <w:color w:val="231F20"/>
          <w:spacing w:val="7"/>
        </w:rPr>
        <w:t>图 2   基于人工智能方法对急性阑尾炎病理类型诊断的深度学习网络结构和模型训练流程图</w:t>
      </w:r>
    </w:p>
    <w:p>
      <w:pPr>
        <w:spacing w:line="289" w:lineRule="auto"/>
        <w:rPr>
          <w:rFonts w:ascii="Arial"/>
          <w:sz w:val="21"/>
        </w:rPr>
      </w:pPr>
      <w:r/>
    </w:p>
    <w:p>
      <w:pPr>
        <w:pStyle w:val="BodyText"/>
        <w:ind w:left="1142"/>
        <w:spacing w:before="87" w:line="126" w:lineRule="exact"/>
        <w:rPr>
          <w:sz w:val="20"/>
          <w:szCs w:val="20"/>
        </w:rPr>
      </w:pPr>
      <w:r>
        <w:rPr>
          <w:sz w:val="20"/>
          <w:szCs w:val="20"/>
          <w:color w:val="231F20"/>
          <w:spacing w:val="-8"/>
          <w:position w:val="-2"/>
        </w:rPr>
        <w:t>38</w:t>
      </w:r>
    </w:p>
    <w:p>
      <w:pPr>
        <w:pStyle w:val="BodyText"/>
        <w:spacing w:line="223" w:lineRule="exact"/>
        <w:rPr>
          <w:rFonts w:ascii="Arial" w:hAnsi="Arial" w:eastAsia="Arial" w:cs="Arial"/>
          <w:sz w:val="21"/>
          <w:szCs w:val="21"/>
        </w:rPr>
      </w:pPr>
      <w:r>
        <w:rPr>
          <w:sz w:val="21"/>
          <w:szCs w:val="21"/>
          <w:color w:val="999999"/>
          <w:spacing w:val="28"/>
        </w:rPr>
        <w:t>中国知网</w:t>
      </w:r>
      <w:r>
        <w:rPr>
          <w:sz w:val="21"/>
          <w:szCs w:val="21"/>
          <w:color w:val="999999"/>
          <w:spacing w:val="4"/>
        </w:rPr>
        <w:t xml:space="preserve">     </w:t>
      </w:r>
      <w:r>
        <w:rPr>
          <w:rFonts w:ascii="Arial" w:hAnsi="Arial" w:eastAsia="Arial" w:cs="Arial"/>
          <w:sz w:val="21"/>
          <w:szCs w:val="21"/>
          <w:color w:val="999999"/>
        </w:rPr>
        <w:t>https</w:t>
      </w:r>
      <w:r>
        <w:rPr>
          <w:rFonts w:ascii="Arial" w:hAnsi="Arial" w:eastAsia="Arial" w:cs="Arial"/>
          <w:sz w:val="21"/>
          <w:szCs w:val="21"/>
          <w:color w:val="999999"/>
          <w:spacing w:val="28"/>
        </w:rPr>
        <w:t>:</w:t>
      </w:r>
      <w:r>
        <w:rPr>
          <w:sz w:val="21"/>
          <w:szCs w:val="21"/>
        </w:rPr>
        <w:drawing>
          <wp:inline distT="0" distB="0" distL="0" distR="0">
            <wp:extent cx="45084" cy="101718"/>
            <wp:effectExtent l="0" t="0" r="0" b="0"/>
            <wp:docPr id="6" name="IM 6"/>
            <wp:cNvGraphicFramePr/>
            <a:graphic>
              <a:graphicData uri="http://schemas.openxmlformats.org/drawingml/2006/picture">
                <pic:pic>
                  <pic:nvPicPr>
                    <pic:cNvPr id="6" name="IM 6"/>
                    <pic:cNvPicPr/>
                  </pic:nvPicPr>
                  <pic:blipFill>
                    <a:blip r:embed="rId10"/>
                    <a:stretch>
                      <a:fillRect/>
                    </a:stretch>
                  </pic:blipFill>
                  <pic:spPr>
                    <a:xfrm rot="0">
                      <a:off x="0" y="0"/>
                      <a:ext cx="45084" cy="101718"/>
                    </a:xfrm>
                    <a:prstGeom prst="rect">
                      <a:avLst/>
                    </a:prstGeom>
                  </pic:spPr>
                </pic:pic>
              </a:graphicData>
            </a:graphic>
          </wp:inline>
        </w:drawing>
      </w:r>
      <w:r>
        <w:rPr>
          <w:sz w:val="21"/>
          <w:szCs w:val="21"/>
        </w:rPr>
        <w:drawing>
          <wp:inline distT="0" distB="0" distL="0" distR="0">
            <wp:extent cx="45084" cy="101718"/>
            <wp:effectExtent l="0" t="0" r="0" b="0"/>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45084" cy="101718"/>
                    </a:xfrm>
                    <a:prstGeom prst="rect">
                      <a:avLst/>
                    </a:prstGeom>
                  </pic:spPr>
                </pic:pic>
              </a:graphicData>
            </a:graphic>
          </wp:inline>
        </w:drawing>
      </w:r>
      <w:r>
        <w:rPr>
          <w:rFonts w:ascii="Arial" w:hAnsi="Arial" w:eastAsia="Arial" w:cs="Arial"/>
          <w:sz w:val="21"/>
          <w:szCs w:val="21"/>
          <w:color w:val="999999"/>
          <w:position w:val="2"/>
        </w:rPr>
        <w:t>Www</w:t>
      </w:r>
      <w:r>
        <w:rPr>
          <w:rFonts w:ascii="Arial" w:hAnsi="Arial" w:eastAsia="Arial" w:cs="Arial"/>
          <w:sz w:val="21"/>
          <w:szCs w:val="21"/>
          <w:color w:val="999999"/>
          <w:spacing w:val="28"/>
          <w:position w:val="2"/>
        </w:rPr>
        <w:t>.</w:t>
      </w:r>
      <w:r>
        <w:rPr>
          <w:rFonts w:ascii="Arial" w:hAnsi="Arial" w:eastAsia="Arial" w:cs="Arial"/>
          <w:sz w:val="21"/>
          <w:szCs w:val="21"/>
          <w:color w:val="999999"/>
          <w:position w:val="1"/>
        </w:rPr>
        <w:t>cnki</w:t>
      </w:r>
      <w:r>
        <w:rPr>
          <w:rFonts w:ascii="Arial" w:hAnsi="Arial" w:eastAsia="Arial" w:cs="Arial"/>
          <w:sz w:val="21"/>
          <w:szCs w:val="21"/>
          <w:color w:val="999999"/>
          <w:spacing w:val="-14"/>
          <w:position w:val="1"/>
        </w:rPr>
        <w:t xml:space="preserve"> </w:t>
      </w:r>
      <w:r>
        <w:rPr>
          <w:rFonts w:ascii="Arial" w:hAnsi="Arial" w:eastAsia="Arial" w:cs="Arial"/>
          <w:sz w:val="21"/>
          <w:szCs w:val="21"/>
          <w:color w:val="999999"/>
          <w:spacing w:val="28"/>
          <w:position w:val="2"/>
        </w:rPr>
        <w:t>.</w:t>
      </w:r>
      <w:r>
        <w:rPr>
          <w:rFonts w:ascii="Arial" w:hAnsi="Arial" w:eastAsia="Arial" w:cs="Arial"/>
          <w:sz w:val="21"/>
          <w:szCs w:val="21"/>
          <w:color w:val="999999"/>
          <w:spacing w:val="-32"/>
          <w:position w:val="2"/>
        </w:rPr>
        <w:t xml:space="preserve"> </w:t>
      </w:r>
      <w:r>
        <w:rPr>
          <w:rFonts w:ascii="Arial" w:hAnsi="Arial" w:eastAsia="Arial" w:cs="Arial"/>
          <w:sz w:val="21"/>
          <w:szCs w:val="21"/>
          <w:color w:val="999999"/>
          <w:position w:val="2"/>
        </w:rPr>
        <w:t>net</w:t>
      </w:r>
    </w:p>
    <w:p>
      <w:pPr>
        <w:spacing w:line="223" w:lineRule="exact"/>
        <w:sectPr>
          <w:type w:val="continuous"/>
          <w:pgSz w:w="12246" w:h="16158"/>
          <w:pgMar w:top="1326" w:right="1358" w:bottom="354" w:left="424" w:header="1051" w:footer="0" w:gutter="0"/>
          <w:cols w:equalWidth="0" w:num="1">
            <w:col w:w="10463" w:space="0"/>
          </w:cols>
        </w:sectPr>
        <w:rPr>
          <w:rFonts w:ascii="Arial" w:hAnsi="Arial" w:eastAsia="Arial" w:cs="Arial"/>
          <w:sz w:val="21"/>
          <w:szCs w:val="21"/>
        </w:rPr>
      </w:pPr>
    </w:p>
    <w:p>
      <w:pPr>
        <w:spacing w:line="215" w:lineRule="exact"/>
        <w:rPr/>
      </w:pPr>
      <w:r/>
    </w:p>
    <w:p>
      <w:pPr>
        <w:spacing w:line="215" w:lineRule="exact"/>
        <w:sectPr>
          <w:headerReference w:type="default" r:id="rId12"/>
          <w:footerReference w:type="default" r:id="rId13"/>
          <w:pgSz w:w="12246" w:h="16158"/>
          <w:pgMar w:top="1326" w:right="1165" w:bottom="714" w:left="424" w:header="1051" w:footer="478" w:gutter="0"/>
          <w:cols w:equalWidth="0" w:num="1">
            <w:col w:w="10656" w:space="0"/>
          </w:cols>
        </w:sectPr>
        <w:rPr/>
      </w:pPr>
    </w:p>
    <w:p>
      <w:pPr>
        <w:pStyle w:val="BodyText"/>
        <w:ind w:left="854" w:right="278" w:firstLine="95"/>
        <w:spacing w:before="39" w:line="220" w:lineRule="auto"/>
        <w:jc w:val="both"/>
        <w:rPr>
          <w:sz w:val="20"/>
          <w:szCs w:val="20"/>
        </w:rPr>
      </w:pPr>
      <w:r>
        <w:rPr>
          <w:sz w:val="20"/>
          <w:szCs w:val="20"/>
          <w:color w:val="231F20"/>
          <w:spacing w:val="-4"/>
        </w:rPr>
        <w:t>1.6    统计学方法    采用</w:t>
      </w:r>
      <w:r>
        <w:rPr>
          <w:sz w:val="20"/>
          <w:szCs w:val="20"/>
          <w:color w:val="231F20"/>
          <w:spacing w:val="17"/>
          <w:w w:val="101"/>
        </w:rPr>
        <w:t xml:space="preserve"> </w:t>
      </w:r>
      <w:r>
        <w:rPr>
          <w:sz w:val="20"/>
          <w:szCs w:val="20"/>
          <w:color w:val="231F20"/>
          <w:spacing w:val="-4"/>
        </w:rPr>
        <w:t>SPSS</w:t>
      </w:r>
      <w:r>
        <w:rPr>
          <w:sz w:val="20"/>
          <w:szCs w:val="20"/>
          <w:color w:val="231F20"/>
          <w:spacing w:val="15"/>
        </w:rPr>
        <w:t xml:space="preserve"> </w:t>
      </w:r>
      <w:r>
        <w:rPr>
          <w:sz w:val="20"/>
          <w:szCs w:val="20"/>
          <w:color w:val="231F20"/>
          <w:spacing w:val="-4"/>
        </w:rPr>
        <w:t>27.0.1</w:t>
      </w:r>
      <w:r>
        <w:rPr>
          <w:sz w:val="20"/>
          <w:szCs w:val="20"/>
          <w:color w:val="231F20"/>
          <w:spacing w:val="20"/>
        </w:rPr>
        <w:t xml:space="preserve"> </w:t>
      </w:r>
      <w:r>
        <w:rPr>
          <w:sz w:val="20"/>
          <w:szCs w:val="20"/>
          <w:color w:val="231F20"/>
          <w:spacing w:val="-4"/>
        </w:rPr>
        <w:t>和</w:t>
      </w:r>
      <w:r>
        <w:rPr>
          <w:sz w:val="20"/>
          <w:szCs w:val="20"/>
          <w:color w:val="231F20"/>
          <w:spacing w:val="16"/>
        </w:rPr>
        <w:t xml:space="preserve"> </w:t>
      </w:r>
      <w:r>
        <w:rPr>
          <w:sz w:val="20"/>
          <w:szCs w:val="20"/>
          <w:color w:val="231F20"/>
          <w:spacing w:val="-4"/>
        </w:rPr>
        <w:t>Python</w:t>
      </w:r>
      <w:r>
        <w:rPr>
          <w:sz w:val="20"/>
          <w:szCs w:val="20"/>
          <w:color w:val="231F20"/>
          <w:spacing w:val="20"/>
        </w:rPr>
        <w:t xml:space="preserve"> </w:t>
      </w:r>
      <w:r>
        <w:rPr>
          <w:sz w:val="20"/>
          <w:szCs w:val="20"/>
          <w:color w:val="231F20"/>
          <w:spacing w:val="-5"/>
        </w:rPr>
        <w:t>3.9</w:t>
      </w:r>
      <w:r>
        <w:rPr>
          <w:sz w:val="20"/>
          <w:szCs w:val="20"/>
          <w:color w:val="231F20"/>
        </w:rPr>
        <w:t xml:space="preserve">  </w:t>
      </w:r>
      <w:r>
        <w:rPr>
          <w:sz w:val="20"/>
          <w:szCs w:val="20"/>
          <w:color w:val="231F20"/>
          <w:spacing w:val="9"/>
        </w:rPr>
        <w:t>软件进行数据分析。使用 K-S 法检验计量资料分布</w:t>
      </w:r>
      <w:r>
        <w:rPr>
          <w:sz w:val="20"/>
          <w:szCs w:val="20"/>
          <w:color w:val="231F20"/>
          <w:spacing w:val="1"/>
        </w:rPr>
        <w:t xml:space="preserve">  </w:t>
      </w:r>
      <w:r>
        <w:rPr>
          <w:sz w:val="20"/>
          <w:szCs w:val="20"/>
          <w:color w:val="231F20"/>
          <w:spacing w:val="5"/>
        </w:rPr>
        <w:t>的正态性，非正态分布的计量资料以中位数[M(</w:t>
      </w:r>
      <w:r>
        <w:rPr>
          <w:sz w:val="20"/>
          <w:szCs w:val="20"/>
          <w:color w:val="231F20"/>
          <w:spacing w:val="-20"/>
        </w:rPr>
        <w:t xml:space="preserve"> </w:t>
      </w:r>
      <w:r>
        <w:rPr>
          <w:sz w:val="20"/>
          <w:szCs w:val="20"/>
          <w:color w:val="231F20"/>
          <w:spacing w:val="5"/>
        </w:rPr>
        <w:t>P</w:t>
      </w:r>
      <w:r>
        <w:rPr>
          <w:sz w:val="11"/>
          <w:szCs w:val="11"/>
          <w:color w:val="231F20"/>
          <w:spacing w:val="5"/>
          <w:position w:val="-2"/>
        </w:rPr>
        <w:t>25</w:t>
      </w:r>
      <w:r>
        <w:rPr>
          <w:sz w:val="20"/>
          <w:szCs w:val="20"/>
          <w:color w:val="231F20"/>
          <w:spacing w:val="5"/>
        </w:rPr>
        <w:t>，</w:t>
      </w:r>
      <w:r>
        <w:rPr>
          <w:sz w:val="20"/>
          <w:szCs w:val="20"/>
          <w:color w:val="231F20"/>
        </w:rPr>
        <w:t xml:space="preserve"> </w:t>
      </w:r>
      <w:r>
        <w:rPr>
          <w:sz w:val="20"/>
          <w:szCs w:val="20"/>
          <w:color w:val="231F20"/>
          <w:spacing w:val="18"/>
        </w:rPr>
        <w:t>P</w:t>
      </w:r>
      <w:r>
        <w:rPr>
          <w:sz w:val="11"/>
          <w:szCs w:val="11"/>
          <w:color w:val="231F20"/>
          <w:spacing w:val="18"/>
          <w:position w:val="-2"/>
        </w:rPr>
        <w:t>75</w:t>
      </w:r>
      <w:r>
        <w:rPr>
          <w:sz w:val="20"/>
          <w:szCs w:val="20"/>
          <w:color w:val="231F20"/>
          <w:spacing w:val="-9"/>
        </w:rPr>
        <w:t>）]  表示，2 组间比较采用 Mann-Whitney</w:t>
      </w:r>
      <w:r>
        <w:rPr>
          <w:sz w:val="20"/>
          <w:szCs w:val="20"/>
          <w:color w:val="231F20"/>
          <w:spacing w:val="19"/>
        </w:rPr>
        <w:t xml:space="preserve"> </w:t>
      </w:r>
      <w:r>
        <w:rPr>
          <w:sz w:val="20"/>
          <w:szCs w:val="20"/>
          <w:color w:val="231F20"/>
          <w:spacing w:val="-9"/>
        </w:rPr>
        <w:t>U 检</w:t>
      </w:r>
      <w:r>
        <w:rPr>
          <w:sz w:val="20"/>
          <w:szCs w:val="20"/>
          <w:color w:val="231F20"/>
          <w:spacing w:val="-10"/>
        </w:rPr>
        <w:t>验。</w:t>
      </w:r>
      <w:r>
        <w:rPr>
          <w:sz w:val="20"/>
          <w:szCs w:val="20"/>
          <w:color w:val="231F20"/>
        </w:rPr>
        <w:t xml:space="preserve"> </w:t>
      </w:r>
      <w:r>
        <w:rPr>
          <w:sz w:val="20"/>
          <w:szCs w:val="20"/>
          <w:color w:val="231F20"/>
          <w:spacing w:val="4"/>
        </w:rPr>
        <w:t>计数资料以例（%）表示，2 组间比较采</w:t>
      </w:r>
      <w:r>
        <w:rPr>
          <w:sz w:val="20"/>
          <w:szCs w:val="20"/>
          <w:color w:val="231F20"/>
          <w:spacing w:val="3"/>
        </w:rPr>
        <w:t>用</w:t>
      </w:r>
      <w:r>
        <w:rPr>
          <w:sz w:val="20"/>
          <w:szCs w:val="20"/>
          <w:color w:val="231F20"/>
          <w:spacing w:val="-35"/>
        </w:rPr>
        <w:t xml:space="preserve"> </w:t>
      </w:r>
      <w:r>
        <w:rPr>
          <w:sz w:val="20"/>
          <w:szCs w:val="20"/>
          <w:color w:val="231F20"/>
          <w:spacing w:val="3"/>
        </w:rPr>
        <w:t>χ</w:t>
      </w:r>
      <w:r>
        <w:rPr>
          <w:sz w:val="11"/>
          <w:szCs w:val="11"/>
          <w:color w:val="231F20"/>
          <w:spacing w:val="3"/>
          <w:position w:val="7"/>
        </w:rPr>
        <w:t>2  </w:t>
      </w:r>
      <w:r>
        <w:rPr>
          <w:sz w:val="20"/>
          <w:szCs w:val="20"/>
          <w:color w:val="231F20"/>
          <w:spacing w:val="3"/>
        </w:rPr>
        <w:t>检验</w:t>
      </w:r>
      <w:r>
        <w:rPr>
          <w:sz w:val="20"/>
          <w:szCs w:val="20"/>
          <w:color w:val="231F20"/>
          <w:spacing w:val="-35"/>
        </w:rPr>
        <w:t xml:space="preserve"> </w:t>
      </w:r>
      <w:r>
        <w:rPr>
          <w:sz w:val="20"/>
          <w:szCs w:val="20"/>
          <w:color w:val="231F20"/>
          <w:spacing w:val="3"/>
        </w:rPr>
        <w:t>。</w:t>
      </w:r>
      <w:r>
        <w:rPr>
          <w:sz w:val="20"/>
          <w:szCs w:val="20"/>
          <w:color w:val="231F20"/>
        </w:rPr>
        <w:t xml:space="preserve"> </w:t>
      </w:r>
      <w:r>
        <w:rPr>
          <w:sz w:val="20"/>
          <w:szCs w:val="20"/>
          <w:color w:val="231F20"/>
          <w:spacing w:val="7"/>
        </w:rPr>
        <w:t>采用受试者操作特征（</w:t>
      </w:r>
      <w:r>
        <w:rPr>
          <w:sz w:val="20"/>
          <w:szCs w:val="20"/>
          <w:color w:val="231F20"/>
        </w:rPr>
        <w:t>ROC</w:t>
      </w:r>
      <w:r>
        <w:rPr>
          <w:sz w:val="20"/>
          <w:szCs w:val="20"/>
          <w:color w:val="231F20"/>
          <w:spacing w:val="7"/>
        </w:rPr>
        <w:t>）曲线、精确度-召回率</w:t>
      </w:r>
      <w:r>
        <w:rPr>
          <w:sz w:val="20"/>
          <w:szCs w:val="20"/>
          <w:color w:val="231F20"/>
          <w:spacing w:val="6"/>
        </w:rPr>
        <w:t xml:space="preserve">  </w:t>
      </w:r>
      <w:r>
        <w:rPr>
          <w:sz w:val="20"/>
          <w:szCs w:val="20"/>
          <w:color w:val="231F20"/>
        </w:rPr>
        <w:t>（precision-recall</w:t>
      </w:r>
      <w:r>
        <w:rPr>
          <w:sz w:val="20"/>
          <w:szCs w:val="20"/>
          <w:color w:val="231F20"/>
          <w:spacing w:val="-18"/>
        </w:rPr>
        <w:t xml:space="preserve"> </w:t>
      </w:r>
      <w:r>
        <w:rPr>
          <w:sz w:val="20"/>
          <w:szCs w:val="20"/>
          <w:color w:val="231F20"/>
        </w:rPr>
        <w:t>,</w:t>
      </w:r>
      <w:r>
        <w:rPr>
          <w:sz w:val="20"/>
          <w:szCs w:val="20"/>
          <w:color w:val="231F20"/>
          <w:spacing w:val="-17"/>
        </w:rPr>
        <w:t xml:space="preserve"> </w:t>
      </w:r>
      <w:r>
        <w:rPr>
          <w:sz w:val="20"/>
          <w:szCs w:val="20"/>
          <w:color w:val="231F20"/>
        </w:rPr>
        <w:t>PR）</w:t>
      </w:r>
      <w:r>
        <w:rPr>
          <w:sz w:val="20"/>
          <w:szCs w:val="20"/>
          <w:color w:val="231F20"/>
          <w:spacing w:val="-20"/>
        </w:rPr>
        <w:t xml:space="preserve"> </w:t>
      </w:r>
      <w:r>
        <w:rPr>
          <w:sz w:val="20"/>
          <w:szCs w:val="20"/>
          <w:color w:val="231F20"/>
        </w:rPr>
        <w:t>曲</w:t>
      </w:r>
      <w:r>
        <w:rPr>
          <w:sz w:val="20"/>
          <w:szCs w:val="20"/>
          <w:color w:val="231F20"/>
          <w:spacing w:val="-1"/>
        </w:rPr>
        <w:t>线和混淆矩阵来评估模型</w:t>
      </w:r>
      <w:r>
        <w:rPr>
          <w:sz w:val="20"/>
          <w:szCs w:val="20"/>
          <w:color w:val="231F20"/>
        </w:rPr>
        <w:t xml:space="preserve">  </w:t>
      </w:r>
      <w:r>
        <w:rPr>
          <w:sz w:val="20"/>
          <w:szCs w:val="20"/>
          <w:color w:val="231F20"/>
          <w:spacing w:val="13"/>
        </w:rPr>
        <w:t>的诊断和分类效能</w:t>
      </w:r>
      <w:r>
        <w:rPr>
          <w:sz w:val="20"/>
          <w:szCs w:val="20"/>
          <w:color w:val="231F20"/>
          <w:spacing w:val="-13"/>
        </w:rPr>
        <w:t xml:space="preserve"> </w:t>
      </w:r>
      <w:r>
        <w:rPr>
          <w:sz w:val="20"/>
          <w:szCs w:val="20"/>
          <w:color w:val="231F20"/>
          <w:spacing w:val="13"/>
        </w:rPr>
        <w:t>，并分别计算 </w:t>
      </w:r>
      <w:r>
        <w:rPr>
          <w:sz w:val="20"/>
          <w:szCs w:val="20"/>
          <w:color w:val="231F20"/>
        </w:rPr>
        <w:t>ROC</w:t>
      </w:r>
      <w:r>
        <w:rPr>
          <w:sz w:val="20"/>
          <w:szCs w:val="20"/>
          <w:color w:val="231F20"/>
          <w:spacing w:val="25"/>
        </w:rPr>
        <w:t xml:space="preserve"> </w:t>
      </w:r>
      <w:r>
        <w:rPr>
          <w:sz w:val="20"/>
          <w:szCs w:val="20"/>
          <w:color w:val="231F20"/>
          <w:spacing w:val="13"/>
        </w:rPr>
        <w:t>曲线下面积</w:t>
      </w:r>
      <w:r>
        <w:rPr>
          <w:sz w:val="20"/>
          <w:szCs w:val="20"/>
          <w:color w:val="231F20"/>
        </w:rPr>
        <w:t xml:space="preserve">  </w:t>
      </w:r>
      <w:r>
        <w:rPr>
          <w:sz w:val="20"/>
          <w:szCs w:val="20"/>
          <w:color w:val="231F20"/>
          <w:spacing w:val="-13"/>
        </w:rPr>
        <w:t>（AUC）及其</w:t>
      </w:r>
      <w:r>
        <w:rPr>
          <w:sz w:val="20"/>
          <w:szCs w:val="20"/>
          <w:color w:val="231F20"/>
          <w:spacing w:val="15"/>
        </w:rPr>
        <w:t xml:space="preserve"> </w:t>
      </w:r>
      <w:r>
        <w:rPr>
          <w:sz w:val="20"/>
          <w:szCs w:val="20"/>
          <w:color w:val="231F20"/>
          <w:spacing w:val="-13"/>
        </w:rPr>
        <w:t>95%CI、PR-AUC（95%</w:t>
      </w:r>
      <w:r>
        <w:rPr>
          <w:sz w:val="20"/>
          <w:szCs w:val="20"/>
          <w:color w:val="231F20"/>
          <w:spacing w:val="-14"/>
        </w:rPr>
        <w:t>CI）、特异度</w:t>
      </w:r>
      <w:r>
        <w:rPr>
          <w:sz w:val="20"/>
          <w:szCs w:val="20"/>
          <w:color w:val="231F20"/>
          <w:spacing w:val="-32"/>
        </w:rPr>
        <w:t xml:space="preserve"> </w:t>
      </w:r>
      <w:r>
        <w:rPr>
          <w:sz w:val="20"/>
          <w:szCs w:val="20"/>
          <w:color w:val="231F20"/>
          <w:spacing w:val="-14"/>
        </w:rPr>
        <w:t>、精</w:t>
      </w:r>
      <w:r>
        <w:rPr>
          <w:sz w:val="20"/>
          <w:szCs w:val="20"/>
          <w:color w:val="231F20"/>
        </w:rPr>
        <w:t xml:space="preserve">  </w:t>
      </w:r>
      <w:r>
        <w:rPr>
          <w:sz w:val="20"/>
          <w:szCs w:val="20"/>
          <w:color w:val="231F20"/>
          <w:spacing w:val="4"/>
        </w:rPr>
        <w:t>确度、召回率及平衡准确率</w:t>
      </w:r>
      <w:r>
        <w:rPr>
          <w:sz w:val="20"/>
          <w:szCs w:val="20"/>
          <w:color w:val="231F20"/>
          <w:spacing w:val="-19"/>
        </w:rPr>
        <w:t xml:space="preserve"> </w:t>
      </w:r>
      <w:r>
        <w:rPr>
          <w:sz w:val="20"/>
          <w:szCs w:val="20"/>
          <w:color w:val="231F20"/>
          <w:spacing w:val="4"/>
        </w:rPr>
        <w:t>。P&lt;0.05 为差异有统计</w:t>
      </w:r>
      <w:r>
        <w:rPr>
          <w:sz w:val="20"/>
          <w:szCs w:val="20"/>
          <w:color w:val="231F20"/>
        </w:rPr>
        <w:t xml:space="preserve">  </w:t>
      </w:r>
      <w:r>
        <w:rPr>
          <w:sz w:val="20"/>
          <w:szCs w:val="20"/>
          <w:color w:val="231F20"/>
          <w:spacing w:val="27"/>
        </w:rPr>
        <w:t>学意义。</w:t>
      </w:r>
    </w:p>
    <w:p>
      <w:pPr>
        <w:pStyle w:val="BodyText"/>
        <w:ind w:left="940"/>
        <w:spacing w:before="9" w:line="182" w:lineRule="auto"/>
        <w:outlineLvl w:val="0"/>
        <w:rPr>
          <w:sz w:val="20"/>
          <w:szCs w:val="20"/>
        </w:rPr>
      </w:pPr>
      <w:r>
        <w:rPr>
          <w:sz w:val="20"/>
          <w:szCs w:val="20"/>
          <w:color w:val="231F20"/>
          <w:spacing w:val="-4"/>
        </w:rPr>
        <w:t>2</w:t>
      </w:r>
      <w:r>
        <w:rPr>
          <w:sz w:val="20"/>
          <w:szCs w:val="20"/>
          <w:color w:val="231F20"/>
          <w:spacing w:val="15"/>
        </w:rPr>
        <w:t xml:space="preserve">   </w:t>
      </w:r>
      <w:r>
        <w:rPr>
          <w:sz w:val="20"/>
          <w:szCs w:val="20"/>
          <w:color w:val="231F20"/>
          <w:spacing w:val="-4"/>
        </w:rPr>
        <w:t>结果</w:t>
      </w:r>
    </w:p>
    <w:p>
      <w:pPr>
        <w:pStyle w:val="BodyText"/>
        <w:ind w:left="940"/>
        <w:spacing w:before="48" w:line="185" w:lineRule="auto"/>
        <w:rPr>
          <w:sz w:val="20"/>
          <w:szCs w:val="20"/>
        </w:rPr>
      </w:pPr>
      <w:r>
        <w:rPr>
          <w:sz w:val="20"/>
          <w:szCs w:val="20"/>
          <w:color w:val="231F20"/>
          <w:spacing w:val="10"/>
        </w:rPr>
        <w:t>2.1   各数据集间的临床资料比较    训练子集与验</w:t>
      </w:r>
    </w:p>
    <w:p>
      <w:pPr>
        <w:pStyle w:val="BodyText"/>
        <w:ind w:left="939"/>
        <w:spacing w:before="50" w:line="185" w:lineRule="auto"/>
        <w:rPr>
          <w:sz w:val="20"/>
          <w:szCs w:val="20"/>
        </w:rPr>
      </w:pPr>
      <w:r>
        <w:rPr>
          <w:sz w:val="20"/>
          <w:szCs w:val="20"/>
          <w:color w:val="231F20"/>
          <w:spacing w:val="8"/>
        </w:rPr>
        <w:t>证子集、独立测试集的病人性别、年龄的差异均无</w:t>
      </w:r>
    </w:p>
    <w:p>
      <w:pPr>
        <w:pStyle w:val="BodyText"/>
        <w:ind w:left="1384"/>
        <w:spacing w:before="148" w:line="182" w:lineRule="auto"/>
        <w:outlineLvl w:val="2"/>
        <w:rPr/>
      </w:pPr>
      <w:r>
        <w:rPr>
          <w:color w:val="231F20"/>
          <w:spacing w:val="6"/>
        </w:rPr>
        <w:t>表 1</w:t>
      </w:r>
      <w:r>
        <w:rPr>
          <w:color w:val="231F20"/>
          <w:spacing w:val="13"/>
          <w:w w:val="101"/>
        </w:rPr>
        <w:t xml:space="preserve">   </w:t>
      </w:r>
      <w:r>
        <w:rPr>
          <w:color w:val="231F20"/>
          <w:spacing w:val="6"/>
        </w:rPr>
        <w:t>训练子集与验证子集病人的临床资料比较</w:t>
      </w:r>
    </w:p>
    <w:p>
      <w:pPr>
        <w:spacing w:line="58" w:lineRule="auto"/>
        <w:rPr>
          <w:rFonts w:ascii="Arial"/>
          <w:sz w:val="2"/>
        </w:rPr>
      </w:pPr>
      <w:r>
        <w:rPr>
          <w:rFonts w:ascii="Arial"/>
          <w:sz w:val="2"/>
        </w:rPr>
      </w:r>
    </w:p>
    <w:tbl>
      <w:tblPr>
        <w:tblStyle w:val="TableNormal"/>
        <w:tblW w:w="4592" w:type="dxa"/>
        <w:tblInd w:w="9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7"/>
        <w:gridCol w:w="631"/>
        <w:gridCol w:w="1655"/>
        <w:gridCol w:w="1379"/>
      </w:tblGrid>
      <w:tr>
        <w:trPr>
          <w:trHeight w:val="271" w:hRule="atLeast"/>
        </w:trPr>
        <w:tc>
          <w:tcPr>
            <w:tcW w:w="927" w:type="dxa"/>
            <w:vAlign w:val="top"/>
            <w:vMerge w:val="restart"/>
            <w:tcBorders>
              <w:bottom w:val="nil"/>
              <w:top w:val="single" w:color="231F20" w:sz="8" w:space="0"/>
            </w:tcBorders>
          </w:tcPr>
          <w:p>
            <w:pPr>
              <w:pStyle w:val="TableText"/>
              <w:ind w:left="224"/>
              <w:spacing w:before="195" w:line="186" w:lineRule="auto"/>
              <w:rPr/>
            </w:pPr>
            <w:r>
              <w:rPr>
                <w:color w:val="231F20"/>
                <w:spacing w:val="8"/>
              </w:rPr>
              <w:t>数据集</w:t>
            </w:r>
          </w:p>
        </w:tc>
        <w:tc>
          <w:tcPr>
            <w:tcW w:w="631" w:type="dxa"/>
            <w:vAlign w:val="top"/>
            <w:vMerge w:val="restart"/>
            <w:tcBorders>
              <w:bottom w:val="nil"/>
              <w:top w:val="single" w:color="231F20" w:sz="8" w:space="0"/>
            </w:tcBorders>
          </w:tcPr>
          <w:p>
            <w:pPr>
              <w:pStyle w:val="TableText"/>
              <w:ind w:left="156"/>
              <w:spacing w:before="194" w:line="187" w:lineRule="auto"/>
              <w:rPr/>
            </w:pPr>
            <w:r>
              <w:rPr>
                <w:color w:val="231F20"/>
                <w:spacing w:val="6"/>
              </w:rPr>
              <w:t>例数</w:t>
            </w:r>
          </w:p>
        </w:tc>
        <w:tc>
          <w:tcPr>
            <w:tcW w:w="1655" w:type="dxa"/>
            <w:vAlign w:val="top"/>
            <w:tcBorders>
              <w:bottom w:val="single" w:color="231F20" w:sz="4" w:space="0"/>
              <w:top w:val="single" w:color="231F20" w:sz="8" w:space="0"/>
            </w:tcBorders>
          </w:tcPr>
          <w:p>
            <w:pPr>
              <w:pStyle w:val="TableText"/>
              <w:ind w:left="423"/>
              <w:spacing w:before="49" w:line="197" w:lineRule="auto"/>
              <w:rPr/>
            </w:pPr>
            <w:r>
              <w:rPr>
                <w:color w:val="231F20"/>
                <w:spacing w:val="-10"/>
              </w:rPr>
              <w:t>性别/例（%）</w:t>
            </w:r>
          </w:p>
        </w:tc>
        <w:tc>
          <w:tcPr>
            <w:tcW w:w="1379" w:type="dxa"/>
            <w:vAlign w:val="top"/>
            <w:vMerge w:val="restart"/>
            <w:tcBorders>
              <w:bottom w:val="nil"/>
              <w:top w:val="single" w:color="231F20" w:sz="8" w:space="0"/>
            </w:tcBorders>
          </w:tcPr>
          <w:p>
            <w:pPr>
              <w:pStyle w:val="TableText"/>
              <w:ind w:left="433"/>
              <w:spacing w:before="196" w:line="202" w:lineRule="auto"/>
              <w:rPr/>
            </w:pPr>
            <w:r>
              <w:rPr>
                <w:color w:val="231F20"/>
              </w:rPr>
              <w:t>年龄/岁</w:t>
            </w:r>
          </w:p>
        </w:tc>
      </w:tr>
      <w:tr>
        <w:trPr>
          <w:trHeight w:val="270" w:hRule="atLeast"/>
        </w:trPr>
        <w:tc>
          <w:tcPr>
            <w:tcW w:w="927" w:type="dxa"/>
            <w:vAlign w:val="top"/>
            <w:vMerge w:val="continue"/>
            <w:tcBorders>
              <w:bottom w:val="single" w:color="231F20" w:sz="4" w:space="0"/>
              <w:top w:val="nil"/>
            </w:tcBorders>
          </w:tcPr>
          <w:p>
            <w:pPr>
              <w:rPr>
                <w:rFonts w:ascii="Arial"/>
                <w:sz w:val="21"/>
              </w:rPr>
            </w:pPr>
            <w:r/>
          </w:p>
        </w:tc>
        <w:tc>
          <w:tcPr>
            <w:tcW w:w="631" w:type="dxa"/>
            <w:vAlign w:val="top"/>
            <w:vMerge w:val="continue"/>
            <w:tcBorders>
              <w:bottom w:val="single" w:color="231F20" w:sz="4" w:space="0"/>
              <w:top w:val="nil"/>
            </w:tcBorders>
          </w:tcPr>
          <w:p>
            <w:pPr>
              <w:rPr>
                <w:rFonts w:ascii="Arial"/>
                <w:sz w:val="21"/>
              </w:rPr>
            </w:pPr>
            <w:r/>
          </w:p>
        </w:tc>
        <w:tc>
          <w:tcPr>
            <w:tcW w:w="1655" w:type="dxa"/>
            <w:vAlign w:val="top"/>
            <w:tcBorders>
              <w:bottom w:val="single" w:color="231F20" w:sz="4" w:space="0"/>
              <w:top w:val="single" w:color="231F20" w:sz="4" w:space="0"/>
            </w:tcBorders>
          </w:tcPr>
          <w:p>
            <w:pPr>
              <w:pStyle w:val="TableText"/>
              <w:ind w:left="390"/>
              <w:spacing w:before="58" w:line="183" w:lineRule="auto"/>
              <w:rPr/>
            </w:pPr>
            <w:r>
              <w:rPr>
                <w:color w:val="231F20"/>
                <w:spacing w:val="5"/>
              </w:rPr>
              <w:t>男</w:t>
            </w:r>
            <w:r>
              <w:rPr>
                <w:color w:val="231F20"/>
              </w:rPr>
              <w:t xml:space="preserve">               </w:t>
            </w:r>
            <w:r>
              <w:rPr>
                <w:color w:val="231F20"/>
                <w:spacing w:val="5"/>
              </w:rPr>
              <w:t>女</w:t>
            </w:r>
          </w:p>
        </w:tc>
        <w:tc>
          <w:tcPr>
            <w:tcW w:w="1379" w:type="dxa"/>
            <w:vAlign w:val="top"/>
            <w:vMerge w:val="continue"/>
            <w:tcBorders>
              <w:bottom w:val="single" w:color="231F20" w:sz="4" w:space="0"/>
              <w:top w:val="nil"/>
            </w:tcBorders>
          </w:tcPr>
          <w:p>
            <w:pPr>
              <w:rPr>
                <w:rFonts w:ascii="Arial"/>
                <w:sz w:val="21"/>
              </w:rPr>
            </w:pPr>
            <w:r/>
          </w:p>
        </w:tc>
      </w:tr>
      <w:tr>
        <w:trPr>
          <w:trHeight w:val="268" w:hRule="atLeast"/>
        </w:trPr>
        <w:tc>
          <w:tcPr>
            <w:tcW w:w="927" w:type="dxa"/>
            <w:vAlign w:val="top"/>
            <w:tcBorders>
              <w:top w:val="single" w:color="231F20" w:sz="4" w:space="0"/>
            </w:tcBorders>
          </w:tcPr>
          <w:p>
            <w:pPr>
              <w:pStyle w:val="TableText"/>
              <w:ind w:left="143"/>
              <w:spacing w:before="59" w:line="185" w:lineRule="auto"/>
              <w:rPr/>
            </w:pPr>
            <w:r>
              <w:rPr>
                <w:color w:val="231F20"/>
                <w:spacing w:val="8"/>
              </w:rPr>
              <w:t>训练子集</w:t>
            </w:r>
          </w:p>
        </w:tc>
        <w:tc>
          <w:tcPr>
            <w:tcW w:w="631" w:type="dxa"/>
            <w:vAlign w:val="top"/>
            <w:tcBorders>
              <w:top w:val="single" w:color="231F20" w:sz="4" w:space="0"/>
            </w:tcBorders>
          </w:tcPr>
          <w:p>
            <w:pPr>
              <w:pStyle w:val="TableText"/>
              <w:ind w:left="196"/>
              <w:spacing w:before="82" w:line="164" w:lineRule="auto"/>
              <w:rPr/>
            </w:pPr>
            <w:r>
              <w:rPr>
                <w:color w:val="231F20"/>
                <w:spacing w:val="-8"/>
              </w:rPr>
              <w:t>214</w:t>
            </w:r>
          </w:p>
        </w:tc>
        <w:tc>
          <w:tcPr>
            <w:tcW w:w="1655" w:type="dxa"/>
            <w:vAlign w:val="top"/>
            <w:tcBorders>
              <w:top w:val="single" w:color="231F20" w:sz="4" w:space="0"/>
            </w:tcBorders>
          </w:tcPr>
          <w:p>
            <w:pPr>
              <w:pStyle w:val="TableText"/>
              <w:spacing w:before="56" w:line="188" w:lineRule="auto"/>
              <w:jc w:val="right"/>
              <w:rPr/>
            </w:pPr>
            <w:r>
              <w:rPr>
                <w:color w:val="231F20"/>
                <w:spacing w:val="-18"/>
              </w:rPr>
              <w:t>106（49.5）</w:t>
            </w:r>
            <w:r>
              <w:rPr>
                <w:color w:val="231F20"/>
                <w:spacing w:val="7"/>
              </w:rPr>
              <w:t xml:space="preserve">  </w:t>
            </w:r>
            <w:r>
              <w:rPr>
                <w:color w:val="231F20"/>
                <w:spacing w:val="-18"/>
              </w:rPr>
              <w:t>108（50.5）</w:t>
            </w:r>
          </w:p>
        </w:tc>
        <w:tc>
          <w:tcPr>
            <w:tcW w:w="1379" w:type="dxa"/>
            <w:vAlign w:val="top"/>
            <w:tcBorders>
              <w:top w:val="single" w:color="231F20" w:sz="4" w:space="0"/>
            </w:tcBorders>
          </w:tcPr>
          <w:p>
            <w:pPr>
              <w:pStyle w:val="TableText"/>
              <w:ind w:left="160"/>
              <w:spacing w:before="56" w:line="188" w:lineRule="auto"/>
              <w:rPr/>
            </w:pPr>
            <w:r>
              <w:rPr>
                <w:color w:val="231F20"/>
                <w:spacing w:val="-15"/>
              </w:rPr>
              <w:t>38.0（28.0，54.0）</w:t>
            </w:r>
          </w:p>
        </w:tc>
      </w:tr>
      <w:tr>
        <w:trPr>
          <w:trHeight w:val="280" w:hRule="atLeast"/>
        </w:trPr>
        <w:tc>
          <w:tcPr>
            <w:tcW w:w="927" w:type="dxa"/>
            <w:vAlign w:val="top"/>
          </w:tcPr>
          <w:p>
            <w:pPr>
              <w:pStyle w:val="TableText"/>
              <w:ind w:left="145"/>
              <w:spacing w:before="74" w:line="182" w:lineRule="auto"/>
              <w:rPr/>
            </w:pPr>
            <w:r>
              <w:rPr>
                <w:color w:val="231F20"/>
                <w:spacing w:val="8"/>
              </w:rPr>
              <w:t>验证子集</w:t>
            </w:r>
          </w:p>
        </w:tc>
        <w:tc>
          <w:tcPr>
            <w:tcW w:w="631" w:type="dxa"/>
            <w:vAlign w:val="top"/>
          </w:tcPr>
          <w:p>
            <w:pPr>
              <w:pStyle w:val="TableText"/>
              <w:ind w:left="237"/>
              <w:spacing w:before="97" w:line="161" w:lineRule="auto"/>
              <w:rPr/>
            </w:pPr>
            <w:r>
              <w:rPr>
                <w:color w:val="231F20"/>
                <w:spacing w:val="-7"/>
              </w:rPr>
              <w:t>54</w:t>
            </w:r>
          </w:p>
        </w:tc>
        <w:tc>
          <w:tcPr>
            <w:tcW w:w="1655" w:type="dxa"/>
            <w:vAlign w:val="top"/>
          </w:tcPr>
          <w:p>
            <w:pPr>
              <w:pStyle w:val="TableText"/>
              <w:spacing w:before="71" w:line="185" w:lineRule="auto"/>
              <w:jc w:val="right"/>
              <w:rPr/>
            </w:pPr>
            <w:r>
              <w:rPr>
                <w:color w:val="231F20"/>
                <w:spacing w:val="-15"/>
              </w:rPr>
              <w:t>22（40.7）    32（59.3）</w:t>
            </w:r>
          </w:p>
        </w:tc>
        <w:tc>
          <w:tcPr>
            <w:tcW w:w="1379" w:type="dxa"/>
            <w:vAlign w:val="top"/>
          </w:tcPr>
          <w:p>
            <w:pPr>
              <w:pStyle w:val="TableText"/>
              <w:ind w:left="155"/>
              <w:spacing w:before="71" w:line="185" w:lineRule="auto"/>
              <w:rPr/>
            </w:pPr>
            <w:r>
              <w:rPr>
                <w:color w:val="231F20"/>
                <w:spacing w:val="-15"/>
              </w:rPr>
              <w:t>40.0（30.0，56.5）</w:t>
            </w:r>
          </w:p>
        </w:tc>
      </w:tr>
      <w:tr>
        <w:trPr>
          <w:trHeight w:val="293" w:hRule="atLeast"/>
        </w:trPr>
        <w:tc>
          <w:tcPr>
            <w:tcW w:w="927" w:type="dxa"/>
            <w:vAlign w:val="top"/>
          </w:tcPr>
          <w:p>
            <w:pPr>
              <w:pStyle w:val="TableText"/>
              <w:ind w:left="225"/>
              <w:spacing w:before="77" w:line="190" w:lineRule="auto"/>
              <w:rPr/>
            </w:pPr>
            <w:r>
              <w:rPr>
                <w:color w:val="231F20"/>
                <w:spacing w:val="7"/>
              </w:rPr>
              <w:t>检验值</w:t>
            </w:r>
          </w:p>
        </w:tc>
        <w:tc>
          <w:tcPr>
            <w:tcW w:w="631" w:type="dxa"/>
            <w:vAlign w:val="top"/>
          </w:tcPr>
          <w:p>
            <w:pPr>
              <w:rPr>
                <w:rFonts w:ascii="Arial"/>
                <w:sz w:val="21"/>
              </w:rPr>
            </w:pPr>
            <w:r/>
          </w:p>
        </w:tc>
        <w:tc>
          <w:tcPr>
            <w:tcW w:w="1655" w:type="dxa"/>
            <w:vAlign w:val="top"/>
          </w:tcPr>
          <w:p>
            <w:pPr>
              <w:pStyle w:val="TableText"/>
              <w:ind w:left="649"/>
              <w:spacing w:before="89" w:line="180" w:lineRule="auto"/>
              <w:rPr>
                <w:sz w:val="8"/>
                <w:szCs w:val="8"/>
              </w:rPr>
            </w:pPr>
            <w:r>
              <w:rPr>
                <w:color w:val="231F20"/>
                <w:spacing w:val="-10"/>
              </w:rPr>
              <w:t>1.336</w:t>
            </w:r>
            <w:r>
              <w:rPr>
                <w:sz w:val="8"/>
                <w:szCs w:val="8"/>
                <w:color w:val="231F20"/>
                <w:position w:val="5"/>
              </w:rPr>
              <w:t>a</w:t>
            </w:r>
          </w:p>
        </w:tc>
        <w:tc>
          <w:tcPr>
            <w:tcW w:w="1379" w:type="dxa"/>
            <w:vAlign w:val="top"/>
          </w:tcPr>
          <w:p>
            <w:pPr>
              <w:pStyle w:val="TableText"/>
              <w:ind w:left="455"/>
              <w:spacing w:before="89" w:line="180" w:lineRule="auto"/>
              <w:rPr>
                <w:sz w:val="8"/>
                <w:szCs w:val="8"/>
              </w:rPr>
            </w:pPr>
            <w:r>
              <w:rPr>
                <w:color w:val="231F20"/>
                <w:spacing w:val="-3"/>
              </w:rPr>
              <w:t>-0.715</w:t>
            </w:r>
            <w:r>
              <w:rPr>
                <w:sz w:val="8"/>
                <w:szCs w:val="8"/>
                <w:color w:val="231F20"/>
                <w:spacing w:val="-3"/>
                <w:position w:val="5"/>
              </w:rPr>
              <w:t>b</w:t>
            </w:r>
          </w:p>
        </w:tc>
      </w:tr>
      <w:tr>
        <w:trPr>
          <w:trHeight w:val="281" w:hRule="atLeast"/>
        </w:trPr>
        <w:tc>
          <w:tcPr>
            <w:tcW w:w="927" w:type="dxa"/>
            <w:vAlign w:val="top"/>
            <w:tcBorders>
              <w:bottom w:val="single" w:color="231F20" w:sz="8" w:space="0"/>
            </w:tcBorders>
          </w:tcPr>
          <w:p>
            <w:pPr>
              <w:pStyle w:val="TableText"/>
              <w:ind w:left="414"/>
              <w:spacing w:before="94" w:line="165" w:lineRule="auto"/>
              <w:rPr/>
            </w:pPr>
            <w:r>
              <w:rPr>
                <w:color w:val="231F20"/>
                <w:spacing w:val="6"/>
              </w:rPr>
              <w:t>P</w:t>
            </w:r>
          </w:p>
        </w:tc>
        <w:tc>
          <w:tcPr>
            <w:tcW w:w="631" w:type="dxa"/>
            <w:vAlign w:val="top"/>
            <w:tcBorders>
              <w:bottom w:val="single" w:color="231F20" w:sz="8" w:space="0"/>
            </w:tcBorders>
          </w:tcPr>
          <w:p>
            <w:pPr>
              <w:rPr>
                <w:rFonts w:ascii="Arial"/>
                <w:sz w:val="21"/>
              </w:rPr>
            </w:pPr>
            <w:r/>
          </w:p>
        </w:tc>
        <w:tc>
          <w:tcPr>
            <w:tcW w:w="1655" w:type="dxa"/>
            <w:vAlign w:val="top"/>
            <w:tcBorders>
              <w:bottom w:val="single" w:color="231F20" w:sz="8" w:space="0"/>
            </w:tcBorders>
          </w:tcPr>
          <w:p>
            <w:pPr>
              <w:pStyle w:val="TableText"/>
              <w:ind w:left="653"/>
              <w:spacing w:before="91" w:line="167" w:lineRule="auto"/>
              <w:rPr/>
            </w:pPr>
            <w:r>
              <w:rPr>
                <w:color w:val="231F20"/>
                <w:spacing w:val="-6"/>
              </w:rPr>
              <w:t>0.248</w:t>
            </w:r>
          </w:p>
        </w:tc>
        <w:tc>
          <w:tcPr>
            <w:tcW w:w="1379" w:type="dxa"/>
            <w:vAlign w:val="top"/>
            <w:tcBorders>
              <w:bottom w:val="single" w:color="231F20" w:sz="8" w:space="0"/>
            </w:tcBorders>
          </w:tcPr>
          <w:p>
            <w:pPr>
              <w:pStyle w:val="TableText"/>
              <w:ind w:left="514"/>
              <w:spacing w:before="91" w:line="167" w:lineRule="auto"/>
              <w:rPr/>
            </w:pPr>
            <w:r>
              <w:rPr>
                <w:color w:val="231F20"/>
                <w:spacing w:val="-6"/>
              </w:rPr>
              <w:t>0.474</w:t>
            </w:r>
          </w:p>
        </w:tc>
      </w:tr>
    </w:tbl>
    <w:p>
      <w:pPr>
        <w:pStyle w:val="BodyText"/>
        <w:ind w:left="1099"/>
        <w:spacing w:before="47" w:line="186" w:lineRule="auto"/>
        <w:rPr>
          <w:sz w:val="15"/>
          <w:szCs w:val="15"/>
        </w:rPr>
      </w:pPr>
      <w:r>
        <w:rPr>
          <w:sz w:val="8"/>
          <w:szCs w:val="8"/>
          <w:color w:val="231F20"/>
          <w:spacing w:val="1"/>
          <w:position w:val="5"/>
        </w:rPr>
        <w:t>a</w:t>
      </w:r>
      <w:r>
        <w:rPr>
          <w:sz w:val="8"/>
          <w:szCs w:val="8"/>
          <w:color w:val="231F20"/>
          <w:spacing w:val="19"/>
          <w:w w:val="103"/>
          <w:position w:val="5"/>
        </w:rPr>
        <w:t xml:space="preserve"> </w:t>
      </w:r>
      <w:r>
        <w:rPr>
          <w:sz w:val="15"/>
          <w:szCs w:val="15"/>
          <w:color w:val="231F20"/>
          <w:spacing w:val="1"/>
        </w:rPr>
        <w:t>为χ</w:t>
      </w:r>
      <w:r>
        <w:rPr>
          <w:sz w:val="8"/>
          <w:szCs w:val="8"/>
          <w:color w:val="231F20"/>
          <w:spacing w:val="1"/>
          <w:position w:val="5"/>
        </w:rPr>
        <w:t>2</w:t>
      </w:r>
      <w:r>
        <w:rPr>
          <w:sz w:val="8"/>
          <w:szCs w:val="8"/>
          <w:color w:val="231F20"/>
          <w:spacing w:val="11"/>
          <w:w w:val="101"/>
          <w:position w:val="5"/>
        </w:rPr>
        <w:t xml:space="preserve"> </w:t>
      </w:r>
      <w:r>
        <w:rPr>
          <w:sz w:val="15"/>
          <w:szCs w:val="15"/>
          <w:color w:val="231F20"/>
          <w:spacing w:val="-23"/>
          <w:w w:val="95"/>
        </w:rPr>
        <w:t>值，</w:t>
      </w:r>
      <w:r>
        <w:rPr>
          <w:sz w:val="8"/>
          <w:szCs w:val="8"/>
          <w:color w:val="231F20"/>
          <w:position w:val="5"/>
        </w:rPr>
        <w:t>b</w:t>
      </w:r>
      <w:r>
        <w:rPr>
          <w:sz w:val="8"/>
          <w:szCs w:val="8"/>
          <w:color w:val="231F20"/>
          <w:spacing w:val="16"/>
          <w:w w:val="103"/>
          <w:position w:val="5"/>
        </w:rPr>
        <w:t xml:space="preserve"> </w:t>
      </w:r>
      <w:r>
        <w:rPr>
          <w:sz w:val="15"/>
          <w:szCs w:val="15"/>
          <w:color w:val="231F20"/>
        </w:rPr>
        <w:t>为 Z</w:t>
      </w:r>
      <w:r>
        <w:rPr>
          <w:sz w:val="15"/>
          <w:szCs w:val="15"/>
          <w:color w:val="231F20"/>
          <w:spacing w:val="-15"/>
        </w:rPr>
        <w:t xml:space="preserve"> </w:t>
      </w:r>
      <w:r>
        <w:rPr>
          <w:sz w:val="15"/>
          <w:szCs w:val="15"/>
          <w:color w:val="231F20"/>
        </w:rPr>
        <w:t>值。</w:t>
      </w:r>
    </w:p>
    <w:p>
      <w:pPr>
        <w:pStyle w:val="BodyText"/>
        <w:ind w:left="1294"/>
        <w:spacing w:before="234" w:line="181" w:lineRule="auto"/>
        <w:outlineLvl w:val="1"/>
        <w:rPr/>
      </w:pPr>
      <w:r>
        <w:rPr>
          <w:color w:val="231F20"/>
          <w:spacing w:val="7"/>
        </w:rPr>
        <w:t>表 2   训练子集与独立测试集病人的临床资料比较</w:t>
      </w:r>
    </w:p>
    <w:p>
      <w:pPr>
        <w:spacing w:line="82" w:lineRule="auto"/>
        <w:rPr>
          <w:rFonts w:ascii="Arial"/>
          <w:sz w:val="2"/>
        </w:rPr>
      </w:pPr>
      <w:r>
        <w:rPr>
          <w:rFonts w:ascii="Arial"/>
          <w:sz w:val="2"/>
        </w:rPr>
      </w:r>
    </w:p>
    <w:tbl>
      <w:tblPr>
        <w:tblStyle w:val="TableNormal"/>
        <w:tblW w:w="4592" w:type="dxa"/>
        <w:tblInd w:w="9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7"/>
        <w:gridCol w:w="591"/>
        <w:gridCol w:w="1655"/>
        <w:gridCol w:w="1379"/>
      </w:tblGrid>
      <w:tr>
        <w:trPr>
          <w:trHeight w:val="271" w:hRule="atLeast"/>
        </w:trPr>
        <w:tc>
          <w:tcPr>
            <w:tcW w:w="967" w:type="dxa"/>
            <w:vAlign w:val="top"/>
            <w:vMerge w:val="restart"/>
            <w:tcBorders>
              <w:bottom w:val="nil"/>
              <w:top w:val="single" w:color="231F20" w:sz="8" w:space="0"/>
            </w:tcBorders>
          </w:tcPr>
          <w:p>
            <w:pPr>
              <w:pStyle w:val="TableText"/>
              <w:ind w:left="224"/>
              <w:spacing w:before="195" w:line="186" w:lineRule="auto"/>
              <w:rPr/>
            </w:pPr>
            <w:r>
              <w:rPr>
                <w:color w:val="231F20"/>
                <w:spacing w:val="8"/>
              </w:rPr>
              <w:t>数据集</w:t>
            </w:r>
          </w:p>
        </w:tc>
        <w:tc>
          <w:tcPr>
            <w:tcW w:w="591" w:type="dxa"/>
            <w:vAlign w:val="top"/>
            <w:vMerge w:val="restart"/>
            <w:tcBorders>
              <w:bottom w:val="nil"/>
              <w:top w:val="single" w:color="231F20" w:sz="8" w:space="0"/>
            </w:tcBorders>
          </w:tcPr>
          <w:p>
            <w:pPr>
              <w:pStyle w:val="TableText"/>
              <w:ind w:left="116"/>
              <w:spacing w:before="194" w:line="187" w:lineRule="auto"/>
              <w:rPr/>
            </w:pPr>
            <w:r>
              <w:rPr>
                <w:color w:val="231F20"/>
                <w:spacing w:val="6"/>
              </w:rPr>
              <w:t>例数</w:t>
            </w:r>
          </w:p>
        </w:tc>
        <w:tc>
          <w:tcPr>
            <w:tcW w:w="1655" w:type="dxa"/>
            <w:vAlign w:val="top"/>
            <w:tcBorders>
              <w:bottom w:val="single" w:color="231F20" w:sz="4" w:space="0"/>
              <w:top w:val="single" w:color="231F20" w:sz="8" w:space="0"/>
            </w:tcBorders>
          </w:tcPr>
          <w:p>
            <w:pPr>
              <w:pStyle w:val="TableText"/>
              <w:ind w:left="423"/>
              <w:spacing w:before="49" w:line="197" w:lineRule="auto"/>
              <w:rPr/>
            </w:pPr>
            <w:r>
              <w:rPr>
                <w:color w:val="231F20"/>
                <w:spacing w:val="-10"/>
              </w:rPr>
              <w:t>性别/例（%）</w:t>
            </w:r>
          </w:p>
        </w:tc>
        <w:tc>
          <w:tcPr>
            <w:tcW w:w="1379" w:type="dxa"/>
            <w:vAlign w:val="top"/>
            <w:vMerge w:val="restart"/>
            <w:tcBorders>
              <w:bottom w:val="nil"/>
              <w:top w:val="single" w:color="231F20" w:sz="8" w:space="0"/>
            </w:tcBorders>
          </w:tcPr>
          <w:p>
            <w:pPr>
              <w:pStyle w:val="TableText"/>
              <w:ind w:left="433"/>
              <w:spacing w:before="196" w:line="202" w:lineRule="auto"/>
              <w:rPr/>
            </w:pPr>
            <w:r>
              <w:rPr>
                <w:color w:val="231F20"/>
              </w:rPr>
              <w:t>年龄/岁</w:t>
            </w:r>
          </w:p>
        </w:tc>
      </w:tr>
      <w:tr>
        <w:trPr>
          <w:trHeight w:val="270" w:hRule="atLeast"/>
        </w:trPr>
        <w:tc>
          <w:tcPr>
            <w:tcW w:w="967" w:type="dxa"/>
            <w:vAlign w:val="top"/>
            <w:vMerge w:val="continue"/>
            <w:tcBorders>
              <w:bottom w:val="single" w:color="231F20" w:sz="4" w:space="0"/>
              <w:top w:val="nil"/>
            </w:tcBorders>
          </w:tcPr>
          <w:p>
            <w:pPr>
              <w:rPr>
                <w:rFonts w:ascii="Arial"/>
                <w:sz w:val="21"/>
              </w:rPr>
            </w:pPr>
            <w:r/>
          </w:p>
        </w:tc>
        <w:tc>
          <w:tcPr>
            <w:tcW w:w="591" w:type="dxa"/>
            <w:vAlign w:val="top"/>
            <w:vMerge w:val="continue"/>
            <w:tcBorders>
              <w:bottom w:val="single" w:color="231F20" w:sz="4" w:space="0"/>
              <w:top w:val="nil"/>
            </w:tcBorders>
          </w:tcPr>
          <w:p>
            <w:pPr>
              <w:rPr>
                <w:rFonts w:ascii="Arial"/>
                <w:sz w:val="21"/>
              </w:rPr>
            </w:pPr>
            <w:r/>
          </w:p>
        </w:tc>
        <w:tc>
          <w:tcPr>
            <w:tcW w:w="1655" w:type="dxa"/>
            <w:vAlign w:val="top"/>
            <w:tcBorders>
              <w:bottom w:val="single" w:color="231F20" w:sz="4" w:space="0"/>
              <w:top w:val="single" w:color="231F20" w:sz="4" w:space="0"/>
            </w:tcBorders>
          </w:tcPr>
          <w:p>
            <w:pPr>
              <w:pStyle w:val="TableText"/>
              <w:ind w:left="390"/>
              <w:spacing w:before="58" w:line="183" w:lineRule="auto"/>
              <w:rPr/>
            </w:pPr>
            <w:r>
              <w:rPr>
                <w:color w:val="231F20"/>
                <w:spacing w:val="5"/>
              </w:rPr>
              <w:t>男</w:t>
            </w:r>
            <w:r>
              <w:rPr>
                <w:color w:val="231F20"/>
              </w:rPr>
              <w:t xml:space="preserve">               </w:t>
            </w:r>
            <w:r>
              <w:rPr>
                <w:color w:val="231F20"/>
                <w:spacing w:val="5"/>
              </w:rPr>
              <w:t>女</w:t>
            </w:r>
          </w:p>
        </w:tc>
        <w:tc>
          <w:tcPr>
            <w:tcW w:w="1379" w:type="dxa"/>
            <w:vAlign w:val="top"/>
            <w:vMerge w:val="continue"/>
            <w:tcBorders>
              <w:bottom w:val="single" w:color="231F20" w:sz="4" w:space="0"/>
              <w:top w:val="nil"/>
            </w:tcBorders>
          </w:tcPr>
          <w:p>
            <w:pPr>
              <w:rPr>
                <w:rFonts w:ascii="Arial"/>
                <w:sz w:val="21"/>
              </w:rPr>
            </w:pPr>
            <w:r/>
          </w:p>
        </w:tc>
      </w:tr>
      <w:tr>
        <w:trPr>
          <w:trHeight w:val="268" w:hRule="atLeast"/>
        </w:trPr>
        <w:tc>
          <w:tcPr>
            <w:tcW w:w="967" w:type="dxa"/>
            <w:vAlign w:val="top"/>
            <w:tcBorders>
              <w:top w:val="single" w:color="231F20" w:sz="4" w:space="0"/>
            </w:tcBorders>
          </w:tcPr>
          <w:p>
            <w:pPr>
              <w:pStyle w:val="TableText"/>
              <w:ind w:left="65"/>
              <w:spacing w:before="59" w:line="185" w:lineRule="auto"/>
              <w:rPr/>
            </w:pPr>
            <w:r>
              <w:rPr>
                <w:color w:val="231F20"/>
                <w:spacing w:val="8"/>
              </w:rPr>
              <w:t>训练子集</w:t>
            </w:r>
          </w:p>
        </w:tc>
        <w:tc>
          <w:tcPr>
            <w:tcW w:w="591" w:type="dxa"/>
            <w:vAlign w:val="top"/>
            <w:tcBorders>
              <w:top w:val="single" w:color="231F20" w:sz="4" w:space="0"/>
            </w:tcBorders>
          </w:tcPr>
          <w:p>
            <w:pPr>
              <w:pStyle w:val="TableText"/>
              <w:ind w:left="156"/>
              <w:spacing w:before="82" w:line="164" w:lineRule="auto"/>
              <w:rPr/>
            </w:pPr>
            <w:r>
              <w:rPr>
                <w:color w:val="231F20"/>
                <w:spacing w:val="-8"/>
              </w:rPr>
              <w:t>214</w:t>
            </w:r>
          </w:p>
        </w:tc>
        <w:tc>
          <w:tcPr>
            <w:tcW w:w="1655" w:type="dxa"/>
            <w:vAlign w:val="top"/>
            <w:tcBorders>
              <w:top w:val="single" w:color="231F20" w:sz="4" w:space="0"/>
            </w:tcBorders>
          </w:tcPr>
          <w:p>
            <w:pPr>
              <w:pStyle w:val="TableText"/>
              <w:spacing w:before="56" w:line="188" w:lineRule="auto"/>
              <w:jc w:val="right"/>
              <w:rPr/>
            </w:pPr>
            <w:r>
              <w:rPr>
                <w:color w:val="231F20"/>
                <w:spacing w:val="-18"/>
              </w:rPr>
              <w:t>106（49.5）</w:t>
            </w:r>
            <w:r>
              <w:rPr>
                <w:color w:val="231F20"/>
                <w:spacing w:val="7"/>
              </w:rPr>
              <w:t xml:space="preserve">  </w:t>
            </w:r>
            <w:r>
              <w:rPr>
                <w:color w:val="231F20"/>
                <w:spacing w:val="-18"/>
              </w:rPr>
              <w:t>108（50.5）</w:t>
            </w:r>
          </w:p>
        </w:tc>
        <w:tc>
          <w:tcPr>
            <w:tcW w:w="1379" w:type="dxa"/>
            <w:vAlign w:val="top"/>
            <w:tcBorders>
              <w:top w:val="single" w:color="231F20" w:sz="4" w:space="0"/>
            </w:tcBorders>
          </w:tcPr>
          <w:p>
            <w:pPr>
              <w:pStyle w:val="TableText"/>
              <w:ind w:left="160"/>
              <w:spacing w:before="56" w:line="188" w:lineRule="auto"/>
              <w:rPr/>
            </w:pPr>
            <w:r>
              <w:rPr>
                <w:color w:val="231F20"/>
                <w:spacing w:val="-15"/>
              </w:rPr>
              <w:t>38.0（28.0，54.0）</w:t>
            </w:r>
          </w:p>
        </w:tc>
      </w:tr>
      <w:tr>
        <w:trPr>
          <w:trHeight w:val="280" w:hRule="atLeast"/>
        </w:trPr>
        <w:tc>
          <w:tcPr>
            <w:tcW w:w="967" w:type="dxa"/>
            <w:vAlign w:val="top"/>
          </w:tcPr>
          <w:p>
            <w:pPr>
              <w:pStyle w:val="TableText"/>
              <w:ind w:left="66"/>
              <w:spacing w:before="74" w:line="182" w:lineRule="auto"/>
              <w:rPr/>
            </w:pPr>
            <w:r>
              <w:rPr>
                <w:color w:val="231F20"/>
                <w:spacing w:val="8"/>
              </w:rPr>
              <w:t>独立测试集</w:t>
            </w:r>
          </w:p>
        </w:tc>
        <w:tc>
          <w:tcPr>
            <w:tcW w:w="591" w:type="dxa"/>
            <w:vAlign w:val="top"/>
          </w:tcPr>
          <w:p>
            <w:pPr>
              <w:pStyle w:val="TableText"/>
              <w:ind w:left="197"/>
              <w:spacing w:before="97" w:line="161" w:lineRule="auto"/>
              <w:rPr/>
            </w:pPr>
            <w:r>
              <w:rPr>
                <w:color w:val="231F20"/>
                <w:spacing w:val="-7"/>
              </w:rPr>
              <w:t>68</w:t>
            </w:r>
          </w:p>
        </w:tc>
        <w:tc>
          <w:tcPr>
            <w:tcW w:w="1655" w:type="dxa"/>
            <w:vAlign w:val="top"/>
          </w:tcPr>
          <w:p>
            <w:pPr>
              <w:pStyle w:val="TableText"/>
              <w:spacing w:before="71" w:line="185" w:lineRule="auto"/>
              <w:jc w:val="right"/>
              <w:rPr/>
            </w:pPr>
            <w:r>
              <w:rPr>
                <w:color w:val="231F20"/>
                <w:spacing w:val="-15"/>
              </w:rPr>
              <w:t>33（48.5）    35（51.5）</w:t>
            </w:r>
          </w:p>
        </w:tc>
        <w:tc>
          <w:tcPr>
            <w:tcW w:w="1379" w:type="dxa"/>
            <w:vAlign w:val="top"/>
          </w:tcPr>
          <w:p>
            <w:pPr>
              <w:pStyle w:val="TableText"/>
              <w:ind w:left="160"/>
              <w:spacing w:before="71" w:line="185" w:lineRule="auto"/>
              <w:rPr/>
            </w:pPr>
            <w:r>
              <w:rPr>
                <w:color w:val="231F20"/>
                <w:spacing w:val="-15"/>
              </w:rPr>
              <w:t>35.0（26.0，54.0）</w:t>
            </w:r>
          </w:p>
        </w:tc>
      </w:tr>
      <w:tr>
        <w:trPr>
          <w:trHeight w:val="292" w:hRule="atLeast"/>
        </w:trPr>
        <w:tc>
          <w:tcPr>
            <w:tcW w:w="967" w:type="dxa"/>
            <w:vAlign w:val="top"/>
          </w:tcPr>
          <w:p>
            <w:pPr>
              <w:pStyle w:val="TableText"/>
              <w:ind w:left="225"/>
              <w:spacing w:before="77" w:line="190" w:lineRule="auto"/>
              <w:rPr/>
            </w:pPr>
            <w:r>
              <w:rPr>
                <w:color w:val="231F20"/>
                <w:spacing w:val="7"/>
              </w:rPr>
              <w:t>检验值</w:t>
            </w:r>
          </w:p>
        </w:tc>
        <w:tc>
          <w:tcPr>
            <w:tcW w:w="591" w:type="dxa"/>
            <w:vAlign w:val="top"/>
          </w:tcPr>
          <w:p>
            <w:pPr>
              <w:rPr>
                <w:rFonts w:ascii="Arial"/>
                <w:sz w:val="21"/>
              </w:rPr>
            </w:pPr>
            <w:r/>
          </w:p>
        </w:tc>
        <w:tc>
          <w:tcPr>
            <w:tcW w:w="1655" w:type="dxa"/>
            <w:vAlign w:val="top"/>
          </w:tcPr>
          <w:p>
            <w:pPr>
              <w:pStyle w:val="TableText"/>
              <w:ind w:left="635"/>
              <w:spacing w:before="90" w:line="179" w:lineRule="auto"/>
              <w:rPr>
                <w:sz w:val="8"/>
                <w:szCs w:val="8"/>
              </w:rPr>
            </w:pPr>
            <w:r>
              <w:rPr>
                <w:color w:val="231F20"/>
                <w:spacing w:val="-7"/>
              </w:rPr>
              <w:t>0.021</w:t>
            </w:r>
            <w:r>
              <w:rPr>
                <w:sz w:val="8"/>
                <w:szCs w:val="8"/>
                <w:color w:val="231F20"/>
                <w:position w:val="5"/>
              </w:rPr>
              <w:t>a</w:t>
            </w:r>
          </w:p>
        </w:tc>
        <w:tc>
          <w:tcPr>
            <w:tcW w:w="1379" w:type="dxa"/>
            <w:vAlign w:val="top"/>
          </w:tcPr>
          <w:p>
            <w:pPr>
              <w:pStyle w:val="TableText"/>
              <w:ind w:left="455"/>
              <w:spacing w:before="90" w:line="179" w:lineRule="auto"/>
              <w:rPr>
                <w:sz w:val="8"/>
                <w:szCs w:val="8"/>
              </w:rPr>
            </w:pPr>
            <w:r>
              <w:rPr>
                <w:color w:val="231F20"/>
                <w:spacing w:val="-3"/>
              </w:rPr>
              <w:t>-0.481</w:t>
            </w:r>
            <w:r>
              <w:rPr>
                <w:sz w:val="8"/>
                <w:szCs w:val="8"/>
                <w:color w:val="231F20"/>
                <w:spacing w:val="-3"/>
                <w:position w:val="5"/>
              </w:rPr>
              <w:t>b</w:t>
            </w:r>
          </w:p>
        </w:tc>
      </w:tr>
      <w:tr>
        <w:trPr>
          <w:trHeight w:val="282" w:hRule="atLeast"/>
        </w:trPr>
        <w:tc>
          <w:tcPr>
            <w:tcW w:w="967" w:type="dxa"/>
            <w:vAlign w:val="top"/>
            <w:tcBorders>
              <w:bottom w:val="single" w:color="231F20" w:sz="8" w:space="0"/>
            </w:tcBorders>
          </w:tcPr>
          <w:p>
            <w:pPr>
              <w:pStyle w:val="TableText"/>
              <w:ind w:left="414"/>
              <w:spacing w:before="95" w:line="165" w:lineRule="auto"/>
              <w:rPr/>
            </w:pPr>
            <w:r>
              <w:rPr>
                <w:color w:val="231F20"/>
                <w:spacing w:val="6"/>
              </w:rPr>
              <w:t>P</w:t>
            </w:r>
          </w:p>
        </w:tc>
        <w:tc>
          <w:tcPr>
            <w:tcW w:w="591" w:type="dxa"/>
            <w:vAlign w:val="top"/>
            <w:tcBorders>
              <w:bottom w:val="single" w:color="231F20" w:sz="8" w:space="0"/>
            </w:tcBorders>
          </w:tcPr>
          <w:p>
            <w:pPr>
              <w:rPr>
                <w:rFonts w:ascii="Arial"/>
                <w:sz w:val="21"/>
              </w:rPr>
            </w:pPr>
            <w:r/>
          </w:p>
        </w:tc>
        <w:tc>
          <w:tcPr>
            <w:tcW w:w="1655" w:type="dxa"/>
            <w:vAlign w:val="top"/>
            <w:tcBorders>
              <w:bottom w:val="single" w:color="231F20" w:sz="8" w:space="0"/>
            </w:tcBorders>
          </w:tcPr>
          <w:p>
            <w:pPr>
              <w:pStyle w:val="TableText"/>
              <w:ind w:left="653"/>
              <w:spacing w:before="92" w:line="167" w:lineRule="auto"/>
              <w:rPr/>
            </w:pPr>
            <w:r>
              <w:rPr>
                <w:color w:val="231F20"/>
                <w:spacing w:val="-6"/>
              </w:rPr>
              <w:t>0.885</w:t>
            </w:r>
          </w:p>
        </w:tc>
        <w:tc>
          <w:tcPr>
            <w:tcW w:w="1379" w:type="dxa"/>
            <w:vAlign w:val="top"/>
            <w:tcBorders>
              <w:bottom w:val="single" w:color="231F20" w:sz="8" w:space="0"/>
            </w:tcBorders>
          </w:tcPr>
          <w:p>
            <w:pPr>
              <w:pStyle w:val="TableText"/>
              <w:ind w:left="514"/>
              <w:spacing w:before="92" w:line="167" w:lineRule="auto"/>
              <w:rPr/>
            </w:pPr>
            <w:r>
              <w:rPr>
                <w:color w:val="231F20"/>
                <w:spacing w:val="-6"/>
              </w:rPr>
              <w:t>0.630</w:t>
            </w:r>
          </w:p>
        </w:tc>
      </w:tr>
    </w:tbl>
    <w:p>
      <w:pPr>
        <w:pStyle w:val="BodyText"/>
        <w:ind w:left="1099"/>
        <w:spacing w:before="47" w:line="186" w:lineRule="auto"/>
        <w:rPr>
          <w:sz w:val="15"/>
          <w:szCs w:val="15"/>
        </w:rPr>
      </w:pPr>
      <w:r>
        <w:rPr>
          <w:sz w:val="8"/>
          <w:szCs w:val="8"/>
          <w:color w:val="231F20"/>
          <w:spacing w:val="1"/>
          <w:position w:val="5"/>
        </w:rPr>
        <w:t>a</w:t>
      </w:r>
      <w:r>
        <w:rPr>
          <w:sz w:val="8"/>
          <w:szCs w:val="8"/>
          <w:color w:val="231F20"/>
          <w:spacing w:val="19"/>
          <w:w w:val="103"/>
          <w:position w:val="5"/>
        </w:rPr>
        <w:t xml:space="preserve"> </w:t>
      </w:r>
      <w:r>
        <w:rPr>
          <w:sz w:val="15"/>
          <w:szCs w:val="15"/>
          <w:color w:val="231F20"/>
          <w:spacing w:val="1"/>
        </w:rPr>
        <w:t>为χ</w:t>
      </w:r>
      <w:r>
        <w:rPr>
          <w:sz w:val="8"/>
          <w:szCs w:val="8"/>
          <w:color w:val="231F20"/>
          <w:spacing w:val="1"/>
          <w:position w:val="5"/>
        </w:rPr>
        <w:t>2</w:t>
      </w:r>
      <w:r>
        <w:rPr>
          <w:sz w:val="8"/>
          <w:szCs w:val="8"/>
          <w:color w:val="231F20"/>
          <w:spacing w:val="11"/>
          <w:w w:val="101"/>
          <w:position w:val="5"/>
        </w:rPr>
        <w:t xml:space="preserve"> </w:t>
      </w:r>
      <w:r>
        <w:rPr>
          <w:sz w:val="15"/>
          <w:szCs w:val="15"/>
          <w:color w:val="231F20"/>
          <w:spacing w:val="-23"/>
          <w:w w:val="95"/>
        </w:rPr>
        <w:t>值，</w:t>
      </w:r>
      <w:r>
        <w:rPr>
          <w:sz w:val="8"/>
          <w:szCs w:val="8"/>
          <w:color w:val="231F20"/>
          <w:position w:val="5"/>
        </w:rPr>
        <w:t>b</w:t>
      </w:r>
      <w:r>
        <w:rPr>
          <w:sz w:val="8"/>
          <w:szCs w:val="8"/>
          <w:color w:val="231F20"/>
          <w:spacing w:val="16"/>
          <w:w w:val="103"/>
          <w:position w:val="5"/>
        </w:rPr>
        <w:t xml:space="preserve"> </w:t>
      </w:r>
      <w:r>
        <w:rPr>
          <w:sz w:val="15"/>
          <w:szCs w:val="15"/>
          <w:color w:val="231F20"/>
        </w:rPr>
        <w:t>为 Z</w:t>
      </w:r>
      <w:r>
        <w:rPr>
          <w:sz w:val="15"/>
          <w:szCs w:val="15"/>
          <w:color w:val="231F20"/>
          <w:spacing w:val="-15"/>
        </w:rPr>
        <w:t xml:space="preserve"> </w:t>
      </w:r>
      <w:r>
        <w:rPr>
          <w:sz w:val="15"/>
          <w:szCs w:val="15"/>
          <w:color w:val="231F20"/>
        </w:rPr>
        <w:t>值。</w:t>
      </w:r>
    </w:p>
    <w:p>
      <w:pPr>
        <w:pStyle w:val="BodyText"/>
        <w:ind w:left="942"/>
        <w:spacing w:before="304" w:line="208" w:lineRule="auto"/>
        <w:rPr>
          <w:sz w:val="20"/>
          <w:szCs w:val="20"/>
        </w:rPr>
      </w:pPr>
      <w:r>
        <w:rPr>
          <w:sz w:val="20"/>
          <w:szCs w:val="20"/>
          <w:color w:val="231F20"/>
          <w:spacing w:val="-16"/>
        </w:rPr>
        <w:t>统计学意义（均 P＞0.05</w:t>
      </w:r>
      <w:r>
        <w:rPr>
          <w:sz w:val="20"/>
          <w:szCs w:val="20"/>
          <w:color w:val="231F20"/>
          <w:spacing w:val="-36"/>
          <w:w w:val="74"/>
        </w:rPr>
        <w:t>），</w:t>
      </w:r>
      <w:r>
        <w:rPr>
          <w:sz w:val="20"/>
          <w:szCs w:val="20"/>
          <w:color w:val="231F20"/>
          <w:spacing w:val="-16"/>
        </w:rPr>
        <w:t>见表</w:t>
      </w:r>
      <w:r>
        <w:rPr>
          <w:sz w:val="20"/>
          <w:szCs w:val="20"/>
          <w:color w:val="231F20"/>
          <w:spacing w:val="20"/>
        </w:rPr>
        <w:t xml:space="preserve"> </w:t>
      </w:r>
      <w:r>
        <w:rPr>
          <w:sz w:val="20"/>
          <w:szCs w:val="20"/>
          <w:color w:val="231F20"/>
          <w:spacing w:val="-16"/>
        </w:rPr>
        <w:t>1、2。</w:t>
      </w:r>
    </w:p>
    <w:p>
      <w:pPr>
        <w:pStyle w:val="BodyText"/>
        <w:ind w:left="938" w:right="278" w:firstLine="1"/>
        <w:spacing w:before="22" w:line="223" w:lineRule="auto"/>
        <w:jc w:val="both"/>
        <w:rPr>
          <w:sz w:val="20"/>
          <w:szCs w:val="20"/>
        </w:rPr>
      </w:pPr>
      <w:r>
        <w:rPr>
          <w:sz w:val="20"/>
          <w:szCs w:val="20"/>
          <w:color w:val="231F20"/>
          <w:spacing w:val="22"/>
        </w:rPr>
        <w:t>2.2   深度学习模型对急性阑尾炎分类的诊断效</w:t>
      </w:r>
      <w:r>
        <w:rPr>
          <w:sz w:val="20"/>
          <w:szCs w:val="20"/>
          <w:color w:val="231F20"/>
        </w:rPr>
        <w:t xml:space="preserve">  </w:t>
      </w:r>
      <w:r>
        <w:rPr>
          <w:sz w:val="20"/>
          <w:szCs w:val="20"/>
          <w:color w:val="231F20"/>
          <w:spacing w:val="9"/>
        </w:rPr>
        <w:t>能   深度学习模型在训练子集、验证子集、</w:t>
      </w:r>
      <w:r>
        <w:rPr>
          <w:sz w:val="20"/>
          <w:szCs w:val="20"/>
          <w:color w:val="231F20"/>
          <w:spacing w:val="8"/>
        </w:rPr>
        <w:t>独立测</w:t>
      </w:r>
      <w:r>
        <w:rPr>
          <w:sz w:val="20"/>
          <w:szCs w:val="20"/>
          <w:color w:val="231F20"/>
        </w:rPr>
        <w:t xml:space="preserve">  </w:t>
      </w:r>
      <w:r>
        <w:rPr>
          <w:sz w:val="20"/>
          <w:szCs w:val="20"/>
          <w:color w:val="231F20"/>
          <w:spacing w:val="18"/>
        </w:rPr>
        <w:t>试集中对急性单纯性阑尾炎和急性非单纯性阑尾</w:t>
      </w:r>
      <w:r>
        <w:rPr>
          <w:sz w:val="20"/>
          <w:szCs w:val="20"/>
          <w:color w:val="231F20"/>
          <w:spacing w:val="6"/>
        </w:rPr>
        <w:t xml:space="preserve">  </w:t>
      </w:r>
      <w:r>
        <w:rPr>
          <w:sz w:val="20"/>
          <w:szCs w:val="20"/>
          <w:color w:val="231F20"/>
          <w:spacing w:val="-2"/>
        </w:rPr>
        <w:t>炎分类的诊断效能俱佳（AUC 和 PR-A</w:t>
      </w:r>
      <w:r>
        <w:rPr>
          <w:sz w:val="20"/>
          <w:szCs w:val="20"/>
          <w:color w:val="231F20"/>
          <w:spacing w:val="-3"/>
        </w:rPr>
        <w:t>UC 均＞0.8</w:t>
      </w:r>
      <w:r>
        <w:rPr>
          <w:sz w:val="20"/>
          <w:szCs w:val="20"/>
          <w:color w:val="231F20"/>
          <w:spacing w:val="-45"/>
          <w:w w:val="93"/>
        </w:rPr>
        <w:t>），</w:t>
      </w:r>
      <w:r>
        <w:rPr>
          <w:sz w:val="20"/>
          <w:szCs w:val="20"/>
          <w:color w:val="231F20"/>
          <w:spacing w:val="3"/>
        </w:rPr>
        <w:t xml:space="preserve"> </w:t>
      </w:r>
      <w:r>
        <w:rPr>
          <w:sz w:val="20"/>
          <w:szCs w:val="20"/>
          <w:color w:val="231F20"/>
          <w:spacing w:val="8"/>
        </w:rPr>
        <w:t>该模型在训练子集、验证子集和独立测试集上的特</w:t>
      </w:r>
      <w:r>
        <w:rPr>
          <w:sz w:val="20"/>
          <w:szCs w:val="20"/>
          <w:color w:val="231F20"/>
          <w:spacing w:val="7"/>
        </w:rPr>
        <w:t xml:space="preserve">  </w:t>
      </w:r>
      <w:r>
        <w:rPr>
          <w:sz w:val="20"/>
          <w:szCs w:val="20"/>
          <w:color w:val="231F20"/>
          <w:spacing w:val="-5"/>
        </w:rPr>
        <w:t>异度、精确度和平衡准确率均较高（均＞0.8</w:t>
      </w:r>
      <w:r>
        <w:rPr>
          <w:sz w:val="20"/>
          <w:szCs w:val="20"/>
          <w:color w:val="231F20"/>
          <w:spacing w:val="-36"/>
          <w:w w:val="75"/>
        </w:rPr>
        <w:t>），</w:t>
      </w:r>
      <w:r>
        <w:rPr>
          <w:sz w:val="20"/>
          <w:szCs w:val="20"/>
          <w:color w:val="231F20"/>
          <w:spacing w:val="-5"/>
        </w:rPr>
        <w:t>尽管召</w:t>
      </w:r>
      <w:r>
        <w:rPr>
          <w:sz w:val="20"/>
          <w:szCs w:val="20"/>
          <w:color w:val="231F20"/>
        </w:rPr>
        <w:t xml:space="preserve">  </w:t>
      </w:r>
      <w:r>
        <w:rPr>
          <w:sz w:val="20"/>
          <w:szCs w:val="20"/>
          <w:color w:val="231F20"/>
          <w:spacing w:val="7"/>
        </w:rPr>
        <w:t>回率相对较低（0.75 左右</w:t>
      </w:r>
      <w:r>
        <w:rPr>
          <w:sz w:val="20"/>
          <w:szCs w:val="20"/>
          <w:color w:val="231F20"/>
          <w:spacing w:val="-37"/>
          <w:w w:val="78"/>
        </w:rPr>
        <w:t>），</w:t>
      </w:r>
      <w:r>
        <w:rPr>
          <w:sz w:val="20"/>
          <w:szCs w:val="20"/>
          <w:color w:val="231F20"/>
          <w:spacing w:val="7"/>
        </w:rPr>
        <w:t>但仍在可接受范围内。</w:t>
      </w:r>
    </w:p>
    <w:p>
      <w:pPr>
        <w:spacing w:line="14" w:lineRule="auto"/>
        <w:rPr>
          <w:rFonts w:ascii="Arial"/>
          <w:sz w:val="2"/>
        </w:rPr>
      </w:pPr>
      <w:r>
        <w:rPr>
          <w:rFonts w:ascii="Arial" w:hAnsi="Arial" w:eastAsia="Arial" w:cs="Arial"/>
          <w:sz w:val="2"/>
          <w:szCs w:val="2"/>
        </w:rPr>
        <w:br w:type="column"/>
      </w:r>
    </w:p>
    <w:p>
      <w:pPr>
        <w:pStyle w:val="BodyText"/>
        <w:ind w:left="1"/>
        <w:spacing w:before="43" w:line="202" w:lineRule="auto"/>
        <w:rPr>
          <w:sz w:val="20"/>
          <w:szCs w:val="20"/>
        </w:rPr>
      </w:pPr>
      <w:r>
        <w:rPr>
          <w:sz w:val="20"/>
          <w:szCs w:val="20"/>
          <w:color w:val="231F20"/>
          <w:spacing w:val="-10"/>
        </w:rPr>
        <w:t>详见表 3、图 3。</w:t>
      </w:r>
    </w:p>
    <w:p>
      <w:pPr>
        <w:pStyle w:val="BodyText"/>
        <w:ind w:right="16" w:firstLine="1"/>
        <w:spacing w:before="29" w:line="220" w:lineRule="auto"/>
        <w:jc w:val="both"/>
        <w:rPr>
          <w:sz w:val="20"/>
          <w:szCs w:val="20"/>
        </w:rPr>
      </w:pPr>
      <w:r>
        <w:rPr>
          <w:sz w:val="20"/>
          <w:szCs w:val="20"/>
          <w:color w:val="231F20"/>
          <w:spacing w:val="4"/>
        </w:rPr>
        <w:t>2.3   混淆矩阵分析    混淆矩阵结果显示，</w:t>
      </w:r>
      <w:r>
        <w:rPr>
          <w:sz w:val="20"/>
          <w:szCs w:val="20"/>
          <w:color w:val="231F20"/>
          <w:spacing w:val="3"/>
        </w:rPr>
        <w:t>模型在 3</w:t>
      </w:r>
      <w:r>
        <w:rPr>
          <w:sz w:val="20"/>
          <w:szCs w:val="20"/>
          <w:color w:val="231F20"/>
        </w:rPr>
        <w:t xml:space="preserve">  </w:t>
      </w:r>
      <w:r>
        <w:rPr>
          <w:sz w:val="20"/>
          <w:szCs w:val="20"/>
          <w:color w:val="231F20"/>
          <w:spacing w:val="8"/>
        </w:rPr>
        <w:t>个数据集中，对急性单纯性和非单纯性阑尾炎均具</w:t>
      </w:r>
      <w:r>
        <w:rPr>
          <w:sz w:val="20"/>
          <w:szCs w:val="20"/>
          <w:color w:val="231F20"/>
          <w:spacing w:val="7"/>
        </w:rPr>
        <w:t xml:space="preserve">  </w:t>
      </w:r>
      <w:r>
        <w:rPr>
          <w:sz w:val="20"/>
          <w:szCs w:val="20"/>
          <w:color w:val="231F20"/>
          <w:spacing w:val="-5"/>
        </w:rPr>
        <w:t>有较高的诊断准确性，分类效果良好（图 4）。其中，</w:t>
      </w:r>
      <w:r>
        <w:rPr>
          <w:sz w:val="20"/>
          <w:szCs w:val="20"/>
          <w:color w:val="231F20"/>
          <w:spacing w:val="2"/>
        </w:rPr>
        <w:t xml:space="preserve"> </w:t>
      </w:r>
      <w:r>
        <w:rPr>
          <w:sz w:val="20"/>
          <w:szCs w:val="20"/>
          <w:color w:val="231F20"/>
          <w:spacing w:val="8"/>
        </w:rPr>
        <w:t>模型在训练子集中的诊断表现非常出色，特异度为</w:t>
      </w:r>
      <w:r>
        <w:rPr>
          <w:sz w:val="20"/>
          <w:szCs w:val="20"/>
          <w:color w:val="231F20"/>
          <w:spacing w:val="7"/>
        </w:rPr>
        <w:t xml:space="preserve">  </w:t>
      </w:r>
      <w:r>
        <w:rPr>
          <w:sz w:val="20"/>
          <w:szCs w:val="20"/>
          <w:color w:val="231F20"/>
          <w:spacing w:val="-3"/>
        </w:rPr>
        <w:t>0.993（正确诊断了</w:t>
      </w:r>
      <w:r>
        <w:rPr>
          <w:sz w:val="20"/>
          <w:szCs w:val="20"/>
          <w:color w:val="231F20"/>
          <w:spacing w:val="21"/>
        </w:rPr>
        <w:t xml:space="preserve"> </w:t>
      </w:r>
      <w:r>
        <w:rPr>
          <w:sz w:val="20"/>
          <w:szCs w:val="20"/>
          <w:color w:val="231F20"/>
          <w:spacing w:val="-3"/>
        </w:rPr>
        <w:t>143/144 例急性单纯性阑尾炎</w:t>
      </w:r>
      <w:r>
        <w:rPr>
          <w:sz w:val="20"/>
          <w:szCs w:val="20"/>
          <w:color w:val="231F20"/>
          <w:spacing w:val="-46"/>
          <w:w w:val="96"/>
        </w:rPr>
        <w:t>），</w:t>
      </w:r>
      <w:r>
        <w:rPr>
          <w:sz w:val="20"/>
          <w:szCs w:val="20"/>
          <w:color w:val="231F20"/>
        </w:rPr>
        <w:t xml:space="preserve"> </w:t>
      </w:r>
      <w:r>
        <w:rPr>
          <w:sz w:val="20"/>
          <w:szCs w:val="20"/>
          <w:color w:val="231F20"/>
          <w:spacing w:val="-5"/>
        </w:rPr>
        <w:t>召回率为</w:t>
      </w:r>
      <w:r>
        <w:rPr>
          <w:sz w:val="20"/>
          <w:szCs w:val="20"/>
          <w:color w:val="231F20"/>
          <w:spacing w:val="33"/>
        </w:rPr>
        <w:t xml:space="preserve"> </w:t>
      </w:r>
      <w:r>
        <w:rPr>
          <w:sz w:val="20"/>
          <w:szCs w:val="20"/>
          <w:color w:val="231F20"/>
          <w:spacing w:val="-5"/>
        </w:rPr>
        <w:t>1.000（正确诊断了</w:t>
      </w:r>
      <w:r>
        <w:rPr>
          <w:sz w:val="20"/>
          <w:szCs w:val="20"/>
          <w:color w:val="231F20"/>
          <w:spacing w:val="18"/>
          <w:w w:val="101"/>
        </w:rPr>
        <w:t xml:space="preserve"> </w:t>
      </w:r>
      <w:r>
        <w:rPr>
          <w:sz w:val="20"/>
          <w:szCs w:val="20"/>
          <w:color w:val="231F20"/>
          <w:spacing w:val="-5"/>
        </w:rPr>
        <w:t>144/144 例急性非单纯</w:t>
      </w:r>
      <w:r>
        <w:rPr>
          <w:sz w:val="20"/>
          <w:szCs w:val="20"/>
          <w:color w:val="231F20"/>
        </w:rPr>
        <w:t xml:space="preserve">  </w:t>
      </w:r>
      <w:r>
        <w:rPr>
          <w:sz w:val="20"/>
          <w:szCs w:val="20"/>
          <w:color w:val="231F20"/>
          <w:spacing w:val="-1"/>
        </w:rPr>
        <w:t>性阑尾炎</w:t>
      </w:r>
      <w:r>
        <w:rPr>
          <w:sz w:val="20"/>
          <w:szCs w:val="20"/>
          <w:color w:val="231F20"/>
          <w:spacing w:val="-37"/>
          <w:w w:val="78"/>
        </w:rPr>
        <w:t>）；</w:t>
      </w:r>
      <w:r>
        <w:rPr>
          <w:sz w:val="20"/>
          <w:szCs w:val="20"/>
          <w:color w:val="231F20"/>
          <w:spacing w:val="-1"/>
        </w:rPr>
        <w:t>在验证子集中，模型特异度为 0.941，召</w:t>
      </w:r>
      <w:r>
        <w:rPr>
          <w:sz w:val="20"/>
          <w:szCs w:val="20"/>
          <w:color w:val="231F20"/>
        </w:rPr>
        <w:t xml:space="preserve">  </w:t>
      </w:r>
      <w:r>
        <w:rPr>
          <w:sz w:val="20"/>
          <w:szCs w:val="20"/>
          <w:color w:val="231F20"/>
          <w:spacing w:val="1"/>
        </w:rPr>
        <w:t>回率为 0.757；独立测试集的特异度为 0.955，召回</w:t>
      </w:r>
      <w:r>
        <w:rPr>
          <w:sz w:val="20"/>
          <w:szCs w:val="20"/>
          <w:color w:val="231F20"/>
          <w:spacing w:val="4"/>
        </w:rPr>
        <w:t xml:space="preserve">  </w:t>
      </w:r>
      <w:r>
        <w:rPr>
          <w:sz w:val="20"/>
          <w:szCs w:val="20"/>
          <w:color w:val="231F20"/>
          <w:spacing w:val="-4"/>
        </w:rPr>
        <w:t>率为 0.739。</w:t>
      </w:r>
    </w:p>
    <w:p>
      <w:pPr>
        <w:pStyle w:val="BodyText"/>
        <w:ind w:left="1"/>
        <w:spacing w:before="1" w:line="183" w:lineRule="auto"/>
        <w:outlineLvl w:val="0"/>
        <w:rPr>
          <w:sz w:val="20"/>
          <w:szCs w:val="20"/>
        </w:rPr>
      </w:pPr>
      <w:r>
        <w:rPr>
          <w:sz w:val="20"/>
          <w:szCs w:val="20"/>
          <w:color w:val="231F20"/>
          <w:spacing w:val="-2"/>
        </w:rPr>
        <w:t>3</w:t>
      </w:r>
      <w:r>
        <w:rPr>
          <w:sz w:val="20"/>
          <w:szCs w:val="20"/>
          <w:color w:val="231F20"/>
          <w:spacing w:val="13"/>
        </w:rPr>
        <w:t xml:space="preserve">   </w:t>
      </w:r>
      <w:r>
        <w:rPr>
          <w:sz w:val="20"/>
          <w:szCs w:val="20"/>
          <w:color w:val="231F20"/>
          <w:spacing w:val="-2"/>
        </w:rPr>
        <w:t>讨论</w:t>
      </w:r>
    </w:p>
    <w:p>
      <w:pPr>
        <w:pStyle w:val="BodyText"/>
        <w:ind w:right="3" w:firstLine="424"/>
        <w:spacing w:before="43" w:line="220" w:lineRule="auto"/>
        <w:jc w:val="both"/>
        <w:rPr>
          <w:sz w:val="20"/>
          <w:szCs w:val="20"/>
        </w:rPr>
      </w:pPr>
      <w:r>
        <w:rPr>
          <w:sz w:val="20"/>
          <w:szCs w:val="20"/>
          <w:color w:val="231F20"/>
          <w:spacing w:val="8"/>
        </w:rPr>
        <w:t>急性阑尾炎是急诊科常见的急腹症，其诊断仍</w:t>
      </w:r>
      <w:r>
        <w:rPr>
          <w:sz w:val="20"/>
          <w:szCs w:val="20"/>
          <w:color w:val="231F20"/>
          <w:spacing w:val="3"/>
        </w:rPr>
        <w:t xml:space="preserve">  </w:t>
      </w:r>
      <w:r>
        <w:rPr>
          <w:sz w:val="20"/>
          <w:szCs w:val="20"/>
          <w:color w:val="231F20"/>
          <w:spacing w:val="7"/>
        </w:rPr>
        <w:t>具有一定的挑战性</w:t>
      </w:r>
      <w:r>
        <w:rPr>
          <w:sz w:val="20"/>
          <w:szCs w:val="20"/>
          <w:color w:val="231F20"/>
          <w:spacing w:val="-24"/>
        </w:rPr>
        <w:t xml:space="preserve"> </w:t>
      </w:r>
      <w:r>
        <w:rPr>
          <w:sz w:val="20"/>
          <w:szCs w:val="20"/>
          <w:color w:val="231F20"/>
          <w:spacing w:val="7"/>
        </w:rPr>
        <w:t>。组织病理学是诊断急性阑尾炎</w:t>
      </w:r>
      <w:r>
        <w:rPr>
          <w:sz w:val="20"/>
          <w:szCs w:val="20"/>
          <w:color w:val="231F20"/>
        </w:rPr>
        <w:t xml:space="preserve">  </w:t>
      </w:r>
      <w:r>
        <w:rPr>
          <w:sz w:val="20"/>
          <w:szCs w:val="20"/>
          <w:color w:val="231F20"/>
          <w:spacing w:val="8"/>
        </w:rPr>
        <w:t>的金标准，基于组织病理学的结果，急性阑尾炎可</w:t>
      </w:r>
      <w:r>
        <w:rPr>
          <w:sz w:val="20"/>
          <w:szCs w:val="20"/>
          <w:color w:val="231F20"/>
          <w:spacing w:val="7"/>
        </w:rPr>
        <w:t xml:space="preserve">  </w:t>
      </w:r>
      <w:r>
        <w:rPr>
          <w:sz w:val="20"/>
          <w:szCs w:val="20"/>
          <w:color w:val="231F20"/>
          <w:spacing w:val="8"/>
        </w:rPr>
        <w:t>进一步分为急性单纯性阑尾炎、急性非单纯性阑尾</w:t>
      </w:r>
      <w:r>
        <w:rPr>
          <w:sz w:val="20"/>
          <w:szCs w:val="20"/>
          <w:color w:val="231F20"/>
          <w:spacing w:val="7"/>
        </w:rPr>
        <w:t xml:space="preserve">  </w:t>
      </w:r>
      <w:r>
        <w:rPr>
          <w:sz w:val="20"/>
          <w:szCs w:val="20"/>
          <w:color w:val="231F20"/>
          <w:spacing w:val="-1"/>
        </w:rPr>
        <w:t>炎（急性化脓性阑尾炎、急性坏疽穿孔性阑尾炎、阑</w:t>
      </w:r>
      <w:r>
        <w:rPr>
          <w:sz w:val="20"/>
          <w:szCs w:val="20"/>
          <w:color w:val="231F20"/>
          <w:spacing w:val="6"/>
        </w:rPr>
        <w:t xml:space="preserve">  </w:t>
      </w:r>
      <w:r>
        <w:rPr>
          <w:sz w:val="20"/>
          <w:szCs w:val="20"/>
          <w:color w:val="231F20"/>
          <w:spacing w:val="7"/>
        </w:rPr>
        <w:t>尾周围脓肿</w:t>
      </w:r>
      <w:r>
        <w:rPr>
          <w:sz w:val="20"/>
          <w:szCs w:val="20"/>
          <w:color w:val="231F20"/>
          <w:spacing w:val="-34"/>
          <w:w w:val="71"/>
        </w:rPr>
        <w:t>），</w:t>
      </w:r>
      <w:r>
        <w:rPr>
          <w:sz w:val="20"/>
          <w:szCs w:val="20"/>
          <w:color w:val="231F20"/>
          <w:spacing w:val="7"/>
        </w:rPr>
        <w:t>不同类型宜选择不同的治疗方式</w:t>
      </w:r>
      <w:r>
        <w:rPr>
          <w:sz w:val="20"/>
          <w:szCs w:val="20"/>
          <w:color w:val="231F20"/>
          <w:spacing w:val="-33"/>
        </w:rPr>
        <w:t xml:space="preserve"> </w:t>
      </w:r>
      <w:r>
        <w:rPr>
          <w:sz w:val="20"/>
          <w:szCs w:val="20"/>
          <w:color w:val="231F20"/>
          <w:spacing w:val="7"/>
        </w:rPr>
        <w:t>。急</w:t>
      </w:r>
      <w:r>
        <w:rPr>
          <w:sz w:val="20"/>
          <w:szCs w:val="20"/>
          <w:color w:val="231F20"/>
        </w:rPr>
        <w:t xml:space="preserve">  </w:t>
      </w:r>
      <w:r>
        <w:rPr>
          <w:sz w:val="20"/>
          <w:szCs w:val="20"/>
          <w:color w:val="231F20"/>
          <w:spacing w:val="16"/>
        </w:rPr>
        <w:t>性单纯性阑尾炎采用保守治疗安全有效</w:t>
      </w:r>
      <w:r>
        <w:rPr>
          <w:sz w:val="20"/>
          <w:szCs w:val="20"/>
          <w:color w:val="231F20"/>
          <w:spacing w:val="-6"/>
        </w:rPr>
        <w:t xml:space="preserve"> </w:t>
      </w:r>
      <w:r>
        <w:rPr>
          <w:sz w:val="20"/>
          <w:szCs w:val="20"/>
          <w:color w:val="231F20"/>
          <w:spacing w:val="16"/>
        </w:rPr>
        <w:t>，且费用</w:t>
      </w:r>
      <w:r>
        <w:rPr>
          <w:sz w:val="20"/>
          <w:szCs w:val="20"/>
          <w:color w:val="231F20"/>
        </w:rPr>
        <w:t xml:space="preserve">  </w:t>
      </w:r>
      <w:r>
        <w:rPr>
          <w:sz w:val="20"/>
          <w:szCs w:val="20"/>
          <w:color w:val="231F20"/>
          <w:spacing w:val="-7"/>
        </w:rPr>
        <w:t>低、并发症少、住院时间短</w:t>
      </w:r>
      <w:r>
        <w:rPr>
          <w:sz w:val="11"/>
          <w:szCs w:val="11"/>
          <w:color w:val="231F20"/>
          <w:spacing w:val="-7"/>
          <w:position w:val="7"/>
        </w:rPr>
        <w:t>[4]</w:t>
      </w:r>
      <w:r>
        <w:rPr>
          <w:sz w:val="11"/>
          <w:szCs w:val="11"/>
          <w:color w:val="231F20"/>
          <w:spacing w:val="1"/>
          <w:position w:val="7"/>
        </w:rPr>
        <w:t xml:space="preserve"> </w:t>
      </w:r>
      <w:r>
        <w:rPr>
          <w:sz w:val="20"/>
          <w:szCs w:val="20"/>
          <w:color w:val="231F20"/>
          <w:spacing w:val="-7"/>
        </w:rPr>
        <w:t>。因此，术前准确诊断阑</w:t>
      </w:r>
      <w:r>
        <w:rPr>
          <w:sz w:val="20"/>
          <w:szCs w:val="20"/>
          <w:color w:val="231F20"/>
        </w:rPr>
        <w:t xml:space="preserve">  </w:t>
      </w:r>
      <w:r>
        <w:rPr>
          <w:sz w:val="20"/>
          <w:szCs w:val="20"/>
          <w:color w:val="231F20"/>
          <w:spacing w:val="9"/>
        </w:rPr>
        <w:t>尾炎类型具有重要意义</w:t>
      </w:r>
      <w:r>
        <w:rPr>
          <w:sz w:val="20"/>
          <w:szCs w:val="20"/>
          <w:color w:val="231F20"/>
          <w:spacing w:val="-24"/>
        </w:rPr>
        <w:t xml:space="preserve"> </w:t>
      </w:r>
      <w:r>
        <w:rPr>
          <w:sz w:val="20"/>
          <w:szCs w:val="20"/>
          <w:color w:val="231F20"/>
          <w:spacing w:val="9"/>
        </w:rPr>
        <w:t>。既往研究</w:t>
      </w:r>
      <w:r>
        <w:rPr>
          <w:sz w:val="11"/>
          <w:szCs w:val="11"/>
          <w:color w:val="231F20"/>
          <w:spacing w:val="9"/>
          <w:position w:val="7"/>
        </w:rPr>
        <w:t>[7]</w:t>
      </w:r>
      <w:r>
        <w:rPr>
          <w:sz w:val="20"/>
          <w:szCs w:val="20"/>
          <w:color w:val="231F20"/>
          <w:spacing w:val="9"/>
        </w:rPr>
        <w:t>表明现有的临</w:t>
      </w:r>
      <w:r>
        <w:rPr>
          <w:sz w:val="20"/>
          <w:szCs w:val="20"/>
          <w:color w:val="231F20"/>
        </w:rPr>
        <w:t xml:space="preserve">  </w:t>
      </w:r>
      <w:r>
        <w:rPr>
          <w:sz w:val="20"/>
          <w:szCs w:val="20"/>
          <w:color w:val="231F20"/>
          <w:spacing w:val="18"/>
        </w:rPr>
        <w:t>床和实验室检查手段不能同时满足急性阑尾炎诊</w:t>
      </w:r>
      <w:r>
        <w:rPr>
          <w:sz w:val="20"/>
          <w:szCs w:val="20"/>
          <w:color w:val="231F20"/>
          <w:spacing w:val="6"/>
        </w:rPr>
        <w:t xml:space="preserve">  </w:t>
      </w:r>
      <w:r>
        <w:rPr>
          <w:sz w:val="20"/>
          <w:szCs w:val="20"/>
          <w:color w:val="231F20"/>
          <w:spacing w:val="7"/>
        </w:rPr>
        <w:t>断的高敏感度与特异度的需求</w:t>
      </w:r>
      <w:r>
        <w:rPr>
          <w:sz w:val="20"/>
          <w:szCs w:val="20"/>
          <w:color w:val="231F20"/>
          <w:spacing w:val="-24"/>
        </w:rPr>
        <w:t xml:space="preserve"> </w:t>
      </w:r>
      <w:r>
        <w:rPr>
          <w:sz w:val="20"/>
          <w:szCs w:val="20"/>
          <w:color w:val="231F20"/>
          <w:spacing w:val="7"/>
        </w:rPr>
        <w:t>。近年来，基于临床</w:t>
      </w:r>
      <w:r>
        <w:rPr>
          <w:sz w:val="20"/>
          <w:szCs w:val="20"/>
          <w:color w:val="231F20"/>
        </w:rPr>
        <w:t xml:space="preserve">  </w:t>
      </w:r>
      <w:r>
        <w:rPr>
          <w:sz w:val="20"/>
          <w:szCs w:val="20"/>
          <w:color w:val="231F20"/>
          <w:spacing w:val="18"/>
        </w:rPr>
        <w:t>表现与实验室指标构建的人工智能已用于急性阑</w:t>
      </w:r>
      <w:r>
        <w:rPr>
          <w:sz w:val="20"/>
          <w:szCs w:val="20"/>
          <w:color w:val="231F20"/>
          <w:spacing w:val="6"/>
        </w:rPr>
        <w:t xml:space="preserve">  </w:t>
      </w:r>
      <w:r>
        <w:rPr>
          <w:sz w:val="20"/>
          <w:szCs w:val="20"/>
          <w:color w:val="231F20"/>
          <w:spacing w:val="4"/>
        </w:rPr>
        <w:t>尾炎诊断，但这些研究的诊断效能并不一致</w:t>
      </w:r>
      <w:r>
        <w:rPr>
          <w:sz w:val="11"/>
          <w:szCs w:val="11"/>
          <w:color w:val="231F20"/>
          <w:spacing w:val="4"/>
          <w:position w:val="7"/>
        </w:rPr>
        <w:t>[8-9]</w:t>
      </w:r>
      <w:r>
        <w:rPr>
          <w:sz w:val="11"/>
          <w:szCs w:val="11"/>
          <w:color w:val="231F20"/>
          <w:spacing w:val="3"/>
          <w:position w:val="7"/>
        </w:rPr>
        <w:t xml:space="preserve"> </w:t>
      </w:r>
      <w:r>
        <w:rPr>
          <w:sz w:val="20"/>
          <w:szCs w:val="20"/>
          <w:color w:val="231F20"/>
          <w:spacing w:val="4"/>
        </w:rPr>
        <w:t>。而</w:t>
      </w:r>
      <w:r>
        <w:rPr>
          <w:sz w:val="20"/>
          <w:szCs w:val="20"/>
          <w:color w:val="231F20"/>
        </w:rPr>
        <w:t xml:space="preserve">  </w:t>
      </w:r>
      <w:r>
        <w:rPr>
          <w:sz w:val="20"/>
          <w:szCs w:val="20"/>
          <w:color w:val="231F20"/>
          <w:spacing w:val="18"/>
        </w:rPr>
        <w:t>深度学习中的卷积神经网络在处理大规模影像数</w:t>
      </w:r>
      <w:r>
        <w:rPr>
          <w:sz w:val="20"/>
          <w:szCs w:val="20"/>
          <w:color w:val="231F20"/>
          <w:spacing w:val="6"/>
        </w:rPr>
        <w:t xml:space="preserve">  </w:t>
      </w:r>
      <w:r>
        <w:rPr>
          <w:sz w:val="20"/>
          <w:szCs w:val="20"/>
          <w:color w:val="231F20"/>
          <w:spacing w:val="-5"/>
        </w:rPr>
        <w:t>据方面表现更佳</w:t>
      </w:r>
      <w:r>
        <w:rPr>
          <w:sz w:val="11"/>
          <w:szCs w:val="11"/>
          <w:color w:val="231F20"/>
          <w:spacing w:val="-5"/>
          <w:position w:val="6"/>
        </w:rPr>
        <w:t>[10]</w:t>
      </w:r>
      <w:r>
        <w:rPr>
          <w:sz w:val="20"/>
          <w:szCs w:val="20"/>
          <w:color w:val="231F20"/>
          <w:spacing w:val="-5"/>
        </w:rPr>
        <w:t>。Rajpurkar </w:t>
      </w:r>
      <w:r>
        <w:rPr>
          <w:sz w:val="20"/>
          <w:szCs w:val="20"/>
          <w:color w:val="231F20"/>
          <w:spacing w:val="-6"/>
        </w:rPr>
        <w:t>等</w:t>
      </w:r>
      <w:r>
        <w:rPr>
          <w:sz w:val="11"/>
          <w:szCs w:val="11"/>
          <w:color w:val="231F20"/>
          <w:spacing w:val="-6"/>
          <w:position w:val="6"/>
        </w:rPr>
        <w:t>[6]</w:t>
      </w:r>
      <w:r>
        <w:rPr>
          <w:sz w:val="20"/>
          <w:szCs w:val="20"/>
          <w:color w:val="231F20"/>
          <w:spacing w:val="-6"/>
        </w:rPr>
        <w:t>和 </w:t>
      </w:r>
      <w:r>
        <w:rPr>
          <w:sz w:val="20"/>
          <w:szCs w:val="20"/>
          <w:color w:val="231F20"/>
          <w:spacing w:val="-15"/>
        </w:rPr>
        <w:t>Dogan 等</w:t>
      </w:r>
      <w:r>
        <w:rPr>
          <w:sz w:val="11"/>
          <w:szCs w:val="11"/>
          <w:color w:val="231F20"/>
          <w:spacing w:val="-15"/>
          <w:position w:val="6"/>
        </w:rPr>
        <w:t>[11]</w:t>
      </w:r>
      <w:r>
        <w:rPr>
          <w:sz w:val="20"/>
          <w:szCs w:val="20"/>
          <w:color w:val="231F20"/>
          <w:spacing w:val="10"/>
        </w:rPr>
        <w:t>研究</w:t>
      </w:r>
      <w:r>
        <w:rPr>
          <w:sz w:val="20"/>
          <w:szCs w:val="20"/>
          <w:color w:val="231F20"/>
        </w:rPr>
        <w:t xml:space="preserve">  </w:t>
      </w:r>
      <w:r>
        <w:rPr>
          <w:sz w:val="20"/>
          <w:szCs w:val="20"/>
          <w:color w:val="231F20"/>
          <w:spacing w:val="10"/>
        </w:rPr>
        <w:t>报道基于 </w:t>
      </w:r>
      <w:r>
        <w:rPr>
          <w:sz w:val="20"/>
          <w:szCs w:val="20"/>
          <w:color w:val="231F20"/>
        </w:rPr>
        <w:t>CT</w:t>
      </w:r>
      <w:r>
        <w:rPr>
          <w:sz w:val="20"/>
          <w:szCs w:val="20"/>
          <w:color w:val="231F20"/>
          <w:spacing w:val="10"/>
        </w:rPr>
        <w:t xml:space="preserve"> 横断面影像的深度学习模型可以检测</w:t>
      </w:r>
      <w:r>
        <w:rPr>
          <w:sz w:val="20"/>
          <w:szCs w:val="20"/>
          <w:color w:val="231F20"/>
          <w:spacing w:val="1"/>
        </w:rPr>
        <w:t xml:space="preserve">  </w:t>
      </w:r>
      <w:r>
        <w:rPr>
          <w:sz w:val="20"/>
          <w:szCs w:val="20"/>
          <w:color w:val="231F20"/>
          <w:spacing w:val="8"/>
        </w:rPr>
        <w:t>急性阑尾炎，表明深度学习模型对急性阑尾炎评估</w:t>
      </w:r>
      <w:r>
        <w:rPr>
          <w:sz w:val="20"/>
          <w:szCs w:val="20"/>
          <w:color w:val="231F20"/>
          <w:spacing w:val="7"/>
        </w:rPr>
        <w:t xml:space="preserve">  </w:t>
      </w:r>
      <w:r>
        <w:rPr>
          <w:sz w:val="20"/>
          <w:szCs w:val="20"/>
          <w:color w:val="231F20"/>
          <w:spacing w:val="3"/>
        </w:rPr>
        <w:t>的可行性。</w:t>
      </w:r>
      <w:r>
        <w:rPr>
          <w:sz w:val="20"/>
          <w:szCs w:val="20"/>
          <w:color w:val="231F20"/>
        </w:rPr>
        <w:t>CT</w:t>
      </w:r>
      <w:r>
        <w:rPr>
          <w:sz w:val="20"/>
          <w:szCs w:val="20"/>
          <w:color w:val="231F20"/>
          <w:spacing w:val="3"/>
        </w:rPr>
        <w:t xml:space="preserve"> 影像结合人工智能技术可以有效提高</w:t>
      </w:r>
      <w:r>
        <w:rPr>
          <w:sz w:val="20"/>
          <w:szCs w:val="20"/>
          <w:color w:val="231F20"/>
          <w:spacing w:val="8"/>
        </w:rPr>
        <w:t xml:space="preserve">  </w:t>
      </w:r>
      <w:r>
        <w:rPr>
          <w:sz w:val="20"/>
          <w:szCs w:val="20"/>
          <w:color w:val="231F20"/>
          <w:spacing w:val="2"/>
        </w:rPr>
        <w:t>影像诊断的准确性、同质化，并缩短诊断时间</w:t>
      </w:r>
      <w:r>
        <w:rPr>
          <w:sz w:val="11"/>
          <w:szCs w:val="11"/>
          <w:color w:val="231F20"/>
          <w:spacing w:val="2"/>
          <w:position w:val="7"/>
        </w:rPr>
        <w:t>[12 </w:t>
      </w:r>
      <w:r>
        <w:rPr>
          <w:sz w:val="11"/>
          <w:szCs w:val="11"/>
          <w:color w:val="231F20"/>
          <w:spacing w:val="1"/>
          <w:position w:val="7"/>
        </w:rPr>
        <w:t>-13]</w:t>
      </w:r>
      <w:r>
        <w:rPr>
          <w:sz w:val="20"/>
          <w:szCs w:val="20"/>
          <w:color w:val="231F20"/>
          <w:spacing w:val="1"/>
        </w:rPr>
        <w:t>。</w:t>
      </w:r>
      <w:r>
        <w:rPr>
          <w:sz w:val="20"/>
          <w:szCs w:val="20"/>
          <w:color w:val="231F20"/>
        </w:rPr>
        <w:t xml:space="preserve"> </w:t>
      </w:r>
      <w:r>
        <w:rPr>
          <w:sz w:val="20"/>
          <w:szCs w:val="20"/>
          <w:color w:val="231F20"/>
          <w:spacing w:val="18"/>
        </w:rPr>
        <w:t>但上述研究都没有进一步区分急性单纯性与急性</w:t>
      </w:r>
      <w:r>
        <w:rPr>
          <w:sz w:val="20"/>
          <w:szCs w:val="20"/>
          <w:color w:val="231F20"/>
          <w:spacing w:val="6"/>
        </w:rPr>
        <w:t xml:space="preserve">  </w:t>
      </w:r>
      <w:r>
        <w:rPr>
          <w:sz w:val="20"/>
          <w:szCs w:val="20"/>
          <w:color w:val="231F20"/>
          <w:spacing w:val="9"/>
        </w:rPr>
        <w:t>非单纯性阑尾炎</w:t>
      </w:r>
      <w:r>
        <w:rPr>
          <w:sz w:val="20"/>
          <w:szCs w:val="20"/>
          <w:color w:val="231F20"/>
          <w:spacing w:val="-34"/>
        </w:rPr>
        <w:t xml:space="preserve"> </w:t>
      </w:r>
      <w:r>
        <w:rPr>
          <w:sz w:val="20"/>
          <w:szCs w:val="20"/>
          <w:color w:val="231F20"/>
          <w:spacing w:val="9"/>
        </w:rPr>
        <w:t>。本研究首次基于 </w:t>
      </w:r>
      <w:r>
        <w:rPr>
          <w:sz w:val="20"/>
          <w:szCs w:val="20"/>
          <w:color w:val="231F20"/>
        </w:rPr>
        <w:t>CT</w:t>
      </w:r>
      <w:r>
        <w:rPr>
          <w:sz w:val="20"/>
          <w:szCs w:val="20"/>
          <w:color w:val="231F20"/>
          <w:spacing w:val="9"/>
        </w:rPr>
        <w:t xml:space="preserve"> 影像构建了</w:t>
      </w:r>
      <w:r>
        <w:rPr>
          <w:sz w:val="20"/>
          <w:szCs w:val="20"/>
          <w:color w:val="231F20"/>
        </w:rPr>
        <w:t xml:space="preserve">  </w:t>
      </w:r>
      <w:r>
        <w:rPr>
          <w:sz w:val="20"/>
          <w:szCs w:val="20"/>
          <w:color w:val="231F20"/>
        </w:rPr>
        <w:t>Densenet</w:t>
      </w:r>
      <w:r>
        <w:rPr>
          <w:sz w:val="20"/>
          <w:szCs w:val="20"/>
          <w:color w:val="231F20"/>
          <w:spacing w:val="19"/>
        </w:rPr>
        <w:t xml:space="preserve"> </w:t>
      </w:r>
      <w:r>
        <w:rPr>
          <w:sz w:val="20"/>
          <w:szCs w:val="20"/>
          <w:color w:val="231F20"/>
        </w:rPr>
        <w:t>121 模型对急性单纯性阑尾</w:t>
      </w:r>
      <w:r>
        <w:rPr>
          <w:sz w:val="20"/>
          <w:szCs w:val="20"/>
          <w:color w:val="231F20"/>
          <w:spacing w:val="-1"/>
        </w:rPr>
        <w:t>炎与急性非单</w:t>
      </w:r>
      <w:r>
        <w:rPr>
          <w:sz w:val="20"/>
          <w:szCs w:val="20"/>
          <w:color w:val="231F20"/>
        </w:rPr>
        <w:t xml:space="preserve">  </w:t>
      </w:r>
      <w:r>
        <w:rPr>
          <w:sz w:val="20"/>
          <w:szCs w:val="20"/>
          <w:color w:val="231F20"/>
          <w:spacing w:val="8"/>
        </w:rPr>
        <w:t>纯性阑尾炎进行鉴别，有利于支持临床决策，从而</w:t>
      </w:r>
      <w:r>
        <w:rPr>
          <w:sz w:val="20"/>
          <w:szCs w:val="20"/>
          <w:color w:val="231F20"/>
          <w:spacing w:val="7"/>
        </w:rPr>
        <w:t xml:space="preserve">  </w:t>
      </w:r>
      <w:r>
        <w:rPr>
          <w:sz w:val="20"/>
          <w:szCs w:val="20"/>
          <w:color w:val="231F20"/>
          <w:spacing w:val="8"/>
        </w:rPr>
        <w:t>减少非必要的手术切除。</w:t>
      </w:r>
    </w:p>
    <w:p>
      <w:pPr>
        <w:pStyle w:val="BodyText"/>
        <w:ind w:left="18" w:firstLine="402"/>
        <w:spacing w:before="4" w:line="226" w:lineRule="auto"/>
        <w:jc w:val="both"/>
        <w:rPr>
          <w:sz w:val="20"/>
          <w:szCs w:val="20"/>
        </w:rPr>
      </w:pPr>
      <w:r>
        <w:rPr>
          <w:sz w:val="20"/>
          <w:szCs w:val="20"/>
          <w:color w:val="231F20"/>
          <w:spacing w:val="10"/>
        </w:rPr>
        <w:t>本研究为避免单中心影像受固定 </w:t>
      </w:r>
      <w:r>
        <w:rPr>
          <w:sz w:val="20"/>
          <w:szCs w:val="20"/>
          <w:color w:val="231F20"/>
        </w:rPr>
        <w:t>CT</w:t>
      </w:r>
      <w:r>
        <w:rPr>
          <w:sz w:val="20"/>
          <w:szCs w:val="20"/>
          <w:color w:val="231F20"/>
          <w:spacing w:val="10"/>
        </w:rPr>
        <w:t xml:space="preserve"> 扫描机型</w:t>
      </w:r>
      <w:r>
        <w:rPr>
          <w:sz w:val="20"/>
          <w:szCs w:val="20"/>
          <w:color w:val="231F20"/>
          <w:spacing w:val="1"/>
        </w:rPr>
        <w:t xml:space="preserve">  </w:t>
      </w:r>
      <w:r>
        <w:rPr>
          <w:sz w:val="20"/>
          <w:szCs w:val="20"/>
          <w:color w:val="231F20"/>
          <w:spacing w:val="5"/>
        </w:rPr>
        <w:t>限制而可能出现的预测结果偏差</w:t>
      </w:r>
      <w:r>
        <w:rPr>
          <w:sz w:val="20"/>
          <w:szCs w:val="20"/>
          <w:color w:val="231F20"/>
          <w:spacing w:val="-11"/>
        </w:rPr>
        <w:t xml:space="preserve"> </w:t>
      </w:r>
      <w:r>
        <w:rPr>
          <w:sz w:val="20"/>
          <w:szCs w:val="20"/>
          <w:color w:val="231F20"/>
          <w:spacing w:val="5"/>
        </w:rPr>
        <w:t>，参考既往文献</w:t>
      </w:r>
      <w:r>
        <w:rPr>
          <w:sz w:val="11"/>
          <w:szCs w:val="11"/>
          <w:color w:val="231F20"/>
          <w:spacing w:val="5"/>
          <w:position w:val="7"/>
        </w:rPr>
        <w:t>[14]</w:t>
      </w:r>
      <w:r>
        <w:rPr>
          <w:sz w:val="11"/>
          <w:szCs w:val="11"/>
          <w:color w:val="231F20"/>
          <w:position w:val="7"/>
        </w:rPr>
        <w:t xml:space="preserve">   </w:t>
      </w:r>
      <w:r>
        <w:rPr>
          <w:sz w:val="20"/>
          <w:szCs w:val="20"/>
          <w:color w:val="231F20"/>
          <w:spacing w:val="9"/>
        </w:rPr>
        <w:t>的研究方法纳入多中心数据</w:t>
      </w:r>
      <w:r>
        <w:rPr>
          <w:sz w:val="20"/>
          <w:szCs w:val="20"/>
          <w:color w:val="231F20"/>
          <w:spacing w:val="-5"/>
        </w:rPr>
        <w:t xml:space="preserve"> </w:t>
      </w:r>
      <w:r>
        <w:rPr>
          <w:sz w:val="20"/>
          <w:szCs w:val="20"/>
          <w:color w:val="231F20"/>
          <w:spacing w:val="9"/>
        </w:rPr>
        <w:t>，并设置了训练子集、</w:t>
      </w:r>
    </w:p>
    <w:p>
      <w:pPr>
        <w:spacing w:line="226" w:lineRule="auto"/>
        <w:sectPr>
          <w:type w:val="continuous"/>
          <w:pgSz w:w="12246" w:h="16158"/>
          <w:pgMar w:top="1326" w:right="1165" w:bottom="714" w:left="424" w:header="1051" w:footer="478" w:gutter="0"/>
          <w:cols w:equalWidth="0" w:num="2">
            <w:col w:w="5885" w:space="100"/>
            <w:col w:w="4672" w:space="0"/>
          </w:cols>
        </w:sectPr>
        <w:rPr>
          <w:sz w:val="20"/>
          <w:szCs w:val="20"/>
        </w:rPr>
      </w:pPr>
    </w:p>
    <w:p>
      <w:pPr>
        <w:pStyle w:val="BodyText"/>
        <w:ind w:left="3306"/>
        <w:spacing w:before="91" w:line="178" w:lineRule="auto"/>
        <w:outlineLvl w:val="2"/>
        <w:rPr/>
      </w:pPr>
      <w:r>
        <w:rPr>
          <w:color w:val="231F20"/>
          <w:spacing w:val="6"/>
        </w:rPr>
        <w:t>表 3   3 种数据集中深度学习模型对急性阑尾炎分类的诊断效能</w:t>
      </w:r>
    </w:p>
    <w:tbl>
      <w:tblPr>
        <w:tblStyle w:val="TableNormal"/>
        <w:tblW w:w="9637" w:type="dxa"/>
        <w:tblInd w:w="9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3"/>
        <w:gridCol w:w="1984"/>
        <w:gridCol w:w="2047"/>
        <w:gridCol w:w="1011"/>
        <w:gridCol w:w="946"/>
        <w:gridCol w:w="991"/>
        <w:gridCol w:w="1405"/>
      </w:tblGrid>
      <w:tr>
        <w:trPr>
          <w:trHeight w:val="269" w:hRule="atLeast"/>
        </w:trPr>
        <w:tc>
          <w:tcPr>
            <w:tcW w:w="1253" w:type="dxa"/>
            <w:vAlign w:val="top"/>
            <w:tcBorders>
              <w:bottom w:val="single" w:color="231F20" w:sz="4" w:space="0"/>
              <w:top w:val="single" w:color="231F20" w:sz="8" w:space="0"/>
            </w:tcBorders>
          </w:tcPr>
          <w:p>
            <w:pPr>
              <w:pStyle w:val="TableText"/>
              <w:ind w:left="342"/>
              <w:spacing w:before="53" w:line="186" w:lineRule="auto"/>
              <w:rPr/>
            </w:pPr>
            <w:r>
              <w:rPr>
                <w:color w:val="231F20"/>
                <w:spacing w:val="8"/>
              </w:rPr>
              <w:t>数据集</w:t>
            </w:r>
          </w:p>
        </w:tc>
        <w:tc>
          <w:tcPr>
            <w:tcW w:w="1984" w:type="dxa"/>
            <w:vAlign w:val="top"/>
            <w:tcBorders>
              <w:bottom w:val="single" w:color="231F20" w:sz="4" w:space="0"/>
              <w:top w:val="single" w:color="231F20" w:sz="8" w:space="0"/>
            </w:tcBorders>
          </w:tcPr>
          <w:p>
            <w:pPr>
              <w:pStyle w:val="TableText"/>
              <w:ind w:left="503"/>
              <w:spacing w:before="49" w:line="195" w:lineRule="auto"/>
              <w:rPr/>
            </w:pPr>
            <w:r>
              <w:rPr>
                <w:color w:val="231F20"/>
                <w:spacing w:val="-10"/>
              </w:rPr>
              <w:t>AUC（95%CI）</w:t>
            </w:r>
          </w:p>
        </w:tc>
        <w:tc>
          <w:tcPr>
            <w:tcW w:w="2047" w:type="dxa"/>
            <w:vAlign w:val="top"/>
            <w:tcBorders>
              <w:bottom w:val="single" w:color="231F20" w:sz="4" w:space="0"/>
              <w:top w:val="single" w:color="231F20" w:sz="8" w:space="0"/>
            </w:tcBorders>
          </w:tcPr>
          <w:p>
            <w:pPr>
              <w:pStyle w:val="TableText"/>
              <w:ind w:left="479"/>
              <w:spacing w:before="49" w:line="195" w:lineRule="auto"/>
              <w:rPr/>
            </w:pPr>
            <w:r>
              <w:rPr>
                <w:color w:val="231F20"/>
                <w:spacing w:val="-6"/>
              </w:rPr>
              <w:t>PR-AUC（95%CI）</w:t>
            </w:r>
          </w:p>
        </w:tc>
        <w:tc>
          <w:tcPr>
            <w:tcW w:w="1011" w:type="dxa"/>
            <w:vAlign w:val="top"/>
            <w:tcBorders>
              <w:bottom w:val="single" w:color="231F20" w:sz="4" w:space="0"/>
              <w:top w:val="single" w:color="231F20" w:sz="8" w:space="0"/>
            </w:tcBorders>
          </w:tcPr>
          <w:p>
            <w:pPr>
              <w:pStyle w:val="TableText"/>
              <w:ind w:left="309"/>
              <w:spacing w:before="54" w:line="185" w:lineRule="auto"/>
              <w:rPr/>
            </w:pPr>
            <w:r>
              <w:rPr>
                <w:color w:val="231F20"/>
                <w:spacing w:val="7"/>
              </w:rPr>
              <w:t>特异度</w:t>
            </w:r>
          </w:p>
        </w:tc>
        <w:tc>
          <w:tcPr>
            <w:tcW w:w="946" w:type="dxa"/>
            <w:vAlign w:val="top"/>
            <w:tcBorders>
              <w:bottom w:val="single" w:color="231F20" w:sz="4" w:space="0"/>
              <w:top w:val="single" w:color="231F20" w:sz="8" w:space="0"/>
            </w:tcBorders>
          </w:tcPr>
          <w:p>
            <w:pPr>
              <w:pStyle w:val="TableText"/>
              <w:ind w:left="239"/>
              <w:spacing w:before="53" w:line="187" w:lineRule="auto"/>
              <w:rPr/>
            </w:pPr>
            <w:r>
              <w:rPr>
                <w:color w:val="231F20"/>
                <w:spacing w:val="8"/>
              </w:rPr>
              <w:t>精确度</w:t>
            </w:r>
          </w:p>
        </w:tc>
        <w:tc>
          <w:tcPr>
            <w:tcW w:w="991" w:type="dxa"/>
            <w:vAlign w:val="top"/>
            <w:tcBorders>
              <w:bottom w:val="single" w:color="231F20" w:sz="4" w:space="0"/>
              <w:top w:val="single" w:color="231F20" w:sz="8" w:space="0"/>
            </w:tcBorders>
          </w:tcPr>
          <w:p>
            <w:pPr>
              <w:pStyle w:val="TableText"/>
              <w:ind w:left="242"/>
              <w:spacing w:before="52" w:line="188" w:lineRule="auto"/>
              <w:rPr/>
            </w:pPr>
            <w:r>
              <w:rPr>
                <w:color w:val="231F20"/>
                <w:spacing w:val="6"/>
              </w:rPr>
              <w:t>召回率</w:t>
            </w:r>
          </w:p>
        </w:tc>
        <w:tc>
          <w:tcPr>
            <w:tcW w:w="1405" w:type="dxa"/>
            <w:vAlign w:val="top"/>
            <w:tcBorders>
              <w:bottom w:val="single" w:color="231F20" w:sz="4" w:space="0"/>
              <w:top w:val="single" w:color="231F20" w:sz="8" w:space="0"/>
            </w:tcBorders>
          </w:tcPr>
          <w:p>
            <w:pPr>
              <w:pStyle w:val="TableText"/>
              <w:ind w:left="284"/>
              <w:spacing w:before="52" w:line="188" w:lineRule="auto"/>
              <w:rPr/>
            </w:pPr>
            <w:r>
              <w:rPr>
                <w:color w:val="231F20"/>
                <w:spacing w:val="8"/>
              </w:rPr>
              <w:t>平衡准确率</w:t>
            </w:r>
          </w:p>
        </w:tc>
      </w:tr>
      <w:tr>
        <w:trPr>
          <w:trHeight w:val="265" w:hRule="atLeast"/>
        </w:trPr>
        <w:tc>
          <w:tcPr>
            <w:tcW w:w="1253" w:type="dxa"/>
            <w:vAlign w:val="top"/>
            <w:tcBorders>
              <w:top w:val="single" w:color="231F20" w:sz="4" w:space="0"/>
            </w:tcBorders>
          </w:tcPr>
          <w:p>
            <w:pPr>
              <w:pStyle w:val="TableText"/>
              <w:ind w:left="170"/>
              <w:spacing w:before="57" w:line="184" w:lineRule="auto"/>
              <w:rPr/>
            </w:pPr>
            <w:r>
              <w:rPr>
                <w:color w:val="231F20"/>
                <w:spacing w:val="8"/>
              </w:rPr>
              <w:t>训练子集</w:t>
            </w:r>
          </w:p>
        </w:tc>
        <w:tc>
          <w:tcPr>
            <w:tcW w:w="1984" w:type="dxa"/>
            <w:vAlign w:val="top"/>
            <w:tcBorders>
              <w:top w:val="single" w:color="231F20" w:sz="4" w:space="0"/>
            </w:tcBorders>
          </w:tcPr>
          <w:p>
            <w:pPr>
              <w:pStyle w:val="TableText"/>
              <w:ind w:left="297"/>
              <w:spacing w:before="54" w:line="187" w:lineRule="auto"/>
              <w:rPr/>
            </w:pPr>
            <w:r>
              <w:rPr>
                <w:color w:val="231F20"/>
                <w:spacing w:val="-13"/>
              </w:rPr>
              <w:t>0.999（0.996～1.000）</w:t>
            </w:r>
          </w:p>
        </w:tc>
        <w:tc>
          <w:tcPr>
            <w:tcW w:w="2047" w:type="dxa"/>
            <w:vAlign w:val="top"/>
            <w:tcBorders>
              <w:top w:val="single" w:color="231F20" w:sz="4" w:space="0"/>
            </w:tcBorders>
          </w:tcPr>
          <w:p>
            <w:pPr>
              <w:pStyle w:val="TableText"/>
              <w:ind w:left="385"/>
              <w:spacing w:before="54" w:line="187" w:lineRule="auto"/>
              <w:rPr/>
            </w:pPr>
            <w:r>
              <w:rPr>
                <w:color w:val="231F20"/>
                <w:spacing w:val="-10"/>
              </w:rPr>
              <w:t>0.999（0.997～1.000）</w:t>
            </w:r>
          </w:p>
        </w:tc>
        <w:tc>
          <w:tcPr>
            <w:tcW w:w="1011" w:type="dxa"/>
            <w:vAlign w:val="top"/>
            <w:tcBorders>
              <w:top w:val="single" w:color="231F20" w:sz="4" w:space="0"/>
            </w:tcBorders>
          </w:tcPr>
          <w:p>
            <w:pPr>
              <w:pStyle w:val="TableText"/>
              <w:ind w:left="368"/>
              <w:spacing w:before="80" w:line="163" w:lineRule="auto"/>
              <w:rPr/>
            </w:pPr>
            <w:r>
              <w:rPr>
                <w:color w:val="231F20"/>
                <w:spacing w:val="-6"/>
              </w:rPr>
              <w:t>0.993</w:t>
            </w:r>
          </w:p>
        </w:tc>
        <w:tc>
          <w:tcPr>
            <w:tcW w:w="946" w:type="dxa"/>
            <w:vAlign w:val="top"/>
            <w:tcBorders>
              <w:top w:val="single" w:color="231F20" w:sz="4" w:space="0"/>
            </w:tcBorders>
          </w:tcPr>
          <w:p>
            <w:pPr>
              <w:pStyle w:val="TableText"/>
              <w:ind w:left="300"/>
              <w:spacing w:before="80" w:line="163" w:lineRule="auto"/>
              <w:rPr/>
            </w:pPr>
            <w:r>
              <w:rPr>
                <w:color w:val="231F20"/>
                <w:spacing w:val="-6"/>
              </w:rPr>
              <w:t>0.993</w:t>
            </w:r>
          </w:p>
        </w:tc>
        <w:tc>
          <w:tcPr>
            <w:tcW w:w="991" w:type="dxa"/>
            <w:vAlign w:val="top"/>
            <w:tcBorders>
              <w:top w:val="single" w:color="231F20" w:sz="4" w:space="0"/>
            </w:tcBorders>
          </w:tcPr>
          <w:p>
            <w:pPr>
              <w:pStyle w:val="TableText"/>
              <w:ind w:left="310"/>
              <w:spacing w:before="80" w:line="163" w:lineRule="auto"/>
              <w:rPr/>
            </w:pPr>
            <w:r>
              <w:rPr>
                <w:color w:val="231F20"/>
                <w:spacing w:val="-9"/>
              </w:rPr>
              <w:t>1.000</w:t>
            </w:r>
          </w:p>
        </w:tc>
        <w:tc>
          <w:tcPr>
            <w:tcW w:w="1405" w:type="dxa"/>
            <w:vAlign w:val="top"/>
            <w:tcBorders>
              <w:top w:val="single" w:color="231F20" w:sz="4" w:space="0"/>
            </w:tcBorders>
          </w:tcPr>
          <w:p>
            <w:pPr>
              <w:pStyle w:val="TableText"/>
              <w:ind w:left="504"/>
              <w:spacing w:before="80" w:line="163" w:lineRule="auto"/>
              <w:rPr/>
            </w:pPr>
            <w:r>
              <w:rPr>
                <w:color w:val="231F20"/>
                <w:spacing w:val="-6"/>
              </w:rPr>
              <w:t>0.997</w:t>
            </w:r>
          </w:p>
        </w:tc>
      </w:tr>
      <w:tr>
        <w:trPr>
          <w:trHeight w:val="278" w:hRule="atLeast"/>
        </w:trPr>
        <w:tc>
          <w:tcPr>
            <w:tcW w:w="1253" w:type="dxa"/>
            <w:vAlign w:val="top"/>
          </w:tcPr>
          <w:p>
            <w:pPr>
              <w:pStyle w:val="TableText"/>
              <w:ind w:left="173"/>
              <w:spacing w:before="76" w:line="179" w:lineRule="auto"/>
              <w:rPr/>
            </w:pPr>
            <w:r>
              <w:rPr>
                <w:color w:val="231F20"/>
                <w:spacing w:val="8"/>
              </w:rPr>
              <w:t>验证子集</w:t>
            </w:r>
          </w:p>
        </w:tc>
        <w:tc>
          <w:tcPr>
            <w:tcW w:w="1984" w:type="dxa"/>
            <w:vAlign w:val="top"/>
          </w:tcPr>
          <w:p>
            <w:pPr>
              <w:pStyle w:val="TableText"/>
              <w:ind w:left="297"/>
              <w:spacing w:before="71" w:line="183" w:lineRule="auto"/>
              <w:rPr/>
            </w:pPr>
            <w:r>
              <w:rPr>
                <w:color w:val="231F20"/>
                <w:spacing w:val="-13"/>
              </w:rPr>
              <w:t>0.895（0.785～0.977）</w:t>
            </w:r>
          </w:p>
        </w:tc>
        <w:tc>
          <w:tcPr>
            <w:tcW w:w="2047" w:type="dxa"/>
            <w:vAlign w:val="top"/>
          </w:tcPr>
          <w:p>
            <w:pPr>
              <w:pStyle w:val="TableText"/>
              <w:ind w:left="438"/>
              <w:spacing w:before="71" w:line="183" w:lineRule="auto"/>
              <w:rPr/>
            </w:pPr>
            <w:r>
              <w:rPr>
                <w:color w:val="231F20"/>
                <w:spacing w:val="-13"/>
              </w:rPr>
              <w:t>0.831（0.645～0.953）</w:t>
            </w:r>
          </w:p>
        </w:tc>
        <w:tc>
          <w:tcPr>
            <w:tcW w:w="1011" w:type="dxa"/>
            <w:vAlign w:val="top"/>
          </w:tcPr>
          <w:p>
            <w:pPr>
              <w:pStyle w:val="TableText"/>
              <w:ind w:left="368"/>
              <w:spacing w:before="98" w:line="158" w:lineRule="auto"/>
              <w:rPr/>
            </w:pPr>
            <w:r>
              <w:rPr>
                <w:color w:val="231F20"/>
                <w:spacing w:val="-6"/>
              </w:rPr>
              <w:t>0.941</w:t>
            </w:r>
          </w:p>
        </w:tc>
        <w:tc>
          <w:tcPr>
            <w:tcW w:w="946" w:type="dxa"/>
            <w:vAlign w:val="top"/>
          </w:tcPr>
          <w:p>
            <w:pPr>
              <w:pStyle w:val="TableText"/>
              <w:ind w:left="300"/>
              <w:spacing w:before="98" w:line="158" w:lineRule="auto"/>
              <w:rPr/>
            </w:pPr>
            <w:r>
              <w:rPr>
                <w:color w:val="231F20"/>
                <w:spacing w:val="-6"/>
              </w:rPr>
              <w:t>0.966</w:t>
            </w:r>
          </w:p>
        </w:tc>
        <w:tc>
          <w:tcPr>
            <w:tcW w:w="991" w:type="dxa"/>
            <w:vAlign w:val="top"/>
          </w:tcPr>
          <w:p>
            <w:pPr>
              <w:pStyle w:val="TableText"/>
              <w:ind w:left="296"/>
              <w:spacing w:before="98" w:line="158" w:lineRule="auto"/>
              <w:rPr/>
            </w:pPr>
            <w:r>
              <w:rPr>
                <w:color w:val="231F20"/>
                <w:spacing w:val="-6"/>
              </w:rPr>
              <w:t>0.757</w:t>
            </w:r>
          </w:p>
        </w:tc>
        <w:tc>
          <w:tcPr>
            <w:tcW w:w="1405" w:type="dxa"/>
            <w:vAlign w:val="top"/>
          </w:tcPr>
          <w:p>
            <w:pPr>
              <w:pStyle w:val="TableText"/>
              <w:ind w:left="504"/>
              <w:spacing w:before="98" w:line="158" w:lineRule="auto"/>
              <w:rPr/>
            </w:pPr>
            <w:r>
              <w:rPr>
                <w:color w:val="231F20"/>
                <w:spacing w:val="-6"/>
              </w:rPr>
              <w:t>0.849</w:t>
            </w:r>
          </w:p>
        </w:tc>
      </w:tr>
      <w:tr>
        <w:trPr>
          <w:trHeight w:val="293" w:hRule="atLeast"/>
        </w:trPr>
        <w:tc>
          <w:tcPr>
            <w:tcW w:w="1253" w:type="dxa"/>
            <w:vAlign w:val="top"/>
            <w:tcBorders>
              <w:bottom w:val="single" w:color="231F20" w:sz="8" w:space="0"/>
            </w:tcBorders>
          </w:tcPr>
          <w:p>
            <w:pPr>
              <w:pStyle w:val="TableText"/>
              <w:ind w:left="173"/>
              <w:spacing w:before="80" w:line="187" w:lineRule="auto"/>
              <w:rPr/>
            </w:pPr>
            <w:r>
              <w:rPr>
                <w:color w:val="231F20"/>
                <w:spacing w:val="8"/>
              </w:rPr>
              <w:t>独立测试集</w:t>
            </w:r>
          </w:p>
        </w:tc>
        <w:tc>
          <w:tcPr>
            <w:tcW w:w="1984" w:type="dxa"/>
            <w:vAlign w:val="top"/>
            <w:tcBorders>
              <w:bottom w:val="single" w:color="231F20" w:sz="8" w:space="0"/>
            </w:tcBorders>
          </w:tcPr>
          <w:p>
            <w:pPr>
              <w:pStyle w:val="TableText"/>
              <w:ind w:left="297"/>
              <w:spacing w:before="77" w:line="192" w:lineRule="auto"/>
              <w:rPr/>
            </w:pPr>
            <w:r>
              <w:rPr>
                <w:color w:val="231F20"/>
                <w:spacing w:val="-13"/>
              </w:rPr>
              <w:t>0.894（0.816～0.958）</w:t>
            </w:r>
          </w:p>
        </w:tc>
        <w:tc>
          <w:tcPr>
            <w:tcW w:w="2047" w:type="dxa"/>
            <w:vAlign w:val="top"/>
            <w:tcBorders>
              <w:bottom w:val="single" w:color="231F20" w:sz="8" w:space="0"/>
            </w:tcBorders>
          </w:tcPr>
          <w:p>
            <w:pPr>
              <w:pStyle w:val="TableText"/>
              <w:ind w:left="438"/>
              <w:spacing w:before="77" w:line="192" w:lineRule="auto"/>
              <w:rPr/>
            </w:pPr>
            <w:r>
              <w:rPr>
                <w:color w:val="231F20"/>
                <w:spacing w:val="-13"/>
              </w:rPr>
              <w:t>0.813（0.637～0.926）</w:t>
            </w:r>
          </w:p>
        </w:tc>
        <w:tc>
          <w:tcPr>
            <w:tcW w:w="1011" w:type="dxa"/>
            <w:vAlign w:val="top"/>
            <w:tcBorders>
              <w:bottom w:val="single" w:color="231F20" w:sz="8" w:space="0"/>
            </w:tcBorders>
          </w:tcPr>
          <w:p>
            <w:pPr>
              <w:pStyle w:val="TableText"/>
              <w:ind w:left="368"/>
              <w:spacing w:before="103" w:line="167" w:lineRule="auto"/>
              <w:rPr/>
            </w:pPr>
            <w:r>
              <w:rPr>
                <w:color w:val="231F20"/>
                <w:spacing w:val="-6"/>
              </w:rPr>
              <w:t>0.955</w:t>
            </w:r>
          </w:p>
        </w:tc>
        <w:tc>
          <w:tcPr>
            <w:tcW w:w="946" w:type="dxa"/>
            <w:vAlign w:val="top"/>
            <w:tcBorders>
              <w:bottom w:val="single" w:color="231F20" w:sz="8" w:space="0"/>
            </w:tcBorders>
          </w:tcPr>
          <w:p>
            <w:pPr>
              <w:pStyle w:val="TableText"/>
              <w:ind w:left="300"/>
              <w:spacing w:before="103" w:line="167" w:lineRule="auto"/>
              <w:rPr/>
            </w:pPr>
            <w:r>
              <w:rPr>
                <w:color w:val="231F20"/>
                <w:spacing w:val="-6"/>
              </w:rPr>
              <w:t>0.971</w:t>
            </w:r>
          </w:p>
        </w:tc>
        <w:tc>
          <w:tcPr>
            <w:tcW w:w="991" w:type="dxa"/>
            <w:vAlign w:val="top"/>
            <w:tcBorders>
              <w:bottom w:val="single" w:color="231F20" w:sz="8" w:space="0"/>
            </w:tcBorders>
          </w:tcPr>
          <w:p>
            <w:pPr>
              <w:pStyle w:val="TableText"/>
              <w:ind w:left="296"/>
              <w:spacing w:before="103" w:line="167" w:lineRule="auto"/>
              <w:rPr/>
            </w:pPr>
            <w:r>
              <w:rPr>
                <w:color w:val="231F20"/>
                <w:spacing w:val="-6"/>
              </w:rPr>
              <w:t>0.739</w:t>
            </w:r>
          </w:p>
        </w:tc>
        <w:tc>
          <w:tcPr>
            <w:tcW w:w="1405" w:type="dxa"/>
            <w:vAlign w:val="top"/>
            <w:tcBorders>
              <w:bottom w:val="single" w:color="231F20" w:sz="8" w:space="0"/>
            </w:tcBorders>
          </w:tcPr>
          <w:p>
            <w:pPr>
              <w:pStyle w:val="TableText"/>
              <w:ind w:left="504"/>
              <w:spacing w:before="103" w:line="167" w:lineRule="auto"/>
              <w:rPr/>
            </w:pPr>
            <w:r>
              <w:rPr>
                <w:color w:val="231F20"/>
                <w:spacing w:val="-6"/>
              </w:rPr>
              <w:t>0.847</w:t>
            </w:r>
          </w:p>
        </w:tc>
      </w:tr>
    </w:tbl>
    <w:p>
      <w:pPr>
        <w:spacing w:line="14" w:lineRule="auto"/>
        <w:rPr>
          <w:rFonts w:ascii="Arial"/>
          <w:sz w:val="2"/>
        </w:rPr>
      </w:pPr>
      <w:r/>
    </w:p>
    <w:p>
      <w:pPr>
        <w:spacing w:line="14" w:lineRule="auto"/>
        <w:sectPr>
          <w:type w:val="continuous"/>
          <w:pgSz w:w="12246" w:h="16158"/>
          <w:pgMar w:top="1326" w:right="1165" w:bottom="714" w:left="424" w:header="1051" w:footer="478" w:gutter="0"/>
          <w:cols w:equalWidth="0" w:num="1">
            <w:col w:w="10656" w:space="0"/>
          </w:cols>
        </w:sectPr>
        <w:rPr>
          <w:rFonts w:ascii="Arial" w:hAnsi="Arial" w:eastAsia="Arial" w:cs="Arial"/>
          <w:sz w:val="2"/>
          <w:szCs w:val="2"/>
        </w:rPr>
      </w:pPr>
    </w:p>
    <w:p>
      <w:pPr>
        <w:spacing w:line="239" w:lineRule="exact"/>
        <w:rPr/>
      </w:pPr>
      <w:r/>
    </w:p>
    <w:p>
      <w:pPr>
        <w:spacing w:line="239" w:lineRule="exact"/>
        <w:sectPr>
          <w:headerReference w:type="default" r:id="rId14"/>
          <w:footerReference w:type="default" r:id="rId15"/>
          <w:pgSz w:w="12246" w:h="16158"/>
          <w:pgMar w:top="1326" w:right="1295" w:bottom="712" w:left="424" w:header="1051" w:footer="480" w:gutter="0"/>
          <w:cols w:equalWidth="0" w:num="1">
            <w:col w:w="10526" w:space="0"/>
          </w:cols>
        </w:sectPr>
        <w:rPr/>
      </w:pPr>
    </w:p>
    <w:p>
      <w:pPr>
        <w:pStyle w:val="BodyText"/>
        <w:ind w:left="1645"/>
        <w:spacing w:before="200" w:line="200" w:lineRule="auto"/>
        <w:rPr>
          <w:sz w:val="15"/>
          <w:szCs w:val="15"/>
        </w:rPr>
      </w:pPr>
      <w:r>
        <w:rPr>
          <w:sz w:val="15"/>
          <w:szCs w:val="15"/>
          <w:color w:val="231F20"/>
          <w:spacing w:val="-8"/>
        </w:rPr>
        <w:t>1.0</w:t>
      </w:r>
    </w:p>
    <w:p>
      <w:pPr>
        <w:spacing w:line="259" w:lineRule="auto"/>
        <w:rPr>
          <w:rFonts w:ascii="Arial"/>
          <w:sz w:val="21"/>
        </w:rPr>
      </w:pPr>
      <w:r/>
    </w:p>
    <w:p>
      <w:pPr>
        <w:pStyle w:val="BodyText"/>
        <w:ind w:left="1631"/>
        <w:spacing w:before="64" w:line="200" w:lineRule="auto"/>
        <w:rPr>
          <w:sz w:val="15"/>
          <w:szCs w:val="15"/>
        </w:rPr>
      </w:pPr>
      <w:r>
        <w:rPr>
          <w:sz w:val="15"/>
          <w:szCs w:val="15"/>
          <w:color w:val="231F20"/>
          <w:spacing w:val="-3"/>
        </w:rPr>
        <w:t>0.8</w:t>
      </w:r>
    </w:p>
    <w:p>
      <w:pPr>
        <w:spacing w:line="257" w:lineRule="auto"/>
        <w:rPr>
          <w:rFonts w:ascii="Arial"/>
          <w:sz w:val="21"/>
        </w:rPr>
      </w:pPr>
      <w:r/>
    </w:p>
    <w:p>
      <w:pPr>
        <w:pStyle w:val="BodyText"/>
        <w:ind w:left="1631"/>
        <w:spacing w:before="64" w:line="200" w:lineRule="auto"/>
        <w:rPr>
          <w:sz w:val="15"/>
          <w:szCs w:val="15"/>
        </w:rPr>
      </w:pPr>
      <w:r>
        <mc:AlternateContent xmlns:mc="http://schemas.openxmlformats.org/markup-compatibility/2006">
          <mc:Choice Requires="wps">
            <w:drawing>
              <wp:anchor distT="0" distB="0" distL="0" distR="0" simplePos="0" relativeHeight="251666432" behindDoc="0" locked="0" layoutInCell="1" allowOverlap="1">
                <wp:simplePos x="0" y="0"/>
                <wp:positionH relativeFrom="column">
                  <wp:posOffset>788800</wp:posOffset>
                </wp:positionH>
                <wp:positionV relativeFrom="paragraph">
                  <wp:posOffset>173239</wp:posOffset>
                </wp:positionV>
                <wp:extent cx="326390" cy="184150"/>
                <wp:effectExtent l="0" t="0" r="0" b="0"/>
                <wp:wrapNone/>
                <wp:docPr id="10" name="TextBox 10"/>
                <wp:cNvGraphicFramePr/>
                <a:graphic>
                  <a:graphicData uri="http://schemas.microsoft.com/office/word/2010/wordprocessingShape">
                    <wps:wsp>
                      <wps:cNvPr id="10" name="TextBox 10"/>
                      <wps:cNvSpPr txBox="1"/>
                      <wps:spPr>
                        <a:xfrm rot="16200000">
                          <a:off x="788800" y="173239"/>
                          <a:ext cx="32639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8" w:line="187" w:lineRule="auto"/>
                              <w:rPr>
                                <w:sz w:val="15"/>
                                <w:szCs w:val="15"/>
                              </w:rPr>
                            </w:pPr>
                            <w:r>
                              <w:rPr>
                                <w:sz w:val="15"/>
                                <w:szCs w:val="15"/>
                                <w:color w:val="231F20"/>
                                <w:spacing w:val="7"/>
                              </w:rPr>
                              <w:t>敏感度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62.1103pt;margin-top:13.6409pt;mso-position-vertical-relative:text;mso-position-horizontal-relative:text;width:25.7pt;height:14.5pt;z-index:251666432;rotation:270;" filled="false" stroked="false" type="#_x0000_t202">
                <v:fill on="false"/>
                <v:stroke on="false"/>
                <v:path/>
                <v:imagedata o:title=""/>
                <o:lock v:ext="edit" aspectratio="false"/>
                <v:textbox inset="0mm,0mm,0mm,0mm">
                  <w:txbxContent>
                    <w:p>
                      <w:pPr>
                        <w:pStyle w:val="BodyText"/>
                        <w:ind w:left="20"/>
                        <w:spacing w:before="68" w:line="187" w:lineRule="auto"/>
                        <w:rPr>
                          <w:sz w:val="15"/>
                          <w:szCs w:val="15"/>
                        </w:rPr>
                      </w:pPr>
                      <w:r>
                        <w:rPr>
                          <w:sz w:val="15"/>
                          <w:szCs w:val="15"/>
                          <w:color w:val="231F20"/>
                          <w:spacing w:val="7"/>
                        </w:rPr>
                        <w:t>敏感度</w:t>
                      </w:r>
                    </w:p>
                  </w:txbxContent>
                </v:textbox>
              </v:shape>
            </w:pict>
          </mc:Fallback>
        </mc:AlternateContent>
      </w:r>
      <w:r>
        <w:rPr>
          <w:sz w:val="15"/>
          <w:szCs w:val="15"/>
          <w:color w:val="231F20"/>
          <w:spacing w:val="-3"/>
        </w:rPr>
        <w:t>0.6</w:t>
      </w:r>
    </w:p>
    <w:p>
      <w:pPr>
        <w:spacing w:line="259" w:lineRule="auto"/>
        <w:rPr>
          <w:rFonts w:ascii="Arial"/>
          <w:sz w:val="21"/>
        </w:rPr>
      </w:pPr>
      <w:r/>
    </w:p>
    <w:p>
      <w:pPr>
        <w:pStyle w:val="BodyText"/>
        <w:ind w:left="1631"/>
        <w:spacing w:before="65" w:line="200" w:lineRule="auto"/>
        <w:rPr>
          <w:sz w:val="15"/>
          <w:szCs w:val="15"/>
        </w:rPr>
      </w:pPr>
      <w:r>
        <w:rPr>
          <w:sz w:val="15"/>
          <w:szCs w:val="15"/>
          <w:color w:val="231F20"/>
          <w:spacing w:val="-3"/>
        </w:rPr>
        <w:t>0.4</w:t>
      </w:r>
    </w:p>
    <w:p>
      <w:pPr>
        <w:pStyle w:val="BodyText"/>
        <w:ind w:left="4288"/>
        <w:spacing w:before="248" w:line="187" w:lineRule="auto"/>
        <w:rPr>
          <w:sz w:val="15"/>
          <w:szCs w:val="15"/>
        </w:rPr>
      </w:pPr>
      <w:r>
        <w:drawing>
          <wp:anchor distT="0" distB="0" distL="0" distR="0" simplePos="0" relativeHeight="251663360" behindDoc="1" locked="0" layoutInCell="1" allowOverlap="1">
            <wp:simplePos x="0" y="0"/>
            <wp:positionH relativeFrom="column">
              <wp:posOffset>1179144</wp:posOffset>
            </wp:positionH>
            <wp:positionV relativeFrom="paragraph">
              <wp:posOffset>-1276730</wp:posOffset>
            </wp:positionV>
            <wp:extent cx="2159063" cy="2046109"/>
            <wp:effectExtent l="0" t="0" r="0" b="0"/>
            <wp:wrapNone/>
            <wp:docPr id="12" name="IM 12"/>
            <wp:cNvGraphicFramePr/>
            <a:graphic>
              <a:graphicData uri="http://schemas.openxmlformats.org/drawingml/2006/picture">
                <pic:pic>
                  <pic:nvPicPr>
                    <pic:cNvPr id="12" name="IM 12"/>
                    <pic:cNvPicPr/>
                  </pic:nvPicPr>
                  <pic:blipFill>
                    <a:blip r:embed="rId16"/>
                    <a:stretch>
                      <a:fillRect/>
                    </a:stretch>
                  </pic:blipFill>
                  <pic:spPr>
                    <a:xfrm rot="0">
                      <a:off x="0" y="0"/>
                      <a:ext cx="2159063" cy="2046109"/>
                    </a:xfrm>
                    <a:prstGeom prst="rect">
                      <a:avLst/>
                    </a:prstGeom>
                  </pic:spPr>
                </pic:pic>
              </a:graphicData>
            </a:graphic>
          </wp:anchor>
        </w:drawing>
      </w:r>
      <w:r>
        <w:pict>
          <v:shape id="_x0000_s18" style="position:absolute;margin-left:80.5792pt;margin-top:15.2773pt;mso-position-vertical-relative:text;mso-position-horizontal-relative:text;width:11.75pt;height:12.75pt;z-index:251667456;"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spacing w:val="-3"/>
                    </w:rPr>
                    <w:t>0.2</w:t>
                  </w:r>
                </w:p>
              </w:txbxContent>
            </v:textbox>
          </v:shape>
        </w:pict>
      </w:r>
      <w:r>
        <w:rPr>
          <w:sz w:val="15"/>
          <w:szCs w:val="15"/>
          <w:color w:val="231F20"/>
          <w:spacing w:val="8"/>
        </w:rPr>
        <w:t>训练子集</w:t>
      </w:r>
    </w:p>
    <w:p>
      <w:pPr>
        <w:pStyle w:val="BodyText"/>
        <w:ind w:left="4290"/>
        <w:spacing w:before="7" w:line="188" w:lineRule="auto"/>
        <w:rPr>
          <w:sz w:val="15"/>
          <w:szCs w:val="15"/>
        </w:rPr>
      </w:pPr>
      <w:r>
        <w:rPr>
          <w:sz w:val="15"/>
          <w:szCs w:val="15"/>
          <w:color w:val="231F20"/>
          <w:spacing w:val="8"/>
        </w:rPr>
        <w:t>验证子集</w:t>
      </w:r>
    </w:p>
    <w:p>
      <w:pPr>
        <w:pStyle w:val="BodyText"/>
        <w:ind w:left="4290"/>
        <w:spacing w:before="6" w:line="187" w:lineRule="auto"/>
        <w:rPr>
          <w:sz w:val="15"/>
          <w:szCs w:val="15"/>
        </w:rPr>
      </w:pPr>
      <w:r>
        <w:rPr>
          <w:sz w:val="15"/>
          <w:szCs w:val="15"/>
          <w:color w:val="231F20"/>
          <w:spacing w:val="8"/>
        </w:rPr>
        <w:t>独立测试集</w:t>
      </w:r>
    </w:p>
    <w:p>
      <w:pPr>
        <w:pStyle w:val="BodyText"/>
        <w:ind w:left="2452"/>
        <w:spacing w:before="152" w:line="200" w:lineRule="auto"/>
        <w:rPr>
          <w:sz w:val="15"/>
          <w:szCs w:val="15"/>
        </w:rPr>
      </w:pPr>
      <w:r>
        <w:pict>
          <v:shape id="_x0000_s20" style="position:absolute;margin-left:80.5792pt;margin-top:6.68585pt;mso-position-vertical-relative:text;mso-position-horizontal-relative:text;width:5.8pt;height:12.75pt;z-index:251672576;"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rPr>
                    <w:t>0</w:t>
                  </w:r>
                </w:p>
              </w:txbxContent>
            </v:textbox>
          </v:shape>
        </w:pict>
      </w:r>
      <w:r>
        <w:rPr>
          <w:sz w:val="15"/>
          <w:szCs w:val="15"/>
          <w:color w:val="231F20"/>
          <w:spacing w:val="-7"/>
        </w:rPr>
        <w:t>0.2</w:t>
      </w:r>
      <w:r>
        <w:rPr>
          <w:sz w:val="15"/>
          <w:szCs w:val="15"/>
          <w:color w:val="231F20"/>
          <w:spacing w:val="3"/>
        </w:rPr>
        <w:t xml:space="preserve">          </w:t>
      </w:r>
      <w:r>
        <w:rPr>
          <w:sz w:val="15"/>
          <w:szCs w:val="15"/>
          <w:color w:val="231F20"/>
          <w:spacing w:val="-7"/>
        </w:rPr>
        <w:t>0.4</w:t>
      </w:r>
      <w:r>
        <w:rPr>
          <w:sz w:val="15"/>
          <w:szCs w:val="15"/>
          <w:color w:val="231F20"/>
          <w:spacing w:val="1"/>
        </w:rPr>
        <w:t xml:space="preserve">          </w:t>
      </w:r>
      <w:r>
        <w:rPr>
          <w:sz w:val="15"/>
          <w:szCs w:val="15"/>
          <w:color w:val="231F20"/>
          <w:spacing w:val="-7"/>
        </w:rPr>
        <w:t>0.6</w:t>
      </w:r>
      <w:r>
        <w:rPr>
          <w:sz w:val="15"/>
          <w:szCs w:val="15"/>
          <w:color w:val="231F20"/>
          <w:spacing w:val="2"/>
        </w:rPr>
        <w:t xml:space="preserve">          </w:t>
      </w:r>
      <w:r>
        <w:rPr>
          <w:sz w:val="15"/>
          <w:szCs w:val="15"/>
          <w:color w:val="231F20"/>
          <w:spacing w:val="-7"/>
        </w:rPr>
        <w:t>0.8</w:t>
      </w:r>
      <w:r>
        <w:rPr>
          <w:sz w:val="15"/>
          <w:szCs w:val="15"/>
          <w:color w:val="231F20"/>
          <w:spacing w:val="4"/>
        </w:rPr>
        <w:t xml:space="preserve">          </w:t>
      </w:r>
      <w:r>
        <w:rPr>
          <w:sz w:val="15"/>
          <w:szCs w:val="15"/>
          <w:color w:val="231F20"/>
          <w:spacing w:val="-7"/>
        </w:rPr>
        <w:t>1.0</w:t>
      </w:r>
    </w:p>
    <w:p>
      <w:pPr>
        <w:pStyle w:val="BodyText"/>
        <w:ind w:left="3251"/>
        <w:spacing w:before="14" w:line="189" w:lineRule="auto"/>
        <w:rPr>
          <w:sz w:val="15"/>
          <w:szCs w:val="15"/>
        </w:rPr>
      </w:pPr>
      <w:r>
        <w:pict>
          <v:shape id="_x0000_s22" style="position:absolute;margin-left:267.76pt;margin-top:0.986464pt;mso-position-vertical-relative:text;mso-position-horizontal-relative:text;width:7.1pt;height:10.85pt;z-index:251673600;" filled="false" stroked="false" type="#_x0000_t202">
            <v:fill on="false"/>
            <v:stroke on="false"/>
            <v:path/>
            <v:imagedata o:title=""/>
            <o:lock v:ext="edit" aspectratio="false"/>
            <v:textbox inset="0mm,0mm,0mm,0mm">
              <w:txbxContent>
                <w:p>
                  <w:pPr>
                    <w:pStyle w:val="BodyText"/>
                    <w:ind w:left="20"/>
                    <w:spacing w:before="19" w:line="165" w:lineRule="auto"/>
                    <w:rPr>
                      <w:sz w:val="15"/>
                      <w:szCs w:val="15"/>
                    </w:rPr>
                  </w:pPr>
                  <w:r>
                    <w:rPr>
                      <w:sz w:val="15"/>
                      <w:szCs w:val="15"/>
                      <w:color w:val="231F20"/>
                    </w:rPr>
                    <w:t>A</w:t>
                  </w:r>
                </w:p>
              </w:txbxContent>
            </v:textbox>
          </v:shape>
        </w:pict>
      </w:r>
      <w:r>
        <w:rPr>
          <w:sz w:val="15"/>
          <w:szCs w:val="15"/>
          <w:color w:val="231F20"/>
          <w:spacing w:val="4"/>
        </w:rPr>
        <w:t>1-特异度</w:t>
      </w:r>
    </w:p>
    <w:p>
      <w:pPr>
        <w:spacing w:line="14" w:lineRule="auto"/>
        <w:rPr>
          <w:rFonts w:ascii="Arial"/>
          <w:sz w:val="2"/>
        </w:rPr>
      </w:pPr>
      <w:r>
        <w:rPr>
          <w:rFonts w:ascii="Arial" w:hAnsi="Arial" w:eastAsia="Arial" w:cs="Arial"/>
          <w:sz w:val="2"/>
          <w:szCs w:val="2"/>
        </w:rPr>
        <w:br w:type="column"/>
      </w:r>
    </w:p>
    <w:p>
      <w:pPr>
        <w:pStyle w:val="BodyText"/>
        <w:ind w:left="223"/>
        <w:spacing w:before="199" w:line="200" w:lineRule="auto"/>
        <w:rPr>
          <w:sz w:val="15"/>
          <w:szCs w:val="15"/>
        </w:rPr>
      </w:pPr>
      <w:r>
        <w:drawing>
          <wp:anchor distT="0" distB="0" distL="0" distR="0" simplePos="0" relativeHeight="251662336" behindDoc="1" locked="0" layoutInCell="1" allowOverlap="1">
            <wp:simplePos x="0" y="0"/>
            <wp:positionH relativeFrom="column">
              <wp:posOffset>66373</wp:posOffset>
            </wp:positionH>
            <wp:positionV relativeFrom="paragraph">
              <wp:posOffset>12384</wp:posOffset>
            </wp:positionV>
            <wp:extent cx="2409228" cy="2046109"/>
            <wp:effectExtent l="0" t="0" r="0" b="0"/>
            <wp:wrapNone/>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2409228" cy="2046109"/>
                    </a:xfrm>
                    <a:prstGeom prst="rect">
                      <a:avLst/>
                    </a:prstGeom>
                  </pic:spPr>
                </pic:pic>
              </a:graphicData>
            </a:graphic>
          </wp:anchor>
        </w:drawing>
      </w:r>
      <w:r>
        <w:rPr>
          <w:sz w:val="15"/>
          <w:szCs w:val="15"/>
          <w:color w:val="231F20"/>
          <w:spacing w:val="-8"/>
        </w:rPr>
        <w:t>1.0</w:t>
      </w:r>
    </w:p>
    <w:p>
      <w:pPr>
        <w:spacing w:line="259" w:lineRule="auto"/>
        <w:rPr>
          <w:rFonts w:ascii="Arial"/>
          <w:sz w:val="21"/>
        </w:rPr>
      </w:pPr>
      <w:r/>
    </w:p>
    <w:p>
      <w:pPr>
        <w:pStyle w:val="BodyText"/>
        <w:ind w:left="209"/>
        <w:spacing w:before="64" w:line="200" w:lineRule="auto"/>
        <w:rPr>
          <w:sz w:val="15"/>
          <w:szCs w:val="15"/>
        </w:rPr>
      </w:pPr>
      <w:r>
        <w:rPr>
          <w:sz w:val="15"/>
          <w:szCs w:val="15"/>
          <w:color w:val="231F20"/>
          <w:spacing w:val="-3"/>
        </w:rPr>
        <w:t>0.8</w:t>
      </w:r>
    </w:p>
    <w:p>
      <w:pPr>
        <w:spacing w:line="257" w:lineRule="auto"/>
        <w:rPr>
          <w:rFonts w:ascii="Arial"/>
          <w:sz w:val="21"/>
        </w:rPr>
      </w:pPr>
      <w:r/>
    </w:p>
    <w:p>
      <w:pPr>
        <w:pStyle w:val="BodyText"/>
        <w:ind w:left="209"/>
        <w:spacing w:before="64" w:line="200" w:lineRule="auto"/>
        <w:rPr>
          <w:sz w:val="15"/>
          <w:szCs w:val="15"/>
        </w:rPr>
      </w:pPr>
      <w:r>
        <mc:AlternateContent xmlns:mc="http://schemas.openxmlformats.org/markup-compatibility/2006">
          <mc:Choice Requires="wps">
            <w:drawing>
              <wp:anchor distT="0" distB="0" distL="0" distR="0" simplePos="0" relativeHeight="251665408" behindDoc="0" locked="0" layoutInCell="1" allowOverlap="1">
                <wp:simplePos x="0" y="0"/>
                <wp:positionH relativeFrom="column">
                  <wp:posOffset>-114761</wp:posOffset>
                </wp:positionH>
                <wp:positionV relativeFrom="paragraph">
                  <wp:posOffset>174151</wp:posOffset>
                </wp:positionV>
                <wp:extent cx="327025" cy="184150"/>
                <wp:effectExtent l="0" t="0" r="0" b="0"/>
                <wp:wrapNone/>
                <wp:docPr id="16" name="TextBox 16"/>
                <wp:cNvGraphicFramePr/>
                <a:graphic>
                  <a:graphicData uri="http://schemas.microsoft.com/office/word/2010/wordprocessingShape">
                    <wps:wsp>
                      <wps:cNvPr id="16" name="TextBox 16"/>
                      <wps:cNvSpPr txBox="1"/>
                      <wps:spPr>
                        <a:xfrm rot="16200000">
                          <a:off x="-114761" y="174151"/>
                          <a:ext cx="327025"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8" w:line="187" w:lineRule="auto"/>
                              <w:rPr>
                                <w:sz w:val="15"/>
                                <w:szCs w:val="15"/>
                              </w:rPr>
                            </w:pPr>
                            <w:r>
                              <w:rPr>
                                <w:sz w:val="15"/>
                                <w:szCs w:val="15"/>
                                <w:color w:val="231F20"/>
                                <w:spacing w:val="8"/>
                              </w:rPr>
                              <w:t>精确度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9.03638pt;margin-top:13.7127pt;mso-position-vertical-relative:text;mso-position-horizontal-relative:text;width:25.75pt;height:14.5pt;z-index:251665408;rotation:270;" filled="false" stroked="false" type="#_x0000_t202">
                <v:fill on="false"/>
                <v:stroke on="false"/>
                <v:path/>
                <v:imagedata o:title=""/>
                <o:lock v:ext="edit" aspectratio="false"/>
                <v:textbox inset="0mm,0mm,0mm,0mm">
                  <w:txbxContent>
                    <w:p>
                      <w:pPr>
                        <w:pStyle w:val="BodyText"/>
                        <w:ind w:left="20"/>
                        <w:spacing w:before="68" w:line="187" w:lineRule="auto"/>
                        <w:rPr>
                          <w:sz w:val="15"/>
                          <w:szCs w:val="15"/>
                        </w:rPr>
                      </w:pPr>
                      <w:r>
                        <w:rPr>
                          <w:sz w:val="15"/>
                          <w:szCs w:val="15"/>
                          <w:color w:val="231F20"/>
                          <w:spacing w:val="8"/>
                        </w:rPr>
                        <w:t>精确度</w:t>
                      </w:r>
                    </w:p>
                  </w:txbxContent>
                </v:textbox>
              </v:shape>
            </w:pict>
          </mc:Fallback>
        </mc:AlternateContent>
      </w:r>
      <w:r>
        <w:rPr>
          <w:sz w:val="15"/>
          <w:szCs w:val="15"/>
          <w:color w:val="231F20"/>
          <w:spacing w:val="-3"/>
        </w:rPr>
        <w:t>0.6</w:t>
      </w:r>
    </w:p>
    <w:p>
      <w:pPr>
        <w:spacing w:line="259" w:lineRule="auto"/>
        <w:rPr>
          <w:rFonts w:ascii="Arial"/>
          <w:sz w:val="21"/>
        </w:rPr>
      </w:pPr>
      <w:r/>
    </w:p>
    <w:p>
      <w:pPr>
        <w:pStyle w:val="BodyText"/>
        <w:ind w:left="209"/>
        <w:spacing w:before="64" w:line="200" w:lineRule="auto"/>
        <w:rPr>
          <w:sz w:val="15"/>
          <w:szCs w:val="15"/>
        </w:rPr>
      </w:pPr>
      <w:r>
        <w:rPr>
          <w:sz w:val="15"/>
          <w:szCs w:val="15"/>
          <w:color w:val="231F20"/>
          <w:spacing w:val="-3"/>
        </w:rPr>
        <w:t>0.4</w:t>
      </w:r>
    </w:p>
    <w:p>
      <w:pPr>
        <w:spacing w:line="257" w:lineRule="auto"/>
        <w:rPr>
          <w:rFonts w:ascii="Arial"/>
          <w:sz w:val="21"/>
        </w:rPr>
      </w:pPr>
      <w:r/>
    </w:p>
    <w:p>
      <w:pPr>
        <w:pStyle w:val="BodyText"/>
        <w:ind w:left="209"/>
        <w:spacing w:before="65" w:line="200" w:lineRule="auto"/>
        <w:rPr>
          <w:sz w:val="15"/>
          <w:szCs w:val="15"/>
        </w:rPr>
      </w:pPr>
      <w:r>
        <w:pict>
          <v:shape id="_x0000_s26" style="position:absolute;margin-left:46.6288pt;margin-top:-1.52394pt;mso-position-vertical-relative:text;mso-position-horizontal-relative:text;width:41.7pt;height:32.8pt;z-index:251664384;" filled="false" stroked="false" type="#_x0000_t202">
            <v:fill on="false"/>
            <v:stroke on="false"/>
            <v:path/>
            <v:imagedata o:title=""/>
            <o:lock v:ext="edit" aspectratio="false"/>
            <v:textbox inset="0mm,0mm,0mm,0mm">
              <w:txbxContent>
                <w:p>
                  <w:pPr>
                    <w:pStyle w:val="BodyText"/>
                    <w:ind w:left="20"/>
                    <w:spacing w:before="20" w:line="187" w:lineRule="auto"/>
                    <w:rPr>
                      <w:sz w:val="15"/>
                      <w:szCs w:val="15"/>
                    </w:rPr>
                  </w:pPr>
                  <w:r>
                    <w:rPr>
                      <w:sz w:val="15"/>
                      <w:szCs w:val="15"/>
                      <w:color w:val="231F20"/>
                      <w:spacing w:val="8"/>
                    </w:rPr>
                    <w:t>训练子集</w:t>
                  </w:r>
                </w:p>
                <w:p>
                  <w:pPr>
                    <w:pStyle w:val="BodyText"/>
                    <w:ind w:left="22"/>
                    <w:spacing w:before="6" w:line="188" w:lineRule="auto"/>
                    <w:rPr>
                      <w:sz w:val="15"/>
                      <w:szCs w:val="15"/>
                    </w:rPr>
                  </w:pPr>
                  <w:r>
                    <w:rPr>
                      <w:sz w:val="15"/>
                      <w:szCs w:val="15"/>
                      <w:color w:val="231F20"/>
                      <w:spacing w:val="8"/>
                    </w:rPr>
                    <w:t>验证子集</w:t>
                  </w:r>
                </w:p>
                <w:p>
                  <w:pPr>
                    <w:pStyle w:val="BodyText"/>
                    <w:ind w:left="22"/>
                    <w:spacing w:before="5" w:line="187" w:lineRule="auto"/>
                    <w:rPr>
                      <w:sz w:val="15"/>
                      <w:szCs w:val="15"/>
                    </w:rPr>
                  </w:pPr>
                  <w:r>
                    <w:rPr>
                      <w:sz w:val="15"/>
                      <w:szCs w:val="15"/>
                      <w:color w:val="231F20"/>
                      <w:spacing w:val="8"/>
                    </w:rPr>
                    <w:t>独立测试集</w:t>
                  </w:r>
                </w:p>
              </w:txbxContent>
            </v:textbox>
          </v:shape>
        </w:pict>
      </w:r>
      <w:r>
        <w:rPr>
          <w:sz w:val="15"/>
          <w:szCs w:val="15"/>
          <w:color w:val="231F20"/>
          <w:spacing w:val="-3"/>
        </w:rPr>
        <w:t>0.2</w:t>
      </w:r>
    </w:p>
    <w:p>
      <w:pPr>
        <w:spacing w:line="411" w:lineRule="auto"/>
        <w:rPr>
          <w:rFonts w:ascii="Arial"/>
          <w:sz w:val="21"/>
        </w:rPr>
      </w:pPr>
      <w:r/>
    </w:p>
    <w:p>
      <w:pPr>
        <w:pStyle w:val="BodyText"/>
        <w:ind w:left="1064"/>
        <w:spacing w:before="64" w:line="200" w:lineRule="auto"/>
        <w:rPr>
          <w:sz w:val="15"/>
          <w:szCs w:val="15"/>
        </w:rPr>
      </w:pPr>
      <w:r>
        <w:pict>
          <v:shape id="_x0000_s28" style="position:absolute;margin-left:118.037pt;margin-top:2.24117pt;mso-position-vertical-relative:text;mso-position-horizontal-relative:text;width:11.75pt;height:12.75pt;z-index:251669504;"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spacing w:val="-3"/>
                    </w:rPr>
                    <w:t>0.6</w:t>
                  </w:r>
                </w:p>
              </w:txbxContent>
            </v:textbox>
          </v:shape>
        </w:pict>
      </w:r>
      <w:r>
        <w:pict>
          <v:shape id="_x0000_s30" style="position:absolute;margin-left:150.932pt;margin-top:2.24117pt;mso-position-vertical-relative:text;mso-position-horizontal-relative:text;width:11.75pt;height:12.75pt;z-index:251668480;"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spacing w:val="-3"/>
                    </w:rPr>
                    <w:t>0.8</w:t>
                  </w:r>
                </w:p>
              </w:txbxContent>
            </v:textbox>
          </v:shape>
        </w:pict>
      </w:r>
      <w:r>
        <w:pict>
          <v:shape id="_x0000_s32" style="position:absolute;margin-left:184.527pt;margin-top:2.24117pt;mso-position-vertical-relative:text;mso-position-horizontal-relative:text;width:11.05pt;height:12.75pt;z-index:251670528;"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spacing w:val="-8"/>
                    </w:rPr>
                    <w:t>1.0</w:t>
                  </w:r>
                </w:p>
              </w:txbxContent>
            </v:textbox>
          </v:shape>
        </w:pict>
      </w:r>
      <w:r>
        <w:pict>
          <v:shape id="_x0000_s34" style="position:absolute;margin-left:9.45493pt;margin-top:2.24129pt;mso-position-vertical-relative:text;mso-position-horizontal-relative:text;width:5.8pt;height:12.75pt;z-index:251671552;"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color w:val="231F20"/>
                    </w:rPr>
                    <w:t>0</w:t>
                  </w:r>
                </w:p>
              </w:txbxContent>
            </v:textbox>
          </v:shape>
        </w:pict>
      </w:r>
      <w:r>
        <w:rPr>
          <w:sz w:val="15"/>
          <w:szCs w:val="15"/>
          <w:color w:val="231F20"/>
          <w:spacing w:val="-3"/>
        </w:rPr>
        <w:t>0.2           0.4</w:t>
      </w:r>
    </w:p>
    <w:p>
      <w:pPr>
        <w:pStyle w:val="BodyText"/>
        <w:ind w:left="1940"/>
        <w:spacing w:before="12" w:line="188" w:lineRule="auto"/>
        <w:rPr>
          <w:sz w:val="15"/>
          <w:szCs w:val="15"/>
        </w:rPr>
      </w:pPr>
      <w:r>
        <w:rPr>
          <w:sz w:val="15"/>
          <w:szCs w:val="15"/>
          <w:color w:val="231F20"/>
          <w:spacing w:val="6"/>
        </w:rPr>
        <w:t>召回率</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58"/>
        <w:spacing w:before="64" w:line="163" w:lineRule="auto"/>
        <w:rPr>
          <w:sz w:val="15"/>
          <w:szCs w:val="15"/>
        </w:rPr>
      </w:pPr>
      <w:r>
        <w:rPr>
          <w:sz w:val="15"/>
          <w:szCs w:val="15"/>
          <w:color w:val="231F20"/>
        </w:rPr>
        <w:t>B</w:t>
      </w:r>
    </w:p>
    <w:p>
      <w:pPr>
        <w:spacing w:line="163" w:lineRule="auto"/>
        <w:sectPr>
          <w:type w:val="continuous"/>
          <w:pgSz w:w="12246" w:h="16158"/>
          <w:pgMar w:top="1326" w:right="1295" w:bottom="712" w:left="424" w:header="1051" w:footer="480" w:gutter="0"/>
          <w:cols w:equalWidth="0" w:num="3">
            <w:col w:w="5779" w:space="100"/>
            <w:col w:w="3899" w:space="29"/>
            <w:col w:w="720" w:space="0"/>
          </w:cols>
        </w:sectPr>
        <w:rPr>
          <w:sz w:val="15"/>
          <w:szCs w:val="15"/>
        </w:rPr>
      </w:pPr>
    </w:p>
    <w:p>
      <w:pPr>
        <w:pStyle w:val="BodyText"/>
        <w:ind w:left="2207"/>
        <w:spacing w:before="100" w:line="209" w:lineRule="auto"/>
        <w:outlineLvl w:val="1"/>
        <w:rPr/>
      </w:pPr>
      <w:r>
        <w:rPr>
          <w:color w:val="231F20"/>
          <w:spacing w:val="-3"/>
        </w:rPr>
        <w:t>图 3   深度学习模型在训练子集、验证子集和独立测试集中的 ROC</w:t>
      </w:r>
      <w:r>
        <w:rPr>
          <w:color w:val="231F20"/>
          <w:spacing w:val="15"/>
          <w:w w:val="101"/>
        </w:rPr>
        <w:t xml:space="preserve"> </w:t>
      </w:r>
      <w:r>
        <w:rPr>
          <w:color w:val="231F20"/>
          <w:spacing w:val="-3"/>
        </w:rPr>
        <w:t>曲线（A）</w:t>
      </w:r>
      <w:r>
        <w:rPr>
          <w:color w:val="231F20"/>
          <w:spacing w:val="-4"/>
        </w:rPr>
        <w:t>和 PR</w:t>
      </w:r>
      <w:r>
        <w:rPr>
          <w:color w:val="231F20"/>
          <w:spacing w:val="15"/>
        </w:rPr>
        <w:t xml:space="preserve"> </w:t>
      </w:r>
      <w:r>
        <w:rPr>
          <w:color w:val="231F20"/>
          <w:spacing w:val="-4"/>
        </w:rPr>
        <w:t>曲线（B）</w:t>
      </w:r>
    </w:p>
    <w:p>
      <w:pPr>
        <w:spacing w:line="98" w:lineRule="exact"/>
        <w:rPr/>
      </w:pPr>
      <w:r/>
    </w:p>
    <w:tbl>
      <w:tblPr>
        <w:tblStyle w:val="TableNormal"/>
        <w:tblW w:w="8950" w:type="dxa"/>
        <w:tblInd w:w="1168" w:type="dxa"/>
        <w:tblLayout w:type="fixed"/>
      </w:tblPr>
      <w:tblGrid>
        <w:gridCol w:w="180"/>
        <w:gridCol w:w="2732"/>
        <w:gridCol w:w="3287"/>
        <w:gridCol w:w="2751"/>
      </w:tblGrid>
      <w:tr>
        <w:trPr>
          <w:trHeight w:val="3062" w:hRule="atLeast"/>
        </w:trPr>
        <w:tc>
          <w:tcPr>
            <w:tcW w:w="180" w:type="dxa"/>
            <w:vAlign w:val="top"/>
            <w:textDirection w:val="tbRlV"/>
          </w:tcPr>
          <w:p>
            <w:pPr>
              <w:pStyle w:val="TableText"/>
              <w:ind w:left="1063"/>
              <w:spacing w:before="22" w:line="188" w:lineRule="auto"/>
              <w:rPr/>
            </w:pPr>
            <w:r>
              <w:rPr>
                <w:color w:val="231F20"/>
                <w:spacing w:val="7"/>
              </w:rPr>
              <w:t>病理诊断结果</w:t>
            </w:r>
          </w:p>
        </w:tc>
        <w:tc>
          <w:tcPr>
            <w:tcW w:w="2732" w:type="dxa"/>
            <w:vAlign w:val="top"/>
          </w:tcPr>
          <w:p>
            <w:pPr>
              <w:ind w:firstLine="23"/>
              <w:spacing w:line="2841" w:lineRule="exact"/>
              <w:rPr/>
            </w:pPr>
            <w:r>
              <w:rPr>
                <w:position w:val="-56"/>
              </w:rPr>
              <w:drawing>
                <wp:inline distT="0" distB="0" distL="0" distR="0">
                  <wp:extent cx="1669821" cy="1804415"/>
                  <wp:effectExtent l="0" t="0" r="0" b="0"/>
                  <wp:docPr id="18" name="IM 18"/>
                  <wp:cNvGraphicFramePr/>
                  <a:graphic>
                    <a:graphicData uri="http://schemas.openxmlformats.org/drawingml/2006/picture">
                      <pic:pic>
                        <pic:nvPicPr>
                          <pic:cNvPr id="18" name="IM 18"/>
                          <pic:cNvPicPr/>
                        </pic:nvPicPr>
                        <pic:blipFill>
                          <a:blip r:embed="rId18"/>
                          <a:stretch>
                            <a:fillRect/>
                          </a:stretch>
                        </pic:blipFill>
                        <pic:spPr>
                          <a:xfrm rot="0">
                            <a:off x="0" y="0"/>
                            <a:ext cx="1669821" cy="1804415"/>
                          </a:xfrm>
                          <a:prstGeom prst="rect">
                            <a:avLst/>
                          </a:prstGeom>
                        </pic:spPr>
                      </pic:pic>
                    </a:graphicData>
                  </a:graphic>
                </wp:inline>
              </w:drawing>
            </w:r>
          </w:p>
          <w:p>
            <w:pPr>
              <w:pStyle w:val="TableText"/>
              <w:ind w:left="934"/>
              <w:spacing w:before="69" w:line="142" w:lineRule="exact"/>
              <w:rPr/>
            </w:pPr>
            <w:r>
              <w:rPr>
                <w:color w:val="231F20"/>
                <w:spacing w:val="8"/>
                <w:position w:val="-1"/>
              </w:rPr>
              <w:t>模型诊断结果</w:t>
            </w:r>
          </w:p>
        </w:tc>
        <w:tc>
          <w:tcPr>
            <w:tcW w:w="3287" w:type="dxa"/>
            <w:vAlign w:val="top"/>
            <w:textDirection w:val="tbRlV"/>
          </w:tcPr>
          <w:p>
            <w:pPr>
              <w:pStyle w:val="TableText"/>
              <w:ind w:left="1063"/>
              <w:spacing w:before="24" w:line="188" w:lineRule="auto"/>
              <w:rPr/>
            </w:pPr>
            <w:r>
              <w:pict>
                <v:shape id="_x0000_s36" style="position:absolute;margin-left:-110.266pt;margin-top:144.564pt;mso-position-vertical-relative:top-margin-area;mso-position-horizontal-relative:right-margin-area;width:49.7pt;height:12pt;z-index:251674624;" filled="false" stroked="false" type="#_x0000_t202">
                  <v:fill on="false"/>
                  <v:stroke on="false"/>
                  <v:path/>
                  <v:imagedata o:title=""/>
                  <o:lock v:ext="edit" aspectratio="false"/>
                  <v:textbox inset="0mm,0mm,0mm,0mm">
                    <w:txbxContent>
                      <w:p>
                        <w:pPr>
                          <w:pStyle w:val="TableText"/>
                          <w:ind w:left="20"/>
                          <w:spacing w:before="19" w:line="186" w:lineRule="auto"/>
                          <w:rPr/>
                        </w:pPr>
                        <w:r>
                          <w:rPr>
                            <w:color w:val="231F20"/>
                            <w:spacing w:val="8"/>
                          </w:rPr>
                          <w:t>模型诊断结果</w:t>
                        </w:r>
                      </w:p>
                    </w:txbxContent>
                  </v:textbox>
                </v:shape>
              </w:pict>
            </w:r>
            <w:r>
              <w:rPr>
                <w:color w:val="231F20"/>
                <w:spacing w:val="7"/>
              </w:rPr>
              <w:t>病理诊断结果</w:t>
            </w:r>
          </w:p>
          <w:p>
            <w:pPr>
              <w:spacing w:before="109" w:line="2684" w:lineRule="exact"/>
              <w:rPr/>
            </w:pPr>
            <w:r>
              <w:rPr>
                <w:position w:val="-53"/>
              </w:rPr>
              <w:drawing>
                <wp:inline distT="0" distB="0" distL="0" distR="0">
                  <wp:extent cx="1704327" cy="1804415"/>
                  <wp:effectExtent l="0" t="0" r="0" b="0"/>
                  <wp:docPr id="20" name="IM 20"/>
                  <wp:cNvGraphicFramePr/>
                  <a:graphic>
                    <a:graphicData uri="http://schemas.openxmlformats.org/drawingml/2006/picture">
                      <pic:pic>
                        <pic:nvPicPr>
                          <pic:cNvPr id="20" name="IM 20"/>
                          <pic:cNvPicPr/>
                        </pic:nvPicPr>
                        <pic:blipFill>
                          <a:blip r:embed="rId19"/>
                          <a:stretch>
                            <a:fillRect/>
                          </a:stretch>
                        </pic:blipFill>
                        <pic:spPr>
                          <a:xfrm rot="0">
                            <a:off x="0" y="0"/>
                            <a:ext cx="1704327" cy="1804415"/>
                          </a:xfrm>
                          <a:prstGeom prst="rect">
                            <a:avLst/>
                          </a:prstGeom>
                        </pic:spPr>
                      </pic:pic>
                    </a:graphicData>
                  </a:graphic>
                </wp:inline>
              </w:drawing>
            </w:r>
          </w:p>
          <w:p>
            <w:pPr>
              <w:pStyle w:val="TableText"/>
              <w:ind w:left="1063"/>
              <w:spacing w:before="24" w:line="188" w:lineRule="auto"/>
              <w:rPr/>
            </w:pPr>
            <w:r>
              <w:rPr>
                <w:color w:val="231F20"/>
                <w:spacing w:val="7"/>
              </w:rPr>
              <w:t>病理诊断结果</w:t>
            </w:r>
          </w:p>
        </w:tc>
        <w:tc>
          <w:tcPr>
            <w:tcW w:w="2751" w:type="dxa"/>
            <w:vAlign w:val="top"/>
          </w:tcPr>
          <w:p>
            <w:pPr>
              <w:ind w:firstLine="24"/>
              <w:spacing w:line="2841" w:lineRule="exact"/>
              <w:rPr/>
            </w:pPr>
            <w:r>
              <w:rPr>
                <w:position w:val="-56"/>
              </w:rPr>
              <w:drawing>
                <wp:inline distT="0" distB="0" distL="0" distR="0">
                  <wp:extent cx="1731302" cy="1804415"/>
                  <wp:effectExtent l="0" t="0" r="0" b="0"/>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1731302" cy="1804415"/>
                          </a:xfrm>
                          <a:prstGeom prst="rect">
                            <a:avLst/>
                          </a:prstGeom>
                        </pic:spPr>
                      </pic:pic>
                    </a:graphicData>
                  </a:graphic>
                </wp:inline>
              </w:drawing>
            </w:r>
          </w:p>
          <w:p>
            <w:pPr>
              <w:pStyle w:val="TableText"/>
              <w:ind w:left="966"/>
              <w:spacing w:before="69" w:line="142" w:lineRule="exact"/>
              <w:rPr/>
            </w:pPr>
            <w:r>
              <w:rPr>
                <w:color w:val="231F20"/>
                <w:spacing w:val="8"/>
                <w:position w:val="-1"/>
              </w:rPr>
              <w:t>模型诊断结果</w:t>
            </w:r>
          </w:p>
        </w:tc>
      </w:tr>
    </w:tbl>
    <w:p>
      <w:pPr>
        <w:pStyle w:val="BodyText"/>
        <w:ind w:left="1168" w:right="407" w:firstLine="13"/>
        <w:spacing w:before="151" w:line="232" w:lineRule="auto"/>
        <w:jc w:val="both"/>
        <w:rPr/>
      </w:pPr>
      <w:r>
        <w:rPr>
          <w:color w:val="231F20"/>
          <w:spacing w:val="-7"/>
        </w:rPr>
        <w:t>图 4</w:t>
      </w:r>
      <w:r>
        <w:rPr>
          <w:color w:val="231F20"/>
          <w:spacing w:val="11"/>
        </w:rPr>
        <w:t xml:space="preserve">   </w:t>
      </w:r>
      <w:r>
        <w:rPr>
          <w:color w:val="231F20"/>
          <w:spacing w:val="-7"/>
        </w:rPr>
        <w:t>深度学习模型在训练子集（A）、验</w:t>
      </w:r>
      <w:r>
        <w:rPr>
          <w:color w:val="231F20"/>
          <w:spacing w:val="-8"/>
        </w:rPr>
        <w:t>证子集（B）和独立测试集（C）中的混淆矩阵图</w:t>
      </w:r>
      <w:r>
        <w:rPr>
          <w:color w:val="231F20"/>
          <w:spacing w:val="-31"/>
        </w:rPr>
        <w:t xml:space="preserve"> </w:t>
      </w:r>
      <w:r>
        <w:rPr>
          <w:color w:val="231F20"/>
          <w:spacing w:val="-8"/>
        </w:rPr>
        <w:t>。主对角线（左上到右下）上的元</w:t>
      </w:r>
      <w:r>
        <w:rPr>
          <w:color w:val="231F20"/>
        </w:rPr>
        <w:t xml:space="preserve"> </w:t>
      </w:r>
      <w:r>
        <w:rPr>
          <w:color w:val="231F20"/>
          <w:spacing w:val="2"/>
        </w:rPr>
        <w:t>素表示模型的诊断结果与病理结果一致，即模型诊断正确；反对角线（左下到右上）上的元素表示模型的诊断结果与病</w:t>
      </w:r>
      <w:r>
        <w:rPr>
          <w:color w:val="231F20"/>
          <w:spacing w:val="4"/>
        </w:rPr>
        <w:t xml:space="preserve"> </w:t>
      </w:r>
      <w:r>
        <w:rPr>
          <w:color w:val="231F20"/>
          <w:spacing w:val="1"/>
        </w:rPr>
        <w:t>理结果不一致，即模型诊断错误。</w:t>
      </w:r>
    </w:p>
    <w:p>
      <w:pPr>
        <w:spacing w:line="185" w:lineRule="exact"/>
        <w:rPr/>
      </w:pPr>
      <w:r/>
    </w:p>
    <w:p>
      <w:pPr>
        <w:spacing w:line="185" w:lineRule="exact"/>
        <w:sectPr>
          <w:type w:val="continuous"/>
          <w:pgSz w:w="12246" w:h="16158"/>
          <w:pgMar w:top="1326" w:right="1295" w:bottom="712" w:left="424" w:header="1051" w:footer="480" w:gutter="0"/>
          <w:cols w:equalWidth="0" w:num="1">
            <w:col w:w="10526" w:space="0"/>
          </w:cols>
        </w:sectPr>
        <w:rPr/>
      </w:pPr>
    </w:p>
    <w:p>
      <w:pPr>
        <w:pStyle w:val="BodyText"/>
        <w:ind w:left="827" w:right="354" w:firstLine="1"/>
        <w:spacing w:before="50" w:line="220" w:lineRule="auto"/>
        <w:jc w:val="both"/>
        <w:rPr>
          <w:sz w:val="20"/>
          <w:szCs w:val="20"/>
        </w:rPr>
      </w:pPr>
      <w:r>
        <w:rPr>
          <w:sz w:val="20"/>
          <w:szCs w:val="20"/>
          <w:color w:val="231F20"/>
          <w:spacing w:val="5"/>
        </w:rPr>
        <w:t>验证子集和独立测试集</w:t>
      </w:r>
      <w:r>
        <w:rPr>
          <w:sz w:val="20"/>
          <w:szCs w:val="20"/>
          <w:color w:val="231F20"/>
          <w:spacing w:val="-28"/>
        </w:rPr>
        <w:t xml:space="preserve"> </w:t>
      </w:r>
      <w:r>
        <w:rPr>
          <w:sz w:val="20"/>
          <w:szCs w:val="20"/>
          <w:color w:val="231F20"/>
          <w:spacing w:val="5"/>
        </w:rPr>
        <w:t>。此外，采用 4 点连线的形</w:t>
      </w:r>
      <w:r>
        <w:rPr>
          <w:sz w:val="20"/>
          <w:szCs w:val="20"/>
          <w:color w:val="231F20"/>
        </w:rPr>
        <w:t xml:space="preserve"> </w:t>
      </w:r>
      <w:r>
        <w:rPr>
          <w:sz w:val="20"/>
          <w:szCs w:val="20"/>
          <w:color w:val="231F20"/>
          <w:spacing w:val="5"/>
        </w:rPr>
        <w:t>式逐层对阑尾进行 </w:t>
      </w:r>
      <w:r>
        <w:rPr>
          <w:sz w:val="20"/>
          <w:szCs w:val="20"/>
          <w:color w:val="231F20"/>
        </w:rPr>
        <w:t>ROI</w:t>
      </w:r>
      <w:r>
        <w:rPr>
          <w:sz w:val="20"/>
          <w:szCs w:val="20"/>
          <w:color w:val="231F20"/>
          <w:spacing w:val="5"/>
        </w:rPr>
        <w:t xml:space="preserve"> 勾画，简化了以往沿阑尾边</w:t>
      </w:r>
      <w:r>
        <w:rPr>
          <w:sz w:val="20"/>
          <w:szCs w:val="20"/>
          <w:color w:val="231F20"/>
          <w:spacing w:val="7"/>
        </w:rPr>
        <w:t xml:space="preserve"> </w:t>
      </w:r>
      <w:r>
        <w:rPr>
          <w:sz w:val="20"/>
          <w:szCs w:val="20"/>
          <w:color w:val="231F20"/>
          <w:spacing w:val="8"/>
        </w:rPr>
        <w:t>缘勾画的繁琐程序。</w:t>
      </w:r>
    </w:p>
    <w:p>
      <w:pPr>
        <w:pStyle w:val="BodyText"/>
        <w:ind w:left="825" w:right="354" w:firstLine="420"/>
        <w:spacing w:before="9" w:line="214" w:lineRule="auto"/>
        <w:jc w:val="both"/>
        <w:rPr>
          <w:sz w:val="20"/>
          <w:szCs w:val="20"/>
        </w:rPr>
      </w:pPr>
      <w:r>
        <w:rPr>
          <w:sz w:val="20"/>
          <w:szCs w:val="20"/>
          <w:color w:val="231F20"/>
          <w:spacing w:val="-2"/>
        </w:rPr>
        <w:t>本研究构建了基于 CT 影像的 Densenet</w:t>
      </w:r>
      <w:r>
        <w:rPr>
          <w:sz w:val="20"/>
          <w:szCs w:val="20"/>
          <w:color w:val="231F20"/>
          <w:spacing w:val="25"/>
        </w:rPr>
        <w:t xml:space="preserve"> </w:t>
      </w:r>
      <w:r>
        <w:rPr>
          <w:sz w:val="20"/>
          <w:szCs w:val="20"/>
          <w:color w:val="231F20"/>
          <w:spacing w:val="-2"/>
        </w:rPr>
        <w:t>121 模</w:t>
      </w:r>
      <w:r>
        <w:rPr>
          <w:sz w:val="20"/>
          <w:szCs w:val="20"/>
          <w:color w:val="231F20"/>
        </w:rPr>
        <w:t xml:space="preserve"> </w:t>
      </w:r>
      <w:r>
        <w:rPr>
          <w:sz w:val="20"/>
          <w:szCs w:val="20"/>
          <w:color w:val="231F20"/>
          <w:spacing w:val="5"/>
        </w:rPr>
        <w:t>型对急性阑尾炎进行分类</w:t>
      </w:r>
      <w:r>
        <w:rPr>
          <w:sz w:val="20"/>
          <w:szCs w:val="20"/>
          <w:color w:val="231F20"/>
          <w:spacing w:val="-6"/>
        </w:rPr>
        <w:t xml:space="preserve"> </w:t>
      </w:r>
      <w:r>
        <w:rPr>
          <w:sz w:val="20"/>
          <w:szCs w:val="20"/>
          <w:color w:val="231F20"/>
          <w:spacing w:val="5"/>
        </w:rPr>
        <w:t>，并采用 </w:t>
      </w:r>
      <w:r>
        <w:rPr>
          <w:sz w:val="20"/>
          <w:szCs w:val="20"/>
          <w:color w:val="231F20"/>
        </w:rPr>
        <w:t>AUC</w:t>
      </w:r>
      <w:r>
        <w:rPr>
          <w:sz w:val="20"/>
          <w:szCs w:val="20"/>
          <w:color w:val="231F20"/>
          <w:spacing w:val="5"/>
        </w:rPr>
        <w:t>、</w:t>
      </w:r>
      <w:r>
        <w:rPr>
          <w:sz w:val="20"/>
          <w:szCs w:val="20"/>
          <w:color w:val="231F20"/>
        </w:rPr>
        <w:t>PR</w:t>
      </w:r>
      <w:r>
        <w:rPr>
          <w:sz w:val="20"/>
          <w:szCs w:val="20"/>
          <w:color w:val="231F20"/>
          <w:spacing w:val="5"/>
        </w:rPr>
        <w:t>-</w:t>
      </w:r>
      <w:r>
        <w:rPr>
          <w:sz w:val="20"/>
          <w:szCs w:val="20"/>
          <w:color w:val="231F20"/>
        </w:rPr>
        <w:t>AUC </w:t>
      </w:r>
      <w:r>
        <w:rPr>
          <w:sz w:val="20"/>
          <w:szCs w:val="20"/>
          <w:color w:val="231F20"/>
          <w:spacing w:val="8"/>
        </w:rPr>
        <w:t>和混淆矩阵来评估模型的效能，结果显示，模型在</w:t>
      </w:r>
      <w:r>
        <w:rPr>
          <w:sz w:val="20"/>
          <w:szCs w:val="20"/>
          <w:color w:val="231F20"/>
          <w:spacing w:val="14"/>
        </w:rPr>
        <w:t xml:space="preserve"> </w:t>
      </w:r>
      <w:r>
        <w:rPr>
          <w:sz w:val="20"/>
          <w:szCs w:val="20"/>
          <w:color w:val="231F20"/>
          <w:spacing w:val="18"/>
        </w:rPr>
        <w:t>训练子集中区分急性单纯性与急性非单纯性阑尾</w:t>
      </w:r>
      <w:r>
        <w:rPr>
          <w:sz w:val="20"/>
          <w:szCs w:val="20"/>
          <w:color w:val="231F20"/>
          <w:spacing w:val="12"/>
        </w:rPr>
        <w:t xml:space="preserve"> </w:t>
      </w:r>
      <w:r>
        <w:rPr>
          <w:sz w:val="20"/>
          <w:szCs w:val="20"/>
          <w:color w:val="231F20"/>
          <w:spacing w:val="3"/>
        </w:rPr>
        <w:t>炎的 </w:t>
      </w:r>
      <w:r>
        <w:rPr>
          <w:sz w:val="20"/>
          <w:szCs w:val="20"/>
          <w:color w:val="231F20"/>
        </w:rPr>
        <w:t>AUC</w:t>
      </w:r>
      <w:r>
        <w:rPr>
          <w:sz w:val="20"/>
          <w:szCs w:val="20"/>
          <w:color w:val="231F20"/>
          <w:spacing w:val="3"/>
        </w:rPr>
        <w:t xml:space="preserve"> 为 0.999，在验证子集和独立测</w:t>
      </w:r>
      <w:r>
        <w:rPr>
          <w:sz w:val="20"/>
          <w:szCs w:val="20"/>
          <w:color w:val="231F20"/>
          <w:spacing w:val="2"/>
        </w:rPr>
        <w:t>试集中模</w:t>
      </w:r>
      <w:r>
        <w:rPr>
          <w:sz w:val="20"/>
          <w:szCs w:val="20"/>
          <w:color w:val="231F20"/>
        </w:rPr>
        <w:t xml:space="preserve"> </w:t>
      </w:r>
      <w:r>
        <w:rPr>
          <w:sz w:val="20"/>
          <w:szCs w:val="20"/>
          <w:color w:val="231F20"/>
        </w:rPr>
        <w:t>型的 AUC 分别为 0.895 和 0.894</w:t>
      </w:r>
      <w:r>
        <w:rPr>
          <w:sz w:val="20"/>
          <w:szCs w:val="20"/>
          <w:color w:val="231F20"/>
          <w:spacing w:val="-24"/>
        </w:rPr>
        <w:t xml:space="preserve"> </w:t>
      </w:r>
      <w:r>
        <w:rPr>
          <w:sz w:val="20"/>
          <w:szCs w:val="20"/>
          <w:color w:val="231F20"/>
        </w:rPr>
        <w:t>，表明该模型效能 </w:t>
      </w:r>
      <w:r>
        <w:rPr>
          <w:sz w:val="20"/>
          <w:szCs w:val="20"/>
          <w:color w:val="231F20"/>
          <w:spacing w:val="7"/>
        </w:rPr>
        <w:t>稳定，展现了良好的泛化能力</w:t>
      </w:r>
      <w:r>
        <w:rPr>
          <w:sz w:val="20"/>
          <w:szCs w:val="20"/>
          <w:color w:val="231F20"/>
          <w:spacing w:val="-24"/>
        </w:rPr>
        <w:t xml:space="preserve"> </w:t>
      </w:r>
      <w:r>
        <w:rPr>
          <w:sz w:val="20"/>
          <w:szCs w:val="20"/>
          <w:color w:val="231F20"/>
          <w:spacing w:val="7"/>
        </w:rPr>
        <w:t>。本研究构建的模型</w:t>
      </w:r>
      <w:r>
        <w:rPr>
          <w:sz w:val="20"/>
          <w:szCs w:val="20"/>
          <w:color w:val="231F20"/>
        </w:rPr>
        <w:t xml:space="preserve"> </w:t>
      </w:r>
      <w:r>
        <w:rPr>
          <w:sz w:val="20"/>
          <w:szCs w:val="20"/>
          <w:color w:val="231F20"/>
          <w:spacing w:val="2"/>
        </w:rPr>
        <w:t>在独立测试集中诊断的 </w:t>
      </w:r>
      <w:r>
        <w:rPr>
          <w:sz w:val="20"/>
          <w:szCs w:val="20"/>
          <w:color w:val="231F20"/>
        </w:rPr>
        <w:t>AUC</w:t>
      </w:r>
      <w:r>
        <w:rPr>
          <w:sz w:val="20"/>
          <w:szCs w:val="20"/>
          <w:color w:val="231F20"/>
          <w:spacing w:val="2"/>
        </w:rPr>
        <w:t xml:space="preserve"> 为 0.894</w:t>
      </w:r>
      <w:r>
        <w:rPr>
          <w:sz w:val="20"/>
          <w:szCs w:val="20"/>
          <w:color w:val="231F20"/>
          <w:spacing w:val="-11"/>
        </w:rPr>
        <w:t xml:space="preserve"> </w:t>
      </w:r>
      <w:r>
        <w:rPr>
          <w:sz w:val="20"/>
          <w:szCs w:val="20"/>
          <w:color w:val="231F20"/>
          <w:spacing w:val="2"/>
        </w:rPr>
        <w:t>，优于 </w:t>
      </w:r>
      <w:r>
        <w:rPr>
          <w:sz w:val="20"/>
          <w:szCs w:val="20"/>
          <w:color w:val="231F20"/>
        </w:rPr>
        <w:t>Liang </w:t>
      </w:r>
      <w:r>
        <w:rPr>
          <w:sz w:val="20"/>
          <w:szCs w:val="20"/>
          <w:color w:val="231F20"/>
          <w:spacing w:val="9"/>
        </w:rPr>
        <w:t>等</w:t>
      </w:r>
      <w:r>
        <w:rPr>
          <w:sz w:val="11"/>
          <w:szCs w:val="11"/>
          <w:color w:val="231F20"/>
          <w:spacing w:val="9"/>
          <w:position w:val="7"/>
        </w:rPr>
        <w:t>[15]</w:t>
      </w:r>
      <w:r>
        <w:rPr>
          <w:sz w:val="20"/>
          <w:szCs w:val="20"/>
          <w:color w:val="231F20"/>
          <w:spacing w:val="9"/>
        </w:rPr>
        <w:t>研究中基于临床特征和 </w:t>
      </w:r>
      <w:r>
        <w:rPr>
          <w:sz w:val="20"/>
          <w:szCs w:val="20"/>
          <w:color w:val="231F20"/>
        </w:rPr>
        <w:t>CT</w:t>
      </w:r>
      <w:r>
        <w:rPr>
          <w:sz w:val="20"/>
          <w:szCs w:val="20"/>
          <w:color w:val="231F20"/>
          <w:spacing w:val="9"/>
        </w:rPr>
        <w:t xml:space="preserve"> 视觉特</w:t>
      </w:r>
      <w:r>
        <w:rPr>
          <w:sz w:val="20"/>
          <w:szCs w:val="20"/>
          <w:color w:val="231F20"/>
          <w:spacing w:val="8"/>
        </w:rPr>
        <w:t>征建立的急</w:t>
      </w:r>
      <w:r>
        <w:rPr>
          <w:sz w:val="20"/>
          <w:szCs w:val="20"/>
          <w:color w:val="231F20"/>
        </w:rPr>
        <w:t xml:space="preserve"> </w:t>
      </w:r>
      <w:r>
        <w:rPr>
          <w:sz w:val="20"/>
          <w:szCs w:val="20"/>
          <w:color w:val="231F20"/>
          <w:spacing w:val="28"/>
        </w:rPr>
        <w:t>性复杂性阑尾炎临床诊断模型的效能</w:t>
      </w:r>
      <w:r>
        <w:rPr>
          <w:sz w:val="20"/>
          <w:szCs w:val="20"/>
          <w:color w:val="231F20"/>
          <w:spacing w:val="-21"/>
        </w:rPr>
        <w:t xml:space="preserve"> </w:t>
      </w:r>
      <w:r>
        <w:rPr>
          <w:sz w:val="20"/>
          <w:szCs w:val="20"/>
          <w:color w:val="231F20"/>
          <w:spacing w:val="28"/>
        </w:rPr>
        <w:t>（</w:t>
      </w:r>
      <w:r>
        <w:rPr>
          <w:sz w:val="20"/>
          <w:szCs w:val="20"/>
          <w:color w:val="231F20"/>
          <w:spacing w:val="-25"/>
        </w:rPr>
        <w:t xml:space="preserve"> </w:t>
      </w:r>
      <w:r>
        <w:rPr>
          <w:sz w:val="20"/>
          <w:szCs w:val="20"/>
          <w:color w:val="231F20"/>
        </w:rPr>
        <w:t>AUC</w:t>
      </w:r>
      <w:r>
        <w:rPr>
          <w:sz w:val="20"/>
          <w:szCs w:val="20"/>
          <w:color w:val="231F20"/>
          <w:spacing w:val="-18"/>
        </w:rPr>
        <w:t xml:space="preserve"> </w:t>
      </w:r>
      <w:r>
        <w:rPr>
          <w:sz w:val="20"/>
          <w:szCs w:val="20"/>
          <w:color w:val="231F20"/>
          <w:spacing w:val="28"/>
        </w:rPr>
        <w:t>=</w:t>
      </w:r>
      <w:r>
        <w:rPr>
          <w:sz w:val="20"/>
          <w:szCs w:val="20"/>
          <w:color w:val="231F20"/>
        </w:rPr>
        <w:t xml:space="preserve"> </w:t>
      </w:r>
      <w:r>
        <w:rPr>
          <w:sz w:val="20"/>
          <w:szCs w:val="20"/>
          <w:color w:val="231F20"/>
          <w:spacing w:val="3"/>
        </w:rPr>
        <w:t>0.723）。本研究的模型在独立测试集中诊断的 </w:t>
      </w:r>
      <w:r>
        <w:rPr>
          <w:sz w:val="20"/>
          <w:szCs w:val="20"/>
          <w:color w:val="231F20"/>
        </w:rPr>
        <w:t>PR</w:t>
      </w:r>
      <w:r>
        <w:rPr>
          <w:sz w:val="20"/>
          <w:szCs w:val="20"/>
          <w:color w:val="231F20"/>
          <w:spacing w:val="3"/>
        </w:rPr>
        <w:t>-</w:t>
      </w:r>
      <w:r>
        <w:rPr>
          <w:sz w:val="20"/>
          <w:szCs w:val="20"/>
          <w:color w:val="231F20"/>
        </w:rPr>
        <w:t xml:space="preserve"> </w:t>
      </w:r>
      <w:r>
        <w:rPr>
          <w:sz w:val="20"/>
          <w:szCs w:val="20"/>
          <w:color w:val="231F20"/>
          <w:spacing w:val="-6"/>
        </w:rPr>
        <w:t>AUC（0.813）也较高，同样反映出模型具有很好的诊</w:t>
      </w:r>
      <w:r>
        <w:rPr>
          <w:sz w:val="20"/>
          <w:szCs w:val="20"/>
          <w:color w:val="231F20"/>
          <w:spacing w:val="11"/>
        </w:rPr>
        <w:t xml:space="preserve"> </w:t>
      </w:r>
      <w:r>
        <w:rPr>
          <w:sz w:val="20"/>
          <w:szCs w:val="20"/>
          <w:color w:val="231F20"/>
          <w:spacing w:val="17"/>
        </w:rPr>
        <w:t>断效能</w:t>
      </w:r>
      <w:r>
        <w:rPr>
          <w:sz w:val="20"/>
          <w:szCs w:val="20"/>
          <w:color w:val="231F20"/>
          <w:spacing w:val="-26"/>
        </w:rPr>
        <w:t xml:space="preserve"> </w:t>
      </w:r>
      <w:r>
        <w:rPr>
          <w:sz w:val="20"/>
          <w:szCs w:val="20"/>
          <w:color w:val="231F20"/>
          <w:spacing w:val="17"/>
        </w:rPr>
        <w:t>。归一化混淆矩阵削弱了样本不平衡的影</w:t>
      </w:r>
      <w:r>
        <w:rPr>
          <w:sz w:val="20"/>
          <w:szCs w:val="20"/>
          <w:color w:val="231F20"/>
        </w:rPr>
        <w:t xml:space="preserve"> </w:t>
      </w:r>
      <w:r>
        <w:rPr>
          <w:sz w:val="20"/>
          <w:szCs w:val="20"/>
          <w:color w:val="231F20"/>
          <w:spacing w:val="2"/>
        </w:rPr>
        <w:t>响，使评估更加直观和客观</w:t>
      </w:r>
      <w:r>
        <w:rPr>
          <w:sz w:val="20"/>
          <w:szCs w:val="20"/>
          <w:color w:val="231F20"/>
          <w:spacing w:val="-16"/>
        </w:rPr>
        <w:t xml:space="preserve"> </w:t>
      </w:r>
      <w:r>
        <w:rPr>
          <w:sz w:val="20"/>
          <w:szCs w:val="20"/>
          <w:color w:val="231F20"/>
          <w:spacing w:val="2"/>
        </w:rPr>
        <w:t>。</w:t>
      </w:r>
      <w:r>
        <w:rPr>
          <w:sz w:val="20"/>
          <w:szCs w:val="20"/>
          <w:color w:val="231F20"/>
        </w:rPr>
        <w:t>ROC</w:t>
      </w:r>
      <w:r>
        <w:rPr>
          <w:sz w:val="20"/>
          <w:szCs w:val="20"/>
          <w:color w:val="231F20"/>
          <w:spacing w:val="20"/>
        </w:rPr>
        <w:t xml:space="preserve"> </w:t>
      </w:r>
      <w:r>
        <w:rPr>
          <w:sz w:val="20"/>
          <w:szCs w:val="20"/>
          <w:color w:val="231F20"/>
          <w:spacing w:val="2"/>
        </w:rPr>
        <w:t>曲线显示了模型</w:t>
      </w:r>
    </w:p>
    <w:p>
      <w:pPr>
        <w:spacing w:line="14" w:lineRule="auto"/>
        <w:rPr>
          <w:rFonts w:ascii="Arial"/>
          <w:sz w:val="2"/>
        </w:rPr>
      </w:pPr>
      <w:r>
        <w:rPr>
          <w:rFonts w:ascii="Arial" w:hAnsi="Arial" w:eastAsia="Arial" w:cs="Arial"/>
          <w:sz w:val="2"/>
          <w:szCs w:val="2"/>
        </w:rPr>
        <w:br w:type="column"/>
      </w:r>
    </w:p>
    <w:p>
      <w:pPr>
        <w:pStyle w:val="BodyText"/>
        <w:ind w:right="63" w:firstLine="3"/>
        <w:spacing w:before="45" w:line="220" w:lineRule="auto"/>
        <w:jc w:val="both"/>
        <w:rPr>
          <w:sz w:val="20"/>
          <w:szCs w:val="20"/>
        </w:rPr>
      </w:pPr>
      <w:r>
        <w:rPr>
          <w:sz w:val="20"/>
          <w:szCs w:val="20"/>
          <w:color w:val="231F20"/>
          <w:spacing w:val="8"/>
        </w:rPr>
        <w:t>在不同阈值下的表现，而混淆矩阵提供了直观的分</w:t>
      </w:r>
      <w:r>
        <w:rPr>
          <w:sz w:val="20"/>
          <w:szCs w:val="20"/>
          <w:color w:val="231F20"/>
          <w:spacing w:val="10"/>
        </w:rPr>
        <w:t xml:space="preserve"> </w:t>
      </w:r>
      <w:r>
        <w:rPr>
          <w:sz w:val="20"/>
          <w:szCs w:val="20"/>
          <w:color w:val="231F20"/>
          <w:spacing w:val="7"/>
        </w:rPr>
        <w:t>类结果</w:t>
      </w:r>
      <w:r>
        <w:rPr>
          <w:sz w:val="20"/>
          <w:szCs w:val="20"/>
          <w:color w:val="231F20"/>
          <w:spacing w:val="-24"/>
        </w:rPr>
        <w:t xml:space="preserve"> </w:t>
      </w:r>
      <w:r>
        <w:rPr>
          <w:sz w:val="20"/>
          <w:szCs w:val="20"/>
          <w:color w:val="231F20"/>
          <w:spacing w:val="7"/>
        </w:rPr>
        <w:t>。本研究中采用各数据集模型精确度、召回</w:t>
      </w:r>
      <w:r>
        <w:rPr>
          <w:sz w:val="20"/>
          <w:szCs w:val="20"/>
          <w:color w:val="231F20"/>
        </w:rPr>
        <w:t xml:space="preserve"> </w:t>
      </w:r>
      <w:r>
        <w:rPr>
          <w:sz w:val="20"/>
          <w:szCs w:val="20"/>
          <w:color w:val="231F20"/>
          <w:spacing w:val="8"/>
        </w:rPr>
        <w:t>率作为急性非单纯性阑尾炎的评价指标，特异度作</w:t>
      </w:r>
      <w:r>
        <w:rPr>
          <w:sz w:val="20"/>
          <w:szCs w:val="20"/>
          <w:color w:val="231F20"/>
          <w:spacing w:val="14"/>
        </w:rPr>
        <w:t xml:space="preserve"> </w:t>
      </w:r>
      <w:r>
        <w:rPr>
          <w:sz w:val="20"/>
          <w:szCs w:val="20"/>
          <w:color w:val="231F20"/>
          <w:spacing w:val="8"/>
        </w:rPr>
        <w:t>为急性单纯性阑尾炎的评价指标，同时使用平衡准</w:t>
      </w:r>
      <w:r>
        <w:rPr>
          <w:sz w:val="20"/>
          <w:szCs w:val="20"/>
          <w:color w:val="231F20"/>
          <w:spacing w:val="14"/>
        </w:rPr>
        <w:t xml:space="preserve"> </w:t>
      </w:r>
      <w:r>
        <w:rPr>
          <w:sz w:val="20"/>
          <w:szCs w:val="20"/>
          <w:color w:val="231F20"/>
          <w:spacing w:val="-1"/>
        </w:rPr>
        <w:t>确率评估模型的整体表现，Densenet</w:t>
      </w:r>
      <w:r>
        <w:rPr>
          <w:sz w:val="20"/>
          <w:szCs w:val="20"/>
          <w:color w:val="231F20"/>
          <w:spacing w:val="41"/>
        </w:rPr>
        <w:t xml:space="preserve"> </w:t>
      </w:r>
      <w:r>
        <w:rPr>
          <w:sz w:val="20"/>
          <w:szCs w:val="20"/>
          <w:color w:val="231F20"/>
          <w:spacing w:val="-1"/>
        </w:rPr>
        <w:t>121 在验证子</w:t>
      </w:r>
      <w:r>
        <w:rPr>
          <w:sz w:val="20"/>
          <w:szCs w:val="20"/>
          <w:color w:val="231F20"/>
        </w:rPr>
        <w:t xml:space="preserve"> </w:t>
      </w:r>
      <w:r>
        <w:rPr>
          <w:sz w:val="20"/>
          <w:szCs w:val="20"/>
          <w:color w:val="231F20"/>
          <w:spacing w:val="18"/>
        </w:rPr>
        <w:t>集与独立测试集中的出色表现显示了其区分不同</w:t>
      </w:r>
      <w:r>
        <w:rPr>
          <w:sz w:val="20"/>
          <w:szCs w:val="20"/>
          <w:color w:val="231F20"/>
          <w:spacing w:val="12"/>
        </w:rPr>
        <w:t xml:space="preserve"> </w:t>
      </w:r>
      <w:r>
        <w:rPr>
          <w:sz w:val="20"/>
          <w:szCs w:val="20"/>
          <w:color w:val="231F20"/>
          <w:spacing w:val="7"/>
        </w:rPr>
        <w:t>类别阑尾炎时的高准确性和鲁棒性</w:t>
      </w:r>
      <w:r>
        <w:rPr>
          <w:sz w:val="20"/>
          <w:szCs w:val="20"/>
          <w:color w:val="231F20"/>
          <w:spacing w:val="-24"/>
        </w:rPr>
        <w:t xml:space="preserve"> </w:t>
      </w:r>
      <w:r>
        <w:rPr>
          <w:sz w:val="20"/>
          <w:szCs w:val="20"/>
          <w:color w:val="231F20"/>
          <w:spacing w:val="7"/>
        </w:rPr>
        <w:t>。模型的高召回</w:t>
      </w:r>
      <w:r>
        <w:rPr>
          <w:sz w:val="20"/>
          <w:szCs w:val="20"/>
          <w:color w:val="231F20"/>
        </w:rPr>
        <w:t xml:space="preserve"> </w:t>
      </w:r>
      <w:r>
        <w:rPr>
          <w:sz w:val="20"/>
          <w:szCs w:val="20"/>
          <w:color w:val="231F20"/>
          <w:spacing w:val="8"/>
        </w:rPr>
        <w:t>率有利于降低漏诊风险，而高特异度可以减少不必</w:t>
      </w:r>
      <w:r>
        <w:rPr>
          <w:sz w:val="20"/>
          <w:szCs w:val="20"/>
          <w:color w:val="231F20"/>
          <w:spacing w:val="14"/>
        </w:rPr>
        <w:t xml:space="preserve"> </w:t>
      </w:r>
      <w:r>
        <w:rPr>
          <w:sz w:val="20"/>
          <w:szCs w:val="20"/>
          <w:color w:val="231F20"/>
          <w:spacing w:val="7"/>
        </w:rPr>
        <w:t>要的治疗干预。</w:t>
      </w:r>
    </w:p>
    <w:p>
      <w:pPr>
        <w:pStyle w:val="BodyText"/>
        <w:ind w:firstLine="420"/>
        <w:spacing w:before="3" w:line="220" w:lineRule="auto"/>
        <w:jc w:val="both"/>
        <w:rPr>
          <w:sz w:val="20"/>
          <w:szCs w:val="20"/>
        </w:rPr>
      </w:pPr>
      <w:r>
        <w:rPr>
          <w:sz w:val="20"/>
          <w:szCs w:val="20"/>
          <w:color w:val="231F20"/>
          <w:spacing w:val="10"/>
        </w:rPr>
        <w:t>本研究尚存在以下不足：</w:t>
      </w:r>
      <w:r>
        <w:rPr>
          <w:sz w:val="20"/>
          <w:szCs w:val="20"/>
          <w:color w:val="231F20"/>
          <w:spacing w:val="-26"/>
        </w:rPr>
        <w:t xml:space="preserve"> </w:t>
      </w:r>
      <w:r>
        <w:rPr>
          <w:sz w:val="20"/>
          <w:szCs w:val="20"/>
          <w:color w:val="231F20"/>
          <w:spacing w:val="10"/>
        </w:rPr>
        <w:t>尽管是多中心研究，</w:t>
      </w:r>
      <w:r>
        <w:rPr>
          <w:sz w:val="20"/>
          <w:szCs w:val="20"/>
          <w:color w:val="231F20"/>
        </w:rPr>
        <w:t xml:space="preserve"> </w:t>
      </w:r>
      <w:r>
        <w:rPr>
          <w:sz w:val="20"/>
          <w:szCs w:val="20"/>
          <w:color w:val="231F20"/>
          <w:spacing w:val="5"/>
        </w:rPr>
        <w:t>但纳入标准仅限于 </w:t>
      </w:r>
      <w:r>
        <w:rPr>
          <w:sz w:val="20"/>
          <w:szCs w:val="20"/>
          <w:color w:val="231F20"/>
        </w:rPr>
        <w:t>CT</w:t>
      </w:r>
      <w:r>
        <w:rPr>
          <w:sz w:val="20"/>
          <w:szCs w:val="20"/>
          <w:color w:val="231F20"/>
          <w:spacing w:val="5"/>
        </w:rPr>
        <w:t xml:space="preserve"> 检查后 24h</w:t>
      </w:r>
      <w:r>
        <w:rPr>
          <w:sz w:val="20"/>
          <w:szCs w:val="20"/>
          <w:color w:val="231F20"/>
          <w:spacing w:val="25"/>
        </w:rPr>
        <w:t xml:space="preserve"> </w:t>
      </w:r>
      <w:r>
        <w:rPr>
          <w:sz w:val="20"/>
          <w:szCs w:val="20"/>
          <w:color w:val="231F20"/>
          <w:spacing w:val="5"/>
        </w:rPr>
        <w:t>内接受手术切除</w:t>
      </w:r>
      <w:r>
        <w:rPr>
          <w:sz w:val="20"/>
          <w:szCs w:val="20"/>
          <w:color w:val="231F20"/>
        </w:rPr>
        <w:t xml:space="preserve">  </w:t>
      </w:r>
      <w:r>
        <w:rPr>
          <w:sz w:val="20"/>
          <w:szCs w:val="20"/>
          <w:color w:val="231F20"/>
          <w:spacing w:val="8"/>
        </w:rPr>
        <w:t>的病例，导致样本数量有限，且急性单纯性阑尾炎</w:t>
      </w:r>
      <w:r>
        <w:rPr>
          <w:sz w:val="20"/>
          <w:szCs w:val="20"/>
          <w:color w:val="231F20"/>
          <w:spacing w:val="7"/>
        </w:rPr>
        <w:t xml:space="preserve">  </w:t>
      </w:r>
      <w:r>
        <w:rPr>
          <w:sz w:val="20"/>
          <w:szCs w:val="20"/>
          <w:color w:val="231F20"/>
          <w:spacing w:val="-1"/>
        </w:rPr>
        <w:t>病例较少。此外，本研究依赖医生手动定位阑尾，未</w:t>
      </w:r>
      <w:r>
        <w:rPr>
          <w:sz w:val="20"/>
          <w:szCs w:val="20"/>
          <w:color w:val="231F20"/>
          <w:spacing w:val="6"/>
        </w:rPr>
        <w:t xml:space="preserve">  </w:t>
      </w:r>
      <w:r>
        <w:rPr>
          <w:sz w:val="20"/>
          <w:szCs w:val="20"/>
          <w:color w:val="231F20"/>
          <w:spacing w:val="7"/>
        </w:rPr>
        <w:t>能实现全自动化</w:t>
      </w:r>
      <w:r>
        <w:rPr>
          <w:sz w:val="20"/>
          <w:szCs w:val="20"/>
          <w:color w:val="231F20"/>
          <w:spacing w:val="-24"/>
        </w:rPr>
        <w:t xml:space="preserve"> </w:t>
      </w:r>
      <w:r>
        <w:rPr>
          <w:sz w:val="20"/>
          <w:szCs w:val="20"/>
          <w:color w:val="231F20"/>
          <w:spacing w:val="7"/>
        </w:rPr>
        <w:t>。后续研究将纳入更多病例，自动</w:t>
      </w:r>
      <w:r>
        <w:rPr>
          <w:sz w:val="20"/>
          <w:szCs w:val="20"/>
          <w:color w:val="231F20"/>
        </w:rPr>
        <w:t xml:space="preserve">  </w:t>
      </w:r>
      <w:r>
        <w:rPr>
          <w:sz w:val="20"/>
          <w:szCs w:val="20"/>
          <w:color w:val="231F20"/>
          <w:spacing w:val="16"/>
        </w:rPr>
        <w:t>定位阑尾</w:t>
      </w:r>
      <w:r>
        <w:rPr>
          <w:sz w:val="20"/>
          <w:szCs w:val="20"/>
          <w:color w:val="231F20"/>
          <w:spacing w:val="-6"/>
        </w:rPr>
        <w:t xml:space="preserve"> </w:t>
      </w:r>
      <w:r>
        <w:rPr>
          <w:sz w:val="20"/>
          <w:szCs w:val="20"/>
          <w:color w:val="231F20"/>
          <w:spacing w:val="16"/>
        </w:rPr>
        <w:t>，并细分急性非单纯性阑尾炎的病理类</w:t>
      </w:r>
      <w:r>
        <w:rPr>
          <w:sz w:val="20"/>
          <w:szCs w:val="20"/>
          <w:color w:val="231F20"/>
        </w:rPr>
        <w:t xml:space="preserve">  </w:t>
      </w:r>
      <w:r>
        <w:rPr>
          <w:sz w:val="20"/>
          <w:szCs w:val="20"/>
          <w:color w:val="231F20"/>
          <w:spacing w:val="-3"/>
        </w:rPr>
        <w:t>型，如化脓性、坏疽性与穿孔性阑尾炎等。</w:t>
      </w:r>
    </w:p>
    <w:p>
      <w:pPr>
        <w:pStyle w:val="BodyText"/>
        <w:ind w:left="419"/>
        <w:spacing w:line="204" w:lineRule="exact"/>
        <w:rPr>
          <w:sz w:val="20"/>
          <w:szCs w:val="20"/>
        </w:rPr>
      </w:pPr>
      <w:r>
        <w:rPr>
          <w:sz w:val="20"/>
          <w:szCs w:val="20"/>
          <w:color w:val="231F20"/>
          <w:spacing w:val="8"/>
          <w:position w:val="-1"/>
        </w:rPr>
        <w:t>综上所述，本研究基于深度卷积神经网络模型</w:t>
      </w:r>
    </w:p>
    <w:p>
      <w:pPr>
        <w:spacing w:line="204" w:lineRule="exact"/>
        <w:sectPr>
          <w:type w:val="continuous"/>
          <w:pgSz w:w="12246" w:h="16158"/>
          <w:pgMar w:top="1326" w:right="1295" w:bottom="712" w:left="424" w:header="1051" w:footer="480" w:gutter="0"/>
          <w:cols w:equalWidth="0" w:num="2">
            <w:col w:w="5772" w:space="100"/>
            <w:col w:w="4655" w:space="0"/>
          </w:cols>
        </w:sectPr>
        <w:rPr>
          <w:sz w:val="20"/>
          <w:szCs w:val="20"/>
        </w:rPr>
      </w:pPr>
    </w:p>
    <w:p>
      <w:pPr>
        <w:spacing w:line="220" w:lineRule="exact"/>
        <w:rPr/>
      </w:pPr>
      <w:r/>
    </w:p>
    <w:p>
      <w:pPr>
        <w:spacing w:line="220" w:lineRule="exact"/>
        <w:sectPr>
          <w:headerReference w:type="default" r:id="rId21"/>
          <w:footerReference w:type="default" r:id="rId22"/>
          <w:pgSz w:w="12246" w:h="16158"/>
          <w:pgMar w:top="1326" w:right="1183" w:bottom="712" w:left="424" w:header="1051" w:footer="479" w:gutter="0"/>
          <w:cols w:equalWidth="0" w:num="1">
            <w:col w:w="10639" w:space="0"/>
          </w:cols>
        </w:sectPr>
        <w:rPr/>
      </w:pPr>
    </w:p>
    <w:p>
      <w:pPr>
        <w:pStyle w:val="BodyText"/>
        <w:ind w:left="940" w:right="358" w:firstLine="5"/>
        <w:spacing w:before="42" w:line="220" w:lineRule="auto"/>
        <w:jc w:val="both"/>
        <w:rPr>
          <w:sz w:val="20"/>
          <w:szCs w:val="20"/>
        </w:rPr>
      </w:pPr>
      <w:r>
        <w:rPr>
          <w:sz w:val="20"/>
          <w:szCs w:val="20"/>
          <w:color w:val="231F20"/>
          <w:spacing w:val="9"/>
        </w:rPr>
        <w:t>为急性阑尾炎 </w:t>
      </w:r>
      <w:r>
        <w:rPr>
          <w:sz w:val="20"/>
          <w:szCs w:val="20"/>
          <w:color w:val="231F20"/>
        </w:rPr>
        <w:t>CT</w:t>
      </w:r>
      <w:r>
        <w:rPr>
          <w:sz w:val="20"/>
          <w:szCs w:val="20"/>
          <w:color w:val="231F20"/>
          <w:spacing w:val="9"/>
        </w:rPr>
        <w:t xml:space="preserve"> 影像的分类提供了一种新的、高</w:t>
      </w:r>
      <w:r>
        <w:rPr>
          <w:sz w:val="20"/>
          <w:szCs w:val="20"/>
          <w:color w:val="231F20"/>
          <w:spacing w:val="17"/>
          <w:w w:val="101"/>
        </w:rPr>
        <w:t xml:space="preserve"> </w:t>
      </w:r>
      <w:r>
        <w:rPr>
          <w:sz w:val="20"/>
          <w:szCs w:val="20"/>
          <w:color w:val="231F20"/>
          <w:spacing w:val="7"/>
        </w:rPr>
        <w:t>效的诊断工具</w:t>
      </w:r>
      <w:r>
        <w:rPr>
          <w:sz w:val="20"/>
          <w:szCs w:val="20"/>
          <w:color w:val="231F20"/>
          <w:spacing w:val="-25"/>
        </w:rPr>
        <w:t xml:space="preserve"> </w:t>
      </w:r>
      <w:r>
        <w:rPr>
          <w:sz w:val="20"/>
          <w:szCs w:val="20"/>
          <w:color w:val="231F20"/>
          <w:spacing w:val="7"/>
        </w:rPr>
        <w:t>。其有望助力放射科医师实现更一致</w:t>
      </w:r>
      <w:r>
        <w:rPr>
          <w:sz w:val="20"/>
          <w:szCs w:val="20"/>
          <w:color w:val="231F20"/>
        </w:rPr>
        <w:t xml:space="preserve"> </w:t>
      </w:r>
      <w:r>
        <w:rPr>
          <w:sz w:val="20"/>
          <w:szCs w:val="20"/>
          <w:color w:val="231F20"/>
          <w:spacing w:val="8"/>
        </w:rPr>
        <w:t>化的诊断结果，协助临床医生及时为病人定制治疗</w:t>
      </w:r>
      <w:r>
        <w:rPr>
          <w:sz w:val="20"/>
          <w:szCs w:val="20"/>
          <w:color w:val="231F20"/>
          <w:spacing w:val="12"/>
        </w:rPr>
        <w:t xml:space="preserve"> </w:t>
      </w:r>
      <w:r>
        <w:rPr>
          <w:sz w:val="20"/>
          <w:szCs w:val="20"/>
          <w:color w:val="231F20"/>
          <w:spacing w:val="8"/>
        </w:rPr>
        <w:t>方案，拓展临床工作中急性阑尾炎快速精确诊断的</w:t>
      </w:r>
      <w:r>
        <w:rPr>
          <w:sz w:val="20"/>
          <w:szCs w:val="20"/>
          <w:color w:val="231F20"/>
          <w:spacing w:val="12"/>
        </w:rPr>
        <w:t xml:space="preserve"> </w:t>
      </w:r>
      <w:r>
        <w:rPr>
          <w:sz w:val="20"/>
          <w:szCs w:val="20"/>
          <w:color w:val="231F20"/>
          <w:spacing w:val="2"/>
        </w:rPr>
        <w:t>可能，并在医学应用上展现出价值。</w:t>
      </w:r>
    </w:p>
    <w:p>
      <w:pPr>
        <w:pStyle w:val="BodyText"/>
        <w:ind w:left="943"/>
        <w:spacing w:before="1" w:line="181" w:lineRule="auto"/>
        <w:rPr/>
      </w:pPr>
      <w:r>
        <w:rPr>
          <w:color w:val="231F20"/>
          <w:spacing w:val="5"/>
        </w:rPr>
        <w:t>参考文献：</w:t>
      </w:r>
    </w:p>
    <w:p>
      <w:pPr>
        <w:pStyle w:val="BodyText"/>
        <w:ind w:left="1274" w:right="347" w:hanging="324"/>
        <w:spacing w:before="64" w:line="225" w:lineRule="auto"/>
        <w:rPr>
          <w:sz w:val="15"/>
          <w:szCs w:val="15"/>
        </w:rPr>
      </w:pPr>
      <w:r>
        <w:rPr>
          <w:sz w:val="15"/>
          <w:szCs w:val="15"/>
          <w:color w:val="231F20"/>
          <w:spacing w:val="-8"/>
        </w:rPr>
        <w:t>[1]    MORIS</w:t>
      </w:r>
      <w:r>
        <w:rPr>
          <w:sz w:val="15"/>
          <w:szCs w:val="15"/>
          <w:color w:val="231F20"/>
          <w:spacing w:val="21"/>
        </w:rPr>
        <w:t xml:space="preserve"> </w:t>
      </w:r>
      <w:r>
        <w:rPr>
          <w:sz w:val="15"/>
          <w:szCs w:val="15"/>
          <w:color w:val="231F20"/>
          <w:spacing w:val="-8"/>
        </w:rPr>
        <w:t>D,</w:t>
      </w:r>
      <w:r>
        <w:rPr>
          <w:sz w:val="15"/>
          <w:szCs w:val="15"/>
          <w:color w:val="231F20"/>
          <w:spacing w:val="16"/>
        </w:rPr>
        <w:t xml:space="preserve"> </w:t>
      </w:r>
      <w:r>
        <w:rPr>
          <w:sz w:val="15"/>
          <w:szCs w:val="15"/>
          <w:color w:val="231F20"/>
          <w:spacing w:val="-8"/>
        </w:rPr>
        <w:t>PAULSON</w:t>
      </w:r>
      <w:r>
        <w:rPr>
          <w:sz w:val="15"/>
          <w:szCs w:val="15"/>
          <w:color w:val="231F20"/>
          <w:spacing w:val="16"/>
          <w:w w:val="101"/>
        </w:rPr>
        <w:t xml:space="preserve"> </w:t>
      </w:r>
      <w:r>
        <w:rPr>
          <w:sz w:val="15"/>
          <w:szCs w:val="15"/>
          <w:color w:val="231F20"/>
          <w:spacing w:val="-8"/>
        </w:rPr>
        <w:t>E</w:t>
      </w:r>
      <w:r>
        <w:rPr>
          <w:sz w:val="15"/>
          <w:szCs w:val="15"/>
          <w:color w:val="231F20"/>
          <w:spacing w:val="19"/>
        </w:rPr>
        <w:t xml:space="preserve"> </w:t>
      </w:r>
      <w:r>
        <w:rPr>
          <w:sz w:val="15"/>
          <w:szCs w:val="15"/>
          <w:color w:val="231F20"/>
          <w:spacing w:val="-8"/>
        </w:rPr>
        <w:t>K,</w:t>
      </w:r>
      <w:r>
        <w:rPr>
          <w:sz w:val="15"/>
          <w:szCs w:val="15"/>
          <w:color w:val="231F20"/>
          <w:spacing w:val="17"/>
          <w:w w:val="102"/>
        </w:rPr>
        <w:t xml:space="preserve"> </w:t>
      </w:r>
      <w:r>
        <w:rPr>
          <w:sz w:val="15"/>
          <w:szCs w:val="15"/>
          <w:color w:val="231F20"/>
          <w:spacing w:val="-8"/>
        </w:rPr>
        <w:t>PAPPAS</w:t>
      </w:r>
      <w:r>
        <w:rPr>
          <w:sz w:val="15"/>
          <w:szCs w:val="15"/>
          <w:color w:val="231F20"/>
          <w:spacing w:val="15"/>
          <w:w w:val="101"/>
        </w:rPr>
        <w:t xml:space="preserve"> </w:t>
      </w:r>
      <w:r>
        <w:rPr>
          <w:sz w:val="15"/>
          <w:szCs w:val="15"/>
          <w:color w:val="231F20"/>
          <w:spacing w:val="-8"/>
        </w:rPr>
        <w:t>T</w:t>
      </w:r>
      <w:r>
        <w:rPr>
          <w:sz w:val="15"/>
          <w:szCs w:val="15"/>
          <w:color w:val="231F20"/>
          <w:spacing w:val="20"/>
          <w:w w:val="101"/>
        </w:rPr>
        <w:t xml:space="preserve"> </w:t>
      </w:r>
      <w:r>
        <w:rPr>
          <w:sz w:val="15"/>
          <w:szCs w:val="15"/>
          <w:color w:val="231F20"/>
          <w:spacing w:val="-8"/>
        </w:rPr>
        <w:t>N.</w:t>
      </w:r>
      <w:r>
        <w:rPr>
          <w:sz w:val="15"/>
          <w:szCs w:val="15"/>
          <w:color w:val="231F20"/>
          <w:spacing w:val="20"/>
          <w:w w:val="101"/>
        </w:rPr>
        <w:t xml:space="preserve"> </w:t>
      </w:r>
      <w:r>
        <w:rPr>
          <w:sz w:val="15"/>
          <w:szCs w:val="15"/>
          <w:color w:val="231F20"/>
          <w:spacing w:val="-8"/>
        </w:rPr>
        <w:t>Diagnosis</w:t>
      </w:r>
      <w:r>
        <w:rPr>
          <w:sz w:val="15"/>
          <w:szCs w:val="15"/>
          <w:color w:val="231F20"/>
          <w:spacing w:val="19"/>
          <w:w w:val="101"/>
        </w:rPr>
        <w:t xml:space="preserve"> </w:t>
      </w:r>
      <w:r>
        <w:rPr>
          <w:sz w:val="15"/>
          <w:szCs w:val="15"/>
          <w:color w:val="231F20"/>
          <w:spacing w:val="-8"/>
        </w:rPr>
        <w:t>and</w:t>
      </w:r>
      <w:r>
        <w:rPr>
          <w:sz w:val="15"/>
          <w:szCs w:val="15"/>
          <w:color w:val="231F20"/>
          <w:spacing w:val="18"/>
          <w:w w:val="102"/>
        </w:rPr>
        <w:t xml:space="preserve"> </w:t>
      </w:r>
      <w:r>
        <w:rPr>
          <w:sz w:val="15"/>
          <w:szCs w:val="15"/>
          <w:color w:val="231F20"/>
          <w:spacing w:val="-8"/>
        </w:rPr>
        <w:t>manage-</w:t>
      </w:r>
      <w:r>
        <w:rPr>
          <w:sz w:val="15"/>
          <w:szCs w:val="15"/>
          <w:color w:val="231F20"/>
        </w:rPr>
        <w:t xml:space="preserve"> </w:t>
      </w:r>
      <w:r>
        <w:rPr>
          <w:sz w:val="15"/>
          <w:szCs w:val="15"/>
          <w:color w:val="231F20"/>
          <w:spacing w:val="-8"/>
        </w:rPr>
        <w:t>ment of acute appendicitis in adults:a</w:t>
      </w:r>
      <w:r>
        <w:rPr>
          <w:sz w:val="15"/>
          <w:szCs w:val="15"/>
          <w:color w:val="231F20"/>
          <w:spacing w:val="1"/>
        </w:rPr>
        <w:t xml:space="preserve"> </w:t>
      </w:r>
      <w:r>
        <w:rPr>
          <w:sz w:val="15"/>
          <w:szCs w:val="15"/>
          <w:color w:val="231F20"/>
          <w:spacing w:val="-8"/>
        </w:rPr>
        <w:t>revi</w:t>
      </w:r>
      <w:r>
        <w:rPr>
          <w:sz w:val="15"/>
          <w:szCs w:val="15"/>
          <w:color w:val="231F20"/>
          <w:spacing w:val="-9"/>
        </w:rPr>
        <w:t>ew</w:t>
      </w:r>
      <w:r>
        <w:rPr>
          <w:sz w:val="15"/>
          <w:szCs w:val="15"/>
          <w:color w:val="231F20"/>
        </w:rPr>
        <w:t xml:space="preserve">  </w:t>
      </w:r>
      <w:r>
        <w:rPr>
          <w:sz w:val="15"/>
          <w:szCs w:val="15"/>
          <w:color w:val="231F20"/>
          <w:spacing w:val="-9"/>
        </w:rPr>
        <w:t>[J].</w:t>
      </w:r>
      <w:r>
        <w:rPr>
          <w:sz w:val="15"/>
          <w:szCs w:val="15"/>
          <w:color w:val="231F20"/>
          <w:spacing w:val="-1"/>
        </w:rPr>
        <w:t xml:space="preserve"> </w:t>
      </w:r>
      <w:r>
        <w:rPr>
          <w:sz w:val="15"/>
          <w:szCs w:val="15"/>
          <w:color w:val="231F20"/>
          <w:spacing w:val="-9"/>
        </w:rPr>
        <w:t>JAMA,</w:t>
      </w:r>
      <w:r>
        <w:rPr>
          <w:sz w:val="15"/>
          <w:szCs w:val="15"/>
          <w:color w:val="231F20"/>
          <w:spacing w:val="4"/>
        </w:rPr>
        <w:t xml:space="preserve"> </w:t>
      </w:r>
      <w:r>
        <w:rPr>
          <w:sz w:val="15"/>
          <w:szCs w:val="15"/>
          <w:color w:val="231F20"/>
          <w:spacing w:val="-9"/>
        </w:rPr>
        <w:t>2021,</w:t>
      </w:r>
      <w:r>
        <w:rPr>
          <w:sz w:val="15"/>
          <w:szCs w:val="15"/>
          <w:color w:val="231F20"/>
          <w:spacing w:val="7"/>
        </w:rPr>
        <w:t xml:space="preserve"> </w:t>
      </w:r>
      <w:r>
        <w:rPr>
          <w:sz w:val="15"/>
          <w:szCs w:val="15"/>
          <w:color w:val="231F20"/>
          <w:spacing w:val="-9"/>
        </w:rPr>
        <w:t>326:</w:t>
      </w:r>
      <w:r>
        <w:rPr>
          <w:sz w:val="15"/>
          <w:szCs w:val="15"/>
          <w:color w:val="231F20"/>
        </w:rPr>
        <w:t xml:space="preserve"> </w:t>
      </w:r>
      <w:r>
        <w:rPr>
          <w:sz w:val="15"/>
          <w:szCs w:val="15"/>
          <w:color w:val="231F20"/>
          <w:spacing w:val="-8"/>
        </w:rPr>
        <w:t>2299. DOI:10.</w:t>
      </w:r>
      <w:r>
        <w:rPr>
          <w:sz w:val="15"/>
          <w:szCs w:val="15"/>
          <w:color w:val="231F20"/>
          <w:spacing w:val="-15"/>
        </w:rPr>
        <w:t xml:space="preserve"> </w:t>
      </w:r>
      <w:r>
        <w:rPr>
          <w:sz w:val="15"/>
          <w:szCs w:val="15"/>
          <w:color w:val="231F20"/>
          <w:spacing w:val="-8"/>
        </w:rPr>
        <w:t>1001/jama.2021.20502.</w:t>
      </w:r>
    </w:p>
    <w:p>
      <w:pPr>
        <w:pStyle w:val="BodyText"/>
        <w:ind w:left="1272" w:right="321" w:hanging="328"/>
        <w:spacing w:before="70" w:line="233" w:lineRule="auto"/>
        <w:rPr>
          <w:sz w:val="15"/>
          <w:szCs w:val="15"/>
        </w:rPr>
      </w:pPr>
      <w:r>
        <w:rPr>
          <w:sz w:val="15"/>
          <w:szCs w:val="15"/>
          <w:color w:val="231F20"/>
          <w:spacing w:val="-4"/>
        </w:rPr>
        <w:t>[2]    BHANGU A, SØREIDE K, DI SAVERIO S,</w:t>
      </w:r>
      <w:r>
        <w:rPr>
          <w:sz w:val="15"/>
          <w:szCs w:val="15"/>
          <w:color w:val="231F20"/>
          <w:spacing w:val="16"/>
        </w:rPr>
        <w:t xml:space="preserve"> </w:t>
      </w:r>
      <w:r>
        <w:rPr>
          <w:sz w:val="15"/>
          <w:szCs w:val="15"/>
          <w:color w:val="231F20"/>
          <w:spacing w:val="-4"/>
        </w:rPr>
        <w:t>et</w:t>
      </w:r>
      <w:r>
        <w:rPr>
          <w:sz w:val="15"/>
          <w:szCs w:val="15"/>
          <w:color w:val="231F20"/>
          <w:spacing w:val="1"/>
        </w:rPr>
        <w:t xml:space="preserve"> </w:t>
      </w:r>
      <w:r>
        <w:rPr>
          <w:sz w:val="15"/>
          <w:szCs w:val="15"/>
          <w:color w:val="231F20"/>
          <w:spacing w:val="-4"/>
        </w:rPr>
        <w:t>al.</w:t>
      </w:r>
      <w:r>
        <w:rPr>
          <w:sz w:val="15"/>
          <w:szCs w:val="15"/>
          <w:color w:val="231F20"/>
          <w:spacing w:val="1"/>
        </w:rPr>
        <w:t xml:space="preserve"> </w:t>
      </w:r>
      <w:r>
        <w:rPr>
          <w:sz w:val="15"/>
          <w:szCs w:val="15"/>
          <w:color w:val="231F20"/>
          <w:spacing w:val="-4"/>
        </w:rPr>
        <w:t>Acute</w:t>
      </w:r>
      <w:r>
        <w:rPr>
          <w:sz w:val="15"/>
          <w:szCs w:val="15"/>
          <w:color w:val="231F20"/>
          <w:spacing w:val="1"/>
        </w:rPr>
        <w:t xml:space="preserve"> </w:t>
      </w:r>
      <w:r>
        <w:rPr>
          <w:sz w:val="15"/>
          <w:szCs w:val="15"/>
          <w:color w:val="231F20"/>
          <w:spacing w:val="-4"/>
        </w:rPr>
        <w:t>appendici-</w:t>
      </w:r>
      <w:r>
        <w:rPr>
          <w:sz w:val="15"/>
          <w:szCs w:val="15"/>
          <w:color w:val="231F20"/>
        </w:rPr>
        <w:t xml:space="preserve">  </w:t>
      </w:r>
      <w:r>
        <w:rPr>
          <w:sz w:val="15"/>
          <w:szCs w:val="15"/>
          <w:color w:val="231F20"/>
          <w:spacing w:val="-12"/>
        </w:rPr>
        <w:t>tis:</w:t>
      </w:r>
      <w:r>
        <w:rPr>
          <w:sz w:val="15"/>
          <w:szCs w:val="15"/>
          <w:color w:val="231F20"/>
          <w:spacing w:val="16"/>
          <w:w w:val="102"/>
        </w:rPr>
        <w:t xml:space="preserve"> </w:t>
      </w:r>
      <w:r>
        <w:rPr>
          <w:sz w:val="15"/>
          <w:szCs w:val="15"/>
          <w:color w:val="231F20"/>
          <w:spacing w:val="-12"/>
        </w:rPr>
        <w:t>modern</w:t>
      </w:r>
      <w:r>
        <w:rPr>
          <w:sz w:val="15"/>
          <w:szCs w:val="15"/>
          <w:color w:val="231F20"/>
          <w:spacing w:val="17"/>
        </w:rPr>
        <w:t xml:space="preserve"> </w:t>
      </w:r>
      <w:r>
        <w:rPr>
          <w:sz w:val="15"/>
          <w:szCs w:val="15"/>
          <w:color w:val="231F20"/>
          <w:spacing w:val="-12"/>
        </w:rPr>
        <w:t>understanding</w:t>
      </w:r>
      <w:r>
        <w:rPr>
          <w:sz w:val="15"/>
          <w:szCs w:val="15"/>
          <w:color w:val="231F20"/>
          <w:spacing w:val="18"/>
          <w:w w:val="101"/>
        </w:rPr>
        <w:t xml:space="preserve"> </w:t>
      </w:r>
      <w:r>
        <w:rPr>
          <w:sz w:val="15"/>
          <w:szCs w:val="15"/>
          <w:color w:val="231F20"/>
          <w:spacing w:val="-12"/>
        </w:rPr>
        <w:t>o</w:t>
      </w:r>
      <w:r>
        <w:rPr>
          <w:sz w:val="15"/>
          <w:szCs w:val="15"/>
          <w:color w:val="231F20"/>
          <w:spacing w:val="-13"/>
        </w:rPr>
        <w:t>f</w:t>
      </w:r>
      <w:r>
        <w:rPr>
          <w:sz w:val="15"/>
          <w:szCs w:val="15"/>
          <w:color w:val="231F20"/>
          <w:spacing w:val="9"/>
        </w:rPr>
        <w:t xml:space="preserve"> </w:t>
      </w:r>
      <w:r>
        <w:rPr>
          <w:sz w:val="15"/>
          <w:szCs w:val="15"/>
          <w:color w:val="231F20"/>
          <w:spacing w:val="-13"/>
        </w:rPr>
        <w:t>pathogenesis,</w:t>
      </w:r>
      <w:r>
        <w:rPr>
          <w:sz w:val="15"/>
          <w:szCs w:val="15"/>
          <w:color w:val="231F20"/>
          <w:spacing w:val="19"/>
        </w:rPr>
        <w:t xml:space="preserve"> </w:t>
      </w:r>
      <w:r>
        <w:rPr>
          <w:sz w:val="15"/>
          <w:szCs w:val="15"/>
          <w:color w:val="231F20"/>
          <w:spacing w:val="-13"/>
        </w:rPr>
        <w:t>diagnosis,</w:t>
      </w:r>
      <w:r>
        <w:rPr>
          <w:sz w:val="15"/>
          <w:szCs w:val="15"/>
          <w:color w:val="231F20"/>
          <w:spacing w:val="19"/>
          <w:w w:val="101"/>
        </w:rPr>
        <w:t xml:space="preserve"> </w:t>
      </w:r>
      <w:r>
        <w:rPr>
          <w:sz w:val="15"/>
          <w:szCs w:val="15"/>
          <w:color w:val="231F20"/>
          <w:spacing w:val="-13"/>
        </w:rPr>
        <w:t>and</w:t>
      </w:r>
      <w:r>
        <w:rPr>
          <w:sz w:val="15"/>
          <w:szCs w:val="15"/>
          <w:color w:val="231F20"/>
          <w:spacing w:val="18"/>
          <w:w w:val="101"/>
        </w:rPr>
        <w:t xml:space="preserve"> </w:t>
      </w:r>
      <w:r>
        <w:rPr>
          <w:sz w:val="15"/>
          <w:szCs w:val="15"/>
          <w:color w:val="231F20"/>
          <w:spacing w:val="-13"/>
        </w:rPr>
        <w:t>manage-</w:t>
      </w:r>
      <w:r>
        <w:rPr>
          <w:sz w:val="15"/>
          <w:szCs w:val="15"/>
          <w:color w:val="231F20"/>
        </w:rPr>
        <w:t xml:space="preserve"> </w:t>
      </w:r>
      <w:r>
        <w:rPr>
          <w:sz w:val="15"/>
          <w:szCs w:val="15"/>
          <w:color w:val="231F20"/>
          <w:spacing w:val="-6"/>
        </w:rPr>
        <w:t>ment[J]. Lancet, 2015,</w:t>
      </w:r>
      <w:r>
        <w:rPr>
          <w:sz w:val="15"/>
          <w:szCs w:val="15"/>
          <w:color w:val="231F20"/>
          <w:spacing w:val="7"/>
        </w:rPr>
        <w:t xml:space="preserve"> </w:t>
      </w:r>
      <w:r>
        <w:rPr>
          <w:sz w:val="15"/>
          <w:szCs w:val="15"/>
          <w:color w:val="231F20"/>
          <w:spacing w:val="-6"/>
        </w:rPr>
        <w:t>3</w:t>
      </w:r>
      <w:r>
        <w:rPr>
          <w:sz w:val="15"/>
          <w:szCs w:val="15"/>
          <w:color w:val="231F20"/>
          <w:spacing w:val="-7"/>
        </w:rPr>
        <w:t>86:</w:t>
      </w:r>
      <w:r>
        <w:rPr>
          <w:sz w:val="15"/>
          <w:szCs w:val="15"/>
          <w:color w:val="231F20"/>
          <w:spacing w:val="18"/>
        </w:rPr>
        <w:t xml:space="preserve"> </w:t>
      </w:r>
      <w:r>
        <w:rPr>
          <w:sz w:val="15"/>
          <w:szCs w:val="15"/>
          <w:color w:val="231F20"/>
          <w:spacing w:val="-7"/>
        </w:rPr>
        <w:t>1278-1287.</w:t>
      </w:r>
      <w:r>
        <w:rPr>
          <w:sz w:val="15"/>
          <w:szCs w:val="15"/>
          <w:color w:val="231F20"/>
          <w:spacing w:val="7"/>
        </w:rPr>
        <w:t xml:space="preserve"> </w:t>
      </w:r>
      <w:r>
        <w:rPr>
          <w:sz w:val="15"/>
          <w:szCs w:val="15"/>
          <w:color w:val="231F20"/>
          <w:spacing w:val="-7"/>
        </w:rPr>
        <w:t>DOI:10.</w:t>
      </w:r>
      <w:r>
        <w:rPr>
          <w:sz w:val="15"/>
          <w:szCs w:val="15"/>
          <w:color w:val="231F20"/>
          <w:spacing w:val="-27"/>
        </w:rPr>
        <w:t xml:space="preserve"> </w:t>
      </w:r>
      <w:r>
        <w:rPr>
          <w:sz w:val="15"/>
          <w:szCs w:val="15"/>
          <w:color w:val="231F20"/>
          <w:spacing w:val="-7"/>
        </w:rPr>
        <w:t>1016/S0140-6736</w:t>
      </w:r>
      <w:r>
        <w:rPr>
          <w:sz w:val="15"/>
          <w:szCs w:val="15"/>
          <w:color w:val="231F20"/>
        </w:rPr>
        <w:t xml:space="preserve">  </w:t>
      </w:r>
      <w:r>
        <w:rPr>
          <w:sz w:val="15"/>
          <w:szCs w:val="15"/>
          <w:color w:val="231F20"/>
          <w:spacing w:val="-5"/>
        </w:rPr>
        <w:t>(15)00275-5.</w:t>
      </w:r>
    </w:p>
    <w:p>
      <w:pPr>
        <w:pStyle w:val="BodyText"/>
        <w:ind w:left="1272" w:right="357" w:hanging="328"/>
        <w:spacing w:before="71" w:line="235" w:lineRule="auto"/>
        <w:rPr>
          <w:sz w:val="15"/>
          <w:szCs w:val="15"/>
        </w:rPr>
      </w:pPr>
      <w:r>
        <w:rPr>
          <w:sz w:val="15"/>
          <w:szCs w:val="15"/>
          <w:color w:val="231F20"/>
          <w:spacing w:val="-7"/>
        </w:rPr>
        <w:t>[3]    DI</w:t>
      </w:r>
      <w:r>
        <w:rPr>
          <w:sz w:val="15"/>
          <w:szCs w:val="15"/>
          <w:color w:val="231F20"/>
          <w:spacing w:val="22"/>
          <w:w w:val="101"/>
        </w:rPr>
        <w:t xml:space="preserve"> </w:t>
      </w:r>
      <w:r>
        <w:rPr>
          <w:sz w:val="15"/>
          <w:szCs w:val="15"/>
          <w:color w:val="231F20"/>
          <w:spacing w:val="-7"/>
        </w:rPr>
        <w:t>SAVERIO</w:t>
      </w:r>
      <w:r>
        <w:rPr>
          <w:sz w:val="15"/>
          <w:szCs w:val="15"/>
          <w:color w:val="231F20"/>
          <w:spacing w:val="22"/>
          <w:w w:val="101"/>
        </w:rPr>
        <w:t xml:space="preserve"> </w:t>
      </w:r>
      <w:r>
        <w:rPr>
          <w:sz w:val="15"/>
          <w:szCs w:val="15"/>
          <w:color w:val="231F20"/>
          <w:spacing w:val="-7"/>
        </w:rPr>
        <w:t>S,</w:t>
      </w:r>
      <w:r>
        <w:rPr>
          <w:sz w:val="15"/>
          <w:szCs w:val="15"/>
          <w:color w:val="231F20"/>
          <w:spacing w:val="19"/>
          <w:w w:val="102"/>
        </w:rPr>
        <w:t xml:space="preserve"> </w:t>
      </w:r>
      <w:r>
        <w:rPr>
          <w:sz w:val="15"/>
          <w:szCs w:val="15"/>
          <w:color w:val="231F20"/>
          <w:spacing w:val="-7"/>
        </w:rPr>
        <w:t>PODDA</w:t>
      </w:r>
      <w:r>
        <w:rPr>
          <w:sz w:val="15"/>
          <w:szCs w:val="15"/>
          <w:color w:val="231F20"/>
          <w:spacing w:val="22"/>
          <w:w w:val="101"/>
        </w:rPr>
        <w:t xml:space="preserve"> </w:t>
      </w:r>
      <w:r>
        <w:rPr>
          <w:sz w:val="15"/>
          <w:szCs w:val="15"/>
          <w:color w:val="231F20"/>
          <w:spacing w:val="-7"/>
        </w:rPr>
        <w:t>M,</w:t>
      </w:r>
      <w:r>
        <w:rPr>
          <w:sz w:val="15"/>
          <w:szCs w:val="15"/>
          <w:color w:val="231F20"/>
          <w:spacing w:val="22"/>
          <w:w w:val="101"/>
        </w:rPr>
        <w:t xml:space="preserve"> </w:t>
      </w:r>
      <w:r>
        <w:rPr>
          <w:sz w:val="15"/>
          <w:szCs w:val="15"/>
          <w:color w:val="231F20"/>
          <w:spacing w:val="-7"/>
        </w:rPr>
        <w:t>DE</w:t>
      </w:r>
      <w:r>
        <w:rPr>
          <w:sz w:val="15"/>
          <w:szCs w:val="15"/>
          <w:color w:val="231F20"/>
          <w:spacing w:val="22"/>
          <w:w w:val="101"/>
        </w:rPr>
        <w:t xml:space="preserve"> </w:t>
      </w:r>
      <w:r>
        <w:rPr>
          <w:sz w:val="15"/>
          <w:szCs w:val="15"/>
          <w:color w:val="231F20"/>
          <w:spacing w:val="-7"/>
        </w:rPr>
        <w:t>SIMONE</w:t>
      </w:r>
      <w:r>
        <w:rPr>
          <w:sz w:val="15"/>
          <w:szCs w:val="15"/>
          <w:color w:val="231F20"/>
          <w:spacing w:val="22"/>
          <w:w w:val="101"/>
        </w:rPr>
        <w:t xml:space="preserve"> </w:t>
      </w:r>
      <w:r>
        <w:rPr>
          <w:sz w:val="15"/>
          <w:szCs w:val="15"/>
          <w:color w:val="231F20"/>
          <w:spacing w:val="-7"/>
        </w:rPr>
        <w:t>B,</w:t>
      </w:r>
      <w:r>
        <w:rPr>
          <w:sz w:val="15"/>
          <w:szCs w:val="15"/>
          <w:color w:val="231F20"/>
          <w:spacing w:val="21"/>
        </w:rPr>
        <w:t xml:space="preserve"> </w:t>
      </w:r>
      <w:r>
        <w:rPr>
          <w:sz w:val="15"/>
          <w:szCs w:val="15"/>
          <w:color w:val="231F20"/>
          <w:spacing w:val="-7"/>
        </w:rPr>
        <w:t>et</w:t>
      </w:r>
      <w:r>
        <w:rPr>
          <w:sz w:val="15"/>
          <w:szCs w:val="15"/>
          <w:color w:val="231F20"/>
          <w:spacing w:val="21"/>
          <w:w w:val="101"/>
        </w:rPr>
        <w:t xml:space="preserve"> </w:t>
      </w:r>
      <w:r>
        <w:rPr>
          <w:sz w:val="15"/>
          <w:szCs w:val="15"/>
          <w:color w:val="231F20"/>
          <w:spacing w:val="-7"/>
        </w:rPr>
        <w:t>al.</w:t>
      </w:r>
      <w:r>
        <w:rPr>
          <w:sz w:val="15"/>
          <w:szCs w:val="15"/>
          <w:color w:val="231F20"/>
          <w:spacing w:val="22"/>
          <w:w w:val="101"/>
        </w:rPr>
        <w:t xml:space="preserve"> </w:t>
      </w:r>
      <w:r>
        <w:rPr>
          <w:sz w:val="15"/>
          <w:szCs w:val="15"/>
          <w:color w:val="231F20"/>
          <w:spacing w:val="-7"/>
        </w:rPr>
        <w:t>Diagnosis</w:t>
      </w:r>
      <w:r>
        <w:rPr>
          <w:sz w:val="15"/>
          <w:szCs w:val="15"/>
          <w:color w:val="231F20"/>
          <w:spacing w:val="21"/>
          <w:w w:val="101"/>
        </w:rPr>
        <w:t xml:space="preserve"> </w:t>
      </w:r>
      <w:r>
        <w:rPr>
          <w:sz w:val="15"/>
          <w:szCs w:val="15"/>
          <w:color w:val="231F20"/>
          <w:spacing w:val="-7"/>
        </w:rPr>
        <w:t>and</w:t>
      </w:r>
      <w:r>
        <w:rPr>
          <w:sz w:val="15"/>
          <w:szCs w:val="15"/>
          <w:color w:val="231F20"/>
        </w:rPr>
        <w:t xml:space="preserve"> </w:t>
      </w:r>
      <w:r>
        <w:rPr>
          <w:sz w:val="15"/>
          <w:szCs w:val="15"/>
          <w:color w:val="231F20"/>
          <w:spacing w:val="-10"/>
        </w:rPr>
        <w:t>treatment of acute appendicitis: 2020 update of the WSES Jerusalem</w:t>
      </w:r>
      <w:r>
        <w:rPr>
          <w:sz w:val="15"/>
          <w:szCs w:val="15"/>
          <w:color w:val="231F20"/>
          <w:spacing w:val="1"/>
        </w:rPr>
        <w:t xml:space="preserve"> </w:t>
      </w:r>
      <w:r>
        <w:rPr>
          <w:sz w:val="15"/>
          <w:szCs w:val="15"/>
          <w:color w:val="231F20"/>
          <w:spacing w:val="-9"/>
        </w:rPr>
        <w:t>guidelines</w:t>
      </w:r>
      <w:r>
        <w:rPr>
          <w:sz w:val="15"/>
          <w:szCs w:val="15"/>
          <w:color w:val="231F20"/>
          <w:spacing w:val="17"/>
        </w:rPr>
        <w:t xml:space="preserve">  </w:t>
      </w:r>
      <w:r>
        <w:rPr>
          <w:sz w:val="15"/>
          <w:szCs w:val="15"/>
          <w:color w:val="231F20"/>
          <w:spacing w:val="-9"/>
        </w:rPr>
        <w:t>[J].</w:t>
      </w:r>
      <w:r>
        <w:rPr>
          <w:sz w:val="15"/>
          <w:szCs w:val="15"/>
          <w:color w:val="231F20"/>
          <w:spacing w:val="25"/>
        </w:rPr>
        <w:t xml:space="preserve"> </w:t>
      </w:r>
      <w:r>
        <w:rPr>
          <w:sz w:val="15"/>
          <w:szCs w:val="15"/>
          <w:color w:val="231F20"/>
          <w:spacing w:val="-9"/>
        </w:rPr>
        <w:t>World</w:t>
      </w:r>
      <w:r>
        <w:rPr>
          <w:sz w:val="15"/>
          <w:szCs w:val="15"/>
          <w:color w:val="231F20"/>
          <w:spacing w:val="24"/>
        </w:rPr>
        <w:t xml:space="preserve"> </w:t>
      </w:r>
      <w:r>
        <w:rPr>
          <w:sz w:val="15"/>
          <w:szCs w:val="15"/>
          <w:color w:val="231F20"/>
          <w:spacing w:val="-9"/>
        </w:rPr>
        <w:t>J</w:t>
      </w:r>
      <w:r>
        <w:rPr>
          <w:sz w:val="15"/>
          <w:szCs w:val="15"/>
          <w:color w:val="231F20"/>
          <w:spacing w:val="28"/>
          <w:w w:val="101"/>
        </w:rPr>
        <w:t xml:space="preserve"> </w:t>
      </w:r>
      <w:r>
        <w:rPr>
          <w:sz w:val="15"/>
          <w:szCs w:val="15"/>
          <w:color w:val="231F20"/>
          <w:spacing w:val="-9"/>
        </w:rPr>
        <w:t>Emerg</w:t>
      </w:r>
      <w:r>
        <w:rPr>
          <w:sz w:val="15"/>
          <w:szCs w:val="15"/>
          <w:color w:val="231F20"/>
          <w:spacing w:val="29"/>
          <w:w w:val="101"/>
        </w:rPr>
        <w:t xml:space="preserve"> </w:t>
      </w:r>
      <w:r>
        <w:rPr>
          <w:sz w:val="15"/>
          <w:szCs w:val="15"/>
          <w:color w:val="231F20"/>
          <w:spacing w:val="-9"/>
        </w:rPr>
        <w:t>Surg,</w:t>
      </w:r>
      <w:r>
        <w:rPr>
          <w:sz w:val="15"/>
          <w:szCs w:val="15"/>
          <w:color w:val="231F20"/>
          <w:spacing w:val="28"/>
          <w:w w:val="102"/>
        </w:rPr>
        <w:t xml:space="preserve"> </w:t>
      </w:r>
      <w:r>
        <w:rPr>
          <w:sz w:val="15"/>
          <w:szCs w:val="15"/>
          <w:color w:val="231F20"/>
          <w:spacing w:val="-9"/>
        </w:rPr>
        <w:t>2020,  15:  27.</w:t>
      </w:r>
      <w:r>
        <w:rPr>
          <w:sz w:val="15"/>
          <w:szCs w:val="15"/>
          <w:color w:val="231F20"/>
          <w:spacing w:val="30"/>
        </w:rPr>
        <w:t xml:space="preserve"> </w:t>
      </w:r>
      <w:r>
        <w:rPr>
          <w:sz w:val="15"/>
          <w:szCs w:val="15"/>
          <w:color w:val="231F20"/>
          <w:spacing w:val="-9"/>
        </w:rPr>
        <w:t>DOI:10.</w:t>
      </w:r>
      <w:r>
        <w:rPr>
          <w:sz w:val="15"/>
          <w:szCs w:val="15"/>
          <w:color w:val="231F20"/>
          <w:spacing w:val="-27"/>
        </w:rPr>
        <w:t xml:space="preserve"> </w:t>
      </w:r>
      <w:r>
        <w:rPr>
          <w:sz w:val="15"/>
          <w:szCs w:val="15"/>
          <w:color w:val="231F20"/>
          <w:spacing w:val="-9"/>
        </w:rPr>
        <w:t>1186/</w:t>
      </w:r>
      <w:r>
        <w:rPr>
          <w:sz w:val="15"/>
          <w:szCs w:val="15"/>
          <w:color w:val="231F20"/>
        </w:rPr>
        <w:t xml:space="preserve"> </w:t>
      </w:r>
      <w:r>
        <w:rPr>
          <w:sz w:val="15"/>
          <w:szCs w:val="15"/>
          <w:color w:val="231F20"/>
          <w:spacing w:val="-3"/>
        </w:rPr>
        <w:t>s13017-020-00306-3.</w:t>
      </w:r>
    </w:p>
    <w:p>
      <w:pPr>
        <w:pStyle w:val="BodyText"/>
        <w:ind w:left="1264" w:right="356" w:hanging="320"/>
        <w:spacing w:before="34" w:line="233" w:lineRule="auto"/>
        <w:rPr>
          <w:sz w:val="15"/>
          <w:szCs w:val="15"/>
        </w:rPr>
      </w:pPr>
      <w:r>
        <w:rPr>
          <w:sz w:val="15"/>
          <w:szCs w:val="15"/>
          <w:color w:val="231F20"/>
          <w:spacing w:val="-5"/>
        </w:rPr>
        <w:t>[4]    SIPPOLA  S,  HAIJANEN  J,  GR魻NROOS </w:t>
      </w:r>
      <w:r>
        <w:rPr>
          <w:sz w:val="15"/>
          <w:szCs w:val="15"/>
          <w:color w:val="231F20"/>
          <w:spacing w:val="-6"/>
        </w:rPr>
        <w:t xml:space="preserve"> J,  et  al.  Effect  of  oral</w:t>
      </w:r>
      <w:r>
        <w:rPr>
          <w:sz w:val="15"/>
          <w:szCs w:val="15"/>
          <w:color w:val="231F20"/>
        </w:rPr>
        <w:t xml:space="preserve"> </w:t>
      </w:r>
      <w:r>
        <w:rPr>
          <w:sz w:val="15"/>
          <w:szCs w:val="15"/>
          <w:color w:val="231F20"/>
          <w:spacing w:val="-10"/>
        </w:rPr>
        <w:t>moxifloxacin  vs  intravenous  ertapenem  plus</w:t>
      </w:r>
      <w:r>
        <w:rPr>
          <w:sz w:val="15"/>
          <w:szCs w:val="15"/>
          <w:color w:val="231F20"/>
          <w:spacing w:val="58"/>
        </w:rPr>
        <w:t xml:space="preserve"> </w:t>
      </w:r>
      <w:r>
        <w:rPr>
          <w:sz w:val="15"/>
          <w:szCs w:val="15"/>
          <w:color w:val="231F20"/>
          <w:spacing w:val="-10"/>
        </w:rPr>
        <w:t>oral</w:t>
      </w:r>
      <w:r>
        <w:rPr>
          <w:sz w:val="15"/>
          <w:szCs w:val="15"/>
          <w:color w:val="231F20"/>
          <w:spacing w:val="38"/>
          <w:w w:val="101"/>
        </w:rPr>
        <w:t xml:space="preserve"> </w:t>
      </w:r>
      <w:r>
        <w:rPr>
          <w:sz w:val="15"/>
          <w:szCs w:val="15"/>
          <w:color w:val="231F20"/>
          <w:spacing w:val="-10"/>
        </w:rPr>
        <w:t>levofloxacin  for</w:t>
      </w:r>
      <w:r>
        <w:rPr>
          <w:sz w:val="15"/>
          <w:szCs w:val="15"/>
          <w:color w:val="231F20"/>
        </w:rPr>
        <w:t xml:space="preserve"> </w:t>
      </w:r>
      <w:r>
        <w:rPr>
          <w:sz w:val="15"/>
          <w:szCs w:val="15"/>
          <w:color w:val="231F20"/>
          <w:spacing w:val="-10"/>
        </w:rPr>
        <w:t>treatment</w:t>
      </w:r>
      <w:r>
        <w:rPr>
          <w:sz w:val="15"/>
          <w:szCs w:val="15"/>
          <w:color w:val="231F20"/>
          <w:spacing w:val="9"/>
        </w:rPr>
        <w:t xml:space="preserve">  </w:t>
      </w:r>
      <w:r>
        <w:rPr>
          <w:sz w:val="15"/>
          <w:szCs w:val="15"/>
          <w:color w:val="231F20"/>
          <w:spacing w:val="-10"/>
        </w:rPr>
        <w:t>of</w:t>
      </w:r>
      <w:r>
        <w:rPr>
          <w:sz w:val="15"/>
          <w:szCs w:val="15"/>
          <w:color w:val="231F20"/>
          <w:spacing w:val="5"/>
        </w:rPr>
        <w:t xml:space="preserve">  </w:t>
      </w:r>
      <w:r>
        <w:rPr>
          <w:sz w:val="15"/>
          <w:szCs w:val="15"/>
          <w:color w:val="231F20"/>
          <w:spacing w:val="-10"/>
        </w:rPr>
        <w:t>uncomplicated</w:t>
      </w:r>
      <w:r>
        <w:rPr>
          <w:sz w:val="15"/>
          <w:szCs w:val="15"/>
          <w:color w:val="231F20"/>
          <w:spacing w:val="10"/>
        </w:rPr>
        <w:t xml:space="preserve">  </w:t>
      </w:r>
      <w:r>
        <w:rPr>
          <w:sz w:val="15"/>
          <w:szCs w:val="15"/>
          <w:color w:val="231F20"/>
          <w:spacing w:val="-10"/>
        </w:rPr>
        <w:t>acute</w:t>
      </w:r>
      <w:r>
        <w:rPr>
          <w:sz w:val="15"/>
          <w:szCs w:val="15"/>
          <w:color w:val="231F20"/>
          <w:spacing w:val="9"/>
        </w:rPr>
        <w:t xml:space="preserve">  </w:t>
      </w:r>
      <w:r>
        <w:rPr>
          <w:sz w:val="15"/>
          <w:szCs w:val="15"/>
          <w:color w:val="231F20"/>
          <w:spacing w:val="-10"/>
        </w:rPr>
        <w:t>appendicitis:</w:t>
      </w:r>
      <w:r>
        <w:rPr>
          <w:sz w:val="15"/>
          <w:szCs w:val="15"/>
          <w:color w:val="231F20"/>
          <w:spacing w:val="9"/>
        </w:rPr>
        <w:t xml:space="preserve">  </w:t>
      </w:r>
      <w:r>
        <w:rPr>
          <w:sz w:val="15"/>
          <w:szCs w:val="15"/>
          <w:color w:val="231F20"/>
          <w:spacing w:val="-10"/>
        </w:rPr>
        <w:t>the</w:t>
      </w:r>
      <w:r>
        <w:rPr>
          <w:sz w:val="15"/>
          <w:szCs w:val="15"/>
          <w:color w:val="231F20"/>
          <w:spacing w:val="10"/>
        </w:rPr>
        <w:t xml:space="preserve">  </w:t>
      </w:r>
      <w:r>
        <w:rPr>
          <w:sz w:val="15"/>
          <w:szCs w:val="15"/>
          <w:color w:val="231F20"/>
          <w:spacing w:val="-10"/>
        </w:rPr>
        <w:t>APPAC</w:t>
      </w:r>
      <w:r>
        <w:rPr>
          <w:sz w:val="15"/>
          <w:szCs w:val="15"/>
          <w:color w:val="231F20"/>
          <w:spacing w:val="10"/>
        </w:rPr>
        <w:t xml:space="preserve">  </w:t>
      </w:r>
      <w:r>
        <w:rPr>
          <w:sz w:val="15"/>
          <w:szCs w:val="15"/>
          <w:color w:val="231F20"/>
          <w:spacing w:val="-10"/>
        </w:rPr>
        <w:t>II</w:t>
      </w:r>
      <w:r>
        <w:rPr>
          <w:sz w:val="15"/>
          <w:szCs w:val="15"/>
          <w:color w:val="231F20"/>
          <w:spacing w:val="1"/>
        </w:rPr>
        <w:t xml:space="preserve"> </w:t>
      </w:r>
      <w:r>
        <w:rPr>
          <w:sz w:val="15"/>
          <w:szCs w:val="15"/>
          <w:color w:val="231F20"/>
          <w:spacing w:val="-6"/>
        </w:rPr>
        <w:t>randomized clinical trial  [J]. J</w:t>
      </w:r>
      <w:r>
        <w:rPr>
          <w:sz w:val="15"/>
          <w:szCs w:val="15"/>
          <w:color w:val="231F20"/>
          <w:spacing w:val="-7"/>
        </w:rPr>
        <w:t>AMA,</w:t>
      </w:r>
      <w:r>
        <w:rPr>
          <w:sz w:val="15"/>
          <w:szCs w:val="15"/>
          <w:color w:val="231F20"/>
          <w:spacing w:val="9"/>
        </w:rPr>
        <w:t xml:space="preserve"> </w:t>
      </w:r>
      <w:r>
        <w:rPr>
          <w:sz w:val="15"/>
          <w:szCs w:val="15"/>
          <w:color w:val="231F20"/>
          <w:spacing w:val="-7"/>
        </w:rPr>
        <w:t>2021,</w:t>
      </w:r>
      <w:r>
        <w:rPr>
          <w:sz w:val="15"/>
          <w:szCs w:val="15"/>
          <w:color w:val="231F20"/>
          <w:spacing w:val="11"/>
        </w:rPr>
        <w:t xml:space="preserve"> </w:t>
      </w:r>
      <w:r>
        <w:rPr>
          <w:sz w:val="15"/>
          <w:szCs w:val="15"/>
          <w:color w:val="231F20"/>
          <w:spacing w:val="-7"/>
        </w:rPr>
        <w:t>325:</w:t>
      </w:r>
      <w:r>
        <w:rPr>
          <w:sz w:val="15"/>
          <w:szCs w:val="15"/>
          <w:color w:val="231F20"/>
          <w:spacing w:val="11"/>
          <w:w w:val="101"/>
        </w:rPr>
        <w:t xml:space="preserve"> </w:t>
      </w:r>
      <w:r>
        <w:rPr>
          <w:sz w:val="15"/>
          <w:szCs w:val="15"/>
          <w:color w:val="231F20"/>
          <w:spacing w:val="-7"/>
        </w:rPr>
        <w:t>353.</w:t>
      </w:r>
      <w:r>
        <w:rPr>
          <w:sz w:val="15"/>
          <w:szCs w:val="15"/>
          <w:color w:val="231F20"/>
          <w:spacing w:val="10"/>
        </w:rPr>
        <w:t xml:space="preserve"> </w:t>
      </w:r>
      <w:r>
        <w:rPr>
          <w:sz w:val="15"/>
          <w:szCs w:val="15"/>
          <w:color w:val="231F20"/>
          <w:spacing w:val="-7"/>
        </w:rPr>
        <w:t>DOI:10.</w:t>
      </w:r>
      <w:r>
        <w:rPr>
          <w:sz w:val="15"/>
          <w:szCs w:val="15"/>
          <w:color w:val="231F20"/>
          <w:spacing w:val="-22"/>
        </w:rPr>
        <w:t xml:space="preserve"> </w:t>
      </w:r>
      <w:r>
        <w:rPr>
          <w:sz w:val="15"/>
          <w:szCs w:val="15"/>
          <w:color w:val="231F20"/>
          <w:spacing w:val="-7"/>
        </w:rPr>
        <w:t>1001/</w:t>
      </w:r>
      <w:r>
        <w:rPr>
          <w:sz w:val="15"/>
          <w:szCs w:val="15"/>
          <w:color w:val="231F20"/>
        </w:rPr>
        <w:t xml:space="preserve"> </w:t>
      </w:r>
      <w:r>
        <w:rPr>
          <w:sz w:val="15"/>
          <w:szCs w:val="15"/>
          <w:color w:val="231F20"/>
          <w:spacing w:val="-7"/>
        </w:rPr>
        <w:t>jama.2020.23525.</w:t>
      </w:r>
    </w:p>
    <w:p>
      <w:pPr>
        <w:pStyle w:val="BodyText"/>
        <w:ind w:left="1275" w:right="349" w:hanging="331"/>
        <w:spacing w:before="61" w:line="232" w:lineRule="auto"/>
        <w:rPr>
          <w:sz w:val="15"/>
          <w:szCs w:val="15"/>
        </w:rPr>
      </w:pPr>
      <w:r>
        <w:rPr>
          <w:sz w:val="15"/>
          <w:szCs w:val="15"/>
          <w:color w:val="231F20"/>
          <w:spacing w:val="3"/>
        </w:rPr>
        <w:t>[5]</w:t>
      </w:r>
      <w:r>
        <w:rPr>
          <w:sz w:val="15"/>
          <w:szCs w:val="15"/>
          <w:color w:val="231F20"/>
          <w:spacing w:val="13"/>
          <w:w w:val="102"/>
        </w:rPr>
        <w:t xml:space="preserve">   </w:t>
      </w:r>
      <w:r>
        <w:rPr>
          <w:sz w:val="15"/>
          <w:szCs w:val="15"/>
          <w:color w:val="231F20"/>
          <w:spacing w:val="3"/>
        </w:rPr>
        <w:t>梁永胜.急性阑尾炎的 </w:t>
      </w:r>
      <w:r>
        <w:rPr>
          <w:sz w:val="15"/>
          <w:szCs w:val="15"/>
          <w:color w:val="231F20"/>
        </w:rPr>
        <w:t>CT</w:t>
      </w:r>
      <w:r>
        <w:rPr>
          <w:sz w:val="15"/>
          <w:szCs w:val="15"/>
          <w:color w:val="231F20"/>
          <w:spacing w:val="3"/>
        </w:rPr>
        <w:t xml:space="preserve"> 诊断价值分析[</w:t>
      </w:r>
      <w:r>
        <w:rPr>
          <w:sz w:val="15"/>
          <w:szCs w:val="15"/>
          <w:color w:val="231F20"/>
          <w:spacing w:val="2"/>
        </w:rPr>
        <w:t>J].当代介入医学, 2021,</w:t>
      </w:r>
      <w:r>
        <w:rPr>
          <w:sz w:val="15"/>
          <w:szCs w:val="15"/>
          <w:color w:val="231F20"/>
        </w:rPr>
        <w:t xml:space="preserve"> </w:t>
      </w:r>
      <w:r>
        <w:rPr>
          <w:sz w:val="15"/>
          <w:szCs w:val="15"/>
          <w:color w:val="231F20"/>
          <w:spacing w:val="-7"/>
        </w:rPr>
        <w:t>1:</w:t>
      </w:r>
      <w:r>
        <w:rPr>
          <w:sz w:val="15"/>
          <w:szCs w:val="15"/>
          <w:color w:val="231F20"/>
          <w:spacing w:val="32"/>
        </w:rPr>
        <w:t xml:space="preserve"> </w:t>
      </w:r>
      <w:r>
        <w:rPr>
          <w:sz w:val="15"/>
          <w:szCs w:val="15"/>
          <w:color w:val="231F20"/>
          <w:spacing w:val="-7"/>
        </w:rPr>
        <w:t>134-135,</w:t>
      </w:r>
      <w:r>
        <w:rPr>
          <w:sz w:val="15"/>
          <w:szCs w:val="15"/>
          <w:color w:val="231F20"/>
          <w:spacing w:val="31"/>
          <w:w w:val="101"/>
        </w:rPr>
        <w:t xml:space="preserve"> </w:t>
      </w:r>
      <w:r>
        <w:rPr>
          <w:sz w:val="15"/>
          <w:szCs w:val="15"/>
          <w:color w:val="231F20"/>
          <w:spacing w:val="-7"/>
        </w:rPr>
        <w:t>146.</w:t>
      </w:r>
      <w:r>
        <w:rPr>
          <w:sz w:val="15"/>
          <w:szCs w:val="15"/>
          <w:color w:val="231F20"/>
          <w:spacing w:val="20"/>
        </w:rPr>
        <w:t xml:space="preserve"> </w:t>
      </w:r>
      <w:r>
        <w:rPr>
          <w:sz w:val="15"/>
          <w:szCs w:val="15"/>
          <w:color w:val="231F20"/>
          <w:spacing w:val="-7"/>
        </w:rPr>
        <w:t>LIANG</w:t>
      </w:r>
      <w:r>
        <w:rPr>
          <w:sz w:val="15"/>
          <w:szCs w:val="15"/>
          <w:color w:val="231F20"/>
          <w:spacing w:val="17"/>
        </w:rPr>
        <w:t xml:space="preserve"> </w:t>
      </w:r>
      <w:r>
        <w:rPr>
          <w:sz w:val="15"/>
          <w:szCs w:val="15"/>
          <w:color w:val="231F20"/>
          <w:spacing w:val="-7"/>
        </w:rPr>
        <w:t>Y</w:t>
      </w:r>
      <w:r>
        <w:rPr>
          <w:sz w:val="15"/>
          <w:szCs w:val="15"/>
          <w:color w:val="231F20"/>
          <w:spacing w:val="20"/>
          <w:w w:val="101"/>
        </w:rPr>
        <w:t xml:space="preserve"> </w:t>
      </w:r>
      <w:r>
        <w:rPr>
          <w:sz w:val="15"/>
          <w:szCs w:val="15"/>
          <w:color w:val="231F20"/>
          <w:spacing w:val="-7"/>
        </w:rPr>
        <w:t>S.</w:t>
      </w:r>
      <w:r>
        <w:rPr>
          <w:sz w:val="15"/>
          <w:szCs w:val="15"/>
          <w:color w:val="231F20"/>
          <w:spacing w:val="17"/>
          <w:w w:val="101"/>
        </w:rPr>
        <w:t xml:space="preserve"> </w:t>
      </w:r>
      <w:r>
        <w:rPr>
          <w:sz w:val="15"/>
          <w:szCs w:val="15"/>
          <w:color w:val="231F20"/>
          <w:spacing w:val="-7"/>
        </w:rPr>
        <w:t>Analysis</w:t>
      </w:r>
      <w:r>
        <w:rPr>
          <w:sz w:val="15"/>
          <w:szCs w:val="15"/>
          <w:color w:val="231F20"/>
          <w:spacing w:val="20"/>
          <w:w w:val="101"/>
        </w:rPr>
        <w:t xml:space="preserve"> </w:t>
      </w:r>
      <w:r>
        <w:rPr>
          <w:sz w:val="15"/>
          <w:szCs w:val="15"/>
          <w:color w:val="231F20"/>
          <w:spacing w:val="-7"/>
        </w:rPr>
        <w:t>of</w:t>
      </w:r>
      <w:r>
        <w:rPr>
          <w:sz w:val="15"/>
          <w:szCs w:val="15"/>
          <w:color w:val="231F20"/>
          <w:spacing w:val="14"/>
          <w:w w:val="102"/>
        </w:rPr>
        <w:t xml:space="preserve"> </w:t>
      </w:r>
      <w:r>
        <w:rPr>
          <w:sz w:val="15"/>
          <w:szCs w:val="15"/>
          <w:color w:val="231F20"/>
          <w:spacing w:val="-7"/>
        </w:rPr>
        <w:t>CT</w:t>
      </w:r>
      <w:r>
        <w:rPr>
          <w:sz w:val="15"/>
          <w:szCs w:val="15"/>
          <w:color w:val="231F20"/>
          <w:spacing w:val="21"/>
          <w:w w:val="101"/>
        </w:rPr>
        <w:t xml:space="preserve"> </w:t>
      </w:r>
      <w:r>
        <w:rPr>
          <w:sz w:val="15"/>
          <w:szCs w:val="15"/>
          <w:color w:val="231F20"/>
          <w:spacing w:val="-7"/>
        </w:rPr>
        <w:t>diagn</w:t>
      </w:r>
      <w:r>
        <w:rPr>
          <w:sz w:val="15"/>
          <w:szCs w:val="15"/>
          <w:color w:val="231F20"/>
          <w:spacing w:val="-8"/>
        </w:rPr>
        <w:t>ostic</w:t>
      </w:r>
      <w:r>
        <w:rPr>
          <w:sz w:val="15"/>
          <w:szCs w:val="15"/>
          <w:color w:val="231F20"/>
          <w:spacing w:val="18"/>
          <w:w w:val="102"/>
        </w:rPr>
        <w:t xml:space="preserve"> </w:t>
      </w:r>
      <w:r>
        <w:rPr>
          <w:sz w:val="15"/>
          <w:szCs w:val="15"/>
          <w:color w:val="231F20"/>
          <w:spacing w:val="-8"/>
        </w:rPr>
        <w:t>value</w:t>
      </w:r>
      <w:r>
        <w:rPr>
          <w:sz w:val="15"/>
          <w:szCs w:val="15"/>
          <w:color w:val="231F20"/>
          <w:spacing w:val="20"/>
        </w:rPr>
        <w:t xml:space="preserve"> </w:t>
      </w:r>
      <w:r>
        <w:rPr>
          <w:sz w:val="15"/>
          <w:szCs w:val="15"/>
          <w:color w:val="231F20"/>
          <w:spacing w:val="-8"/>
        </w:rPr>
        <w:t>of</w:t>
      </w:r>
      <w:r>
        <w:rPr>
          <w:sz w:val="15"/>
          <w:szCs w:val="15"/>
          <w:color w:val="231F20"/>
        </w:rPr>
        <w:t xml:space="preserve"> </w:t>
      </w:r>
      <w:r>
        <w:rPr>
          <w:sz w:val="15"/>
          <w:szCs w:val="15"/>
          <w:color w:val="231F20"/>
          <w:spacing w:val="-10"/>
        </w:rPr>
        <w:t>acute</w:t>
      </w:r>
      <w:r>
        <w:rPr>
          <w:sz w:val="15"/>
          <w:szCs w:val="15"/>
          <w:color w:val="231F20"/>
          <w:spacing w:val="23"/>
          <w:w w:val="101"/>
        </w:rPr>
        <w:t xml:space="preserve"> </w:t>
      </w:r>
      <w:r>
        <w:rPr>
          <w:sz w:val="15"/>
          <w:szCs w:val="15"/>
          <w:color w:val="231F20"/>
          <w:spacing w:val="-10"/>
        </w:rPr>
        <w:t>appendicitis[J].</w:t>
      </w:r>
      <w:r>
        <w:rPr>
          <w:sz w:val="15"/>
          <w:szCs w:val="15"/>
          <w:color w:val="231F20"/>
          <w:spacing w:val="11"/>
          <w:w w:val="101"/>
        </w:rPr>
        <w:t xml:space="preserve"> </w:t>
      </w:r>
      <w:r>
        <w:rPr>
          <w:sz w:val="15"/>
          <w:szCs w:val="15"/>
          <w:color w:val="231F20"/>
          <w:spacing w:val="-10"/>
        </w:rPr>
        <w:t>Contemporary</w:t>
      </w:r>
      <w:r>
        <w:rPr>
          <w:sz w:val="15"/>
          <w:szCs w:val="15"/>
          <w:color w:val="231F20"/>
          <w:spacing w:val="9"/>
        </w:rPr>
        <w:t xml:space="preserve"> </w:t>
      </w:r>
      <w:r>
        <w:rPr>
          <w:sz w:val="15"/>
          <w:szCs w:val="15"/>
          <w:color w:val="231F20"/>
          <w:spacing w:val="-10"/>
        </w:rPr>
        <w:t>Interventional</w:t>
      </w:r>
      <w:r>
        <w:rPr>
          <w:sz w:val="15"/>
          <w:szCs w:val="15"/>
          <w:color w:val="231F20"/>
          <w:spacing w:val="11"/>
          <w:w w:val="101"/>
        </w:rPr>
        <w:t xml:space="preserve"> </w:t>
      </w:r>
      <w:r>
        <w:rPr>
          <w:sz w:val="15"/>
          <w:szCs w:val="15"/>
          <w:color w:val="231F20"/>
          <w:spacing w:val="-10"/>
        </w:rPr>
        <w:t>Medicine,</w:t>
      </w:r>
      <w:r>
        <w:rPr>
          <w:sz w:val="15"/>
          <w:szCs w:val="15"/>
          <w:color w:val="231F20"/>
          <w:spacing w:val="11"/>
        </w:rPr>
        <w:t xml:space="preserve"> </w:t>
      </w:r>
      <w:r>
        <w:rPr>
          <w:sz w:val="15"/>
          <w:szCs w:val="15"/>
          <w:color w:val="231F20"/>
          <w:spacing w:val="-10"/>
        </w:rPr>
        <w:t>2021,</w:t>
      </w:r>
      <w:r>
        <w:rPr>
          <w:sz w:val="15"/>
          <w:szCs w:val="15"/>
          <w:color w:val="231F20"/>
        </w:rPr>
        <w:t xml:space="preserve"> </w:t>
      </w:r>
      <w:r>
        <w:rPr>
          <w:sz w:val="15"/>
          <w:szCs w:val="15"/>
          <w:color w:val="231F20"/>
          <w:spacing w:val="-6"/>
        </w:rPr>
        <w:t>1:</w:t>
      </w:r>
      <w:r>
        <w:rPr>
          <w:sz w:val="15"/>
          <w:szCs w:val="15"/>
          <w:color w:val="231F20"/>
          <w:spacing w:val="12"/>
          <w:w w:val="101"/>
        </w:rPr>
        <w:t xml:space="preserve"> </w:t>
      </w:r>
      <w:r>
        <w:rPr>
          <w:sz w:val="15"/>
          <w:szCs w:val="15"/>
          <w:color w:val="231F20"/>
          <w:spacing w:val="-6"/>
        </w:rPr>
        <w:t>134-135,</w:t>
      </w:r>
      <w:r>
        <w:rPr>
          <w:sz w:val="15"/>
          <w:szCs w:val="15"/>
          <w:color w:val="231F20"/>
          <w:spacing w:val="12"/>
        </w:rPr>
        <w:t xml:space="preserve"> </w:t>
      </w:r>
      <w:r>
        <w:rPr>
          <w:sz w:val="15"/>
          <w:szCs w:val="15"/>
          <w:color w:val="231F20"/>
          <w:spacing w:val="-6"/>
        </w:rPr>
        <w:t>146. DOI:</w:t>
      </w:r>
      <w:r>
        <w:rPr>
          <w:sz w:val="15"/>
          <w:szCs w:val="15"/>
          <w:color w:val="231F20"/>
          <w:spacing w:val="12"/>
          <w:w w:val="101"/>
        </w:rPr>
        <w:t xml:space="preserve"> </w:t>
      </w:r>
      <w:r>
        <w:rPr>
          <w:sz w:val="15"/>
          <w:szCs w:val="15"/>
          <w:color w:val="231F20"/>
          <w:spacing w:val="-7"/>
        </w:rPr>
        <w:t>10.</w:t>
      </w:r>
      <w:r>
        <w:rPr>
          <w:sz w:val="15"/>
          <w:szCs w:val="15"/>
          <w:color w:val="231F20"/>
          <w:spacing w:val="-27"/>
        </w:rPr>
        <w:t xml:space="preserve"> </w:t>
      </w:r>
      <w:r>
        <w:rPr>
          <w:sz w:val="15"/>
          <w:szCs w:val="15"/>
          <w:color w:val="231F20"/>
          <w:spacing w:val="-7"/>
        </w:rPr>
        <w:t>12208/j.jcim.2021.03.056.</w:t>
      </w:r>
    </w:p>
    <w:p>
      <w:pPr>
        <w:pStyle w:val="BodyText"/>
        <w:ind w:left="1273" w:right="358" w:hanging="329"/>
        <w:spacing w:before="84" w:line="231" w:lineRule="auto"/>
        <w:rPr>
          <w:sz w:val="15"/>
          <w:szCs w:val="15"/>
        </w:rPr>
      </w:pPr>
      <w:r>
        <w:rPr>
          <w:sz w:val="15"/>
          <w:szCs w:val="15"/>
          <w:color w:val="231F20"/>
          <w:spacing w:val="-4"/>
        </w:rPr>
        <w:t>[6]    RAJPURKAR  P,  PARK  A,  IRVIN  J,  et  al.  AppendiXNet:  deep</w:t>
      </w:r>
      <w:r>
        <w:rPr>
          <w:sz w:val="15"/>
          <w:szCs w:val="15"/>
          <w:color w:val="231F20"/>
          <w:spacing w:val="3"/>
        </w:rPr>
        <w:t xml:space="preserve"> </w:t>
      </w:r>
      <w:r>
        <w:rPr>
          <w:sz w:val="15"/>
          <w:szCs w:val="15"/>
          <w:color w:val="231F20"/>
          <w:spacing w:val="-11"/>
        </w:rPr>
        <w:t>learning</w:t>
      </w:r>
      <w:r>
        <w:rPr>
          <w:sz w:val="15"/>
          <w:szCs w:val="15"/>
          <w:color w:val="231F20"/>
          <w:spacing w:val="33"/>
          <w:w w:val="101"/>
        </w:rPr>
        <w:t xml:space="preserve"> </w:t>
      </w:r>
      <w:r>
        <w:rPr>
          <w:sz w:val="15"/>
          <w:szCs w:val="15"/>
          <w:color w:val="231F20"/>
          <w:spacing w:val="-11"/>
        </w:rPr>
        <w:t>for</w:t>
      </w:r>
      <w:r>
        <w:rPr>
          <w:sz w:val="15"/>
          <w:szCs w:val="15"/>
          <w:color w:val="231F20"/>
          <w:spacing w:val="29"/>
        </w:rPr>
        <w:t xml:space="preserve"> </w:t>
      </w:r>
      <w:r>
        <w:rPr>
          <w:sz w:val="15"/>
          <w:szCs w:val="15"/>
          <w:color w:val="231F20"/>
          <w:spacing w:val="-11"/>
        </w:rPr>
        <w:t>diagnosis</w:t>
      </w:r>
      <w:r>
        <w:rPr>
          <w:sz w:val="15"/>
          <w:szCs w:val="15"/>
          <w:color w:val="231F20"/>
          <w:spacing w:val="30"/>
          <w:w w:val="101"/>
        </w:rPr>
        <w:t xml:space="preserve"> </w:t>
      </w:r>
      <w:r>
        <w:rPr>
          <w:sz w:val="15"/>
          <w:szCs w:val="15"/>
          <w:color w:val="231F20"/>
          <w:spacing w:val="-11"/>
        </w:rPr>
        <w:t>of</w:t>
      </w:r>
      <w:r>
        <w:rPr>
          <w:sz w:val="15"/>
          <w:szCs w:val="15"/>
          <w:color w:val="231F20"/>
          <w:spacing w:val="22"/>
        </w:rPr>
        <w:t xml:space="preserve"> </w:t>
      </w:r>
      <w:r>
        <w:rPr>
          <w:sz w:val="15"/>
          <w:szCs w:val="15"/>
          <w:color w:val="231F20"/>
          <w:spacing w:val="-11"/>
        </w:rPr>
        <w:t>appendicitis</w:t>
      </w:r>
      <w:r>
        <w:rPr>
          <w:sz w:val="15"/>
          <w:szCs w:val="15"/>
          <w:color w:val="231F20"/>
          <w:spacing w:val="27"/>
        </w:rPr>
        <w:t xml:space="preserve"> </w:t>
      </w:r>
      <w:r>
        <w:rPr>
          <w:sz w:val="15"/>
          <w:szCs w:val="15"/>
          <w:color w:val="231F20"/>
          <w:spacing w:val="-11"/>
        </w:rPr>
        <w:t>from</w:t>
      </w:r>
      <w:r>
        <w:rPr>
          <w:sz w:val="15"/>
          <w:szCs w:val="15"/>
          <w:color w:val="231F20"/>
          <w:spacing w:val="30"/>
          <w:w w:val="102"/>
        </w:rPr>
        <w:t xml:space="preserve"> </w:t>
      </w:r>
      <w:r>
        <w:rPr>
          <w:sz w:val="15"/>
          <w:szCs w:val="15"/>
          <w:color w:val="231F20"/>
          <w:spacing w:val="-11"/>
        </w:rPr>
        <w:t>a  small  dataset  of</w:t>
      </w:r>
      <w:r>
        <w:rPr>
          <w:sz w:val="15"/>
          <w:szCs w:val="15"/>
          <w:color w:val="231F20"/>
          <w:spacing w:val="26"/>
        </w:rPr>
        <w:t xml:space="preserve"> </w:t>
      </w:r>
      <w:r>
        <w:rPr>
          <w:sz w:val="15"/>
          <w:szCs w:val="15"/>
          <w:color w:val="231F20"/>
          <w:spacing w:val="-11"/>
        </w:rPr>
        <w:t>CT</w:t>
      </w:r>
      <w:r>
        <w:rPr>
          <w:sz w:val="15"/>
          <w:szCs w:val="15"/>
          <w:color w:val="231F20"/>
        </w:rPr>
        <w:t xml:space="preserve"> </w:t>
      </w:r>
      <w:r>
        <w:rPr>
          <w:sz w:val="15"/>
          <w:szCs w:val="15"/>
          <w:color w:val="231F20"/>
          <w:spacing w:val="-9"/>
        </w:rPr>
        <w:t>exams</w:t>
      </w:r>
      <w:r>
        <w:rPr>
          <w:sz w:val="15"/>
          <w:szCs w:val="15"/>
          <w:color w:val="231F20"/>
          <w:spacing w:val="32"/>
        </w:rPr>
        <w:t xml:space="preserve"> </w:t>
      </w:r>
      <w:r>
        <w:rPr>
          <w:sz w:val="15"/>
          <w:szCs w:val="15"/>
          <w:color w:val="231F20"/>
          <w:spacing w:val="-9"/>
        </w:rPr>
        <w:t>using</w:t>
      </w:r>
      <w:r>
        <w:rPr>
          <w:sz w:val="15"/>
          <w:szCs w:val="15"/>
          <w:color w:val="231F20"/>
          <w:spacing w:val="28"/>
          <w:w w:val="101"/>
        </w:rPr>
        <w:t xml:space="preserve"> </w:t>
      </w:r>
      <w:r>
        <w:rPr>
          <w:sz w:val="15"/>
          <w:szCs w:val="15"/>
          <w:color w:val="231F20"/>
          <w:spacing w:val="-9"/>
        </w:rPr>
        <w:t>video</w:t>
      </w:r>
      <w:r>
        <w:rPr>
          <w:sz w:val="15"/>
          <w:szCs w:val="15"/>
          <w:color w:val="231F20"/>
          <w:spacing w:val="29"/>
        </w:rPr>
        <w:t xml:space="preserve"> </w:t>
      </w:r>
      <w:r>
        <w:rPr>
          <w:sz w:val="15"/>
          <w:szCs w:val="15"/>
          <w:color w:val="231F20"/>
          <w:spacing w:val="-9"/>
        </w:rPr>
        <w:t>pretraining [J].</w:t>
      </w:r>
      <w:r>
        <w:rPr>
          <w:sz w:val="15"/>
          <w:szCs w:val="15"/>
          <w:color w:val="231F20"/>
          <w:spacing w:val="28"/>
        </w:rPr>
        <w:t xml:space="preserve"> </w:t>
      </w:r>
      <w:r>
        <w:rPr>
          <w:sz w:val="15"/>
          <w:szCs w:val="15"/>
          <w:color w:val="231F20"/>
          <w:spacing w:val="-9"/>
        </w:rPr>
        <w:t>Sci</w:t>
      </w:r>
      <w:r>
        <w:rPr>
          <w:sz w:val="15"/>
          <w:szCs w:val="15"/>
          <w:color w:val="231F20"/>
          <w:spacing w:val="28"/>
        </w:rPr>
        <w:t xml:space="preserve"> </w:t>
      </w:r>
      <w:r>
        <w:rPr>
          <w:sz w:val="15"/>
          <w:szCs w:val="15"/>
          <w:color w:val="231F20"/>
          <w:spacing w:val="-9"/>
        </w:rPr>
        <w:t>Rep,</w:t>
      </w:r>
      <w:r>
        <w:rPr>
          <w:sz w:val="15"/>
          <w:szCs w:val="15"/>
          <w:color w:val="231F20"/>
          <w:spacing w:val="26"/>
          <w:w w:val="101"/>
        </w:rPr>
        <w:t xml:space="preserve"> </w:t>
      </w:r>
      <w:r>
        <w:rPr>
          <w:sz w:val="15"/>
          <w:szCs w:val="15"/>
          <w:color w:val="231F20"/>
          <w:spacing w:val="-9"/>
        </w:rPr>
        <w:t>2020,  10:</w:t>
      </w:r>
      <w:r>
        <w:rPr>
          <w:sz w:val="15"/>
          <w:szCs w:val="15"/>
          <w:color w:val="231F20"/>
          <w:spacing w:val="28"/>
          <w:w w:val="102"/>
        </w:rPr>
        <w:t xml:space="preserve"> </w:t>
      </w:r>
      <w:r>
        <w:rPr>
          <w:sz w:val="15"/>
          <w:szCs w:val="15"/>
          <w:color w:val="231F20"/>
          <w:spacing w:val="-9"/>
        </w:rPr>
        <w:t>3958.</w:t>
      </w:r>
      <w:r>
        <w:rPr>
          <w:sz w:val="15"/>
          <w:szCs w:val="15"/>
          <w:color w:val="231F20"/>
          <w:spacing w:val="28"/>
        </w:rPr>
        <w:t xml:space="preserve"> </w:t>
      </w:r>
      <w:r>
        <w:rPr>
          <w:sz w:val="15"/>
          <w:szCs w:val="15"/>
          <w:color w:val="231F20"/>
          <w:spacing w:val="-9"/>
        </w:rPr>
        <w:t>DOI:</w:t>
      </w:r>
      <w:r>
        <w:rPr>
          <w:sz w:val="15"/>
          <w:szCs w:val="15"/>
          <w:color w:val="231F20"/>
        </w:rPr>
        <w:t xml:space="preserve"> </w:t>
      </w:r>
      <w:r>
        <w:rPr>
          <w:sz w:val="15"/>
          <w:szCs w:val="15"/>
          <w:color w:val="231F20"/>
          <w:spacing w:val="-5"/>
        </w:rPr>
        <w:t>10.</w:t>
      </w:r>
      <w:r>
        <w:rPr>
          <w:sz w:val="15"/>
          <w:szCs w:val="15"/>
          <w:color w:val="231F20"/>
          <w:spacing w:val="-26"/>
        </w:rPr>
        <w:t xml:space="preserve"> </w:t>
      </w:r>
      <w:r>
        <w:rPr>
          <w:sz w:val="15"/>
          <w:szCs w:val="15"/>
          <w:color w:val="231F20"/>
          <w:spacing w:val="-5"/>
        </w:rPr>
        <w:t>1038/s41598-020-6105</w:t>
      </w:r>
      <w:r>
        <w:rPr>
          <w:sz w:val="15"/>
          <w:szCs w:val="15"/>
          <w:color w:val="231F20"/>
          <w:spacing w:val="-6"/>
        </w:rPr>
        <w:t>5-6.</w:t>
      </w:r>
    </w:p>
    <w:p>
      <w:pPr>
        <w:pStyle w:val="BodyText"/>
        <w:ind w:left="1273" w:right="349" w:hanging="329"/>
        <w:spacing w:before="68" w:line="219" w:lineRule="auto"/>
        <w:rPr>
          <w:sz w:val="15"/>
          <w:szCs w:val="15"/>
        </w:rPr>
      </w:pPr>
      <w:r>
        <w:rPr>
          <w:sz w:val="15"/>
          <w:szCs w:val="15"/>
          <w:color w:val="231F20"/>
          <w:spacing w:val="-7"/>
        </w:rPr>
        <w:t>[7]    BOM</w:t>
      </w:r>
      <w:r>
        <w:rPr>
          <w:sz w:val="15"/>
          <w:szCs w:val="15"/>
          <w:color w:val="231F20"/>
          <w:spacing w:val="11"/>
          <w:w w:val="102"/>
        </w:rPr>
        <w:t xml:space="preserve"> </w:t>
      </w:r>
      <w:r>
        <w:rPr>
          <w:sz w:val="15"/>
          <w:szCs w:val="15"/>
          <w:color w:val="231F20"/>
          <w:spacing w:val="-7"/>
        </w:rPr>
        <w:t>W</w:t>
      </w:r>
      <w:r>
        <w:rPr>
          <w:sz w:val="15"/>
          <w:szCs w:val="15"/>
          <w:color w:val="231F20"/>
          <w:spacing w:val="6"/>
        </w:rPr>
        <w:t xml:space="preserve"> </w:t>
      </w:r>
      <w:r>
        <w:rPr>
          <w:sz w:val="15"/>
          <w:szCs w:val="15"/>
          <w:color w:val="231F20"/>
          <w:spacing w:val="-7"/>
        </w:rPr>
        <w:t>J,</w:t>
      </w:r>
      <w:r>
        <w:rPr>
          <w:sz w:val="15"/>
          <w:szCs w:val="15"/>
          <w:color w:val="231F20"/>
          <w:spacing w:val="13"/>
        </w:rPr>
        <w:t xml:space="preserve"> </w:t>
      </w:r>
      <w:r>
        <w:rPr>
          <w:sz w:val="15"/>
          <w:szCs w:val="15"/>
          <w:color w:val="231F20"/>
          <w:spacing w:val="-7"/>
        </w:rPr>
        <w:t>SCHEIJMANS</w:t>
      </w:r>
      <w:r>
        <w:rPr>
          <w:sz w:val="15"/>
          <w:szCs w:val="15"/>
          <w:color w:val="231F20"/>
          <w:spacing w:val="6"/>
        </w:rPr>
        <w:t xml:space="preserve"> </w:t>
      </w:r>
      <w:r>
        <w:rPr>
          <w:sz w:val="15"/>
          <w:szCs w:val="15"/>
          <w:color w:val="231F20"/>
          <w:spacing w:val="-7"/>
        </w:rPr>
        <w:t>J</w:t>
      </w:r>
      <w:r>
        <w:rPr>
          <w:sz w:val="15"/>
          <w:szCs w:val="15"/>
          <w:color w:val="231F20"/>
          <w:spacing w:val="14"/>
        </w:rPr>
        <w:t xml:space="preserve"> </w:t>
      </w:r>
      <w:r>
        <w:rPr>
          <w:sz w:val="15"/>
          <w:szCs w:val="15"/>
          <w:color w:val="231F20"/>
          <w:spacing w:val="-7"/>
        </w:rPr>
        <w:t>C</w:t>
      </w:r>
      <w:r>
        <w:rPr>
          <w:sz w:val="15"/>
          <w:szCs w:val="15"/>
          <w:color w:val="231F20"/>
          <w:spacing w:val="13"/>
        </w:rPr>
        <w:t xml:space="preserve"> </w:t>
      </w:r>
      <w:r>
        <w:rPr>
          <w:sz w:val="15"/>
          <w:szCs w:val="15"/>
          <w:color w:val="231F20"/>
          <w:spacing w:val="-7"/>
        </w:rPr>
        <w:t>G,</w:t>
      </w:r>
      <w:r>
        <w:rPr>
          <w:sz w:val="15"/>
          <w:szCs w:val="15"/>
          <w:color w:val="231F20"/>
          <w:spacing w:val="12"/>
          <w:w w:val="101"/>
        </w:rPr>
        <w:t xml:space="preserve"> </w:t>
      </w:r>
      <w:r>
        <w:rPr>
          <w:sz w:val="15"/>
          <w:szCs w:val="15"/>
          <w:color w:val="231F20"/>
          <w:spacing w:val="-7"/>
        </w:rPr>
        <w:t>SALMINEN</w:t>
      </w:r>
      <w:r>
        <w:rPr>
          <w:sz w:val="15"/>
          <w:szCs w:val="15"/>
          <w:color w:val="231F20"/>
          <w:spacing w:val="10"/>
        </w:rPr>
        <w:t xml:space="preserve"> </w:t>
      </w:r>
      <w:r>
        <w:rPr>
          <w:sz w:val="15"/>
          <w:szCs w:val="15"/>
          <w:color w:val="231F20"/>
          <w:spacing w:val="-7"/>
        </w:rPr>
        <w:t>P,</w:t>
      </w:r>
      <w:r>
        <w:rPr>
          <w:sz w:val="15"/>
          <w:szCs w:val="15"/>
          <w:color w:val="231F20"/>
          <w:spacing w:val="11"/>
          <w:w w:val="101"/>
        </w:rPr>
        <w:t xml:space="preserve"> </w:t>
      </w:r>
      <w:r>
        <w:rPr>
          <w:sz w:val="15"/>
          <w:szCs w:val="15"/>
          <w:color w:val="231F20"/>
          <w:spacing w:val="-7"/>
        </w:rPr>
        <w:t>et</w:t>
      </w:r>
      <w:r>
        <w:rPr>
          <w:sz w:val="15"/>
          <w:szCs w:val="15"/>
          <w:color w:val="231F20"/>
          <w:spacing w:val="11"/>
          <w:w w:val="102"/>
        </w:rPr>
        <w:t xml:space="preserve"> </w:t>
      </w:r>
      <w:r>
        <w:rPr>
          <w:sz w:val="15"/>
          <w:szCs w:val="15"/>
          <w:color w:val="231F20"/>
          <w:spacing w:val="-7"/>
        </w:rPr>
        <w:t>al.</w:t>
      </w:r>
      <w:r>
        <w:rPr>
          <w:sz w:val="15"/>
          <w:szCs w:val="15"/>
          <w:color w:val="231F20"/>
          <w:spacing w:val="14"/>
          <w:w w:val="101"/>
        </w:rPr>
        <w:t xml:space="preserve"> </w:t>
      </w:r>
      <w:r>
        <w:rPr>
          <w:sz w:val="15"/>
          <w:szCs w:val="15"/>
          <w:color w:val="231F20"/>
          <w:spacing w:val="-7"/>
        </w:rPr>
        <w:t>Diagnosis</w:t>
      </w:r>
      <w:r>
        <w:rPr>
          <w:sz w:val="15"/>
          <w:szCs w:val="15"/>
          <w:color w:val="231F20"/>
          <w:spacing w:val="13"/>
        </w:rPr>
        <w:t xml:space="preserve"> </w:t>
      </w:r>
      <w:r>
        <w:rPr>
          <w:sz w:val="15"/>
          <w:szCs w:val="15"/>
          <w:color w:val="231F20"/>
          <w:spacing w:val="-7"/>
        </w:rPr>
        <w:t>of</w:t>
      </w:r>
      <w:r>
        <w:rPr>
          <w:sz w:val="15"/>
          <w:szCs w:val="15"/>
          <w:color w:val="231F20"/>
        </w:rPr>
        <w:t xml:space="preserve"> </w:t>
      </w:r>
      <w:r>
        <w:rPr>
          <w:sz w:val="15"/>
          <w:szCs w:val="15"/>
          <w:color w:val="231F20"/>
          <w:spacing w:val="-10"/>
        </w:rPr>
        <w:t>uncomplicated</w:t>
      </w:r>
      <w:r>
        <w:rPr>
          <w:sz w:val="15"/>
          <w:szCs w:val="15"/>
          <w:color w:val="231F20"/>
          <w:spacing w:val="29"/>
        </w:rPr>
        <w:t xml:space="preserve"> </w:t>
      </w:r>
      <w:r>
        <w:rPr>
          <w:sz w:val="15"/>
          <w:szCs w:val="15"/>
          <w:color w:val="231F20"/>
          <w:spacing w:val="-10"/>
        </w:rPr>
        <w:t>and</w:t>
      </w:r>
      <w:r>
        <w:rPr>
          <w:sz w:val="15"/>
          <w:szCs w:val="15"/>
          <w:color w:val="231F20"/>
          <w:spacing w:val="25"/>
        </w:rPr>
        <w:t xml:space="preserve"> </w:t>
      </w:r>
      <w:r>
        <w:rPr>
          <w:sz w:val="15"/>
          <w:szCs w:val="15"/>
          <w:color w:val="231F20"/>
          <w:spacing w:val="-10"/>
        </w:rPr>
        <w:t>complicated</w:t>
      </w:r>
      <w:r>
        <w:rPr>
          <w:sz w:val="15"/>
          <w:szCs w:val="15"/>
          <w:color w:val="231F20"/>
          <w:spacing w:val="25"/>
        </w:rPr>
        <w:t xml:space="preserve"> </w:t>
      </w:r>
      <w:r>
        <w:rPr>
          <w:sz w:val="15"/>
          <w:szCs w:val="15"/>
          <w:color w:val="231F20"/>
          <w:spacing w:val="-10"/>
        </w:rPr>
        <w:t>appendicitis</w:t>
      </w:r>
      <w:r>
        <w:rPr>
          <w:sz w:val="15"/>
          <w:szCs w:val="15"/>
          <w:color w:val="231F20"/>
          <w:spacing w:val="25"/>
        </w:rPr>
        <w:t xml:space="preserve"> </w:t>
      </w:r>
      <w:r>
        <w:rPr>
          <w:sz w:val="15"/>
          <w:szCs w:val="15"/>
          <w:color w:val="231F20"/>
          <w:spacing w:val="-10"/>
        </w:rPr>
        <w:t>in</w:t>
      </w:r>
      <w:r>
        <w:rPr>
          <w:sz w:val="15"/>
          <w:szCs w:val="15"/>
          <w:color w:val="231F20"/>
          <w:spacing w:val="25"/>
        </w:rPr>
        <w:t xml:space="preserve"> </w:t>
      </w:r>
      <w:r>
        <w:rPr>
          <w:sz w:val="15"/>
          <w:szCs w:val="15"/>
          <w:color w:val="231F20"/>
          <w:spacing w:val="-10"/>
        </w:rPr>
        <w:t>adults[J].</w:t>
      </w:r>
      <w:r>
        <w:rPr>
          <w:sz w:val="15"/>
          <w:szCs w:val="15"/>
          <w:color w:val="231F20"/>
          <w:spacing w:val="22"/>
        </w:rPr>
        <w:t xml:space="preserve"> </w:t>
      </w:r>
      <w:r>
        <w:rPr>
          <w:sz w:val="15"/>
          <w:szCs w:val="15"/>
          <w:color w:val="231F20"/>
          <w:spacing w:val="-10"/>
        </w:rPr>
        <w:t>Scand</w:t>
      </w:r>
      <w:r>
        <w:rPr>
          <w:sz w:val="15"/>
          <w:szCs w:val="15"/>
          <w:color w:val="231F20"/>
          <w:spacing w:val="18"/>
          <w:w w:val="101"/>
        </w:rPr>
        <w:t xml:space="preserve"> </w:t>
      </w:r>
      <w:r>
        <w:rPr>
          <w:sz w:val="15"/>
          <w:szCs w:val="15"/>
          <w:color w:val="231F20"/>
          <w:spacing w:val="-10"/>
        </w:rPr>
        <w:t>J</w:t>
      </w:r>
      <w:r>
        <w:rPr>
          <w:sz w:val="15"/>
          <w:szCs w:val="15"/>
          <w:color w:val="231F20"/>
        </w:rPr>
        <w:t xml:space="preserve"> </w:t>
      </w:r>
      <w:r>
        <w:rPr>
          <w:sz w:val="15"/>
          <w:szCs w:val="15"/>
          <w:color w:val="231F20"/>
          <w:spacing w:val="-7"/>
        </w:rPr>
        <w:t>Surg, 2021,</w:t>
      </w:r>
      <w:r>
        <w:rPr>
          <w:sz w:val="15"/>
          <w:szCs w:val="15"/>
          <w:color w:val="231F20"/>
          <w:spacing w:val="12"/>
        </w:rPr>
        <w:t xml:space="preserve"> </w:t>
      </w:r>
      <w:r>
        <w:rPr>
          <w:sz w:val="15"/>
          <w:szCs w:val="15"/>
          <w:color w:val="231F20"/>
          <w:spacing w:val="-7"/>
        </w:rPr>
        <w:t>110:</w:t>
      </w:r>
      <w:r>
        <w:rPr>
          <w:sz w:val="15"/>
          <w:szCs w:val="15"/>
          <w:color w:val="231F20"/>
          <w:spacing w:val="12"/>
          <w:w w:val="101"/>
        </w:rPr>
        <w:t xml:space="preserve"> </w:t>
      </w:r>
      <w:r>
        <w:rPr>
          <w:sz w:val="15"/>
          <w:szCs w:val="15"/>
          <w:color w:val="231F20"/>
          <w:spacing w:val="-7"/>
        </w:rPr>
        <w:t>170-17</w:t>
      </w:r>
      <w:r>
        <w:rPr>
          <w:sz w:val="15"/>
          <w:szCs w:val="15"/>
          <w:color w:val="231F20"/>
          <w:spacing w:val="-8"/>
        </w:rPr>
        <w:t>9. DOI:10.</w:t>
      </w:r>
      <w:r>
        <w:rPr>
          <w:sz w:val="15"/>
          <w:szCs w:val="15"/>
          <w:color w:val="231F20"/>
          <w:spacing w:val="-27"/>
        </w:rPr>
        <w:t xml:space="preserve"> </w:t>
      </w:r>
      <w:r>
        <w:rPr>
          <w:sz w:val="15"/>
          <w:szCs w:val="15"/>
          <w:color w:val="231F20"/>
          <w:spacing w:val="-8"/>
        </w:rPr>
        <w:t>1177/14574969211008330.</w:t>
      </w:r>
    </w:p>
    <w:p>
      <w:pPr>
        <w:pStyle w:val="BodyText"/>
        <w:ind w:left="1274" w:right="358" w:hanging="330"/>
        <w:spacing w:before="86" w:line="206" w:lineRule="auto"/>
        <w:rPr>
          <w:sz w:val="15"/>
          <w:szCs w:val="15"/>
        </w:rPr>
      </w:pPr>
      <w:r>
        <w:rPr>
          <w:sz w:val="15"/>
          <w:szCs w:val="15"/>
          <w:color w:val="231F20"/>
          <w:spacing w:val="-7"/>
        </w:rPr>
        <w:t>[8]    MALES</w:t>
      </w:r>
      <w:r>
        <w:rPr>
          <w:sz w:val="15"/>
          <w:szCs w:val="15"/>
          <w:color w:val="231F20"/>
          <w:spacing w:val="35"/>
          <w:w w:val="101"/>
        </w:rPr>
        <w:t xml:space="preserve"> </w:t>
      </w:r>
      <w:r>
        <w:rPr>
          <w:sz w:val="15"/>
          <w:szCs w:val="15"/>
          <w:color w:val="231F20"/>
          <w:spacing w:val="-7"/>
        </w:rPr>
        <w:t>I,</w:t>
      </w:r>
      <w:r>
        <w:rPr>
          <w:sz w:val="15"/>
          <w:szCs w:val="15"/>
          <w:color w:val="231F20"/>
          <w:spacing w:val="18"/>
          <w:w w:val="101"/>
        </w:rPr>
        <w:t xml:space="preserve"> </w:t>
      </w:r>
      <w:r>
        <w:rPr>
          <w:sz w:val="15"/>
          <w:szCs w:val="15"/>
          <w:color w:val="231F20"/>
          <w:spacing w:val="-7"/>
        </w:rPr>
        <w:t>BOBAN</w:t>
      </w:r>
      <w:r>
        <w:rPr>
          <w:sz w:val="15"/>
          <w:szCs w:val="15"/>
          <w:color w:val="231F20"/>
          <w:spacing w:val="14"/>
          <w:w w:val="101"/>
        </w:rPr>
        <w:t xml:space="preserve"> </w:t>
      </w:r>
      <w:r>
        <w:rPr>
          <w:sz w:val="15"/>
          <w:szCs w:val="15"/>
          <w:color w:val="231F20"/>
          <w:spacing w:val="-7"/>
        </w:rPr>
        <w:t>Z,</w:t>
      </w:r>
      <w:r>
        <w:rPr>
          <w:sz w:val="15"/>
          <w:szCs w:val="15"/>
          <w:color w:val="231F20"/>
          <w:spacing w:val="18"/>
          <w:w w:val="101"/>
        </w:rPr>
        <w:t xml:space="preserve"> </w:t>
      </w:r>
      <w:r>
        <w:rPr>
          <w:sz w:val="15"/>
          <w:szCs w:val="15"/>
          <w:color w:val="231F20"/>
          <w:spacing w:val="-7"/>
        </w:rPr>
        <w:t>KUMRIC</w:t>
      </w:r>
      <w:r>
        <w:rPr>
          <w:sz w:val="15"/>
          <w:szCs w:val="15"/>
          <w:color w:val="231F20"/>
          <w:spacing w:val="18"/>
          <w:w w:val="102"/>
        </w:rPr>
        <w:t xml:space="preserve"> </w:t>
      </w:r>
      <w:r>
        <w:rPr>
          <w:sz w:val="15"/>
          <w:szCs w:val="15"/>
          <w:color w:val="231F20"/>
          <w:spacing w:val="-7"/>
        </w:rPr>
        <w:t>M,</w:t>
      </w:r>
      <w:r>
        <w:rPr>
          <w:sz w:val="15"/>
          <w:szCs w:val="15"/>
          <w:color w:val="231F20"/>
          <w:spacing w:val="19"/>
        </w:rPr>
        <w:t xml:space="preserve"> </w:t>
      </w:r>
      <w:r>
        <w:rPr>
          <w:sz w:val="15"/>
          <w:szCs w:val="15"/>
          <w:color w:val="231F20"/>
          <w:spacing w:val="-7"/>
        </w:rPr>
        <w:t>et</w:t>
      </w:r>
      <w:r>
        <w:rPr>
          <w:sz w:val="15"/>
          <w:szCs w:val="15"/>
          <w:color w:val="231F20"/>
          <w:spacing w:val="19"/>
          <w:w w:val="101"/>
        </w:rPr>
        <w:t xml:space="preserve"> </w:t>
      </w:r>
      <w:r>
        <w:rPr>
          <w:sz w:val="15"/>
          <w:szCs w:val="15"/>
          <w:color w:val="231F20"/>
          <w:spacing w:val="-7"/>
        </w:rPr>
        <w:t>al.</w:t>
      </w:r>
      <w:r>
        <w:rPr>
          <w:sz w:val="15"/>
          <w:szCs w:val="15"/>
          <w:color w:val="231F20"/>
          <w:spacing w:val="17"/>
          <w:w w:val="101"/>
        </w:rPr>
        <w:t xml:space="preserve"> </w:t>
      </w:r>
      <w:r>
        <w:rPr>
          <w:sz w:val="15"/>
          <w:szCs w:val="15"/>
          <w:color w:val="231F20"/>
          <w:spacing w:val="-7"/>
        </w:rPr>
        <w:t>Applying</w:t>
      </w:r>
      <w:r>
        <w:rPr>
          <w:sz w:val="15"/>
          <w:szCs w:val="15"/>
          <w:color w:val="231F20"/>
          <w:spacing w:val="19"/>
          <w:w w:val="101"/>
        </w:rPr>
        <w:t xml:space="preserve"> </w:t>
      </w:r>
      <w:r>
        <w:rPr>
          <w:sz w:val="15"/>
          <w:szCs w:val="15"/>
          <w:color w:val="231F20"/>
          <w:spacing w:val="-7"/>
        </w:rPr>
        <w:t>an</w:t>
      </w:r>
      <w:r>
        <w:rPr>
          <w:sz w:val="15"/>
          <w:szCs w:val="15"/>
          <w:color w:val="231F20"/>
          <w:spacing w:val="19"/>
        </w:rPr>
        <w:t xml:space="preserve"> </w:t>
      </w:r>
      <w:r>
        <w:rPr>
          <w:sz w:val="15"/>
          <w:szCs w:val="15"/>
          <w:color w:val="231F20"/>
          <w:spacing w:val="-7"/>
        </w:rPr>
        <w:t>explainable</w:t>
      </w:r>
      <w:r>
        <w:rPr>
          <w:sz w:val="15"/>
          <w:szCs w:val="15"/>
          <w:color w:val="231F20"/>
        </w:rPr>
        <w:t xml:space="preserve"> </w:t>
      </w:r>
      <w:r>
        <w:rPr>
          <w:sz w:val="15"/>
          <w:szCs w:val="15"/>
          <w:color w:val="231F20"/>
          <w:spacing w:val="-13"/>
        </w:rPr>
        <w:t>machine</w:t>
      </w:r>
      <w:r>
        <w:rPr>
          <w:sz w:val="15"/>
          <w:szCs w:val="15"/>
          <w:color w:val="231F20"/>
          <w:spacing w:val="9"/>
        </w:rPr>
        <w:t xml:space="preserve">  </w:t>
      </w:r>
      <w:r>
        <w:rPr>
          <w:sz w:val="15"/>
          <w:szCs w:val="15"/>
          <w:color w:val="231F20"/>
          <w:spacing w:val="-13"/>
        </w:rPr>
        <w:t>learning</w:t>
      </w:r>
      <w:r>
        <w:rPr>
          <w:sz w:val="15"/>
          <w:szCs w:val="15"/>
          <w:color w:val="231F20"/>
          <w:spacing w:val="7"/>
        </w:rPr>
        <w:t xml:space="preserve">  </w:t>
      </w:r>
      <w:r>
        <w:rPr>
          <w:sz w:val="15"/>
          <w:szCs w:val="15"/>
          <w:color w:val="231F20"/>
          <w:spacing w:val="-13"/>
        </w:rPr>
        <w:t>model</w:t>
      </w:r>
      <w:r>
        <w:rPr>
          <w:sz w:val="15"/>
          <w:szCs w:val="15"/>
          <w:color w:val="231F20"/>
          <w:spacing w:val="6"/>
        </w:rPr>
        <w:t xml:space="preserve">  </w:t>
      </w:r>
      <w:r>
        <w:rPr>
          <w:sz w:val="15"/>
          <w:szCs w:val="15"/>
          <w:color w:val="231F20"/>
          <w:spacing w:val="-13"/>
        </w:rPr>
        <w:t>might</w:t>
      </w:r>
      <w:r>
        <w:rPr>
          <w:sz w:val="15"/>
          <w:szCs w:val="15"/>
          <w:color w:val="231F20"/>
          <w:spacing w:val="6"/>
        </w:rPr>
        <w:t xml:space="preserve">  </w:t>
      </w:r>
      <w:r>
        <w:rPr>
          <w:sz w:val="15"/>
          <w:szCs w:val="15"/>
          <w:color w:val="231F20"/>
          <w:spacing w:val="-13"/>
        </w:rPr>
        <w:t>reduce</w:t>
      </w:r>
      <w:r>
        <w:rPr>
          <w:sz w:val="15"/>
          <w:szCs w:val="15"/>
          <w:color w:val="231F20"/>
          <w:spacing w:val="6"/>
        </w:rPr>
        <w:t xml:space="preserve">  </w:t>
      </w:r>
      <w:r>
        <w:rPr>
          <w:sz w:val="15"/>
          <w:szCs w:val="15"/>
          <w:color w:val="231F20"/>
          <w:spacing w:val="-13"/>
        </w:rPr>
        <w:t>the</w:t>
      </w:r>
      <w:r>
        <w:rPr>
          <w:sz w:val="15"/>
          <w:szCs w:val="15"/>
          <w:color w:val="231F20"/>
          <w:spacing w:val="6"/>
        </w:rPr>
        <w:t xml:space="preserve">  </w:t>
      </w:r>
      <w:r>
        <w:rPr>
          <w:sz w:val="15"/>
          <w:szCs w:val="15"/>
          <w:color w:val="231F20"/>
          <w:spacing w:val="-13"/>
        </w:rPr>
        <w:t>number</w:t>
      </w:r>
      <w:r>
        <w:rPr>
          <w:sz w:val="15"/>
          <w:szCs w:val="15"/>
          <w:color w:val="231F20"/>
          <w:spacing w:val="6"/>
        </w:rPr>
        <w:t xml:space="preserve">  </w:t>
      </w:r>
      <w:r>
        <w:rPr>
          <w:sz w:val="15"/>
          <w:szCs w:val="15"/>
          <w:color w:val="231F20"/>
          <w:spacing w:val="-13"/>
        </w:rPr>
        <w:t>of  negative</w:t>
      </w:r>
    </w:p>
    <w:p>
      <w:pPr>
        <w:spacing w:line="14" w:lineRule="auto"/>
        <w:rPr>
          <w:rFonts w:ascii="Arial"/>
          <w:sz w:val="2"/>
        </w:rPr>
      </w:pPr>
      <w:r>
        <w:rPr>
          <w:rFonts w:ascii="Arial" w:hAnsi="Arial" w:eastAsia="Arial" w:cs="Arial"/>
          <w:sz w:val="2"/>
          <w:szCs w:val="2"/>
        </w:rPr>
        <w:br w:type="column"/>
      </w:r>
    </w:p>
    <w:p>
      <w:pPr>
        <w:pStyle w:val="BodyText"/>
        <w:ind w:left="329" w:right="61" w:firstLine="1"/>
        <w:spacing w:before="62" w:line="246" w:lineRule="auto"/>
        <w:jc w:val="both"/>
        <w:rPr>
          <w:sz w:val="15"/>
          <w:szCs w:val="15"/>
        </w:rPr>
      </w:pPr>
      <w:r>
        <w:rPr>
          <w:sz w:val="15"/>
          <w:szCs w:val="15"/>
          <w:color w:val="231F20"/>
          <w:spacing w:val="-10"/>
        </w:rPr>
        <w:t>appendectomies in pediatric patients with a</w:t>
      </w:r>
      <w:r>
        <w:rPr>
          <w:sz w:val="15"/>
          <w:szCs w:val="15"/>
          <w:color w:val="231F20"/>
          <w:spacing w:val="-11"/>
        </w:rPr>
        <w:t xml:space="preserve"> high probability</w:t>
      </w:r>
      <w:r>
        <w:rPr>
          <w:sz w:val="15"/>
          <w:szCs w:val="15"/>
          <w:color w:val="231F20"/>
          <w:spacing w:val="1"/>
        </w:rPr>
        <w:t xml:space="preserve"> </w:t>
      </w:r>
      <w:r>
        <w:rPr>
          <w:sz w:val="15"/>
          <w:szCs w:val="15"/>
          <w:color w:val="231F20"/>
          <w:spacing w:val="-11"/>
        </w:rPr>
        <w:t>of acute</w:t>
      </w:r>
      <w:r>
        <w:rPr>
          <w:sz w:val="15"/>
          <w:szCs w:val="15"/>
          <w:color w:val="231F20"/>
        </w:rPr>
        <w:t xml:space="preserve"> </w:t>
      </w:r>
      <w:r>
        <w:rPr>
          <w:sz w:val="15"/>
          <w:szCs w:val="15"/>
          <w:color w:val="231F20"/>
          <w:spacing w:val="-7"/>
        </w:rPr>
        <w:t>appendicitis  [J].</w:t>
      </w:r>
      <w:r>
        <w:rPr>
          <w:sz w:val="15"/>
          <w:szCs w:val="15"/>
          <w:color w:val="231F20"/>
          <w:spacing w:val="15"/>
        </w:rPr>
        <w:t xml:space="preserve"> </w:t>
      </w:r>
      <w:r>
        <w:rPr>
          <w:sz w:val="15"/>
          <w:szCs w:val="15"/>
          <w:color w:val="231F20"/>
          <w:spacing w:val="-7"/>
        </w:rPr>
        <w:t>Sci</w:t>
      </w:r>
      <w:r>
        <w:rPr>
          <w:sz w:val="15"/>
          <w:szCs w:val="15"/>
          <w:color w:val="231F20"/>
          <w:spacing w:val="14"/>
          <w:w w:val="102"/>
        </w:rPr>
        <w:t xml:space="preserve"> </w:t>
      </w:r>
      <w:r>
        <w:rPr>
          <w:sz w:val="15"/>
          <w:szCs w:val="15"/>
          <w:color w:val="231F20"/>
          <w:spacing w:val="-7"/>
        </w:rPr>
        <w:t>Rep,</w:t>
      </w:r>
      <w:r>
        <w:rPr>
          <w:sz w:val="15"/>
          <w:szCs w:val="15"/>
          <w:color w:val="231F20"/>
          <w:spacing w:val="13"/>
        </w:rPr>
        <w:t xml:space="preserve"> </w:t>
      </w:r>
      <w:r>
        <w:rPr>
          <w:sz w:val="15"/>
          <w:szCs w:val="15"/>
          <w:color w:val="231F20"/>
          <w:spacing w:val="-7"/>
        </w:rPr>
        <w:t>2024,  14: </w:t>
      </w:r>
      <w:r>
        <w:rPr>
          <w:sz w:val="15"/>
          <w:szCs w:val="15"/>
          <w:color w:val="231F20"/>
          <w:spacing w:val="-8"/>
        </w:rPr>
        <w:t xml:space="preserve"> 12772.</w:t>
      </w:r>
      <w:r>
        <w:rPr>
          <w:sz w:val="15"/>
          <w:szCs w:val="15"/>
          <w:color w:val="231F20"/>
          <w:spacing w:val="14"/>
          <w:w w:val="101"/>
        </w:rPr>
        <w:t xml:space="preserve"> </w:t>
      </w:r>
      <w:r>
        <w:rPr>
          <w:sz w:val="15"/>
          <w:szCs w:val="15"/>
          <w:color w:val="231F20"/>
          <w:spacing w:val="-8"/>
        </w:rPr>
        <w:t>DOI:10.</w:t>
      </w:r>
      <w:r>
        <w:rPr>
          <w:sz w:val="15"/>
          <w:szCs w:val="15"/>
          <w:color w:val="231F20"/>
          <w:spacing w:val="-27"/>
        </w:rPr>
        <w:t xml:space="preserve"> </w:t>
      </w:r>
      <w:r>
        <w:rPr>
          <w:sz w:val="15"/>
          <w:szCs w:val="15"/>
          <w:color w:val="231F20"/>
          <w:spacing w:val="-8"/>
        </w:rPr>
        <w:t>1038/s41598</w:t>
      </w:r>
      <w:r>
        <w:rPr>
          <w:sz w:val="15"/>
          <w:szCs w:val="15"/>
          <w:color w:val="231F20"/>
          <w:spacing w:val="-22"/>
        </w:rPr>
        <w:t xml:space="preserve"> </w:t>
      </w:r>
      <w:r>
        <w:rPr>
          <w:sz w:val="15"/>
          <w:szCs w:val="15"/>
          <w:color w:val="231F20"/>
          <w:spacing w:val="-8"/>
        </w:rPr>
        <w:t>-</w:t>
      </w:r>
      <w:r>
        <w:rPr>
          <w:sz w:val="15"/>
          <w:szCs w:val="15"/>
          <w:color w:val="231F20"/>
        </w:rPr>
        <w:t xml:space="preserve"> </w:t>
      </w:r>
      <w:r>
        <w:rPr>
          <w:sz w:val="15"/>
          <w:szCs w:val="15"/>
          <w:color w:val="231F20"/>
          <w:spacing w:val="-3"/>
        </w:rPr>
        <w:t>024-63513-x.</w:t>
      </w:r>
    </w:p>
    <w:p>
      <w:pPr>
        <w:pStyle w:val="BodyText"/>
        <w:ind w:left="331" w:right="61" w:hanging="331"/>
        <w:spacing w:before="2" w:line="234" w:lineRule="auto"/>
        <w:rPr>
          <w:sz w:val="15"/>
          <w:szCs w:val="15"/>
        </w:rPr>
      </w:pPr>
      <w:r>
        <w:rPr>
          <w:sz w:val="15"/>
          <w:szCs w:val="15"/>
          <w:color w:val="231F20"/>
          <w:spacing w:val="-6"/>
        </w:rPr>
        <w:t>[9]    NIE</w:t>
      </w:r>
      <w:r>
        <w:rPr>
          <w:sz w:val="15"/>
          <w:szCs w:val="15"/>
          <w:color w:val="231F20"/>
          <w:spacing w:val="36"/>
          <w:w w:val="101"/>
        </w:rPr>
        <w:t xml:space="preserve"> </w:t>
      </w:r>
      <w:r>
        <w:rPr>
          <w:sz w:val="15"/>
          <w:szCs w:val="15"/>
          <w:color w:val="231F20"/>
          <w:spacing w:val="-6"/>
        </w:rPr>
        <w:t>D,</w:t>
      </w:r>
      <w:r>
        <w:rPr>
          <w:sz w:val="15"/>
          <w:szCs w:val="15"/>
          <w:color w:val="231F20"/>
          <w:spacing w:val="14"/>
          <w:w w:val="101"/>
        </w:rPr>
        <w:t xml:space="preserve"> </w:t>
      </w:r>
      <w:r>
        <w:rPr>
          <w:sz w:val="15"/>
          <w:szCs w:val="15"/>
          <w:color w:val="231F20"/>
          <w:spacing w:val="-6"/>
        </w:rPr>
        <w:t>ZHAN</w:t>
      </w:r>
      <w:r>
        <w:rPr>
          <w:sz w:val="15"/>
          <w:szCs w:val="15"/>
          <w:color w:val="231F20"/>
          <w:spacing w:val="15"/>
          <w:w w:val="101"/>
        </w:rPr>
        <w:t xml:space="preserve"> </w:t>
      </w:r>
      <w:r>
        <w:rPr>
          <w:sz w:val="15"/>
          <w:szCs w:val="15"/>
          <w:color w:val="231F20"/>
          <w:spacing w:val="-6"/>
        </w:rPr>
        <w:t>Y,</w:t>
      </w:r>
      <w:r>
        <w:rPr>
          <w:sz w:val="15"/>
          <w:szCs w:val="15"/>
          <w:color w:val="231F20"/>
          <w:spacing w:val="15"/>
        </w:rPr>
        <w:t xml:space="preserve"> </w:t>
      </w:r>
      <w:r>
        <w:rPr>
          <w:sz w:val="15"/>
          <w:szCs w:val="15"/>
          <w:color w:val="231F20"/>
          <w:spacing w:val="-6"/>
        </w:rPr>
        <w:t>XU</w:t>
      </w:r>
      <w:r>
        <w:rPr>
          <w:sz w:val="15"/>
          <w:szCs w:val="15"/>
          <w:color w:val="231F20"/>
          <w:spacing w:val="18"/>
          <w:w w:val="102"/>
        </w:rPr>
        <w:t xml:space="preserve"> </w:t>
      </w:r>
      <w:r>
        <w:rPr>
          <w:sz w:val="15"/>
          <w:szCs w:val="15"/>
          <w:color w:val="231F20"/>
          <w:spacing w:val="-6"/>
        </w:rPr>
        <w:t>K,</w:t>
      </w:r>
      <w:r>
        <w:rPr>
          <w:sz w:val="15"/>
          <w:szCs w:val="15"/>
          <w:color w:val="231F20"/>
          <w:spacing w:val="17"/>
        </w:rPr>
        <w:t xml:space="preserve"> </w:t>
      </w:r>
      <w:r>
        <w:rPr>
          <w:sz w:val="15"/>
          <w:szCs w:val="15"/>
          <w:color w:val="231F20"/>
          <w:spacing w:val="-6"/>
        </w:rPr>
        <w:t>et</w:t>
      </w:r>
      <w:r>
        <w:rPr>
          <w:sz w:val="15"/>
          <w:szCs w:val="15"/>
          <w:color w:val="231F20"/>
          <w:spacing w:val="17"/>
          <w:w w:val="101"/>
        </w:rPr>
        <w:t xml:space="preserve"> </w:t>
      </w:r>
      <w:r>
        <w:rPr>
          <w:sz w:val="15"/>
          <w:szCs w:val="15"/>
          <w:color w:val="231F20"/>
          <w:spacing w:val="-6"/>
        </w:rPr>
        <w:t>al.</w:t>
      </w:r>
      <w:r>
        <w:rPr>
          <w:sz w:val="15"/>
          <w:szCs w:val="15"/>
          <w:color w:val="231F20"/>
          <w:spacing w:val="15"/>
          <w:w w:val="102"/>
        </w:rPr>
        <w:t xml:space="preserve"> </w:t>
      </w:r>
      <w:r>
        <w:rPr>
          <w:sz w:val="15"/>
          <w:szCs w:val="15"/>
          <w:color w:val="231F20"/>
          <w:spacing w:val="-6"/>
        </w:rPr>
        <w:t>Artificial</w:t>
      </w:r>
      <w:r>
        <w:rPr>
          <w:sz w:val="15"/>
          <w:szCs w:val="15"/>
          <w:color w:val="231F20"/>
          <w:spacing w:val="19"/>
        </w:rPr>
        <w:t xml:space="preserve"> </w:t>
      </w:r>
      <w:r>
        <w:rPr>
          <w:sz w:val="15"/>
          <w:szCs w:val="15"/>
          <w:color w:val="231F20"/>
          <w:spacing w:val="-6"/>
        </w:rPr>
        <w:t>intelligence</w:t>
      </w:r>
      <w:r>
        <w:rPr>
          <w:sz w:val="15"/>
          <w:szCs w:val="15"/>
          <w:color w:val="231F20"/>
          <w:spacing w:val="19"/>
        </w:rPr>
        <w:t xml:space="preserve"> </w:t>
      </w:r>
      <w:r>
        <w:rPr>
          <w:sz w:val="15"/>
          <w:szCs w:val="15"/>
          <w:color w:val="231F20"/>
          <w:spacing w:val="-6"/>
        </w:rPr>
        <w:t>differentiates</w:t>
      </w:r>
      <w:r>
        <w:rPr>
          <w:sz w:val="15"/>
          <w:szCs w:val="15"/>
          <w:color w:val="231F20"/>
        </w:rPr>
        <w:t xml:space="preserve"> </w:t>
      </w:r>
      <w:r>
        <w:rPr>
          <w:sz w:val="15"/>
          <w:szCs w:val="15"/>
          <w:color w:val="231F20"/>
          <w:spacing w:val="-10"/>
        </w:rPr>
        <w:t>abdominal</w:t>
      </w:r>
      <w:r>
        <w:rPr>
          <w:sz w:val="15"/>
          <w:szCs w:val="15"/>
          <w:color w:val="231F20"/>
          <w:spacing w:val="29"/>
        </w:rPr>
        <w:t xml:space="preserve"> </w:t>
      </w:r>
      <w:r>
        <w:rPr>
          <w:sz w:val="15"/>
          <w:szCs w:val="15"/>
          <w:color w:val="231F20"/>
          <w:spacing w:val="-10"/>
        </w:rPr>
        <w:t>Henoch-Schönlein</w:t>
      </w:r>
      <w:r>
        <w:rPr>
          <w:sz w:val="15"/>
          <w:szCs w:val="15"/>
          <w:color w:val="231F20"/>
          <w:spacing w:val="25"/>
        </w:rPr>
        <w:t xml:space="preserve"> </w:t>
      </w:r>
      <w:r>
        <w:rPr>
          <w:sz w:val="15"/>
          <w:szCs w:val="15"/>
          <w:color w:val="231F20"/>
          <w:spacing w:val="-10"/>
        </w:rPr>
        <w:t>purpura</w:t>
      </w:r>
      <w:r>
        <w:rPr>
          <w:sz w:val="15"/>
          <w:szCs w:val="15"/>
          <w:color w:val="231F20"/>
          <w:spacing w:val="21"/>
          <w:w w:val="101"/>
        </w:rPr>
        <w:t xml:space="preserve"> </w:t>
      </w:r>
      <w:r>
        <w:rPr>
          <w:sz w:val="15"/>
          <w:szCs w:val="15"/>
          <w:color w:val="231F20"/>
          <w:spacing w:val="-10"/>
        </w:rPr>
        <w:t>fr</w:t>
      </w:r>
      <w:r>
        <w:rPr>
          <w:sz w:val="15"/>
          <w:szCs w:val="15"/>
          <w:color w:val="231F20"/>
          <w:spacing w:val="-11"/>
        </w:rPr>
        <w:t>om</w:t>
      </w:r>
      <w:r>
        <w:rPr>
          <w:sz w:val="15"/>
          <w:szCs w:val="15"/>
          <w:color w:val="231F20"/>
          <w:spacing w:val="29"/>
        </w:rPr>
        <w:t xml:space="preserve"> </w:t>
      </w:r>
      <w:r>
        <w:rPr>
          <w:sz w:val="15"/>
          <w:szCs w:val="15"/>
          <w:color w:val="231F20"/>
          <w:spacing w:val="-11"/>
        </w:rPr>
        <w:t>acute</w:t>
      </w:r>
      <w:r>
        <w:rPr>
          <w:sz w:val="15"/>
          <w:szCs w:val="15"/>
          <w:color w:val="231F20"/>
          <w:spacing w:val="29"/>
        </w:rPr>
        <w:t xml:space="preserve"> </w:t>
      </w:r>
      <w:r>
        <w:rPr>
          <w:sz w:val="15"/>
          <w:szCs w:val="15"/>
          <w:color w:val="231F20"/>
          <w:spacing w:val="-11"/>
        </w:rPr>
        <w:t>appendicitis</w:t>
      </w:r>
      <w:r>
        <w:rPr>
          <w:sz w:val="15"/>
          <w:szCs w:val="15"/>
          <w:color w:val="231F20"/>
          <w:spacing w:val="29"/>
        </w:rPr>
        <w:t xml:space="preserve"> </w:t>
      </w:r>
      <w:r>
        <w:rPr>
          <w:sz w:val="15"/>
          <w:szCs w:val="15"/>
          <w:color w:val="231F20"/>
          <w:spacing w:val="-11"/>
        </w:rPr>
        <w:t>in</w:t>
      </w:r>
      <w:r>
        <w:rPr>
          <w:sz w:val="15"/>
          <w:szCs w:val="15"/>
          <w:color w:val="231F20"/>
        </w:rPr>
        <w:t xml:space="preserve"> </w:t>
      </w:r>
      <w:r>
        <w:rPr>
          <w:sz w:val="15"/>
          <w:szCs w:val="15"/>
          <w:color w:val="231F20"/>
          <w:spacing w:val="-6"/>
        </w:rPr>
        <w:t>children  [J]. Int J</w:t>
      </w:r>
      <w:r>
        <w:rPr>
          <w:sz w:val="15"/>
          <w:szCs w:val="15"/>
          <w:color w:val="231F20"/>
          <w:spacing w:val="6"/>
        </w:rPr>
        <w:t xml:space="preserve"> </w:t>
      </w:r>
      <w:r>
        <w:rPr>
          <w:sz w:val="15"/>
          <w:szCs w:val="15"/>
          <w:color w:val="231F20"/>
          <w:spacing w:val="-6"/>
        </w:rPr>
        <w:t>Rheum</w:t>
      </w:r>
      <w:r>
        <w:rPr>
          <w:sz w:val="15"/>
          <w:szCs w:val="15"/>
          <w:color w:val="231F20"/>
          <w:spacing w:val="7"/>
        </w:rPr>
        <w:t xml:space="preserve"> </w:t>
      </w:r>
      <w:r>
        <w:rPr>
          <w:sz w:val="15"/>
          <w:szCs w:val="15"/>
          <w:color w:val="231F20"/>
          <w:spacing w:val="-6"/>
        </w:rPr>
        <w:t>Dis, 2023,</w:t>
      </w:r>
      <w:r>
        <w:rPr>
          <w:sz w:val="15"/>
          <w:szCs w:val="15"/>
          <w:color w:val="231F20"/>
          <w:spacing w:val="5"/>
        </w:rPr>
        <w:t xml:space="preserve"> </w:t>
      </w:r>
      <w:r>
        <w:rPr>
          <w:sz w:val="15"/>
          <w:szCs w:val="15"/>
          <w:color w:val="231F20"/>
          <w:spacing w:val="-6"/>
        </w:rPr>
        <w:t>26:</w:t>
      </w:r>
      <w:r>
        <w:rPr>
          <w:sz w:val="15"/>
          <w:szCs w:val="15"/>
          <w:color w:val="231F20"/>
          <w:spacing w:val="6"/>
        </w:rPr>
        <w:t xml:space="preserve"> </w:t>
      </w:r>
      <w:r>
        <w:rPr>
          <w:sz w:val="15"/>
          <w:szCs w:val="15"/>
          <w:color w:val="231F20"/>
          <w:spacing w:val="-6"/>
        </w:rPr>
        <w:t>25</w:t>
      </w:r>
      <w:r>
        <w:rPr>
          <w:sz w:val="15"/>
          <w:szCs w:val="15"/>
          <w:color w:val="231F20"/>
          <w:spacing w:val="-7"/>
        </w:rPr>
        <w:t>34-2542.</w:t>
      </w:r>
      <w:r>
        <w:rPr>
          <w:sz w:val="15"/>
          <w:szCs w:val="15"/>
          <w:color w:val="231F20"/>
          <w:spacing w:val="6"/>
        </w:rPr>
        <w:t xml:space="preserve"> </w:t>
      </w:r>
      <w:r>
        <w:rPr>
          <w:sz w:val="15"/>
          <w:szCs w:val="15"/>
          <w:color w:val="231F20"/>
          <w:spacing w:val="-7"/>
        </w:rPr>
        <w:t>DOI:10.</w:t>
      </w:r>
      <w:r>
        <w:rPr>
          <w:sz w:val="15"/>
          <w:szCs w:val="15"/>
          <w:color w:val="231F20"/>
          <w:spacing w:val="-26"/>
        </w:rPr>
        <w:t xml:space="preserve"> </w:t>
      </w:r>
      <w:r>
        <w:rPr>
          <w:sz w:val="15"/>
          <w:szCs w:val="15"/>
          <w:color w:val="231F20"/>
          <w:spacing w:val="-7"/>
        </w:rPr>
        <w:t>1111/</w:t>
      </w:r>
      <w:r>
        <w:rPr>
          <w:sz w:val="15"/>
          <w:szCs w:val="15"/>
          <w:color w:val="231F20"/>
        </w:rPr>
        <w:t xml:space="preserve"> </w:t>
      </w:r>
      <w:r>
        <w:rPr>
          <w:sz w:val="15"/>
          <w:szCs w:val="15"/>
          <w:color w:val="231F20"/>
          <w:spacing w:val="-5"/>
        </w:rPr>
        <w:t>1756-185X.14956.</w:t>
      </w:r>
    </w:p>
    <w:p>
      <w:pPr>
        <w:pStyle w:val="BodyText"/>
        <w:spacing w:before="49" w:line="178" w:lineRule="auto"/>
        <w:rPr>
          <w:sz w:val="15"/>
          <w:szCs w:val="15"/>
        </w:rPr>
      </w:pPr>
      <w:r>
        <w:rPr>
          <w:sz w:val="15"/>
          <w:szCs w:val="15"/>
          <w:color w:val="231F20"/>
          <w:spacing w:val="-5"/>
        </w:rPr>
        <w:t>[10]  VAKALOPOULOU</w:t>
      </w:r>
      <w:r>
        <w:rPr>
          <w:sz w:val="15"/>
          <w:szCs w:val="15"/>
          <w:color w:val="231F20"/>
          <w:spacing w:val="23"/>
          <w:w w:val="101"/>
        </w:rPr>
        <w:t xml:space="preserve"> </w:t>
      </w:r>
      <w:r>
        <w:rPr>
          <w:sz w:val="15"/>
          <w:szCs w:val="15"/>
          <w:color w:val="231F20"/>
          <w:spacing w:val="-5"/>
        </w:rPr>
        <w:t>M,</w:t>
      </w:r>
      <w:r>
        <w:rPr>
          <w:sz w:val="15"/>
          <w:szCs w:val="15"/>
          <w:color w:val="231F20"/>
          <w:spacing w:val="23"/>
        </w:rPr>
        <w:t xml:space="preserve"> </w:t>
      </w:r>
      <w:r>
        <w:rPr>
          <w:sz w:val="15"/>
          <w:szCs w:val="15"/>
          <w:color w:val="231F20"/>
          <w:spacing w:val="-5"/>
        </w:rPr>
        <w:t>CHRISTODOULIDIS</w:t>
      </w:r>
      <w:r>
        <w:rPr>
          <w:sz w:val="15"/>
          <w:szCs w:val="15"/>
          <w:color w:val="231F20"/>
          <w:spacing w:val="24"/>
          <w:w w:val="101"/>
        </w:rPr>
        <w:t xml:space="preserve"> </w:t>
      </w:r>
      <w:r>
        <w:rPr>
          <w:sz w:val="15"/>
          <w:szCs w:val="15"/>
          <w:color w:val="231F20"/>
          <w:spacing w:val="-5"/>
        </w:rPr>
        <w:t>S,</w:t>
      </w:r>
      <w:r>
        <w:rPr>
          <w:sz w:val="15"/>
          <w:szCs w:val="15"/>
          <w:color w:val="231F20"/>
          <w:spacing w:val="24"/>
        </w:rPr>
        <w:t xml:space="preserve"> </w:t>
      </w:r>
      <w:r>
        <w:rPr>
          <w:sz w:val="15"/>
          <w:szCs w:val="15"/>
          <w:color w:val="231F20"/>
          <w:spacing w:val="-5"/>
        </w:rPr>
        <w:t>BURGOS</w:t>
      </w:r>
      <w:r>
        <w:rPr>
          <w:sz w:val="15"/>
          <w:szCs w:val="15"/>
          <w:color w:val="231F20"/>
          <w:spacing w:val="24"/>
        </w:rPr>
        <w:t xml:space="preserve"> </w:t>
      </w:r>
      <w:r>
        <w:rPr>
          <w:sz w:val="15"/>
          <w:szCs w:val="15"/>
          <w:color w:val="231F20"/>
          <w:spacing w:val="-5"/>
        </w:rPr>
        <w:t>N,</w:t>
      </w:r>
      <w:r>
        <w:rPr>
          <w:sz w:val="15"/>
          <w:szCs w:val="15"/>
          <w:color w:val="231F20"/>
          <w:spacing w:val="23"/>
        </w:rPr>
        <w:t xml:space="preserve"> </w:t>
      </w:r>
      <w:r>
        <w:rPr>
          <w:sz w:val="15"/>
          <w:szCs w:val="15"/>
          <w:color w:val="231F20"/>
          <w:spacing w:val="-5"/>
        </w:rPr>
        <w:t>e</w:t>
      </w:r>
      <w:r>
        <w:rPr>
          <w:sz w:val="15"/>
          <w:szCs w:val="15"/>
          <w:color w:val="231F20"/>
          <w:spacing w:val="-6"/>
        </w:rPr>
        <w:t>t</w:t>
      </w:r>
      <w:r>
        <w:rPr>
          <w:sz w:val="15"/>
          <w:szCs w:val="15"/>
          <w:color w:val="231F20"/>
          <w:spacing w:val="23"/>
          <w:w w:val="101"/>
        </w:rPr>
        <w:t xml:space="preserve"> </w:t>
      </w:r>
      <w:r>
        <w:rPr>
          <w:sz w:val="15"/>
          <w:szCs w:val="15"/>
          <w:color w:val="231F20"/>
          <w:spacing w:val="-6"/>
        </w:rPr>
        <w:t>al.</w:t>
      </w:r>
    </w:p>
    <w:p>
      <w:pPr>
        <w:pStyle w:val="BodyText"/>
        <w:ind w:left="329" w:right="61" w:firstLine="3"/>
        <w:spacing w:before="76" w:line="246" w:lineRule="auto"/>
        <w:jc w:val="both"/>
        <w:rPr>
          <w:sz w:val="15"/>
          <w:szCs w:val="15"/>
        </w:rPr>
      </w:pPr>
      <w:r>
        <w:rPr>
          <w:sz w:val="15"/>
          <w:szCs w:val="15"/>
          <w:color w:val="231F20"/>
          <w:spacing w:val="-11"/>
        </w:rPr>
        <w:t>Deep learning: basics and convolutional neural networks (CNNs)[M]//</w:t>
      </w:r>
      <w:r>
        <w:rPr>
          <w:sz w:val="15"/>
          <w:szCs w:val="15"/>
          <w:color w:val="231F20"/>
          <w:spacing w:val="4"/>
        </w:rPr>
        <w:t xml:space="preserve"> </w:t>
      </w:r>
      <w:r>
        <w:rPr>
          <w:sz w:val="15"/>
          <w:szCs w:val="15"/>
          <w:color w:val="231F20"/>
          <w:spacing w:val="-9"/>
        </w:rPr>
        <w:t>COLLIOT</w:t>
      </w:r>
      <w:r>
        <w:rPr>
          <w:sz w:val="15"/>
          <w:szCs w:val="15"/>
          <w:color w:val="231F20"/>
          <w:spacing w:val="22"/>
          <w:w w:val="101"/>
        </w:rPr>
        <w:t xml:space="preserve"> </w:t>
      </w:r>
      <w:r>
        <w:rPr>
          <w:sz w:val="15"/>
          <w:szCs w:val="15"/>
          <w:color w:val="231F20"/>
          <w:spacing w:val="-9"/>
        </w:rPr>
        <w:t>O.</w:t>
      </w:r>
      <w:r>
        <w:rPr>
          <w:sz w:val="15"/>
          <w:szCs w:val="15"/>
          <w:color w:val="231F20"/>
          <w:spacing w:val="20"/>
          <w:w w:val="101"/>
        </w:rPr>
        <w:t xml:space="preserve"> </w:t>
      </w:r>
      <w:r>
        <w:rPr>
          <w:sz w:val="15"/>
          <w:szCs w:val="15"/>
          <w:color w:val="231F20"/>
          <w:spacing w:val="-9"/>
        </w:rPr>
        <w:t>Machine</w:t>
      </w:r>
      <w:r>
        <w:rPr>
          <w:sz w:val="15"/>
          <w:szCs w:val="15"/>
          <w:color w:val="231F20"/>
          <w:spacing w:val="19"/>
          <w:w w:val="102"/>
        </w:rPr>
        <w:t xml:space="preserve"> </w:t>
      </w:r>
      <w:r>
        <w:rPr>
          <w:sz w:val="15"/>
          <w:szCs w:val="15"/>
          <w:color w:val="231F20"/>
          <w:spacing w:val="-9"/>
        </w:rPr>
        <w:t>Learning</w:t>
      </w:r>
      <w:r>
        <w:rPr>
          <w:sz w:val="15"/>
          <w:szCs w:val="15"/>
          <w:color w:val="231F20"/>
          <w:spacing w:val="14"/>
          <w:w w:val="101"/>
        </w:rPr>
        <w:t xml:space="preserve"> </w:t>
      </w:r>
      <w:r>
        <w:rPr>
          <w:sz w:val="15"/>
          <w:szCs w:val="15"/>
          <w:color w:val="231F20"/>
          <w:spacing w:val="-9"/>
        </w:rPr>
        <w:t>for</w:t>
      </w:r>
      <w:r>
        <w:rPr>
          <w:sz w:val="15"/>
          <w:szCs w:val="15"/>
          <w:color w:val="231F20"/>
          <w:spacing w:val="19"/>
        </w:rPr>
        <w:t xml:space="preserve"> </w:t>
      </w:r>
      <w:r>
        <w:rPr>
          <w:sz w:val="15"/>
          <w:szCs w:val="15"/>
          <w:color w:val="231F20"/>
          <w:spacing w:val="-9"/>
        </w:rPr>
        <w:t>Brai</w:t>
      </w:r>
      <w:r>
        <w:rPr>
          <w:sz w:val="15"/>
          <w:szCs w:val="15"/>
          <w:color w:val="231F20"/>
          <w:spacing w:val="-10"/>
        </w:rPr>
        <w:t>n</w:t>
      </w:r>
      <w:r>
        <w:rPr>
          <w:sz w:val="15"/>
          <w:szCs w:val="15"/>
          <w:color w:val="231F20"/>
          <w:spacing w:val="20"/>
        </w:rPr>
        <w:t xml:space="preserve"> </w:t>
      </w:r>
      <w:r>
        <w:rPr>
          <w:sz w:val="15"/>
          <w:szCs w:val="15"/>
          <w:color w:val="231F20"/>
          <w:spacing w:val="-10"/>
        </w:rPr>
        <w:t>Disorders:</w:t>
      </w:r>
      <w:r>
        <w:rPr>
          <w:sz w:val="15"/>
          <w:szCs w:val="15"/>
          <w:color w:val="231F20"/>
          <w:spacing w:val="19"/>
        </w:rPr>
        <w:t xml:space="preserve"> </w:t>
      </w:r>
      <w:r>
        <w:rPr>
          <w:sz w:val="15"/>
          <w:szCs w:val="15"/>
          <w:color w:val="231F20"/>
          <w:spacing w:val="-10"/>
        </w:rPr>
        <w:t>vol</w:t>
      </w:r>
      <w:r>
        <w:rPr>
          <w:sz w:val="15"/>
          <w:szCs w:val="15"/>
          <w:color w:val="231F20"/>
          <w:spacing w:val="33"/>
          <w:w w:val="102"/>
        </w:rPr>
        <w:t xml:space="preserve"> </w:t>
      </w:r>
      <w:r>
        <w:rPr>
          <w:sz w:val="15"/>
          <w:szCs w:val="15"/>
          <w:color w:val="231F20"/>
          <w:spacing w:val="-10"/>
        </w:rPr>
        <w:t>197.</w:t>
      </w:r>
      <w:r>
        <w:rPr>
          <w:sz w:val="15"/>
          <w:szCs w:val="15"/>
          <w:color w:val="231F20"/>
          <w:spacing w:val="21"/>
          <w:w w:val="102"/>
        </w:rPr>
        <w:t xml:space="preserve"> </w:t>
      </w:r>
      <w:r>
        <w:rPr>
          <w:sz w:val="15"/>
          <w:szCs w:val="15"/>
          <w:color w:val="231F20"/>
          <w:spacing w:val="-10"/>
        </w:rPr>
        <w:t>New</w:t>
      </w:r>
      <w:r>
        <w:rPr>
          <w:sz w:val="15"/>
          <w:szCs w:val="15"/>
          <w:color w:val="231F20"/>
        </w:rPr>
        <w:t xml:space="preserve"> </w:t>
      </w:r>
      <w:r>
        <w:rPr>
          <w:sz w:val="15"/>
          <w:szCs w:val="15"/>
          <w:color w:val="231F20"/>
          <w:spacing w:val="-8"/>
        </w:rPr>
        <w:t>York,</w:t>
      </w:r>
      <w:r>
        <w:rPr>
          <w:sz w:val="15"/>
          <w:szCs w:val="15"/>
          <w:color w:val="231F20"/>
          <w:spacing w:val="42"/>
          <w:w w:val="101"/>
        </w:rPr>
        <w:t xml:space="preserve"> </w:t>
      </w:r>
      <w:r>
        <w:rPr>
          <w:sz w:val="15"/>
          <w:szCs w:val="15"/>
          <w:color w:val="231F20"/>
          <w:spacing w:val="-8"/>
        </w:rPr>
        <w:t>NY:</w:t>
      </w:r>
      <w:r>
        <w:rPr>
          <w:sz w:val="15"/>
          <w:szCs w:val="15"/>
          <w:color w:val="231F20"/>
          <w:spacing w:val="33"/>
          <w:w w:val="102"/>
        </w:rPr>
        <w:t xml:space="preserve"> </w:t>
      </w:r>
      <w:r>
        <w:rPr>
          <w:sz w:val="15"/>
          <w:szCs w:val="15"/>
          <w:color w:val="231F20"/>
          <w:spacing w:val="-8"/>
        </w:rPr>
        <w:t>Springer</w:t>
      </w:r>
      <w:r>
        <w:rPr>
          <w:sz w:val="15"/>
          <w:szCs w:val="15"/>
          <w:color w:val="231F20"/>
          <w:spacing w:val="31"/>
          <w:w w:val="101"/>
        </w:rPr>
        <w:t xml:space="preserve"> </w:t>
      </w:r>
      <w:r>
        <w:rPr>
          <w:sz w:val="15"/>
          <w:szCs w:val="15"/>
          <w:color w:val="231F20"/>
          <w:spacing w:val="-8"/>
        </w:rPr>
        <w:t>US,</w:t>
      </w:r>
      <w:r>
        <w:rPr>
          <w:sz w:val="15"/>
          <w:szCs w:val="15"/>
          <w:color w:val="231F20"/>
          <w:spacing w:val="32"/>
          <w:w w:val="101"/>
        </w:rPr>
        <w:t xml:space="preserve"> </w:t>
      </w:r>
      <w:r>
        <w:rPr>
          <w:sz w:val="15"/>
          <w:szCs w:val="15"/>
          <w:color w:val="231F20"/>
          <w:spacing w:val="-8"/>
        </w:rPr>
        <w:t>2023:</w:t>
      </w:r>
      <w:r>
        <w:rPr>
          <w:sz w:val="15"/>
          <w:szCs w:val="15"/>
          <w:color w:val="231F20"/>
          <w:spacing w:val="30"/>
          <w:w w:val="101"/>
        </w:rPr>
        <w:t xml:space="preserve"> </w:t>
      </w:r>
      <w:r>
        <w:rPr>
          <w:sz w:val="15"/>
          <w:szCs w:val="15"/>
          <w:color w:val="231F20"/>
          <w:spacing w:val="-8"/>
        </w:rPr>
        <w:t>77 -115.  </w:t>
      </w:r>
      <w:hyperlink w:history="true" r:id="rId23">
        <w:r>
          <w:rPr>
            <w:sz w:val="15"/>
            <w:szCs w:val="15"/>
            <w:color w:val="231F20"/>
            <w:spacing w:val="-8"/>
          </w:rPr>
          <w:t>https://link.springer.com/</w:t>
        </w:r>
      </w:hyperlink>
      <w:r>
        <w:rPr>
          <w:sz w:val="15"/>
          <w:szCs w:val="15"/>
          <w:color w:val="231F20"/>
        </w:rPr>
        <w:t xml:space="preserve"> </w:t>
      </w:r>
      <w:hyperlink w:history="true" r:id="rId23">
        <w:r>
          <w:rPr>
            <w:sz w:val="15"/>
            <w:szCs w:val="15"/>
            <w:color w:val="231F20"/>
            <w:spacing w:val="-3"/>
          </w:rPr>
          <w:t>10.1007/978 -1 -0716 -3195 -9_3.</w:t>
        </w:r>
        <w:r>
          <w:rPr>
            <w:sz w:val="15"/>
            <w:szCs w:val="15"/>
            <w:color w:val="231F20"/>
            <w:spacing w:val="-4"/>
          </w:rPr>
          <w:t xml:space="preserve">  DOI:10.1007/978 -1 -0716 -</w:t>
        </w:r>
      </w:hyperlink>
      <w:r>
        <w:rPr>
          <w:sz w:val="15"/>
          <w:szCs w:val="15"/>
          <w:color w:val="231F20"/>
        </w:rPr>
        <w:t xml:space="preserve"> </w:t>
      </w:r>
      <w:hyperlink w:history="true" r:id="rId23">
        <w:r>
          <w:rPr>
            <w:sz w:val="15"/>
            <w:szCs w:val="15"/>
            <w:color w:val="231F20"/>
            <w:spacing w:val="-2"/>
          </w:rPr>
          <w:t>3195-9_3.</w:t>
        </w:r>
      </w:hyperlink>
    </w:p>
    <w:p>
      <w:pPr>
        <w:pStyle w:val="BodyText"/>
        <w:ind w:left="327" w:right="61" w:hanging="327"/>
        <w:spacing w:before="1" w:line="219" w:lineRule="auto"/>
        <w:rPr>
          <w:sz w:val="15"/>
          <w:szCs w:val="15"/>
        </w:rPr>
      </w:pPr>
      <w:r>
        <w:rPr>
          <w:sz w:val="15"/>
          <w:szCs w:val="15"/>
          <w:color w:val="231F20"/>
          <w:spacing w:val="-9"/>
        </w:rPr>
        <w:t>[11]</w:t>
      </w:r>
      <w:r>
        <w:rPr>
          <w:sz w:val="15"/>
          <w:szCs w:val="15"/>
          <w:color w:val="231F20"/>
          <w:spacing w:val="5"/>
        </w:rPr>
        <w:t xml:space="preserve">  </w:t>
      </w:r>
      <w:r>
        <w:rPr>
          <w:sz w:val="15"/>
          <w:szCs w:val="15"/>
          <w:color w:val="231F20"/>
          <w:spacing w:val="-9"/>
        </w:rPr>
        <w:t>DOGAN</w:t>
      </w:r>
      <w:r>
        <w:rPr>
          <w:sz w:val="15"/>
          <w:szCs w:val="15"/>
          <w:color w:val="231F20"/>
          <w:spacing w:val="33"/>
          <w:w w:val="102"/>
        </w:rPr>
        <w:t xml:space="preserve"> </w:t>
      </w:r>
      <w:r>
        <w:rPr>
          <w:sz w:val="15"/>
          <w:szCs w:val="15"/>
          <w:color w:val="231F20"/>
          <w:spacing w:val="-9"/>
        </w:rPr>
        <w:t>K,</w:t>
      </w:r>
      <w:r>
        <w:rPr>
          <w:sz w:val="15"/>
          <w:szCs w:val="15"/>
          <w:color w:val="231F20"/>
          <w:spacing w:val="31"/>
          <w:w w:val="101"/>
        </w:rPr>
        <w:t xml:space="preserve"> </w:t>
      </w:r>
      <w:r>
        <w:rPr>
          <w:sz w:val="15"/>
          <w:szCs w:val="15"/>
          <w:color w:val="231F20"/>
          <w:spacing w:val="-9"/>
        </w:rPr>
        <w:t>SELCUK</w:t>
      </w:r>
      <w:r>
        <w:rPr>
          <w:sz w:val="15"/>
          <w:szCs w:val="15"/>
          <w:color w:val="231F20"/>
          <w:spacing w:val="27"/>
          <w:w w:val="101"/>
        </w:rPr>
        <w:t xml:space="preserve"> </w:t>
      </w:r>
      <w:r>
        <w:rPr>
          <w:sz w:val="15"/>
          <w:szCs w:val="15"/>
          <w:color w:val="231F20"/>
          <w:spacing w:val="-9"/>
        </w:rPr>
        <w:t>T.</w:t>
      </w:r>
      <w:r>
        <w:rPr>
          <w:sz w:val="15"/>
          <w:szCs w:val="15"/>
          <w:color w:val="231F20"/>
          <w:spacing w:val="29"/>
          <w:w w:val="101"/>
        </w:rPr>
        <w:t xml:space="preserve"> </w:t>
      </w:r>
      <w:r>
        <w:rPr>
          <w:sz w:val="15"/>
          <w:szCs w:val="15"/>
          <w:color w:val="231F20"/>
          <w:spacing w:val="-9"/>
        </w:rPr>
        <w:t>A</w:t>
      </w:r>
      <w:r>
        <w:rPr>
          <w:sz w:val="15"/>
          <w:szCs w:val="15"/>
          <w:color w:val="231F20"/>
          <w:spacing w:val="32"/>
        </w:rPr>
        <w:t xml:space="preserve"> </w:t>
      </w:r>
      <w:r>
        <w:rPr>
          <w:sz w:val="15"/>
          <w:szCs w:val="15"/>
          <w:color w:val="231F20"/>
          <w:spacing w:val="-9"/>
        </w:rPr>
        <w:t>novel</w:t>
      </w:r>
      <w:r>
        <w:rPr>
          <w:sz w:val="15"/>
          <w:szCs w:val="15"/>
          <w:color w:val="231F20"/>
          <w:spacing w:val="32"/>
          <w:w w:val="102"/>
        </w:rPr>
        <w:t xml:space="preserve"> </w:t>
      </w:r>
      <w:r>
        <w:rPr>
          <w:sz w:val="15"/>
          <w:szCs w:val="15"/>
          <w:color w:val="231F20"/>
          <w:spacing w:val="-9"/>
        </w:rPr>
        <w:t>de</w:t>
      </w:r>
      <w:r>
        <w:rPr>
          <w:sz w:val="15"/>
          <w:szCs w:val="15"/>
          <w:color w:val="231F20"/>
          <w:spacing w:val="-10"/>
        </w:rPr>
        <w:t>ep</w:t>
      </w:r>
      <w:r>
        <w:rPr>
          <w:sz w:val="15"/>
          <w:szCs w:val="15"/>
          <w:color w:val="231F20"/>
          <w:spacing w:val="30"/>
          <w:w w:val="101"/>
        </w:rPr>
        <w:t xml:space="preserve"> </w:t>
      </w:r>
      <w:r>
        <w:rPr>
          <w:sz w:val="15"/>
          <w:szCs w:val="15"/>
          <w:color w:val="231F20"/>
          <w:spacing w:val="-10"/>
        </w:rPr>
        <w:t>learning</w:t>
      </w:r>
      <w:r>
        <w:rPr>
          <w:sz w:val="15"/>
          <w:szCs w:val="15"/>
          <w:color w:val="231F20"/>
          <w:spacing w:val="33"/>
        </w:rPr>
        <w:t xml:space="preserve"> </w:t>
      </w:r>
      <w:r>
        <w:rPr>
          <w:sz w:val="15"/>
          <w:szCs w:val="15"/>
          <w:color w:val="231F20"/>
          <w:spacing w:val="-10"/>
        </w:rPr>
        <w:t>approach</w:t>
      </w:r>
      <w:r>
        <w:rPr>
          <w:sz w:val="15"/>
          <w:szCs w:val="15"/>
          <w:color w:val="231F20"/>
          <w:spacing w:val="28"/>
          <w:w w:val="101"/>
        </w:rPr>
        <w:t xml:space="preserve"> </w:t>
      </w:r>
      <w:r>
        <w:rPr>
          <w:sz w:val="15"/>
          <w:szCs w:val="15"/>
          <w:color w:val="231F20"/>
          <w:spacing w:val="-10"/>
        </w:rPr>
        <w:t>for</w:t>
      </w:r>
      <w:r>
        <w:rPr>
          <w:sz w:val="15"/>
          <w:szCs w:val="15"/>
          <w:color w:val="231F20"/>
          <w:spacing w:val="28"/>
          <w:w w:val="102"/>
        </w:rPr>
        <w:t xml:space="preserve"> </w:t>
      </w:r>
      <w:r>
        <w:rPr>
          <w:sz w:val="15"/>
          <w:szCs w:val="15"/>
          <w:color w:val="231F20"/>
          <w:spacing w:val="-10"/>
        </w:rPr>
        <w:t>the</w:t>
      </w:r>
      <w:r>
        <w:rPr>
          <w:sz w:val="15"/>
          <w:szCs w:val="15"/>
          <w:color w:val="231F20"/>
        </w:rPr>
        <w:t xml:space="preserve"> </w:t>
      </w:r>
      <w:r>
        <w:rPr>
          <w:sz w:val="15"/>
          <w:szCs w:val="15"/>
          <w:color w:val="231F20"/>
          <w:spacing w:val="-9"/>
        </w:rPr>
        <w:t>automatic</w:t>
      </w:r>
      <w:r>
        <w:rPr>
          <w:sz w:val="15"/>
          <w:szCs w:val="15"/>
          <w:color w:val="231F20"/>
          <w:spacing w:val="13"/>
          <w:w w:val="101"/>
        </w:rPr>
        <w:t xml:space="preserve"> </w:t>
      </w:r>
      <w:r>
        <w:rPr>
          <w:sz w:val="15"/>
          <w:szCs w:val="15"/>
          <w:color w:val="231F20"/>
          <w:spacing w:val="-9"/>
        </w:rPr>
        <w:t>diagnosis</w:t>
      </w:r>
      <w:r>
        <w:rPr>
          <w:sz w:val="15"/>
          <w:szCs w:val="15"/>
          <w:color w:val="231F20"/>
          <w:spacing w:val="14"/>
          <w:w w:val="101"/>
        </w:rPr>
        <w:t xml:space="preserve"> </w:t>
      </w:r>
      <w:r>
        <w:rPr>
          <w:sz w:val="15"/>
          <w:szCs w:val="15"/>
          <w:color w:val="231F20"/>
          <w:spacing w:val="-9"/>
        </w:rPr>
        <w:t>of</w:t>
      </w:r>
      <w:r>
        <w:rPr>
          <w:sz w:val="15"/>
          <w:szCs w:val="15"/>
          <w:color w:val="231F20"/>
          <w:spacing w:val="7"/>
        </w:rPr>
        <w:t xml:space="preserve"> </w:t>
      </w:r>
      <w:r>
        <w:rPr>
          <w:sz w:val="15"/>
          <w:szCs w:val="15"/>
          <w:color w:val="231F20"/>
          <w:spacing w:val="-10"/>
        </w:rPr>
        <w:t>acute</w:t>
      </w:r>
      <w:r>
        <w:rPr>
          <w:sz w:val="15"/>
          <w:szCs w:val="15"/>
          <w:color w:val="231F20"/>
          <w:spacing w:val="15"/>
          <w:w w:val="101"/>
        </w:rPr>
        <w:t xml:space="preserve"> </w:t>
      </w:r>
      <w:r>
        <w:rPr>
          <w:sz w:val="15"/>
          <w:szCs w:val="15"/>
          <w:color w:val="231F20"/>
          <w:spacing w:val="-10"/>
        </w:rPr>
        <w:t>appendicitis[J].</w:t>
      </w:r>
      <w:r>
        <w:rPr>
          <w:sz w:val="15"/>
          <w:szCs w:val="15"/>
          <w:color w:val="231F20"/>
          <w:spacing w:val="6"/>
        </w:rPr>
        <w:t xml:space="preserve"> </w:t>
      </w:r>
      <w:r>
        <w:rPr>
          <w:sz w:val="15"/>
          <w:szCs w:val="15"/>
          <w:color w:val="231F20"/>
          <w:spacing w:val="-10"/>
        </w:rPr>
        <w:t>J</w:t>
      </w:r>
      <w:r>
        <w:rPr>
          <w:sz w:val="15"/>
          <w:szCs w:val="15"/>
          <w:color w:val="231F20"/>
          <w:spacing w:val="14"/>
        </w:rPr>
        <w:t xml:space="preserve"> </w:t>
      </w:r>
      <w:r>
        <w:rPr>
          <w:sz w:val="15"/>
          <w:szCs w:val="15"/>
          <w:color w:val="231F20"/>
          <w:spacing w:val="-10"/>
        </w:rPr>
        <w:t>Clin</w:t>
      </w:r>
      <w:r>
        <w:rPr>
          <w:sz w:val="15"/>
          <w:szCs w:val="15"/>
          <w:color w:val="231F20"/>
          <w:spacing w:val="13"/>
        </w:rPr>
        <w:t xml:space="preserve"> </w:t>
      </w:r>
      <w:r>
        <w:rPr>
          <w:sz w:val="15"/>
          <w:szCs w:val="15"/>
          <w:color w:val="231F20"/>
          <w:spacing w:val="-10"/>
        </w:rPr>
        <w:t>Med,</w:t>
      </w:r>
      <w:r>
        <w:rPr>
          <w:sz w:val="15"/>
          <w:szCs w:val="15"/>
          <w:color w:val="231F20"/>
          <w:spacing w:val="11"/>
        </w:rPr>
        <w:t xml:space="preserve"> </w:t>
      </w:r>
      <w:r>
        <w:rPr>
          <w:sz w:val="15"/>
          <w:szCs w:val="15"/>
          <w:color w:val="231F20"/>
          <w:spacing w:val="-10"/>
        </w:rPr>
        <w:t>2024,</w:t>
      </w:r>
      <w:r>
        <w:rPr>
          <w:sz w:val="15"/>
          <w:szCs w:val="15"/>
          <w:color w:val="231F20"/>
          <w:spacing w:val="23"/>
          <w:w w:val="102"/>
        </w:rPr>
        <w:t xml:space="preserve"> </w:t>
      </w:r>
      <w:r>
        <w:rPr>
          <w:sz w:val="15"/>
          <w:szCs w:val="15"/>
          <w:color w:val="231F20"/>
          <w:spacing w:val="-10"/>
        </w:rPr>
        <w:t>13:</w:t>
      </w:r>
      <w:r>
        <w:rPr>
          <w:sz w:val="15"/>
          <w:szCs w:val="15"/>
          <w:color w:val="231F20"/>
        </w:rPr>
        <w:t xml:space="preserve"> </w:t>
      </w:r>
      <w:r>
        <w:rPr>
          <w:sz w:val="15"/>
          <w:szCs w:val="15"/>
          <w:color w:val="231F20"/>
          <w:spacing w:val="-7"/>
        </w:rPr>
        <w:t>4949. DOI:10.3390/jcm13164949.</w:t>
      </w:r>
    </w:p>
    <w:p>
      <w:pPr>
        <w:pStyle w:val="BodyText"/>
        <w:ind w:left="327" w:right="25" w:hanging="328"/>
        <w:spacing w:before="83" w:line="235" w:lineRule="auto"/>
        <w:rPr>
          <w:sz w:val="15"/>
          <w:szCs w:val="15"/>
        </w:rPr>
      </w:pPr>
      <w:r>
        <w:rPr>
          <w:sz w:val="15"/>
          <w:szCs w:val="15"/>
          <w:color w:val="231F20"/>
          <w:spacing w:val="-4"/>
        </w:rPr>
        <w:t>[12]  SHARMA P, SUEHLING</w:t>
      </w:r>
      <w:r>
        <w:rPr>
          <w:sz w:val="15"/>
          <w:szCs w:val="15"/>
          <w:color w:val="231F20"/>
          <w:spacing w:val="7"/>
        </w:rPr>
        <w:t xml:space="preserve"> </w:t>
      </w:r>
      <w:r>
        <w:rPr>
          <w:sz w:val="15"/>
          <w:szCs w:val="15"/>
          <w:color w:val="231F20"/>
          <w:spacing w:val="-4"/>
        </w:rPr>
        <w:t>M,</w:t>
      </w:r>
      <w:r>
        <w:rPr>
          <w:sz w:val="15"/>
          <w:szCs w:val="15"/>
          <w:color w:val="231F20"/>
          <w:spacing w:val="7"/>
        </w:rPr>
        <w:t xml:space="preserve"> </w:t>
      </w:r>
      <w:r>
        <w:rPr>
          <w:sz w:val="15"/>
          <w:szCs w:val="15"/>
          <w:color w:val="231F20"/>
          <w:spacing w:val="-4"/>
        </w:rPr>
        <w:t>FLOHR T,</w:t>
      </w:r>
      <w:r>
        <w:rPr>
          <w:sz w:val="15"/>
          <w:szCs w:val="15"/>
          <w:color w:val="231F20"/>
          <w:spacing w:val="5"/>
        </w:rPr>
        <w:t xml:space="preserve"> </w:t>
      </w:r>
      <w:r>
        <w:rPr>
          <w:sz w:val="15"/>
          <w:szCs w:val="15"/>
          <w:color w:val="231F20"/>
          <w:spacing w:val="-4"/>
        </w:rPr>
        <w:t>et</w:t>
      </w:r>
      <w:r>
        <w:rPr>
          <w:sz w:val="15"/>
          <w:szCs w:val="15"/>
          <w:color w:val="231F20"/>
          <w:spacing w:val="6"/>
        </w:rPr>
        <w:t xml:space="preserve"> </w:t>
      </w:r>
      <w:r>
        <w:rPr>
          <w:sz w:val="15"/>
          <w:szCs w:val="15"/>
          <w:color w:val="231F20"/>
          <w:spacing w:val="-4"/>
        </w:rPr>
        <w:t>al.</w:t>
      </w:r>
      <w:r>
        <w:rPr>
          <w:sz w:val="15"/>
          <w:szCs w:val="15"/>
          <w:color w:val="231F20"/>
          <w:spacing w:val="4"/>
        </w:rPr>
        <w:t xml:space="preserve"> </w:t>
      </w:r>
      <w:r>
        <w:rPr>
          <w:sz w:val="15"/>
          <w:szCs w:val="15"/>
          <w:color w:val="231F20"/>
          <w:spacing w:val="-4"/>
        </w:rPr>
        <w:t>A</w:t>
      </w:r>
      <w:r>
        <w:rPr>
          <w:sz w:val="15"/>
          <w:szCs w:val="15"/>
          <w:color w:val="231F20"/>
          <w:spacing w:val="-5"/>
        </w:rPr>
        <w:t>rtificial</w:t>
      </w:r>
      <w:r>
        <w:rPr>
          <w:sz w:val="15"/>
          <w:szCs w:val="15"/>
          <w:color w:val="231F20"/>
          <w:spacing w:val="7"/>
        </w:rPr>
        <w:t xml:space="preserve"> </w:t>
      </w:r>
      <w:r>
        <w:rPr>
          <w:sz w:val="15"/>
          <w:szCs w:val="15"/>
          <w:color w:val="231F20"/>
          <w:spacing w:val="-5"/>
        </w:rPr>
        <w:t>intelligence</w:t>
      </w:r>
      <w:r>
        <w:rPr>
          <w:sz w:val="15"/>
          <w:szCs w:val="15"/>
          <w:color w:val="231F20"/>
        </w:rPr>
        <w:t xml:space="preserve">  </w:t>
      </w:r>
      <w:r>
        <w:rPr>
          <w:sz w:val="15"/>
          <w:szCs w:val="15"/>
          <w:color w:val="231F20"/>
          <w:spacing w:val="-11"/>
        </w:rPr>
        <w:t>in</w:t>
      </w:r>
      <w:r>
        <w:rPr>
          <w:sz w:val="15"/>
          <w:szCs w:val="15"/>
          <w:color w:val="231F20"/>
          <w:spacing w:val="11"/>
          <w:w w:val="101"/>
        </w:rPr>
        <w:t xml:space="preserve"> </w:t>
      </w:r>
      <w:r>
        <w:rPr>
          <w:sz w:val="15"/>
          <w:szCs w:val="15"/>
          <w:color w:val="231F20"/>
          <w:spacing w:val="-11"/>
        </w:rPr>
        <w:t>diagnostic</w:t>
      </w:r>
      <w:r>
        <w:rPr>
          <w:sz w:val="15"/>
          <w:szCs w:val="15"/>
          <w:color w:val="231F20"/>
          <w:spacing w:val="11"/>
        </w:rPr>
        <w:t xml:space="preserve"> </w:t>
      </w:r>
      <w:r>
        <w:rPr>
          <w:sz w:val="15"/>
          <w:szCs w:val="15"/>
          <w:color w:val="231F20"/>
          <w:spacing w:val="-11"/>
        </w:rPr>
        <w:t>imaging:</w:t>
      </w:r>
      <w:r>
        <w:rPr>
          <w:sz w:val="15"/>
          <w:szCs w:val="15"/>
          <w:color w:val="231F20"/>
          <w:spacing w:val="13"/>
        </w:rPr>
        <w:t xml:space="preserve"> </w:t>
      </w:r>
      <w:r>
        <w:rPr>
          <w:sz w:val="15"/>
          <w:szCs w:val="15"/>
          <w:color w:val="231F20"/>
          <w:spacing w:val="-11"/>
        </w:rPr>
        <w:t>status</w:t>
      </w:r>
      <w:r>
        <w:rPr>
          <w:sz w:val="15"/>
          <w:szCs w:val="15"/>
          <w:color w:val="231F20"/>
          <w:spacing w:val="11"/>
          <w:w w:val="101"/>
        </w:rPr>
        <w:t xml:space="preserve"> </w:t>
      </w:r>
      <w:r>
        <w:rPr>
          <w:sz w:val="15"/>
          <w:szCs w:val="15"/>
          <w:color w:val="231F20"/>
          <w:spacing w:val="-11"/>
        </w:rPr>
        <w:t>quo,</w:t>
      </w:r>
      <w:r>
        <w:rPr>
          <w:sz w:val="15"/>
          <w:szCs w:val="15"/>
          <w:color w:val="231F20"/>
          <w:spacing w:val="11"/>
          <w:w w:val="101"/>
        </w:rPr>
        <w:t xml:space="preserve"> </w:t>
      </w:r>
      <w:r>
        <w:rPr>
          <w:sz w:val="15"/>
          <w:szCs w:val="15"/>
          <w:color w:val="231F20"/>
          <w:spacing w:val="-11"/>
        </w:rPr>
        <w:t>challe</w:t>
      </w:r>
      <w:r>
        <w:rPr>
          <w:sz w:val="15"/>
          <w:szCs w:val="15"/>
          <w:color w:val="231F20"/>
          <w:spacing w:val="-12"/>
        </w:rPr>
        <w:t>nges,</w:t>
      </w:r>
      <w:r>
        <w:rPr>
          <w:sz w:val="15"/>
          <w:szCs w:val="15"/>
          <w:color w:val="231F20"/>
          <w:spacing w:val="11"/>
          <w:w w:val="101"/>
        </w:rPr>
        <w:t xml:space="preserve"> </w:t>
      </w:r>
      <w:r>
        <w:rPr>
          <w:sz w:val="15"/>
          <w:szCs w:val="15"/>
          <w:color w:val="231F20"/>
          <w:spacing w:val="-12"/>
        </w:rPr>
        <w:t>and</w:t>
      </w:r>
      <w:r>
        <w:rPr>
          <w:sz w:val="15"/>
          <w:szCs w:val="15"/>
          <w:color w:val="231F20"/>
          <w:spacing w:val="9"/>
        </w:rPr>
        <w:t xml:space="preserve"> </w:t>
      </w:r>
      <w:r>
        <w:rPr>
          <w:sz w:val="15"/>
          <w:szCs w:val="15"/>
          <w:color w:val="231F20"/>
          <w:spacing w:val="-12"/>
        </w:rPr>
        <w:t>future</w:t>
      </w:r>
      <w:r>
        <w:rPr>
          <w:sz w:val="15"/>
          <w:szCs w:val="15"/>
          <w:color w:val="231F20"/>
          <w:spacing w:val="13"/>
        </w:rPr>
        <w:t xml:space="preserve"> </w:t>
      </w:r>
      <w:r>
        <w:rPr>
          <w:sz w:val="15"/>
          <w:szCs w:val="15"/>
          <w:color w:val="231F20"/>
          <w:spacing w:val="-12"/>
        </w:rPr>
        <w:t>opportuni-</w:t>
      </w:r>
      <w:r>
        <w:rPr>
          <w:sz w:val="15"/>
          <w:szCs w:val="15"/>
          <w:color w:val="231F20"/>
        </w:rPr>
        <w:t xml:space="preserve"> </w:t>
      </w:r>
      <w:r>
        <w:rPr>
          <w:sz w:val="15"/>
          <w:szCs w:val="15"/>
          <w:color w:val="231F20"/>
          <w:spacing w:val="-5"/>
        </w:rPr>
        <w:t>ties  [J]. J</w:t>
      </w:r>
      <w:r>
        <w:rPr>
          <w:sz w:val="15"/>
          <w:szCs w:val="15"/>
          <w:color w:val="231F20"/>
          <w:spacing w:val="9"/>
        </w:rPr>
        <w:t xml:space="preserve"> </w:t>
      </w:r>
      <w:r>
        <w:rPr>
          <w:sz w:val="15"/>
          <w:szCs w:val="15"/>
          <w:color w:val="231F20"/>
          <w:spacing w:val="-5"/>
        </w:rPr>
        <w:t>Thorac</w:t>
      </w:r>
      <w:r>
        <w:rPr>
          <w:sz w:val="15"/>
          <w:szCs w:val="15"/>
          <w:color w:val="231F20"/>
          <w:spacing w:val="15"/>
          <w:w w:val="101"/>
        </w:rPr>
        <w:t xml:space="preserve"> </w:t>
      </w:r>
      <w:r>
        <w:rPr>
          <w:sz w:val="15"/>
          <w:szCs w:val="15"/>
          <w:color w:val="231F20"/>
          <w:spacing w:val="-5"/>
        </w:rPr>
        <w:t>Imaging,</w:t>
      </w:r>
      <w:r>
        <w:rPr>
          <w:sz w:val="15"/>
          <w:szCs w:val="15"/>
          <w:color w:val="231F20"/>
          <w:spacing w:val="15"/>
        </w:rPr>
        <w:t xml:space="preserve"> </w:t>
      </w:r>
      <w:r>
        <w:rPr>
          <w:sz w:val="15"/>
          <w:szCs w:val="15"/>
          <w:color w:val="231F20"/>
          <w:spacing w:val="-5"/>
        </w:rPr>
        <w:t>2020,</w:t>
      </w:r>
      <w:r>
        <w:rPr>
          <w:sz w:val="15"/>
          <w:szCs w:val="15"/>
          <w:color w:val="231F20"/>
          <w:spacing w:val="17"/>
        </w:rPr>
        <w:t xml:space="preserve"> </w:t>
      </w:r>
      <w:r>
        <w:rPr>
          <w:sz w:val="15"/>
          <w:szCs w:val="15"/>
          <w:color w:val="231F20"/>
          <w:spacing w:val="-5"/>
        </w:rPr>
        <w:t>35:</w:t>
      </w:r>
      <w:r>
        <w:rPr>
          <w:sz w:val="15"/>
          <w:szCs w:val="15"/>
          <w:color w:val="231F20"/>
          <w:spacing w:val="16"/>
        </w:rPr>
        <w:t xml:space="preserve"> </w:t>
      </w:r>
      <w:r>
        <w:rPr>
          <w:sz w:val="15"/>
          <w:szCs w:val="15"/>
          <w:color w:val="231F20"/>
          <w:spacing w:val="-5"/>
        </w:rPr>
        <w:t>S1</w:t>
      </w:r>
      <w:r>
        <w:rPr>
          <w:sz w:val="15"/>
          <w:szCs w:val="15"/>
          <w:color w:val="231F20"/>
          <w:spacing w:val="-6"/>
        </w:rPr>
        <w:t>1-S16.</w:t>
      </w:r>
      <w:r>
        <w:rPr>
          <w:sz w:val="15"/>
          <w:szCs w:val="15"/>
          <w:color w:val="231F20"/>
          <w:spacing w:val="16"/>
          <w:w w:val="102"/>
        </w:rPr>
        <w:t xml:space="preserve"> </w:t>
      </w:r>
      <w:r>
        <w:rPr>
          <w:sz w:val="15"/>
          <w:szCs w:val="15"/>
          <w:color w:val="231F20"/>
          <w:spacing w:val="-6"/>
        </w:rPr>
        <w:t>DOI:10.</w:t>
      </w:r>
      <w:r>
        <w:rPr>
          <w:sz w:val="15"/>
          <w:szCs w:val="15"/>
          <w:color w:val="231F20"/>
          <w:spacing w:val="-21"/>
        </w:rPr>
        <w:t xml:space="preserve"> </w:t>
      </w:r>
      <w:r>
        <w:rPr>
          <w:sz w:val="15"/>
          <w:szCs w:val="15"/>
          <w:color w:val="231F20"/>
          <w:spacing w:val="-6"/>
        </w:rPr>
        <w:t>1097/RTI.</w:t>
      </w:r>
      <w:r>
        <w:rPr>
          <w:sz w:val="15"/>
          <w:szCs w:val="15"/>
          <w:color w:val="231F20"/>
        </w:rPr>
        <w:t xml:space="preserve">  </w:t>
      </w:r>
      <w:r>
        <w:rPr>
          <w:sz w:val="15"/>
          <w:szCs w:val="15"/>
          <w:color w:val="231F20"/>
          <w:spacing w:val="-8"/>
        </w:rPr>
        <w:t>0000000000000499.</w:t>
      </w:r>
    </w:p>
    <w:p>
      <w:pPr>
        <w:pStyle w:val="BodyText"/>
        <w:ind w:left="329" w:right="25" w:hanging="329"/>
        <w:spacing w:before="33"/>
        <w:rPr>
          <w:sz w:val="15"/>
          <w:szCs w:val="15"/>
        </w:rPr>
      </w:pPr>
      <w:r>
        <w:rPr>
          <w:sz w:val="15"/>
          <w:szCs w:val="15"/>
          <w:color w:val="231F20"/>
          <w:spacing w:val="-4"/>
        </w:rPr>
        <w:t>[13]  WEIKERT T,</w:t>
      </w:r>
      <w:r>
        <w:rPr>
          <w:sz w:val="15"/>
          <w:szCs w:val="15"/>
          <w:color w:val="231F20"/>
          <w:spacing w:val="11"/>
        </w:rPr>
        <w:t xml:space="preserve"> </w:t>
      </w:r>
      <w:r>
        <w:rPr>
          <w:sz w:val="15"/>
          <w:szCs w:val="15"/>
          <w:color w:val="231F20"/>
          <w:spacing w:val="-4"/>
        </w:rPr>
        <w:t>LITT</w:t>
      </w:r>
      <w:r>
        <w:rPr>
          <w:sz w:val="15"/>
          <w:szCs w:val="15"/>
          <w:color w:val="231F20"/>
          <w:spacing w:val="11"/>
        </w:rPr>
        <w:t xml:space="preserve"> </w:t>
      </w:r>
      <w:r>
        <w:rPr>
          <w:sz w:val="15"/>
          <w:szCs w:val="15"/>
          <w:color w:val="231F20"/>
          <w:spacing w:val="-4"/>
        </w:rPr>
        <w:t>H</w:t>
      </w:r>
      <w:r>
        <w:rPr>
          <w:sz w:val="15"/>
          <w:szCs w:val="15"/>
          <w:color w:val="231F20"/>
          <w:spacing w:val="9"/>
        </w:rPr>
        <w:t xml:space="preserve"> </w:t>
      </w:r>
      <w:r>
        <w:rPr>
          <w:sz w:val="15"/>
          <w:szCs w:val="15"/>
          <w:color w:val="231F20"/>
          <w:spacing w:val="-4"/>
        </w:rPr>
        <w:t>I,</w:t>
      </w:r>
      <w:r>
        <w:rPr>
          <w:sz w:val="15"/>
          <w:szCs w:val="15"/>
          <w:color w:val="231F20"/>
          <w:spacing w:val="11"/>
          <w:w w:val="101"/>
        </w:rPr>
        <w:t xml:space="preserve"> </w:t>
      </w:r>
      <w:r>
        <w:rPr>
          <w:sz w:val="15"/>
          <w:szCs w:val="15"/>
          <w:color w:val="231F20"/>
          <w:spacing w:val="-4"/>
        </w:rPr>
        <w:t>MOORE W</w:t>
      </w:r>
      <w:r>
        <w:rPr>
          <w:sz w:val="15"/>
          <w:szCs w:val="15"/>
          <w:color w:val="231F20"/>
          <w:spacing w:val="11"/>
        </w:rPr>
        <w:t xml:space="preserve"> </w:t>
      </w:r>
      <w:r>
        <w:rPr>
          <w:sz w:val="15"/>
          <w:szCs w:val="15"/>
          <w:color w:val="231F20"/>
          <w:spacing w:val="-4"/>
        </w:rPr>
        <w:t>H,</w:t>
      </w:r>
      <w:r>
        <w:rPr>
          <w:sz w:val="15"/>
          <w:szCs w:val="15"/>
          <w:color w:val="231F20"/>
          <w:spacing w:val="9"/>
        </w:rPr>
        <w:t xml:space="preserve"> </w:t>
      </w:r>
      <w:r>
        <w:rPr>
          <w:sz w:val="15"/>
          <w:szCs w:val="15"/>
          <w:color w:val="231F20"/>
          <w:spacing w:val="-4"/>
        </w:rPr>
        <w:t>et</w:t>
      </w:r>
      <w:r>
        <w:rPr>
          <w:sz w:val="15"/>
          <w:szCs w:val="15"/>
          <w:color w:val="231F20"/>
          <w:spacing w:val="12"/>
        </w:rPr>
        <w:t xml:space="preserve"> </w:t>
      </w:r>
      <w:r>
        <w:rPr>
          <w:sz w:val="15"/>
          <w:szCs w:val="15"/>
          <w:color w:val="231F20"/>
          <w:spacing w:val="-4"/>
        </w:rPr>
        <w:t>a</w:t>
      </w:r>
      <w:r>
        <w:rPr>
          <w:sz w:val="15"/>
          <w:szCs w:val="15"/>
          <w:color w:val="231F20"/>
          <w:spacing w:val="-5"/>
        </w:rPr>
        <w:t>l.</w:t>
      </w:r>
      <w:r>
        <w:rPr>
          <w:sz w:val="15"/>
          <w:szCs w:val="15"/>
          <w:color w:val="231F20"/>
          <w:spacing w:val="12"/>
          <w:w w:val="101"/>
        </w:rPr>
        <w:t xml:space="preserve"> </w:t>
      </w:r>
      <w:r>
        <w:rPr>
          <w:sz w:val="15"/>
          <w:szCs w:val="15"/>
          <w:color w:val="231F20"/>
          <w:spacing w:val="-5"/>
        </w:rPr>
        <w:t>Reduction</w:t>
      </w:r>
      <w:r>
        <w:rPr>
          <w:sz w:val="15"/>
          <w:szCs w:val="15"/>
          <w:color w:val="231F20"/>
          <w:spacing w:val="11"/>
          <w:w w:val="101"/>
        </w:rPr>
        <w:t xml:space="preserve"> </w:t>
      </w:r>
      <w:r>
        <w:rPr>
          <w:sz w:val="15"/>
          <w:szCs w:val="15"/>
          <w:color w:val="231F20"/>
          <w:spacing w:val="-5"/>
        </w:rPr>
        <w:t>in</w:t>
      </w:r>
      <w:r>
        <w:rPr>
          <w:sz w:val="15"/>
          <w:szCs w:val="15"/>
          <w:color w:val="231F20"/>
          <w:spacing w:val="9"/>
        </w:rPr>
        <w:t xml:space="preserve"> </w:t>
      </w:r>
      <w:r>
        <w:rPr>
          <w:sz w:val="15"/>
          <w:szCs w:val="15"/>
          <w:color w:val="231F20"/>
          <w:spacing w:val="-5"/>
        </w:rPr>
        <w:t>radiolo-</w:t>
      </w:r>
      <w:r>
        <w:rPr>
          <w:sz w:val="15"/>
          <w:szCs w:val="15"/>
          <w:color w:val="231F20"/>
        </w:rPr>
        <w:t xml:space="preserve"> </w:t>
      </w:r>
      <w:r>
        <w:rPr>
          <w:sz w:val="15"/>
          <w:szCs w:val="15"/>
          <w:color w:val="231F20"/>
          <w:spacing w:val="-11"/>
        </w:rPr>
        <w:t>gist</w:t>
      </w:r>
      <w:r>
        <w:rPr>
          <w:sz w:val="15"/>
          <w:szCs w:val="15"/>
          <w:color w:val="231F20"/>
          <w:spacing w:val="17"/>
        </w:rPr>
        <w:t xml:space="preserve"> </w:t>
      </w:r>
      <w:r>
        <w:rPr>
          <w:sz w:val="15"/>
          <w:szCs w:val="15"/>
          <w:color w:val="231F20"/>
          <w:spacing w:val="-11"/>
        </w:rPr>
        <w:t>interpretation</w:t>
      </w:r>
      <w:r>
        <w:rPr>
          <w:sz w:val="15"/>
          <w:szCs w:val="15"/>
          <w:color w:val="231F20"/>
          <w:spacing w:val="15"/>
        </w:rPr>
        <w:t xml:space="preserve"> </w:t>
      </w:r>
      <w:r>
        <w:rPr>
          <w:sz w:val="15"/>
          <w:szCs w:val="15"/>
          <w:color w:val="231F20"/>
          <w:spacing w:val="-11"/>
        </w:rPr>
        <w:t>time</w:t>
      </w:r>
      <w:r>
        <w:rPr>
          <w:sz w:val="15"/>
          <w:szCs w:val="15"/>
          <w:color w:val="231F20"/>
          <w:spacing w:val="16"/>
          <w:w w:val="101"/>
        </w:rPr>
        <w:t xml:space="preserve"> </w:t>
      </w:r>
      <w:r>
        <w:rPr>
          <w:sz w:val="15"/>
          <w:szCs w:val="15"/>
          <w:color w:val="231F20"/>
          <w:spacing w:val="-11"/>
        </w:rPr>
        <w:t>of</w:t>
      </w:r>
      <w:r>
        <w:rPr>
          <w:sz w:val="15"/>
          <w:szCs w:val="15"/>
          <w:color w:val="231F20"/>
          <w:spacing w:val="10"/>
        </w:rPr>
        <w:t xml:space="preserve"> </w:t>
      </w:r>
      <w:r>
        <w:rPr>
          <w:sz w:val="15"/>
          <w:szCs w:val="15"/>
          <w:color w:val="231F20"/>
          <w:spacing w:val="-11"/>
        </w:rPr>
        <w:t>serial</w:t>
      </w:r>
      <w:r>
        <w:rPr>
          <w:sz w:val="15"/>
          <w:szCs w:val="15"/>
          <w:color w:val="231F20"/>
          <w:spacing w:val="19"/>
        </w:rPr>
        <w:t xml:space="preserve"> </w:t>
      </w:r>
      <w:r>
        <w:rPr>
          <w:sz w:val="15"/>
          <w:szCs w:val="15"/>
          <w:color w:val="231F20"/>
          <w:spacing w:val="-11"/>
        </w:rPr>
        <w:t>CT</w:t>
      </w:r>
      <w:r>
        <w:rPr>
          <w:sz w:val="15"/>
          <w:szCs w:val="15"/>
          <w:color w:val="231F20"/>
          <w:spacing w:val="18"/>
        </w:rPr>
        <w:t xml:space="preserve"> </w:t>
      </w:r>
      <w:r>
        <w:rPr>
          <w:sz w:val="15"/>
          <w:szCs w:val="15"/>
          <w:color w:val="231F20"/>
          <w:spacing w:val="-11"/>
        </w:rPr>
        <w:t>and</w:t>
      </w:r>
      <w:r>
        <w:rPr>
          <w:sz w:val="15"/>
          <w:szCs w:val="15"/>
          <w:color w:val="231F20"/>
          <w:spacing w:val="19"/>
        </w:rPr>
        <w:t xml:space="preserve"> </w:t>
      </w:r>
      <w:r>
        <w:rPr>
          <w:sz w:val="15"/>
          <w:szCs w:val="15"/>
          <w:color w:val="231F20"/>
          <w:spacing w:val="-11"/>
        </w:rPr>
        <w:t>MR</w:t>
      </w:r>
      <w:r>
        <w:rPr>
          <w:sz w:val="15"/>
          <w:szCs w:val="15"/>
          <w:color w:val="231F20"/>
          <w:spacing w:val="17"/>
        </w:rPr>
        <w:t xml:space="preserve"> </w:t>
      </w:r>
      <w:r>
        <w:rPr>
          <w:sz w:val="15"/>
          <w:szCs w:val="15"/>
          <w:color w:val="231F20"/>
          <w:spacing w:val="-11"/>
        </w:rPr>
        <w:t>imaging</w:t>
      </w:r>
      <w:r>
        <w:rPr>
          <w:sz w:val="15"/>
          <w:szCs w:val="15"/>
          <w:color w:val="231F20"/>
          <w:spacing w:val="14"/>
          <w:w w:val="102"/>
        </w:rPr>
        <w:t xml:space="preserve"> </w:t>
      </w:r>
      <w:r>
        <w:rPr>
          <w:sz w:val="15"/>
          <w:szCs w:val="15"/>
          <w:color w:val="231F20"/>
          <w:spacing w:val="-11"/>
        </w:rPr>
        <w:t>findings</w:t>
      </w:r>
      <w:r>
        <w:rPr>
          <w:sz w:val="15"/>
          <w:szCs w:val="15"/>
          <w:color w:val="231F20"/>
          <w:spacing w:val="15"/>
        </w:rPr>
        <w:t xml:space="preserve"> </w:t>
      </w:r>
      <w:r>
        <w:rPr>
          <w:sz w:val="15"/>
          <w:szCs w:val="15"/>
          <w:color w:val="231F20"/>
          <w:spacing w:val="-11"/>
        </w:rPr>
        <w:t>wi</w:t>
      </w:r>
      <w:r>
        <w:rPr>
          <w:sz w:val="15"/>
          <w:szCs w:val="15"/>
          <w:color w:val="231F20"/>
          <w:spacing w:val="-12"/>
        </w:rPr>
        <w:t>th</w:t>
      </w:r>
      <w:r>
        <w:rPr>
          <w:sz w:val="15"/>
          <w:szCs w:val="15"/>
          <w:color w:val="231F20"/>
        </w:rPr>
        <w:t xml:space="preserve">  </w:t>
      </w:r>
      <w:r>
        <w:rPr>
          <w:sz w:val="15"/>
          <w:szCs w:val="15"/>
          <w:color w:val="231F20"/>
          <w:spacing w:val="-9"/>
        </w:rPr>
        <w:t>deep</w:t>
      </w:r>
      <w:r>
        <w:rPr>
          <w:sz w:val="15"/>
          <w:szCs w:val="15"/>
          <w:color w:val="231F20"/>
          <w:spacing w:val="29"/>
          <w:w w:val="101"/>
        </w:rPr>
        <w:t xml:space="preserve"> </w:t>
      </w:r>
      <w:r>
        <w:rPr>
          <w:sz w:val="15"/>
          <w:szCs w:val="15"/>
          <w:color w:val="231F20"/>
          <w:spacing w:val="-9"/>
        </w:rPr>
        <w:t>learning  identification  o</w:t>
      </w:r>
      <w:r>
        <w:rPr>
          <w:sz w:val="15"/>
          <w:szCs w:val="15"/>
          <w:color w:val="231F20"/>
          <w:spacing w:val="-10"/>
        </w:rPr>
        <w:t>f</w:t>
      </w:r>
      <w:r>
        <w:rPr>
          <w:sz w:val="15"/>
          <w:szCs w:val="15"/>
          <w:color w:val="231F20"/>
          <w:spacing w:val="22"/>
          <w:w w:val="101"/>
        </w:rPr>
        <w:t xml:space="preserve"> </w:t>
      </w:r>
      <w:r>
        <w:rPr>
          <w:sz w:val="15"/>
          <w:szCs w:val="15"/>
          <w:color w:val="231F20"/>
          <w:spacing w:val="-10"/>
        </w:rPr>
        <w:t>relevant</w:t>
      </w:r>
      <w:r>
        <w:rPr>
          <w:sz w:val="15"/>
          <w:szCs w:val="15"/>
          <w:color w:val="231F20"/>
          <w:spacing w:val="31"/>
        </w:rPr>
        <w:t xml:space="preserve"> </w:t>
      </w:r>
      <w:r>
        <w:rPr>
          <w:sz w:val="15"/>
          <w:szCs w:val="15"/>
          <w:color w:val="231F20"/>
          <w:spacing w:val="-10"/>
        </w:rPr>
        <w:t>priors,  series  and  finding</w:t>
      </w:r>
      <w:r>
        <w:rPr>
          <w:sz w:val="15"/>
          <w:szCs w:val="15"/>
          <w:color w:val="231F20"/>
        </w:rPr>
        <w:t xml:space="preserve">  </w:t>
      </w:r>
      <w:r>
        <w:rPr>
          <w:sz w:val="15"/>
          <w:szCs w:val="15"/>
          <w:color w:val="231F20"/>
          <w:spacing w:val="-7"/>
        </w:rPr>
        <w:t>locations[J]. Acad Radiol, 2023, 30: 2269-2279. DOI:10.1016/j.acra.</w:t>
      </w:r>
      <w:r>
        <w:rPr>
          <w:sz w:val="15"/>
          <w:szCs w:val="15"/>
          <w:color w:val="231F20"/>
          <w:spacing w:val="5"/>
        </w:rPr>
        <w:t xml:space="preserve">  </w:t>
      </w:r>
      <w:r>
        <w:rPr>
          <w:sz w:val="15"/>
          <w:szCs w:val="15"/>
          <w:color w:val="231F20"/>
          <w:spacing w:val="-6"/>
        </w:rPr>
        <w:t>2023.03.041.</w:t>
      </w:r>
    </w:p>
    <w:p>
      <w:pPr>
        <w:pStyle w:val="BodyText"/>
        <w:ind w:left="330" w:right="61" w:hanging="330"/>
        <w:spacing w:before="29" w:line="236" w:lineRule="auto"/>
        <w:rPr>
          <w:sz w:val="15"/>
          <w:szCs w:val="15"/>
        </w:rPr>
      </w:pPr>
      <w:r>
        <w:rPr>
          <w:sz w:val="15"/>
          <w:szCs w:val="15"/>
          <w:color w:val="231F20"/>
          <w:spacing w:val="6"/>
        </w:rPr>
        <w:t>[14]  李根,刘琨,于海韵,等.基于增强</w:t>
      </w:r>
      <w:r>
        <w:rPr>
          <w:sz w:val="15"/>
          <w:szCs w:val="15"/>
          <w:color w:val="231F20"/>
          <w:spacing w:val="5"/>
        </w:rPr>
        <w:t xml:space="preserve"> </w:t>
      </w:r>
      <w:r>
        <w:rPr>
          <w:sz w:val="15"/>
          <w:szCs w:val="15"/>
          <w:color w:val="231F20"/>
        </w:rPr>
        <w:t>CT</w:t>
      </w:r>
      <w:r>
        <w:rPr>
          <w:sz w:val="15"/>
          <w:szCs w:val="15"/>
          <w:color w:val="231F20"/>
          <w:spacing w:val="5"/>
        </w:rPr>
        <w:t xml:space="preserve"> 的深度学习模型预测胃肠道</w:t>
      </w:r>
      <w:r>
        <w:rPr>
          <w:sz w:val="15"/>
          <w:szCs w:val="15"/>
          <w:color w:val="231F20"/>
        </w:rPr>
        <w:t xml:space="preserve"> </w:t>
      </w:r>
      <w:r>
        <w:rPr>
          <w:sz w:val="15"/>
          <w:szCs w:val="15"/>
          <w:color w:val="231F20"/>
          <w:spacing w:val="12"/>
        </w:rPr>
        <w:t>间质瘤 </w:t>
      </w:r>
      <w:r>
        <w:rPr>
          <w:sz w:val="15"/>
          <w:szCs w:val="15"/>
          <w:color w:val="231F20"/>
        </w:rPr>
        <w:t>Ki</w:t>
      </w:r>
      <w:r>
        <w:rPr>
          <w:sz w:val="15"/>
          <w:szCs w:val="15"/>
          <w:color w:val="231F20"/>
          <w:spacing w:val="12"/>
        </w:rPr>
        <w:t>-67 表达的双中心研究  [J].</w:t>
      </w:r>
      <w:r>
        <w:rPr>
          <w:sz w:val="15"/>
          <w:szCs w:val="15"/>
          <w:color w:val="231F20"/>
          <w:spacing w:val="26"/>
        </w:rPr>
        <w:t xml:space="preserve"> </w:t>
      </w:r>
      <w:r>
        <w:rPr>
          <w:sz w:val="15"/>
          <w:szCs w:val="15"/>
          <w:color w:val="231F20"/>
          <w:spacing w:val="12"/>
        </w:rPr>
        <w:t>国际医学放射</w:t>
      </w:r>
      <w:r>
        <w:rPr>
          <w:sz w:val="15"/>
          <w:szCs w:val="15"/>
          <w:color w:val="231F20"/>
          <w:spacing w:val="11"/>
        </w:rPr>
        <w:t>学杂志</w:t>
      </w:r>
      <w:r>
        <w:rPr>
          <w:sz w:val="15"/>
          <w:szCs w:val="15"/>
          <w:color w:val="231F20"/>
          <w:spacing w:val="-25"/>
        </w:rPr>
        <w:t xml:space="preserve"> </w:t>
      </w:r>
      <w:r>
        <w:rPr>
          <w:sz w:val="15"/>
          <w:szCs w:val="15"/>
          <w:color w:val="231F20"/>
          <w:spacing w:val="11"/>
        </w:rPr>
        <w:t>,</w:t>
      </w:r>
      <w:r>
        <w:rPr>
          <w:sz w:val="15"/>
          <w:szCs w:val="15"/>
          <w:color w:val="231F20"/>
        </w:rPr>
        <w:t xml:space="preserve"> </w:t>
      </w:r>
      <w:r>
        <w:rPr>
          <w:sz w:val="15"/>
          <w:szCs w:val="15"/>
          <w:color w:val="231F20"/>
          <w:spacing w:val="-5"/>
        </w:rPr>
        <w:t>2024, 47:</w:t>
      </w:r>
      <w:r>
        <w:rPr>
          <w:sz w:val="15"/>
          <w:szCs w:val="15"/>
          <w:color w:val="231F20"/>
          <w:spacing w:val="33"/>
        </w:rPr>
        <w:t xml:space="preserve"> </w:t>
      </w:r>
      <w:r>
        <w:rPr>
          <w:sz w:val="15"/>
          <w:szCs w:val="15"/>
          <w:color w:val="231F20"/>
          <w:spacing w:val="-5"/>
        </w:rPr>
        <w:t>172-177.</w:t>
      </w:r>
      <w:r>
        <w:rPr>
          <w:sz w:val="15"/>
          <w:szCs w:val="15"/>
          <w:color w:val="231F20"/>
          <w:spacing w:val="12"/>
        </w:rPr>
        <w:t xml:space="preserve"> </w:t>
      </w:r>
      <w:r>
        <w:rPr>
          <w:sz w:val="15"/>
          <w:szCs w:val="15"/>
          <w:color w:val="231F20"/>
          <w:spacing w:val="-5"/>
        </w:rPr>
        <w:t>LI</w:t>
      </w:r>
      <w:r>
        <w:rPr>
          <w:sz w:val="15"/>
          <w:szCs w:val="15"/>
          <w:color w:val="231F20"/>
          <w:spacing w:val="13"/>
          <w:w w:val="101"/>
        </w:rPr>
        <w:t xml:space="preserve"> </w:t>
      </w:r>
      <w:r>
        <w:rPr>
          <w:sz w:val="15"/>
          <w:szCs w:val="15"/>
          <w:color w:val="231F20"/>
          <w:spacing w:val="-5"/>
        </w:rPr>
        <w:t>G,LIU</w:t>
      </w:r>
      <w:r>
        <w:rPr>
          <w:sz w:val="15"/>
          <w:szCs w:val="15"/>
          <w:color w:val="231F20"/>
          <w:spacing w:val="13"/>
        </w:rPr>
        <w:t xml:space="preserve"> </w:t>
      </w:r>
      <w:r>
        <w:rPr>
          <w:sz w:val="15"/>
          <w:szCs w:val="15"/>
          <w:color w:val="231F20"/>
          <w:spacing w:val="-5"/>
        </w:rPr>
        <w:t>K,YU</w:t>
      </w:r>
      <w:r>
        <w:rPr>
          <w:sz w:val="15"/>
          <w:szCs w:val="15"/>
          <w:color w:val="231F20"/>
          <w:spacing w:val="12"/>
          <w:w w:val="101"/>
        </w:rPr>
        <w:t xml:space="preserve"> </w:t>
      </w:r>
      <w:r>
        <w:rPr>
          <w:sz w:val="15"/>
          <w:szCs w:val="15"/>
          <w:color w:val="231F20"/>
          <w:spacing w:val="-5"/>
        </w:rPr>
        <w:t>H</w:t>
      </w:r>
      <w:r>
        <w:rPr>
          <w:sz w:val="15"/>
          <w:szCs w:val="15"/>
          <w:color w:val="231F20"/>
          <w:spacing w:val="9"/>
        </w:rPr>
        <w:t xml:space="preserve"> </w:t>
      </w:r>
      <w:r>
        <w:rPr>
          <w:sz w:val="15"/>
          <w:szCs w:val="15"/>
          <w:color w:val="231F20"/>
          <w:spacing w:val="-5"/>
        </w:rPr>
        <w:t>Y,</w:t>
      </w:r>
      <w:r>
        <w:rPr>
          <w:sz w:val="15"/>
          <w:szCs w:val="15"/>
          <w:color w:val="231F20"/>
          <w:spacing w:val="12"/>
        </w:rPr>
        <w:t xml:space="preserve"> </w:t>
      </w:r>
      <w:r>
        <w:rPr>
          <w:sz w:val="15"/>
          <w:szCs w:val="15"/>
          <w:color w:val="231F20"/>
          <w:spacing w:val="-5"/>
        </w:rPr>
        <w:t>et</w:t>
      </w:r>
      <w:r>
        <w:rPr>
          <w:sz w:val="15"/>
          <w:szCs w:val="15"/>
          <w:color w:val="231F20"/>
          <w:spacing w:val="11"/>
          <w:w w:val="102"/>
        </w:rPr>
        <w:t xml:space="preserve"> </w:t>
      </w:r>
      <w:r>
        <w:rPr>
          <w:sz w:val="15"/>
          <w:szCs w:val="15"/>
          <w:color w:val="231F20"/>
          <w:spacing w:val="-5"/>
        </w:rPr>
        <w:t>al.A</w:t>
      </w:r>
      <w:r>
        <w:rPr>
          <w:sz w:val="15"/>
          <w:szCs w:val="15"/>
          <w:color w:val="231F20"/>
          <w:spacing w:val="9"/>
        </w:rPr>
        <w:t xml:space="preserve"> </w:t>
      </w:r>
      <w:r>
        <w:rPr>
          <w:sz w:val="15"/>
          <w:szCs w:val="15"/>
          <w:color w:val="231F20"/>
          <w:spacing w:val="-5"/>
        </w:rPr>
        <w:t>two-center</w:t>
      </w:r>
      <w:r>
        <w:rPr>
          <w:sz w:val="15"/>
          <w:szCs w:val="15"/>
          <w:color w:val="231F20"/>
          <w:spacing w:val="10"/>
        </w:rPr>
        <w:t xml:space="preserve"> </w:t>
      </w:r>
      <w:r>
        <w:rPr>
          <w:sz w:val="15"/>
          <w:szCs w:val="15"/>
          <w:color w:val="231F20"/>
          <w:spacing w:val="-5"/>
        </w:rPr>
        <w:t>study</w:t>
      </w:r>
      <w:r>
        <w:rPr>
          <w:sz w:val="15"/>
          <w:szCs w:val="15"/>
          <w:color w:val="231F20"/>
        </w:rPr>
        <w:t xml:space="preserve"> </w:t>
      </w:r>
      <w:r>
        <w:rPr>
          <w:sz w:val="15"/>
          <w:szCs w:val="15"/>
          <w:color w:val="231F20"/>
          <w:spacing w:val="-11"/>
        </w:rPr>
        <w:t>of</w:t>
      </w:r>
      <w:r>
        <w:rPr>
          <w:sz w:val="15"/>
          <w:szCs w:val="15"/>
          <w:color w:val="231F20"/>
          <w:spacing w:val="8"/>
        </w:rPr>
        <w:t xml:space="preserve"> </w:t>
      </w:r>
      <w:r>
        <w:rPr>
          <w:sz w:val="15"/>
          <w:szCs w:val="15"/>
          <w:color w:val="231F20"/>
          <w:spacing w:val="-11"/>
        </w:rPr>
        <w:t>a</w:t>
      </w:r>
      <w:r>
        <w:rPr>
          <w:sz w:val="15"/>
          <w:szCs w:val="15"/>
          <w:color w:val="231F20"/>
          <w:spacing w:val="17"/>
        </w:rPr>
        <w:t xml:space="preserve"> </w:t>
      </w:r>
      <w:r>
        <w:rPr>
          <w:sz w:val="15"/>
          <w:szCs w:val="15"/>
          <w:color w:val="231F20"/>
          <w:spacing w:val="-11"/>
        </w:rPr>
        <w:t>deep</w:t>
      </w:r>
      <w:r>
        <w:rPr>
          <w:sz w:val="15"/>
          <w:szCs w:val="15"/>
          <w:color w:val="231F20"/>
          <w:spacing w:val="15"/>
        </w:rPr>
        <w:t xml:space="preserve"> </w:t>
      </w:r>
      <w:r>
        <w:rPr>
          <w:sz w:val="15"/>
          <w:szCs w:val="15"/>
          <w:color w:val="231F20"/>
          <w:spacing w:val="-11"/>
        </w:rPr>
        <w:t>learning</w:t>
      </w:r>
      <w:r>
        <w:rPr>
          <w:sz w:val="15"/>
          <w:szCs w:val="15"/>
          <w:color w:val="231F20"/>
          <w:spacing w:val="16"/>
          <w:w w:val="101"/>
        </w:rPr>
        <w:t xml:space="preserve"> </w:t>
      </w:r>
      <w:r>
        <w:rPr>
          <w:sz w:val="15"/>
          <w:szCs w:val="15"/>
          <w:color w:val="231F20"/>
          <w:spacing w:val="-11"/>
        </w:rPr>
        <w:t>model</w:t>
      </w:r>
      <w:r>
        <w:rPr>
          <w:sz w:val="15"/>
          <w:szCs w:val="15"/>
          <w:color w:val="231F20"/>
          <w:spacing w:val="16"/>
        </w:rPr>
        <w:t xml:space="preserve"> </w:t>
      </w:r>
      <w:r>
        <w:rPr>
          <w:sz w:val="15"/>
          <w:szCs w:val="15"/>
          <w:color w:val="231F20"/>
          <w:spacing w:val="-11"/>
        </w:rPr>
        <w:t>b</w:t>
      </w:r>
      <w:r>
        <w:rPr>
          <w:sz w:val="15"/>
          <w:szCs w:val="15"/>
          <w:color w:val="231F20"/>
          <w:spacing w:val="-12"/>
        </w:rPr>
        <w:t>ased</w:t>
      </w:r>
      <w:r>
        <w:rPr>
          <w:sz w:val="15"/>
          <w:szCs w:val="15"/>
          <w:color w:val="231F20"/>
          <w:spacing w:val="18"/>
          <w:w w:val="101"/>
        </w:rPr>
        <w:t xml:space="preserve"> </w:t>
      </w:r>
      <w:r>
        <w:rPr>
          <w:sz w:val="15"/>
          <w:szCs w:val="15"/>
          <w:color w:val="231F20"/>
          <w:spacing w:val="-12"/>
        </w:rPr>
        <w:t>on</w:t>
      </w:r>
      <w:r>
        <w:rPr>
          <w:sz w:val="15"/>
          <w:szCs w:val="15"/>
          <w:color w:val="231F20"/>
          <w:spacing w:val="19"/>
        </w:rPr>
        <w:t xml:space="preserve"> </w:t>
      </w:r>
      <w:r>
        <w:rPr>
          <w:sz w:val="15"/>
          <w:szCs w:val="15"/>
          <w:color w:val="231F20"/>
          <w:spacing w:val="-12"/>
        </w:rPr>
        <w:t>enhanced</w:t>
      </w:r>
      <w:r>
        <w:rPr>
          <w:sz w:val="15"/>
          <w:szCs w:val="15"/>
          <w:color w:val="231F20"/>
          <w:spacing w:val="21"/>
          <w:w w:val="101"/>
        </w:rPr>
        <w:t xml:space="preserve"> </w:t>
      </w:r>
      <w:r>
        <w:rPr>
          <w:sz w:val="15"/>
          <w:szCs w:val="15"/>
          <w:color w:val="231F20"/>
          <w:spacing w:val="-12"/>
        </w:rPr>
        <w:t>CT</w:t>
      </w:r>
      <w:r>
        <w:rPr>
          <w:sz w:val="15"/>
          <w:szCs w:val="15"/>
          <w:color w:val="231F20"/>
          <w:spacing w:val="17"/>
        </w:rPr>
        <w:t xml:space="preserve"> </w:t>
      </w:r>
      <w:r>
        <w:rPr>
          <w:sz w:val="15"/>
          <w:szCs w:val="15"/>
          <w:color w:val="231F20"/>
          <w:spacing w:val="-12"/>
        </w:rPr>
        <w:t>to</w:t>
      </w:r>
      <w:r>
        <w:rPr>
          <w:sz w:val="15"/>
          <w:szCs w:val="15"/>
          <w:color w:val="231F20"/>
          <w:spacing w:val="17"/>
          <w:w w:val="101"/>
        </w:rPr>
        <w:t xml:space="preserve"> </w:t>
      </w:r>
      <w:r>
        <w:rPr>
          <w:sz w:val="15"/>
          <w:szCs w:val="15"/>
          <w:color w:val="231F20"/>
          <w:spacing w:val="-12"/>
        </w:rPr>
        <w:t>predict</w:t>
      </w:r>
      <w:r>
        <w:rPr>
          <w:sz w:val="15"/>
          <w:szCs w:val="15"/>
          <w:color w:val="231F20"/>
          <w:spacing w:val="20"/>
          <w:w w:val="101"/>
        </w:rPr>
        <w:t xml:space="preserve"> </w:t>
      </w:r>
      <w:r>
        <w:rPr>
          <w:sz w:val="15"/>
          <w:szCs w:val="15"/>
          <w:color w:val="231F20"/>
          <w:spacing w:val="-12"/>
        </w:rPr>
        <w:t>Ki-67</w:t>
      </w:r>
      <w:r>
        <w:rPr>
          <w:sz w:val="15"/>
          <w:szCs w:val="15"/>
          <w:color w:val="231F20"/>
        </w:rPr>
        <w:t xml:space="preserve"> </w:t>
      </w:r>
      <w:r>
        <w:rPr>
          <w:sz w:val="15"/>
          <w:szCs w:val="15"/>
          <w:color w:val="231F20"/>
          <w:spacing w:val="-10"/>
        </w:rPr>
        <w:t>expression</w:t>
      </w:r>
      <w:r>
        <w:rPr>
          <w:sz w:val="15"/>
          <w:szCs w:val="15"/>
          <w:color w:val="231F20"/>
          <w:spacing w:val="11"/>
          <w:w w:val="102"/>
        </w:rPr>
        <w:t xml:space="preserve"> </w:t>
      </w:r>
      <w:r>
        <w:rPr>
          <w:sz w:val="15"/>
          <w:szCs w:val="15"/>
          <w:color w:val="231F20"/>
          <w:spacing w:val="-10"/>
        </w:rPr>
        <w:t>in</w:t>
      </w:r>
      <w:r>
        <w:rPr>
          <w:sz w:val="15"/>
          <w:szCs w:val="15"/>
          <w:color w:val="231F20"/>
          <w:spacing w:val="12"/>
          <w:w w:val="101"/>
        </w:rPr>
        <w:t xml:space="preserve"> </w:t>
      </w:r>
      <w:r>
        <w:rPr>
          <w:sz w:val="15"/>
          <w:szCs w:val="15"/>
          <w:color w:val="231F20"/>
          <w:spacing w:val="-10"/>
        </w:rPr>
        <w:t>gastrointesti</w:t>
      </w:r>
      <w:r>
        <w:rPr>
          <w:sz w:val="15"/>
          <w:szCs w:val="15"/>
          <w:color w:val="231F20"/>
          <w:spacing w:val="-11"/>
        </w:rPr>
        <w:t>nal</w:t>
      </w:r>
      <w:r>
        <w:rPr>
          <w:sz w:val="15"/>
          <w:szCs w:val="15"/>
          <w:color w:val="231F20"/>
          <w:spacing w:val="14"/>
          <w:w w:val="102"/>
        </w:rPr>
        <w:t xml:space="preserve"> </w:t>
      </w:r>
      <w:r>
        <w:rPr>
          <w:sz w:val="15"/>
          <w:szCs w:val="15"/>
          <w:color w:val="231F20"/>
          <w:spacing w:val="-11"/>
        </w:rPr>
        <w:t>stromal</w:t>
      </w:r>
      <w:r>
        <w:rPr>
          <w:sz w:val="15"/>
          <w:szCs w:val="15"/>
          <w:color w:val="231F20"/>
          <w:spacing w:val="10"/>
        </w:rPr>
        <w:t xml:space="preserve"> </w:t>
      </w:r>
      <w:r>
        <w:rPr>
          <w:sz w:val="15"/>
          <w:szCs w:val="15"/>
          <w:color w:val="231F20"/>
          <w:spacing w:val="-11"/>
        </w:rPr>
        <w:t>tumors</w:t>
      </w:r>
      <w:r>
        <w:rPr>
          <w:sz w:val="15"/>
          <w:szCs w:val="15"/>
          <w:color w:val="231F20"/>
          <w:spacing w:val="5"/>
        </w:rPr>
        <w:t xml:space="preserve">  </w:t>
      </w:r>
      <w:r>
        <w:rPr>
          <w:sz w:val="15"/>
          <w:szCs w:val="15"/>
          <w:color w:val="231F20"/>
          <w:spacing w:val="-11"/>
        </w:rPr>
        <w:t>[J].</w:t>
      </w:r>
      <w:r>
        <w:rPr>
          <w:sz w:val="15"/>
          <w:szCs w:val="15"/>
          <w:color w:val="231F20"/>
          <w:spacing w:val="14"/>
          <w:w w:val="101"/>
        </w:rPr>
        <w:t xml:space="preserve"> </w:t>
      </w:r>
      <w:r>
        <w:rPr>
          <w:sz w:val="15"/>
          <w:szCs w:val="15"/>
          <w:color w:val="231F20"/>
          <w:spacing w:val="-11"/>
        </w:rPr>
        <w:t>Int</w:t>
      </w:r>
      <w:r>
        <w:rPr>
          <w:sz w:val="15"/>
          <w:szCs w:val="15"/>
          <w:color w:val="231F20"/>
          <w:spacing w:val="8"/>
        </w:rPr>
        <w:t xml:space="preserve"> </w:t>
      </w:r>
      <w:r>
        <w:rPr>
          <w:sz w:val="15"/>
          <w:szCs w:val="15"/>
          <w:color w:val="231F20"/>
          <w:spacing w:val="-11"/>
        </w:rPr>
        <w:t>J</w:t>
      </w:r>
      <w:r>
        <w:rPr>
          <w:sz w:val="15"/>
          <w:szCs w:val="15"/>
          <w:color w:val="231F20"/>
          <w:spacing w:val="15"/>
          <w:w w:val="101"/>
        </w:rPr>
        <w:t xml:space="preserve"> </w:t>
      </w:r>
      <w:r>
        <w:rPr>
          <w:sz w:val="15"/>
          <w:szCs w:val="15"/>
          <w:color w:val="231F20"/>
          <w:spacing w:val="-11"/>
        </w:rPr>
        <w:t>Med</w:t>
      </w:r>
      <w:r>
        <w:rPr>
          <w:sz w:val="15"/>
          <w:szCs w:val="15"/>
          <w:color w:val="231F20"/>
          <w:spacing w:val="14"/>
          <w:w w:val="101"/>
        </w:rPr>
        <w:t xml:space="preserve"> </w:t>
      </w:r>
      <w:r>
        <w:rPr>
          <w:sz w:val="15"/>
          <w:szCs w:val="15"/>
          <w:color w:val="231F20"/>
          <w:spacing w:val="-11"/>
        </w:rPr>
        <w:t>Radiol,</w:t>
      </w:r>
      <w:r>
        <w:rPr>
          <w:sz w:val="15"/>
          <w:szCs w:val="15"/>
          <w:color w:val="231F20"/>
        </w:rPr>
        <w:t xml:space="preserve"> </w:t>
      </w:r>
      <w:r>
        <w:rPr>
          <w:sz w:val="15"/>
          <w:szCs w:val="15"/>
          <w:color w:val="231F20"/>
          <w:spacing w:val="-6"/>
        </w:rPr>
        <w:t>2024, 47:</w:t>
      </w:r>
      <w:r>
        <w:rPr>
          <w:sz w:val="15"/>
          <w:szCs w:val="15"/>
          <w:color w:val="231F20"/>
          <w:spacing w:val="12"/>
          <w:w w:val="101"/>
        </w:rPr>
        <w:t xml:space="preserve"> </w:t>
      </w:r>
      <w:r>
        <w:rPr>
          <w:sz w:val="15"/>
          <w:szCs w:val="15"/>
          <w:color w:val="231F20"/>
          <w:spacing w:val="-6"/>
        </w:rPr>
        <w:t>172-177. DOI:</w:t>
      </w:r>
      <w:r>
        <w:rPr>
          <w:sz w:val="15"/>
          <w:szCs w:val="15"/>
          <w:color w:val="231F20"/>
          <w:spacing w:val="12"/>
          <w:w w:val="101"/>
        </w:rPr>
        <w:t xml:space="preserve"> </w:t>
      </w:r>
      <w:r>
        <w:rPr>
          <w:sz w:val="15"/>
          <w:szCs w:val="15"/>
          <w:color w:val="231F20"/>
          <w:spacing w:val="-6"/>
        </w:rPr>
        <w:t>10.</w:t>
      </w:r>
      <w:r>
        <w:rPr>
          <w:sz w:val="15"/>
          <w:szCs w:val="15"/>
          <w:color w:val="231F20"/>
          <w:spacing w:val="-27"/>
        </w:rPr>
        <w:t xml:space="preserve"> </w:t>
      </w:r>
      <w:r>
        <w:rPr>
          <w:sz w:val="15"/>
          <w:szCs w:val="15"/>
          <w:color w:val="231F20"/>
          <w:spacing w:val="-6"/>
        </w:rPr>
        <w:t>19300/j.2024.</w:t>
      </w:r>
      <w:r>
        <w:rPr>
          <w:sz w:val="15"/>
          <w:szCs w:val="15"/>
          <w:color w:val="231F20"/>
          <w:spacing w:val="-7"/>
        </w:rPr>
        <w:t>L21122.</w:t>
      </w:r>
    </w:p>
    <w:p>
      <w:pPr>
        <w:pStyle w:val="BodyText"/>
        <w:ind w:left="330" w:right="60" w:hanging="330"/>
        <w:spacing w:before="86" w:line="226" w:lineRule="auto"/>
        <w:rPr>
          <w:sz w:val="15"/>
          <w:szCs w:val="15"/>
        </w:rPr>
      </w:pPr>
      <w:r>
        <w:rPr>
          <w:sz w:val="15"/>
          <w:szCs w:val="15"/>
          <w:color w:val="231F20"/>
          <w:spacing w:val="-7"/>
        </w:rPr>
        <w:t>[15]  LIANG</w:t>
      </w:r>
      <w:r>
        <w:rPr>
          <w:sz w:val="15"/>
          <w:szCs w:val="15"/>
          <w:color w:val="231F20"/>
          <w:spacing w:val="8"/>
        </w:rPr>
        <w:t xml:space="preserve"> </w:t>
      </w:r>
      <w:r>
        <w:rPr>
          <w:sz w:val="15"/>
          <w:szCs w:val="15"/>
          <w:color w:val="231F20"/>
          <w:spacing w:val="-7"/>
        </w:rPr>
        <w:t>D,</w:t>
      </w:r>
      <w:r>
        <w:rPr>
          <w:sz w:val="15"/>
          <w:szCs w:val="15"/>
          <w:color w:val="231F20"/>
          <w:spacing w:val="9"/>
        </w:rPr>
        <w:t xml:space="preserve"> </w:t>
      </w:r>
      <w:r>
        <w:rPr>
          <w:sz w:val="15"/>
          <w:szCs w:val="15"/>
          <w:color w:val="231F20"/>
          <w:spacing w:val="-7"/>
        </w:rPr>
        <w:t>FAN Y, ZENG</w:t>
      </w:r>
      <w:r>
        <w:rPr>
          <w:sz w:val="15"/>
          <w:szCs w:val="15"/>
          <w:color w:val="231F20"/>
          <w:spacing w:val="5"/>
        </w:rPr>
        <w:t xml:space="preserve"> </w:t>
      </w:r>
      <w:r>
        <w:rPr>
          <w:sz w:val="15"/>
          <w:szCs w:val="15"/>
          <w:color w:val="231F20"/>
          <w:spacing w:val="-7"/>
        </w:rPr>
        <w:t>Y,</w:t>
      </w:r>
      <w:r>
        <w:rPr>
          <w:sz w:val="15"/>
          <w:szCs w:val="15"/>
          <w:color w:val="231F20"/>
          <w:spacing w:val="8"/>
        </w:rPr>
        <w:t xml:space="preserve"> </w:t>
      </w:r>
      <w:r>
        <w:rPr>
          <w:sz w:val="15"/>
          <w:szCs w:val="15"/>
          <w:color w:val="231F20"/>
          <w:spacing w:val="-7"/>
        </w:rPr>
        <w:t>et</w:t>
      </w:r>
      <w:r>
        <w:rPr>
          <w:sz w:val="15"/>
          <w:szCs w:val="15"/>
          <w:color w:val="231F20"/>
          <w:spacing w:val="8"/>
        </w:rPr>
        <w:t xml:space="preserve"> </w:t>
      </w:r>
      <w:r>
        <w:rPr>
          <w:sz w:val="15"/>
          <w:szCs w:val="15"/>
          <w:color w:val="231F20"/>
          <w:spacing w:val="-7"/>
        </w:rPr>
        <w:t>a</w:t>
      </w:r>
      <w:r>
        <w:rPr>
          <w:sz w:val="15"/>
          <w:szCs w:val="15"/>
          <w:color w:val="231F20"/>
          <w:spacing w:val="-8"/>
        </w:rPr>
        <w:t>l.</w:t>
      </w:r>
      <w:r>
        <w:rPr>
          <w:sz w:val="15"/>
          <w:szCs w:val="15"/>
          <w:color w:val="231F20"/>
          <w:spacing w:val="8"/>
        </w:rPr>
        <w:t xml:space="preserve"> </w:t>
      </w:r>
      <w:r>
        <w:rPr>
          <w:sz w:val="15"/>
          <w:szCs w:val="15"/>
          <w:color w:val="231F20"/>
          <w:spacing w:val="-8"/>
        </w:rPr>
        <w:t>Development</w:t>
      </w:r>
      <w:r>
        <w:rPr>
          <w:sz w:val="15"/>
          <w:szCs w:val="15"/>
          <w:color w:val="231F20"/>
          <w:spacing w:val="8"/>
        </w:rPr>
        <w:t xml:space="preserve"> </w:t>
      </w:r>
      <w:r>
        <w:rPr>
          <w:sz w:val="15"/>
          <w:szCs w:val="15"/>
          <w:color w:val="231F20"/>
          <w:spacing w:val="-8"/>
        </w:rPr>
        <w:t>and</w:t>
      </w:r>
      <w:r>
        <w:rPr>
          <w:sz w:val="15"/>
          <w:szCs w:val="15"/>
          <w:color w:val="231F20"/>
          <w:spacing w:val="7"/>
        </w:rPr>
        <w:t xml:space="preserve"> </w:t>
      </w:r>
      <w:r>
        <w:rPr>
          <w:sz w:val="15"/>
          <w:szCs w:val="15"/>
          <w:color w:val="231F20"/>
          <w:spacing w:val="-8"/>
        </w:rPr>
        <w:t>validation</w:t>
      </w:r>
      <w:r>
        <w:rPr>
          <w:sz w:val="15"/>
          <w:szCs w:val="15"/>
          <w:color w:val="231F20"/>
          <w:spacing w:val="9"/>
        </w:rPr>
        <w:t xml:space="preserve"> </w:t>
      </w:r>
      <w:r>
        <w:rPr>
          <w:sz w:val="15"/>
          <w:szCs w:val="15"/>
          <w:color w:val="231F20"/>
          <w:spacing w:val="-8"/>
        </w:rPr>
        <w:t>of</w:t>
      </w:r>
      <w:r>
        <w:rPr>
          <w:sz w:val="15"/>
          <w:szCs w:val="15"/>
          <w:color w:val="231F20"/>
          <w:spacing w:val="1"/>
        </w:rPr>
        <w:t xml:space="preserve"> </w:t>
      </w:r>
      <w:r>
        <w:rPr>
          <w:sz w:val="15"/>
          <w:szCs w:val="15"/>
          <w:color w:val="231F20"/>
          <w:spacing w:val="-8"/>
        </w:rPr>
        <w:t>a</w:t>
      </w:r>
      <w:r>
        <w:rPr>
          <w:sz w:val="15"/>
          <w:szCs w:val="15"/>
          <w:color w:val="231F20"/>
        </w:rPr>
        <w:t xml:space="preserve"> </w:t>
      </w:r>
      <w:r>
        <w:rPr>
          <w:sz w:val="15"/>
          <w:szCs w:val="15"/>
          <w:color w:val="231F20"/>
          <w:spacing w:val="-11"/>
        </w:rPr>
        <w:t>deep  learning  and</w:t>
      </w:r>
      <w:r>
        <w:rPr>
          <w:sz w:val="15"/>
          <w:szCs w:val="15"/>
          <w:color w:val="231F20"/>
          <w:spacing w:val="43"/>
        </w:rPr>
        <w:t xml:space="preserve"> </w:t>
      </w:r>
      <w:r>
        <w:rPr>
          <w:sz w:val="15"/>
          <w:szCs w:val="15"/>
          <w:color w:val="231F20"/>
          <w:spacing w:val="-11"/>
        </w:rPr>
        <w:t>radiomi</w:t>
      </w:r>
      <w:r>
        <w:rPr>
          <w:sz w:val="15"/>
          <w:szCs w:val="15"/>
          <w:color w:val="231F20"/>
          <w:spacing w:val="-12"/>
        </w:rPr>
        <w:t>cs</w:t>
      </w:r>
      <w:r>
        <w:rPr>
          <w:sz w:val="15"/>
          <w:szCs w:val="15"/>
          <w:color w:val="231F20"/>
        </w:rPr>
        <w:t xml:space="preserve">  </w:t>
      </w:r>
      <w:r>
        <w:rPr>
          <w:sz w:val="15"/>
          <w:szCs w:val="15"/>
          <w:color w:val="231F20"/>
          <w:spacing w:val="-12"/>
        </w:rPr>
        <w:t>combined</w:t>
      </w:r>
      <w:r>
        <w:rPr>
          <w:sz w:val="15"/>
          <w:szCs w:val="15"/>
          <w:color w:val="231F20"/>
          <w:spacing w:val="44"/>
        </w:rPr>
        <w:t xml:space="preserve"> </w:t>
      </w:r>
      <w:r>
        <w:rPr>
          <w:sz w:val="15"/>
          <w:szCs w:val="15"/>
          <w:color w:val="231F20"/>
          <w:spacing w:val="-12"/>
        </w:rPr>
        <w:t>model</w:t>
      </w:r>
      <w:r>
        <w:rPr>
          <w:sz w:val="15"/>
          <w:szCs w:val="15"/>
          <w:color w:val="231F20"/>
          <w:spacing w:val="42"/>
        </w:rPr>
        <w:t xml:space="preserve"> </w:t>
      </w:r>
      <w:r>
        <w:rPr>
          <w:sz w:val="15"/>
          <w:szCs w:val="15"/>
          <w:color w:val="231F20"/>
          <w:spacing w:val="-12"/>
        </w:rPr>
        <w:t>for</w:t>
      </w:r>
      <w:r>
        <w:rPr>
          <w:sz w:val="15"/>
          <w:szCs w:val="15"/>
          <w:color w:val="231F20"/>
        </w:rPr>
        <w:t xml:space="preserve">  </w:t>
      </w:r>
      <w:r>
        <w:rPr>
          <w:sz w:val="15"/>
          <w:szCs w:val="15"/>
          <w:color w:val="231F20"/>
          <w:spacing w:val="-12"/>
        </w:rPr>
        <w:t>differentiating</w:t>
      </w:r>
      <w:r>
        <w:rPr>
          <w:sz w:val="15"/>
          <w:szCs w:val="15"/>
          <w:color w:val="231F20"/>
        </w:rPr>
        <w:t xml:space="preserve"> </w:t>
      </w:r>
      <w:r>
        <w:rPr>
          <w:sz w:val="15"/>
          <w:szCs w:val="15"/>
          <w:color w:val="231F20"/>
          <w:spacing w:val="-9"/>
        </w:rPr>
        <w:t>complicated from uncomplicated acute </w:t>
      </w:r>
      <w:r>
        <w:rPr>
          <w:sz w:val="15"/>
          <w:szCs w:val="15"/>
          <w:color w:val="231F20"/>
          <w:spacing w:val="-10"/>
        </w:rPr>
        <w:t>appendicitis[J]. Acad</w:t>
      </w:r>
      <w:r>
        <w:rPr>
          <w:sz w:val="15"/>
          <w:szCs w:val="15"/>
          <w:color w:val="231F20"/>
          <w:spacing w:val="5"/>
        </w:rPr>
        <w:t xml:space="preserve"> </w:t>
      </w:r>
      <w:r>
        <w:rPr>
          <w:sz w:val="15"/>
          <w:szCs w:val="15"/>
          <w:color w:val="231F20"/>
          <w:spacing w:val="-10"/>
        </w:rPr>
        <w:t>Radiol,</w:t>
      </w:r>
      <w:r>
        <w:rPr>
          <w:sz w:val="15"/>
          <w:szCs w:val="15"/>
          <w:color w:val="231F20"/>
        </w:rPr>
        <w:t xml:space="preserve"> </w:t>
      </w:r>
      <w:r>
        <w:rPr>
          <w:sz w:val="15"/>
          <w:szCs w:val="15"/>
          <w:color w:val="231F20"/>
          <w:spacing w:val="-6"/>
        </w:rPr>
        <w:t>2024, 31:1344-1354. DOI:10.</w:t>
      </w:r>
      <w:r>
        <w:rPr>
          <w:sz w:val="15"/>
          <w:szCs w:val="15"/>
          <w:color w:val="231F20"/>
          <w:spacing w:val="-20"/>
        </w:rPr>
        <w:t xml:space="preserve"> </w:t>
      </w:r>
      <w:r>
        <w:rPr>
          <w:sz w:val="15"/>
          <w:szCs w:val="15"/>
          <w:color w:val="231F20"/>
          <w:spacing w:val="-6"/>
        </w:rPr>
        <w:t>1016/j.acra.2023.08.018.</w:t>
      </w:r>
    </w:p>
    <w:p>
      <w:pPr>
        <w:pStyle w:val="BodyText"/>
        <w:spacing w:before="60" w:line="204" w:lineRule="auto"/>
        <w:jc w:val="right"/>
        <w:rPr>
          <w:sz w:val="15"/>
          <w:szCs w:val="15"/>
        </w:rPr>
      </w:pPr>
      <w:r>
        <w:rPr>
          <w:sz w:val="15"/>
          <w:szCs w:val="15"/>
          <w:color w:val="231F20"/>
          <w:spacing w:val="-2"/>
        </w:rPr>
        <w:t>（收稿 2024-06-17）</w:t>
      </w:r>
    </w:p>
    <w:p>
      <w:pPr>
        <w:spacing w:line="204" w:lineRule="auto"/>
        <w:sectPr>
          <w:type w:val="continuous"/>
          <w:pgSz w:w="12246" w:h="16158"/>
          <w:pgMar w:top="1326" w:right="1183" w:bottom="712" w:left="424" w:header="1051" w:footer="479" w:gutter="0"/>
          <w:cols w:equalWidth="0" w:num="2">
            <w:col w:w="5889" w:space="100"/>
            <w:col w:w="4650" w:space="0"/>
          </w:cols>
        </w:sectPr>
        <w:rPr>
          <w:sz w:val="15"/>
          <w:szCs w:val="15"/>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1034"/>
        <w:spacing w:before="86" w:line="162" w:lineRule="auto"/>
        <w:rPr>
          <w:sz w:val="20"/>
          <w:szCs w:val="20"/>
        </w:rPr>
      </w:pPr>
      <w:r>
        <mc:AlternateContent xmlns:mc="http://schemas.openxmlformats.org/markup-compatibility/2006">
          <mc:Choice Requires="wps">
            <w:drawing>
              <wp:anchor distT="0" distB="0" distL="0" distR="0" simplePos="0" relativeHeight="251679744" behindDoc="0" locked="0" layoutInCell="1" allowOverlap="1">
                <wp:simplePos x="0" y="0"/>
                <wp:positionH relativeFrom="column">
                  <wp:posOffset>559661</wp:posOffset>
                </wp:positionH>
                <wp:positionV relativeFrom="paragraph">
                  <wp:posOffset>-5581</wp:posOffset>
                </wp:positionV>
                <wp:extent cx="96519" cy="231140"/>
                <wp:effectExtent l="0" t="0" r="0" b="0"/>
                <wp:wrapNone/>
                <wp:docPr id="24" name="TextBox 24"/>
                <wp:cNvGraphicFramePr/>
                <a:graphic>
                  <a:graphicData uri="http://schemas.microsoft.com/office/word/2010/wordprocessingShape">
                    <wps:wsp>
                      <wps:cNvPr id="24" name="TextBox 24"/>
                      <wps:cNvSpPr txBox="1"/>
                      <wps:spPr>
                        <a:xfrm rot="16200000">
                          <a:off x="559661" y="-5581"/>
                          <a:ext cx="9651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162" w:lineRule="auto"/>
                              <w:rPr>
                                <w:sz w:val="20"/>
                                <w:szCs w:val="20"/>
                              </w:rPr>
                            </w:pPr>
                            <w:r>
                              <w:rPr>
                                <w:sz w:val="20"/>
                                <w:szCs w:val="20"/>
                                <w:color w:val="231F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44.0678pt;margin-top:-0.439507pt;mso-position-vertical-relative:text;mso-position-horizontal-relative:text;width:7.6pt;height:18.2pt;z-index:251679744;rotation:270;" filled="false" stroked="false" type="#_x0000_t202">
                <v:fill on="false"/>
                <v:stroke on="false"/>
                <v:path/>
                <v:imagedata o:title=""/>
                <o:lock v:ext="edit" aspectratio="false"/>
                <v:textbox inset="0mm,0mm,0mm,0mm">
                  <w:txbxContent>
                    <w:p>
                      <w:pPr>
                        <w:pStyle w:val="BodyText"/>
                        <w:ind w:left="20"/>
                        <w:spacing w:before="111" w:line="162" w:lineRule="auto"/>
                        <w:rPr>
                          <w:sz w:val="20"/>
                          <w:szCs w:val="20"/>
                        </w:rPr>
                      </w:pPr>
                      <w:r>
                        <w:rPr>
                          <w:sz w:val="20"/>
                          <w:szCs w:val="20"/>
                          <w:color w:val="231F20"/>
                        </w:rPr>
                        <w:t>■</w:t>
                      </w:r>
                    </w:p>
                  </w:txbxContent>
                </v:textbox>
              </v:shape>
            </w:pict>
          </mc:Fallback>
        </mc:AlternateContent>
      </w: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6193167</wp:posOffset>
                </wp:positionH>
                <wp:positionV relativeFrom="paragraph">
                  <wp:posOffset>523864</wp:posOffset>
                </wp:positionV>
                <wp:extent cx="1005839" cy="231140"/>
                <wp:effectExtent l="0" t="0" r="0" b="0"/>
                <wp:wrapNone/>
                <wp:docPr id="26" name="TextBox 26"/>
                <wp:cNvGraphicFramePr/>
                <a:graphic>
                  <a:graphicData uri="http://schemas.microsoft.com/office/word/2010/wordprocessingShape">
                    <wps:wsp>
                      <wps:cNvPr id="26" name="TextBox 26"/>
                      <wps:cNvSpPr txBox="1"/>
                      <wps:spPr>
                        <a:xfrm rot="5400000">
                          <a:off x="6193167" y="523864"/>
                          <a:ext cx="100583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162" w:lineRule="auto"/>
                              <w:rPr>
                                <w:sz w:val="20"/>
                                <w:szCs w:val="20"/>
                              </w:rPr>
                            </w:pPr>
                            <w:r>
                              <w:rPr>
                                <w:sz w:val="20"/>
                                <w:szCs w:val="20"/>
                                <w:color w:val="231F20"/>
                                <w:spacing w:val="56"/>
                                <w:w w:val="13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487.651pt;margin-top:41.2492pt;mso-position-vertical-relative:text;mso-position-horizontal-relative:text;width:79.2pt;height:18.2pt;z-index:251676672;rotation:90;" filled="false" stroked="false" type="#_x0000_t202">
                <v:fill on="false"/>
                <v:stroke on="false"/>
                <v:path/>
                <v:imagedata o:title=""/>
                <o:lock v:ext="edit" aspectratio="false"/>
                <v:textbox inset="0mm,0mm,0mm,0mm">
                  <w:txbxContent>
                    <w:p>
                      <w:pPr>
                        <w:pStyle w:val="BodyText"/>
                        <w:ind w:left="20"/>
                        <w:spacing w:before="111" w:line="162" w:lineRule="auto"/>
                        <w:rPr>
                          <w:sz w:val="20"/>
                          <w:szCs w:val="20"/>
                        </w:rPr>
                      </w:pPr>
                      <w:r>
                        <w:rPr>
                          <w:sz w:val="20"/>
                          <w:szCs w:val="20"/>
                          <w:color w:val="231F20"/>
                          <w:spacing w:val="56"/>
                          <w:w w:val="136"/>
                        </w:rPr>
                        <w:t>■■■■■■■</w:t>
                      </w:r>
                    </w:p>
                  </w:txbxContent>
                </v:textbox>
              </v:shape>
            </w:pict>
          </mc:Fallback>
        </mc:AlternateContent>
      </w:r>
      <w:r>
        <mc:AlternateContent xmlns:mc="http://schemas.openxmlformats.org/markup-compatibility/2006">
          <mc:Choice Requires="wps">
            <w:drawing>
              <wp:anchor distT="0" distB="0" distL="0" distR="0" simplePos="0" relativeHeight="251677696" behindDoc="0" locked="0" layoutInCell="1" allowOverlap="1">
                <wp:simplePos x="0" y="0"/>
                <wp:positionH relativeFrom="column">
                  <wp:posOffset>105009</wp:posOffset>
                </wp:positionH>
                <wp:positionV relativeFrom="paragraph">
                  <wp:posOffset>521717</wp:posOffset>
                </wp:positionV>
                <wp:extent cx="1005839" cy="231140"/>
                <wp:effectExtent l="0" t="0" r="0" b="0"/>
                <wp:wrapNone/>
                <wp:docPr id="28" name="TextBox 28"/>
                <wp:cNvGraphicFramePr/>
                <a:graphic>
                  <a:graphicData uri="http://schemas.microsoft.com/office/word/2010/wordprocessingShape">
                    <wps:wsp>
                      <wps:cNvPr id="28" name="TextBox 28"/>
                      <wps:cNvSpPr txBox="1"/>
                      <wps:spPr>
                        <a:xfrm rot="16200000">
                          <a:off x="105009" y="521717"/>
                          <a:ext cx="100583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162" w:lineRule="auto"/>
                              <w:rPr>
                                <w:sz w:val="20"/>
                                <w:szCs w:val="20"/>
                              </w:rPr>
                            </w:pPr>
                            <w:r>
                              <w:rPr>
                                <w:sz w:val="20"/>
                                <w:szCs w:val="20"/>
                                <w:color w:val="231F20"/>
                                <w:spacing w:val="56"/>
                                <w:w w:val="13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8.26848pt;margin-top:41.0801pt;mso-position-vertical-relative:text;mso-position-horizontal-relative:text;width:79.2pt;height:18.2pt;z-index:251677696;rotation:270;" filled="false" stroked="false" type="#_x0000_t202">
                <v:fill on="false"/>
                <v:stroke on="false"/>
                <v:path/>
                <v:imagedata o:title=""/>
                <o:lock v:ext="edit" aspectratio="false"/>
                <v:textbox inset="0mm,0mm,0mm,0mm">
                  <w:txbxContent>
                    <w:p>
                      <w:pPr>
                        <w:pStyle w:val="BodyText"/>
                        <w:ind w:left="20"/>
                        <w:spacing w:before="111" w:line="162" w:lineRule="auto"/>
                        <w:rPr>
                          <w:sz w:val="20"/>
                          <w:szCs w:val="20"/>
                        </w:rPr>
                      </w:pPr>
                      <w:r>
                        <w:rPr>
                          <w:sz w:val="20"/>
                          <w:szCs w:val="20"/>
                          <w:color w:val="231F20"/>
                          <w:spacing w:val="56"/>
                          <w:w w:val="136"/>
                        </w:rPr>
                        <w:t>■■■■■■■</w:t>
                      </w:r>
                    </w:p>
                  </w:txbxContent>
                </v:textbox>
              </v:shape>
            </w:pict>
          </mc:Fallback>
        </mc:AlternateContent>
      </w:r>
      <w:r>
        <w:rPr>
          <w:sz w:val="20"/>
          <w:szCs w:val="20"/>
          <w:color w:val="231F20"/>
          <w:spacing w:val="57"/>
          <w:w w:val="125"/>
        </w:rPr>
        <w:t>■■■■■■■■■■■■■■■■■■■■■■■■■■■■■■■■</w:t>
      </w:r>
      <w:r>
        <w:rPr>
          <w:sz w:val="20"/>
          <w:szCs w:val="20"/>
          <w:color w:val="231F20"/>
          <w:spacing w:val="56"/>
          <w:w w:val="125"/>
        </w:rPr>
        <w:t>■■■■■■■■■■■■■■</w:t>
      </w:r>
    </w:p>
    <w:p>
      <w:pPr>
        <w:pStyle w:val="BodyText"/>
        <w:ind w:left="2242"/>
        <w:spacing w:before="312" w:line="748" w:lineRule="exact"/>
        <w:rPr>
          <w:sz w:val="84"/>
          <w:szCs w:val="84"/>
        </w:rPr>
      </w:pPr>
      <w:r>
        <mc:AlternateContent xmlns:mc="http://schemas.openxmlformats.org/markup-compatibility/2006">
          <mc:Choice Requires="wps">
            <w:drawing>
              <wp:anchor distT="0" distB="0" distL="0" distR="0" simplePos="0" relativeHeight="251675648" behindDoc="0" locked="0" layoutInCell="1" allowOverlap="1">
                <wp:simplePos x="0" y="0"/>
                <wp:positionH relativeFrom="column">
                  <wp:posOffset>569224</wp:posOffset>
                </wp:positionH>
                <wp:positionV relativeFrom="paragraph">
                  <wp:posOffset>860441</wp:posOffset>
                </wp:positionV>
                <wp:extent cx="6090284" cy="231140"/>
                <wp:effectExtent l="0" t="0" r="0" b="0"/>
                <wp:wrapNone/>
                <wp:docPr id="30" name="TextBox 30"/>
                <wp:cNvGraphicFramePr/>
                <a:graphic>
                  <a:graphicData uri="http://schemas.microsoft.com/office/word/2010/wordprocessingShape">
                    <wps:wsp>
                      <wps:cNvPr id="30" name="TextBox 30"/>
                      <wps:cNvSpPr txBox="1"/>
                      <wps:spPr>
                        <a:xfrm rot="10800000">
                          <a:off x="569224" y="860441"/>
                          <a:ext cx="6090284"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162" w:lineRule="auto"/>
                              <w:rPr>
                                <w:sz w:val="20"/>
                                <w:szCs w:val="20"/>
                              </w:rPr>
                            </w:pPr>
                            <w:r>
                              <w:rPr>
                                <w:sz w:val="20"/>
                                <w:szCs w:val="20"/>
                                <w:color w:val="231F20"/>
                                <w:spacing w:val="57"/>
                                <w:w w:val="125"/>
                              </w:rPr>
                              <w:t>■■■■■■■■■■■■■■■■■■■■■■■■■■■■■■■■</w:t>
                            </w:r>
                            <w:r>
                              <w:rPr>
                                <w:sz w:val="20"/>
                                <w:szCs w:val="20"/>
                                <w:color w:val="231F20"/>
                                <w:spacing w:val="56"/>
                                <w:w w:val="12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44.8208pt;margin-top:67.7513pt;mso-position-vertical-relative:text;mso-position-horizontal-relative:text;width:479.55pt;height:18.2pt;z-index:251675648;rotation:180;" filled="false" stroked="false" type="#_x0000_t202">
                <v:fill on="false"/>
                <v:stroke on="false"/>
                <v:path/>
                <v:imagedata o:title=""/>
                <o:lock v:ext="edit" aspectratio="false"/>
                <v:textbox inset="0mm,0mm,0mm,0mm">
                  <w:txbxContent>
                    <w:p>
                      <w:pPr>
                        <w:pStyle w:val="BodyText"/>
                        <w:ind w:left="20"/>
                        <w:spacing w:before="111" w:line="162" w:lineRule="auto"/>
                        <w:rPr>
                          <w:sz w:val="20"/>
                          <w:szCs w:val="20"/>
                        </w:rPr>
                      </w:pPr>
                      <w:r>
                        <w:rPr>
                          <w:sz w:val="20"/>
                          <w:szCs w:val="20"/>
                          <w:color w:val="231F20"/>
                          <w:spacing w:val="57"/>
                          <w:w w:val="125"/>
                        </w:rPr>
                        <w:t>■■■■■■■■■■■■■■■■■■■■■■■■■■■■■■■■</w:t>
                      </w:r>
                      <w:r>
                        <w:rPr>
                          <w:sz w:val="20"/>
                          <w:szCs w:val="20"/>
                          <w:color w:val="231F20"/>
                          <w:spacing w:val="56"/>
                          <w:w w:val="125"/>
                        </w:rPr>
                        <w:t>■■■■■■■■■■■■■■</w:t>
                      </w:r>
                    </w:p>
                  </w:txbxContent>
                </v:textbox>
              </v:shape>
            </w:pict>
          </mc:Fallback>
        </mc:AlternateContent>
      </w:r>
      <w:r>
        <mc:AlternateContent xmlns:mc="http://schemas.openxmlformats.org/markup-compatibility/2006">
          <mc:Choice Requires="wps">
            <w:drawing>
              <wp:anchor distT="0" distB="0" distL="0" distR="0" simplePos="0" relativeHeight="251678720" behindDoc="0" locked="0" layoutInCell="1" allowOverlap="1">
                <wp:simplePos x="0" y="0"/>
                <wp:positionH relativeFrom="column">
                  <wp:posOffset>6647819</wp:posOffset>
                </wp:positionH>
                <wp:positionV relativeFrom="paragraph">
                  <wp:posOffset>849542</wp:posOffset>
                </wp:positionV>
                <wp:extent cx="96519" cy="231140"/>
                <wp:effectExtent l="0" t="0" r="0" b="0"/>
                <wp:wrapNone/>
                <wp:docPr id="32" name="TextBox 32"/>
                <wp:cNvGraphicFramePr/>
                <a:graphic>
                  <a:graphicData uri="http://schemas.microsoft.com/office/word/2010/wordprocessingShape">
                    <wps:wsp>
                      <wps:cNvPr id="32" name="TextBox 32"/>
                      <wps:cNvSpPr txBox="1"/>
                      <wps:spPr>
                        <a:xfrm rot="5400000">
                          <a:off x="6647819" y="849542"/>
                          <a:ext cx="9651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162" w:lineRule="auto"/>
                              <w:rPr>
                                <w:sz w:val="20"/>
                                <w:szCs w:val="20"/>
                              </w:rPr>
                            </w:pPr>
                            <w:r>
                              <w:rPr>
                                <w:sz w:val="20"/>
                                <w:szCs w:val="20"/>
                                <w:color w:val="231F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523.45pt;margin-top:66.8931pt;mso-position-vertical-relative:text;mso-position-horizontal-relative:text;width:7.6pt;height:18.2pt;z-index:251678720;rotation:90;" filled="false" stroked="false" type="#_x0000_t202">
                <v:fill on="false"/>
                <v:stroke on="false"/>
                <v:path/>
                <v:imagedata o:title=""/>
                <o:lock v:ext="edit" aspectratio="false"/>
                <v:textbox inset="0mm,0mm,0mm,0mm">
                  <w:txbxContent>
                    <w:p>
                      <w:pPr>
                        <w:pStyle w:val="BodyText"/>
                        <w:ind w:left="20"/>
                        <w:spacing w:before="111" w:line="162" w:lineRule="auto"/>
                        <w:rPr>
                          <w:sz w:val="20"/>
                          <w:szCs w:val="20"/>
                        </w:rPr>
                      </w:pPr>
                      <w:r>
                        <w:rPr>
                          <w:sz w:val="20"/>
                          <w:szCs w:val="20"/>
                          <w:color w:val="231F20"/>
                        </w:rPr>
                        <w:t>■</w:t>
                      </w:r>
                    </w:p>
                  </w:txbxContent>
                </v:textbox>
              </v:shape>
            </w:pict>
          </mc:Fallback>
        </mc:AlternateContent>
      </w:r>
      <w:r>
        <w:rPr>
          <w:sz w:val="84"/>
          <w:szCs w:val="84"/>
          <w:color w:val="231F20"/>
          <w:spacing w:val="-17"/>
          <w:position w:val="-4"/>
        </w:rPr>
        <w:t>欢迎投稿</w:t>
      </w:r>
      <w:r>
        <w:rPr>
          <w:sz w:val="84"/>
          <w:szCs w:val="84"/>
          <w:color w:val="231F20"/>
          <w:spacing w:val="33"/>
          <w:position w:val="-4"/>
        </w:rPr>
        <w:t xml:space="preserve">   </w:t>
      </w:r>
      <w:r>
        <w:rPr>
          <w:sz w:val="84"/>
          <w:szCs w:val="84"/>
          <w:color w:val="231F20"/>
          <w:spacing w:val="-17"/>
          <w:position w:val="-4"/>
        </w:rPr>
        <w:t>欢迎订阅</w:t>
      </w:r>
    </w:p>
    <w:sectPr>
      <w:type w:val="continuous"/>
      <w:pgSz w:w="12246" w:h="16158"/>
      <w:pgMar w:top="1326" w:right="1183" w:bottom="712" w:left="424" w:header="1051" w:footer="479" w:gutter="0"/>
      <w:cols w:equalWidth="0" w:num="1">
        <w:col w:w="1063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42"/>
      <w:spacing w:line="157" w:lineRule="auto"/>
      <w:rPr>
        <w:sz w:val="20"/>
        <w:szCs w:val="20"/>
      </w:rPr>
    </w:pPr>
    <w:r>
      <w:rPr>
        <w:sz w:val="20"/>
        <w:szCs w:val="20"/>
        <w:color w:val="231F20"/>
        <w:spacing w:val="-8"/>
      </w:rPr>
      <w:t>36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51"/>
      <w:spacing w:line="157" w:lineRule="auto"/>
      <w:rPr>
        <w:sz w:val="20"/>
        <w:szCs w:val="20"/>
      </w:rPr>
    </w:pPr>
    <w:r>
      <w:rPr>
        <w:sz w:val="20"/>
        <w:szCs w:val="20"/>
        <w:color w:val="231F20"/>
        <w:spacing w:val="-8"/>
      </w:rPr>
      <w:t>37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51"/>
      <w:spacing w:line="158" w:lineRule="auto"/>
      <w:rPr>
        <w:sz w:val="20"/>
        <w:szCs w:val="20"/>
      </w:rPr>
    </w:pPr>
    <w:r>
      <w:rPr>
        <w:sz w:val="20"/>
        <w:szCs w:val="20"/>
        <w:color w:val="231F20"/>
        <w:spacing w:val="-8"/>
      </w:rPr>
      <w:t>39</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39"/>
      <w:spacing w:line="222" w:lineRule="exact"/>
      <w:rPr>
        <w:sz w:val="20"/>
        <w:szCs w:val="20"/>
      </w:rPr>
    </w:pPr>
    <w:r>
      <w:rPr>
        <w:sz w:val="20"/>
        <w:szCs w:val="20"/>
        <w:color w:val="231F20"/>
        <w:spacing w:val="-7"/>
        <w:position w:val="-4"/>
      </w:rPr>
      <w:t>40</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48"/>
      <w:spacing w:line="223" w:lineRule="exact"/>
      <w:rPr>
        <w:sz w:val="20"/>
        <w:szCs w:val="20"/>
      </w:rPr>
    </w:pPr>
    <w:r>
      <w:rPr>
        <w:sz w:val="20"/>
        <w:szCs w:val="20"/>
        <w:color w:val="231F20"/>
        <w:spacing w:val="-7"/>
        <w:position w:val="-4"/>
      </w:rPr>
      <w:t>41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
      <w:spacing w:before="41" w:line="184" w:lineRule="auto"/>
      <w:rPr/>
    </w:pPr>
    <w:r>
      <w:pict>
        <v:shape id="WordPictureWatermark2" style="position:absolute;margin-left:21.2pt;margin-top:777.67pt;mso-position-vertical-relative:page;mso-position-horizontal-relative:page;width:168.95pt;height:12.5pt;z-index:-251658240;" o:allowincell="f" filled="false" stroked="false" type="#_x0000_t75">
          <v:imagedata o:title="" r:id="rId1"/>
        </v:shape>
      </w:pict>
    </w:r>
    <w:r>
      <w:rPr>
        <w:u w:val="single" w:color="auto"/>
        <w:color w:val="231F20"/>
        <w:spacing w:val="-6"/>
      </w:rPr>
      <w:t>国际医学放射学杂志 Int  J  Med  Radiol </w:t>
    </w:r>
    <w:r>
      <w:rPr>
        <w:u w:val="single" w:color="auto"/>
        <w:color w:val="231F20"/>
        <w:spacing w:val="-7"/>
      </w:rPr>
      <w:t xml:space="preserve"> 2025  Jan;48(1)</w:t>
    </w:r>
    <w:r>
      <w:rPr>
        <w:u w:val="single" w:color="auto"/>
        <w:color w:val="231F20"/>
        <w:spacing w:val="-29"/>
      </w:rPr>
      <w:t xml:space="preserve"> </w:t>
    </w:r>
    <w:r>
      <w:rPr>
        <w:u w:val="single" w:color="auto"/>
        <w:color w:val="231F20"/>
        <w:spacing w:val="-7"/>
      </w:rPr>
      <w:t>：36-41</w:t>
    </w:r>
    <w:r>
      <w:rPr>
        <w:u w:val="single" w:color="auto"/>
        <w:color w:val="231F2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7"/>
      <w:spacing w:before="41" w:line="184" w:lineRule="auto"/>
      <w:rPr/>
    </w:pPr>
    <w:r>
      <w:pict>
        <v:shape id="WordPictureWatermark4" style="position:absolute;margin-left:21.2pt;margin-top:777.67pt;mso-position-vertical-relative:page;mso-position-horizontal-relative:page;width:168.95pt;height:12.5pt;z-index:-251657216;" o:allowincell="f" filled="false" stroked="false" type="#_x0000_t75">
          <v:imagedata o:title="" r:id="rId1"/>
        </v:shape>
      </w:pict>
    </w:r>
    <w:r>
      <w:rPr>
        <w:u w:val="single" w:color="auto"/>
        <w:color w:val="231F20"/>
        <w:spacing w:val="-7"/>
      </w:rPr>
      <w:t>国际医学放射学杂志 Internatio</w:t>
    </w:r>
    <w:r>
      <w:rPr>
        <w:u w:val="single" w:color="auto"/>
        <w:color w:val="231F20"/>
        <w:spacing w:val="-8"/>
      </w:rPr>
      <w:t>nal  Journal  of  Medical  Radiology  2025  Jan;48(1)</w:t>
    </w:r>
    <w:r>
      <w:rPr>
        <w:u w:val="single" w:color="auto"/>
        <w:color w:val="231F2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
      <w:spacing w:before="41" w:line="184" w:lineRule="auto"/>
      <w:rPr/>
    </w:pPr>
    <w:r>
      <w:rPr>
        <w:u w:val="single" w:color="auto"/>
        <w:color w:val="231F20"/>
        <w:spacing w:val="-5"/>
      </w:rPr>
      <w:t>国际医学放射学杂志 Int</w:t>
    </w:r>
    <w:r>
      <w:rPr>
        <w:u w:val="single" w:color="auto"/>
        <w:color w:val="231F20"/>
        <w:spacing w:val="41"/>
        <w:w w:val="101"/>
      </w:rPr>
      <w:t xml:space="preserve"> </w:t>
    </w:r>
    <w:r>
      <w:rPr>
        <w:u w:val="single" w:color="auto"/>
        <w:color w:val="231F20"/>
        <w:spacing w:val="-5"/>
      </w:rPr>
      <w:t>J  Med  Radiol  2025  Jan</w:t>
    </w:r>
    <w:r>
      <w:rPr>
        <w:u w:val="single" w:color="auto"/>
        <w:color w:val="231F20"/>
        <w:spacing w:val="-6"/>
      </w:rPr>
      <w:t>;48(1)</w:t>
    </w:r>
    <w:r>
      <w:rPr>
        <w:u w:val="single" w:color="auto"/>
        <w:color w:val="231F2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7"/>
      <w:spacing w:before="41" w:line="184" w:lineRule="auto"/>
      <w:rPr/>
    </w:pPr>
    <w:r>
      <w:pict>
        <v:shape id="WordPictureWatermark12" style="position:absolute;margin-left:21.2pt;margin-top:777.67pt;mso-position-vertical-relative:page;mso-position-horizontal-relative:page;width:168.95pt;height:12.5pt;z-index:-251656192;" o:allowincell="f" filled="false" stroked="false" type="#_x0000_t75">
          <v:imagedata o:title="" r:id="rId1"/>
        </v:shape>
      </w:pict>
    </w:r>
    <w:r>
      <w:rPr>
        <w:u w:val="single" w:color="auto"/>
        <w:color w:val="231F20"/>
        <w:spacing w:val="-7"/>
      </w:rPr>
      <w:t>国际医学放射学杂志 Internatio</w:t>
    </w:r>
    <w:r>
      <w:rPr>
        <w:u w:val="single" w:color="auto"/>
        <w:color w:val="231F20"/>
        <w:spacing w:val="-8"/>
      </w:rPr>
      <w:t>nal  Journal  of  Medical  Radiology  2025  Jan;48(1)</w:t>
    </w:r>
    <w:r>
      <w:rPr>
        <w:u w:val="single" w:color="auto"/>
        <w:color w:val="231F20"/>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4"/>
      <w:spacing w:before="41" w:line="184" w:lineRule="auto"/>
      <w:rPr/>
    </w:pPr>
    <w:r>
      <w:pict>
        <v:shape id="WordPictureWatermark14" style="position:absolute;margin-left:21.2pt;margin-top:777.67pt;mso-position-vertical-relative:page;mso-position-horizontal-relative:page;width:168.95pt;height:12.5pt;z-index:-251655168;" o:allowincell="f" filled="false" stroked="false" type="#_x0000_t75">
          <v:imagedata o:title="" r:id="rId1"/>
        </v:shape>
      </w:pict>
    </w:r>
    <w:r>
      <w:rPr>
        <w:u w:val="single" w:color="auto"/>
        <w:color w:val="231F20"/>
        <w:spacing w:val="-5"/>
      </w:rPr>
      <w:t>国际医学放射学杂志 Int</w:t>
    </w:r>
    <w:r>
      <w:rPr>
        <w:u w:val="single" w:color="auto"/>
        <w:color w:val="231F20"/>
        <w:spacing w:val="41"/>
        <w:w w:val="101"/>
      </w:rPr>
      <w:t xml:space="preserve"> </w:t>
    </w:r>
    <w:r>
      <w:rPr>
        <w:u w:val="single" w:color="auto"/>
        <w:color w:val="231F20"/>
        <w:spacing w:val="-5"/>
      </w:rPr>
      <w:t>J  Med  Radiol  2025  Jan</w:t>
    </w:r>
    <w:r>
      <w:rPr>
        <w:u w:val="single" w:color="auto"/>
        <w:color w:val="231F20"/>
        <w:spacing w:val="-6"/>
      </w:rPr>
      <w:t>;48(1)</w:t>
    </w:r>
    <w:r>
      <w:rPr>
        <w:u w:val="single" w:color="auto"/>
        <w:color w:val="231F20"/>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7"/>
      <w:spacing w:before="41" w:line="184" w:lineRule="auto"/>
      <w:rPr/>
    </w:pPr>
    <w:r>
      <w:pict>
        <v:shape id="WordPictureWatermark38" style="position:absolute;margin-left:21.2pt;margin-top:777.67pt;mso-position-vertical-relative:page;mso-position-horizontal-relative:page;width:168.95pt;height:12.5pt;z-index:-251654144;" o:allowincell="f" filled="false" stroked="false" type="#_x0000_t75">
          <v:imagedata o:title="" r:id="rId1"/>
        </v:shape>
      </w:pict>
    </w:r>
    <w:r>
      <w:rPr>
        <w:u w:val="single" w:color="auto"/>
        <w:color w:val="231F20"/>
        <w:spacing w:val="-8"/>
      </w:rPr>
      <w:t>国际医学放射学杂志 International  Journal  of  Medical  Radiology  2025  Jan</w:t>
    </w:r>
    <w:r>
      <w:rPr>
        <w:u w:val="single" w:color="auto"/>
        <w:color w:val="231F20"/>
        <w:spacing w:val="-9"/>
      </w:rPr>
      <w:t>;</w:t>
    </w:r>
    <w:r>
      <w:rPr>
        <w:u w:val="single" w:color="auto"/>
        <w:color w:val="231F20"/>
        <w:spacing w:val="-24"/>
      </w:rPr>
      <w:t xml:space="preserve"> </w:t>
    </w:r>
    <w:r>
      <w:rPr>
        <w:u w:val="single" w:color="auto"/>
        <w:color w:val="231F20"/>
        <w:spacing w:val="-9"/>
      </w:rPr>
      <w:t>48(1)</w:t>
    </w:r>
    <w:r>
      <w:rPr>
        <w:u w:val="single" w:color="auto"/>
        <w:color w:val="231F20"/>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footer" Target="footer3.xml"/><Relationship Id="rId6" Type="http://schemas.openxmlformats.org/officeDocument/2006/relationships/header" Target="header3.xml"/><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image" Target="media/image2.pn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hyperlink" Target="https://link.springer.com/10.1007/978-1-0716-3195-9_3.DOI:10.1007/978-1-0716-3195-9_3." TargetMode="External"/><Relationship Id="rId22" Type="http://schemas.openxmlformats.org/officeDocument/2006/relationships/footer" Target="footer6.xml"/><Relationship Id="rId21" Type="http://schemas.openxmlformats.org/officeDocument/2006/relationships/header" Target="header6.xml"/><Relationship Id="rId20" Type="http://schemas.openxmlformats.org/officeDocument/2006/relationships/image" Target="media/image14.png"/><Relationship Id="rId2" Type="http://schemas.openxmlformats.org/officeDocument/2006/relationships/footer" Target="footer1.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header" Target="header4.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2025-02-11T09:20:15Z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2025-10-28T21:32:29</vt:filetime>
  </property>
</Properties>
</file>