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69"/>
        <w:rPr/>
      </w:pPr>
      <w:r>
        <w:pict>
          <v:shape id="_x0000_s4" style="position:absolute;margin-left:108.746pt;margin-top:36.885pt;mso-position-vertical-relative:page;mso-position-horizontal-relative:page;width:94.65pt;height:17.7pt;z-index:251658240;" o:allowincell="f" filled="false" stroked="false" type="#_x0000_t202">
            <v:fill on="false"/>
            <v:stroke on="false"/>
            <v:path/>
            <v:imagedata o:title=""/>
            <o:lock v:ext="edit" aspectratio="false"/>
            <v:textbox inset="0mm,0mm,0mm,0mm">
              <w:txbxContent>
                <w:p>
                  <w:pPr>
                    <w:ind w:left="20"/>
                    <w:spacing w:before="20" w:line="300" w:lineRule="auto"/>
                    <w:rPr>
                      <w:rFonts w:ascii="Arial" w:hAnsi="Arial" w:eastAsia="Arial" w:cs="Arial"/>
                      <w:sz w:val="11"/>
                      <w:szCs w:val="11"/>
                    </w:rPr>
                  </w:pPr>
                  <w:r>
                    <w:rPr>
                      <w:rFonts w:ascii="Arial" w:hAnsi="Arial" w:eastAsia="Arial" w:cs="Arial"/>
                      <w:sz w:val="11"/>
                      <w:szCs w:val="11"/>
                      <w:u w:val="single" w:color="auto"/>
                      <w:color w:val="231F20"/>
                      <w:spacing w:val="4"/>
                    </w:rPr>
                    <w:t>2023</w:t>
                  </w:r>
                  <w:r>
                    <w:rPr>
                      <w:rFonts w:ascii="Arial" w:hAnsi="Arial" w:eastAsia="Arial" w:cs="Arial"/>
                      <w:sz w:val="11"/>
                      <w:szCs w:val="11"/>
                      <w:u w:val="single" w:color="auto"/>
                      <w:color w:val="231F20"/>
                      <w:spacing w:val="7"/>
                    </w:rPr>
                    <w:t xml:space="preserve">   </w:t>
                  </w:r>
                  <w:r>
                    <w:rPr>
                      <w:rFonts w:ascii="Arial" w:hAnsi="Arial" w:eastAsia="Arial" w:cs="Arial"/>
                      <w:sz w:val="11"/>
                      <w:szCs w:val="11"/>
                      <w:u w:val="single" w:color="auto"/>
                      <w:color w:val="231F20"/>
                    </w:rPr>
                    <w:t>NO</w:t>
                  </w:r>
                  <w:r>
                    <w:rPr>
                      <w:rFonts w:ascii="Arial" w:hAnsi="Arial" w:eastAsia="Arial" w:cs="Arial"/>
                      <w:sz w:val="11"/>
                      <w:szCs w:val="11"/>
                      <w:u w:val="single" w:color="auto"/>
                      <w:color w:val="231F20"/>
                      <w:spacing w:val="4"/>
                    </w:rPr>
                    <w:t>.13</w:t>
                  </w:r>
                  <w:r>
                    <w:rPr>
                      <w:rFonts w:ascii="Arial" w:hAnsi="Arial" w:eastAsia="Arial" w:cs="Arial"/>
                      <w:sz w:val="11"/>
                      <w:szCs w:val="11"/>
                      <w:u w:val="single" w:color="auto"/>
                      <w:color w:val="231F20"/>
                    </w:rPr>
                    <w:t xml:space="preserve">   </w:t>
                  </w:r>
                </w:p>
                <w:p>
                  <w:pPr>
                    <w:pStyle w:val="BodyText"/>
                    <w:ind w:left="20"/>
                    <w:spacing w:before="41" w:line="216" w:lineRule="auto"/>
                    <w:rPr>
                      <w:sz w:val="11"/>
                      <w:szCs w:val="11"/>
                    </w:rPr>
                  </w:pPr>
                  <w:r>
                    <w:rPr>
                      <w:sz w:val="11"/>
                      <w:szCs w:val="11"/>
                      <w:color w:val="231F20"/>
                      <w:spacing w:val="8"/>
                    </w:rPr>
                    <w:t>China &amp;Foreign</w:t>
                  </w:r>
                  <w:r>
                    <w:rPr>
                      <w:sz w:val="11"/>
                      <w:szCs w:val="11"/>
                      <w:color w:val="231F20"/>
                      <w:spacing w:val="18"/>
                      <w:w w:val="101"/>
                    </w:rPr>
                    <w:t xml:space="preserve"> </w:t>
                  </w:r>
                  <w:r>
                    <w:rPr>
                      <w:sz w:val="11"/>
                      <w:szCs w:val="11"/>
                      <w:color w:val="231F20"/>
                      <w:spacing w:val="8"/>
                    </w:rPr>
                    <w:t>Medical Treatment</w:t>
                  </w:r>
                </w:p>
              </w:txbxContent>
            </v:textbox>
          </v:shape>
        </w:pict>
      </w:r>
      <w:r/>
    </w:p>
    <w:p>
      <w:pPr>
        <w:sectPr>
          <w:headerReference w:type="default" r:id="rId1"/>
          <w:pgSz w:w="11906" w:h="16838"/>
          <w:pgMar w:top="400" w:right="1341" w:bottom="0" w:left="407" w:header="0" w:footer="0" w:gutter="0"/>
          <w:cols w:equalWidth="0" w:num="1">
            <w:col w:w="10157" w:space="0"/>
          </w:cols>
        </w:sectPr>
        <w:rPr/>
      </w:pPr>
    </w:p>
    <w:p>
      <w:pPr>
        <w:spacing w:line="47" w:lineRule="exact"/>
        <w:rPr/>
      </w:pPr>
      <w:r/>
    </w:p>
    <w:tbl>
      <w:tblPr>
        <w:tblStyle w:val="TableNormal"/>
        <w:tblW w:w="1022" w:type="dxa"/>
        <w:tblInd w:w="725" w:type="dxa"/>
        <w:tblLayout w:type="fixed"/>
        <w:tblBorders>
          <w:left w:val="single" w:color="231F20" w:sz="2" w:space="0"/>
          <w:bottom w:val="single" w:color="231F20" w:sz="2" w:space="0"/>
          <w:right w:val="single" w:color="231F20" w:sz="2" w:space="0"/>
          <w:top w:val="single" w:color="231F20" w:sz="2" w:space="0"/>
        </w:tblBorders>
      </w:tblPr>
      <w:tblGrid>
        <w:gridCol w:w="1022"/>
      </w:tblGrid>
      <w:tr>
        <w:trPr>
          <w:trHeight w:val="300" w:hRule="atLeast"/>
        </w:trPr>
        <w:tc>
          <w:tcPr>
            <w:tcW w:w="1022" w:type="dxa"/>
            <w:vAlign w:val="top"/>
          </w:tcPr>
          <w:p>
            <w:pPr>
              <w:ind w:left="59"/>
              <w:spacing w:before="22" w:line="215" w:lineRule="auto"/>
              <w:rPr>
                <w:rFonts w:ascii="SimHei" w:hAnsi="SimHei" w:eastAsia="SimHei" w:cs="SimHei"/>
                <w:sz w:val="23"/>
                <w:szCs w:val="23"/>
              </w:rPr>
            </w:pPr>
            <w:r>
              <w:rPr>
                <w:shd w:val="clear" w:fill="231F20"/>
                <w:rFonts w:ascii="SimHei" w:hAnsi="SimHei" w:eastAsia="SimHei" w:cs="SimHei"/>
                <w:sz w:val="23"/>
                <w:szCs w:val="23"/>
                <w:color w:val="FFFFFF"/>
                <w:spacing w:val="1"/>
              </w:rPr>
              <w:t>中外医疗</w:t>
            </w:r>
          </w:p>
        </w:tc>
      </w:tr>
    </w:tbl>
    <w:p>
      <w:pPr>
        <w:spacing w:line="274" w:lineRule="auto"/>
        <w:rPr>
          <w:rFonts w:ascii="Arial"/>
          <w:sz w:val="21"/>
        </w:rPr>
      </w:pPr>
      <w:r/>
    </w:p>
    <w:p>
      <w:pPr>
        <w:pStyle w:val="BodyText"/>
        <w:ind w:left="734"/>
        <w:spacing w:before="73" w:line="201" w:lineRule="auto"/>
        <w:rPr>
          <w:sz w:val="17"/>
          <w:szCs w:val="17"/>
        </w:rPr>
      </w:pPr>
      <w:r>
        <w:rPr>
          <w:sz w:val="17"/>
          <w:szCs w:val="17"/>
          <w:color w:val="231F20"/>
        </w:rPr>
        <w:t>DOI</w:t>
      </w:r>
      <w:r>
        <w:rPr>
          <w:rFonts w:ascii="Microsoft YaHei" w:hAnsi="Microsoft YaHei" w:eastAsia="Microsoft YaHei" w:cs="Microsoft YaHei"/>
          <w:sz w:val="17"/>
          <w:szCs w:val="17"/>
          <w:color w:val="231F20"/>
          <w:spacing w:val="3"/>
        </w:rPr>
        <w:t>：</w:t>
      </w:r>
      <w:r>
        <w:rPr>
          <w:sz w:val="17"/>
          <w:szCs w:val="17"/>
          <w:color w:val="231F20"/>
          <w:spacing w:val="3"/>
        </w:rPr>
        <w:t>10.</w:t>
      </w:r>
      <w:r>
        <w:rPr>
          <w:sz w:val="17"/>
          <w:szCs w:val="17"/>
          <w:color w:val="231F20"/>
          <w:spacing w:val="-22"/>
        </w:rPr>
        <w:t xml:space="preserve"> </w:t>
      </w:r>
      <w:r>
        <w:rPr>
          <w:sz w:val="17"/>
          <w:szCs w:val="17"/>
          <w:color w:val="231F20"/>
          <w:spacing w:val="3"/>
        </w:rPr>
        <w:t>16662/j.</w:t>
      </w:r>
      <w:r>
        <w:rPr>
          <w:sz w:val="17"/>
          <w:szCs w:val="17"/>
          <w:color w:val="231F20"/>
        </w:rPr>
        <w:t>cnki</w:t>
      </w:r>
      <w:r>
        <w:rPr>
          <w:sz w:val="17"/>
          <w:szCs w:val="17"/>
          <w:color w:val="231F20"/>
          <w:spacing w:val="3"/>
        </w:rPr>
        <w:t>.1674-0</w:t>
      </w:r>
      <w:r>
        <w:rPr>
          <w:sz w:val="17"/>
          <w:szCs w:val="17"/>
          <w:color w:val="231F20"/>
          <w:spacing w:val="2"/>
        </w:rPr>
        <w:t>742.2023.13.046</w:t>
      </w:r>
    </w:p>
    <w:p>
      <w:pPr>
        <w:spacing w:line="56"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315" w:line="20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8"/>
          <w:w w:val="98"/>
        </w:rPr>
        <w:t>临</w:t>
      </w:r>
      <w:r>
        <w:rPr>
          <w:rFonts w:ascii="Microsoft YaHei" w:hAnsi="Microsoft YaHei" w:eastAsia="Microsoft YaHei" w:cs="Microsoft YaHei"/>
          <w:sz w:val="21"/>
          <w:szCs w:val="21"/>
          <w:color w:val="231F20"/>
          <w:spacing w:val="19"/>
        </w:rPr>
        <w:t xml:space="preserve"> </w:t>
      </w:r>
      <w:r>
        <w:rPr>
          <w:rFonts w:ascii="Microsoft YaHei" w:hAnsi="Microsoft YaHei" w:eastAsia="Microsoft YaHei" w:cs="Microsoft YaHei"/>
          <w:sz w:val="21"/>
          <w:szCs w:val="21"/>
          <w:color w:val="231F20"/>
          <w:spacing w:val="-8"/>
          <w:w w:val="98"/>
        </w:rPr>
        <w:t>床</w:t>
      </w:r>
      <w:r>
        <w:rPr>
          <w:rFonts w:ascii="Microsoft YaHei" w:hAnsi="Microsoft YaHei" w:eastAsia="Microsoft YaHei" w:cs="Microsoft YaHei"/>
          <w:sz w:val="21"/>
          <w:szCs w:val="21"/>
          <w:color w:val="231F20"/>
          <w:spacing w:val="54"/>
        </w:rPr>
        <w:t xml:space="preserve"> </w:t>
      </w:r>
      <w:r>
        <w:rPr>
          <w:rFonts w:ascii="Microsoft YaHei" w:hAnsi="Microsoft YaHei" w:eastAsia="Microsoft YaHei" w:cs="Microsoft YaHei"/>
          <w:sz w:val="21"/>
          <w:szCs w:val="21"/>
          <w:color w:val="231F20"/>
          <w:spacing w:val="-8"/>
          <w:w w:val="98"/>
        </w:rPr>
        <w:t>医</w:t>
      </w:r>
      <w:r>
        <w:rPr>
          <w:rFonts w:ascii="Microsoft YaHei" w:hAnsi="Microsoft YaHei" w:eastAsia="Microsoft YaHei" w:cs="Microsoft YaHei"/>
          <w:sz w:val="21"/>
          <w:szCs w:val="21"/>
          <w:color w:val="231F20"/>
          <w:spacing w:val="40"/>
          <w:w w:val="101"/>
        </w:rPr>
        <w:t xml:space="preserve"> </w:t>
      </w:r>
      <w:r>
        <w:rPr>
          <w:rFonts w:ascii="Microsoft YaHei" w:hAnsi="Microsoft YaHei" w:eastAsia="Microsoft YaHei" w:cs="Microsoft YaHei"/>
          <w:sz w:val="21"/>
          <w:szCs w:val="21"/>
          <w:color w:val="231F20"/>
          <w:spacing w:val="-8"/>
          <w:w w:val="98"/>
        </w:rPr>
        <w:t>学</w:t>
      </w:r>
    </w:p>
    <w:p>
      <w:pPr>
        <w:spacing w:line="202" w:lineRule="auto"/>
        <w:sectPr>
          <w:type w:val="continuous"/>
          <w:pgSz w:w="11906" w:h="16838"/>
          <w:pgMar w:top="400" w:right="1341" w:bottom="0" w:left="407" w:header="0" w:footer="0" w:gutter="0"/>
          <w:cols w:equalWidth="0" w:num="2">
            <w:col w:w="8753" w:space="100"/>
            <w:col w:w="1305" w:space="0"/>
          </w:cols>
        </w:sectPr>
        <w:rPr>
          <w:rFonts w:ascii="Microsoft YaHei" w:hAnsi="Microsoft YaHei" w:eastAsia="Microsoft YaHei" w:cs="Microsoft YaHei"/>
          <w:sz w:val="21"/>
          <w:szCs w:val="21"/>
        </w:rPr>
      </w:pPr>
    </w:p>
    <w:p>
      <w:pPr>
        <w:spacing w:line="274" w:lineRule="auto"/>
        <w:rPr>
          <w:rFonts w:ascii="Arial"/>
          <w:sz w:val="21"/>
        </w:rPr>
      </w:pPr>
      <w:r>
        <w:pict>
          <v:shape id="_x0000_s6" style="position:absolute;margin-left:36.7181pt;margin-top:-26.6276pt;mso-position-vertical-relative:text;mso-position-horizontal-relative:text;width:383.95pt;height:0.9pt;z-index:251659264;" filled="false" strokecolor="#231F20" strokeweight="0.85pt" coordsize="7679,17" coordorigin="0,0" path="m0,8l7678,8e">
            <v:stroke joinstyle="miter" miterlimit="4"/>
          </v:shape>
        </w:pict>
      </w:r>
      <w:r/>
    </w:p>
    <w:p>
      <w:pPr>
        <w:spacing w:before="193" w:line="183" w:lineRule="auto"/>
        <w:outlineLvl w:val="0"/>
        <w:jc w:val="right"/>
        <w:rPr>
          <w:rFonts w:ascii="Microsoft YaHei" w:hAnsi="Microsoft YaHei" w:eastAsia="Microsoft YaHei" w:cs="Microsoft YaHei"/>
          <w:sz w:val="45"/>
          <w:szCs w:val="45"/>
        </w:rPr>
      </w:pPr>
      <w:r>
        <w:rPr>
          <w:rFonts w:ascii="Microsoft YaHei" w:hAnsi="Microsoft YaHei" w:eastAsia="Microsoft YaHei" w:cs="Microsoft YaHei"/>
          <w:sz w:val="45"/>
          <w:szCs w:val="45"/>
          <w:color w:val="231F20"/>
          <w:spacing w:val="6"/>
        </w:rPr>
        <w:t>比较分析经阴道后穹隆穿刺引流</w:t>
      </w:r>
      <w:r>
        <w:rPr>
          <w:rFonts w:ascii="Microsoft YaHei" w:hAnsi="Microsoft YaHei" w:eastAsia="Microsoft YaHei" w:cs="Microsoft YaHei"/>
          <w:sz w:val="45"/>
          <w:szCs w:val="45"/>
          <w:color w:val="231F20"/>
          <w:spacing w:val="-75"/>
        </w:rPr>
        <w:t xml:space="preserve"> </w:t>
      </w:r>
      <w:r>
        <w:rPr>
          <w:rFonts w:ascii="Microsoft YaHei" w:hAnsi="Microsoft YaHei" w:eastAsia="Microsoft YaHei" w:cs="Microsoft YaHei"/>
          <w:sz w:val="45"/>
          <w:szCs w:val="45"/>
          <w:color w:val="231F20"/>
          <w:spacing w:val="6"/>
        </w:rPr>
        <w:t>、腹腔镜手术</w:t>
      </w:r>
    </w:p>
    <w:p>
      <w:pPr>
        <w:ind w:left="3203"/>
        <w:spacing w:before="2" w:line="182" w:lineRule="auto"/>
        <w:outlineLvl w:val="0"/>
        <w:rPr>
          <w:rFonts w:ascii="Microsoft YaHei" w:hAnsi="Microsoft YaHei" w:eastAsia="Microsoft YaHei" w:cs="Microsoft YaHei"/>
          <w:sz w:val="45"/>
          <w:szCs w:val="45"/>
        </w:rPr>
      </w:pPr>
      <w:r>
        <w:rPr>
          <w:rFonts w:ascii="Microsoft YaHei" w:hAnsi="Microsoft YaHei" w:eastAsia="Microsoft YaHei" w:cs="Microsoft YaHei"/>
          <w:sz w:val="45"/>
          <w:szCs w:val="45"/>
          <w:color w:val="231F20"/>
          <w:spacing w:val="19"/>
        </w:rPr>
        <w:t>治疗卵巢黄体破裂效果</w:t>
      </w:r>
    </w:p>
    <w:p>
      <w:pPr>
        <w:ind w:left="4708"/>
        <w:spacing w:before="312" w:line="20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余娇英，鲁霞，刘晓顺</w:t>
      </w:r>
    </w:p>
    <w:p>
      <w:pPr>
        <w:pStyle w:val="BodyText"/>
        <w:ind w:left="3165"/>
        <w:spacing w:before="61" w:line="203" w:lineRule="auto"/>
        <w:rPr/>
      </w:pPr>
      <w:r>
        <w:rPr>
          <w:rFonts w:ascii="Microsoft YaHei" w:hAnsi="Microsoft YaHei" w:eastAsia="Microsoft YaHei" w:cs="Microsoft YaHei"/>
          <w:color w:val="231F20"/>
          <w:spacing w:val="9"/>
        </w:rPr>
        <w:t>湖北省黄石市大冶市人民医院妇产科，湖北黄石   </w:t>
      </w:r>
      <w:r>
        <w:rPr>
          <w:color w:val="231F20"/>
          <w:spacing w:val="9"/>
        </w:rPr>
        <w:t>435000</w:t>
      </w:r>
    </w:p>
    <w:p>
      <w:pPr>
        <w:spacing w:line="335" w:lineRule="auto"/>
        <w:rPr>
          <w:rFonts w:ascii="Arial"/>
          <w:sz w:val="21"/>
        </w:rPr>
      </w:pPr>
      <w:r/>
    </w:p>
    <w:p>
      <w:pPr>
        <w:pStyle w:val="BodyText"/>
        <w:ind w:left="1150" w:right="140" w:hanging="69"/>
        <w:spacing w:before="79" w:line="242" w:lineRule="auto"/>
        <w:jc w:val="both"/>
        <w:rPr>
          <w:rFonts w:ascii="Microsoft YaHei" w:hAnsi="Microsoft YaHei" w:eastAsia="Microsoft YaHei" w:cs="Microsoft YaHei"/>
        </w:rPr>
      </w:pPr>
      <w:r>
        <w:rPr>
          <w:rFonts w:ascii="SimHei" w:hAnsi="SimHei" w:eastAsia="SimHei" w:cs="SimHei"/>
          <w:color w:val="231F20"/>
          <w:spacing w:val="9"/>
        </w:rPr>
        <w:t>［摘要］目的</w:t>
      </w:r>
      <w:r>
        <w:rPr>
          <w:rFonts w:ascii="SimHei" w:hAnsi="SimHei" w:eastAsia="SimHei" w:cs="SimHei"/>
          <w:color w:val="231F20"/>
          <w:spacing w:val="-16"/>
        </w:rPr>
        <w:t xml:space="preserve"> </w:t>
      </w:r>
      <w:r>
        <w:rPr>
          <w:rFonts w:ascii="Microsoft YaHei" w:hAnsi="Microsoft YaHei" w:eastAsia="Microsoft YaHei" w:cs="Microsoft YaHei"/>
          <w:color w:val="231F20"/>
          <w:spacing w:val="9"/>
        </w:rPr>
        <w:t>分析对卵巢黄体破裂患者采用经阴道后穹隆穿刺引流或者腹腔镜手术的治疗价值</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9"/>
        </w:rPr>
        <w:t>。</w:t>
      </w:r>
      <w:r>
        <w:rPr>
          <w:rFonts w:ascii="SimHei" w:hAnsi="SimHei" w:eastAsia="SimHei" w:cs="SimHei"/>
          <w:color w:val="231F20"/>
          <w:spacing w:val="9"/>
        </w:rPr>
        <w:t>方法</w:t>
      </w:r>
      <w:r>
        <w:rPr>
          <w:rFonts w:ascii="SimHei" w:hAnsi="SimHei" w:eastAsia="SimHei" w:cs="SimHei"/>
          <w:color w:val="231F20"/>
          <w:spacing w:val="-30"/>
        </w:rPr>
        <w:t xml:space="preserve"> </w:t>
      </w:r>
      <w:r>
        <w:rPr>
          <w:rFonts w:ascii="Microsoft YaHei" w:hAnsi="Microsoft YaHei" w:eastAsia="Microsoft YaHei" w:cs="Microsoft YaHei"/>
          <w:color w:val="231F20"/>
          <w:spacing w:val="9"/>
        </w:rPr>
        <w:t>方便</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选取</w:t>
      </w:r>
      <w:r>
        <w:rPr>
          <w:rFonts w:ascii="Microsoft YaHei" w:hAnsi="Microsoft YaHei" w:eastAsia="Microsoft YaHei" w:cs="Microsoft YaHei"/>
          <w:color w:val="231F20"/>
          <w:spacing w:val="-14"/>
        </w:rPr>
        <w:t xml:space="preserve"> </w:t>
      </w:r>
      <w:r>
        <w:rPr>
          <w:color w:val="231F20"/>
          <w:spacing w:val="6"/>
        </w:rPr>
        <w:t>2020</w:t>
      </w:r>
      <w:r>
        <w:rPr>
          <w:color w:val="231F20"/>
          <w:spacing w:val="-7"/>
        </w:rPr>
        <w:t xml:space="preserve"> </w:t>
      </w:r>
      <w:r>
        <w:rPr>
          <w:rFonts w:ascii="Microsoft YaHei" w:hAnsi="Microsoft YaHei" w:eastAsia="Microsoft YaHei" w:cs="Microsoft YaHei"/>
          <w:color w:val="231F20"/>
          <w:spacing w:val="6"/>
        </w:rPr>
        <w:t>年 </w:t>
      </w:r>
      <w:r>
        <w:rPr>
          <w:color w:val="231F20"/>
          <w:spacing w:val="6"/>
        </w:rPr>
        <w:t>1</w:t>
      </w:r>
      <w:r>
        <w:rPr>
          <w:color w:val="231F20"/>
          <w:spacing w:val="-6"/>
        </w:rPr>
        <w:t xml:space="preserve"> </w:t>
      </w:r>
      <w:r>
        <w:rPr>
          <w:rFonts w:ascii="Microsoft YaHei" w:hAnsi="Microsoft YaHei" w:eastAsia="Microsoft YaHei" w:cs="Microsoft YaHei"/>
          <w:color w:val="231F20"/>
          <w:spacing w:val="6"/>
        </w:rPr>
        <w:t>月—</w:t>
      </w:r>
      <w:r>
        <w:rPr>
          <w:color w:val="231F20"/>
          <w:spacing w:val="6"/>
        </w:rPr>
        <w:t>2022</w:t>
      </w:r>
      <w:r>
        <w:rPr>
          <w:color w:val="231F20"/>
          <w:spacing w:val="-7"/>
        </w:rPr>
        <w:t xml:space="preserve"> </w:t>
      </w:r>
      <w:r>
        <w:rPr>
          <w:rFonts w:ascii="Microsoft YaHei" w:hAnsi="Microsoft YaHei" w:eastAsia="Microsoft YaHei" w:cs="Microsoft YaHei"/>
          <w:color w:val="231F20"/>
          <w:spacing w:val="6"/>
        </w:rPr>
        <w:t>年 </w:t>
      </w:r>
      <w:r>
        <w:rPr>
          <w:color w:val="231F20"/>
          <w:spacing w:val="6"/>
        </w:rPr>
        <w:t>1</w:t>
      </w:r>
      <w:r>
        <w:rPr>
          <w:color w:val="231F20"/>
          <w:spacing w:val="-6"/>
        </w:rPr>
        <w:t xml:space="preserve"> </w:t>
      </w:r>
      <w:r>
        <w:rPr>
          <w:rFonts w:ascii="Microsoft YaHei" w:hAnsi="Microsoft YaHei" w:eastAsia="Microsoft YaHei" w:cs="Microsoft YaHei"/>
          <w:color w:val="231F20"/>
          <w:spacing w:val="6"/>
        </w:rPr>
        <w:t>月大冶市人民医院妇产科卵巢黄体破裂</w:t>
      </w:r>
      <w:r>
        <w:rPr>
          <w:rFonts w:ascii="Microsoft YaHei" w:hAnsi="Microsoft YaHei" w:eastAsia="Microsoft YaHei" w:cs="Microsoft YaHei"/>
          <w:color w:val="231F20"/>
          <w:spacing w:val="5"/>
        </w:rPr>
        <w:t>患者</w:t>
      </w:r>
      <w:r>
        <w:rPr>
          <w:rFonts w:ascii="Microsoft YaHei" w:hAnsi="Microsoft YaHei" w:eastAsia="Microsoft YaHei" w:cs="Microsoft YaHei"/>
          <w:color w:val="231F20"/>
          <w:spacing w:val="-15"/>
        </w:rPr>
        <w:t xml:space="preserve"> </w:t>
      </w:r>
      <w:r>
        <w:rPr>
          <w:color w:val="231F20"/>
          <w:spacing w:val="5"/>
        </w:rPr>
        <w:t>76</w:t>
      </w:r>
      <w:r>
        <w:rPr>
          <w:color w:val="231F20"/>
          <w:spacing w:val="-8"/>
        </w:rPr>
        <w:t xml:space="preserve"> </w:t>
      </w:r>
      <w:r>
        <w:rPr>
          <w:rFonts w:ascii="Microsoft YaHei" w:hAnsi="Microsoft YaHei" w:eastAsia="Microsoft YaHei" w:cs="Microsoft YaHei"/>
          <w:color w:val="231F20"/>
          <w:spacing w:val="5"/>
        </w:rPr>
        <w:t>例，按照随机数字表法分为对照</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组和观察组，各</w:t>
      </w:r>
      <w:r>
        <w:rPr>
          <w:rFonts w:ascii="Microsoft YaHei" w:hAnsi="Microsoft YaHei" w:eastAsia="Microsoft YaHei" w:cs="Microsoft YaHei"/>
          <w:color w:val="231F20"/>
          <w:spacing w:val="-13"/>
        </w:rPr>
        <w:t xml:space="preserve"> </w:t>
      </w:r>
      <w:r>
        <w:rPr>
          <w:color w:val="231F20"/>
          <w:spacing w:val="5"/>
        </w:rPr>
        <w:t>38</w:t>
      </w:r>
      <w:r>
        <w:rPr>
          <w:color w:val="231F20"/>
          <w:spacing w:val="-8"/>
        </w:rPr>
        <w:t xml:space="preserve"> </w:t>
      </w:r>
      <w:r>
        <w:rPr>
          <w:rFonts w:ascii="Microsoft YaHei" w:hAnsi="Microsoft YaHei" w:eastAsia="Microsoft YaHei" w:cs="Microsoft YaHei"/>
          <w:color w:val="231F20"/>
          <w:spacing w:val="5"/>
        </w:rPr>
        <w:t>例</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5"/>
        </w:rPr>
        <w:t>。观察组应用经阴道后穹隆穿刺引流术治疗，</w:t>
      </w:r>
      <w:r>
        <w:rPr>
          <w:rFonts w:ascii="Microsoft YaHei" w:hAnsi="Microsoft YaHei" w:eastAsia="Microsoft YaHei" w:cs="Microsoft YaHei"/>
          <w:color w:val="231F20"/>
          <w:spacing w:val="4"/>
        </w:rPr>
        <w:t>对照组应用腹腔镜手术治疗，对比两组围</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术期指指标</w:t>
      </w:r>
      <w:r>
        <w:rPr>
          <w:rFonts w:ascii="Microsoft YaHei" w:hAnsi="Microsoft YaHei" w:eastAsia="Microsoft YaHei" w:cs="Microsoft YaHei"/>
          <w:color w:val="231F20"/>
          <w:spacing w:val="-32"/>
        </w:rPr>
        <w:t xml:space="preserve"> </w:t>
      </w:r>
      <w:r>
        <w:rPr>
          <w:rFonts w:ascii="Microsoft YaHei" w:hAnsi="Microsoft YaHei" w:eastAsia="Microsoft YaHei" w:cs="Microsoft YaHei"/>
          <w:color w:val="231F20"/>
          <w:spacing w:val="5"/>
        </w:rPr>
        <w:t>、术后疼痛程度</w:t>
      </w:r>
      <w:r>
        <w:rPr>
          <w:rFonts w:ascii="Microsoft YaHei" w:hAnsi="Microsoft YaHei" w:eastAsia="Microsoft YaHei" w:cs="Microsoft YaHei"/>
          <w:color w:val="231F20"/>
          <w:spacing w:val="-32"/>
        </w:rPr>
        <w:t xml:space="preserve"> </w:t>
      </w:r>
      <w:r>
        <w:rPr>
          <w:rFonts w:ascii="Microsoft YaHei" w:hAnsi="Microsoft YaHei" w:eastAsia="Microsoft YaHei" w:cs="Microsoft YaHei"/>
          <w:color w:val="231F20"/>
          <w:spacing w:val="5"/>
        </w:rPr>
        <w:t>、并发症发生率</w:t>
      </w:r>
      <w:r>
        <w:rPr>
          <w:rFonts w:ascii="Microsoft YaHei" w:hAnsi="Microsoft YaHei" w:eastAsia="Microsoft YaHei" w:cs="Microsoft YaHei"/>
          <w:color w:val="231F20"/>
          <w:spacing w:val="-31"/>
        </w:rPr>
        <w:t xml:space="preserve"> </w:t>
      </w:r>
      <w:r>
        <w:rPr>
          <w:rFonts w:ascii="Microsoft YaHei" w:hAnsi="Microsoft YaHei" w:eastAsia="Microsoft YaHei" w:cs="Microsoft YaHei"/>
          <w:color w:val="231F20"/>
          <w:spacing w:val="5"/>
        </w:rPr>
        <w:t>、血清</w:t>
      </w:r>
      <w:r>
        <w:rPr>
          <w:rFonts w:ascii="Microsoft YaHei" w:hAnsi="Microsoft YaHei" w:eastAsia="Microsoft YaHei" w:cs="Microsoft YaHei"/>
          <w:color w:val="231F20"/>
          <w:spacing w:val="4"/>
        </w:rPr>
        <w:t>性激素水平</w:t>
      </w:r>
      <w:r>
        <w:rPr>
          <w:rFonts w:ascii="Microsoft YaHei" w:hAnsi="Microsoft YaHei" w:eastAsia="Microsoft YaHei" w:cs="Microsoft YaHei"/>
          <w:color w:val="231F20"/>
          <w:spacing w:val="-32"/>
        </w:rPr>
        <w:t xml:space="preserve"> </w:t>
      </w:r>
      <w:r>
        <w:rPr>
          <w:rFonts w:ascii="Microsoft YaHei" w:hAnsi="Microsoft YaHei" w:eastAsia="Microsoft YaHei" w:cs="Microsoft YaHei"/>
          <w:color w:val="231F20"/>
          <w:spacing w:val="4"/>
        </w:rPr>
        <w:t>、妇科超声检查结果以及卵巢储备功能</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4"/>
        </w:rPr>
        <w:t>。</w:t>
      </w:r>
      <w:r>
        <w:rPr>
          <w:rFonts w:ascii="SimHei" w:hAnsi="SimHei" w:eastAsia="SimHei" w:cs="SimHei"/>
          <w:color w:val="231F20"/>
          <w:spacing w:val="4"/>
        </w:rPr>
        <w:t>结果</w:t>
      </w:r>
      <w:r>
        <w:rPr>
          <w:rFonts w:ascii="SimHei" w:hAnsi="SimHei" w:eastAsia="SimHei" w:cs="SimHei"/>
          <w:color w:val="231F20"/>
        </w:rPr>
        <w:t xml:space="preserve">  </w:t>
      </w:r>
      <w:r>
        <w:rPr>
          <w:rFonts w:ascii="Microsoft YaHei" w:hAnsi="Microsoft YaHei" w:eastAsia="Microsoft YaHei" w:cs="Microsoft YaHei"/>
          <w:color w:val="231F20"/>
          <w:spacing w:val="8"/>
        </w:rPr>
        <w:t>观察组手术时间</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8"/>
        </w:rPr>
        <w:t>、住院时间均短于对照组</w:t>
      </w:r>
      <w:r>
        <w:rPr>
          <w:rFonts w:ascii="Microsoft YaHei" w:hAnsi="Microsoft YaHei" w:eastAsia="Microsoft YaHei" w:cs="Microsoft YaHei"/>
          <w:color w:val="231F20"/>
          <w:spacing w:val="-30"/>
        </w:rPr>
        <w:t xml:space="preserve"> </w:t>
      </w:r>
      <w:r>
        <w:rPr>
          <w:rFonts w:ascii="Microsoft YaHei" w:hAnsi="Microsoft YaHei" w:eastAsia="Microsoft YaHei" w:cs="Microsoft YaHei"/>
          <w:color w:val="231F20"/>
          <w:spacing w:val="8"/>
        </w:rPr>
        <w:t>，手术失血量</w:t>
      </w:r>
      <w:r>
        <w:rPr>
          <w:rFonts w:ascii="Microsoft YaHei" w:hAnsi="Microsoft YaHei" w:eastAsia="Microsoft YaHei" w:cs="Microsoft YaHei"/>
          <w:color w:val="231F20"/>
          <w:spacing w:val="-26"/>
        </w:rPr>
        <w:t xml:space="preserve"> </w:t>
      </w:r>
      <w:r>
        <w:rPr>
          <w:rFonts w:ascii="Microsoft YaHei" w:hAnsi="Microsoft YaHei" w:eastAsia="Microsoft YaHei" w:cs="Microsoft YaHei"/>
          <w:color w:val="231F20"/>
          <w:spacing w:val="8"/>
        </w:rPr>
        <w:t>、住院花费均少于对照组</w:t>
      </w:r>
      <w:r>
        <w:rPr>
          <w:rFonts w:ascii="Microsoft YaHei" w:hAnsi="Microsoft YaHei" w:eastAsia="Microsoft YaHei" w:cs="Microsoft YaHei"/>
          <w:color w:val="231F20"/>
          <w:spacing w:val="-30"/>
        </w:rPr>
        <w:t xml:space="preserve"> </w:t>
      </w:r>
      <w:r>
        <w:rPr>
          <w:rFonts w:ascii="Microsoft YaHei" w:hAnsi="Microsoft YaHei" w:eastAsia="Microsoft YaHei" w:cs="Microsoft YaHei"/>
          <w:color w:val="231F20"/>
          <w:spacing w:val="8"/>
        </w:rPr>
        <w:t>，差异</w:t>
      </w:r>
      <w:r>
        <w:rPr>
          <w:rFonts w:ascii="Microsoft YaHei" w:hAnsi="Microsoft YaHei" w:eastAsia="Microsoft YaHei" w:cs="Microsoft YaHei"/>
          <w:color w:val="231F20"/>
          <w:spacing w:val="7"/>
        </w:rPr>
        <w:t>有统计学意义（</w:t>
      </w:r>
      <w:r>
        <w:rPr>
          <w:rFonts w:ascii="Arial" w:hAnsi="Arial" w:eastAsia="Arial" w:cs="Arial"/>
          <w:i/>
          <w:iCs/>
          <w:color w:val="231F20"/>
          <w:spacing w:val="7"/>
        </w:rPr>
        <w:t>P</w:t>
      </w:r>
      <w:r>
        <w:rPr>
          <w:color w:val="231F20"/>
          <w:spacing w:val="7"/>
        </w:rPr>
        <w:t>&lt;</w:t>
      </w:r>
      <w:r>
        <w:rPr>
          <w:color w:val="231F20"/>
        </w:rPr>
        <w:t xml:space="preserve">   </w:t>
      </w:r>
      <w:r>
        <w:rPr>
          <w:color w:val="231F20"/>
          <w:spacing w:val="1"/>
        </w:rPr>
        <w:t>0.05</w:t>
      </w:r>
      <w:r>
        <w:rPr>
          <w:rFonts w:ascii="Microsoft YaHei" w:hAnsi="Microsoft YaHei" w:eastAsia="Microsoft YaHei" w:cs="Microsoft YaHei"/>
          <w:color w:val="231F20"/>
          <w:spacing w:val="-27"/>
          <w:w w:val="62"/>
        </w:rPr>
        <w:t>）；</w:t>
      </w:r>
      <w:r>
        <w:rPr>
          <w:rFonts w:ascii="Microsoft YaHei" w:hAnsi="Microsoft YaHei" w:eastAsia="Microsoft YaHei" w:cs="Microsoft YaHei"/>
          <w:color w:val="231F20"/>
          <w:spacing w:val="1"/>
        </w:rPr>
        <w:t>术后</w:t>
      </w:r>
      <w:r>
        <w:rPr>
          <w:rFonts w:ascii="Microsoft YaHei" w:hAnsi="Microsoft YaHei" w:eastAsia="Microsoft YaHei" w:cs="Microsoft YaHei"/>
          <w:color w:val="231F20"/>
          <w:spacing w:val="-5"/>
        </w:rPr>
        <w:t xml:space="preserve"> </w:t>
      </w:r>
      <w:r>
        <w:rPr>
          <w:color w:val="231F20"/>
          <w:spacing w:val="1"/>
        </w:rPr>
        <w:t>6</w:t>
      </w:r>
      <w:r>
        <w:rPr>
          <w:rFonts w:ascii="Microsoft YaHei" w:hAnsi="Microsoft YaHei" w:eastAsia="Microsoft YaHei" w:cs="Microsoft YaHei"/>
          <w:color w:val="231F20"/>
          <w:spacing w:val="1"/>
        </w:rPr>
        <w:t>、</w:t>
      </w:r>
      <w:r>
        <w:rPr>
          <w:color w:val="231F20"/>
          <w:spacing w:val="1"/>
        </w:rPr>
        <w:t>12</w:t>
      </w:r>
      <w:r>
        <w:rPr>
          <w:rFonts w:ascii="Microsoft YaHei" w:hAnsi="Microsoft YaHei" w:eastAsia="Microsoft YaHei" w:cs="Microsoft YaHei"/>
          <w:color w:val="231F20"/>
          <w:spacing w:val="1"/>
        </w:rPr>
        <w:t>、</w:t>
      </w:r>
      <w:r>
        <w:rPr>
          <w:color w:val="231F20"/>
          <w:spacing w:val="1"/>
        </w:rPr>
        <w:t>24</w:t>
      </w:r>
      <w:r>
        <w:rPr>
          <w:rFonts w:ascii="Microsoft YaHei" w:hAnsi="Microsoft YaHei" w:eastAsia="Microsoft YaHei" w:cs="Microsoft YaHei"/>
          <w:color w:val="231F20"/>
          <w:spacing w:val="1"/>
        </w:rPr>
        <w:t>、</w:t>
      </w:r>
      <w:r>
        <w:rPr>
          <w:color w:val="231F20"/>
          <w:spacing w:val="1"/>
        </w:rPr>
        <w:t>48</w:t>
      </w:r>
      <w:r>
        <w:rPr>
          <w:color w:val="231F20"/>
          <w:spacing w:val="17"/>
          <w:w w:val="101"/>
        </w:rPr>
        <w:t xml:space="preserve"> </w:t>
      </w:r>
      <w:r>
        <w:rPr>
          <w:color w:val="231F20"/>
          <w:spacing w:val="1"/>
        </w:rPr>
        <w:t>h</w:t>
      </w:r>
      <w:r>
        <w:rPr>
          <w:rFonts w:ascii="Microsoft YaHei" w:hAnsi="Microsoft YaHei" w:eastAsia="Microsoft YaHei" w:cs="Microsoft YaHei"/>
          <w:color w:val="231F20"/>
          <w:spacing w:val="1"/>
        </w:rPr>
        <w:t>，观察组</w:t>
      </w:r>
      <w:r>
        <w:rPr>
          <w:rFonts w:ascii="Microsoft YaHei" w:hAnsi="Microsoft YaHei" w:eastAsia="Microsoft YaHei" w:cs="Microsoft YaHei"/>
          <w:color w:val="231F20"/>
          <w:spacing w:val="-13"/>
        </w:rPr>
        <w:t xml:space="preserve"> </w:t>
      </w:r>
      <w:r>
        <w:rPr>
          <w:color w:val="231F20"/>
        </w:rPr>
        <w:t>VAS</w:t>
      </w:r>
      <w:r>
        <w:rPr>
          <w:color w:val="231F20"/>
          <w:spacing w:val="1"/>
        </w:rPr>
        <w:t xml:space="preserve"> </w:t>
      </w:r>
      <w:r>
        <w:rPr>
          <w:rFonts w:ascii="Microsoft YaHei" w:hAnsi="Microsoft YaHei" w:eastAsia="Microsoft YaHei" w:cs="Microsoft YaHei"/>
          <w:color w:val="231F20"/>
          <w:spacing w:val="1"/>
        </w:rPr>
        <w:t>疼</w:t>
      </w:r>
      <w:r>
        <w:rPr>
          <w:rFonts w:ascii="Microsoft YaHei" w:hAnsi="Microsoft YaHei" w:eastAsia="Microsoft YaHei" w:cs="Microsoft YaHei"/>
          <w:color w:val="231F20"/>
        </w:rPr>
        <w:t>痛评分均低于对照组，差异有统计学意义（</w:t>
      </w:r>
      <w:r>
        <w:rPr>
          <w:rFonts w:ascii="Arial" w:hAnsi="Arial" w:eastAsia="Arial" w:cs="Arial"/>
          <w:i/>
          <w:iCs/>
          <w:color w:val="231F20"/>
        </w:rPr>
        <w:t>P</w:t>
      </w:r>
      <w:r>
        <w:rPr>
          <w:color w:val="231F20"/>
        </w:rPr>
        <w:t>&lt;0.05</w:t>
      </w:r>
      <w:r>
        <w:rPr>
          <w:rFonts w:ascii="Microsoft YaHei" w:hAnsi="Microsoft YaHei" w:eastAsia="Microsoft YaHei" w:cs="Microsoft YaHei"/>
          <w:color w:val="231F20"/>
          <w:spacing w:val="-27"/>
          <w:w w:val="62"/>
        </w:rPr>
        <w:t>）；</w:t>
      </w:r>
      <w:r>
        <w:rPr>
          <w:rFonts w:ascii="Microsoft YaHei" w:hAnsi="Microsoft YaHei" w:eastAsia="Microsoft YaHei" w:cs="Microsoft YaHei"/>
          <w:color w:val="231F20"/>
        </w:rPr>
        <w:t>观察组术后并  </w:t>
      </w:r>
      <w:r>
        <w:rPr>
          <w:rFonts w:ascii="Microsoft YaHei" w:hAnsi="Microsoft YaHei" w:eastAsia="Microsoft YaHei" w:cs="Microsoft YaHei"/>
          <w:color w:val="231F20"/>
          <w:spacing w:val="1"/>
        </w:rPr>
        <w:t>发症率为 </w:t>
      </w:r>
      <w:r>
        <w:rPr>
          <w:color w:val="231F20"/>
          <w:spacing w:val="1"/>
        </w:rPr>
        <w:t>2.63% </w:t>
      </w:r>
      <w:r>
        <w:rPr>
          <w:rFonts w:ascii="Microsoft YaHei" w:hAnsi="Microsoft YaHei" w:eastAsia="Microsoft YaHei" w:cs="Microsoft YaHei"/>
          <w:color w:val="231F20"/>
          <w:spacing w:val="1"/>
        </w:rPr>
        <w:t>低于对照组的 </w:t>
      </w:r>
      <w:r>
        <w:rPr>
          <w:color w:val="231F20"/>
          <w:spacing w:val="1"/>
        </w:rPr>
        <w:t>21.05%</w:t>
      </w:r>
      <w:r>
        <w:rPr>
          <w:rFonts w:ascii="Microsoft YaHei" w:hAnsi="Microsoft YaHei" w:eastAsia="Microsoft YaHei" w:cs="Microsoft YaHei"/>
          <w:color w:val="231F20"/>
          <w:spacing w:val="1"/>
        </w:rPr>
        <w:t>，差异有统计学意义（</w:t>
      </w:r>
      <w:r>
        <w:rPr>
          <w:rFonts w:ascii="Arial" w:hAnsi="Arial" w:eastAsia="Arial" w:cs="Arial"/>
          <w:i/>
          <w:iCs/>
          <w:color w:val="231F20"/>
          <w:spacing w:val="1"/>
        </w:rPr>
        <w:t>P</w:t>
      </w:r>
      <w:r>
        <w:rPr>
          <w:color w:val="231F20"/>
          <w:spacing w:val="1"/>
        </w:rPr>
        <w:t>&lt;0.05</w:t>
      </w:r>
      <w:r>
        <w:rPr>
          <w:rFonts w:ascii="Microsoft YaHei" w:hAnsi="Microsoft YaHei" w:eastAsia="Microsoft YaHei" w:cs="Microsoft YaHei"/>
          <w:color w:val="231F20"/>
          <w:spacing w:val="-28"/>
          <w:w w:val="66"/>
        </w:rPr>
        <w:t>）；</w:t>
      </w:r>
      <w:r>
        <w:rPr>
          <w:rFonts w:ascii="Microsoft YaHei" w:hAnsi="Microsoft YaHei" w:eastAsia="Microsoft YaHei" w:cs="Microsoft YaHei"/>
          <w:color w:val="231F20"/>
          <w:spacing w:val="1"/>
        </w:rPr>
        <w:t>术后</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1"/>
        </w:rPr>
        <w:t>，观察组血清 </w:t>
      </w:r>
      <w:r>
        <w:rPr>
          <w:color w:val="231F20"/>
          <w:spacing w:val="1"/>
        </w:rPr>
        <w:t>E</w:t>
      </w:r>
      <w:r>
        <w:rPr>
          <w:sz w:val="10"/>
          <w:szCs w:val="10"/>
          <w:color w:val="231F20"/>
          <w:spacing w:val="1"/>
          <w:position w:val="-3"/>
        </w:rPr>
        <w:t>2</w:t>
      </w:r>
      <w:r>
        <w:rPr>
          <w:rFonts w:ascii="Microsoft YaHei" w:hAnsi="Microsoft YaHei" w:eastAsia="Microsoft YaHei" w:cs="Microsoft YaHei"/>
          <w:color w:val="231F20"/>
          <w:spacing w:val="1"/>
          <w:position w:val="-3"/>
        </w:rPr>
        <w:t>、</w:t>
      </w:r>
      <w:r>
        <w:rPr>
          <w:color w:val="231F20"/>
        </w:rPr>
        <w:t>LH</w:t>
      </w:r>
      <w:r>
        <w:rPr>
          <w:rFonts w:ascii="Microsoft YaHei" w:hAnsi="Microsoft YaHei" w:eastAsia="Microsoft YaHei" w:cs="Microsoft YaHei"/>
          <w:color w:val="231F20"/>
          <w:spacing w:val="1"/>
        </w:rPr>
        <w:t>、</w:t>
      </w:r>
      <w:r>
        <w:rPr>
          <w:color w:val="231F20"/>
        </w:rPr>
        <w:t>AFC</w:t>
      </w:r>
      <w:r>
        <w:rPr>
          <w:rFonts w:ascii="Microsoft YaHei" w:hAnsi="Microsoft YaHei" w:eastAsia="Microsoft YaHei" w:cs="Microsoft YaHei"/>
          <w:color w:val="231F20"/>
          <w:spacing w:val="1"/>
        </w:rPr>
        <w:t>、</w:t>
      </w:r>
      <w:r>
        <w:rPr>
          <w:color w:val="231F20"/>
        </w:rPr>
        <w:t>PSV</w:t>
      </w:r>
      <w:r>
        <w:rPr>
          <w:rFonts w:ascii="Microsoft YaHei" w:hAnsi="Microsoft YaHei" w:eastAsia="Microsoft YaHei" w:cs="Microsoft YaHei"/>
          <w:color w:val="231F20"/>
          <w:spacing w:val="1"/>
        </w:rPr>
        <w:t>、</w:t>
      </w:r>
      <w:r>
        <w:rPr>
          <w:rFonts w:ascii="Microsoft YaHei" w:hAnsi="Microsoft YaHei" w:eastAsia="Microsoft YaHei" w:cs="Microsoft YaHei"/>
          <w:color w:val="231F20"/>
        </w:rPr>
        <w:t xml:space="preserve"> </w:t>
      </w:r>
      <w:r>
        <w:rPr>
          <w:color w:val="231F20"/>
        </w:rPr>
        <w:t>AMH</w:t>
      </w:r>
      <w:r>
        <w:rPr>
          <w:rFonts w:ascii="Microsoft YaHei" w:hAnsi="Microsoft YaHei" w:eastAsia="Microsoft YaHei" w:cs="Microsoft YaHei"/>
          <w:color w:val="231F20"/>
        </w:rPr>
        <w:t>、</w:t>
      </w:r>
      <w:r>
        <w:rPr>
          <w:color w:val="231F20"/>
        </w:rPr>
        <w:t>INHB </w:t>
      </w:r>
      <w:r>
        <w:rPr>
          <w:rFonts w:ascii="Microsoft YaHei" w:hAnsi="Microsoft YaHei" w:eastAsia="Microsoft YaHei" w:cs="Microsoft YaHei"/>
          <w:color w:val="231F20"/>
        </w:rPr>
        <w:t>水平均高于对照组，血清</w:t>
      </w:r>
      <w:r>
        <w:rPr>
          <w:rFonts w:ascii="Microsoft YaHei" w:hAnsi="Microsoft YaHei" w:eastAsia="Microsoft YaHei" w:cs="Microsoft YaHei"/>
          <w:color w:val="231F20"/>
          <w:spacing w:val="-10"/>
        </w:rPr>
        <w:t xml:space="preserve"> </w:t>
      </w:r>
      <w:r>
        <w:rPr>
          <w:color w:val="231F20"/>
        </w:rPr>
        <w:t>FSH </w:t>
      </w:r>
      <w:r>
        <w:rPr>
          <w:rFonts w:ascii="Microsoft YaHei" w:hAnsi="Microsoft YaHei" w:eastAsia="Microsoft YaHei" w:cs="Microsoft YaHei"/>
          <w:color w:val="231F20"/>
        </w:rPr>
        <w:t>水平低于对照组</w:t>
      </w:r>
      <w:r>
        <w:rPr>
          <w:rFonts w:ascii="Microsoft YaHei" w:hAnsi="Microsoft YaHei" w:eastAsia="Microsoft YaHei" w:cs="Microsoft YaHei"/>
          <w:color w:val="231F20"/>
          <w:spacing w:val="-1"/>
        </w:rPr>
        <w:t>，差异有统计学意义（</w:t>
      </w:r>
      <w:r>
        <w:rPr>
          <w:rFonts w:ascii="Arial" w:hAnsi="Arial" w:eastAsia="Arial" w:cs="Arial"/>
          <w:i/>
          <w:iCs/>
          <w:color w:val="231F20"/>
          <w:spacing w:val="-1"/>
        </w:rPr>
        <w:t>P</w:t>
      </w:r>
      <w:r>
        <w:rPr>
          <w:color w:val="231F20"/>
          <w:spacing w:val="-1"/>
        </w:rPr>
        <w:t>&lt;0.05</w:t>
      </w:r>
      <w:r>
        <w:rPr>
          <w:rFonts w:ascii="Microsoft YaHei" w:hAnsi="Microsoft YaHei" w:eastAsia="Microsoft YaHei" w:cs="Microsoft YaHei"/>
          <w:color w:val="231F20"/>
          <w:spacing w:val="-1"/>
        </w:rPr>
        <w:t>）。 </w:t>
      </w:r>
      <w:r>
        <w:rPr>
          <w:rFonts w:ascii="SimHei" w:hAnsi="SimHei" w:eastAsia="SimHei" w:cs="SimHei"/>
          <w:color w:val="231F20"/>
          <w:spacing w:val="-1"/>
        </w:rPr>
        <w:t>结论</w:t>
      </w:r>
      <w:r>
        <w:rPr>
          <w:rFonts w:ascii="SimHei" w:hAnsi="SimHei" w:eastAsia="SimHei" w:cs="SimHei"/>
          <w:color w:val="231F20"/>
          <w:spacing w:val="-28"/>
        </w:rPr>
        <w:t xml:space="preserve"> </w:t>
      </w:r>
      <w:r>
        <w:rPr>
          <w:rFonts w:ascii="Microsoft YaHei" w:hAnsi="Microsoft YaHei" w:eastAsia="Microsoft YaHei" w:cs="Microsoft YaHei"/>
          <w:color w:val="231F20"/>
          <w:spacing w:val="-1"/>
        </w:rPr>
        <w:t>对于卵巢黄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体破裂患者应用经阴道后穹隆穿刺引流或者腹腔镜手术均可取得比较确切的治疗效果，但穿刺引流术的术</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5"/>
        </w:rPr>
        <w:t>后疼痛感轻、并发症率低，且更有利于减少对患者卵巢功能的不良影响。</w:t>
      </w:r>
    </w:p>
    <w:p>
      <w:pPr>
        <w:ind w:left="1081"/>
        <w:spacing w:line="203" w:lineRule="auto"/>
        <w:rPr>
          <w:rFonts w:ascii="Microsoft YaHei" w:hAnsi="Microsoft YaHei" w:eastAsia="Microsoft YaHei" w:cs="Microsoft YaHei"/>
          <w:sz w:val="18"/>
          <w:szCs w:val="18"/>
        </w:rPr>
      </w:pPr>
      <w:r>
        <w:rPr>
          <w:rFonts w:ascii="SimHei" w:hAnsi="SimHei" w:eastAsia="SimHei" w:cs="SimHei"/>
          <w:sz w:val="18"/>
          <w:szCs w:val="18"/>
          <w:color w:val="231F20"/>
          <w:spacing w:val="-3"/>
        </w:rPr>
        <w:t>［关键词］</w:t>
      </w:r>
      <w:r>
        <w:rPr>
          <w:rFonts w:ascii="Microsoft YaHei" w:hAnsi="Microsoft YaHei" w:eastAsia="Microsoft YaHei" w:cs="Microsoft YaHei"/>
          <w:sz w:val="18"/>
          <w:szCs w:val="18"/>
          <w:color w:val="231F20"/>
          <w:spacing w:val="-3"/>
        </w:rPr>
        <w:t>卵巢黄体破裂；腹腔镜手术；穿刺引流；价值</w:t>
      </w:r>
    </w:p>
    <w:p>
      <w:pPr>
        <w:pStyle w:val="BodyText"/>
        <w:ind w:left="1081"/>
        <w:spacing w:before="53" w:line="224" w:lineRule="auto"/>
        <w:rPr/>
      </w:pPr>
      <w:r>
        <w:rPr>
          <w:rFonts w:ascii="SimHei" w:hAnsi="SimHei" w:eastAsia="SimHei" w:cs="SimHei"/>
          <w:color w:val="231F20"/>
          <w:spacing w:val="6"/>
        </w:rPr>
        <w:t>［中图分类号］</w:t>
      </w:r>
      <w:r>
        <w:rPr>
          <w:color w:val="231F20"/>
          <w:spacing w:val="6"/>
        </w:rPr>
        <w:t>R5         </w:t>
      </w:r>
      <w:r>
        <w:rPr>
          <w:rFonts w:ascii="SimHei" w:hAnsi="SimHei" w:eastAsia="SimHei" w:cs="SimHei"/>
          <w:color w:val="231F20"/>
          <w:spacing w:val="6"/>
        </w:rPr>
        <w:t>［文献标识码］</w:t>
      </w:r>
      <w:r>
        <w:rPr>
          <w:color w:val="231F20"/>
          <w:spacing w:val="5"/>
        </w:rPr>
        <w:t>A          </w:t>
      </w:r>
      <w:r>
        <w:rPr>
          <w:rFonts w:ascii="SimHei" w:hAnsi="SimHei" w:eastAsia="SimHei" w:cs="SimHei"/>
          <w:color w:val="231F20"/>
          <w:spacing w:val="5"/>
        </w:rPr>
        <w:t>［文章编号］</w:t>
      </w:r>
      <w:r>
        <w:rPr>
          <w:color w:val="231F20"/>
          <w:spacing w:val="5"/>
        </w:rPr>
        <w:t>1674-0742</w:t>
      </w:r>
      <w:r>
        <w:rPr>
          <w:rFonts w:ascii="SimHei" w:hAnsi="SimHei" w:eastAsia="SimHei" w:cs="SimHei"/>
          <w:color w:val="231F20"/>
          <w:spacing w:val="5"/>
        </w:rPr>
        <w:t>（</w:t>
      </w:r>
      <w:r>
        <w:rPr>
          <w:color w:val="231F20"/>
          <w:spacing w:val="5"/>
        </w:rPr>
        <w:t>2023</w:t>
      </w:r>
      <w:r>
        <w:rPr>
          <w:rFonts w:ascii="SimHei" w:hAnsi="SimHei" w:eastAsia="SimHei" w:cs="SimHei"/>
          <w:color w:val="231F20"/>
          <w:spacing w:val="5"/>
        </w:rPr>
        <w:t>）</w:t>
      </w:r>
      <w:r>
        <w:rPr>
          <w:color w:val="231F20"/>
          <w:spacing w:val="5"/>
        </w:rPr>
        <w:t>05(a)-0046-05</w:t>
      </w:r>
    </w:p>
    <w:p>
      <w:pPr>
        <w:spacing w:line="434" w:lineRule="auto"/>
        <w:rPr>
          <w:rFonts w:ascii="Arial"/>
          <w:sz w:val="21"/>
        </w:rPr>
      </w:pPr>
      <w:r/>
    </w:p>
    <w:p>
      <w:pPr>
        <w:pStyle w:val="BodyText"/>
        <w:ind w:left="1154" w:right="210" w:firstLine="7"/>
        <w:spacing w:before="75" w:line="309" w:lineRule="auto"/>
        <w:rPr>
          <w:sz w:val="26"/>
          <w:szCs w:val="26"/>
        </w:rPr>
      </w:pPr>
      <w:r>
        <w:rPr>
          <w:sz w:val="26"/>
          <w:szCs w:val="26"/>
          <w:color w:val="231F20"/>
          <w:spacing w:val="11"/>
        </w:rPr>
        <w:t>Comparative</w:t>
      </w:r>
      <w:r>
        <w:rPr>
          <w:sz w:val="26"/>
          <w:szCs w:val="26"/>
          <w:color w:val="231F20"/>
          <w:spacing w:val="57"/>
        </w:rPr>
        <w:t xml:space="preserve"> </w:t>
      </w:r>
      <w:r>
        <w:rPr>
          <w:sz w:val="26"/>
          <w:szCs w:val="26"/>
          <w:color w:val="231F20"/>
          <w:spacing w:val="11"/>
        </w:rPr>
        <w:t>Analysis</w:t>
      </w:r>
      <w:r>
        <w:rPr>
          <w:sz w:val="26"/>
          <w:szCs w:val="26"/>
          <w:color w:val="231F20"/>
          <w:spacing w:val="56"/>
        </w:rPr>
        <w:t xml:space="preserve"> </w:t>
      </w:r>
      <w:r>
        <w:rPr>
          <w:sz w:val="26"/>
          <w:szCs w:val="26"/>
          <w:color w:val="231F20"/>
          <w:spacing w:val="11"/>
        </w:rPr>
        <w:t>of</w:t>
      </w:r>
      <w:r>
        <w:rPr>
          <w:sz w:val="26"/>
          <w:szCs w:val="26"/>
          <w:color w:val="231F20"/>
          <w:spacing w:val="39"/>
        </w:rPr>
        <w:t xml:space="preserve"> </w:t>
      </w:r>
      <w:r>
        <w:rPr>
          <w:sz w:val="26"/>
          <w:szCs w:val="26"/>
          <w:color w:val="231F20"/>
          <w:spacing w:val="11"/>
        </w:rPr>
        <w:t>the</w:t>
      </w:r>
      <w:r>
        <w:rPr>
          <w:sz w:val="26"/>
          <w:szCs w:val="26"/>
          <w:color w:val="231F20"/>
          <w:spacing w:val="54"/>
        </w:rPr>
        <w:t xml:space="preserve"> </w:t>
      </w:r>
      <w:r>
        <w:rPr>
          <w:sz w:val="26"/>
          <w:szCs w:val="26"/>
          <w:color w:val="231F20"/>
          <w:spacing w:val="11"/>
        </w:rPr>
        <w:t>Effectiveness</w:t>
      </w:r>
      <w:r>
        <w:rPr>
          <w:sz w:val="26"/>
          <w:szCs w:val="26"/>
          <w:color w:val="231F20"/>
          <w:spacing w:val="55"/>
          <w:w w:val="101"/>
        </w:rPr>
        <w:t xml:space="preserve"> </w:t>
      </w:r>
      <w:r>
        <w:rPr>
          <w:sz w:val="26"/>
          <w:szCs w:val="26"/>
          <w:color w:val="231F20"/>
          <w:spacing w:val="11"/>
        </w:rPr>
        <w:t>of</w:t>
      </w:r>
      <w:r>
        <w:rPr>
          <w:sz w:val="26"/>
          <w:szCs w:val="26"/>
          <w:color w:val="231F20"/>
          <w:spacing w:val="42"/>
        </w:rPr>
        <w:t xml:space="preserve"> </w:t>
      </w:r>
      <w:r>
        <w:rPr>
          <w:sz w:val="26"/>
          <w:szCs w:val="26"/>
          <w:color w:val="231F20"/>
          <w:spacing w:val="11"/>
        </w:rPr>
        <w:t>Transvaginal</w:t>
      </w:r>
      <w:r>
        <w:rPr>
          <w:sz w:val="26"/>
          <w:szCs w:val="26"/>
          <w:color w:val="231F20"/>
          <w:spacing w:val="53"/>
        </w:rPr>
        <w:t xml:space="preserve"> </w:t>
      </w:r>
      <w:r>
        <w:rPr>
          <w:sz w:val="26"/>
          <w:szCs w:val="26"/>
          <w:color w:val="231F20"/>
          <w:spacing w:val="11"/>
        </w:rPr>
        <w:t>Posterior</w:t>
      </w:r>
      <w:r>
        <w:rPr>
          <w:sz w:val="26"/>
          <w:szCs w:val="26"/>
          <w:color w:val="231F20"/>
          <w:spacing w:val="54"/>
        </w:rPr>
        <w:t xml:space="preserve"> </w:t>
      </w:r>
      <w:r>
        <w:rPr>
          <w:sz w:val="26"/>
          <w:szCs w:val="26"/>
          <w:color w:val="231F20"/>
          <w:spacing w:val="11"/>
        </w:rPr>
        <w:t>For-</w:t>
      </w:r>
      <w:r>
        <w:rPr>
          <w:sz w:val="26"/>
          <w:szCs w:val="26"/>
          <w:color w:val="231F20"/>
        </w:rPr>
        <w:t xml:space="preserve"> </w:t>
      </w:r>
      <w:r>
        <w:rPr>
          <w:sz w:val="26"/>
          <w:szCs w:val="26"/>
          <w:color w:val="231F20"/>
          <w:spacing w:val="14"/>
        </w:rPr>
        <w:t>nix</w:t>
      </w:r>
      <w:r>
        <w:rPr>
          <w:sz w:val="26"/>
          <w:szCs w:val="26"/>
          <w:color w:val="231F20"/>
          <w:spacing w:val="41"/>
        </w:rPr>
        <w:t xml:space="preserve"> </w:t>
      </w:r>
      <w:r>
        <w:rPr>
          <w:sz w:val="26"/>
          <w:szCs w:val="26"/>
          <w:color w:val="231F20"/>
          <w:spacing w:val="14"/>
        </w:rPr>
        <w:t>Puncture</w:t>
      </w:r>
      <w:r>
        <w:rPr>
          <w:sz w:val="26"/>
          <w:szCs w:val="26"/>
          <w:color w:val="231F20"/>
          <w:spacing w:val="43"/>
          <w:w w:val="101"/>
        </w:rPr>
        <w:t xml:space="preserve"> </w:t>
      </w:r>
      <w:r>
        <w:rPr>
          <w:sz w:val="26"/>
          <w:szCs w:val="26"/>
          <w:color w:val="231F20"/>
          <w:spacing w:val="14"/>
        </w:rPr>
        <w:t>and</w:t>
      </w:r>
      <w:r>
        <w:rPr>
          <w:sz w:val="26"/>
          <w:szCs w:val="26"/>
          <w:color w:val="231F20"/>
          <w:spacing w:val="41"/>
        </w:rPr>
        <w:t xml:space="preserve"> </w:t>
      </w:r>
      <w:r>
        <w:rPr>
          <w:sz w:val="26"/>
          <w:szCs w:val="26"/>
          <w:color w:val="231F20"/>
          <w:spacing w:val="14"/>
        </w:rPr>
        <w:t>Drainage</w:t>
      </w:r>
      <w:r>
        <w:rPr>
          <w:sz w:val="26"/>
          <w:szCs w:val="26"/>
          <w:color w:val="231F20"/>
          <w:spacing w:val="44"/>
        </w:rPr>
        <w:t xml:space="preserve"> </w:t>
      </w:r>
      <w:r>
        <w:rPr>
          <w:sz w:val="26"/>
          <w:szCs w:val="26"/>
          <w:color w:val="231F20"/>
          <w:spacing w:val="14"/>
        </w:rPr>
        <w:t>and</w:t>
      </w:r>
      <w:r>
        <w:rPr>
          <w:sz w:val="26"/>
          <w:szCs w:val="26"/>
          <w:color w:val="231F20"/>
          <w:spacing w:val="42"/>
        </w:rPr>
        <w:t xml:space="preserve"> </w:t>
      </w:r>
      <w:r>
        <w:rPr>
          <w:sz w:val="26"/>
          <w:szCs w:val="26"/>
          <w:color w:val="231F20"/>
          <w:spacing w:val="14"/>
        </w:rPr>
        <w:t>Laparoscopic</w:t>
      </w:r>
      <w:r>
        <w:rPr>
          <w:sz w:val="26"/>
          <w:szCs w:val="26"/>
          <w:color w:val="231F20"/>
          <w:spacing w:val="46"/>
        </w:rPr>
        <w:t xml:space="preserve"> </w:t>
      </w:r>
      <w:r>
        <w:rPr>
          <w:sz w:val="26"/>
          <w:szCs w:val="26"/>
          <w:color w:val="231F20"/>
          <w:spacing w:val="14"/>
        </w:rPr>
        <w:t>Sur</w:t>
      </w:r>
      <w:r>
        <w:rPr>
          <w:sz w:val="26"/>
          <w:szCs w:val="26"/>
          <w:color w:val="231F20"/>
          <w:spacing w:val="13"/>
        </w:rPr>
        <w:t>gery</w:t>
      </w:r>
      <w:r>
        <w:rPr>
          <w:sz w:val="26"/>
          <w:szCs w:val="26"/>
          <w:color w:val="231F20"/>
          <w:spacing w:val="41"/>
        </w:rPr>
        <w:t xml:space="preserve"> </w:t>
      </w:r>
      <w:r>
        <w:rPr>
          <w:sz w:val="26"/>
          <w:szCs w:val="26"/>
          <w:color w:val="231F20"/>
          <w:spacing w:val="13"/>
        </w:rPr>
        <w:t>for</w:t>
      </w:r>
      <w:r>
        <w:rPr>
          <w:sz w:val="26"/>
          <w:szCs w:val="26"/>
          <w:color w:val="231F20"/>
          <w:spacing w:val="46"/>
          <w:w w:val="101"/>
        </w:rPr>
        <w:t xml:space="preserve"> </w:t>
      </w:r>
      <w:r>
        <w:rPr>
          <w:sz w:val="26"/>
          <w:szCs w:val="26"/>
          <w:color w:val="231F20"/>
          <w:spacing w:val="13"/>
        </w:rPr>
        <w:t>Ovarian</w:t>
      </w:r>
      <w:r>
        <w:rPr>
          <w:sz w:val="26"/>
          <w:szCs w:val="26"/>
          <w:color w:val="231F20"/>
          <w:spacing w:val="42"/>
        </w:rPr>
        <w:t xml:space="preserve"> </w:t>
      </w:r>
      <w:r>
        <w:rPr>
          <w:sz w:val="26"/>
          <w:szCs w:val="26"/>
          <w:color w:val="231F20"/>
          <w:spacing w:val="13"/>
        </w:rPr>
        <w:t>Luteal</w:t>
      </w:r>
      <w:r>
        <w:rPr>
          <w:sz w:val="26"/>
          <w:szCs w:val="26"/>
          <w:color w:val="231F20"/>
        </w:rPr>
        <w:t xml:space="preserve"> </w:t>
      </w:r>
      <w:r>
        <w:rPr>
          <w:sz w:val="26"/>
          <w:szCs w:val="26"/>
          <w:color w:val="231F20"/>
          <w:spacing w:val="18"/>
        </w:rPr>
        <w:t>Rupture</w:t>
      </w:r>
    </w:p>
    <w:p>
      <w:pPr>
        <w:ind w:left="1161"/>
        <w:spacing w:before="26" w:line="197" w:lineRule="auto"/>
        <w:rPr>
          <w:rFonts w:ascii="Arial" w:hAnsi="Arial" w:eastAsia="Arial" w:cs="Arial"/>
          <w:sz w:val="18"/>
          <w:szCs w:val="18"/>
        </w:rPr>
      </w:pPr>
      <w:r>
        <w:rPr>
          <w:rFonts w:ascii="Arial" w:hAnsi="Arial" w:eastAsia="Arial" w:cs="Arial"/>
          <w:sz w:val="18"/>
          <w:szCs w:val="18"/>
          <w:i/>
          <w:iCs/>
          <w:color w:val="231F20"/>
          <w:spacing w:val="-4"/>
        </w:rPr>
        <w:t>YU Jiaoying, LU Xia,</w:t>
      </w:r>
      <w:r>
        <w:rPr>
          <w:rFonts w:ascii="Arial" w:hAnsi="Arial" w:eastAsia="Arial" w:cs="Arial"/>
          <w:sz w:val="18"/>
          <w:szCs w:val="18"/>
          <w:i/>
          <w:iCs/>
          <w:color w:val="231F20"/>
          <w:spacing w:val="-5"/>
        </w:rPr>
        <w:t xml:space="preserve"> LIU Xiaoshun</w:t>
      </w:r>
    </w:p>
    <w:p>
      <w:pPr>
        <w:pStyle w:val="BodyText"/>
        <w:ind w:left="1155"/>
        <w:spacing w:before="113" w:line="232" w:lineRule="auto"/>
        <w:rPr/>
      </w:pPr>
      <w:r>
        <w:rPr>
          <w:color w:val="231F20"/>
        </w:rPr>
        <w:t>Department</w:t>
      </w:r>
      <w:r>
        <w:rPr>
          <w:color w:val="231F20"/>
          <w:spacing w:val="13"/>
          <w:w w:val="101"/>
        </w:rPr>
        <w:t xml:space="preserve"> </w:t>
      </w:r>
      <w:r>
        <w:rPr>
          <w:color w:val="231F20"/>
        </w:rPr>
        <w:t>of Obstetrics</w:t>
      </w:r>
      <w:r>
        <w:rPr>
          <w:color w:val="231F20"/>
          <w:spacing w:val="14"/>
          <w:w w:val="102"/>
        </w:rPr>
        <w:t xml:space="preserve"> </w:t>
      </w:r>
      <w:r>
        <w:rPr>
          <w:color w:val="231F20"/>
        </w:rPr>
        <w:t>and</w:t>
      </w:r>
      <w:r>
        <w:rPr>
          <w:color w:val="231F20"/>
          <w:spacing w:val="17"/>
        </w:rPr>
        <w:t xml:space="preserve"> </w:t>
      </w:r>
      <w:r>
        <w:rPr>
          <w:color w:val="231F20"/>
        </w:rPr>
        <w:t>Gynecology,</w:t>
      </w:r>
      <w:r>
        <w:rPr>
          <w:color w:val="231F20"/>
          <w:spacing w:val="15"/>
          <w:w w:val="101"/>
        </w:rPr>
        <w:t xml:space="preserve"> </w:t>
      </w:r>
      <w:r>
        <w:rPr>
          <w:color w:val="231F20"/>
        </w:rPr>
        <w:t>Daye</w:t>
      </w:r>
      <w:r>
        <w:rPr>
          <w:color w:val="231F20"/>
          <w:spacing w:val="13"/>
          <w:w w:val="101"/>
        </w:rPr>
        <w:t xml:space="preserve"> </w:t>
      </w:r>
      <w:r>
        <w:rPr>
          <w:color w:val="231F20"/>
        </w:rPr>
        <w:t>People/s</w:t>
      </w:r>
      <w:r>
        <w:rPr>
          <w:color w:val="231F20"/>
          <w:spacing w:val="16"/>
        </w:rPr>
        <w:t xml:space="preserve"> </w:t>
      </w:r>
      <w:r>
        <w:rPr>
          <w:color w:val="231F20"/>
        </w:rPr>
        <w:t>Hospital,</w:t>
      </w:r>
      <w:r>
        <w:rPr>
          <w:color w:val="231F20"/>
          <w:spacing w:val="16"/>
        </w:rPr>
        <w:t xml:space="preserve"> </w:t>
      </w:r>
      <w:r>
        <w:rPr>
          <w:color w:val="231F20"/>
        </w:rPr>
        <w:t>Huangshi,</w:t>
      </w:r>
      <w:r>
        <w:rPr>
          <w:color w:val="231F20"/>
          <w:spacing w:val="15"/>
          <w:w w:val="101"/>
        </w:rPr>
        <w:t xml:space="preserve"> </w:t>
      </w:r>
      <w:r>
        <w:rPr>
          <w:color w:val="231F20"/>
        </w:rPr>
        <w:t>Hubei</w:t>
      </w:r>
      <w:r>
        <w:rPr>
          <w:color w:val="231F20"/>
          <w:spacing w:val="12"/>
          <w:w w:val="102"/>
        </w:rPr>
        <w:t xml:space="preserve"> </w:t>
      </w:r>
      <w:r>
        <w:rPr>
          <w:color w:val="231F20"/>
        </w:rPr>
        <w:t>P</w:t>
      </w:r>
      <w:r>
        <w:rPr>
          <w:color w:val="231F20"/>
          <w:spacing w:val="-1"/>
        </w:rPr>
        <w:t>rovince, 435000</w:t>
      </w:r>
      <w:r>
        <w:rPr>
          <w:color w:val="231F20"/>
          <w:spacing w:val="17"/>
        </w:rPr>
        <w:t xml:space="preserve"> </w:t>
      </w:r>
      <w:r>
        <w:rPr>
          <w:color w:val="231F20"/>
          <w:spacing w:val="-1"/>
        </w:rPr>
        <w:t>China</w:t>
      </w:r>
    </w:p>
    <w:p>
      <w:pPr>
        <w:pStyle w:val="BodyText"/>
        <w:ind w:left="1148" w:right="211" w:firstLine="10"/>
        <w:spacing w:before="120" w:line="358" w:lineRule="auto"/>
        <w:rPr/>
      </w:pPr>
      <w:r>
        <w:pict>
          <v:shape id="_x0000_s8" style="position:absolute;margin-left:36.4901pt;margin-top:235.579pt;mso-position-vertical-relative:text;mso-position-horizontal-relative:text;width:173.3pt;height:0.4pt;z-index:251660288;" filled="false" strokecolor="#231F20" strokeweight="0.37pt" coordsize="3466,8" coordorigin="0,0" path="m0,3l3465,3e">
            <v:stroke joinstyle="miter" miterlimit="4"/>
          </v:shape>
        </w:pict>
      </w:r>
      <w:r>
        <w:rPr>
          <w:color w:val="231F20"/>
          <w:spacing w:val="1"/>
        </w:rPr>
        <w:t>[Abstract]</w:t>
      </w:r>
      <w:r>
        <w:rPr>
          <w:color w:val="231F20"/>
          <w:spacing w:val="29"/>
          <w:w w:val="101"/>
        </w:rPr>
        <w:t xml:space="preserve"> </w:t>
      </w:r>
      <w:r>
        <w:rPr>
          <w:sz w:val="17"/>
          <w:szCs w:val="17"/>
          <w:color w:val="231F20"/>
          <w:spacing w:val="1"/>
        </w:rPr>
        <w:t>Objective</w:t>
      </w:r>
      <w:r>
        <w:rPr>
          <w:sz w:val="17"/>
          <w:szCs w:val="17"/>
          <w:color w:val="231F20"/>
          <w:spacing w:val="23"/>
        </w:rPr>
        <w:t xml:space="preserve"> </w:t>
      </w:r>
      <w:r>
        <w:rPr>
          <w:color w:val="231F20"/>
          <w:spacing w:val="1"/>
        </w:rPr>
        <w:t>To</w:t>
      </w:r>
      <w:r>
        <w:rPr>
          <w:color w:val="231F20"/>
          <w:spacing w:val="24"/>
        </w:rPr>
        <w:t xml:space="preserve"> </w:t>
      </w:r>
      <w:r>
        <w:rPr>
          <w:color w:val="231F20"/>
          <w:spacing w:val="1"/>
        </w:rPr>
        <w:t>analyze</w:t>
      </w:r>
      <w:r>
        <w:rPr>
          <w:color w:val="231F20"/>
          <w:spacing w:val="21"/>
        </w:rPr>
        <w:t xml:space="preserve"> </w:t>
      </w:r>
      <w:r>
        <w:rPr>
          <w:color w:val="231F20"/>
          <w:spacing w:val="1"/>
        </w:rPr>
        <w:t>the</w:t>
      </w:r>
      <w:r>
        <w:rPr>
          <w:color w:val="231F20"/>
          <w:spacing w:val="20"/>
          <w:w w:val="102"/>
        </w:rPr>
        <w:t xml:space="preserve"> </w:t>
      </w:r>
      <w:r>
        <w:rPr>
          <w:color w:val="231F20"/>
          <w:spacing w:val="1"/>
        </w:rPr>
        <w:t>therapeutic</w:t>
      </w:r>
      <w:r>
        <w:rPr>
          <w:color w:val="231F20"/>
          <w:spacing w:val="21"/>
        </w:rPr>
        <w:t xml:space="preserve"> </w:t>
      </w:r>
      <w:r>
        <w:rPr>
          <w:color w:val="231F20"/>
          <w:spacing w:val="1"/>
        </w:rPr>
        <w:t>value</w:t>
      </w:r>
      <w:r>
        <w:rPr>
          <w:color w:val="231F20"/>
          <w:spacing w:val="23"/>
        </w:rPr>
        <w:t xml:space="preserve"> </w:t>
      </w:r>
      <w:r>
        <w:rPr>
          <w:color w:val="231F20"/>
          <w:spacing w:val="1"/>
        </w:rPr>
        <w:t>of transvaginal</w:t>
      </w:r>
      <w:r>
        <w:rPr>
          <w:color w:val="231F20"/>
          <w:spacing w:val="21"/>
        </w:rPr>
        <w:t xml:space="preserve"> </w:t>
      </w:r>
      <w:r>
        <w:rPr>
          <w:color w:val="231F20"/>
          <w:spacing w:val="1"/>
        </w:rPr>
        <w:t>posterior</w:t>
      </w:r>
      <w:r>
        <w:rPr>
          <w:color w:val="231F20"/>
          <w:spacing w:val="16"/>
          <w:w w:val="101"/>
        </w:rPr>
        <w:t xml:space="preserve"> </w:t>
      </w:r>
      <w:r>
        <w:rPr>
          <w:color w:val="231F20"/>
          <w:spacing w:val="1"/>
        </w:rPr>
        <w:t>fornix</w:t>
      </w:r>
      <w:r>
        <w:rPr>
          <w:color w:val="231F20"/>
          <w:spacing w:val="22"/>
        </w:rPr>
        <w:t xml:space="preserve"> </w:t>
      </w:r>
      <w:r>
        <w:rPr>
          <w:color w:val="231F20"/>
          <w:spacing w:val="1"/>
        </w:rPr>
        <w:t>puncture</w:t>
      </w:r>
      <w:r>
        <w:rPr>
          <w:color w:val="231F20"/>
          <w:spacing w:val="23"/>
          <w:w w:val="101"/>
        </w:rPr>
        <w:t xml:space="preserve"> </w:t>
      </w:r>
      <w:r>
        <w:rPr>
          <w:color w:val="231F20"/>
          <w:spacing w:val="1"/>
        </w:rPr>
        <w:t>and</w:t>
      </w:r>
      <w:r>
        <w:rPr>
          <w:color w:val="231F20"/>
          <w:spacing w:val="24"/>
        </w:rPr>
        <w:t xml:space="preserve"> </w:t>
      </w:r>
      <w:r>
        <w:rPr>
          <w:color w:val="231F20"/>
          <w:spacing w:val="1"/>
        </w:rPr>
        <w:t>drainage</w:t>
      </w:r>
      <w:r>
        <w:rPr>
          <w:color w:val="231F20"/>
          <w:spacing w:val="23"/>
        </w:rPr>
        <w:t xml:space="preserve"> </w:t>
      </w:r>
      <w:r>
        <w:rPr>
          <w:color w:val="231F20"/>
          <w:spacing w:val="1"/>
        </w:rPr>
        <w:t>or</w:t>
      </w:r>
      <w:r>
        <w:rPr>
          <w:color w:val="231F20"/>
          <w:spacing w:val="19"/>
          <w:w w:val="101"/>
        </w:rPr>
        <w:t xml:space="preserve"> </w:t>
      </w:r>
      <w:r>
        <w:rPr>
          <w:color w:val="231F20"/>
          <w:spacing w:val="1"/>
        </w:rPr>
        <w:t>lapa</w:t>
      </w:r>
      <w:r>
        <w:rPr>
          <w:color w:val="231F20"/>
          <w:spacing w:val="-26"/>
        </w:rPr>
        <w:t xml:space="preserve"> </w:t>
      </w:r>
      <w:r>
        <w:rPr>
          <w:color w:val="231F20"/>
          <w:spacing w:val="1"/>
        </w:rPr>
        <w:t>⁃</w:t>
      </w:r>
      <w:r>
        <w:rPr>
          <w:color w:val="231F20"/>
        </w:rPr>
        <w:t xml:space="preserve"> </w:t>
      </w:r>
      <w:r>
        <w:rPr>
          <w:color w:val="231F20"/>
        </w:rPr>
        <w:t>roscopic</w:t>
      </w:r>
      <w:r>
        <w:rPr>
          <w:color w:val="231F20"/>
          <w:spacing w:val="35"/>
          <w:w w:val="101"/>
        </w:rPr>
        <w:t xml:space="preserve"> </w:t>
      </w:r>
      <w:r>
        <w:rPr>
          <w:color w:val="231F20"/>
        </w:rPr>
        <w:t>surgery</w:t>
      </w:r>
      <w:r>
        <w:rPr>
          <w:color w:val="231F20"/>
          <w:spacing w:val="33"/>
          <w:w w:val="101"/>
        </w:rPr>
        <w:t xml:space="preserve"> </w:t>
      </w:r>
      <w:r>
        <w:rPr>
          <w:color w:val="231F20"/>
        </w:rPr>
        <w:t>in</w:t>
      </w:r>
      <w:r>
        <w:rPr>
          <w:color w:val="231F20"/>
          <w:spacing w:val="31"/>
          <w:w w:val="101"/>
        </w:rPr>
        <w:t xml:space="preserve"> </w:t>
      </w:r>
      <w:r>
        <w:rPr>
          <w:color w:val="231F20"/>
        </w:rPr>
        <w:t>patients</w:t>
      </w:r>
      <w:r>
        <w:rPr>
          <w:color w:val="231F20"/>
          <w:spacing w:val="28"/>
          <w:w w:val="101"/>
        </w:rPr>
        <w:t xml:space="preserve"> </w:t>
      </w:r>
      <w:r>
        <w:rPr>
          <w:color w:val="231F20"/>
        </w:rPr>
        <w:t>with</w:t>
      </w:r>
      <w:r>
        <w:rPr>
          <w:color w:val="231F20"/>
          <w:spacing w:val="33"/>
        </w:rPr>
        <w:t xml:space="preserve"> </w:t>
      </w:r>
      <w:r>
        <w:rPr>
          <w:color w:val="231F20"/>
        </w:rPr>
        <w:t>ovarian</w:t>
      </w:r>
      <w:r>
        <w:rPr>
          <w:color w:val="231F20"/>
          <w:spacing w:val="31"/>
          <w:w w:val="101"/>
        </w:rPr>
        <w:t xml:space="preserve"> </w:t>
      </w:r>
      <w:r>
        <w:rPr>
          <w:color w:val="231F20"/>
        </w:rPr>
        <w:t>luteal</w:t>
      </w:r>
      <w:r>
        <w:rPr>
          <w:color w:val="231F20"/>
          <w:spacing w:val="30"/>
          <w:w w:val="101"/>
        </w:rPr>
        <w:t xml:space="preserve"> </w:t>
      </w:r>
      <w:r>
        <w:rPr>
          <w:color w:val="231F20"/>
        </w:rPr>
        <w:t>rupture</w:t>
      </w:r>
      <w:r>
        <w:rPr>
          <w:color w:val="231F20"/>
          <w:spacing w:val="18"/>
        </w:rPr>
        <w:t>.</w:t>
      </w:r>
      <w:r>
        <w:rPr>
          <w:color w:val="231F20"/>
          <w:spacing w:val="29"/>
        </w:rPr>
        <w:t xml:space="preserve"> </w:t>
      </w:r>
      <w:r>
        <w:rPr>
          <w:sz w:val="17"/>
          <w:szCs w:val="17"/>
          <w:color w:val="231F20"/>
        </w:rPr>
        <w:t>Methods</w:t>
      </w:r>
      <w:r>
        <w:rPr>
          <w:sz w:val="17"/>
          <w:szCs w:val="17"/>
          <w:color w:val="231F20"/>
          <w:spacing w:val="34"/>
        </w:rPr>
        <w:t xml:space="preserve"> </w:t>
      </w:r>
      <w:r>
        <w:rPr>
          <w:color w:val="231F20"/>
          <w:spacing w:val="18"/>
        </w:rPr>
        <w:t>76</w:t>
      </w:r>
      <w:r>
        <w:rPr>
          <w:color w:val="231F20"/>
          <w:spacing w:val="32"/>
        </w:rPr>
        <w:t xml:space="preserve"> </w:t>
      </w:r>
      <w:r>
        <w:rPr>
          <w:color w:val="231F20"/>
        </w:rPr>
        <w:t>patients</w:t>
      </w:r>
      <w:r>
        <w:rPr>
          <w:color w:val="231F20"/>
          <w:spacing w:val="28"/>
          <w:w w:val="101"/>
        </w:rPr>
        <w:t xml:space="preserve"> </w:t>
      </w:r>
      <w:r>
        <w:rPr>
          <w:color w:val="231F20"/>
        </w:rPr>
        <w:t>with</w:t>
      </w:r>
      <w:r>
        <w:rPr>
          <w:color w:val="231F20"/>
          <w:spacing w:val="32"/>
          <w:w w:val="102"/>
        </w:rPr>
        <w:t xml:space="preserve"> </w:t>
      </w:r>
      <w:r>
        <w:rPr>
          <w:color w:val="231F20"/>
        </w:rPr>
        <w:t>ovarian</w:t>
      </w:r>
      <w:r>
        <w:rPr>
          <w:color w:val="231F20"/>
          <w:spacing w:val="33"/>
          <w:w w:val="101"/>
        </w:rPr>
        <w:t xml:space="preserve"> </w:t>
      </w:r>
      <w:r>
        <w:rPr>
          <w:color w:val="231F20"/>
        </w:rPr>
        <w:t>corpus</w:t>
      </w:r>
      <w:r>
        <w:rPr>
          <w:color w:val="231F20"/>
          <w:spacing w:val="31"/>
        </w:rPr>
        <w:t xml:space="preserve"> </w:t>
      </w:r>
      <w:r>
        <w:rPr>
          <w:color w:val="231F20"/>
        </w:rPr>
        <w:t>luteum</w:t>
      </w:r>
      <w:r>
        <w:rPr>
          <w:color w:val="231F20"/>
          <w:spacing w:val="32"/>
        </w:rPr>
        <w:t xml:space="preserve"> </w:t>
      </w:r>
      <w:r>
        <w:rPr>
          <w:color w:val="231F20"/>
        </w:rPr>
        <w:t>rupture</w:t>
      </w:r>
      <w:r>
        <w:rPr>
          <w:color w:val="231F20"/>
          <w:spacing w:val="33"/>
          <w:w w:val="101"/>
        </w:rPr>
        <w:t xml:space="preserve"> </w:t>
      </w:r>
      <w:r>
        <w:rPr>
          <w:color w:val="231F20"/>
        </w:rPr>
        <w:t>in </w:t>
      </w:r>
      <w:r>
        <w:rPr>
          <w:color w:val="231F20"/>
          <w:spacing w:val="-1"/>
        </w:rPr>
        <w:t>the</w:t>
      </w:r>
      <w:r>
        <w:rPr>
          <w:color w:val="231F20"/>
          <w:spacing w:val="23"/>
        </w:rPr>
        <w:t xml:space="preserve"> </w:t>
      </w:r>
      <w:r>
        <w:rPr>
          <w:color w:val="231F20"/>
          <w:spacing w:val="-1"/>
        </w:rPr>
        <w:t>Obstetrics</w:t>
      </w:r>
      <w:r>
        <w:rPr>
          <w:color w:val="231F20"/>
          <w:spacing w:val="20"/>
          <w:w w:val="101"/>
        </w:rPr>
        <w:t xml:space="preserve"> </w:t>
      </w:r>
      <w:r>
        <w:rPr>
          <w:color w:val="231F20"/>
          <w:spacing w:val="-1"/>
        </w:rPr>
        <w:t>and</w:t>
      </w:r>
      <w:r>
        <w:rPr>
          <w:color w:val="231F20"/>
          <w:spacing w:val="23"/>
        </w:rPr>
        <w:t xml:space="preserve"> </w:t>
      </w:r>
      <w:r>
        <w:rPr>
          <w:color w:val="231F20"/>
          <w:spacing w:val="-1"/>
        </w:rPr>
        <w:t>Gynecology</w:t>
      </w:r>
      <w:r>
        <w:rPr>
          <w:color w:val="231F20"/>
          <w:spacing w:val="22"/>
        </w:rPr>
        <w:t xml:space="preserve"> </w:t>
      </w:r>
      <w:r>
        <w:rPr>
          <w:color w:val="231F20"/>
          <w:spacing w:val="-1"/>
        </w:rPr>
        <w:t>Department</w:t>
      </w:r>
      <w:r>
        <w:rPr>
          <w:color w:val="231F20"/>
          <w:spacing w:val="19"/>
          <w:w w:val="101"/>
        </w:rPr>
        <w:t xml:space="preserve"> </w:t>
      </w:r>
      <w:r>
        <w:rPr>
          <w:color w:val="231F20"/>
          <w:spacing w:val="-1"/>
        </w:rPr>
        <w:t>of</w:t>
      </w:r>
      <w:r>
        <w:rPr>
          <w:color w:val="231F20"/>
          <w:spacing w:val="11"/>
          <w:w w:val="101"/>
        </w:rPr>
        <w:t xml:space="preserve"> </w:t>
      </w:r>
      <w:r>
        <w:rPr>
          <w:color w:val="231F20"/>
          <w:spacing w:val="-1"/>
        </w:rPr>
        <w:t>Daye</w:t>
      </w:r>
      <w:r>
        <w:rPr>
          <w:color w:val="231F20"/>
          <w:spacing w:val="19"/>
        </w:rPr>
        <w:t xml:space="preserve"> </w:t>
      </w:r>
      <w:r>
        <w:rPr>
          <w:color w:val="231F20"/>
          <w:spacing w:val="-1"/>
        </w:rPr>
        <w:t>People/s</w:t>
      </w:r>
      <w:r>
        <w:rPr>
          <w:color w:val="231F20"/>
          <w:spacing w:val="22"/>
          <w:w w:val="101"/>
        </w:rPr>
        <w:t xml:space="preserve"> </w:t>
      </w:r>
      <w:r>
        <w:rPr>
          <w:color w:val="231F20"/>
          <w:spacing w:val="-1"/>
        </w:rPr>
        <w:t>Hospital</w:t>
      </w:r>
      <w:r>
        <w:rPr>
          <w:color w:val="231F20"/>
          <w:spacing w:val="15"/>
          <w:w w:val="101"/>
        </w:rPr>
        <w:t xml:space="preserve"> </w:t>
      </w:r>
      <w:r>
        <w:rPr>
          <w:color w:val="231F20"/>
          <w:spacing w:val="-1"/>
        </w:rPr>
        <w:t>from</w:t>
      </w:r>
      <w:r>
        <w:rPr>
          <w:color w:val="231F20"/>
          <w:spacing w:val="16"/>
        </w:rPr>
        <w:t xml:space="preserve"> </w:t>
      </w:r>
      <w:r>
        <w:rPr>
          <w:color w:val="231F20"/>
          <w:spacing w:val="-1"/>
        </w:rPr>
        <w:t>January</w:t>
      </w:r>
      <w:r>
        <w:rPr>
          <w:color w:val="231F20"/>
          <w:spacing w:val="29"/>
        </w:rPr>
        <w:t xml:space="preserve"> </w:t>
      </w:r>
      <w:r>
        <w:rPr>
          <w:color w:val="231F20"/>
          <w:spacing w:val="-1"/>
        </w:rPr>
        <w:t>2020</w:t>
      </w:r>
      <w:r>
        <w:rPr>
          <w:color w:val="231F20"/>
          <w:spacing w:val="18"/>
        </w:rPr>
        <w:t xml:space="preserve"> </w:t>
      </w:r>
      <w:r>
        <w:rPr>
          <w:color w:val="231F20"/>
          <w:spacing w:val="-1"/>
        </w:rPr>
        <w:t>to</w:t>
      </w:r>
      <w:r>
        <w:rPr>
          <w:color w:val="231F20"/>
          <w:spacing w:val="15"/>
          <w:w w:val="101"/>
        </w:rPr>
        <w:t xml:space="preserve"> </w:t>
      </w:r>
      <w:r>
        <w:rPr>
          <w:color w:val="231F20"/>
          <w:spacing w:val="-1"/>
        </w:rPr>
        <w:t>January</w:t>
      </w:r>
      <w:r>
        <w:rPr>
          <w:color w:val="231F20"/>
          <w:spacing w:val="21"/>
        </w:rPr>
        <w:t xml:space="preserve"> </w:t>
      </w:r>
      <w:r>
        <w:rPr>
          <w:color w:val="231F20"/>
          <w:spacing w:val="-1"/>
        </w:rPr>
        <w:t>2022</w:t>
      </w:r>
      <w:r>
        <w:rPr>
          <w:color w:val="231F20"/>
          <w:spacing w:val="16"/>
          <w:w w:val="101"/>
        </w:rPr>
        <w:t xml:space="preserve"> </w:t>
      </w:r>
      <w:r>
        <w:rPr>
          <w:color w:val="231F20"/>
          <w:spacing w:val="-1"/>
        </w:rPr>
        <w:t>were</w:t>
      </w:r>
      <w:r>
        <w:rPr>
          <w:color w:val="231F20"/>
          <w:spacing w:val="21"/>
        </w:rPr>
        <w:t xml:space="preserve"> </w:t>
      </w:r>
      <w:r>
        <w:rPr>
          <w:color w:val="231F20"/>
          <w:spacing w:val="-1"/>
        </w:rPr>
        <w:t>conve⁃</w:t>
      </w:r>
      <w:r>
        <w:rPr>
          <w:color w:val="231F20"/>
        </w:rPr>
        <w:t xml:space="preserve"> </w:t>
      </w:r>
      <w:r>
        <w:rPr>
          <w:color w:val="231F20"/>
          <w:spacing w:val="-1"/>
        </w:rPr>
        <w:t>niently</w:t>
      </w:r>
      <w:r>
        <w:rPr>
          <w:color w:val="231F20"/>
          <w:spacing w:val="20"/>
          <w:w w:val="102"/>
        </w:rPr>
        <w:t xml:space="preserve"> </w:t>
      </w:r>
      <w:r>
        <w:rPr>
          <w:color w:val="231F20"/>
          <w:spacing w:val="-1"/>
        </w:rPr>
        <w:t>selected</w:t>
      </w:r>
      <w:r>
        <w:rPr>
          <w:color w:val="231F20"/>
          <w:spacing w:val="19"/>
        </w:rPr>
        <w:t xml:space="preserve"> </w:t>
      </w:r>
      <w:r>
        <w:rPr>
          <w:color w:val="231F20"/>
          <w:spacing w:val="-1"/>
        </w:rPr>
        <w:t>and</w:t>
      </w:r>
      <w:r>
        <w:rPr>
          <w:color w:val="231F20"/>
          <w:spacing w:val="16"/>
          <w:w w:val="101"/>
        </w:rPr>
        <w:t xml:space="preserve"> </w:t>
      </w:r>
      <w:r>
        <w:rPr>
          <w:color w:val="231F20"/>
          <w:spacing w:val="-1"/>
        </w:rPr>
        <w:t>randomly</w:t>
      </w:r>
      <w:r>
        <w:rPr>
          <w:color w:val="231F20"/>
          <w:spacing w:val="18"/>
          <w:w w:val="102"/>
        </w:rPr>
        <w:t xml:space="preserve"> </w:t>
      </w:r>
      <w:r>
        <w:rPr>
          <w:color w:val="231F20"/>
          <w:spacing w:val="-1"/>
        </w:rPr>
        <w:t>divided</w:t>
      </w:r>
      <w:r>
        <w:rPr>
          <w:color w:val="231F20"/>
          <w:spacing w:val="18"/>
          <w:w w:val="101"/>
        </w:rPr>
        <w:t xml:space="preserve"> </w:t>
      </w:r>
      <w:r>
        <w:rPr>
          <w:color w:val="231F20"/>
          <w:spacing w:val="-1"/>
        </w:rPr>
        <w:t>into</w:t>
      </w:r>
      <w:r>
        <w:rPr>
          <w:color w:val="231F20"/>
          <w:spacing w:val="19"/>
        </w:rPr>
        <w:t xml:space="preserve"> </w:t>
      </w:r>
      <w:r>
        <w:rPr>
          <w:color w:val="231F20"/>
          <w:spacing w:val="-1"/>
        </w:rPr>
        <w:t>a</w:t>
      </w:r>
      <w:r>
        <w:rPr>
          <w:color w:val="231F20"/>
          <w:spacing w:val="18"/>
          <w:w w:val="101"/>
        </w:rPr>
        <w:t xml:space="preserve"> </w:t>
      </w:r>
      <w:r>
        <w:rPr>
          <w:color w:val="231F20"/>
          <w:spacing w:val="-1"/>
        </w:rPr>
        <w:t>control</w:t>
      </w:r>
      <w:r>
        <w:rPr>
          <w:color w:val="231F20"/>
          <w:spacing w:val="17"/>
          <w:w w:val="101"/>
        </w:rPr>
        <w:t xml:space="preserve"> </w:t>
      </w:r>
      <w:r>
        <w:rPr>
          <w:color w:val="231F20"/>
          <w:spacing w:val="-1"/>
        </w:rPr>
        <w:t>group</w:t>
      </w:r>
      <w:r>
        <w:rPr>
          <w:color w:val="231F20"/>
          <w:spacing w:val="19"/>
        </w:rPr>
        <w:t xml:space="preserve"> </w:t>
      </w:r>
      <w:r>
        <w:rPr>
          <w:color w:val="231F20"/>
          <w:spacing w:val="-1"/>
        </w:rPr>
        <w:t>and</w:t>
      </w:r>
      <w:r>
        <w:rPr>
          <w:color w:val="231F20"/>
          <w:spacing w:val="19"/>
        </w:rPr>
        <w:t xml:space="preserve"> </w:t>
      </w:r>
      <w:r>
        <w:rPr>
          <w:color w:val="231F20"/>
          <w:spacing w:val="-1"/>
        </w:rPr>
        <w:t>an</w:t>
      </w:r>
      <w:r>
        <w:rPr>
          <w:color w:val="231F20"/>
          <w:spacing w:val="18"/>
        </w:rPr>
        <w:t xml:space="preserve"> </w:t>
      </w:r>
      <w:r>
        <w:rPr>
          <w:color w:val="231F20"/>
          <w:spacing w:val="-1"/>
        </w:rPr>
        <w:t>observation</w:t>
      </w:r>
      <w:r>
        <w:rPr>
          <w:color w:val="231F20"/>
          <w:spacing w:val="18"/>
        </w:rPr>
        <w:t xml:space="preserve"> </w:t>
      </w:r>
      <w:r>
        <w:rPr>
          <w:color w:val="231F20"/>
          <w:spacing w:val="-1"/>
        </w:rPr>
        <w:t>group</w:t>
      </w:r>
      <w:r>
        <w:rPr>
          <w:color w:val="231F20"/>
          <w:spacing w:val="-27"/>
        </w:rPr>
        <w:t xml:space="preserve"> </w:t>
      </w:r>
      <w:r>
        <w:rPr>
          <w:color w:val="231F20"/>
          <w:spacing w:val="-1"/>
        </w:rPr>
        <w:t>,</w:t>
      </w:r>
      <w:r>
        <w:rPr>
          <w:color w:val="231F20"/>
          <w:spacing w:val="14"/>
        </w:rPr>
        <w:t xml:space="preserve"> </w:t>
      </w:r>
      <w:r>
        <w:rPr>
          <w:color w:val="231F20"/>
          <w:spacing w:val="-1"/>
        </w:rPr>
        <w:t>with</w:t>
      </w:r>
      <w:r>
        <w:rPr>
          <w:color w:val="231F20"/>
          <w:spacing w:val="21"/>
        </w:rPr>
        <w:t xml:space="preserve"> </w:t>
      </w:r>
      <w:r>
        <w:rPr>
          <w:color w:val="231F20"/>
          <w:spacing w:val="-1"/>
        </w:rPr>
        <w:t>38</w:t>
      </w:r>
      <w:r>
        <w:rPr>
          <w:color w:val="231F20"/>
          <w:spacing w:val="19"/>
        </w:rPr>
        <w:t xml:space="preserve"> </w:t>
      </w:r>
      <w:r>
        <w:rPr>
          <w:color w:val="231F20"/>
          <w:spacing w:val="-1"/>
        </w:rPr>
        <w:t>cases</w:t>
      </w:r>
      <w:r>
        <w:rPr>
          <w:color w:val="231F20"/>
          <w:spacing w:val="18"/>
        </w:rPr>
        <w:t xml:space="preserve"> </w:t>
      </w:r>
      <w:r>
        <w:rPr>
          <w:color w:val="231F20"/>
          <w:spacing w:val="-2"/>
        </w:rPr>
        <w:t>in</w:t>
      </w:r>
      <w:r>
        <w:rPr>
          <w:color w:val="231F20"/>
          <w:spacing w:val="19"/>
        </w:rPr>
        <w:t xml:space="preserve"> </w:t>
      </w:r>
      <w:r>
        <w:rPr>
          <w:color w:val="231F20"/>
          <w:spacing w:val="-2"/>
        </w:rPr>
        <w:t>each</w:t>
      </w:r>
      <w:r>
        <w:rPr>
          <w:color w:val="231F20"/>
          <w:spacing w:val="18"/>
        </w:rPr>
        <w:t xml:space="preserve"> </w:t>
      </w:r>
      <w:r>
        <w:rPr>
          <w:color w:val="231F20"/>
          <w:spacing w:val="-2"/>
        </w:rPr>
        <w:t>group.</w:t>
      </w:r>
      <w:r>
        <w:rPr>
          <w:color w:val="231F20"/>
          <w:spacing w:val="14"/>
        </w:rPr>
        <w:t xml:space="preserve"> </w:t>
      </w:r>
      <w:r>
        <w:rPr>
          <w:color w:val="231F20"/>
          <w:spacing w:val="-2"/>
        </w:rPr>
        <w:t>The</w:t>
      </w:r>
      <w:r>
        <w:rPr>
          <w:color w:val="231F20"/>
        </w:rPr>
        <w:t xml:space="preserve"> </w:t>
      </w:r>
      <w:r>
        <w:rPr>
          <w:color w:val="231F20"/>
          <w:spacing w:val="-1"/>
        </w:rPr>
        <w:t>observation</w:t>
      </w:r>
      <w:r>
        <w:rPr>
          <w:color w:val="231F20"/>
          <w:spacing w:val="28"/>
        </w:rPr>
        <w:t xml:space="preserve"> </w:t>
      </w:r>
      <w:r>
        <w:rPr>
          <w:color w:val="231F20"/>
          <w:spacing w:val="-1"/>
        </w:rPr>
        <w:t>group</w:t>
      </w:r>
      <w:r>
        <w:rPr>
          <w:color w:val="231F20"/>
          <w:spacing w:val="23"/>
          <w:w w:val="101"/>
        </w:rPr>
        <w:t xml:space="preserve"> </w:t>
      </w:r>
      <w:r>
        <w:rPr>
          <w:color w:val="231F20"/>
          <w:spacing w:val="-1"/>
        </w:rPr>
        <w:t>was</w:t>
      </w:r>
      <w:r>
        <w:rPr>
          <w:color w:val="231F20"/>
          <w:spacing w:val="25"/>
        </w:rPr>
        <w:t xml:space="preserve"> </w:t>
      </w:r>
      <w:r>
        <w:rPr>
          <w:color w:val="231F20"/>
          <w:spacing w:val="-1"/>
        </w:rPr>
        <w:t>treated</w:t>
      </w:r>
      <w:r>
        <w:rPr>
          <w:color w:val="231F20"/>
          <w:spacing w:val="26"/>
          <w:w w:val="101"/>
        </w:rPr>
        <w:t xml:space="preserve"> </w:t>
      </w:r>
      <w:r>
        <w:rPr>
          <w:color w:val="231F20"/>
          <w:spacing w:val="-1"/>
        </w:rPr>
        <w:t>by</w:t>
      </w:r>
      <w:r>
        <w:rPr>
          <w:color w:val="231F20"/>
          <w:spacing w:val="25"/>
          <w:w w:val="101"/>
        </w:rPr>
        <w:t xml:space="preserve"> </w:t>
      </w:r>
      <w:r>
        <w:rPr>
          <w:color w:val="231F20"/>
          <w:spacing w:val="-1"/>
        </w:rPr>
        <w:t>transvaginal</w:t>
      </w:r>
      <w:r>
        <w:rPr>
          <w:color w:val="231F20"/>
          <w:spacing w:val="25"/>
          <w:w w:val="101"/>
        </w:rPr>
        <w:t xml:space="preserve"> </w:t>
      </w:r>
      <w:r>
        <w:rPr>
          <w:color w:val="231F20"/>
          <w:spacing w:val="-1"/>
        </w:rPr>
        <w:t>posterior</w:t>
      </w:r>
      <w:r>
        <w:rPr>
          <w:color w:val="231F20"/>
          <w:spacing w:val="21"/>
        </w:rPr>
        <w:t xml:space="preserve"> </w:t>
      </w:r>
      <w:r>
        <w:rPr>
          <w:color w:val="231F20"/>
          <w:spacing w:val="-1"/>
        </w:rPr>
        <w:t>fornix</w:t>
      </w:r>
      <w:r>
        <w:rPr>
          <w:color w:val="231F20"/>
          <w:spacing w:val="28"/>
        </w:rPr>
        <w:t xml:space="preserve"> </w:t>
      </w:r>
      <w:r>
        <w:rPr>
          <w:color w:val="231F20"/>
          <w:spacing w:val="-1"/>
        </w:rPr>
        <w:t>aspiration</w:t>
      </w:r>
      <w:r>
        <w:rPr>
          <w:color w:val="231F20"/>
          <w:spacing w:val="28"/>
          <w:w w:val="101"/>
        </w:rPr>
        <w:t xml:space="preserve"> </w:t>
      </w:r>
      <w:r>
        <w:rPr>
          <w:color w:val="231F20"/>
          <w:spacing w:val="-1"/>
        </w:rPr>
        <w:t>and</w:t>
      </w:r>
      <w:r>
        <w:rPr>
          <w:color w:val="231F20"/>
          <w:spacing w:val="25"/>
          <w:w w:val="101"/>
        </w:rPr>
        <w:t xml:space="preserve"> </w:t>
      </w:r>
      <w:r>
        <w:rPr>
          <w:color w:val="231F20"/>
          <w:spacing w:val="-1"/>
        </w:rPr>
        <w:t>the</w:t>
      </w:r>
      <w:r>
        <w:rPr>
          <w:color w:val="231F20"/>
          <w:spacing w:val="28"/>
        </w:rPr>
        <w:t xml:space="preserve"> </w:t>
      </w:r>
      <w:r>
        <w:rPr>
          <w:color w:val="231F20"/>
          <w:spacing w:val="-1"/>
        </w:rPr>
        <w:t>control</w:t>
      </w:r>
      <w:r>
        <w:rPr>
          <w:color w:val="231F20"/>
          <w:spacing w:val="26"/>
          <w:w w:val="101"/>
        </w:rPr>
        <w:t xml:space="preserve"> </w:t>
      </w:r>
      <w:r>
        <w:rPr>
          <w:color w:val="231F20"/>
          <w:spacing w:val="-1"/>
        </w:rPr>
        <w:t>group</w:t>
      </w:r>
      <w:r>
        <w:rPr>
          <w:color w:val="231F20"/>
          <w:spacing w:val="23"/>
          <w:w w:val="101"/>
        </w:rPr>
        <w:t xml:space="preserve"> </w:t>
      </w:r>
      <w:r>
        <w:rPr>
          <w:color w:val="231F20"/>
          <w:spacing w:val="-1"/>
        </w:rPr>
        <w:t>was</w:t>
      </w:r>
      <w:r>
        <w:rPr>
          <w:color w:val="231F20"/>
          <w:spacing w:val="25"/>
        </w:rPr>
        <w:t xml:space="preserve"> </w:t>
      </w:r>
      <w:r>
        <w:rPr>
          <w:color w:val="231F20"/>
          <w:spacing w:val="-1"/>
        </w:rPr>
        <w:t>treated</w:t>
      </w:r>
      <w:r>
        <w:rPr>
          <w:color w:val="231F20"/>
          <w:spacing w:val="26"/>
          <w:w w:val="101"/>
        </w:rPr>
        <w:t xml:space="preserve"> </w:t>
      </w:r>
      <w:r>
        <w:rPr>
          <w:color w:val="231F20"/>
          <w:spacing w:val="-1"/>
        </w:rPr>
        <w:t>by</w:t>
      </w:r>
      <w:r>
        <w:rPr>
          <w:color w:val="231F20"/>
          <w:spacing w:val="25"/>
          <w:w w:val="102"/>
        </w:rPr>
        <w:t xml:space="preserve"> </w:t>
      </w:r>
      <w:r>
        <w:rPr>
          <w:color w:val="231F20"/>
          <w:spacing w:val="-1"/>
        </w:rPr>
        <w:t>lap</w:t>
      </w:r>
      <w:r>
        <w:rPr>
          <w:color w:val="231F20"/>
          <w:spacing w:val="-2"/>
        </w:rPr>
        <w:t>aro</w:t>
      </w:r>
      <w:r>
        <w:rPr>
          <w:color w:val="231F20"/>
          <w:spacing w:val="-24"/>
        </w:rPr>
        <w:t xml:space="preserve"> </w:t>
      </w:r>
      <w:r>
        <w:rPr>
          <w:color w:val="231F20"/>
          <w:spacing w:val="-2"/>
        </w:rPr>
        <w:t>⁃</w:t>
      </w:r>
      <w:r>
        <w:rPr>
          <w:color w:val="231F20"/>
        </w:rPr>
        <w:t xml:space="preserve"> </w:t>
      </w:r>
      <w:r>
        <w:rPr>
          <w:color w:val="231F20"/>
        </w:rPr>
        <w:t>scopic</w:t>
      </w:r>
      <w:r>
        <w:rPr>
          <w:color w:val="231F20"/>
          <w:spacing w:val="24"/>
          <w:w w:val="101"/>
        </w:rPr>
        <w:t xml:space="preserve"> </w:t>
      </w:r>
      <w:r>
        <w:rPr>
          <w:color w:val="231F20"/>
        </w:rPr>
        <w:t>surgery.</w:t>
      </w:r>
      <w:r>
        <w:rPr>
          <w:color w:val="231F20"/>
          <w:spacing w:val="24"/>
        </w:rPr>
        <w:t xml:space="preserve"> </w:t>
      </w:r>
      <w:r>
        <w:rPr>
          <w:color w:val="231F20"/>
        </w:rPr>
        <w:t>Compared</w:t>
      </w:r>
      <w:r>
        <w:rPr>
          <w:color w:val="231F20"/>
          <w:spacing w:val="19"/>
          <w:w w:val="101"/>
        </w:rPr>
        <w:t xml:space="preserve"> </w:t>
      </w:r>
      <w:r>
        <w:rPr>
          <w:color w:val="231F20"/>
        </w:rPr>
        <w:t>the</w:t>
      </w:r>
      <w:r>
        <w:rPr>
          <w:color w:val="231F20"/>
          <w:spacing w:val="20"/>
          <w:w w:val="101"/>
        </w:rPr>
        <w:t xml:space="preserve"> </w:t>
      </w:r>
      <w:r>
        <w:rPr>
          <w:color w:val="231F20"/>
        </w:rPr>
        <w:t>perioperative</w:t>
      </w:r>
      <w:r>
        <w:rPr>
          <w:color w:val="231F20"/>
          <w:spacing w:val="22"/>
        </w:rPr>
        <w:t xml:space="preserve"> </w:t>
      </w:r>
      <w:r>
        <w:rPr>
          <w:color w:val="231F20"/>
        </w:rPr>
        <w:t>indicators,</w:t>
      </w:r>
      <w:r>
        <w:rPr>
          <w:color w:val="231F20"/>
          <w:spacing w:val="19"/>
          <w:w w:val="101"/>
        </w:rPr>
        <w:t xml:space="preserve"> </w:t>
      </w:r>
      <w:r>
        <w:rPr>
          <w:color w:val="231F20"/>
        </w:rPr>
        <w:t>postoperative</w:t>
      </w:r>
      <w:r>
        <w:rPr>
          <w:color w:val="231F20"/>
          <w:spacing w:val="20"/>
          <w:w w:val="101"/>
        </w:rPr>
        <w:t xml:space="preserve"> </w:t>
      </w:r>
      <w:r>
        <w:rPr>
          <w:color w:val="231F20"/>
        </w:rPr>
        <w:t>pain</w:t>
      </w:r>
      <w:r>
        <w:rPr>
          <w:color w:val="231F20"/>
          <w:spacing w:val="20"/>
        </w:rPr>
        <w:t xml:space="preserve"> </w:t>
      </w:r>
      <w:r>
        <w:rPr>
          <w:color w:val="231F20"/>
        </w:rPr>
        <w:t>level,</w:t>
      </w:r>
      <w:r>
        <w:rPr>
          <w:color w:val="231F20"/>
          <w:spacing w:val="21"/>
          <w:w w:val="101"/>
        </w:rPr>
        <w:t xml:space="preserve"> </w:t>
      </w:r>
      <w:r>
        <w:rPr>
          <w:color w:val="231F20"/>
        </w:rPr>
        <w:t>i</w:t>
      </w:r>
      <w:r>
        <w:rPr>
          <w:color w:val="231F20"/>
          <w:spacing w:val="-1"/>
        </w:rPr>
        <w:t>ncidence</w:t>
      </w:r>
      <w:r>
        <w:rPr>
          <w:color w:val="231F20"/>
          <w:spacing w:val="21"/>
          <w:w w:val="101"/>
        </w:rPr>
        <w:t xml:space="preserve"> </w:t>
      </w:r>
      <w:r>
        <w:rPr>
          <w:color w:val="231F20"/>
          <w:spacing w:val="-1"/>
        </w:rPr>
        <w:t>of</w:t>
      </w:r>
      <w:r>
        <w:rPr>
          <w:color w:val="231F20"/>
          <w:spacing w:val="11"/>
          <w:w w:val="101"/>
        </w:rPr>
        <w:t xml:space="preserve"> </w:t>
      </w:r>
      <w:r>
        <w:rPr>
          <w:color w:val="231F20"/>
          <w:spacing w:val="-1"/>
        </w:rPr>
        <w:t>complications,</w:t>
      </w:r>
      <w:r>
        <w:rPr>
          <w:color w:val="231F20"/>
          <w:spacing w:val="23"/>
        </w:rPr>
        <w:t xml:space="preserve"> </w:t>
      </w:r>
      <w:r>
        <w:rPr>
          <w:color w:val="231F20"/>
          <w:spacing w:val="-1"/>
        </w:rPr>
        <w:t>serum</w:t>
      </w:r>
      <w:r>
        <w:rPr>
          <w:color w:val="231F20"/>
          <w:spacing w:val="24"/>
          <w:w w:val="102"/>
        </w:rPr>
        <w:t xml:space="preserve"> </w:t>
      </w:r>
      <w:r>
        <w:rPr>
          <w:color w:val="231F20"/>
          <w:spacing w:val="-1"/>
        </w:rPr>
        <w:t>sex</w:t>
      </w:r>
      <w:r>
        <w:rPr>
          <w:color w:val="231F20"/>
        </w:rPr>
        <w:t xml:space="preserve"> </w:t>
      </w:r>
      <w:r>
        <w:rPr>
          <w:color w:val="231F20"/>
        </w:rPr>
        <w:t>hormone</w:t>
      </w:r>
      <w:r>
        <w:rPr>
          <w:color w:val="231F20"/>
          <w:spacing w:val="13"/>
        </w:rPr>
        <w:t xml:space="preserve"> </w:t>
      </w:r>
      <w:r>
        <w:rPr>
          <w:color w:val="231F20"/>
        </w:rPr>
        <w:t>levels,</w:t>
      </w:r>
      <w:r>
        <w:rPr>
          <w:color w:val="231F20"/>
          <w:spacing w:val="14"/>
        </w:rPr>
        <w:t xml:space="preserve"> </w:t>
      </w:r>
      <w:r>
        <w:rPr>
          <w:color w:val="231F20"/>
        </w:rPr>
        <w:t>gynecological</w:t>
      </w:r>
      <w:r>
        <w:rPr>
          <w:color w:val="231F20"/>
          <w:spacing w:val="12"/>
          <w:w w:val="101"/>
        </w:rPr>
        <w:t xml:space="preserve"> </w:t>
      </w:r>
      <w:r>
        <w:rPr>
          <w:color w:val="231F20"/>
        </w:rPr>
        <w:t>ultrasound</w:t>
      </w:r>
      <w:r>
        <w:rPr>
          <w:color w:val="231F20"/>
          <w:spacing w:val="13"/>
          <w:w w:val="101"/>
        </w:rPr>
        <w:t xml:space="preserve"> </w:t>
      </w:r>
      <w:r>
        <w:rPr>
          <w:color w:val="231F20"/>
        </w:rPr>
        <w:t>results,</w:t>
      </w:r>
      <w:r>
        <w:rPr>
          <w:color w:val="231F20"/>
          <w:spacing w:val="14"/>
          <w:w w:val="101"/>
        </w:rPr>
        <w:t xml:space="preserve"> </w:t>
      </w:r>
      <w:r>
        <w:rPr>
          <w:color w:val="231F20"/>
        </w:rPr>
        <w:t>and</w:t>
      </w:r>
      <w:r>
        <w:rPr>
          <w:color w:val="231F20"/>
          <w:spacing w:val="15"/>
        </w:rPr>
        <w:t xml:space="preserve"> </w:t>
      </w:r>
      <w:r>
        <w:rPr>
          <w:color w:val="231F20"/>
        </w:rPr>
        <w:t>ovarian</w:t>
      </w:r>
      <w:r>
        <w:rPr>
          <w:color w:val="231F20"/>
          <w:spacing w:val="13"/>
        </w:rPr>
        <w:t xml:space="preserve"> </w:t>
      </w:r>
      <w:r>
        <w:rPr>
          <w:color w:val="231F20"/>
        </w:rPr>
        <w:t>reserve function</w:t>
      </w:r>
      <w:r>
        <w:rPr>
          <w:color w:val="231F20"/>
          <w:spacing w:val="14"/>
        </w:rPr>
        <w:t xml:space="preserve"> </w:t>
      </w:r>
      <w:r>
        <w:rPr>
          <w:color w:val="231F20"/>
        </w:rPr>
        <w:t>between</w:t>
      </w:r>
      <w:r>
        <w:rPr>
          <w:color w:val="231F20"/>
          <w:spacing w:val="12"/>
          <w:w w:val="102"/>
        </w:rPr>
        <w:t xml:space="preserve"> </w:t>
      </w:r>
      <w:r>
        <w:rPr>
          <w:color w:val="231F20"/>
        </w:rPr>
        <w:t>the</w:t>
      </w:r>
      <w:r>
        <w:rPr>
          <w:color w:val="231F20"/>
          <w:spacing w:val="12"/>
          <w:w w:val="101"/>
        </w:rPr>
        <w:t xml:space="preserve"> </w:t>
      </w:r>
      <w:r>
        <w:rPr>
          <w:color w:val="231F20"/>
        </w:rPr>
        <w:t>t</w:t>
      </w:r>
      <w:r>
        <w:rPr>
          <w:color w:val="231F20"/>
          <w:spacing w:val="-1"/>
        </w:rPr>
        <w:t>wo</w:t>
      </w:r>
      <w:r>
        <w:rPr>
          <w:color w:val="231F20"/>
          <w:spacing w:val="14"/>
          <w:w w:val="101"/>
        </w:rPr>
        <w:t xml:space="preserve"> </w:t>
      </w:r>
      <w:r>
        <w:rPr>
          <w:color w:val="231F20"/>
          <w:spacing w:val="-1"/>
        </w:rPr>
        <w:t>groups.</w:t>
      </w:r>
      <w:r>
        <w:rPr>
          <w:color w:val="231F20"/>
          <w:spacing w:val="13"/>
        </w:rPr>
        <w:t xml:space="preserve"> </w:t>
      </w:r>
      <w:r>
        <w:rPr>
          <w:sz w:val="17"/>
          <w:szCs w:val="17"/>
          <w:color w:val="231F20"/>
          <w:spacing w:val="-1"/>
        </w:rPr>
        <w:t>Results</w:t>
      </w:r>
      <w:r>
        <w:rPr>
          <w:sz w:val="17"/>
          <w:szCs w:val="17"/>
          <w:color w:val="231F20"/>
          <w:spacing w:val="14"/>
          <w:w w:val="101"/>
        </w:rPr>
        <w:t xml:space="preserve"> </w:t>
      </w:r>
      <w:r>
        <w:rPr>
          <w:color w:val="231F20"/>
          <w:spacing w:val="-1"/>
        </w:rPr>
        <w:t>The</w:t>
      </w:r>
      <w:r>
        <w:rPr>
          <w:color w:val="231F20"/>
          <w:spacing w:val="14"/>
          <w:w w:val="101"/>
        </w:rPr>
        <w:t xml:space="preserve"> </w:t>
      </w:r>
      <w:r>
        <w:rPr>
          <w:color w:val="231F20"/>
          <w:spacing w:val="-1"/>
        </w:rPr>
        <w:t>ob⁃</w:t>
      </w:r>
      <w:r>
        <w:rPr>
          <w:color w:val="231F20"/>
        </w:rPr>
        <w:t xml:space="preserve"> </w:t>
      </w:r>
      <w:r>
        <w:rPr>
          <w:color w:val="231F20"/>
          <w:spacing w:val="-1"/>
        </w:rPr>
        <w:t>servation</w:t>
      </w:r>
      <w:r>
        <w:rPr>
          <w:color w:val="231F20"/>
          <w:spacing w:val="29"/>
          <w:w w:val="101"/>
        </w:rPr>
        <w:t xml:space="preserve"> </w:t>
      </w:r>
      <w:r>
        <w:rPr>
          <w:color w:val="231F20"/>
          <w:spacing w:val="-1"/>
        </w:rPr>
        <w:t>group</w:t>
      </w:r>
      <w:r>
        <w:rPr>
          <w:color w:val="231F20"/>
          <w:spacing w:val="29"/>
        </w:rPr>
        <w:t xml:space="preserve"> </w:t>
      </w:r>
      <w:r>
        <w:rPr>
          <w:color w:val="231F20"/>
          <w:spacing w:val="-1"/>
        </w:rPr>
        <w:t>had</w:t>
      </w:r>
      <w:r>
        <w:rPr>
          <w:color w:val="231F20"/>
          <w:spacing w:val="31"/>
          <w:w w:val="101"/>
        </w:rPr>
        <w:t xml:space="preserve"> </w:t>
      </w:r>
      <w:r>
        <w:rPr>
          <w:color w:val="231F20"/>
          <w:spacing w:val="-1"/>
        </w:rPr>
        <w:t>shorter</w:t>
      </w:r>
      <w:r>
        <w:rPr>
          <w:color w:val="231F20"/>
          <w:spacing w:val="30"/>
        </w:rPr>
        <w:t xml:space="preserve"> </w:t>
      </w:r>
      <w:r>
        <w:rPr>
          <w:color w:val="231F20"/>
          <w:spacing w:val="-1"/>
        </w:rPr>
        <w:t>surgical</w:t>
      </w:r>
      <w:r>
        <w:rPr>
          <w:color w:val="231F20"/>
          <w:spacing w:val="26"/>
          <w:w w:val="101"/>
        </w:rPr>
        <w:t xml:space="preserve"> </w:t>
      </w:r>
      <w:r>
        <w:rPr>
          <w:color w:val="231F20"/>
          <w:spacing w:val="-1"/>
        </w:rPr>
        <w:t>time</w:t>
      </w:r>
      <w:r>
        <w:rPr>
          <w:color w:val="231F20"/>
          <w:spacing w:val="30"/>
          <w:w w:val="101"/>
        </w:rPr>
        <w:t xml:space="preserve"> </w:t>
      </w:r>
      <w:r>
        <w:rPr>
          <w:color w:val="231F20"/>
          <w:spacing w:val="-1"/>
        </w:rPr>
        <w:t>and</w:t>
      </w:r>
      <w:r>
        <w:rPr>
          <w:color w:val="231F20"/>
          <w:spacing w:val="29"/>
        </w:rPr>
        <w:t xml:space="preserve"> </w:t>
      </w:r>
      <w:r>
        <w:rPr>
          <w:color w:val="231F20"/>
          <w:spacing w:val="-1"/>
        </w:rPr>
        <w:t>hospitalization</w:t>
      </w:r>
      <w:r>
        <w:rPr>
          <w:color w:val="231F20"/>
          <w:spacing w:val="27"/>
          <w:w w:val="101"/>
        </w:rPr>
        <w:t xml:space="preserve"> </w:t>
      </w:r>
      <w:r>
        <w:rPr>
          <w:color w:val="231F20"/>
          <w:spacing w:val="-1"/>
        </w:rPr>
        <w:t>time</w:t>
      </w:r>
      <w:r>
        <w:rPr>
          <w:color w:val="231F20"/>
          <w:spacing w:val="30"/>
        </w:rPr>
        <w:t xml:space="preserve"> </w:t>
      </w:r>
      <w:r>
        <w:rPr>
          <w:color w:val="231F20"/>
          <w:spacing w:val="-1"/>
        </w:rPr>
        <w:t>compared</w:t>
      </w:r>
      <w:r>
        <w:rPr>
          <w:color w:val="231F20"/>
          <w:spacing w:val="27"/>
          <w:w w:val="101"/>
        </w:rPr>
        <w:t xml:space="preserve"> </w:t>
      </w:r>
      <w:r>
        <w:rPr>
          <w:color w:val="231F20"/>
          <w:spacing w:val="-1"/>
        </w:rPr>
        <w:t>to</w:t>
      </w:r>
      <w:r>
        <w:rPr>
          <w:color w:val="231F20"/>
          <w:spacing w:val="27"/>
          <w:w w:val="101"/>
        </w:rPr>
        <w:t xml:space="preserve"> </w:t>
      </w:r>
      <w:r>
        <w:rPr>
          <w:color w:val="231F20"/>
          <w:spacing w:val="-1"/>
        </w:rPr>
        <w:t>the</w:t>
      </w:r>
      <w:r>
        <w:rPr>
          <w:color w:val="231F20"/>
          <w:spacing w:val="30"/>
          <w:w w:val="101"/>
        </w:rPr>
        <w:t xml:space="preserve"> </w:t>
      </w:r>
      <w:r>
        <w:rPr>
          <w:color w:val="231F20"/>
          <w:spacing w:val="-1"/>
        </w:rPr>
        <w:t>control</w:t>
      </w:r>
      <w:r>
        <w:rPr>
          <w:color w:val="231F20"/>
          <w:spacing w:val="28"/>
          <w:w w:val="101"/>
        </w:rPr>
        <w:t xml:space="preserve"> </w:t>
      </w:r>
      <w:r>
        <w:rPr>
          <w:color w:val="231F20"/>
          <w:spacing w:val="-1"/>
        </w:rPr>
        <w:t>gro</w:t>
      </w:r>
      <w:r>
        <w:rPr>
          <w:color w:val="231F20"/>
          <w:spacing w:val="-2"/>
        </w:rPr>
        <w:t>up</w:t>
      </w:r>
      <w:r>
        <w:rPr>
          <w:color w:val="231F20"/>
          <w:spacing w:val="-24"/>
        </w:rPr>
        <w:t xml:space="preserve"> </w:t>
      </w:r>
      <w:r>
        <w:rPr>
          <w:color w:val="231F20"/>
          <w:spacing w:val="-2"/>
        </w:rPr>
        <w:t>,</w:t>
      </w:r>
      <w:r>
        <w:rPr>
          <w:color w:val="231F20"/>
          <w:spacing w:val="24"/>
          <w:w w:val="101"/>
        </w:rPr>
        <w:t xml:space="preserve"> </w:t>
      </w:r>
      <w:r>
        <w:rPr>
          <w:color w:val="231F20"/>
          <w:spacing w:val="-2"/>
        </w:rPr>
        <w:t>with</w:t>
      </w:r>
      <w:r>
        <w:rPr>
          <w:color w:val="231F20"/>
          <w:spacing w:val="28"/>
        </w:rPr>
        <w:t xml:space="preserve"> </w:t>
      </w:r>
      <w:r>
        <w:rPr>
          <w:color w:val="231F20"/>
          <w:spacing w:val="-2"/>
        </w:rPr>
        <w:t>lower</w:t>
      </w:r>
      <w:r>
        <w:rPr>
          <w:color w:val="231F20"/>
          <w:spacing w:val="29"/>
          <w:w w:val="102"/>
        </w:rPr>
        <w:t xml:space="preserve"> </w:t>
      </w:r>
      <w:r>
        <w:rPr>
          <w:color w:val="231F20"/>
          <w:spacing w:val="-2"/>
        </w:rPr>
        <w:t>surgical</w:t>
      </w:r>
      <w:r>
        <w:rPr>
          <w:color w:val="231F20"/>
        </w:rPr>
        <w:t xml:space="preserve"> </w:t>
      </w:r>
      <w:r>
        <w:rPr>
          <w:color w:val="231F20"/>
        </w:rPr>
        <w:t>blood</w:t>
      </w:r>
      <w:r>
        <w:rPr>
          <w:color w:val="231F20"/>
          <w:spacing w:val="26"/>
        </w:rPr>
        <w:t xml:space="preserve"> </w:t>
      </w:r>
      <w:r>
        <w:rPr>
          <w:color w:val="231F20"/>
        </w:rPr>
        <w:t>loss</w:t>
      </w:r>
      <w:r>
        <w:rPr>
          <w:color w:val="231F20"/>
          <w:spacing w:val="28"/>
          <w:w w:val="101"/>
        </w:rPr>
        <w:t xml:space="preserve"> </w:t>
      </w:r>
      <w:r>
        <w:rPr>
          <w:color w:val="231F20"/>
        </w:rPr>
        <w:t>and</w:t>
      </w:r>
      <w:r>
        <w:rPr>
          <w:color w:val="231F20"/>
          <w:spacing w:val="27"/>
        </w:rPr>
        <w:t xml:space="preserve"> </w:t>
      </w:r>
      <w:r>
        <w:rPr>
          <w:color w:val="231F20"/>
        </w:rPr>
        <w:t>hospitalization</w:t>
      </w:r>
      <w:r>
        <w:rPr>
          <w:color w:val="231F20"/>
          <w:spacing w:val="28"/>
          <w:w w:val="101"/>
        </w:rPr>
        <w:t xml:space="preserve"> </w:t>
      </w:r>
      <w:r>
        <w:rPr>
          <w:color w:val="231F20"/>
        </w:rPr>
        <w:t>expenses</w:t>
      </w:r>
      <w:r>
        <w:rPr>
          <w:color w:val="231F20"/>
          <w:spacing w:val="28"/>
        </w:rPr>
        <w:t xml:space="preserve"> </w:t>
      </w:r>
      <w:r>
        <w:rPr>
          <w:color w:val="231F20"/>
          <w:spacing w:val="-1"/>
        </w:rPr>
        <w:t>compared</w:t>
      </w:r>
      <w:r>
        <w:rPr>
          <w:color w:val="231F20"/>
          <w:spacing w:val="26"/>
        </w:rPr>
        <w:t xml:space="preserve"> </w:t>
      </w:r>
      <w:r>
        <w:rPr>
          <w:color w:val="231F20"/>
          <w:spacing w:val="-1"/>
        </w:rPr>
        <w:t>to</w:t>
      </w:r>
      <w:r>
        <w:rPr>
          <w:color w:val="231F20"/>
          <w:spacing w:val="25"/>
          <w:w w:val="101"/>
        </w:rPr>
        <w:t xml:space="preserve"> </w:t>
      </w:r>
      <w:r>
        <w:rPr>
          <w:color w:val="231F20"/>
          <w:spacing w:val="-1"/>
        </w:rPr>
        <w:t>the</w:t>
      </w:r>
      <w:r>
        <w:rPr>
          <w:color w:val="231F20"/>
          <w:spacing w:val="28"/>
          <w:w w:val="101"/>
        </w:rPr>
        <w:t xml:space="preserve"> </w:t>
      </w:r>
      <w:r>
        <w:rPr>
          <w:color w:val="231F20"/>
          <w:spacing w:val="-1"/>
        </w:rPr>
        <w:t>control</w:t>
      </w:r>
      <w:r>
        <w:rPr>
          <w:color w:val="231F20"/>
          <w:spacing w:val="27"/>
        </w:rPr>
        <w:t xml:space="preserve"> </w:t>
      </w:r>
      <w:r>
        <w:rPr>
          <w:color w:val="231F20"/>
          <w:spacing w:val="-1"/>
        </w:rPr>
        <w:t>group,</w:t>
      </w:r>
      <w:r>
        <w:rPr>
          <w:color w:val="231F20"/>
          <w:spacing w:val="28"/>
        </w:rPr>
        <w:t xml:space="preserve"> </w:t>
      </w:r>
      <w:r>
        <w:rPr>
          <w:color w:val="231F20"/>
          <w:spacing w:val="-1"/>
        </w:rPr>
        <w:t>and</w:t>
      </w:r>
      <w:r>
        <w:rPr>
          <w:color w:val="231F20"/>
          <w:spacing w:val="26"/>
        </w:rPr>
        <w:t xml:space="preserve"> </w:t>
      </w:r>
      <w:r>
        <w:rPr>
          <w:color w:val="231F20"/>
          <w:spacing w:val="-1"/>
        </w:rPr>
        <w:t>the</w:t>
      </w:r>
      <w:r>
        <w:rPr>
          <w:color w:val="231F20"/>
          <w:spacing w:val="28"/>
        </w:rPr>
        <w:t xml:space="preserve"> </w:t>
      </w:r>
      <w:r>
        <w:rPr>
          <w:color w:val="231F20"/>
          <w:spacing w:val="-1"/>
        </w:rPr>
        <w:t>difference</w:t>
      </w:r>
      <w:r>
        <w:rPr>
          <w:color w:val="231F20"/>
          <w:spacing w:val="24"/>
        </w:rPr>
        <w:t xml:space="preserve"> </w:t>
      </w:r>
      <w:r>
        <w:rPr>
          <w:color w:val="231F20"/>
          <w:spacing w:val="-1"/>
        </w:rPr>
        <w:t>was</w:t>
      </w:r>
      <w:r>
        <w:rPr>
          <w:color w:val="231F20"/>
          <w:spacing w:val="29"/>
          <w:w w:val="101"/>
        </w:rPr>
        <w:t xml:space="preserve"> </w:t>
      </w:r>
      <w:r>
        <w:rPr>
          <w:color w:val="231F20"/>
          <w:spacing w:val="-1"/>
        </w:rPr>
        <w:t>statistically</w:t>
      </w:r>
      <w:r>
        <w:rPr>
          <w:color w:val="231F20"/>
          <w:spacing w:val="30"/>
        </w:rPr>
        <w:t xml:space="preserve"> </w:t>
      </w:r>
      <w:r>
        <w:rPr>
          <w:color w:val="231F20"/>
          <w:spacing w:val="-1"/>
        </w:rPr>
        <w:t>significant</w:t>
      </w:r>
      <w:r>
        <w:rPr>
          <w:color w:val="231F20"/>
        </w:rPr>
        <w:t xml:space="preserve"> </w:t>
      </w:r>
      <w:r>
        <w:rPr>
          <w:color w:val="231F20"/>
          <w:spacing w:val="-1"/>
        </w:rPr>
        <w:t>(</w:t>
      </w:r>
      <w:r>
        <w:rPr>
          <w:rFonts w:ascii="Arial" w:hAnsi="Arial" w:eastAsia="Arial" w:cs="Arial"/>
          <w:i/>
          <w:iCs/>
          <w:color w:val="231F20"/>
          <w:spacing w:val="-1"/>
        </w:rPr>
        <w:t>P</w:t>
      </w:r>
      <w:r>
        <w:rPr>
          <w:color w:val="231F20"/>
          <w:spacing w:val="-1"/>
        </w:rPr>
        <w:t>&lt;0.05).</w:t>
      </w:r>
      <w:r>
        <w:rPr>
          <w:color w:val="231F20"/>
          <w:spacing w:val="16"/>
          <w:w w:val="102"/>
        </w:rPr>
        <w:t xml:space="preserve"> </w:t>
      </w:r>
      <w:r>
        <w:rPr>
          <w:color w:val="231F20"/>
          <w:spacing w:val="-1"/>
        </w:rPr>
        <w:t>At</w:t>
      </w:r>
      <w:r>
        <w:rPr>
          <w:color w:val="231F20"/>
          <w:spacing w:val="19"/>
        </w:rPr>
        <w:t xml:space="preserve"> </w:t>
      </w:r>
      <w:r>
        <w:rPr>
          <w:color w:val="231F20"/>
          <w:spacing w:val="-1"/>
        </w:rPr>
        <w:t>6</w:t>
      </w:r>
      <w:r>
        <w:rPr>
          <w:color w:val="231F20"/>
          <w:spacing w:val="17"/>
          <w:w w:val="102"/>
        </w:rPr>
        <w:t xml:space="preserve"> </w:t>
      </w:r>
      <w:r>
        <w:rPr>
          <w:color w:val="231F20"/>
          <w:spacing w:val="-1"/>
        </w:rPr>
        <w:t>hours,</w:t>
      </w:r>
      <w:r>
        <w:rPr>
          <w:color w:val="231F20"/>
          <w:spacing w:val="32"/>
          <w:w w:val="101"/>
        </w:rPr>
        <w:t xml:space="preserve"> </w:t>
      </w:r>
      <w:r>
        <w:rPr>
          <w:color w:val="231F20"/>
          <w:spacing w:val="-1"/>
        </w:rPr>
        <w:t>12</w:t>
      </w:r>
      <w:r>
        <w:rPr>
          <w:color w:val="231F20"/>
          <w:spacing w:val="18"/>
        </w:rPr>
        <w:t xml:space="preserve"> </w:t>
      </w:r>
      <w:r>
        <w:rPr>
          <w:color w:val="231F20"/>
          <w:spacing w:val="-1"/>
        </w:rPr>
        <w:t>hours,</w:t>
      </w:r>
      <w:r>
        <w:rPr>
          <w:color w:val="231F20"/>
          <w:spacing w:val="18"/>
        </w:rPr>
        <w:t xml:space="preserve"> </w:t>
      </w:r>
      <w:r>
        <w:rPr>
          <w:color w:val="231F20"/>
          <w:spacing w:val="-1"/>
        </w:rPr>
        <w:t>24</w:t>
      </w:r>
      <w:r>
        <w:rPr>
          <w:color w:val="231F20"/>
          <w:spacing w:val="17"/>
          <w:w w:val="101"/>
        </w:rPr>
        <w:t xml:space="preserve"> </w:t>
      </w:r>
      <w:r>
        <w:rPr>
          <w:color w:val="231F20"/>
          <w:spacing w:val="-1"/>
        </w:rPr>
        <w:t>hours,</w:t>
      </w:r>
      <w:r>
        <w:rPr>
          <w:color w:val="231F20"/>
          <w:spacing w:val="19"/>
        </w:rPr>
        <w:t xml:space="preserve"> </w:t>
      </w:r>
      <w:r>
        <w:rPr>
          <w:color w:val="231F20"/>
          <w:spacing w:val="-1"/>
        </w:rPr>
        <w:t>and</w:t>
      </w:r>
      <w:r>
        <w:rPr>
          <w:color w:val="231F20"/>
          <w:spacing w:val="15"/>
          <w:w w:val="101"/>
        </w:rPr>
        <w:t xml:space="preserve"> </w:t>
      </w:r>
      <w:r>
        <w:rPr>
          <w:color w:val="231F20"/>
          <w:spacing w:val="-1"/>
        </w:rPr>
        <w:t>48</w:t>
      </w:r>
      <w:r>
        <w:rPr>
          <w:color w:val="231F20"/>
          <w:spacing w:val="18"/>
        </w:rPr>
        <w:t xml:space="preserve"> </w:t>
      </w:r>
      <w:r>
        <w:rPr>
          <w:color w:val="231F20"/>
          <w:spacing w:val="-1"/>
        </w:rPr>
        <w:t>hours</w:t>
      </w:r>
      <w:r>
        <w:rPr>
          <w:color w:val="231F20"/>
          <w:spacing w:val="19"/>
        </w:rPr>
        <w:t xml:space="preserve"> </w:t>
      </w:r>
      <w:r>
        <w:rPr>
          <w:color w:val="231F20"/>
          <w:spacing w:val="-1"/>
        </w:rPr>
        <w:t>after</w:t>
      </w:r>
      <w:r>
        <w:rPr>
          <w:color w:val="231F20"/>
          <w:spacing w:val="19"/>
        </w:rPr>
        <w:t xml:space="preserve"> </w:t>
      </w:r>
      <w:r>
        <w:rPr>
          <w:color w:val="231F20"/>
          <w:spacing w:val="-1"/>
        </w:rPr>
        <w:t>surgery,</w:t>
      </w:r>
      <w:r>
        <w:rPr>
          <w:color w:val="231F20"/>
          <w:spacing w:val="15"/>
          <w:w w:val="101"/>
        </w:rPr>
        <w:t xml:space="preserve"> </w:t>
      </w:r>
      <w:r>
        <w:rPr>
          <w:color w:val="231F20"/>
          <w:spacing w:val="-2"/>
        </w:rPr>
        <w:t>the</w:t>
      </w:r>
      <w:r>
        <w:rPr>
          <w:color w:val="231F20"/>
          <w:spacing w:val="18"/>
        </w:rPr>
        <w:t xml:space="preserve"> </w:t>
      </w:r>
      <w:r>
        <w:rPr>
          <w:color w:val="231F20"/>
          <w:spacing w:val="-2"/>
        </w:rPr>
        <w:t>VAS</w:t>
      </w:r>
      <w:r>
        <w:rPr>
          <w:color w:val="231F20"/>
          <w:spacing w:val="17"/>
          <w:w w:val="101"/>
        </w:rPr>
        <w:t xml:space="preserve"> </w:t>
      </w:r>
      <w:r>
        <w:rPr>
          <w:color w:val="231F20"/>
          <w:spacing w:val="-2"/>
        </w:rPr>
        <w:t>pain</w:t>
      </w:r>
      <w:r>
        <w:rPr>
          <w:color w:val="231F20"/>
          <w:spacing w:val="20"/>
          <w:w w:val="102"/>
        </w:rPr>
        <w:t xml:space="preserve"> </w:t>
      </w:r>
      <w:r>
        <w:rPr>
          <w:color w:val="231F20"/>
          <w:spacing w:val="-2"/>
        </w:rPr>
        <w:t>score</w:t>
      </w:r>
      <w:r>
        <w:rPr>
          <w:color w:val="231F20"/>
          <w:spacing w:val="19"/>
        </w:rPr>
        <w:t xml:space="preserve"> </w:t>
      </w:r>
      <w:r>
        <w:rPr>
          <w:color w:val="231F20"/>
          <w:spacing w:val="-2"/>
        </w:rPr>
        <w:t>in</w:t>
      </w:r>
      <w:r>
        <w:rPr>
          <w:color w:val="231F20"/>
          <w:spacing w:val="16"/>
          <w:w w:val="101"/>
        </w:rPr>
        <w:t xml:space="preserve"> </w:t>
      </w:r>
      <w:r>
        <w:rPr>
          <w:color w:val="231F20"/>
          <w:spacing w:val="-2"/>
        </w:rPr>
        <w:t>the</w:t>
      </w:r>
      <w:r>
        <w:rPr>
          <w:color w:val="231F20"/>
          <w:spacing w:val="18"/>
          <w:w w:val="101"/>
        </w:rPr>
        <w:t xml:space="preserve"> </w:t>
      </w:r>
      <w:r>
        <w:rPr>
          <w:color w:val="231F20"/>
          <w:spacing w:val="-2"/>
        </w:rPr>
        <w:t>observation</w:t>
      </w:r>
      <w:r>
        <w:rPr>
          <w:color w:val="231F20"/>
          <w:spacing w:val="19"/>
        </w:rPr>
        <w:t xml:space="preserve"> </w:t>
      </w:r>
      <w:r>
        <w:rPr>
          <w:color w:val="231F20"/>
          <w:spacing w:val="-2"/>
        </w:rPr>
        <w:t>group</w:t>
      </w:r>
      <w:r>
        <w:rPr>
          <w:color w:val="231F20"/>
          <w:spacing w:val="14"/>
          <w:w w:val="101"/>
        </w:rPr>
        <w:t xml:space="preserve"> </w:t>
      </w:r>
      <w:r>
        <w:rPr>
          <w:color w:val="231F20"/>
          <w:spacing w:val="-2"/>
        </w:rPr>
        <w:t>was</w:t>
      </w:r>
      <w:r>
        <w:rPr>
          <w:color w:val="231F20"/>
        </w:rPr>
        <w:t xml:space="preserve"> </w:t>
      </w:r>
      <w:r>
        <w:rPr>
          <w:color w:val="231F20"/>
        </w:rPr>
        <w:t>lower</w:t>
      </w:r>
      <w:r>
        <w:rPr>
          <w:color w:val="231F20"/>
          <w:spacing w:val="13"/>
        </w:rPr>
        <w:t xml:space="preserve"> </w:t>
      </w:r>
      <w:r>
        <w:rPr>
          <w:color w:val="231F20"/>
        </w:rPr>
        <w:t>than</w:t>
      </w:r>
      <w:r>
        <w:rPr>
          <w:color w:val="231F20"/>
          <w:spacing w:val="15"/>
        </w:rPr>
        <w:t xml:space="preserve"> </w:t>
      </w:r>
      <w:r>
        <w:rPr>
          <w:color w:val="231F20"/>
        </w:rPr>
        <w:t>that</w:t>
      </w:r>
      <w:r>
        <w:rPr>
          <w:color w:val="231F20"/>
          <w:spacing w:val="16"/>
          <w:w w:val="101"/>
        </w:rPr>
        <w:t xml:space="preserve"> </w:t>
      </w:r>
      <w:r>
        <w:rPr>
          <w:color w:val="231F20"/>
        </w:rPr>
        <w:t>in</w:t>
      </w:r>
      <w:r>
        <w:rPr>
          <w:color w:val="231F20"/>
          <w:spacing w:val="14"/>
          <w:w w:val="101"/>
        </w:rPr>
        <w:t xml:space="preserve"> </w:t>
      </w:r>
      <w:r>
        <w:rPr>
          <w:color w:val="231F20"/>
        </w:rPr>
        <w:t>the</w:t>
      </w:r>
      <w:r>
        <w:rPr>
          <w:color w:val="231F20"/>
          <w:spacing w:val="17"/>
          <w:w w:val="101"/>
        </w:rPr>
        <w:t xml:space="preserve"> </w:t>
      </w:r>
      <w:r>
        <w:rPr>
          <w:color w:val="231F20"/>
        </w:rPr>
        <w:t>cont</w:t>
      </w:r>
      <w:r>
        <w:rPr>
          <w:color w:val="231F20"/>
          <w:spacing w:val="-1"/>
        </w:rPr>
        <w:t>rol</w:t>
      </w:r>
      <w:r>
        <w:rPr>
          <w:color w:val="231F20"/>
          <w:spacing w:val="16"/>
        </w:rPr>
        <w:t xml:space="preserve"> </w:t>
      </w:r>
      <w:r>
        <w:rPr>
          <w:color w:val="231F20"/>
          <w:spacing w:val="-1"/>
        </w:rPr>
        <w:t>group,</w:t>
      </w:r>
      <w:r>
        <w:rPr>
          <w:color w:val="231F20"/>
          <w:spacing w:val="16"/>
          <w:w w:val="101"/>
        </w:rPr>
        <w:t xml:space="preserve"> </w:t>
      </w:r>
      <w:r>
        <w:rPr>
          <w:color w:val="231F20"/>
          <w:spacing w:val="-1"/>
        </w:rPr>
        <w:t>and</w:t>
      </w:r>
      <w:r>
        <w:rPr>
          <w:color w:val="231F20"/>
          <w:spacing w:val="15"/>
        </w:rPr>
        <w:t xml:space="preserve"> </w:t>
      </w:r>
      <w:r>
        <w:rPr>
          <w:color w:val="231F20"/>
          <w:spacing w:val="-1"/>
        </w:rPr>
        <w:t>the</w:t>
      </w:r>
      <w:r>
        <w:rPr>
          <w:color w:val="231F20"/>
          <w:spacing w:val="17"/>
        </w:rPr>
        <w:t xml:space="preserve"> </w:t>
      </w:r>
      <w:r>
        <w:rPr>
          <w:color w:val="231F20"/>
          <w:spacing w:val="-1"/>
        </w:rPr>
        <w:t>difference</w:t>
      </w:r>
      <w:r>
        <w:rPr>
          <w:color w:val="231F20"/>
          <w:spacing w:val="12"/>
          <w:w w:val="101"/>
        </w:rPr>
        <w:t xml:space="preserve"> </w:t>
      </w:r>
      <w:r>
        <w:rPr>
          <w:color w:val="231F20"/>
          <w:spacing w:val="-1"/>
        </w:rPr>
        <w:t>was</w:t>
      </w:r>
      <w:r>
        <w:rPr>
          <w:color w:val="231F20"/>
          <w:spacing w:val="18"/>
          <w:w w:val="102"/>
        </w:rPr>
        <w:t xml:space="preserve"> </w:t>
      </w:r>
      <w:r>
        <w:rPr>
          <w:color w:val="231F20"/>
          <w:spacing w:val="-1"/>
        </w:rPr>
        <w:t>statistically</w:t>
      </w:r>
      <w:r>
        <w:rPr>
          <w:color w:val="231F20"/>
          <w:spacing w:val="18"/>
          <w:w w:val="101"/>
        </w:rPr>
        <w:t xml:space="preserve"> </w:t>
      </w:r>
      <w:r>
        <w:rPr>
          <w:color w:val="231F20"/>
          <w:spacing w:val="-1"/>
        </w:rPr>
        <w:t>significant</w:t>
      </w:r>
      <w:r>
        <w:rPr>
          <w:color w:val="231F20"/>
          <w:spacing w:val="18"/>
        </w:rPr>
        <w:t xml:space="preserve"> </w:t>
      </w:r>
      <w:r>
        <w:rPr>
          <w:color w:val="231F20"/>
          <w:spacing w:val="-1"/>
        </w:rPr>
        <w:t>(</w:t>
      </w:r>
      <w:r>
        <w:rPr>
          <w:rFonts w:ascii="Arial" w:hAnsi="Arial" w:eastAsia="Arial" w:cs="Arial"/>
          <w:i/>
          <w:iCs/>
          <w:color w:val="231F20"/>
          <w:spacing w:val="-1"/>
        </w:rPr>
        <w:t>P</w:t>
      </w:r>
      <w:r>
        <w:rPr>
          <w:color w:val="231F20"/>
          <w:spacing w:val="-1"/>
        </w:rPr>
        <w:t>&lt;0.05).</w:t>
      </w:r>
      <w:r>
        <w:rPr>
          <w:color w:val="231F20"/>
          <w:spacing w:val="12"/>
          <w:w w:val="101"/>
        </w:rPr>
        <w:t xml:space="preserve"> </w:t>
      </w:r>
      <w:r>
        <w:rPr>
          <w:color w:val="231F20"/>
          <w:spacing w:val="-1"/>
        </w:rPr>
        <w:t>The</w:t>
      </w:r>
      <w:r>
        <w:rPr>
          <w:color w:val="231F20"/>
          <w:spacing w:val="15"/>
          <w:w w:val="101"/>
        </w:rPr>
        <w:t xml:space="preserve"> </w:t>
      </w:r>
      <w:r>
        <w:rPr>
          <w:color w:val="231F20"/>
          <w:spacing w:val="-1"/>
        </w:rPr>
        <w:t>postoperative</w:t>
      </w:r>
      <w:r>
        <w:rPr>
          <w:color w:val="231F20"/>
          <w:spacing w:val="17"/>
        </w:rPr>
        <w:t xml:space="preserve"> </w:t>
      </w:r>
      <w:r>
        <w:rPr>
          <w:color w:val="231F20"/>
          <w:spacing w:val="-1"/>
        </w:rPr>
        <w:t>compli⁃</w:t>
      </w:r>
      <w:r>
        <w:rPr>
          <w:color w:val="231F20"/>
        </w:rPr>
        <w:t xml:space="preserve"> </w:t>
      </w:r>
      <w:r>
        <w:rPr>
          <w:color w:val="231F20"/>
        </w:rPr>
        <w:t>cation</w:t>
      </w:r>
      <w:r>
        <w:rPr>
          <w:color w:val="231F20"/>
          <w:spacing w:val="17"/>
        </w:rPr>
        <w:t xml:space="preserve"> </w:t>
      </w:r>
      <w:r>
        <w:rPr>
          <w:color w:val="231F20"/>
        </w:rPr>
        <w:t>rate</w:t>
      </w:r>
      <w:r>
        <w:rPr>
          <w:color w:val="231F20"/>
          <w:spacing w:val="19"/>
        </w:rPr>
        <w:t xml:space="preserve"> </w:t>
      </w:r>
      <w:r>
        <w:rPr>
          <w:color w:val="231F20"/>
        </w:rPr>
        <w:t>in</w:t>
      </w:r>
      <w:r>
        <w:rPr>
          <w:color w:val="231F20"/>
          <w:spacing w:val="16"/>
          <w:w w:val="102"/>
        </w:rPr>
        <w:t xml:space="preserve"> </w:t>
      </w:r>
      <w:r>
        <w:rPr>
          <w:color w:val="231F20"/>
        </w:rPr>
        <w:t>the</w:t>
      </w:r>
      <w:r>
        <w:rPr>
          <w:color w:val="231F20"/>
          <w:spacing w:val="18"/>
          <w:w w:val="101"/>
        </w:rPr>
        <w:t xml:space="preserve"> </w:t>
      </w:r>
      <w:r>
        <w:rPr>
          <w:color w:val="231F20"/>
        </w:rPr>
        <w:t>observatio</w:t>
      </w:r>
      <w:r>
        <w:rPr>
          <w:color w:val="231F20"/>
          <w:spacing w:val="-1"/>
        </w:rPr>
        <w:t>n</w:t>
      </w:r>
      <w:r>
        <w:rPr>
          <w:color w:val="231F20"/>
          <w:spacing w:val="18"/>
          <w:w w:val="101"/>
        </w:rPr>
        <w:t xml:space="preserve"> </w:t>
      </w:r>
      <w:r>
        <w:rPr>
          <w:color w:val="231F20"/>
          <w:spacing w:val="-1"/>
        </w:rPr>
        <w:t>group</w:t>
      </w:r>
      <w:r>
        <w:rPr>
          <w:color w:val="231F20"/>
          <w:spacing w:val="14"/>
          <w:w w:val="101"/>
        </w:rPr>
        <w:t xml:space="preserve"> </w:t>
      </w:r>
      <w:r>
        <w:rPr>
          <w:color w:val="231F20"/>
          <w:spacing w:val="-1"/>
        </w:rPr>
        <w:t>was</w:t>
      </w:r>
      <w:r>
        <w:rPr>
          <w:color w:val="231F20"/>
          <w:spacing w:val="22"/>
          <w:w w:val="101"/>
        </w:rPr>
        <w:t xml:space="preserve"> </w:t>
      </w:r>
      <w:r>
        <w:rPr>
          <w:color w:val="231F20"/>
          <w:spacing w:val="-1"/>
        </w:rPr>
        <w:t>2.63%</w:t>
      </w:r>
      <w:r>
        <w:rPr>
          <w:color w:val="231F20"/>
          <w:spacing w:val="18"/>
          <w:w w:val="101"/>
        </w:rPr>
        <w:t xml:space="preserve"> </w:t>
      </w:r>
      <w:r>
        <w:rPr>
          <w:color w:val="231F20"/>
          <w:spacing w:val="-1"/>
        </w:rPr>
        <w:t>lower</w:t>
      </w:r>
      <w:r>
        <w:rPr>
          <w:color w:val="231F20"/>
          <w:spacing w:val="14"/>
          <w:w w:val="101"/>
        </w:rPr>
        <w:t xml:space="preserve"> </w:t>
      </w:r>
      <w:r>
        <w:rPr>
          <w:color w:val="231F20"/>
          <w:spacing w:val="-1"/>
        </w:rPr>
        <w:t>than</w:t>
      </w:r>
      <w:r>
        <w:rPr>
          <w:color w:val="231F20"/>
          <w:spacing w:val="20"/>
        </w:rPr>
        <w:t xml:space="preserve"> </w:t>
      </w:r>
      <w:r>
        <w:rPr>
          <w:color w:val="231F20"/>
          <w:spacing w:val="-1"/>
        </w:rPr>
        <w:t>21.05%</w:t>
      </w:r>
      <w:r>
        <w:rPr>
          <w:color w:val="231F20"/>
          <w:spacing w:val="20"/>
          <w:w w:val="101"/>
        </w:rPr>
        <w:t xml:space="preserve"> </w:t>
      </w:r>
      <w:r>
        <w:rPr>
          <w:color w:val="231F20"/>
          <w:spacing w:val="-1"/>
        </w:rPr>
        <w:t>in</w:t>
      </w:r>
      <w:r>
        <w:rPr>
          <w:color w:val="231F20"/>
          <w:spacing w:val="16"/>
          <w:w w:val="101"/>
        </w:rPr>
        <w:t xml:space="preserve"> </w:t>
      </w:r>
      <w:r>
        <w:rPr>
          <w:color w:val="231F20"/>
          <w:spacing w:val="-1"/>
        </w:rPr>
        <w:t>the</w:t>
      </w:r>
      <w:r>
        <w:rPr>
          <w:color w:val="231F20"/>
          <w:spacing w:val="19"/>
        </w:rPr>
        <w:t xml:space="preserve"> </w:t>
      </w:r>
      <w:r>
        <w:rPr>
          <w:color w:val="231F20"/>
          <w:spacing w:val="-1"/>
        </w:rPr>
        <w:t>control</w:t>
      </w:r>
      <w:r>
        <w:rPr>
          <w:color w:val="231F20"/>
          <w:spacing w:val="18"/>
        </w:rPr>
        <w:t xml:space="preserve"> </w:t>
      </w:r>
      <w:r>
        <w:rPr>
          <w:color w:val="231F20"/>
          <w:spacing w:val="-1"/>
        </w:rPr>
        <w:t>group,</w:t>
      </w:r>
      <w:r>
        <w:rPr>
          <w:color w:val="231F20"/>
          <w:spacing w:val="15"/>
          <w:w w:val="101"/>
        </w:rPr>
        <w:t xml:space="preserve"> </w:t>
      </w:r>
      <w:r>
        <w:rPr>
          <w:color w:val="231F20"/>
          <w:spacing w:val="-1"/>
        </w:rPr>
        <w:t>the</w:t>
      </w:r>
      <w:r>
        <w:rPr>
          <w:color w:val="231F20"/>
          <w:spacing w:val="19"/>
          <w:w w:val="101"/>
        </w:rPr>
        <w:t xml:space="preserve"> </w:t>
      </w:r>
      <w:r>
        <w:rPr>
          <w:color w:val="231F20"/>
          <w:spacing w:val="-1"/>
        </w:rPr>
        <w:t>difference</w:t>
      </w:r>
      <w:r>
        <w:rPr>
          <w:color w:val="231F20"/>
          <w:spacing w:val="14"/>
          <w:w w:val="101"/>
        </w:rPr>
        <w:t xml:space="preserve"> </w:t>
      </w:r>
      <w:r>
        <w:rPr>
          <w:color w:val="231F20"/>
          <w:spacing w:val="-1"/>
        </w:rPr>
        <w:t>was</w:t>
      </w:r>
      <w:r>
        <w:rPr>
          <w:color w:val="231F20"/>
          <w:spacing w:val="20"/>
          <w:w w:val="101"/>
        </w:rPr>
        <w:t xml:space="preserve"> </w:t>
      </w:r>
      <w:r>
        <w:rPr>
          <w:color w:val="231F20"/>
          <w:spacing w:val="-1"/>
        </w:rPr>
        <w:t>statistically</w:t>
      </w:r>
      <w:r>
        <w:rPr>
          <w:color w:val="231F20"/>
        </w:rPr>
        <w:t xml:space="preserve"> </w:t>
      </w:r>
      <w:r>
        <w:rPr>
          <w:color w:val="231F20"/>
          <w:spacing w:val="-1"/>
        </w:rPr>
        <w:t>significant</w:t>
      </w:r>
      <w:r>
        <w:rPr>
          <w:color w:val="231F20"/>
          <w:spacing w:val="34"/>
        </w:rPr>
        <w:t xml:space="preserve"> </w:t>
      </w:r>
      <w:r>
        <w:rPr>
          <w:color w:val="231F20"/>
          <w:spacing w:val="-1"/>
        </w:rPr>
        <w:t>(</w:t>
      </w:r>
      <w:r>
        <w:rPr>
          <w:rFonts w:ascii="Arial" w:hAnsi="Arial" w:eastAsia="Arial" w:cs="Arial"/>
          <w:i/>
          <w:iCs/>
          <w:color w:val="231F20"/>
          <w:spacing w:val="-1"/>
        </w:rPr>
        <w:t>P</w:t>
      </w:r>
      <w:r>
        <w:rPr>
          <w:color w:val="231F20"/>
          <w:spacing w:val="-1"/>
        </w:rPr>
        <w:t>&lt;0.05).</w:t>
      </w:r>
      <w:r>
        <w:rPr>
          <w:color w:val="231F20"/>
          <w:spacing w:val="34"/>
          <w:w w:val="102"/>
        </w:rPr>
        <w:t xml:space="preserve"> </w:t>
      </w:r>
      <w:r>
        <w:rPr>
          <w:color w:val="231F20"/>
          <w:spacing w:val="-1"/>
        </w:rPr>
        <w:t>After</w:t>
      </w:r>
      <w:r>
        <w:rPr>
          <w:color w:val="231F20"/>
          <w:spacing w:val="36"/>
          <w:w w:val="102"/>
        </w:rPr>
        <w:t xml:space="preserve"> </w:t>
      </w:r>
      <w:r>
        <w:rPr>
          <w:color w:val="231F20"/>
          <w:spacing w:val="-1"/>
        </w:rPr>
        <w:t>surgery,</w:t>
      </w:r>
      <w:r>
        <w:rPr>
          <w:color w:val="231F20"/>
          <w:spacing w:val="33"/>
          <w:w w:val="101"/>
        </w:rPr>
        <w:t xml:space="preserve"> </w:t>
      </w:r>
      <w:r>
        <w:rPr>
          <w:color w:val="231F20"/>
          <w:spacing w:val="-1"/>
        </w:rPr>
        <w:t>the</w:t>
      </w:r>
      <w:r>
        <w:rPr>
          <w:color w:val="231F20"/>
          <w:spacing w:val="39"/>
        </w:rPr>
        <w:t xml:space="preserve"> </w:t>
      </w:r>
      <w:r>
        <w:rPr>
          <w:color w:val="231F20"/>
          <w:spacing w:val="-1"/>
        </w:rPr>
        <w:t>serum</w:t>
      </w:r>
      <w:r>
        <w:rPr>
          <w:color w:val="231F20"/>
          <w:spacing w:val="37"/>
          <w:w w:val="102"/>
        </w:rPr>
        <w:t xml:space="preserve"> </w:t>
      </w:r>
      <w:r>
        <w:rPr>
          <w:color w:val="231F20"/>
          <w:spacing w:val="-1"/>
        </w:rPr>
        <w:t>E</w:t>
      </w:r>
      <w:r>
        <w:rPr>
          <w:sz w:val="10"/>
          <w:szCs w:val="10"/>
          <w:color w:val="231F20"/>
          <w:spacing w:val="-1"/>
          <w:position w:val="-3"/>
        </w:rPr>
        <w:t>2</w:t>
      </w:r>
      <w:r>
        <w:rPr>
          <w:color w:val="231F20"/>
          <w:spacing w:val="-1"/>
          <w:position w:val="-3"/>
        </w:rPr>
        <w:t>,</w:t>
      </w:r>
      <w:r>
        <w:rPr>
          <w:color w:val="231F20"/>
          <w:spacing w:val="37"/>
          <w:position w:val="-3"/>
        </w:rPr>
        <w:t xml:space="preserve"> </w:t>
      </w:r>
      <w:r>
        <w:rPr>
          <w:color w:val="231F20"/>
          <w:spacing w:val="-1"/>
        </w:rPr>
        <w:t>LH,</w:t>
      </w:r>
      <w:r>
        <w:rPr>
          <w:color w:val="231F20"/>
          <w:spacing w:val="34"/>
          <w:w w:val="101"/>
        </w:rPr>
        <w:t xml:space="preserve"> </w:t>
      </w:r>
      <w:r>
        <w:rPr>
          <w:color w:val="231F20"/>
          <w:spacing w:val="-1"/>
        </w:rPr>
        <w:t>A</w:t>
      </w:r>
      <w:r>
        <w:rPr>
          <w:color w:val="231F20"/>
          <w:spacing w:val="-2"/>
        </w:rPr>
        <w:t>FC,</w:t>
      </w:r>
      <w:r>
        <w:rPr>
          <w:color w:val="231F20"/>
          <w:spacing w:val="35"/>
          <w:w w:val="101"/>
        </w:rPr>
        <w:t xml:space="preserve"> </w:t>
      </w:r>
      <w:r>
        <w:rPr>
          <w:color w:val="231F20"/>
          <w:spacing w:val="-2"/>
        </w:rPr>
        <w:t>PSV,</w:t>
      </w:r>
      <w:r>
        <w:rPr>
          <w:color w:val="231F20"/>
          <w:spacing w:val="34"/>
          <w:w w:val="101"/>
        </w:rPr>
        <w:t xml:space="preserve"> </w:t>
      </w:r>
      <w:r>
        <w:rPr>
          <w:color w:val="231F20"/>
          <w:spacing w:val="-2"/>
        </w:rPr>
        <w:t>AMH,</w:t>
      </w:r>
      <w:r>
        <w:rPr>
          <w:color w:val="231F20"/>
          <w:spacing w:val="37"/>
        </w:rPr>
        <w:t xml:space="preserve"> </w:t>
      </w:r>
      <w:r>
        <w:rPr>
          <w:color w:val="231F20"/>
          <w:spacing w:val="-2"/>
        </w:rPr>
        <w:t>and</w:t>
      </w:r>
      <w:r>
        <w:rPr>
          <w:color w:val="231F20"/>
          <w:spacing w:val="37"/>
        </w:rPr>
        <w:t xml:space="preserve"> </w:t>
      </w:r>
      <w:r>
        <w:rPr>
          <w:color w:val="231F20"/>
          <w:spacing w:val="-2"/>
        </w:rPr>
        <w:t>INHB</w:t>
      </w:r>
      <w:r>
        <w:rPr>
          <w:color w:val="231F20"/>
          <w:spacing w:val="35"/>
          <w:w w:val="102"/>
        </w:rPr>
        <w:t xml:space="preserve"> </w:t>
      </w:r>
      <w:r>
        <w:rPr>
          <w:color w:val="231F20"/>
          <w:spacing w:val="-2"/>
        </w:rPr>
        <w:t>levels</w:t>
      </w:r>
      <w:r>
        <w:rPr>
          <w:color w:val="231F20"/>
          <w:spacing w:val="36"/>
          <w:w w:val="102"/>
        </w:rPr>
        <w:t xml:space="preserve"> </w:t>
      </w:r>
      <w:r>
        <w:rPr>
          <w:color w:val="231F20"/>
          <w:spacing w:val="-2"/>
        </w:rPr>
        <w:t>in</w:t>
      </w:r>
      <w:r>
        <w:rPr>
          <w:color w:val="231F20"/>
          <w:spacing w:val="34"/>
          <w:w w:val="101"/>
        </w:rPr>
        <w:t xml:space="preserve"> </w:t>
      </w:r>
      <w:r>
        <w:rPr>
          <w:color w:val="231F20"/>
          <w:spacing w:val="-2"/>
        </w:rPr>
        <w:t>the</w:t>
      </w:r>
      <w:r>
        <w:rPr>
          <w:color w:val="231F20"/>
          <w:spacing w:val="36"/>
          <w:w w:val="102"/>
        </w:rPr>
        <w:t xml:space="preserve"> </w:t>
      </w:r>
      <w:r>
        <w:rPr>
          <w:color w:val="231F20"/>
          <w:spacing w:val="-2"/>
        </w:rPr>
        <w:t>observation</w:t>
      </w:r>
      <w:r>
        <w:rPr>
          <w:color w:val="231F20"/>
          <w:spacing w:val="36"/>
          <w:w w:val="101"/>
        </w:rPr>
        <w:t xml:space="preserve"> </w:t>
      </w:r>
      <w:r>
        <w:rPr>
          <w:color w:val="231F20"/>
          <w:spacing w:val="-2"/>
        </w:rPr>
        <w:t>group</w:t>
      </w:r>
      <w:r>
        <w:rPr>
          <w:color w:val="231F20"/>
        </w:rPr>
        <w:t xml:space="preserve"> </w:t>
      </w:r>
      <w:r>
        <w:rPr>
          <w:color w:val="231F20"/>
          <w:spacing w:val="-1"/>
        </w:rPr>
        <w:t>were</w:t>
      </w:r>
      <w:r>
        <w:rPr>
          <w:color w:val="231F20"/>
          <w:spacing w:val="15"/>
          <w:w w:val="102"/>
        </w:rPr>
        <w:t xml:space="preserve"> </w:t>
      </w:r>
      <w:r>
        <w:rPr>
          <w:color w:val="231F20"/>
          <w:spacing w:val="-1"/>
        </w:rPr>
        <w:t>higher</w:t>
      </w:r>
      <w:r>
        <w:rPr>
          <w:color w:val="231F20"/>
          <w:spacing w:val="12"/>
        </w:rPr>
        <w:t xml:space="preserve"> </w:t>
      </w:r>
      <w:r>
        <w:rPr>
          <w:color w:val="231F20"/>
          <w:spacing w:val="-1"/>
        </w:rPr>
        <w:t>than</w:t>
      </w:r>
      <w:r>
        <w:rPr>
          <w:color w:val="231F20"/>
          <w:spacing w:val="14"/>
        </w:rPr>
        <w:t xml:space="preserve"> </w:t>
      </w:r>
      <w:r>
        <w:rPr>
          <w:color w:val="231F20"/>
          <w:spacing w:val="-1"/>
        </w:rPr>
        <w:t>those</w:t>
      </w:r>
      <w:r>
        <w:rPr>
          <w:color w:val="231F20"/>
          <w:spacing w:val="16"/>
          <w:w w:val="102"/>
        </w:rPr>
        <w:t xml:space="preserve"> </w:t>
      </w:r>
      <w:r>
        <w:rPr>
          <w:color w:val="231F20"/>
          <w:spacing w:val="-1"/>
        </w:rPr>
        <w:t>in</w:t>
      </w:r>
      <w:r>
        <w:rPr>
          <w:color w:val="231F20"/>
          <w:spacing w:val="14"/>
        </w:rPr>
        <w:t xml:space="preserve"> </w:t>
      </w:r>
      <w:r>
        <w:rPr>
          <w:color w:val="231F20"/>
          <w:spacing w:val="-1"/>
        </w:rPr>
        <w:t>the</w:t>
      </w:r>
      <w:r>
        <w:rPr>
          <w:color w:val="231F20"/>
          <w:spacing w:val="17"/>
        </w:rPr>
        <w:t xml:space="preserve"> </w:t>
      </w:r>
      <w:r>
        <w:rPr>
          <w:color w:val="231F20"/>
          <w:spacing w:val="-1"/>
        </w:rPr>
        <w:t>control</w:t>
      </w:r>
      <w:r>
        <w:rPr>
          <w:color w:val="231F20"/>
          <w:spacing w:val="15"/>
          <w:w w:val="101"/>
        </w:rPr>
        <w:t xml:space="preserve"> </w:t>
      </w:r>
      <w:r>
        <w:rPr>
          <w:color w:val="231F20"/>
          <w:spacing w:val="-1"/>
        </w:rPr>
        <w:t>group,</w:t>
      </w:r>
      <w:r>
        <w:rPr>
          <w:color w:val="231F20"/>
          <w:spacing w:val="11"/>
        </w:rPr>
        <w:t xml:space="preserve"> </w:t>
      </w:r>
      <w:r>
        <w:rPr>
          <w:color w:val="231F20"/>
          <w:spacing w:val="-1"/>
        </w:rPr>
        <w:t>while</w:t>
      </w:r>
      <w:r>
        <w:rPr>
          <w:color w:val="231F20"/>
          <w:spacing w:val="14"/>
        </w:rPr>
        <w:t xml:space="preserve"> </w:t>
      </w:r>
      <w:r>
        <w:rPr>
          <w:color w:val="231F20"/>
          <w:spacing w:val="-1"/>
        </w:rPr>
        <w:t>the</w:t>
      </w:r>
      <w:r>
        <w:rPr>
          <w:color w:val="231F20"/>
          <w:spacing w:val="18"/>
          <w:w w:val="101"/>
        </w:rPr>
        <w:t xml:space="preserve"> </w:t>
      </w:r>
      <w:r>
        <w:rPr>
          <w:color w:val="231F20"/>
          <w:spacing w:val="-1"/>
        </w:rPr>
        <w:t>serum</w:t>
      </w:r>
      <w:r>
        <w:rPr>
          <w:color w:val="231F20"/>
          <w:spacing w:val="18"/>
          <w:w w:val="101"/>
        </w:rPr>
        <w:t xml:space="preserve"> </w:t>
      </w:r>
      <w:r>
        <w:rPr>
          <w:color w:val="231F20"/>
          <w:spacing w:val="-1"/>
        </w:rPr>
        <w:t>FSH</w:t>
      </w:r>
      <w:r>
        <w:rPr>
          <w:color w:val="231F20"/>
          <w:spacing w:val="15"/>
          <w:w w:val="101"/>
        </w:rPr>
        <w:t xml:space="preserve"> </w:t>
      </w:r>
      <w:r>
        <w:rPr>
          <w:color w:val="231F20"/>
          <w:spacing w:val="-1"/>
        </w:rPr>
        <w:t>levels</w:t>
      </w:r>
      <w:r>
        <w:rPr>
          <w:color w:val="231F20"/>
          <w:spacing w:val="11"/>
          <w:w w:val="102"/>
        </w:rPr>
        <w:t xml:space="preserve"> </w:t>
      </w:r>
      <w:r>
        <w:rPr>
          <w:color w:val="231F20"/>
          <w:spacing w:val="-1"/>
        </w:rPr>
        <w:t>were</w:t>
      </w:r>
      <w:r>
        <w:rPr>
          <w:color w:val="231F20"/>
          <w:spacing w:val="14"/>
        </w:rPr>
        <w:t xml:space="preserve"> </w:t>
      </w:r>
      <w:r>
        <w:rPr>
          <w:color w:val="231F20"/>
          <w:spacing w:val="-1"/>
        </w:rPr>
        <w:t>lower</w:t>
      </w:r>
      <w:r>
        <w:rPr>
          <w:color w:val="231F20"/>
          <w:spacing w:val="12"/>
          <w:w w:val="101"/>
        </w:rPr>
        <w:t xml:space="preserve"> </w:t>
      </w:r>
      <w:r>
        <w:rPr>
          <w:color w:val="231F20"/>
          <w:spacing w:val="-1"/>
        </w:rPr>
        <w:t>than</w:t>
      </w:r>
      <w:r>
        <w:rPr>
          <w:color w:val="231F20"/>
          <w:spacing w:val="14"/>
        </w:rPr>
        <w:t xml:space="preserve"> </w:t>
      </w:r>
      <w:r>
        <w:rPr>
          <w:color w:val="231F20"/>
          <w:spacing w:val="-1"/>
        </w:rPr>
        <w:t>those</w:t>
      </w:r>
      <w:r>
        <w:rPr>
          <w:color w:val="231F20"/>
          <w:spacing w:val="16"/>
          <w:w w:val="101"/>
        </w:rPr>
        <w:t xml:space="preserve"> </w:t>
      </w:r>
      <w:r>
        <w:rPr>
          <w:color w:val="231F20"/>
          <w:spacing w:val="-1"/>
        </w:rPr>
        <w:t>in</w:t>
      </w:r>
      <w:r>
        <w:rPr>
          <w:color w:val="231F20"/>
          <w:spacing w:val="14"/>
          <w:w w:val="101"/>
        </w:rPr>
        <w:t xml:space="preserve"> </w:t>
      </w:r>
      <w:r>
        <w:rPr>
          <w:color w:val="231F20"/>
          <w:spacing w:val="-1"/>
        </w:rPr>
        <w:t>the</w:t>
      </w:r>
      <w:r>
        <w:rPr>
          <w:color w:val="231F20"/>
          <w:spacing w:val="16"/>
          <w:w w:val="102"/>
        </w:rPr>
        <w:t xml:space="preserve"> </w:t>
      </w:r>
      <w:r>
        <w:rPr>
          <w:color w:val="231F20"/>
          <w:spacing w:val="-1"/>
        </w:rPr>
        <w:t>con</w:t>
      </w:r>
      <w:r>
        <w:rPr>
          <w:color w:val="231F20"/>
          <w:spacing w:val="-2"/>
        </w:rPr>
        <w:t>trol</w:t>
      </w:r>
      <w:r>
        <w:rPr>
          <w:color w:val="231F20"/>
          <w:spacing w:val="15"/>
          <w:w w:val="101"/>
        </w:rPr>
        <w:t xml:space="preserve"> </w:t>
      </w:r>
      <w:r>
        <w:rPr>
          <w:color w:val="231F20"/>
          <w:spacing w:val="-2"/>
        </w:rPr>
        <w:t>group,</w:t>
      </w:r>
      <w:r>
        <w:rPr>
          <w:color w:val="231F20"/>
          <w:spacing w:val="13"/>
        </w:rPr>
        <w:t xml:space="preserve"> </w:t>
      </w:r>
      <w:r>
        <w:rPr>
          <w:color w:val="231F20"/>
          <w:spacing w:val="-2"/>
        </w:rPr>
        <w:t>the</w:t>
      </w:r>
    </w:p>
    <w:p>
      <w:pPr>
        <w:pStyle w:val="BodyText"/>
        <w:ind w:left="739"/>
        <w:spacing w:before="260" w:line="226" w:lineRule="auto"/>
        <w:rPr>
          <w:rFonts w:ascii="Microsoft YaHei" w:hAnsi="Microsoft YaHei" w:eastAsia="Microsoft YaHei" w:cs="Microsoft YaHei"/>
        </w:rPr>
      </w:pPr>
      <w:r>
        <w:rPr>
          <w:color w:val="231F20"/>
          <w:spacing w:val="1"/>
        </w:rPr>
        <w:t>[</w:t>
      </w:r>
      <w:r>
        <w:rPr>
          <w:rFonts w:ascii="SimHei" w:hAnsi="SimHei" w:eastAsia="SimHei" w:cs="SimHei"/>
          <w:color w:val="231F20"/>
          <w:spacing w:val="1"/>
        </w:rPr>
        <w:t>作者简介</w:t>
      </w:r>
      <w:r>
        <w:rPr>
          <w:color w:val="231F20"/>
          <w:spacing w:val="1"/>
        </w:rPr>
        <w:t>]</w:t>
      </w:r>
      <w:r>
        <w:rPr>
          <w:color w:val="231F20"/>
          <w:spacing w:val="17"/>
        </w:rPr>
        <w:t xml:space="preserve"> </w:t>
      </w:r>
      <w:r>
        <w:rPr>
          <w:rFonts w:ascii="Microsoft YaHei" w:hAnsi="Microsoft YaHei" w:eastAsia="Microsoft YaHei" w:cs="Microsoft YaHei"/>
          <w:color w:val="231F20"/>
          <w:spacing w:val="1"/>
        </w:rPr>
        <w:t>余娇英（</w:t>
      </w:r>
      <w:r>
        <w:rPr>
          <w:color w:val="231F20"/>
          <w:spacing w:val="1"/>
        </w:rPr>
        <w:t>1988-</w:t>
      </w:r>
      <w:r>
        <w:rPr>
          <w:rFonts w:ascii="Microsoft YaHei" w:hAnsi="Microsoft YaHei" w:eastAsia="Microsoft YaHei" w:cs="Microsoft YaHei"/>
          <w:color w:val="231F20"/>
          <w:spacing w:val="-28"/>
          <w:w w:val="65"/>
        </w:rPr>
        <w:t>），</w:t>
      </w:r>
      <w:r>
        <w:rPr>
          <w:rFonts w:ascii="Microsoft YaHei" w:hAnsi="Microsoft YaHei" w:eastAsia="Microsoft YaHei" w:cs="Microsoft YaHei"/>
          <w:color w:val="231F20"/>
          <w:spacing w:val="1"/>
        </w:rPr>
        <w:t>女，本科，主治医师，研究方向为普通妇科及妇科肿瘤。</w:t>
      </w:r>
    </w:p>
    <w:p>
      <w:pPr>
        <w:pStyle w:val="BodyText"/>
        <w:ind w:left="739"/>
        <w:spacing w:before="1" w:line="227" w:lineRule="auto"/>
        <w:rPr>
          <w:rFonts w:ascii="Microsoft YaHei" w:hAnsi="Microsoft YaHei" w:eastAsia="Microsoft YaHei" w:cs="Microsoft YaHei"/>
        </w:rPr>
      </w:pPr>
      <w:r>
        <w:rPr>
          <w:color w:val="231F20"/>
          <w:spacing w:val="-1"/>
        </w:rPr>
        <w:t>[</w:t>
      </w:r>
      <w:r>
        <w:rPr>
          <w:rFonts w:ascii="SimHei" w:hAnsi="SimHei" w:eastAsia="SimHei" w:cs="SimHei"/>
          <w:color w:val="231F20"/>
          <w:spacing w:val="-1"/>
        </w:rPr>
        <w:t>通信作者</w:t>
      </w:r>
      <w:r>
        <w:rPr>
          <w:color w:val="231F20"/>
          <w:spacing w:val="-1"/>
        </w:rPr>
        <w:t>]</w:t>
      </w:r>
      <w:r>
        <w:rPr>
          <w:color w:val="231F20"/>
          <w:spacing w:val="19"/>
        </w:rPr>
        <w:t xml:space="preserve"> </w:t>
      </w:r>
      <w:r>
        <w:rPr>
          <w:rFonts w:ascii="Microsoft YaHei" w:hAnsi="Microsoft YaHei" w:eastAsia="Microsoft YaHei" w:cs="Microsoft YaHei"/>
          <w:color w:val="231F20"/>
          <w:spacing w:val="-1"/>
        </w:rPr>
        <w:t>鲁霞（</w:t>
      </w:r>
      <w:r>
        <w:rPr>
          <w:color w:val="231F20"/>
          <w:spacing w:val="-1"/>
        </w:rPr>
        <w:t>1979-</w:t>
      </w:r>
      <w:r>
        <w:rPr>
          <w:rFonts w:ascii="Microsoft YaHei" w:hAnsi="Microsoft YaHei" w:eastAsia="Microsoft YaHei" w:cs="Microsoft YaHei"/>
          <w:color w:val="231F20"/>
          <w:spacing w:val="-26"/>
          <w:w w:val="60"/>
        </w:rPr>
        <w:t>），</w:t>
      </w:r>
      <w:r>
        <w:rPr>
          <w:rFonts w:ascii="Microsoft YaHei" w:hAnsi="Microsoft YaHei" w:eastAsia="Microsoft YaHei" w:cs="Microsoft YaHei"/>
          <w:color w:val="231F20"/>
          <w:spacing w:val="-1"/>
        </w:rPr>
        <w:t>女，本科，主任医师，研究方向为妇科肿瘤、妇科内分泌，</w:t>
      </w:r>
      <w:r>
        <w:rPr>
          <w:color w:val="231F20"/>
          <w:spacing w:val="-1"/>
        </w:rPr>
        <w:t>E-mail:109415011@</w:t>
      </w:r>
      <w:r>
        <w:rPr>
          <w:color w:val="231F20"/>
          <w:spacing w:val="-2"/>
        </w:rPr>
        <w:t>qq.com</w:t>
      </w:r>
      <w:r>
        <w:rPr>
          <w:rFonts w:ascii="Microsoft YaHei" w:hAnsi="Microsoft YaHei" w:eastAsia="Microsoft YaHei" w:cs="Microsoft YaHei"/>
          <w:color w:val="231F20"/>
          <w:spacing w:val="-2"/>
        </w:rPr>
        <w:t>。</w:t>
      </w:r>
    </w:p>
    <w:p>
      <w:pPr>
        <w:pStyle w:val="BodyText"/>
        <w:ind w:left="1006"/>
        <w:spacing w:before="230" w:line="215" w:lineRule="auto"/>
        <w:rPr>
          <w:rFonts w:ascii="Arial" w:hAnsi="Arial" w:eastAsia="Arial" w:cs="Arial"/>
          <w:sz w:val="15"/>
          <w:szCs w:val="15"/>
        </w:rPr>
      </w:pPr>
      <w:r>
        <w:rPr>
          <w:sz w:val="17"/>
          <w:szCs w:val="17"/>
          <w:color w:val="231F20"/>
          <w:spacing w:val="11"/>
        </w:rPr>
        <w:t>46       </w:t>
      </w:r>
      <w:r>
        <w:rPr>
          <w:rFonts w:ascii="SimHei" w:hAnsi="SimHei" w:eastAsia="SimHei" w:cs="SimHei"/>
          <w:sz w:val="15"/>
          <w:szCs w:val="15"/>
          <w:color w:val="231F20"/>
          <w:spacing w:val="11"/>
        </w:rPr>
        <w:t>中外医疗</w:t>
      </w:r>
      <w:r>
        <w:rPr>
          <w:rFonts w:ascii="SimHei" w:hAnsi="SimHei" w:eastAsia="SimHei" w:cs="SimHei"/>
          <w:sz w:val="15"/>
          <w:szCs w:val="15"/>
          <w:color w:val="231F20"/>
          <w:spacing w:val="20"/>
          <w:w w:val="101"/>
        </w:rPr>
        <w:t xml:space="preserve">  </w:t>
      </w:r>
      <w:r>
        <w:rPr>
          <w:rFonts w:ascii="Arial" w:hAnsi="Arial" w:eastAsia="Arial" w:cs="Arial"/>
          <w:sz w:val="15"/>
          <w:szCs w:val="15"/>
          <w:color w:val="231F20"/>
        </w:rPr>
        <w:t>China</w:t>
      </w:r>
      <w:r>
        <w:rPr>
          <w:rFonts w:ascii="Arial" w:hAnsi="Arial" w:eastAsia="Arial" w:cs="Arial"/>
          <w:sz w:val="15"/>
          <w:szCs w:val="15"/>
          <w:color w:val="231F20"/>
          <w:spacing w:val="11"/>
        </w:rPr>
        <w:t xml:space="preserve"> &amp;</w:t>
      </w:r>
      <w:r>
        <w:rPr>
          <w:rFonts w:ascii="Arial" w:hAnsi="Arial" w:eastAsia="Arial" w:cs="Arial"/>
          <w:sz w:val="15"/>
          <w:szCs w:val="15"/>
          <w:color w:val="231F20"/>
        </w:rPr>
        <w:t>Foreign</w:t>
      </w:r>
      <w:r>
        <w:rPr>
          <w:rFonts w:ascii="Arial" w:hAnsi="Arial" w:eastAsia="Arial" w:cs="Arial"/>
          <w:sz w:val="15"/>
          <w:szCs w:val="15"/>
          <w:color w:val="231F20"/>
          <w:spacing w:val="20"/>
        </w:rPr>
        <w:t xml:space="preserve"> </w:t>
      </w:r>
      <w:r>
        <w:rPr>
          <w:rFonts w:ascii="Arial" w:hAnsi="Arial" w:eastAsia="Arial" w:cs="Arial"/>
          <w:sz w:val="15"/>
          <w:szCs w:val="15"/>
          <w:color w:val="231F20"/>
        </w:rPr>
        <w:t>Medical</w:t>
      </w:r>
      <w:r>
        <w:rPr>
          <w:rFonts w:ascii="Arial" w:hAnsi="Arial" w:eastAsia="Arial" w:cs="Arial"/>
          <w:sz w:val="15"/>
          <w:szCs w:val="15"/>
          <w:color w:val="231F20"/>
          <w:spacing w:val="11"/>
        </w:rPr>
        <w:t xml:space="preserve"> </w:t>
      </w:r>
      <w:r>
        <w:rPr>
          <w:rFonts w:ascii="Arial" w:hAnsi="Arial" w:eastAsia="Arial" w:cs="Arial"/>
          <w:sz w:val="15"/>
          <w:szCs w:val="15"/>
          <w:color w:val="231F20"/>
        </w:rPr>
        <w:t>Treatment</w:t>
      </w:r>
    </w:p>
    <w:p>
      <w:pPr>
        <w:spacing w:line="215" w:lineRule="auto"/>
        <w:sectPr>
          <w:type w:val="continuous"/>
          <w:pgSz w:w="11906" w:h="16838"/>
          <w:pgMar w:top="400" w:right="1341" w:bottom="0" w:left="407" w:header="0" w:footer="0" w:gutter="0"/>
          <w:cols w:equalWidth="0" w:num="1">
            <w:col w:w="10157" w:space="0"/>
          </w:cols>
        </w:sectPr>
        <w:rPr>
          <w:rFonts w:ascii="Arial" w:hAnsi="Arial" w:eastAsia="Arial" w:cs="Arial"/>
          <w:sz w:val="15"/>
          <w:szCs w:val="15"/>
        </w:rPr>
      </w:pPr>
    </w:p>
    <w:p>
      <w:pPr>
        <w:spacing w:line="265" w:lineRule="auto"/>
        <w:rPr>
          <w:rFonts w:ascii="Arial"/>
          <w:sz w:val="21"/>
        </w:rPr>
      </w:pPr>
      <w:r/>
    </w:p>
    <w:p>
      <w:pPr>
        <w:ind w:left="7411"/>
        <w:spacing w:before="75" w:line="210" w:lineRule="auto"/>
        <w:rPr>
          <w:rFonts w:ascii="SimHei" w:hAnsi="SimHei" w:eastAsia="SimHei" w:cs="SimHei"/>
          <w:sz w:val="23"/>
          <w:szCs w:val="23"/>
        </w:rPr>
      </w:pPr>
      <w:r>
        <w:rPr>
          <w:rFonts w:ascii="Microsoft YaHei" w:hAnsi="Microsoft YaHei" w:eastAsia="Microsoft YaHei" w:cs="Microsoft YaHei"/>
          <w:sz w:val="11"/>
          <w:szCs w:val="11"/>
          <w:color w:val="231F20"/>
          <w:spacing w:val="-1"/>
          <w:position w:val="-5"/>
        </w:rPr>
        <w:t>China &amp;Foreign</w:t>
      </w:r>
      <w:r>
        <w:rPr>
          <w:rFonts w:ascii="Microsoft YaHei" w:hAnsi="Microsoft YaHei" w:eastAsia="Microsoft YaHei" w:cs="Microsoft YaHei"/>
          <w:sz w:val="11"/>
          <w:szCs w:val="11"/>
          <w:color w:val="231F20"/>
          <w:spacing w:val="17"/>
          <w:position w:val="-5"/>
        </w:rPr>
        <w:t xml:space="preserve"> </w:t>
      </w:r>
      <w:r>
        <w:rPr>
          <w:rFonts w:ascii="Microsoft YaHei" w:hAnsi="Microsoft YaHei" w:eastAsia="Microsoft YaHei" w:cs="Microsoft YaHei"/>
          <w:sz w:val="11"/>
          <w:szCs w:val="11"/>
          <w:color w:val="231F20"/>
          <w:spacing w:val="-1"/>
          <w:position w:val="-5"/>
        </w:rPr>
        <w:t>Medi</w:t>
      </w:r>
      <w:r>
        <w:rPr>
          <w:sz w:val="11"/>
          <w:szCs w:val="11"/>
          <w:position w:val="-4"/>
        </w:rPr>
        <w:drawing>
          <wp:inline distT="0" distB="0" distL="0" distR="0">
            <wp:extent cx="484527" cy="177787"/>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484527" cy="177787"/>
                    </a:xfrm>
                    <a:prstGeom prst="rect">
                      <a:avLst/>
                    </a:prstGeom>
                  </pic:spPr>
                </pic:pic>
              </a:graphicData>
            </a:graphic>
          </wp:inline>
        </w:drawing>
      </w:r>
      <w:r>
        <w:rPr>
          <w:shd w:val="clear" w:fill="231F20"/>
          <w:rFonts w:ascii="Microsoft YaHei" w:hAnsi="Microsoft YaHei" w:eastAsia="Microsoft YaHei" w:cs="Microsoft YaHei"/>
          <w:sz w:val="11"/>
          <w:szCs w:val="11"/>
          <w:color w:val="231F20"/>
          <w:spacing w:val="4"/>
          <w:position w:val="-5"/>
        </w:rPr>
        <w:t xml:space="preserve">   </w:t>
      </w:r>
      <w:r>
        <w:rPr>
          <w:shd w:val="clear" w:fill="231F20"/>
          <w:rFonts w:ascii="SimHei" w:hAnsi="SimHei" w:eastAsia="SimHei" w:cs="SimHei"/>
          <w:sz w:val="23"/>
          <w:szCs w:val="23"/>
          <w:color w:val="FFFFFF"/>
          <w:spacing w:val="-1"/>
          <w:position w:val="-1"/>
        </w:rPr>
        <w:t>中外医疗</w:t>
      </w:r>
      <w:r>
        <w:rPr>
          <w:shd w:val="clear" w:fill="231F20"/>
          <w:rFonts w:ascii="SimHei" w:hAnsi="SimHei" w:eastAsia="SimHei" w:cs="SimHei"/>
          <w:sz w:val="23"/>
          <w:szCs w:val="23"/>
          <w:color w:val="FFFFFF"/>
          <w:position w:val="-1"/>
        </w:rPr>
        <w:t xml:space="preserve"> </w:t>
      </w:r>
    </w:p>
    <w:p>
      <w:pPr>
        <w:ind w:left="1153" w:right="76" w:firstLine="33"/>
        <w:spacing w:before="1" w:line="245" w:lineRule="auto"/>
        <w:rPr>
          <w:rFonts w:ascii="Microsoft YaHei" w:hAnsi="Microsoft YaHei" w:eastAsia="Microsoft YaHei" w:cs="Microsoft YaHei"/>
          <w:sz w:val="18"/>
          <w:szCs w:val="18"/>
        </w:rPr>
      </w:pPr>
      <w:r>
        <w:rPr>
          <w:rFonts w:ascii="Microsoft YaHei" w:hAnsi="Microsoft YaHei" w:eastAsia="Microsoft YaHei" w:cs="Microsoft YaHei"/>
          <w:sz w:val="21"/>
          <w:szCs w:val="21"/>
          <w:color w:val="231F20"/>
          <w:spacing w:val="-13"/>
        </w:rPr>
        <w:t>临</w:t>
      </w:r>
      <w:r>
        <w:rPr>
          <w:rFonts w:ascii="Microsoft YaHei" w:hAnsi="Microsoft YaHei" w:eastAsia="Microsoft YaHei" w:cs="Microsoft YaHei"/>
          <w:sz w:val="21"/>
          <w:szCs w:val="21"/>
          <w:color w:val="231F20"/>
          <w:spacing w:val="20"/>
        </w:rPr>
        <w:t xml:space="preserve"> </w:t>
      </w:r>
      <w:r>
        <w:rPr>
          <w:rFonts w:ascii="Microsoft YaHei" w:hAnsi="Microsoft YaHei" w:eastAsia="Microsoft YaHei" w:cs="Microsoft YaHei"/>
          <w:sz w:val="21"/>
          <w:szCs w:val="21"/>
          <w:color w:val="231F20"/>
          <w:spacing w:val="-13"/>
        </w:rPr>
        <w:t>床  医</w:t>
      </w:r>
      <w:r>
        <w:rPr>
          <w:rFonts w:ascii="Microsoft YaHei" w:hAnsi="Microsoft YaHei" w:eastAsia="Microsoft YaHei" w:cs="Microsoft YaHei"/>
          <w:sz w:val="21"/>
          <w:szCs w:val="21"/>
          <w:color w:val="231F20"/>
          <w:spacing w:val="41"/>
        </w:rPr>
        <w:t xml:space="preserve"> </w:t>
      </w:r>
      <w:r>
        <w:rPr>
          <w:rFonts w:ascii="Microsoft YaHei" w:hAnsi="Microsoft YaHei" w:eastAsia="Microsoft YaHei" w:cs="Microsoft YaHei"/>
          <w:sz w:val="21"/>
          <w:szCs w:val="21"/>
          <w:color w:val="231F20"/>
          <w:spacing w:val="-13"/>
        </w:rPr>
        <w:t>学</w:t>
      </w:r>
      <w:r>
        <w:rPr>
          <w:rFonts w:ascii="Microsoft YaHei" w:hAnsi="Microsoft YaHei" w:eastAsia="Microsoft YaHei" w:cs="Microsoft YaHei"/>
          <w:sz w:val="21"/>
          <w:szCs w:val="21"/>
          <w:color w:val="231F20"/>
          <w:spacing w:val="8"/>
        </w:rPr>
        <w:t xml:space="preserve">      </w:t>
      </w:r>
      <w:r>
        <w:rPr>
          <w:rFonts w:ascii="Microsoft YaHei" w:hAnsi="Microsoft YaHei" w:eastAsia="Microsoft YaHei" w:cs="Microsoft YaHei"/>
          <w:sz w:val="21"/>
          <w:szCs w:val="21"/>
          <w:strike/>
          <w:color w:val="231F20"/>
          <w:spacing w:val="1"/>
        </w:rPr>
        <w:t xml:space="preserve">                                       </w:t>
      </w:r>
      <w:r>
        <w:rPr>
          <w:rFonts w:ascii="Microsoft YaHei" w:hAnsi="Microsoft YaHei" w:eastAsia="Microsoft YaHei" w:cs="Microsoft YaHei"/>
          <w:sz w:val="21"/>
          <w:szCs w:val="21"/>
          <w:strike/>
          <w:color w:val="231F20"/>
        </w:rPr>
        <w:t xml:space="preserve">                                                                                    </w:t>
      </w:r>
      <w:r>
        <w:rPr>
          <w:rFonts w:ascii="Microsoft YaHei" w:hAnsi="Microsoft YaHei" w:eastAsia="Microsoft YaHei" w:cs="Microsoft YaHei"/>
          <w:sz w:val="21"/>
          <w:szCs w:val="21"/>
          <w:color w:val="231F20"/>
          <w:spacing w:val="1"/>
        </w:rPr>
        <w:t xml:space="preserve"> </w:t>
      </w:r>
      <w:r>
        <w:rPr>
          <w:rFonts w:ascii="Microsoft YaHei" w:hAnsi="Microsoft YaHei" w:eastAsia="Microsoft YaHei" w:cs="Microsoft YaHei"/>
          <w:sz w:val="18"/>
          <w:szCs w:val="18"/>
          <w:color w:val="231F20"/>
          <w:spacing w:val="-12"/>
        </w:rPr>
        <w:t>difference</w:t>
      </w:r>
      <w:r>
        <w:rPr>
          <w:rFonts w:ascii="Microsoft YaHei" w:hAnsi="Microsoft YaHei" w:eastAsia="Microsoft YaHei" w:cs="Microsoft YaHei"/>
          <w:sz w:val="18"/>
          <w:szCs w:val="18"/>
          <w:color w:val="231F20"/>
          <w:spacing w:val="8"/>
        </w:rPr>
        <w:t xml:space="preserve"> </w:t>
      </w:r>
      <w:r>
        <w:rPr>
          <w:rFonts w:ascii="Microsoft YaHei" w:hAnsi="Microsoft YaHei" w:eastAsia="Microsoft YaHei" w:cs="Microsoft YaHei"/>
          <w:sz w:val="18"/>
          <w:szCs w:val="18"/>
          <w:color w:val="231F20"/>
          <w:spacing w:val="-12"/>
        </w:rPr>
        <w:t>was</w:t>
      </w:r>
      <w:r>
        <w:rPr>
          <w:rFonts w:ascii="Microsoft YaHei" w:hAnsi="Microsoft YaHei" w:eastAsia="Microsoft YaHei" w:cs="Microsoft YaHei"/>
          <w:sz w:val="18"/>
          <w:szCs w:val="18"/>
          <w:color w:val="231F20"/>
          <w:spacing w:val="14"/>
          <w:w w:val="101"/>
        </w:rPr>
        <w:t xml:space="preserve"> </w:t>
      </w:r>
      <w:r>
        <w:rPr>
          <w:rFonts w:ascii="Microsoft YaHei" w:hAnsi="Microsoft YaHei" w:eastAsia="Microsoft YaHei" w:cs="Microsoft YaHei"/>
          <w:sz w:val="18"/>
          <w:szCs w:val="18"/>
          <w:color w:val="231F20"/>
          <w:spacing w:val="-12"/>
        </w:rPr>
        <w:t>statistically</w:t>
      </w:r>
      <w:r>
        <w:rPr>
          <w:rFonts w:ascii="Microsoft YaHei" w:hAnsi="Microsoft YaHei" w:eastAsia="Microsoft YaHei" w:cs="Microsoft YaHei"/>
          <w:sz w:val="18"/>
          <w:szCs w:val="18"/>
          <w:color w:val="231F20"/>
          <w:spacing w:val="14"/>
        </w:rPr>
        <w:t xml:space="preserve"> </w:t>
      </w:r>
      <w:r>
        <w:rPr>
          <w:rFonts w:ascii="Microsoft YaHei" w:hAnsi="Microsoft YaHei" w:eastAsia="Microsoft YaHei" w:cs="Microsoft YaHei"/>
          <w:sz w:val="18"/>
          <w:szCs w:val="18"/>
          <w:color w:val="231F20"/>
          <w:spacing w:val="-12"/>
        </w:rPr>
        <w:t>significant</w:t>
      </w:r>
      <w:r>
        <w:rPr>
          <w:rFonts w:ascii="Microsoft YaHei" w:hAnsi="Microsoft YaHei" w:eastAsia="Microsoft YaHei" w:cs="Microsoft YaHei"/>
          <w:sz w:val="18"/>
          <w:szCs w:val="18"/>
          <w:color w:val="231F20"/>
          <w:spacing w:val="12"/>
        </w:rPr>
        <w:t xml:space="preserve"> </w:t>
      </w:r>
      <w:r>
        <w:rPr>
          <w:rFonts w:ascii="Microsoft YaHei" w:hAnsi="Microsoft YaHei" w:eastAsia="Microsoft YaHei" w:cs="Microsoft YaHei"/>
          <w:sz w:val="18"/>
          <w:szCs w:val="18"/>
          <w:color w:val="231F20"/>
          <w:spacing w:val="-12"/>
        </w:rPr>
        <w:t>(</w:t>
      </w:r>
      <w:r>
        <w:rPr>
          <w:rFonts w:ascii="Arial" w:hAnsi="Arial" w:eastAsia="Arial" w:cs="Arial"/>
          <w:sz w:val="18"/>
          <w:szCs w:val="18"/>
          <w:i/>
          <w:iCs/>
          <w:color w:val="231F20"/>
          <w:spacing w:val="-12"/>
        </w:rPr>
        <w:t>P</w:t>
      </w:r>
      <w:r>
        <w:rPr>
          <w:rFonts w:ascii="Microsoft YaHei" w:hAnsi="Microsoft YaHei" w:eastAsia="Microsoft YaHei" w:cs="Microsoft YaHei"/>
          <w:sz w:val="18"/>
          <w:szCs w:val="18"/>
          <w:color w:val="231F20"/>
          <w:spacing w:val="-12"/>
        </w:rPr>
        <w:t>&lt;0.05).</w:t>
      </w:r>
      <w:r>
        <w:rPr>
          <w:rFonts w:ascii="Microsoft YaHei" w:hAnsi="Microsoft YaHei" w:eastAsia="Microsoft YaHei" w:cs="Microsoft YaHei"/>
          <w:sz w:val="18"/>
          <w:szCs w:val="18"/>
          <w:color w:val="231F20"/>
          <w:spacing w:val="15"/>
        </w:rPr>
        <w:t xml:space="preserve"> </w:t>
      </w:r>
      <w:r>
        <w:rPr>
          <w:rFonts w:ascii="Microsoft YaHei" w:hAnsi="Microsoft YaHei" w:eastAsia="Microsoft YaHei" w:cs="Microsoft YaHei"/>
          <w:sz w:val="17"/>
          <w:szCs w:val="17"/>
          <w:color w:val="231F20"/>
          <w:spacing w:val="-12"/>
        </w:rPr>
        <w:t>Conclusion</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8"/>
          <w:szCs w:val="18"/>
          <w:color w:val="231F20"/>
          <w:spacing w:val="-12"/>
        </w:rPr>
        <w:t>In</w:t>
      </w:r>
      <w:r>
        <w:rPr>
          <w:rFonts w:ascii="Microsoft YaHei" w:hAnsi="Microsoft YaHei" w:eastAsia="Microsoft YaHei" w:cs="Microsoft YaHei"/>
          <w:sz w:val="18"/>
          <w:szCs w:val="18"/>
          <w:color w:val="231F20"/>
          <w:spacing w:val="10"/>
        </w:rPr>
        <w:t xml:space="preserve"> </w:t>
      </w:r>
      <w:r>
        <w:rPr>
          <w:rFonts w:ascii="Microsoft YaHei" w:hAnsi="Microsoft YaHei" w:eastAsia="Microsoft YaHei" w:cs="Microsoft YaHei"/>
          <w:sz w:val="18"/>
          <w:szCs w:val="18"/>
          <w:color w:val="231F20"/>
          <w:spacing w:val="-12"/>
        </w:rPr>
        <w:t>patients</w:t>
      </w:r>
      <w:r>
        <w:rPr>
          <w:rFonts w:ascii="Microsoft YaHei" w:hAnsi="Microsoft YaHei" w:eastAsia="Microsoft YaHei" w:cs="Microsoft YaHei"/>
          <w:sz w:val="18"/>
          <w:szCs w:val="18"/>
          <w:color w:val="231F20"/>
          <w:spacing w:val="8"/>
        </w:rPr>
        <w:t xml:space="preserve"> </w:t>
      </w:r>
      <w:r>
        <w:rPr>
          <w:rFonts w:ascii="Microsoft YaHei" w:hAnsi="Microsoft YaHei" w:eastAsia="Microsoft YaHei" w:cs="Microsoft YaHei"/>
          <w:sz w:val="18"/>
          <w:szCs w:val="18"/>
          <w:color w:val="231F20"/>
          <w:spacing w:val="-12"/>
        </w:rPr>
        <w:t>with</w:t>
      </w:r>
      <w:r>
        <w:rPr>
          <w:rFonts w:ascii="Microsoft YaHei" w:hAnsi="Microsoft YaHei" w:eastAsia="Microsoft YaHei" w:cs="Microsoft YaHei"/>
          <w:sz w:val="18"/>
          <w:szCs w:val="18"/>
          <w:color w:val="231F20"/>
          <w:spacing w:val="12"/>
        </w:rPr>
        <w:t xml:space="preserve"> </w:t>
      </w:r>
      <w:r>
        <w:rPr>
          <w:rFonts w:ascii="Microsoft YaHei" w:hAnsi="Microsoft YaHei" w:eastAsia="Microsoft YaHei" w:cs="Microsoft YaHei"/>
          <w:sz w:val="18"/>
          <w:szCs w:val="18"/>
          <w:color w:val="231F20"/>
          <w:spacing w:val="-12"/>
        </w:rPr>
        <w:t>ovarian</w:t>
      </w:r>
      <w:r>
        <w:rPr>
          <w:rFonts w:ascii="Microsoft YaHei" w:hAnsi="Microsoft YaHei" w:eastAsia="Microsoft YaHei" w:cs="Microsoft YaHei"/>
          <w:sz w:val="18"/>
          <w:szCs w:val="18"/>
          <w:color w:val="231F20"/>
          <w:spacing w:val="11"/>
        </w:rPr>
        <w:t xml:space="preserve"> </w:t>
      </w:r>
      <w:r>
        <w:rPr>
          <w:rFonts w:ascii="Microsoft YaHei" w:hAnsi="Microsoft YaHei" w:eastAsia="Microsoft YaHei" w:cs="Microsoft YaHei"/>
          <w:sz w:val="18"/>
          <w:szCs w:val="18"/>
          <w:color w:val="231F20"/>
          <w:spacing w:val="-12"/>
        </w:rPr>
        <w:t>luteal</w:t>
      </w:r>
      <w:r>
        <w:rPr>
          <w:rFonts w:ascii="Microsoft YaHei" w:hAnsi="Microsoft YaHei" w:eastAsia="Microsoft YaHei" w:cs="Microsoft YaHei"/>
          <w:sz w:val="18"/>
          <w:szCs w:val="18"/>
          <w:color w:val="231F20"/>
          <w:spacing w:val="9"/>
        </w:rPr>
        <w:t xml:space="preserve"> </w:t>
      </w:r>
      <w:r>
        <w:rPr>
          <w:rFonts w:ascii="Microsoft YaHei" w:hAnsi="Microsoft YaHei" w:eastAsia="Microsoft YaHei" w:cs="Microsoft YaHei"/>
          <w:sz w:val="18"/>
          <w:szCs w:val="18"/>
          <w:color w:val="231F20"/>
          <w:spacing w:val="-12"/>
        </w:rPr>
        <w:t>rupture,</w:t>
      </w:r>
      <w:r>
        <w:rPr>
          <w:rFonts w:ascii="Microsoft YaHei" w:hAnsi="Microsoft YaHei" w:eastAsia="Microsoft YaHei" w:cs="Microsoft YaHei"/>
          <w:sz w:val="18"/>
          <w:szCs w:val="18"/>
          <w:color w:val="231F20"/>
          <w:spacing w:val="12"/>
        </w:rPr>
        <w:t xml:space="preserve"> </w:t>
      </w:r>
      <w:r>
        <w:rPr>
          <w:rFonts w:ascii="Microsoft YaHei" w:hAnsi="Microsoft YaHei" w:eastAsia="Microsoft YaHei" w:cs="Microsoft YaHei"/>
          <w:sz w:val="18"/>
          <w:szCs w:val="18"/>
          <w:color w:val="231F20"/>
          <w:spacing w:val="-12"/>
        </w:rPr>
        <w:t>either</w:t>
      </w:r>
      <w:r>
        <w:rPr>
          <w:rFonts w:ascii="Microsoft YaHei" w:hAnsi="Microsoft YaHei" w:eastAsia="Microsoft YaHei" w:cs="Microsoft YaHei"/>
          <w:sz w:val="18"/>
          <w:szCs w:val="18"/>
          <w:color w:val="231F20"/>
          <w:spacing w:val="8"/>
        </w:rPr>
        <w:t xml:space="preserve"> </w:t>
      </w:r>
      <w:r>
        <w:rPr>
          <w:rFonts w:ascii="Microsoft YaHei" w:hAnsi="Microsoft YaHei" w:eastAsia="Microsoft YaHei" w:cs="Microsoft YaHei"/>
          <w:sz w:val="18"/>
          <w:szCs w:val="18"/>
          <w:color w:val="231F20"/>
          <w:spacing w:val="-12"/>
        </w:rPr>
        <w:t>transvagi</w:t>
      </w:r>
      <w:r>
        <w:rPr>
          <w:rFonts w:ascii="Microsoft YaHei" w:hAnsi="Microsoft YaHei" w:eastAsia="Microsoft YaHei" w:cs="Microsoft YaHei"/>
          <w:sz w:val="18"/>
          <w:szCs w:val="18"/>
          <w:color w:val="231F20"/>
          <w:spacing w:val="-13"/>
        </w:rPr>
        <w:t>nal</w:t>
      </w:r>
    </w:p>
    <w:p>
      <w:pPr>
        <w:ind w:left="1150" w:right="495"/>
        <w:spacing w:before="3" w:line="24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16"/>
        </w:rPr>
        <w:t>posterior</w:t>
      </w:r>
      <w:r>
        <w:rPr>
          <w:rFonts w:ascii="Microsoft YaHei" w:hAnsi="Microsoft YaHei" w:eastAsia="Microsoft YaHei" w:cs="Microsoft YaHei"/>
          <w:sz w:val="18"/>
          <w:szCs w:val="18"/>
          <w:color w:val="231F20"/>
          <w:spacing w:val="17"/>
          <w:w w:val="101"/>
        </w:rPr>
        <w:t xml:space="preserve"> </w:t>
      </w:r>
      <w:r>
        <w:rPr>
          <w:rFonts w:ascii="Microsoft YaHei" w:hAnsi="Microsoft YaHei" w:eastAsia="Microsoft YaHei" w:cs="Microsoft YaHei"/>
          <w:sz w:val="18"/>
          <w:szCs w:val="18"/>
          <w:color w:val="231F20"/>
          <w:spacing w:val="-16"/>
        </w:rPr>
        <w:t>fornix</w:t>
      </w:r>
      <w:r>
        <w:rPr>
          <w:rFonts w:ascii="Microsoft YaHei" w:hAnsi="Microsoft YaHei" w:eastAsia="Microsoft YaHei" w:cs="Microsoft YaHei"/>
          <w:sz w:val="18"/>
          <w:szCs w:val="18"/>
          <w:color w:val="231F20"/>
          <w:spacing w:val="22"/>
          <w:w w:val="101"/>
        </w:rPr>
        <w:t xml:space="preserve"> </w:t>
      </w:r>
      <w:r>
        <w:rPr>
          <w:rFonts w:ascii="Microsoft YaHei" w:hAnsi="Microsoft YaHei" w:eastAsia="Microsoft YaHei" w:cs="Microsoft YaHei"/>
          <w:sz w:val="18"/>
          <w:szCs w:val="18"/>
          <w:color w:val="231F20"/>
          <w:spacing w:val="-16"/>
        </w:rPr>
        <w:t>puncture</w:t>
      </w:r>
      <w:r>
        <w:rPr>
          <w:rFonts w:ascii="Microsoft YaHei" w:hAnsi="Microsoft YaHei" w:eastAsia="Microsoft YaHei" w:cs="Microsoft YaHei"/>
          <w:sz w:val="18"/>
          <w:szCs w:val="18"/>
          <w:color w:val="231F20"/>
          <w:spacing w:val="25"/>
        </w:rPr>
        <w:t xml:space="preserve"> </w:t>
      </w:r>
      <w:r>
        <w:rPr>
          <w:rFonts w:ascii="Microsoft YaHei" w:hAnsi="Microsoft YaHei" w:eastAsia="Microsoft YaHei" w:cs="Microsoft YaHei"/>
          <w:sz w:val="18"/>
          <w:szCs w:val="18"/>
          <w:color w:val="231F20"/>
          <w:spacing w:val="-16"/>
        </w:rPr>
        <w:t>and</w:t>
      </w:r>
      <w:r>
        <w:rPr>
          <w:rFonts w:ascii="Microsoft YaHei" w:hAnsi="Microsoft YaHei" w:eastAsia="Microsoft YaHei" w:cs="Microsoft YaHei"/>
          <w:sz w:val="18"/>
          <w:szCs w:val="18"/>
          <w:color w:val="231F20"/>
          <w:spacing w:val="24"/>
          <w:w w:val="101"/>
        </w:rPr>
        <w:t xml:space="preserve"> </w:t>
      </w:r>
      <w:r>
        <w:rPr>
          <w:rFonts w:ascii="Microsoft YaHei" w:hAnsi="Microsoft YaHei" w:eastAsia="Microsoft YaHei" w:cs="Microsoft YaHei"/>
          <w:sz w:val="18"/>
          <w:szCs w:val="18"/>
          <w:color w:val="231F20"/>
          <w:spacing w:val="-16"/>
        </w:rPr>
        <w:t>drainage</w:t>
      </w:r>
      <w:r>
        <w:rPr>
          <w:rFonts w:ascii="Microsoft YaHei" w:hAnsi="Microsoft YaHei" w:eastAsia="Microsoft YaHei" w:cs="Microsoft YaHei"/>
          <w:sz w:val="18"/>
          <w:szCs w:val="18"/>
          <w:color w:val="231F20"/>
          <w:spacing w:val="24"/>
        </w:rPr>
        <w:t xml:space="preserve"> </w:t>
      </w:r>
      <w:r>
        <w:rPr>
          <w:rFonts w:ascii="Microsoft YaHei" w:hAnsi="Microsoft YaHei" w:eastAsia="Microsoft YaHei" w:cs="Microsoft YaHei"/>
          <w:sz w:val="18"/>
          <w:szCs w:val="18"/>
          <w:color w:val="231F20"/>
          <w:spacing w:val="-16"/>
        </w:rPr>
        <w:t>or</w:t>
      </w:r>
      <w:r>
        <w:rPr>
          <w:rFonts w:ascii="Microsoft YaHei" w:hAnsi="Microsoft YaHei" w:eastAsia="Microsoft YaHei" w:cs="Microsoft YaHei"/>
          <w:sz w:val="18"/>
          <w:szCs w:val="18"/>
          <w:color w:val="231F20"/>
          <w:spacing w:val="20"/>
        </w:rPr>
        <w:t xml:space="preserve"> </w:t>
      </w:r>
      <w:r>
        <w:rPr>
          <w:rFonts w:ascii="Microsoft YaHei" w:hAnsi="Microsoft YaHei" w:eastAsia="Microsoft YaHei" w:cs="Microsoft YaHei"/>
          <w:sz w:val="18"/>
          <w:szCs w:val="18"/>
          <w:color w:val="231F20"/>
          <w:spacing w:val="-16"/>
        </w:rPr>
        <w:t>laparoscopic</w:t>
      </w:r>
      <w:r>
        <w:rPr>
          <w:rFonts w:ascii="Microsoft YaHei" w:hAnsi="Microsoft YaHei" w:eastAsia="Microsoft YaHei" w:cs="Microsoft YaHei"/>
          <w:sz w:val="18"/>
          <w:szCs w:val="18"/>
          <w:color w:val="231F20"/>
          <w:spacing w:val="26"/>
        </w:rPr>
        <w:t xml:space="preserve"> </w:t>
      </w:r>
      <w:r>
        <w:rPr>
          <w:rFonts w:ascii="Microsoft YaHei" w:hAnsi="Microsoft YaHei" w:eastAsia="Microsoft YaHei" w:cs="Microsoft YaHei"/>
          <w:sz w:val="18"/>
          <w:szCs w:val="18"/>
          <w:color w:val="231F20"/>
          <w:spacing w:val="-16"/>
        </w:rPr>
        <w:t>surgery</w:t>
      </w:r>
      <w:r>
        <w:rPr>
          <w:rFonts w:ascii="Microsoft YaHei" w:hAnsi="Microsoft YaHei" w:eastAsia="Microsoft YaHei" w:cs="Microsoft YaHei"/>
          <w:sz w:val="18"/>
          <w:szCs w:val="18"/>
          <w:color w:val="231F20"/>
          <w:spacing w:val="25"/>
        </w:rPr>
        <w:t xml:space="preserve"> </w:t>
      </w:r>
      <w:r>
        <w:rPr>
          <w:rFonts w:ascii="Microsoft YaHei" w:hAnsi="Microsoft YaHei" w:eastAsia="Microsoft YaHei" w:cs="Microsoft YaHei"/>
          <w:sz w:val="18"/>
          <w:szCs w:val="18"/>
          <w:color w:val="231F20"/>
          <w:spacing w:val="-16"/>
        </w:rPr>
        <w:t>can</w:t>
      </w:r>
      <w:r>
        <w:rPr>
          <w:rFonts w:ascii="Microsoft YaHei" w:hAnsi="Microsoft YaHei" w:eastAsia="Microsoft YaHei" w:cs="Microsoft YaHei"/>
          <w:sz w:val="18"/>
          <w:szCs w:val="18"/>
          <w:color w:val="231F20"/>
          <w:spacing w:val="25"/>
        </w:rPr>
        <w:t xml:space="preserve"> </w:t>
      </w:r>
      <w:r>
        <w:rPr>
          <w:rFonts w:ascii="Microsoft YaHei" w:hAnsi="Microsoft YaHei" w:eastAsia="Microsoft YaHei" w:cs="Microsoft YaHei"/>
          <w:sz w:val="18"/>
          <w:szCs w:val="18"/>
          <w:color w:val="231F20"/>
          <w:spacing w:val="-16"/>
        </w:rPr>
        <w:t>achieve</w:t>
      </w:r>
      <w:r>
        <w:rPr>
          <w:rFonts w:ascii="Microsoft YaHei" w:hAnsi="Microsoft YaHei" w:eastAsia="Microsoft YaHei" w:cs="Microsoft YaHei"/>
          <w:sz w:val="18"/>
          <w:szCs w:val="18"/>
          <w:color w:val="231F20"/>
          <w:spacing w:val="23"/>
          <w:w w:val="101"/>
        </w:rPr>
        <w:t xml:space="preserve"> </w:t>
      </w:r>
      <w:r>
        <w:rPr>
          <w:rFonts w:ascii="Microsoft YaHei" w:hAnsi="Microsoft YaHei" w:eastAsia="Microsoft YaHei" w:cs="Microsoft YaHei"/>
          <w:sz w:val="18"/>
          <w:szCs w:val="18"/>
          <w:color w:val="231F20"/>
          <w:spacing w:val="-16"/>
        </w:rPr>
        <w:t>more</w:t>
      </w:r>
      <w:r>
        <w:rPr>
          <w:rFonts w:ascii="Microsoft YaHei" w:hAnsi="Microsoft YaHei" w:eastAsia="Microsoft YaHei" w:cs="Microsoft YaHei"/>
          <w:sz w:val="18"/>
          <w:szCs w:val="18"/>
          <w:color w:val="231F20"/>
          <w:spacing w:val="24"/>
          <w:w w:val="101"/>
        </w:rPr>
        <w:t xml:space="preserve"> </w:t>
      </w:r>
      <w:r>
        <w:rPr>
          <w:rFonts w:ascii="Microsoft YaHei" w:hAnsi="Microsoft YaHei" w:eastAsia="Microsoft YaHei" w:cs="Microsoft YaHei"/>
          <w:sz w:val="18"/>
          <w:szCs w:val="18"/>
          <w:color w:val="231F20"/>
          <w:spacing w:val="-16"/>
        </w:rPr>
        <w:t>definite</w:t>
      </w:r>
      <w:r>
        <w:rPr>
          <w:rFonts w:ascii="Microsoft YaHei" w:hAnsi="Microsoft YaHei" w:eastAsia="Microsoft YaHei" w:cs="Microsoft YaHei"/>
          <w:sz w:val="18"/>
          <w:szCs w:val="18"/>
          <w:color w:val="231F20"/>
          <w:spacing w:val="22"/>
        </w:rPr>
        <w:t xml:space="preserve"> </w:t>
      </w:r>
      <w:r>
        <w:rPr>
          <w:rFonts w:ascii="Microsoft YaHei" w:hAnsi="Microsoft YaHei" w:eastAsia="Microsoft YaHei" w:cs="Microsoft YaHei"/>
          <w:sz w:val="18"/>
          <w:szCs w:val="18"/>
          <w:color w:val="231F20"/>
          <w:spacing w:val="-16"/>
        </w:rPr>
        <w:t>treatment</w:t>
      </w:r>
      <w:r>
        <w:rPr>
          <w:rFonts w:ascii="Microsoft YaHei" w:hAnsi="Microsoft YaHei" w:eastAsia="Microsoft YaHei" w:cs="Microsoft YaHei"/>
          <w:sz w:val="18"/>
          <w:szCs w:val="18"/>
          <w:color w:val="231F20"/>
          <w:spacing w:val="21"/>
          <w:w w:val="101"/>
        </w:rPr>
        <w:t xml:space="preserve"> </w:t>
      </w:r>
      <w:r>
        <w:rPr>
          <w:rFonts w:ascii="Microsoft YaHei" w:hAnsi="Microsoft YaHei" w:eastAsia="Microsoft YaHei" w:cs="Microsoft YaHei"/>
          <w:sz w:val="18"/>
          <w:szCs w:val="18"/>
          <w:color w:val="231F20"/>
          <w:spacing w:val="-16"/>
        </w:rPr>
        <w:t>re</w:t>
      </w:r>
      <w:r>
        <w:rPr>
          <w:rFonts w:ascii="Microsoft YaHei" w:hAnsi="Microsoft YaHei" w:eastAsia="Microsoft YaHei" w:cs="Microsoft YaHei"/>
          <w:sz w:val="18"/>
          <w:szCs w:val="18"/>
          <w:color w:val="231F20"/>
          <w:spacing w:val="-17"/>
        </w:rPr>
        <w:t>sults</w:t>
      </w:r>
      <w:r>
        <w:rPr>
          <w:rFonts w:ascii="Microsoft YaHei" w:hAnsi="Microsoft YaHei" w:eastAsia="Microsoft YaHei" w:cs="Microsoft YaHei"/>
          <w:sz w:val="18"/>
          <w:szCs w:val="18"/>
          <w:color w:val="231F20"/>
          <w:spacing w:val="-32"/>
        </w:rPr>
        <w:t xml:space="preserve"> </w:t>
      </w:r>
      <w:r>
        <w:rPr>
          <w:rFonts w:ascii="Microsoft YaHei" w:hAnsi="Microsoft YaHei" w:eastAsia="Microsoft YaHei" w:cs="Microsoft YaHei"/>
          <w:sz w:val="18"/>
          <w:szCs w:val="18"/>
          <w:color w:val="231F20"/>
          <w:spacing w:val="-17"/>
        </w:rPr>
        <w:t>,</w:t>
      </w:r>
      <w:r>
        <w:rPr>
          <w:rFonts w:ascii="Microsoft YaHei" w:hAnsi="Microsoft YaHei" w:eastAsia="Microsoft YaHei" w:cs="Microsoft YaHei"/>
          <w:sz w:val="18"/>
          <w:szCs w:val="18"/>
          <w:color w:val="231F20"/>
          <w:spacing w:val="22"/>
          <w:w w:val="101"/>
        </w:rPr>
        <w:t xml:space="preserve"> </w:t>
      </w:r>
      <w:r>
        <w:rPr>
          <w:rFonts w:ascii="Microsoft YaHei" w:hAnsi="Microsoft YaHei" w:eastAsia="Microsoft YaHei" w:cs="Microsoft YaHei"/>
          <w:sz w:val="18"/>
          <w:szCs w:val="18"/>
          <w:color w:val="231F20"/>
          <w:spacing w:val="-17"/>
        </w:rPr>
        <w:t>however,</w:t>
      </w:r>
      <w:r>
        <w:rPr>
          <w:rFonts w:ascii="Microsoft YaHei" w:hAnsi="Microsoft YaHei" w:eastAsia="Microsoft YaHei" w:cs="Microsoft YaHei"/>
          <w:sz w:val="18"/>
          <w:szCs w:val="18"/>
          <w:color w:val="231F20"/>
        </w:rPr>
        <w:t xml:space="preserve"> </w:t>
      </w:r>
      <w:r>
        <w:rPr>
          <w:rFonts w:ascii="Microsoft YaHei" w:hAnsi="Microsoft YaHei" w:eastAsia="Microsoft YaHei" w:cs="Microsoft YaHei"/>
          <w:sz w:val="18"/>
          <w:szCs w:val="18"/>
          <w:color w:val="231F20"/>
          <w:spacing w:val="-16"/>
        </w:rPr>
        <w:t>has</w:t>
      </w:r>
      <w:r>
        <w:rPr>
          <w:rFonts w:ascii="Microsoft YaHei" w:hAnsi="Microsoft YaHei" w:eastAsia="Microsoft YaHei" w:cs="Microsoft YaHei"/>
          <w:sz w:val="18"/>
          <w:szCs w:val="18"/>
          <w:color w:val="231F20"/>
          <w:spacing w:val="20"/>
          <w:w w:val="101"/>
        </w:rPr>
        <w:t xml:space="preserve"> </w:t>
      </w:r>
      <w:r>
        <w:rPr>
          <w:rFonts w:ascii="Microsoft YaHei" w:hAnsi="Microsoft YaHei" w:eastAsia="Microsoft YaHei" w:cs="Microsoft YaHei"/>
          <w:sz w:val="18"/>
          <w:szCs w:val="18"/>
          <w:color w:val="231F20"/>
          <w:spacing w:val="-16"/>
        </w:rPr>
        <w:t>less</w:t>
      </w:r>
      <w:r>
        <w:rPr>
          <w:rFonts w:ascii="Microsoft YaHei" w:hAnsi="Microsoft YaHei" w:eastAsia="Microsoft YaHei" w:cs="Microsoft YaHei"/>
          <w:sz w:val="18"/>
          <w:szCs w:val="18"/>
          <w:color w:val="231F20"/>
          <w:spacing w:val="21"/>
        </w:rPr>
        <w:t xml:space="preserve"> </w:t>
      </w:r>
      <w:r>
        <w:rPr>
          <w:rFonts w:ascii="Microsoft YaHei" w:hAnsi="Microsoft YaHei" w:eastAsia="Microsoft YaHei" w:cs="Microsoft YaHei"/>
          <w:sz w:val="18"/>
          <w:szCs w:val="18"/>
          <w:color w:val="231F20"/>
          <w:spacing w:val="-16"/>
        </w:rPr>
        <w:t>postoperative</w:t>
      </w:r>
      <w:r>
        <w:rPr>
          <w:rFonts w:ascii="Microsoft YaHei" w:hAnsi="Microsoft YaHei" w:eastAsia="Microsoft YaHei" w:cs="Microsoft YaHei"/>
          <w:sz w:val="18"/>
          <w:szCs w:val="18"/>
          <w:color w:val="231F20"/>
          <w:spacing w:val="21"/>
          <w:w w:val="101"/>
        </w:rPr>
        <w:t xml:space="preserve"> </w:t>
      </w:r>
      <w:r>
        <w:rPr>
          <w:rFonts w:ascii="Microsoft YaHei" w:hAnsi="Microsoft YaHei" w:eastAsia="Microsoft YaHei" w:cs="Microsoft YaHei"/>
          <w:sz w:val="18"/>
          <w:szCs w:val="18"/>
          <w:color w:val="231F20"/>
          <w:spacing w:val="-16"/>
        </w:rPr>
        <w:t>pain,</w:t>
      </w:r>
      <w:r>
        <w:rPr>
          <w:rFonts w:ascii="Microsoft YaHei" w:hAnsi="Microsoft YaHei" w:eastAsia="Microsoft YaHei" w:cs="Microsoft YaHei"/>
          <w:sz w:val="18"/>
          <w:szCs w:val="18"/>
          <w:color w:val="231F20"/>
          <w:spacing w:val="21"/>
        </w:rPr>
        <w:t xml:space="preserve"> </w:t>
      </w:r>
      <w:r>
        <w:rPr>
          <w:rFonts w:ascii="Microsoft YaHei" w:hAnsi="Microsoft YaHei" w:eastAsia="Microsoft YaHei" w:cs="Microsoft YaHei"/>
          <w:sz w:val="18"/>
          <w:szCs w:val="18"/>
          <w:color w:val="231F20"/>
          <w:spacing w:val="-16"/>
        </w:rPr>
        <w:t>has</w:t>
      </w:r>
      <w:r>
        <w:rPr>
          <w:rFonts w:ascii="Microsoft YaHei" w:hAnsi="Microsoft YaHei" w:eastAsia="Microsoft YaHei" w:cs="Microsoft YaHei"/>
          <w:sz w:val="18"/>
          <w:szCs w:val="18"/>
          <w:color w:val="231F20"/>
          <w:spacing w:val="23"/>
        </w:rPr>
        <w:t xml:space="preserve"> </w:t>
      </w:r>
      <w:r>
        <w:rPr>
          <w:rFonts w:ascii="Microsoft YaHei" w:hAnsi="Microsoft YaHei" w:eastAsia="Microsoft YaHei" w:cs="Microsoft YaHei"/>
          <w:sz w:val="18"/>
          <w:szCs w:val="18"/>
          <w:color w:val="231F20"/>
          <w:spacing w:val="-16"/>
        </w:rPr>
        <w:t>a</w:t>
      </w:r>
      <w:r>
        <w:rPr>
          <w:rFonts w:ascii="Microsoft YaHei" w:hAnsi="Microsoft YaHei" w:eastAsia="Microsoft YaHei" w:cs="Microsoft YaHei"/>
          <w:sz w:val="18"/>
          <w:szCs w:val="18"/>
          <w:color w:val="231F20"/>
          <w:spacing w:val="21"/>
        </w:rPr>
        <w:t xml:space="preserve"> </w:t>
      </w:r>
      <w:r>
        <w:rPr>
          <w:rFonts w:ascii="Microsoft YaHei" w:hAnsi="Microsoft YaHei" w:eastAsia="Microsoft YaHei" w:cs="Microsoft YaHei"/>
          <w:sz w:val="18"/>
          <w:szCs w:val="18"/>
          <w:color w:val="231F20"/>
          <w:spacing w:val="-16"/>
        </w:rPr>
        <w:t>lower</w:t>
      </w:r>
      <w:r>
        <w:rPr>
          <w:rFonts w:ascii="Microsoft YaHei" w:hAnsi="Microsoft YaHei" w:eastAsia="Microsoft YaHei" w:cs="Microsoft YaHei"/>
          <w:sz w:val="18"/>
          <w:szCs w:val="18"/>
          <w:color w:val="231F20"/>
          <w:spacing w:val="21"/>
          <w:w w:val="101"/>
        </w:rPr>
        <w:t xml:space="preserve"> </w:t>
      </w:r>
      <w:r>
        <w:rPr>
          <w:rFonts w:ascii="Microsoft YaHei" w:hAnsi="Microsoft YaHei" w:eastAsia="Microsoft YaHei" w:cs="Microsoft YaHei"/>
          <w:sz w:val="18"/>
          <w:szCs w:val="18"/>
          <w:color w:val="231F20"/>
          <w:spacing w:val="-16"/>
        </w:rPr>
        <w:t>complication</w:t>
      </w:r>
      <w:r>
        <w:rPr>
          <w:rFonts w:ascii="Microsoft YaHei" w:hAnsi="Microsoft YaHei" w:eastAsia="Microsoft YaHei" w:cs="Microsoft YaHei"/>
          <w:sz w:val="18"/>
          <w:szCs w:val="18"/>
          <w:color w:val="231F20"/>
          <w:spacing w:val="21"/>
        </w:rPr>
        <w:t xml:space="preserve"> </w:t>
      </w:r>
      <w:r>
        <w:rPr>
          <w:rFonts w:ascii="Microsoft YaHei" w:hAnsi="Microsoft YaHei" w:eastAsia="Microsoft YaHei" w:cs="Microsoft YaHei"/>
          <w:sz w:val="18"/>
          <w:szCs w:val="18"/>
          <w:color w:val="231F20"/>
          <w:spacing w:val="-16"/>
        </w:rPr>
        <w:t>ra</w:t>
      </w:r>
      <w:r>
        <w:rPr>
          <w:rFonts w:ascii="Microsoft YaHei" w:hAnsi="Microsoft YaHei" w:eastAsia="Microsoft YaHei" w:cs="Microsoft YaHei"/>
          <w:sz w:val="18"/>
          <w:szCs w:val="18"/>
          <w:color w:val="231F20"/>
          <w:spacing w:val="-17"/>
        </w:rPr>
        <w:t>te,</w:t>
      </w:r>
      <w:r>
        <w:rPr>
          <w:rFonts w:ascii="Microsoft YaHei" w:hAnsi="Microsoft YaHei" w:eastAsia="Microsoft YaHei" w:cs="Microsoft YaHei"/>
          <w:sz w:val="18"/>
          <w:szCs w:val="18"/>
          <w:color w:val="231F20"/>
          <w:spacing w:val="23"/>
        </w:rPr>
        <w:t xml:space="preserve"> </w:t>
      </w:r>
      <w:r>
        <w:rPr>
          <w:rFonts w:ascii="Microsoft YaHei" w:hAnsi="Microsoft YaHei" w:eastAsia="Microsoft YaHei" w:cs="Microsoft YaHei"/>
          <w:sz w:val="18"/>
          <w:szCs w:val="18"/>
          <w:color w:val="231F20"/>
          <w:spacing w:val="-17"/>
        </w:rPr>
        <w:t>and</w:t>
      </w:r>
      <w:r>
        <w:rPr>
          <w:rFonts w:ascii="Microsoft YaHei" w:hAnsi="Microsoft YaHei" w:eastAsia="Microsoft YaHei" w:cs="Microsoft YaHei"/>
          <w:sz w:val="18"/>
          <w:szCs w:val="18"/>
          <w:color w:val="231F20"/>
          <w:spacing w:val="23"/>
        </w:rPr>
        <w:t xml:space="preserve"> </w:t>
      </w:r>
      <w:r>
        <w:rPr>
          <w:rFonts w:ascii="Microsoft YaHei" w:hAnsi="Microsoft YaHei" w:eastAsia="Microsoft YaHei" w:cs="Microsoft YaHei"/>
          <w:sz w:val="18"/>
          <w:szCs w:val="18"/>
          <w:color w:val="231F20"/>
          <w:spacing w:val="-17"/>
        </w:rPr>
        <w:t>is</w:t>
      </w:r>
      <w:r>
        <w:rPr>
          <w:rFonts w:ascii="Microsoft YaHei" w:hAnsi="Microsoft YaHei" w:eastAsia="Microsoft YaHei" w:cs="Microsoft YaHei"/>
          <w:sz w:val="18"/>
          <w:szCs w:val="18"/>
          <w:color w:val="231F20"/>
          <w:spacing w:val="22"/>
          <w:w w:val="101"/>
        </w:rPr>
        <w:t xml:space="preserve"> </w:t>
      </w:r>
      <w:r>
        <w:rPr>
          <w:rFonts w:ascii="Microsoft YaHei" w:hAnsi="Microsoft YaHei" w:eastAsia="Microsoft YaHei" w:cs="Microsoft YaHei"/>
          <w:sz w:val="18"/>
          <w:szCs w:val="18"/>
          <w:color w:val="231F20"/>
          <w:spacing w:val="-17"/>
        </w:rPr>
        <w:t>more</w:t>
      </w:r>
      <w:r>
        <w:rPr>
          <w:rFonts w:ascii="Microsoft YaHei" w:hAnsi="Microsoft YaHei" w:eastAsia="Microsoft YaHei" w:cs="Microsoft YaHei"/>
          <w:sz w:val="18"/>
          <w:szCs w:val="18"/>
          <w:color w:val="231F20"/>
          <w:spacing w:val="23"/>
        </w:rPr>
        <w:t xml:space="preserve"> </w:t>
      </w:r>
      <w:r>
        <w:rPr>
          <w:rFonts w:ascii="Microsoft YaHei" w:hAnsi="Microsoft YaHei" w:eastAsia="Microsoft YaHei" w:cs="Microsoft YaHei"/>
          <w:sz w:val="18"/>
          <w:szCs w:val="18"/>
          <w:color w:val="231F20"/>
          <w:spacing w:val="-17"/>
        </w:rPr>
        <w:t>conducive</w:t>
      </w:r>
      <w:r>
        <w:rPr>
          <w:rFonts w:ascii="Microsoft YaHei" w:hAnsi="Microsoft YaHei" w:eastAsia="Microsoft YaHei" w:cs="Microsoft YaHei"/>
          <w:sz w:val="18"/>
          <w:szCs w:val="18"/>
          <w:color w:val="231F20"/>
          <w:spacing w:val="21"/>
        </w:rPr>
        <w:t xml:space="preserve"> </w:t>
      </w:r>
      <w:r>
        <w:rPr>
          <w:rFonts w:ascii="Microsoft YaHei" w:hAnsi="Microsoft YaHei" w:eastAsia="Microsoft YaHei" w:cs="Microsoft YaHei"/>
          <w:sz w:val="18"/>
          <w:szCs w:val="18"/>
          <w:color w:val="231F20"/>
          <w:spacing w:val="-17"/>
        </w:rPr>
        <w:t>to</w:t>
      </w:r>
      <w:r>
        <w:rPr>
          <w:rFonts w:ascii="Microsoft YaHei" w:hAnsi="Microsoft YaHei" w:eastAsia="Microsoft YaHei" w:cs="Microsoft YaHei"/>
          <w:sz w:val="18"/>
          <w:szCs w:val="18"/>
          <w:color w:val="231F20"/>
          <w:spacing w:val="21"/>
        </w:rPr>
        <w:t xml:space="preserve"> </w:t>
      </w:r>
      <w:r>
        <w:rPr>
          <w:rFonts w:ascii="Microsoft YaHei" w:hAnsi="Microsoft YaHei" w:eastAsia="Microsoft YaHei" w:cs="Microsoft YaHei"/>
          <w:sz w:val="18"/>
          <w:szCs w:val="18"/>
          <w:color w:val="231F20"/>
          <w:spacing w:val="-17"/>
        </w:rPr>
        <w:t>reducing</w:t>
      </w:r>
      <w:r>
        <w:rPr>
          <w:rFonts w:ascii="Microsoft YaHei" w:hAnsi="Microsoft YaHei" w:eastAsia="Microsoft YaHei" w:cs="Microsoft YaHei"/>
          <w:sz w:val="18"/>
          <w:szCs w:val="18"/>
          <w:color w:val="231F20"/>
          <w:spacing w:val="20"/>
          <w:w w:val="101"/>
        </w:rPr>
        <w:t xml:space="preserve"> </w:t>
      </w:r>
      <w:r>
        <w:rPr>
          <w:rFonts w:ascii="Microsoft YaHei" w:hAnsi="Microsoft YaHei" w:eastAsia="Microsoft YaHei" w:cs="Microsoft YaHei"/>
          <w:sz w:val="18"/>
          <w:szCs w:val="18"/>
          <w:color w:val="231F20"/>
          <w:spacing w:val="-17"/>
        </w:rPr>
        <w:t>the</w:t>
      </w:r>
      <w:r>
        <w:rPr>
          <w:rFonts w:ascii="Microsoft YaHei" w:hAnsi="Microsoft YaHei" w:eastAsia="Microsoft YaHei" w:cs="Microsoft YaHei"/>
          <w:sz w:val="18"/>
          <w:szCs w:val="18"/>
          <w:color w:val="231F20"/>
          <w:spacing w:val="23"/>
          <w:w w:val="101"/>
        </w:rPr>
        <w:t xml:space="preserve"> </w:t>
      </w:r>
      <w:r>
        <w:rPr>
          <w:rFonts w:ascii="Microsoft YaHei" w:hAnsi="Microsoft YaHei" w:eastAsia="Microsoft YaHei" w:cs="Microsoft YaHei"/>
          <w:sz w:val="18"/>
          <w:szCs w:val="18"/>
          <w:color w:val="231F20"/>
          <w:spacing w:val="-17"/>
        </w:rPr>
        <w:t>adverse</w:t>
      </w:r>
      <w:r>
        <w:rPr>
          <w:rFonts w:ascii="Microsoft YaHei" w:hAnsi="Microsoft YaHei" w:eastAsia="Microsoft YaHei" w:cs="Microsoft YaHei"/>
          <w:sz w:val="18"/>
          <w:szCs w:val="18"/>
          <w:color w:val="231F20"/>
          <w:spacing w:val="23"/>
        </w:rPr>
        <w:t xml:space="preserve"> </w:t>
      </w:r>
      <w:r>
        <w:rPr>
          <w:rFonts w:ascii="Microsoft YaHei" w:hAnsi="Microsoft YaHei" w:eastAsia="Microsoft YaHei" w:cs="Microsoft YaHei"/>
          <w:sz w:val="18"/>
          <w:szCs w:val="18"/>
          <w:color w:val="231F20"/>
          <w:spacing w:val="-17"/>
        </w:rPr>
        <w:t>effects</w:t>
      </w:r>
      <w:r>
        <w:rPr>
          <w:rFonts w:ascii="Microsoft YaHei" w:hAnsi="Microsoft YaHei" w:eastAsia="Microsoft YaHei" w:cs="Microsoft YaHei"/>
          <w:sz w:val="18"/>
          <w:szCs w:val="18"/>
          <w:color w:val="231F20"/>
          <w:spacing w:val="22"/>
          <w:w w:val="101"/>
        </w:rPr>
        <w:t xml:space="preserve"> </w:t>
      </w:r>
      <w:r>
        <w:rPr>
          <w:rFonts w:ascii="Microsoft YaHei" w:hAnsi="Microsoft YaHei" w:eastAsia="Microsoft YaHei" w:cs="Microsoft YaHei"/>
          <w:sz w:val="18"/>
          <w:szCs w:val="18"/>
          <w:color w:val="231F20"/>
          <w:spacing w:val="-17"/>
        </w:rPr>
        <w:t>on</w:t>
      </w:r>
      <w:r>
        <w:rPr>
          <w:rFonts w:ascii="Microsoft YaHei" w:hAnsi="Microsoft YaHei" w:eastAsia="Microsoft YaHei" w:cs="Microsoft YaHei"/>
          <w:sz w:val="18"/>
          <w:szCs w:val="18"/>
          <w:color w:val="231F20"/>
        </w:rPr>
        <w:t xml:space="preserve"> </w:t>
      </w:r>
      <w:r>
        <w:rPr>
          <w:rFonts w:ascii="Microsoft YaHei" w:hAnsi="Microsoft YaHei" w:eastAsia="Microsoft YaHei" w:cs="Microsoft YaHei"/>
          <w:sz w:val="18"/>
          <w:szCs w:val="18"/>
          <w:color w:val="231F20"/>
          <w:spacing w:val="-14"/>
        </w:rPr>
        <w:t>the</w:t>
      </w:r>
      <w:r>
        <w:rPr>
          <w:rFonts w:ascii="Microsoft YaHei" w:hAnsi="Microsoft YaHei" w:eastAsia="Microsoft YaHei" w:cs="Microsoft YaHei"/>
          <w:sz w:val="18"/>
          <w:szCs w:val="18"/>
          <w:color w:val="231F20"/>
          <w:spacing w:val="6"/>
        </w:rPr>
        <w:t xml:space="preserve"> </w:t>
      </w:r>
      <w:r>
        <w:rPr>
          <w:rFonts w:ascii="Microsoft YaHei" w:hAnsi="Microsoft YaHei" w:eastAsia="Microsoft YaHei" w:cs="Microsoft YaHei"/>
          <w:sz w:val="18"/>
          <w:szCs w:val="18"/>
          <w:color w:val="231F20"/>
          <w:spacing w:val="-14"/>
        </w:rPr>
        <w:t>ovarian function</w:t>
      </w:r>
      <w:r>
        <w:rPr>
          <w:rFonts w:ascii="Microsoft YaHei" w:hAnsi="Microsoft YaHei" w:eastAsia="Microsoft YaHei" w:cs="Microsoft YaHei"/>
          <w:sz w:val="18"/>
          <w:szCs w:val="18"/>
          <w:color w:val="231F20"/>
          <w:spacing w:val="6"/>
        </w:rPr>
        <w:t xml:space="preserve"> </w:t>
      </w:r>
      <w:r>
        <w:rPr>
          <w:rFonts w:ascii="Microsoft YaHei" w:hAnsi="Microsoft YaHei" w:eastAsia="Microsoft YaHei" w:cs="Microsoft YaHei"/>
          <w:sz w:val="18"/>
          <w:szCs w:val="18"/>
          <w:color w:val="231F20"/>
          <w:spacing w:val="-14"/>
        </w:rPr>
        <w:t>of </w:t>
      </w:r>
      <w:r>
        <w:rPr>
          <w:rFonts w:ascii="Microsoft YaHei" w:hAnsi="Microsoft YaHei" w:eastAsia="Microsoft YaHei" w:cs="Microsoft YaHei"/>
          <w:sz w:val="18"/>
          <w:szCs w:val="18"/>
          <w:color w:val="231F20"/>
          <w:spacing w:val="-15"/>
        </w:rPr>
        <w:t>patients.</w:t>
      </w:r>
    </w:p>
    <w:p>
      <w:pPr>
        <w:ind w:left="1159"/>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231F20"/>
          <w:spacing w:val="-11"/>
        </w:rPr>
        <w:t>[Key</w:t>
      </w:r>
      <w:r>
        <w:rPr>
          <w:rFonts w:ascii="Microsoft YaHei" w:hAnsi="Microsoft YaHei" w:eastAsia="Microsoft YaHei" w:cs="Microsoft YaHei"/>
          <w:sz w:val="18"/>
          <w:szCs w:val="18"/>
          <w:color w:val="231F20"/>
          <w:spacing w:val="5"/>
        </w:rPr>
        <w:t xml:space="preserve"> </w:t>
      </w:r>
      <w:r>
        <w:rPr>
          <w:rFonts w:ascii="Microsoft YaHei" w:hAnsi="Microsoft YaHei" w:eastAsia="Microsoft YaHei" w:cs="Microsoft YaHei"/>
          <w:sz w:val="18"/>
          <w:szCs w:val="18"/>
          <w:color w:val="231F20"/>
          <w:spacing w:val="-11"/>
        </w:rPr>
        <w:t>words]</w:t>
      </w:r>
      <w:r>
        <w:rPr>
          <w:rFonts w:ascii="Microsoft YaHei" w:hAnsi="Microsoft YaHei" w:eastAsia="Microsoft YaHei" w:cs="Microsoft YaHei"/>
          <w:sz w:val="18"/>
          <w:szCs w:val="18"/>
          <w:color w:val="231F20"/>
          <w:spacing w:val="9"/>
        </w:rPr>
        <w:t xml:space="preserve"> </w:t>
      </w:r>
      <w:r>
        <w:rPr>
          <w:rFonts w:ascii="Microsoft YaHei" w:hAnsi="Microsoft YaHei" w:eastAsia="Microsoft YaHei" w:cs="Microsoft YaHei"/>
          <w:sz w:val="18"/>
          <w:szCs w:val="18"/>
          <w:color w:val="231F20"/>
          <w:spacing w:val="-11"/>
        </w:rPr>
        <w:t>Ovarian lutea</w:t>
      </w:r>
      <w:r>
        <w:rPr>
          <w:rFonts w:ascii="Microsoft YaHei" w:hAnsi="Microsoft YaHei" w:eastAsia="Microsoft YaHei" w:cs="Microsoft YaHei"/>
          <w:sz w:val="18"/>
          <w:szCs w:val="18"/>
          <w:color w:val="231F20"/>
          <w:spacing w:val="-12"/>
        </w:rPr>
        <w:t>l rupture;</w:t>
      </w:r>
      <w:r>
        <w:rPr>
          <w:rFonts w:ascii="Microsoft YaHei" w:hAnsi="Microsoft YaHei" w:eastAsia="Microsoft YaHei" w:cs="Microsoft YaHei"/>
          <w:sz w:val="18"/>
          <w:szCs w:val="18"/>
          <w:color w:val="231F20"/>
          <w:spacing w:val="6"/>
        </w:rPr>
        <w:t xml:space="preserve"> </w:t>
      </w:r>
      <w:r>
        <w:rPr>
          <w:rFonts w:ascii="Microsoft YaHei" w:hAnsi="Microsoft YaHei" w:eastAsia="Microsoft YaHei" w:cs="Microsoft YaHei"/>
          <w:sz w:val="18"/>
          <w:szCs w:val="18"/>
          <w:color w:val="231F20"/>
          <w:spacing w:val="-12"/>
        </w:rPr>
        <w:t>Laparoscopic</w:t>
      </w:r>
      <w:r>
        <w:rPr>
          <w:rFonts w:ascii="Microsoft YaHei" w:hAnsi="Microsoft YaHei" w:eastAsia="Microsoft YaHei" w:cs="Microsoft YaHei"/>
          <w:sz w:val="18"/>
          <w:szCs w:val="18"/>
          <w:color w:val="231F20"/>
          <w:spacing w:val="8"/>
        </w:rPr>
        <w:t xml:space="preserve"> </w:t>
      </w:r>
      <w:r>
        <w:rPr>
          <w:rFonts w:ascii="Microsoft YaHei" w:hAnsi="Microsoft YaHei" w:eastAsia="Microsoft YaHei" w:cs="Microsoft YaHei"/>
          <w:sz w:val="18"/>
          <w:szCs w:val="18"/>
          <w:color w:val="231F20"/>
          <w:spacing w:val="-12"/>
        </w:rPr>
        <w:t>surgery; Puncture</w:t>
      </w:r>
      <w:r>
        <w:rPr>
          <w:rFonts w:ascii="Microsoft YaHei" w:hAnsi="Microsoft YaHei" w:eastAsia="Microsoft YaHei" w:cs="Microsoft YaHei"/>
          <w:sz w:val="18"/>
          <w:szCs w:val="18"/>
          <w:color w:val="231F20"/>
          <w:spacing w:val="7"/>
        </w:rPr>
        <w:t xml:space="preserve"> </w:t>
      </w:r>
      <w:r>
        <w:rPr>
          <w:rFonts w:ascii="Microsoft YaHei" w:hAnsi="Microsoft YaHei" w:eastAsia="Microsoft YaHei" w:cs="Microsoft YaHei"/>
          <w:sz w:val="18"/>
          <w:szCs w:val="18"/>
          <w:color w:val="231F20"/>
          <w:spacing w:val="-12"/>
        </w:rPr>
        <w:t>and</w:t>
      </w:r>
      <w:r>
        <w:rPr>
          <w:rFonts w:ascii="Microsoft YaHei" w:hAnsi="Microsoft YaHei" w:eastAsia="Microsoft YaHei" w:cs="Microsoft YaHei"/>
          <w:sz w:val="18"/>
          <w:szCs w:val="18"/>
          <w:color w:val="231F20"/>
          <w:spacing w:val="6"/>
        </w:rPr>
        <w:t xml:space="preserve"> </w:t>
      </w:r>
      <w:r>
        <w:rPr>
          <w:rFonts w:ascii="Microsoft YaHei" w:hAnsi="Microsoft YaHei" w:eastAsia="Microsoft YaHei" w:cs="Microsoft YaHei"/>
          <w:sz w:val="18"/>
          <w:szCs w:val="18"/>
          <w:color w:val="231F20"/>
          <w:spacing w:val="-12"/>
        </w:rPr>
        <w:t>drainage; Value</w:t>
      </w:r>
    </w:p>
    <w:p>
      <w:pPr>
        <w:spacing w:before="157"/>
        <w:rPr/>
      </w:pPr>
      <w:r/>
    </w:p>
    <w:p>
      <w:pPr>
        <w:sectPr>
          <w:headerReference w:type="default" r:id="rId2"/>
          <w:pgSz w:w="11906" w:h="16838"/>
          <w:pgMar w:top="400" w:right="1057" w:bottom="0" w:left="407" w:header="0" w:footer="0" w:gutter="0"/>
          <w:cols w:equalWidth="0" w:num="1">
            <w:col w:w="10441" w:space="0"/>
          </w:cols>
        </w:sectPr>
        <w:rPr/>
      </w:pPr>
    </w:p>
    <w:p>
      <w:pPr>
        <w:ind w:left="730" w:right="242" w:firstLine="419"/>
        <w:spacing w:before="37" w:line="236"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卵巢黄体破裂属于妇科急腹症，患者发病及进</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展十分迅猛，其病情程度较为严重，主要的症状为</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阴道出血和持续性的下腹部疼痛，患者的症状表现</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缺乏特异性，与其他常见的妇科急腹症在症状表现</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7"/>
        </w:rPr>
        <w:t>方面较为类似，所以易发生误诊</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。患者发病后未能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及时有效给予诊治非常容易引起卵巢坏死，并诱发</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7"/>
        </w:rPr>
        <w:t>休克甚至死亡，威胁患者的生命安全</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。对于卵巢黄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体破裂患者的治疗手段较多，例如药物保守治疗</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1"/>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穿刺引流以及外科手术等</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7"/>
        </w:rPr>
        <w:t>。腹腔镜手术是在传统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开腹手术的基础上进一步优化而来，能够更好地降</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7"/>
        </w:rPr>
        <w:t>低手术创伤性</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7"/>
        </w:rPr>
        <w:t>。然而该手术仍不可避免地会对患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者卵巢功能产生影响，使得患者术后出现卵巢功能</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8"/>
        </w:rPr>
        <w:t>衰退</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8"/>
        </w:rPr>
        <w:t>。经阴道后穹</w:t>
      </w:r>
      <w:r>
        <w:rPr>
          <w:rFonts w:ascii="Microsoft YaHei" w:hAnsi="Microsoft YaHei" w:eastAsia="Microsoft YaHei" w:cs="Microsoft YaHei"/>
          <w:sz w:val="18"/>
          <w:szCs w:val="18"/>
          <w:color w:val="231F20"/>
          <w:spacing w:val="18"/>
        </w:rPr>
        <w:t>隆</w:t>
      </w:r>
      <w:r>
        <w:rPr>
          <w:rFonts w:ascii="Microsoft YaHei" w:hAnsi="Microsoft YaHei" w:eastAsia="Microsoft YaHei" w:cs="Microsoft YaHei"/>
          <w:sz w:val="20"/>
          <w:szCs w:val="20"/>
          <w:color w:val="231F20"/>
          <w:spacing w:val="18"/>
        </w:rPr>
        <w:t>穿刺引流术属于经自然腔道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的微创诊疗术，其创伤性小、安全性较高，近年来在  </w:t>
      </w:r>
      <w:r>
        <w:rPr>
          <w:rFonts w:ascii="Microsoft YaHei" w:hAnsi="Microsoft YaHei" w:eastAsia="Microsoft YaHei" w:cs="Microsoft YaHei"/>
          <w:sz w:val="20"/>
          <w:szCs w:val="20"/>
          <w:color w:val="231F20"/>
          <w:spacing w:val="19"/>
        </w:rPr>
        <w:t>盆腔积液以及异位妊娠破裂等患者治疗中均获得</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
        </w:rPr>
        <w:t>较为广泛的应用</w:t>
      </w:r>
      <w:r>
        <w:rPr>
          <w:rFonts w:ascii="Microsoft YaHei" w:hAnsi="Microsoft YaHei" w:eastAsia="Microsoft YaHei" w:cs="Microsoft YaHei"/>
          <w:sz w:val="12"/>
          <w:szCs w:val="12"/>
          <w:color w:val="231F20"/>
          <w:spacing w:val="1"/>
          <w:position w:val="7"/>
        </w:rPr>
        <w:t>[1] </w:t>
      </w:r>
      <w:r>
        <w:rPr>
          <w:rFonts w:ascii="Microsoft YaHei" w:hAnsi="Microsoft YaHei" w:eastAsia="Microsoft YaHei" w:cs="Microsoft YaHei"/>
          <w:sz w:val="20"/>
          <w:szCs w:val="20"/>
          <w:color w:val="231F20"/>
          <w:spacing w:val="1"/>
        </w:rPr>
        <w:t>。本研究方便选取</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2020</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
        </w:rPr>
        <w:t>年 </w:t>
      </w:r>
      <w:r>
        <w:rPr>
          <w:rFonts w:ascii="Microsoft YaHei" w:hAnsi="Microsoft YaHei" w:eastAsia="Microsoft YaHei" w:cs="Microsoft YaHei"/>
          <w:sz w:val="20"/>
          <w:szCs w:val="20"/>
          <w:color w:val="231F20"/>
        </w:rPr>
        <w:t>1</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rPr>
        <w:t>月—  </w:t>
      </w:r>
      <w:r>
        <w:rPr>
          <w:rFonts w:ascii="Microsoft YaHei" w:hAnsi="Microsoft YaHei" w:eastAsia="Microsoft YaHei" w:cs="Microsoft YaHei"/>
          <w:sz w:val="20"/>
          <w:szCs w:val="20"/>
          <w:color w:val="231F20"/>
          <w:spacing w:val="10"/>
        </w:rPr>
        <w:t>2022</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0"/>
        </w:rPr>
        <w:t>年 1</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0"/>
        </w:rPr>
        <w:t>月大冶市人民医院妇产科卵巢黄体破裂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患者</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1"/>
        </w:rPr>
        <w:t>76</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1"/>
        </w:rPr>
        <w:t>例</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1"/>
        </w:rPr>
        <w:t>，对治疗中采用腹腔镜手术或者经</w:t>
      </w:r>
      <w:r>
        <w:rPr>
          <w:rFonts w:ascii="Microsoft YaHei" w:hAnsi="Microsoft YaHei" w:eastAsia="Microsoft YaHei" w:cs="Microsoft YaHei"/>
          <w:sz w:val="20"/>
          <w:szCs w:val="20"/>
          <w:color w:val="231F20"/>
          <w:spacing w:val="10"/>
        </w:rPr>
        <w:t>阴道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后穹</w:t>
      </w:r>
      <w:r>
        <w:rPr>
          <w:rFonts w:ascii="Microsoft YaHei" w:hAnsi="Microsoft YaHei" w:eastAsia="Microsoft YaHei" w:cs="Microsoft YaHei"/>
          <w:sz w:val="18"/>
          <w:szCs w:val="18"/>
          <w:color w:val="231F20"/>
          <w:spacing w:val="18"/>
        </w:rPr>
        <w:t>隆</w:t>
      </w:r>
      <w:r>
        <w:rPr>
          <w:rFonts w:ascii="Microsoft YaHei" w:hAnsi="Microsoft YaHei" w:eastAsia="Microsoft YaHei" w:cs="Microsoft YaHei"/>
          <w:sz w:val="20"/>
          <w:szCs w:val="20"/>
          <w:color w:val="231F20"/>
          <w:spacing w:val="18"/>
        </w:rPr>
        <w:t>穿刺引流的治疗价值进行对比分析</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8"/>
        </w:rPr>
        <w:t>。现报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道如下。</w:t>
      </w:r>
    </w:p>
    <w:p>
      <w:pPr>
        <w:ind w:left="748"/>
        <w:spacing w:before="1" w:line="210" w:lineRule="auto"/>
        <w:rPr>
          <w:rFonts w:ascii="SimHei" w:hAnsi="SimHei" w:eastAsia="SimHei" w:cs="SimHei"/>
          <w:sz w:val="20"/>
          <w:szCs w:val="20"/>
        </w:rPr>
      </w:pPr>
      <w:r>
        <w:rPr>
          <w:rFonts w:ascii="Microsoft YaHei" w:hAnsi="Microsoft YaHei" w:eastAsia="Microsoft YaHei" w:cs="Microsoft YaHei"/>
          <w:sz w:val="20"/>
          <w:szCs w:val="20"/>
          <w:color w:val="231F20"/>
          <w:spacing w:val="5"/>
        </w:rPr>
        <w:t>1  </w:t>
      </w:r>
      <w:r>
        <w:rPr>
          <w:rFonts w:ascii="SimHei" w:hAnsi="SimHei" w:eastAsia="SimHei" w:cs="SimHei"/>
          <w:sz w:val="20"/>
          <w:szCs w:val="20"/>
          <w:color w:val="231F20"/>
          <w:spacing w:val="5"/>
        </w:rPr>
        <w:t>资料与方法</w:t>
      </w:r>
    </w:p>
    <w:p>
      <w:pPr>
        <w:ind w:left="745"/>
        <w:spacing w:before="49" w:line="19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1.1  一般资料</w:t>
      </w:r>
    </w:p>
    <w:p>
      <w:pPr>
        <w:ind w:left="648" w:right="246" w:firstLine="495"/>
        <w:spacing w:before="58" w:line="23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方便选 取</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5"/>
        </w:rPr>
        <w:t>本 院</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rPr>
        <w:t>收</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治 的</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卵</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巢</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黄</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5"/>
        </w:rPr>
        <w:t>体</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破</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裂</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患</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者 76</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例</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7"/>
        </w:rPr>
        <w:t>，按</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7"/>
        </w:rPr>
        <w:t>照</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7"/>
        </w:rPr>
        <w:t>随</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7"/>
        </w:rPr>
        <w:t>机</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7"/>
        </w:rPr>
        <w:t>数</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7"/>
        </w:rPr>
        <w:t>字</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7"/>
        </w:rPr>
        <w:t>表</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7"/>
        </w:rPr>
        <w:t>法</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7"/>
        </w:rPr>
        <w:t>分</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7"/>
        </w:rPr>
        <w:t>为</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7"/>
        </w:rPr>
        <w:t>对</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7"/>
        </w:rPr>
        <w:t>照</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7"/>
        </w:rPr>
        <w:t>组</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7"/>
        </w:rPr>
        <w:t>和</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7"/>
        </w:rPr>
        <w:t>观</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7"/>
        </w:rPr>
        <w:t>察</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7"/>
        </w:rPr>
        <w:t>组</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7"/>
        </w:rPr>
        <w:t>，各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38 例 。观察组年龄</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3"/>
        </w:rPr>
        <w:t>23~39</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3"/>
        </w:rPr>
        <w:t>岁，平均（29.6±</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3"/>
        </w:rPr>
        <w:t>1.6）岁；病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6"/>
        </w:rPr>
        <w:t>程 5~28</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6"/>
        </w:rPr>
        <w:t>h，平</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6"/>
        </w:rPr>
        <w:t>均（12.6±</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6"/>
        </w:rPr>
        <w:t>1.5）h；体</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6"/>
        </w:rPr>
        <w:t>质</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6"/>
        </w:rPr>
        <w:t>量 41.6~79.6</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7"/>
        </w:rPr>
        <w:t>kg，</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平 均（57.6±2.8）kg</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2"/>
        </w:rPr>
        <w:t>；孕 次</w:t>
      </w:r>
      <w:r>
        <w:rPr>
          <w:rFonts w:ascii="Microsoft YaHei" w:hAnsi="Microsoft YaHei" w:eastAsia="Microsoft YaHei" w:cs="Microsoft YaHei"/>
          <w:sz w:val="20"/>
          <w:szCs w:val="20"/>
          <w:color w:val="231F20"/>
          <w:spacing w:val="25"/>
          <w:w w:val="101"/>
        </w:rPr>
        <w:t xml:space="preserve"> </w:t>
      </w:r>
      <w:r>
        <w:rPr>
          <w:rFonts w:ascii="Microsoft YaHei" w:hAnsi="Microsoft YaHei" w:eastAsia="Microsoft YaHei" w:cs="Microsoft YaHei"/>
          <w:sz w:val="20"/>
          <w:szCs w:val="20"/>
          <w:color w:val="231F20"/>
          <w:spacing w:val="-12"/>
        </w:rPr>
        <w:t>0~4</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2"/>
        </w:rPr>
        <w:t>次 ，平 均（2.2±0.6）</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次 。对</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5"/>
        </w:rPr>
        <w:t>照</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5"/>
        </w:rPr>
        <w:t>组</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5"/>
        </w:rPr>
        <w:t>年</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5"/>
        </w:rPr>
        <w:t>龄</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5"/>
        </w:rPr>
        <w:t>22~38</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5"/>
        </w:rPr>
        <w:t>岁，平均（29.5±</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5"/>
        </w:rPr>
        <w:t>1</w:t>
      </w:r>
      <w:r>
        <w:rPr>
          <w:rFonts w:ascii="Microsoft YaHei" w:hAnsi="Microsoft YaHei" w:eastAsia="Microsoft YaHei" w:cs="Microsoft YaHei"/>
          <w:sz w:val="20"/>
          <w:szCs w:val="20"/>
          <w:color w:val="231F20"/>
          <w:spacing w:val="-16"/>
        </w:rPr>
        <w:t>.7）岁；病程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6~27</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9"/>
        </w:rPr>
        <w:t>h，平均（12.7±</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9"/>
        </w:rPr>
        <w:t>1.4）h；体质量</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9"/>
        </w:rPr>
        <w:t>41.5~79.8</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9"/>
        </w:rPr>
        <w:t>kg，平均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（57.5±2.9）kg；孕次 0~4 次</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8"/>
        </w:rPr>
        <w:t>，平均（2.3±0.5）次</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9"/>
        </w:rPr>
        <w:t>。两组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一般资料比较</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7"/>
        </w:rPr>
        <w:t>，差异无统计学意义（</w:t>
      </w:r>
      <w:r>
        <w:rPr>
          <w:rFonts w:ascii="Arial" w:hAnsi="Arial" w:eastAsia="Arial" w:cs="Arial"/>
          <w:sz w:val="20"/>
          <w:szCs w:val="20"/>
          <w:i/>
          <w:iCs/>
          <w:color w:val="231F20"/>
          <w:spacing w:val="7"/>
        </w:rPr>
        <w:t>P</w:t>
      </w:r>
      <w:r>
        <w:rPr>
          <w:rFonts w:ascii="Microsoft YaHei" w:hAnsi="Microsoft YaHei" w:eastAsia="Microsoft YaHei" w:cs="Microsoft YaHei"/>
          <w:sz w:val="20"/>
          <w:szCs w:val="20"/>
          <w:color w:val="231F20"/>
          <w:spacing w:val="7"/>
        </w:rPr>
        <w:t>&gt;0.05</w:t>
      </w:r>
      <w:r>
        <w:rPr>
          <w:rFonts w:ascii="Microsoft YaHei" w:hAnsi="Microsoft YaHei" w:eastAsia="Microsoft YaHei" w:cs="Microsoft YaHei"/>
          <w:sz w:val="20"/>
          <w:szCs w:val="20"/>
          <w:color w:val="231F20"/>
          <w:spacing w:val="-32"/>
          <w:w w:val="68"/>
        </w:rPr>
        <w:t>），</w:t>
      </w:r>
      <w:r>
        <w:rPr>
          <w:rFonts w:ascii="Microsoft YaHei" w:hAnsi="Microsoft YaHei" w:eastAsia="Microsoft YaHei" w:cs="Microsoft YaHei"/>
          <w:sz w:val="20"/>
          <w:szCs w:val="20"/>
          <w:color w:val="231F20"/>
          <w:spacing w:val="7"/>
        </w:rPr>
        <w:t>具有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可比性</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4"/>
        </w:rPr>
        <w:t>。本研究经医院医学伦理委员会批准通过。</w:t>
      </w:r>
    </w:p>
    <w:p>
      <w:pPr>
        <w:ind w:left="745"/>
        <w:spacing w:before="9"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1.2  纳入与排除标准</w:t>
      </w:r>
    </w:p>
    <w:p>
      <w:pPr>
        <w:ind w:left="731" w:right="325" w:firstLine="415"/>
        <w:spacing w:before="53" w:line="23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纳</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8"/>
        </w:rPr>
        <w:t>入</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8"/>
        </w:rPr>
        <w:t>标</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8"/>
        </w:rPr>
        <w:t>准</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8"/>
        </w:rPr>
        <w:t>：①</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8"/>
        </w:rPr>
        <w:t>符</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8"/>
        </w:rPr>
        <w:t>合</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8"/>
        </w:rPr>
        <w:t>对</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8"/>
        </w:rPr>
        <w:t>卵</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8"/>
        </w:rPr>
        <w:t>巢</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黄</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8"/>
        </w:rPr>
        <w:t>体</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8"/>
        </w:rPr>
        <w:t>破</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8"/>
        </w:rPr>
        <w:t>裂</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8"/>
        </w:rPr>
        <w:t>的</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8"/>
        </w:rPr>
        <w:t>诊</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8"/>
        </w:rPr>
        <w:t>断</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8"/>
        </w:rPr>
        <w:t>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准；②相关临床资料齐备；③年龄处于 18~45</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5"/>
        </w:rPr>
        <w:t>岁；④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术前经心电图</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8"/>
        </w:rPr>
        <w:t>、肝肾功能等相关检查均正常</w:t>
      </w:r>
      <w:r>
        <w:rPr>
          <w:rFonts w:ascii="Microsoft YaHei" w:hAnsi="Microsoft YaHei" w:eastAsia="Microsoft YaHei" w:cs="Microsoft YaHei"/>
          <w:sz w:val="20"/>
          <w:szCs w:val="20"/>
          <w:color w:val="231F20"/>
          <w:spacing w:val="7"/>
        </w:rPr>
        <w:t>；⑤患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者既往具有性生活；⑥对研究方案知晓并征得知情</w:t>
      </w:r>
    </w:p>
    <w:p>
      <w:pPr>
        <w:spacing w:line="127"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left="22"/>
        <w:spacing w:before="43"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同意；⑦手术依从性高，且自愿参与术后随访。</w:t>
      </w:r>
    </w:p>
    <w:p>
      <w:pPr>
        <w:ind w:left="1" w:right="78" w:firstLine="413"/>
        <w:spacing w:before="54" w:line="23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排除标准：①</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spacing w:val="7"/>
        </w:rPr>
        <w:t>病情严重需进行急诊手术者</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7"/>
        </w:rPr>
        <w:t>；②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妊娠期患者；③疑似或确诊肝脾破裂者；④合并重</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度盆腔粘连者；⑤具有凝血功能异常者；⑥具有重</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要脏器功能障碍者；⑦既往具有妇科手术史；⑧合</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1"/>
        </w:rPr>
        <w:t>并失血性休克者。</w:t>
      </w:r>
    </w:p>
    <w:p>
      <w:pPr>
        <w:ind w:left="17"/>
        <w:spacing w:before="12" w:line="16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1.3</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9"/>
        </w:rPr>
        <w:t>方法</w:t>
      </w:r>
    </w:p>
    <w:p>
      <w:pPr>
        <w:ind w:firstLine="416"/>
        <w:spacing w:before="107" w:line="236"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两组患者均于术前</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
        </w:rPr>
        <w:t>30~60 </w:t>
      </w:r>
      <w:r>
        <w:rPr>
          <w:rFonts w:ascii="Microsoft YaHei" w:hAnsi="Microsoft YaHei" w:eastAsia="Microsoft YaHei" w:cs="Microsoft YaHei"/>
          <w:sz w:val="20"/>
          <w:szCs w:val="20"/>
          <w:color w:val="231F20"/>
        </w:rPr>
        <w:t>min</w:t>
      </w:r>
      <w:r>
        <w:rPr>
          <w:rFonts w:ascii="Microsoft YaHei" w:hAnsi="Microsoft YaHei" w:eastAsia="Microsoft YaHei" w:cs="Microsoft YaHei"/>
          <w:sz w:val="20"/>
          <w:szCs w:val="20"/>
          <w:color w:val="231F20"/>
          <w:spacing w:val="1"/>
        </w:rPr>
        <w:t xml:space="preserve"> 给予头孢菌素类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药物进行预防感染治疗</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7"/>
        </w:rPr>
        <w:t>。如头孢呋辛（国药准字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H20010026，规格：0.25 g/片</w:t>
      </w:r>
      <w:r>
        <w:rPr>
          <w:rFonts w:ascii="Microsoft YaHei" w:hAnsi="Microsoft YaHei" w:eastAsia="Microsoft YaHei" w:cs="Microsoft YaHei"/>
          <w:sz w:val="20"/>
          <w:szCs w:val="20"/>
          <w:color w:val="231F20"/>
          <w:spacing w:val="-30"/>
          <w:w w:val="63"/>
        </w:rPr>
        <w:t>），</w:t>
      </w:r>
      <w:r>
        <w:rPr>
          <w:rFonts w:ascii="Microsoft YaHei" w:hAnsi="Microsoft YaHei" w:eastAsia="Microsoft YaHei" w:cs="Microsoft YaHei"/>
          <w:sz w:val="20"/>
          <w:szCs w:val="20"/>
          <w:color w:val="231F20"/>
          <w:spacing w:val="-5"/>
        </w:rPr>
        <w:t>对</w:t>
      </w:r>
      <w:r>
        <w:rPr>
          <w:rFonts w:ascii="Microsoft YaHei" w:hAnsi="Microsoft YaHei" w:eastAsia="Microsoft YaHei" w:cs="Microsoft YaHei"/>
          <w:sz w:val="20"/>
          <w:szCs w:val="20"/>
          <w:color w:val="231F20"/>
          <w:spacing w:val="-6"/>
        </w:rPr>
        <w:t>于皮试阳性患者可</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8"/>
        </w:rPr>
        <w:t>改为克林霉素（国药准字 H20070303，规格：0.15</w:t>
      </w:r>
      <w:r>
        <w:rPr>
          <w:rFonts w:ascii="Microsoft YaHei" w:hAnsi="Microsoft YaHei" w:eastAsia="Microsoft YaHei" w:cs="Microsoft YaHei"/>
          <w:sz w:val="20"/>
          <w:szCs w:val="20"/>
          <w:color w:val="231F20"/>
          <w:spacing w:val="29"/>
          <w:w w:val="101"/>
        </w:rPr>
        <w:t xml:space="preserve"> </w:t>
      </w:r>
      <w:r>
        <w:rPr>
          <w:rFonts w:ascii="Microsoft YaHei" w:hAnsi="Microsoft YaHei" w:eastAsia="Microsoft YaHei" w:cs="Microsoft YaHei"/>
          <w:sz w:val="20"/>
          <w:szCs w:val="20"/>
          <w:color w:val="231F20"/>
          <w:spacing w:val="-8"/>
        </w:rPr>
        <w:t>g/</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片）治疗，并于 12 h</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后再次给予抗菌药物治疗 1</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4"/>
        </w:rPr>
        <w:t>次</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观察组为经阴道后穹</w:t>
      </w:r>
      <w:r>
        <w:rPr>
          <w:rFonts w:ascii="Microsoft YaHei" w:hAnsi="Microsoft YaHei" w:eastAsia="Microsoft YaHei" w:cs="Microsoft YaHei"/>
          <w:sz w:val="18"/>
          <w:szCs w:val="18"/>
          <w:color w:val="231F20"/>
          <w:spacing w:val="18"/>
        </w:rPr>
        <w:t>隆</w:t>
      </w:r>
      <w:r>
        <w:rPr>
          <w:rFonts w:ascii="Microsoft YaHei" w:hAnsi="Microsoft YaHei" w:eastAsia="Microsoft YaHei" w:cs="Microsoft YaHei"/>
          <w:sz w:val="20"/>
          <w:szCs w:val="20"/>
          <w:color w:val="231F20"/>
          <w:spacing w:val="18"/>
        </w:rPr>
        <w:t>穿刺引流术治疗</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8"/>
        </w:rPr>
        <w:t>。术前需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彻底排尽膀胱，术中为膀胱截石体位，同时维持头</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9"/>
        </w:rPr>
        <w:t>高臀低体位，对外阴和阴道进行彻底消毒，放置无</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9"/>
        </w:rPr>
        <w:t>菌洞巾，借助阴道窥器使患者宫颈与阴道后穹窿能</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7"/>
        </w:rPr>
        <w:t>够充分显露</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7"/>
        </w:rPr>
        <w:t>，之后通过宫颈钳对宫颈后唇进行钳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夹，促使其朝外上侧提拉，进而确保患者的阴道后</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7"/>
        </w:rPr>
        <w:t>穹窿能够获得显露，再次进行消毒</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7"/>
        </w:rPr>
        <w:t>。实施局部浸润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麻醉，准备</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rPr>
        <w:t>9</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号腰椎穿刺针，并与</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20 mL</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3"/>
        </w:rPr>
        <w:t>注射器进行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连接，在患者的阴道后穹窿中部适宜处进行进针，</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
        </w:rPr>
        <w:t>通常刺入深度约</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
        </w:rPr>
        <w:t>2~3 </w:t>
      </w:r>
      <w:r>
        <w:rPr>
          <w:rFonts w:ascii="Microsoft YaHei" w:hAnsi="Microsoft YaHei" w:eastAsia="Microsoft YaHei" w:cs="Microsoft YaHei"/>
          <w:sz w:val="20"/>
          <w:szCs w:val="20"/>
          <w:color w:val="231F20"/>
        </w:rPr>
        <w:t>cm</w:t>
      </w:r>
      <w:r>
        <w:rPr>
          <w:rFonts w:ascii="Microsoft YaHei" w:hAnsi="Microsoft YaHei" w:eastAsia="Microsoft YaHei" w:cs="Microsoft YaHei"/>
          <w:sz w:val="20"/>
          <w:szCs w:val="20"/>
          <w:color w:val="231F20"/>
          <w:spacing w:val="1"/>
        </w:rPr>
        <w:t>，感觉出现落空感后即可进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行抽吸，操作中如无液体吸出，可进行边抽吸边适</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9"/>
        </w:rPr>
        <w:t>当退针或调整针头方向，在抽吸的过程中如若充满</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9"/>
        </w:rPr>
        <w:t>液体可对针头进行固定，立即更换另一注射器继续</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7"/>
        </w:rPr>
        <w:t>抽吸，抽吸结束后可对针头缓慢拔出</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7"/>
        </w:rPr>
        <w:t>。对阴道和穹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窿处进行充分消毒，再以无菌棉球对于穿刺点进行</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2"/>
        </w:rPr>
        <w:t>压迫止血，术后给予氨甲环酸进行静脉滴注治疗，</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2"/>
        </w:rPr>
        <w:t>2.0 g/d，需连续治疗</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3 d</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2"/>
        </w:rPr>
        <w:t>。对照组应</w:t>
      </w:r>
      <w:r>
        <w:rPr>
          <w:rFonts w:ascii="Microsoft YaHei" w:hAnsi="Microsoft YaHei" w:eastAsia="Microsoft YaHei" w:cs="Microsoft YaHei"/>
          <w:sz w:val="20"/>
          <w:szCs w:val="20"/>
          <w:color w:val="231F20"/>
          <w:spacing w:val="-3"/>
        </w:rPr>
        <w:t>用腹腔镜手术治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疗</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7"/>
        </w:rPr>
        <w:t>。术中进行气管插管全麻，维持仰卧体位，同时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头低足高，于患者脐轮上缘</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8"/>
        </w:rPr>
        <w:t>、左侧腹直肌外缘以及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髂前上棘上侧进行穿刺并放置</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rPr>
        <w:t>Trocar</w:t>
      </w:r>
      <w:r>
        <w:rPr>
          <w:rFonts w:ascii="Microsoft YaHei" w:hAnsi="Microsoft YaHei" w:eastAsia="Microsoft YaHei" w:cs="Microsoft YaHei"/>
          <w:sz w:val="20"/>
          <w:szCs w:val="20"/>
          <w:color w:val="231F20"/>
          <w:spacing w:val="8"/>
        </w:rPr>
        <w:t>，创建二氧化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碳气腹，压力控制为 10~</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8"/>
        </w:rPr>
        <w:t>12 mmHg，在腹腔镜的辅助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下探查腹腔状况</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7"/>
        </w:rPr>
        <w:t>，对于盆腔积液和血凝块充分抽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吸，实施卵巢黄体剥除，利用双极电凝进行止血，无</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法有效止血时可进行缝合止血，在操作中尽量避免</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1"/>
        </w:rPr>
        <w:t>对卵巢造成损伤。</w:t>
      </w:r>
    </w:p>
    <w:p>
      <w:pPr>
        <w:spacing w:line="236" w:lineRule="auto"/>
        <w:sectPr>
          <w:type w:val="continuous"/>
          <w:pgSz w:w="11906" w:h="16838"/>
          <w:pgMar w:top="400" w:right="1057" w:bottom="0" w:left="407" w:header="0" w:footer="0" w:gutter="0"/>
          <w:cols w:equalWidth="0" w:num="2">
            <w:col w:w="5658" w:space="100"/>
            <w:col w:w="4683" w:space="0"/>
          </w:cols>
        </w:sectPr>
        <w:rPr>
          <w:rFonts w:ascii="Microsoft YaHei" w:hAnsi="Microsoft YaHei" w:eastAsia="Microsoft YaHei" w:cs="Microsoft YaHei"/>
          <w:sz w:val="20"/>
          <w:szCs w:val="20"/>
        </w:rPr>
      </w:pPr>
    </w:p>
    <w:p>
      <w:pPr>
        <w:ind w:left="6310"/>
        <w:spacing w:before="153" w:line="181" w:lineRule="exact"/>
        <w:rPr>
          <w:rFonts w:ascii="Microsoft YaHei" w:hAnsi="Microsoft YaHei" w:eastAsia="Microsoft YaHei" w:cs="Microsoft YaHei"/>
          <w:sz w:val="17"/>
          <w:szCs w:val="17"/>
        </w:rPr>
      </w:pPr>
      <w:r>
        <w:rPr>
          <w:rFonts w:ascii="Arial" w:hAnsi="Arial" w:eastAsia="Arial" w:cs="Arial"/>
          <w:sz w:val="15"/>
          <w:szCs w:val="15"/>
          <w:color w:val="231F20"/>
          <w:position w:val="1"/>
        </w:rPr>
        <w:t>China</w:t>
      </w:r>
      <w:r>
        <w:rPr>
          <w:rFonts w:ascii="Arial" w:hAnsi="Arial" w:eastAsia="Arial" w:cs="Arial"/>
          <w:sz w:val="15"/>
          <w:szCs w:val="15"/>
          <w:color w:val="231F20"/>
          <w:spacing w:val="11"/>
          <w:position w:val="1"/>
        </w:rPr>
        <w:t xml:space="preserve"> &amp;</w:t>
      </w:r>
      <w:r>
        <w:rPr>
          <w:rFonts w:ascii="Arial" w:hAnsi="Arial" w:eastAsia="Arial" w:cs="Arial"/>
          <w:sz w:val="15"/>
          <w:szCs w:val="15"/>
          <w:color w:val="231F20"/>
          <w:position w:val="1"/>
        </w:rPr>
        <w:t>Foreign</w:t>
      </w:r>
      <w:r>
        <w:rPr>
          <w:rFonts w:ascii="Arial" w:hAnsi="Arial" w:eastAsia="Arial" w:cs="Arial"/>
          <w:sz w:val="15"/>
          <w:szCs w:val="15"/>
          <w:color w:val="231F20"/>
          <w:spacing w:val="19"/>
          <w:w w:val="101"/>
          <w:position w:val="1"/>
        </w:rPr>
        <w:t xml:space="preserve"> </w:t>
      </w:r>
      <w:r>
        <w:rPr>
          <w:rFonts w:ascii="Arial" w:hAnsi="Arial" w:eastAsia="Arial" w:cs="Arial"/>
          <w:sz w:val="15"/>
          <w:szCs w:val="15"/>
          <w:color w:val="231F20"/>
          <w:position w:val="1"/>
        </w:rPr>
        <w:t>Medical</w:t>
      </w:r>
      <w:r>
        <w:rPr>
          <w:rFonts w:ascii="Arial" w:hAnsi="Arial" w:eastAsia="Arial" w:cs="Arial"/>
          <w:sz w:val="15"/>
          <w:szCs w:val="15"/>
          <w:color w:val="231F20"/>
          <w:spacing w:val="11"/>
          <w:position w:val="1"/>
        </w:rPr>
        <w:t xml:space="preserve"> </w:t>
      </w:r>
      <w:r>
        <w:rPr>
          <w:rFonts w:ascii="Arial" w:hAnsi="Arial" w:eastAsia="Arial" w:cs="Arial"/>
          <w:sz w:val="15"/>
          <w:szCs w:val="15"/>
          <w:color w:val="231F20"/>
          <w:position w:val="1"/>
        </w:rPr>
        <w:t>Treatment</w:t>
      </w:r>
      <w:r>
        <w:rPr>
          <w:rFonts w:ascii="Arial" w:hAnsi="Arial" w:eastAsia="Arial" w:cs="Arial"/>
          <w:sz w:val="15"/>
          <w:szCs w:val="15"/>
          <w:color w:val="231F20"/>
          <w:spacing w:val="8"/>
          <w:position w:val="1"/>
        </w:rPr>
        <w:t xml:space="preserve">    </w:t>
      </w:r>
      <w:r>
        <w:rPr>
          <w:rFonts w:ascii="SimHei" w:hAnsi="SimHei" w:eastAsia="SimHei" w:cs="SimHei"/>
          <w:sz w:val="15"/>
          <w:szCs w:val="15"/>
          <w:color w:val="231F20"/>
          <w:spacing w:val="11"/>
          <w:position w:val="1"/>
        </w:rPr>
        <w:t>中外医疗</w:t>
      </w:r>
      <w:r>
        <w:rPr>
          <w:rFonts w:ascii="SimHei" w:hAnsi="SimHei" w:eastAsia="SimHei" w:cs="SimHei"/>
          <w:sz w:val="15"/>
          <w:szCs w:val="15"/>
          <w:color w:val="231F20"/>
          <w:spacing w:val="11"/>
          <w:position w:val="1"/>
        </w:rPr>
        <w:t xml:space="preserve">    </w:t>
      </w:r>
      <w:r>
        <w:rPr>
          <w:rFonts w:ascii="Microsoft YaHei" w:hAnsi="Microsoft YaHei" w:eastAsia="Microsoft YaHei" w:cs="Microsoft YaHei"/>
          <w:sz w:val="17"/>
          <w:szCs w:val="17"/>
          <w:color w:val="231F20"/>
          <w:spacing w:val="11"/>
          <w:position w:val="1"/>
        </w:rPr>
        <w:t>47</w:t>
      </w:r>
    </w:p>
    <w:p>
      <w:pPr>
        <w:spacing w:line="181" w:lineRule="exact"/>
        <w:sectPr>
          <w:type w:val="continuous"/>
          <w:pgSz w:w="11906" w:h="16838"/>
          <w:pgMar w:top="400" w:right="1057" w:bottom="0" w:left="407" w:header="0" w:footer="0" w:gutter="0"/>
          <w:cols w:equalWidth="0" w:num="1">
            <w:col w:w="10441" w:space="0"/>
          </w:cols>
        </w:sectPr>
        <w:rPr>
          <w:rFonts w:ascii="Microsoft YaHei" w:hAnsi="Microsoft YaHei" w:eastAsia="Microsoft YaHei" w:cs="Microsoft YaHei"/>
          <w:sz w:val="17"/>
          <w:szCs w:val="17"/>
        </w:rPr>
      </w:pPr>
    </w:p>
    <w:p>
      <w:pPr>
        <w:spacing w:before="69"/>
        <w:rPr/>
      </w:pPr>
      <w:r>
        <w:pict>
          <v:shape id="_x0000_s14" style="position:absolute;margin-left:108.746pt;margin-top:36.885pt;mso-position-vertical-relative:page;mso-position-horizontal-relative:page;width:94.65pt;height:18.6pt;z-index:251664384;" o:allowincell="f" filled="false" stroked="false" type="#_x0000_t202">
            <v:fill on="false"/>
            <v:stroke on="false"/>
            <v:path/>
            <v:imagedata o:title=""/>
            <o:lock v:ext="edit" aspectratio="false"/>
            <v:textbox inset="0mm,0mm,0mm,0mm">
              <w:txbxContent>
                <w:p>
                  <w:pPr>
                    <w:ind w:left="20"/>
                    <w:spacing w:before="20" w:line="300" w:lineRule="auto"/>
                    <w:rPr>
                      <w:rFonts w:ascii="Arial" w:hAnsi="Arial" w:eastAsia="Arial" w:cs="Arial"/>
                      <w:sz w:val="11"/>
                      <w:szCs w:val="11"/>
                    </w:rPr>
                  </w:pPr>
                  <w:r>
                    <w:rPr>
                      <w:rFonts w:ascii="Arial" w:hAnsi="Arial" w:eastAsia="Arial" w:cs="Arial"/>
                      <w:sz w:val="11"/>
                      <w:szCs w:val="11"/>
                      <w:u w:val="single" w:color="auto"/>
                      <w:color w:val="231F20"/>
                      <w:spacing w:val="4"/>
                    </w:rPr>
                    <w:t>2023</w:t>
                  </w:r>
                  <w:r>
                    <w:rPr>
                      <w:rFonts w:ascii="Arial" w:hAnsi="Arial" w:eastAsia="Arial" w:cs="Arial"/>
                      <w:sz w:val="11"/>
                      <w:szCs w:val="11"/>
                      <w:u w:val="single" w:color="auto"/>
                      <w:color w:val="231F20"/>
                      <w:spacing w:val="7"/>
                    </w:rPr>
                    <w:t xml:space="preserve">   </w:t>
                  </w:r>
                  <w:r>
                    <w:rPr>
                      <w:rFonts w:ascii="Arial" w:hAnsi="Arial" w:eastAsia="Arial" w:cs="Arial"/>
                      <w:sz w:val="11"/>
                      <w:szCs w:val="11"/>
                      <w:u w:val="single" w:color="auto"/>
                      <w:color w:val="231F20"/>
                    </w:rPr>
                    <w:t>NO</w:t>
                  </w:r>
                  <w:r>
                    <w:rPr>
                      <w:rFonts w:ascii="Arial" w:hAnsi="Arial" w:eastAsia="Arial" w:cs="Arial"/>
                      <w:sz w:val="11"/>
                      <w:szCs w:val="11"/>
                      <w:u w:val="single" w:color="auto"/>
                      <w:color w:val="231F20"/>
                      <w:spacing w:val="4"/>
                    </w:rPr>
                    <w:t>.13</w:t>
                  </w:r>
                  <w:r>
                    <w:rPr>
                      <w:rFonts w:ascii="Arial" w:hAnsi="Arial" w:eastAsia="Arial" w:cs="Arial"/>
                      <w:sz w:val="11"/>
                      <w:szCs w:val="11"/>
                      <w:u w:val="single" w:color="auto"/>
                      <w:color w:val="231F20"/>
                    </w:rPr>
                    <w:t xml:space="preserve">   </w:t>
                  </w:r>
                </w:p>
                <w:p>
                  <w:pPr>
                    <w:spacing w:before="41" w:line="221" w:lineRule="auto"/>
                    <w:jc w:val="right"/>
                    <w:rPr>
                      <w:rFonts w:ascii="MS Gothic" w:hAnsi="MS Gothic" w:eastAsia="MS Gothic" w:cs="MS Gothic"/>
                      <w:sz w:val="11"/>
                      <w:szCs w:val="11"/>
                    </w:rPr>
                  </w:pPr>
                  <w:r>
                    <w:rPr>
                      <w:rFonts w:ascii="MS Gothic" w:hAnsi="MS Gothic" w:eastAsia="MS Gothic" w:cs="MS Gothic"/>
                      <w:sz w:val="11"/>
                      <w:szCs w:val="11"/>
                      <w:color w:val="231F20"/>
                      <w:spacing w:val="5"/>
                    </w:rPr>
                    <w:t>China</w:t>
                  </w:r>
                  <w:r>
                    <w:rPr>
                      <w:rFonts w:ascii="MS Gothic" w:hAnsi="MS Gothic" w:eastAsia="MS Gothic" w:cs="MS Gothic"/>
                      <w:sz w:val="11"/>
                      <w:szCs w:val="11"/>
                      <w:color w:val="231F20"/>
                      <w:spacing w:val="-17"/>
                    </w:rPr>
                    <w:t xml:space="preserve"> </w:t>
                  </w:r>
                  <w:r>
                    <w:rPr>
                      <w:rFonts w:ascii="MS Gothic" w:hAnsi="MS Gothic" w:eastAsia="MS Gothic" w:cs="MS Gothic"/>
                      <w:sz w:val="11"/>
                      <w:szCs w:val="11"/>
                      <w:color w:val="231F20"/>
                      <w:spacing w:val="5"/>
                    </w:rPr>
                    <w:t>&amp;Foreign</w:t>
                  </w:r>
                  <w:r>
                    <w:rPr>
                      <w:rFonts w:ascii="MS Gothic" w:hAnsi="MS Gothic" w:eastAsia="MS Gothic" w:cs="MS Gothic"/>
                      <w:sz w:val="11"/>
                      <w:szCs w:val="11"/>
                      <w:color w:val="231F20"/>
                      <w:spacing w:val="-12"/>
                    </w:rPr>
                    <w:t xml:space="preserve"> </w:t>
                  </w:r>
                  <w:r>
                    <w:rPr>
                      <w:rFonts w:ascii="MS Gothic" w:hAnsi="MS Gothic" w:eastAsia="MS Gothic" w:cs="MS Gothic"/>
                      <w:sz w:val="11"/>
                      <w:szCs w:val="11"/>
                      <w:color w:val="231F20"/>
                      <w:spacing w:val="5"/>
                    </w:rPr>
                    <w:t>Medical</w:t>
                  </w:r>
                  <w:r>
                    <w:rPr>
                      <w:rFonts w:ascii="MS Gothic" w:hAnsi="MS Gothic" w:eastAsia="MS Gothic" w:cs="MS Gothic"/>
                      <w:sz w:val="11"/>
                      <w:szCs w:val="11"/>
                      <w:color w:val="231F20"/>
                      <w:spacing w:val="-18"/>
                    </w:rPr>
                    <w:t xml:space="preserve"> </w:t>
                  </w:r>
                  <w:r>
                    <w:rPr>
                      <w:rFonts w:ascii="MS Gothic" w:hAnsi="MS Gothic" w:eastAsia="MS Gothic" w:cs="MS Gothic"/>
                      <w:sz w:val="11"/>
                      <w:szCs w:val="11"/>
                      <w:color w:val="231F20"/>
                      <w:spacing w:val="5"/>
                    </w:rPr>
                    <w:t>Tr</w:t>
                  </w:r>
                  <w:r>
                    <w:rPr>
                      <w:rFonts w:ascii="MS Gothic" w:hAnsi="MS Gothic" w:eastAsia="MS Gothic" w:cs="MS Gothic"/>
                      <w:sz w:val="11"/>
                      <w:szCs w:val="11"/>
                      <w:color w:val="231F20"/>
                      <w:spacing w:val="4"/>
                    </w:rPr>
                    <w:t>eatment</w:t>
                  </w:r>
                </w:p>
              </w:txbxContent>
            </v:textbox>
          </v:shape>
        </w:pict>
      </w:r>
      <w:r/>
    </w:p>
    <w:p>
      <w:pPr>
        <w:sectPr>
          <w:headerReference w:type="default" r:id="rId4"/>
          <w:footerReference w:type="default" r:id="rId5"/>
          <w:pgSz w:w="11906" w:h="16838"/>
          <w:pgMar w:top="400" w:right="1069" w:bottom="824" w:left="407" w:header="0" w:footer="624" w:gutter="0"/>
          <w:cols w:equalWidth="0" w:num="1">
            <w:col w:w="10429" w:space="0"/>
          </w:cols>
        </w:sectPr>
        <w:rPr/>
      </w:pPr>
    </w:p>
    <w:p>
      <w:pPr>
        <w:spacing w:line="47" w:lineRule="exact"/>
        <w:rPr/>
      </w:pPr>
      <w:r/>
    </w:p>
    <w:tbl>
      <w:tblPr>
        <w:tblStyle w:val="TableNormal"/>
        <w:tblW w:w="1022" w:type="dxa"/>
        <w:tblInd w:w="725" w:type="dxa"/>
        <w:tblLayout w:type="fixed"/>
        <w:tblBorders>
          <w:left w:val="single" w:color="231F20" w:sz="2" w:space="0"/>
          <w:bottom w:val="single" w:color="231F20" w:sz="2" w:space="0"/>
          <w:right w:val="single" w:color="231F20" w:sz="2" w:space="0"/>
          <w:top w:val="single" w:color="231F20" w:sz="2" w:space="0"/>
        </w:tblBorders>
      </w:tblPr>
      <w:tblGrid>
        <w:gridCol w:w="1022"/>
      </w:tblGrid>
      <w:tr>
        <w:trPr>
          <w:trHeight w:val="300" w:hRule="atLeast"/>
        </w:trPr>
        <w:tc>
          <w:tcPr>
            <w:tcW w:w="1022" w:type="dxa"/>
            <w:vAlign w:val="top"/>
          </w:tcPr>
          <w:p>
            <w:pPr>
              <w:ind w:left="59"/>
              <w:spacing w:before="22" w:line="215" w:lineRule="auto"/>
              <w:rPr>
                <w:rFonts w:ascii="SimHei" w:hAnsi="SimHei" w:eastAsia="SimHei" w:cs="SimHei"/>
                <w:sz w:val="23"/>
                <w:szCs w:val="23"/>
              </w:rPr>
            </w:pPr>
            <w:r>
              <w:rPr>
                <w:shd w:val="clear" w:fill="231F20"/>
                <w:rFonts w:ascii="SimHei" w:hAnsi="SimHei" w:eastAsia="SimHei" w:cs="SimHei"/>
                <w:sz w:val="23"/>
                <w:szCs w:val="23"/>
                <w:color w:val="FFFFFF"/>
                <w:spacing w:val="1"/>
              </w:rPr>
              <w:t>中外医疗</w:t>
            </w:r>
          </w:p>
        </w:tc>
      </w:tr>
    </w:tbl>
    <w:p>
      <w:pPr>
        <w:spacing w:line="239" w:lineRule="exact"/>
        <w:rPr>
          <w:rFonts w:ascii="Arial"/>
          <w:sz w:val="20"/>
        </w:rPr>
      </w:pPr>
      <w:r/>
    </w:p>
    <w:p>
      <w:pPr>
        <w:spacing w:line="14" w:lineRule="auto"/>
        <w:rPr>
          <w:rFonts w:ascii="Arial"/>
          <w:sz w:val="2"/>
        </w:rPr>
      </w:pPr>
      <w:r>
        <w:rPr>
          <w:rFonts w:ascii="Arial" w:hAnsi="Arial" w:eastAsia="Arial" w:cs="Arial"/>
          <w:sz w:val="2"/>
          <w:szCs w:val="2"/>
        </w:rPr>
        <w:br w:type="column"/>
      </w:r>
    </w:p>
    <w:p>
      <w:pPr>
        <w:spacing w:before="315"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8"/>
          <w:w w:val="98"/>
        </w:rPr>
        <w:t>临</w:t>
      </w:r>
      <w:r>
        <w:rPr>
          <w:rFonts w:ascii="Microsoft YaHei" w:hAnsi="Microsoft YaHei" w:eastAsia="Microsoft YaHei" w:cs="Microsoft YaHei"/>
          <w:sz w:val="21"/>
          <w:szCs w:val="21"/>
          <w:color w:val="231F20"/>
          <w:spacing w:val="19"/>
        </w:rPr>
        <w:t xml:space="preserve"> </w:t>
      </w:r>
      <w:r>
        <w:rPr>
          <w:rFonts w:ascii="Microsoft YaHei" w:hAnsi="Microsoft YaHei" w:eastAsia="Microsoft YaHei" w:cs="Microsoft YaHei"/>
          <w:sz w:val="21"/>
          <w:szCs w:val="21"/>
          <w:color w:val="231F20"/>
          <w:spacing w:val="-8"/>
          <w:w w:val="98"/>
        </w:rPr>
        <w:t>床</w:t>
      </w:r>
      <w:r>
        <w:rPr>
          <w:rFonts w:ascii="Microsoft YaHei" w:hAnsi="Microsoft YaHei" w:eastAsia="Microsoft YaHei" w:cs="Microsoft YaHei"/>
          <w:sz w:val="21"/>
          <w:szCs w:val="21"/>
          <w:color w:val="231F20"/>
          <w:spacing w:val="54"/>
        </w:rPr>
        <w:t xml:space="preserve"> </w:t>
      </w:r>
      <w:r>
        <w:rPr>
          <w:rFonts w:ascii="Microsoft YaHei" w:hAnsi="Microsoft YaHei" w:eastAsia="Microsoft YaHei" w:cs="Microsoft YaHei"/>
          <w:sz w:val="21"/>
          <w:szCs w:val="21"/>
          <w:color w:val="231F20"/>
          <w:spacing w:val="-8"/>
          <w:w w:val="98"/>
        </w:rPr>
        <w:t>医</w:t>
      </w:r>
      <w:r>
        <w:rPr>
          <w:rFonts w:ascii="Microsoft YaHei" w:hAnsi="Microsoft YaHei" w:eastAsia="Microsoft YaHei" w:cs="Microsoft YaHei"/>
          <w:sz w:val="21"/>
          <w:szCs w:val="21"/>
          <w:color w:val="231F20"/>
          <w:spacing w:val="40"/>
          <w:w w:val="101"/>
        </w:rPr>
        <w:t xml:space="preserve"> </w:t>
      </w:r>
      <w:r>
        <w:rPr>
          <w:rFonts w:ascii="Microsoft YaHei" w:hAnsi="Microsoft YaHei" w:eastAsia="Microsoft YaHei" w:cs="Microsoft YaHei"/>
          <w:sz w:val="21"/>
          <w:szCs w:val="21"/>
          <w:color w:val="231F20"/>
          <w:spacing w:val="-8"/>
          <w:w w:val="98"/>
        </w:rPr>
        <w:t>学</w:t>
      </w:r>
    </w:p>
    <w:p>
      <w:pPr>
        <w:spacing w:line="187" w:lineRule="auto"/>
        <w:sectPr>
          <w:type w:val="continuous"/>
          <w:pgSz w:w="11906" w:h="16838"/>
          <w:pgMar w:top="400" w:right="1069" w:bottom="824" w:left="407" w:header="0" w:footer="624" w:gutter="0"/>
          <w:cols w:equalWidth="0" w:num="2">
            <w:col w:w="8753" w:space="100"/>
            <w:col w:w="1577" w:space="0"/>
          </w:cols>
        </w:sectPr>
        <w:rPr>
          <w:rFonts w:ascii="Microsoft YaHei" w:hAnsi="Microsoft YaHei" w:eastAsia="Microsoft YaHei" w:cs="Microsoft YaHei"/>
          <w:sz w:val="21"/>
          <w:szCs w:val="21"/>
        </w:rPr>
      </w:pPr>
    </w:p>
    <w:p>
      <w:pPr>
        <w:spacing w:line="66" w:lineRule="exact"/>
        <w:rPr/>
      </w:pPr>
      <w:r/>
    </w:p>
    <w:p>
      <w:pPr>
        <w:spacing w:line="66" w:lineRule="exact"/>
        <w:sectPr>
          <w:type w:val="continuous"/>
          <w:pgSz w:w="11906" w:h="16838"/>
          <w:pgMar w:top="400" w:right="1069" w:bottom="824" w:left="407" w:header="0" w:footer="624" w:gutter="0"/>
          <w:cols w:equalWidth="0" w:num="1">
            <w:col w:w="10429" w:space="0"/>
          </w:cols>
        </w:sectPr>
        <w:rPr/>
      </w:pPr>
    </w:p>
    <w:p>
      <w:pPr>
        <w:ind w:left="745"/>
        <w:spacing w:before="43" w:line="200" w:lineRule="auto"/>
        <w:rPr>
          <w:rFonts w:ascii="Microsoft YaHei" w:hAnsi="Microsoft YaHei" w:eastAsia="Microsoft YaHei" w:cs="Microsoft YaHei"/>
          <w:sz w:val="20"/>
          <w:szCs w:val="20"/>
        </w:rPr>
      </w:pPr>
      <w:r>
        <w:rPr>
          <w:rFonts w:ascii="MS Gothic" w:hAnsi="MS Gothic" w:eastAsia="MS Gothic" w:cs="MS Gothic"/>
          <w:sz w:val="20"/>
          <w:szCs w:val="20"/>
          <w:color w:val="231F20"/>
          <w:spacing w:val="-5"/>
        </w:rPr>
        <w:t>1.4</w:t>
      </w:r>
      <w:r>
        <w:rPr>
          <w:rFonts w:ascii="MS Gothic" w:hAnsi="MS Gothic" w:eastAsia="MS Gothic" w:cs="MS Gothic"/>
          <w:sz w:val="20"/>
          <w:szCs w:val="20"/>
          <w:color w:val="231F20"/>
          <w:spacing w:val="19"/>
        </w:rPr>
        <w:t xml:space="preserve"> </w:t>
      </w:r>
      <w:r>
        <w:rPr>
          <w:rFonts w:ascii="Microsoft YaHei" w:hAnsi="Microsoft YaHei" w:eastAsia="Microsoft YaHei" w:cs="Microsoft YaHei"/>
          <w:sz w:val="20"/>
          <w:szCs w:val="20"/>
          <w:color w:val="231F20"/>
          <w:spacing w:val="-5"/>
        </w:rPr>
        <w:t>观察指标</w:t>
      </w:r>
    </w:p>
    <w:p>
      <w:pPr>
        <w:ind w:left="730" w:right="162" w:firstLine="413"/>
        <w:spacing w:before="46" w:line="233" w:lineRule="auto"/>
        <w:rPr>
          <w:rFonts w:ascii="Microsoft YaHei" w:hAnsi="Microsoft YaHei" w:eastAsia="Microsoft YaHei" w:cs="Microsoft YaHei"/>
          <w:sz w:val="20"/>
          <w:szCs w:val="20"/>
        </w:rPr>
      </w:pPr>
      <w:r>
        <w:rPr>
          <w:rFonts w:ascii="MS Gothic" w:hAnsi="MS Gothic" w:eastAsia="MS Gothic" w:cs="MS Gothic"/>
          <w:sz w:val="20"/>
          <w:szCs w:val="20"/>
          <w:color w:val="231F20"/>
          <w:spacing w:val="7"/>
        </w:rPr>
        <w:t>①</w:t>
      </w:r>
      <w:r>
        <w:rPr>
          <w:rFonts w:ascii="Microsoft YaHei" w:hAnsi="Microsoft YaHei" w:eastAsia="Microsoft YaHei" w:cs="Microsoft YaHei"/>
          <w:sz w:val="20"/>
          <w:szCs w:val="20"/>
          <w:color w:val="231F20"/>
          <w:spacing w:val="7"/>
        </w:rPr>
        <w:t>围术期指标</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。包括手术时间、手术过程中的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失血量、住院花费以及住院时间</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w:t>
      </w:r>
      <w:r>
        <w:rPr>
          <w:rFonts w:ascii="MS Gothic" w:hAnsi="MS Gothic" w:eastAsia="MS Gothic" w:cs="MS Gothic"/>
          <w:sz w:val="20"/>
          <w:szCs w:val="20"/>
          <w:color w:val="231F20"/>
          <w:spacing w:val="6"/>
        </w:rPr>
        <w:t>②</w:t>
      </w:r>
      <w:r>
        <w:rPr>
          <w:rFonts w:ascii="Microsoft YaHei" w:hAnsi="Microsoft YaHei" w:eastAsia="Microsoft YaHei" w:cs="Microsoft YaHei"/>
          <w:sz w:val="20"/>
          <w:szCs w:val="20"/>
          <w:color w:val="231F20"/>
          <w:spacing w:val="6"/>
        </w:rPr>
        <w:t>疼痛程度</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后以视觉模拟评分法（</w:t>
      </w:r>
      <w:r>
        <w:rPr>
          <w:rFonts w:ascii="MS Gothic" w:hAnsi="MS Gothic" w:eastAsia="MS Gothic" w:cs="MS Gothic"/>
          <w:sz w:val="20"/>
          <w:szCs w:val="20"/>
          <w:color w:val="231F20"/>
          <w:spacing w:val="-2"/>
        </w:rPr>
        <w:t>Visual</w:t>
      </w:r>
      <w:r>
        <w:rPr>
          <w:rFonts w:ascii="MS Gothic" w:hAnsi="MS Gothic" w:eastAsia="MS Gothic" w:cs="MS Gothic"/>
          <w:sz w:val="20"/>
          <w:szCs w:val="20"/>
          <w:color w:val="231F20"/>
          <w:spacing w:val="-5"/>
        </w:rPr>
        <w:t xml:space="preserve"> </w:t>
      </w:r>
      <w:r>
        <w:rPr>
          <w:rFonts w:ascii="MS Gothic" w:hAnsi="MS Gothic" w:eastAsia="MS Gothic" w:cs="MS Gothic"/>
          <w:sz w:val="20"/>
          <w:szCs w:val="20"/>
          <w:color w:val="231F20"/>
          <w:spacing w:val="-2"/>
        </w:rPr>
        <w:t>Analogue</w:t>
      </w:r>
      <w:r>
        <w:rPr>
          <w:rFonts w:ascii="MS Gothic" w:hAnsi="MS Gothic" w:eastAsia="MS Gothic" w:cs="MS Gothic"/>
          <w:sz w:val="20"/>
          <w:szCs w:val="20"/>
          <w:color w:val="231F20"/>
          <w:spacing w:val="-21"/>
        </w:rPr>
        <w:t xml:space="preserve"> </w:t>
      </w:r>
      <w:r>
        <w:rPr>
          <w:rFonts w:ascii="MS Gothic" w:hAnsi="MS Gothic" w:eastAsia="MS Gothic" w:cs="MS Gothic"/>
          <w:sz w:val="20"/>
          <w:szCs w:val="20"/>
          <w:color w:val="231F20"/>
          <w:spacing w:val="-2"/>
        </w:rPr>
        <w:t>Scale,</w:t>
      </w:r>
      <w:r>
        <w:rPr>
          <w:rFonts w:ascii="MS Gothic" w:hAnsi="MS Gothic" w:eastAsia="MS Gothic" w:cs="MS Gothic"/>
          <w:sz w:val="20"/>
          <w:szCs w:val="20"/>
          <w:color w:val="231F20"/>
          <w:spacing w:val="-23"/>
        </w:rPr>
        <w:t xml:space="preserve"> </w:t>
      </w:r>
      <w:r>
        <w:rPr>
          <w:rFonts w:ascii="MS Gothic" w:hAnsi="MS Gothic" w:eastAsia="MS Gothic" w:cs="MS Gothic"/>
          <w:sz w:val="20"/>
          <w:szCs w:val="20"/>
          <w:color w:val="231F20"/>
          <w:spacing w:val="-2"/>
        </w:rPr>
        <w:t>VAS</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评估，时间点为术后</w:t>
      </w:r>
      <w:r>
        <w:rPr>
          <w:rFonts w:ascii="Microsoft YaHei" w:hAnsi="Microsoft YaHei" w:eastAsia="Microsoft YaHei" w:cs="Microsoft YaHei"/>
          <w:sz w:val="20"/>
          <w:szCs w:val="20"/>
          <w:color w:val="231F20"/>
          <w:spacing w:val="-4"/>
        </w:rPr>
        <w:t xml:space="preserve"> </w:t>
      </w:r>
      <w:r>
        <w:rPr>
          <w:rFonts w:ascii="MS Gothic" w:hAnsi="MS Gothic" w:eastAsia="MS Gothic" w:cs="MS Gothic"/>
          <w:sz w:val="20"/>
          <w:szCs w:val="20"/>
          <w:color w:val="231F20"/>
          <w:spacing w:val="-12"/>
        </w:rPr>
        <w:t>6</w:t>
      </w:r>
      <w:r>
        <w:rPr>
          <w:rFonts w:ascii="Microsoft YaHei" w:hAnsi="Microsoft YaHei" w:eastAsia="Microsoft YaHei" w:cs="Microsoft YaHei"/>
          <w:sz w:val="20"/>
          <w:szCs w:val="20"/>
          <w:color w:val="231F20"/>
          <w:spacing w:val="-12"/>
        </w:rPr>
        <w:t>、</w:t>
      </w:r>
      <w:r>
        <w:rPr>
          <w:rFonts w:ascii="MS Gothic" w:hAnsi="MS Gothic" w:eastAsia="MS Gothic" w:cs="MS Gothic"/>
          <w:sz w:val="20"/>
          <w:szCs w:val="20"/>
          <w:color w:val="231F20"/>
          <w:spacing w:val="-12"/>
        </w:rPr>
        <w:t>12</w:t>
      </w:r>
      <w:r>
        <w:rPr>
          <w:rFonts w:ascii="Microsoft YaHei" w:hAnsi="Microsoft YaHei" w:eastAsia="Microsoft YaHei" w:cs="Microsoft YaHei"/>
          <w:sz w:val="20"/>
          <w:szCs w:val="20"/>
          <w:color w:val="231F20"/>
          <w:spacing w:val="-12"/>
        </w:rPr>
        <w:t>、</w:t>
      </w:r>
      <w:r>
        <w:rPr>
          <w:rFonts w:ascii="MS Gothic" w:hAnsi="MS Gothic" w:eastAsia="MS Gothic" w:cs="MS Gothic"/>
          <w:sz w:val="20"/>
          <w:szCs w:val="20"/>
          <w:color w:val="231F20"/>
          <w:spacing w:val="-12"/>
        </w:rPr>
        <w:t>24</w:t>
      </w:r>
      <w:r>
        <w:rPr>
          <w:rFonts w:ascii="Microsoft YaHei" w:hAnsi="Microsoft YaHei" w:eastAsia="Microsoft YaHei" w:cs="Microsoft YaHei"/>
          <w:sz w:val="20"/>
          <w:szCs w:val="20"/>
          <w:color w:val="231F20"/>
          <w:spacing w:val="-12"/>
        </w:rPr>
        <w:t>、</w:t>
      </w:r>
      <w:r>
        <w:rPr>
          <w:rFonts w:ascii="MS Gothic" w:hAnsi="MS Gothic" w:eastAsia="MS Gothic" w:cs="MS Gothic"/>
          <w:sz w:val="20"/>
          <w:szCs w:val="20"/>
          <w:color w:val="231F20"/>
          <w:spacing w:val="-12"/>
        </w:rPr>
        <w:t>48</w:t>
      </w:r>
      <w:r>
        <w:rPr>
          <w:rFonts w:ascii="MS Gothic" w:hAnsi="MS Gothic" w:eastAsia="MS Gothic" w:cs="MS Gothic"/>
          <w:sz w:val="20"/>
          <w:szCs w:val="20"/>
          <w:color w:val="231F20"/>
          <w:spacing w:val="-35"/>
        </w:rPr>
        <w:t xml:space="preserve"> </w:t>
      </w:r>
      <w:r>
        <w:rPr>
          <w:rFonts w:ascii="MS Gothic" w:hAnsi="MS Gothic" w:eastAsia="MS Gothic" w:cs="MS Gothic"/>
          <w:sz w:val="20"/>
          <w:szCs w:val="20"/>
          <w:color w:val="231F20"/>
          <w:spacing w:val="-12"/>
        </w:rPr>
        <w:t>h</w:t>
      </w:r>
      <w:r>
        <w:rPr>
          <w:rFonts w:ascii="Microsoft YaHei" w:hAnsi="Microsoft YaHei" w:eastAsia="Microsoft YaHei" w:cs="Microsoft YaHei"/>
          <w:sz w:val="20"/>
          <w:szCs w:val="20"/>
          <w:color w:val="231F20"/>
          <w:spacing w:val="-12"/>
        </w:rPr>
        <w:t>，分值</w:t>
      </w:r>
      <w:r>
        <w:rPr>
          <w:rFonts w:ascii="Microsoft YaHei" w:hAnsi="Microsoft YaHei" w:eastAsia="Microsoft YaHei" w:cs="Microsoft YaHei"/>
          <w:sz w:val="20"/>
          <w:szCs w:val="20"/>
          <w:color w:val="231F20"/>
          <w:spacing w:val="-19"/>
        </w:rPr>
        <w:t xml:space="preserve"> </w:t>
      </w:r>
      <w:r>
        <w:rPr>
          <w:rFonts w:ascii="MS Gothic" w:hAnsi="MS Gothic" w:eastAsia="MS Gothic" w:cs="MS Gothic"/>
          <w:sz w:val="20"/>
          <w:szCs w:val="20"/>
          <w:color w:val="231F20"/>
          <w:spacing w:val="-12"/>
        </w:rPr>
        <w:t>0~10</w:t>
      </w:r>
      <w:r>
        <w:rPr>
          <w:rFonts w:ascii="Microsoft YaHei" w:hAnsi="Microsoft YaHei" w:eastAsia="Microsoft YaHei" w:cs="Microsoft YaHei"/>
          <w:sz w:val="20"/>
          <w:szCs w:val="20"/>
          <w:color w:val="231F20"/>
          <w:spacing w:val="-12"/>
        </w:rPr>
        <w:t>分，分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值越高疼痛情况越严重</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7"/>
        </w:rPr>
        <w:t>。</w:t>
      </w:r>
      <w:r>
        <w:rPr>
          <w:rFonts w:ascii="MS Gothic" w:hAnsi="MS Gothic" w:eastAsia="MS Gothic" w:cs="MS Gothic"/>
          <w:sz w:val="20"/>
          <w:szCs w:val="20"/>
          <w:color w:val="231F20"/>
          <w:spacing w:val="7"/>
        </w:rPr>
        <w:t>③</w:t>
      </w:r>
      <w:r>
        <w:rPr>
          <w:rFonts w:ascii="Microsoft YaHei" w:hAnsi="Microsoft YaHei" w:eastAsia="Microsoft YaHei" w:cs="Microsoft YaHei"/>
          <w:sz w:val="20"/>
          <w:szCs w:val="20"/>
          <w:color w:val="231F20"/>
          <w:spacing w:val="7"/>
        </w:rPr>
        <w:t>术后随访</w:t>
      </w:r>
      <w:r>
        <w:rPr>
          <w:rFonts w:ascii="Microsoft YaHei" w:hAnsi="Microsoft YaHei" w:eastAsia="Microsoft YaHei" w:cs="Microsoft YaHei"/>
          <w:sz w:val="20"/>
          <w:szCs w:val="20"/>
          <w:color w:val="231F20"/>
          <w:spacing w:val="-10"/>
        </w:rPr>
        <w:t xml:space="preserve"> </w:t>
      </w:r>
      <w:r>
        <w:rPr>
          <w:rFonts w:ascii="MS Gothic" w:hAnsi="MS Gothic" w:eastAsia="MS Gothic" w:cs="MS Gothic"/>
          <w:sz w:val="20"/>
          <w:szCs w:val="20"/>
          <w:color w:val="231F20"/>
          <w:spacing w:val="7"/>
        </w:rPr>
        <w:t>3</w:t>
      </w:r>
      <w:r>
        <w:rPr>
          <w:rFonts w:ascii="MS Gothic" w:hAnsi="MS Gothic" w:eastAsia="MS Gothic" w:cs="MS Gothic"/>
          <w:sz w:val="20"/>
          <w:szCs w:val="20"/>
          <w:color w:val="231F20"/>
          <w:spacing w:val="-59"/>
        </w:rPr>
        <w:t xml:space="preserve"> </w:t>
      </w:r>
      <w:r>
        <w:rPr>
          <w:rFonts w:ascii="Microsoft YaHei" w:hAnsi="Microsoft YaHei" w:eastAsia="Microsoft YaHei" w:cs="Microsoft YaHei"/>
          <w:sz w:val="20"/>
          <w:szCs w:val="20"/>
          <w:color w:val="231F20"/>
          <w:spacing w:val="7"/>
        </w:rPr>
        <w:t>个月，统计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术后的并发症</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8"/>
        </w:rPr>
        <w:t>。包括子宫出血</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8"/>
        </w:rPr>
        <w:t>、慢性下腹部疼痛</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基础体温异常以及月经失调等</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7"/>
        </w:rPr>
        <w:t>。</w:t>
      </w:r>
      <w:r>
        <w:rPr>
          <w:rFonts w:ascii="MS Gothic" w:hAnsi="MS Gothic" w:eastAsia="MS Gothic" w:cs="MS Gothic"/>
          <w:sz w:val="20"/>
          <w:szCs w:val="20"/>
          <w:color w:val="231F20"/>
          <w:spacing w:val="17"/>
        </w:rPr>
        <w:t>④</w:t>
      </w:r>
      <w:r>
        <w:rPr>
          <w:rFonts w:ascii="Microsoft YaHei" w:hAnsi="Microsoft YaHei" w:eastAsia="Microsoft YaHei" w:cs="Microsoft YaHei"/>
          <w:sz w:val="20"/>
          <w:szCs w:val="20"/>
          <w:color w:val="231F20"/>
          <w:spacing w:val="17"/>
        </w:rPr>
        <w:t>血清性激素水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平</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
        </w:rPr>
        <w:t>。术前和术后 </w:t>
      </w:r>
      <w:r>
        <w:rPr>
          <w:rFonts w:ascii="MS Gothic" w:hAnsi="MS Gothic" w:eastAsia="MS Gothic" w:cs="MS Gothic"/>
          <w:sz w:val="20"/>
          <w:szCs w:val="20"/>
          <w:color w:val="231F20"/>
          <w:spacing w:val="-2"/>
        </w:rPr>
        <w:t>3</w:t>
      </w:r>
      <w:r>
        <w:rPr>
          <w:rFonts w:ascii="MS Gothic" w:hAnsi="MS Gothic" w:eastAsia="MS Gothic" w:cs="MS Gothic"/>
          <w:sz w:val="20"/>
          <w:szCs w:val="20"/>
          <w:color w:val="231F20"/>
          <w:spacing w:val="-22"/>
        </w:rPr>
        <w:t xml:space="preserve"> </w:t>
      </w:r>
      <w:r>
        <w:rPr>
          <w:rFonts w:ascii="MS Gothic" w:hAnsi="MS Gothic" w:eastAsia="MS Gothic" w:cs="MS Gothic"/>
          <w:sz w:val="20"/>
          <w:szCs w:val="20"/>
          <w:color w:val="231F20"/>
          <w:spacing w:val="-2"/>
        </w:rPr>
        <w:t>d</w:t>
      </w:r>
      <w:r>
        <w:rPr>
          <w:rFonts w:ascii="MS Gothic" w:hAnsi="MS Gothic" w:eastAsia="MS Gothic" w:cs="MS Gothic"/>
          <w:sz w:val="20"/>
          <w:szCs w:val="20"/>
          <w:color w:val="231F20"/>
          <w:spacing w:val="-51"/>
        </w:rPr>
        <w:t xml:space="preserve"> </w:t>
      </w:r>
      <w:r>
        <w:rPr>
          <w:rFonts w:ascii="Microsoft YaHei" w:hAnsi="Microsoft YaHei" w:eastAsia="Microsoft YaHei" w:cs="Microsoft YaHei"/>
          <w:sz w:val="20"/>
          <w:szCs w:val="20"/>
          <w:color w:val="231F20"/>
          <w:spacing w:val="-2"/>
        </w:rPr>
        <w:t>测定</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2"/>
        </w:rPr>
        <w:t>，包括血清雌二醇（</w:t>
      </w:r>
      <w:r>
        <w:rPr>
          <w:rFonts w:ascii="MS Gothic" w:hAnsi="MS Gothic" w:eastAsia="MS Gothic" w:cs="MS Gothic"/>
          <w:sz w:val="20"/>
          <w:szCs w:val="20"/>
          <w:color w:val="231F20"/>
          <w:spacing w:val="-2"/>
        </w:rPr>
        <w:t>estra⁃</w:t>
      </w:r>
      <w:r>
        <w:rPr>
          <w:rFonts w:ascii="MS Gothic" w:hAnsi="MS Gothic" w:eastAsia="MS Gothic" w:cs="MS Gothic"/>
          <w:sz w:val="20"/>
          <w:szCs w:val="20"/>
          <w:color w:val="231F20"/>
        </w:rPr>
        <w:t xml:space="preserve"> </w:t>
      </w:r>
      <w:r>
        <w:rPr>
          <w:rFonts w:ascii="MS Gothic" w:hAnsi="MS Gothic" w:eastAsia="MS Gothic" w:cs="MS Gothic"/>
          <w:sz w:val="20"/>
          <w:szCs w:val="20"/>
          <w:color w:val="231F20"/>
          <w:spacing w:val="-21"/>
        </w:rPr>
        <w:t>diol,</w:t>
      </w:r>
      <w:r>
        <w:rPr>
          <w:rFonts w:ascii="MS Gothic" w:hAnsi="MS Gothic" w:eastAsia="MS Gothic" w:cs="MS Gothic"/>
          <w:sz w:val="20"/>
          <w:szCs w:val="20"/>
          <w:color w:val="231F20"/>
          <w:spacing w:val="-6"/>
        </w:rPr>
        <w:t xml:space="preserve"> </w:t>
      </w:r>
      <w:r>
        <w:rPr>
          <w:rFonts w:ascii="MS Gothic" w:hAnsi="MS Gothic" w:eastAsia="MS Gothic" w:cs="MS Gothic"/>
          <w:sz w:val="20"/>
          <w:szCs w:val="20"/>
          <w:color w:val="231F20"/>
          <w:spacing w:val="-21"/>
        </w:rPr>
        <w:t>E</w:t>
      </w:r>
      <w:r>
        <w:rPr>
          <w:rFonts w:ascii="MS Gothic" w:hAnsi="MS Gothic" w:eastAsia="MS Gothic" w:cs="MS Gothic"/>
          <w:sz w:val="12"/>
          <w:szCs w:val="12"/>
          <w:color w:val="231F20"/>
          <w:spacing w:val="3"/>
          <w:position w:val="-5"/>
        </w:rPr>
        <w:t>2</w:t>
      </w:r>
      <w:r>
        <w:rPr>
          <w:rFonts w:ascii="Microsoft YaHei" w:hAnsi="Microsoft YaHei" w:eastAsia="Microsoft YaHei" w:cs="Microsoft YaHei"/>
          <w:sz w:val="20"/>
          <w:szCs w:val="20"/>
          <w:color w:val="231F20"/>
          <w:spacing w:val="-19"/>
        </w:rPr>
        <w:t>）、卵</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9"/>
        </w:rPr>
        <w:t>泡</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9"/>
        </w:rPr>
        <w:t>刺</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9"/>
        </w:rPr>
        <w:t>激</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9"/>
        </w:rPr>
        <w:t>素（</w:t>
      </w:r>
      <w:r>
        <w:rPr>
          <w:rFonts w:ascii="MS Gothic" w:hAnsi="MS Gothic" w:eastAsia="MS Gothic" w:cs="MS Gothic"/>
          <w:sz w:val="20"/>
          <w:szCs w:val="20"/>
          <w:color w:val="231F20"/>
          <w:spacing w:val="-19"/>
        </w:rPr>
        <w:t>follicle</w:t>
      </w:r>
      <w:r>
        <w:rPr>
          <w:rFonts w:ascii="MS Gothic" w:hAnsi="MS Gothic" w:eastAsia="MS Gothic" w:cs="MS Gothic"/>
          <w:sz w:val="20"/>
          <w:szCs w:val="20"/>
          <w:color w:val="231F20"/>
          <w:spacing w:val="-19"/>
        </w:rPr>
        <w:t xml:space="preserve"> </w:t>
      </w:r>
      <w:r>
        <w:rPr>
          <w:rFonts w:ascii="MS Gothic" w:hAnsi="MS Gothic" w:eastAsia="MS Gothic" w:cs="MS Gothic"/>
          <w:sz w:val="20"/>
          <w:szCs w:val="20"/>
          <w:color w:val="231F20"/>
          <w:spacing w:val="-19"/>
        </w:rPr>
        <w:t>stimulating</w:t>
      </w:r>
      <w:r>
        <w:rPr>
          <w:rFonts w:ascii="MS Gothic" w:hAnsi="MS Gothic" w:eastAsia="MS Gothic" w:cs="MS Gothic"/>
          <w:sz w:val="20"/>
          <w:szCs w:val="20"/>
          <w:color w:val="231F20"/>
          <w:spacing w:val="-19"/>
        </w:rPr>
        <w:t xml:space="preserve"> </w:t>
      </w:r>
      <w:r>
        <w:rPr>
          <w:rFonts w:ascii="MS Gothic" w:hAnsi="MS Gothic" w:eastAsia="MS Gothic" w:cs="MS Gothic"/>
          <w:sz w:val="20"/>
          <w:szCs w:val="20"/>
          <w:color w:val="231F20"/>
          <w:spacing w:val="-19"/>
        </w:rPr>
        <w:t>hormone,</w:t>
      </w:r>
      <w:r>
        <w:rPr>
          <w:rFonts w:ascii="MS Gothic" w:hAnsi="MS Gothic" w:eastAsia="MS Gothic" w:cs="MS Gothic"/>
          <w:sz w:val="20"/>
          <w:szCs w:val="20"/>
          <w:color w:val="231F20"/>
        </w:rPr>
        <w:t xml:space="preserve"> </w:t>
      </w:r>
      <w:r>
        <w:rPr>
          <w:rFonts w:ascii="MS Gothic" w:hAnsi="MS Gothic" w:eastAsia="MS Gothic" w:cs="MS Gothic"/>
          <w:sz w:val="20"/>
          <w:szCs w:val="20"/>
          <w:color w:val="231F20"/>
          <w:spacing w:val="-11"/>
        </w:rPr>
        <w:t>FSH</w:t>
      </w:r>
      <w:r>
        <w:rPr>
          <w:rFonts w:ascii="Microsoft YaHei" w:hAnsi="Microsoft YaHei" w:eastAsia="Microsoft YaHei" w:cs="Microsoft YaHei"/>
          <w:sz w:val="20"/>
          <w:szCs w:val="20"/>
          <w:color w:val="231F20"/>
          <w:spacing w:val="-11"/>
        </w:rPr>
        <w:t>）以及黄体生成素（</w:t>
      </w:r>
      <w:r>
        <w:rPr>
          <w:rFonts w:ascii="MS Gothic" w:hAnsi="MS Gothic" w:eastAsia="MS Gothic" w:cs="MS Gothic"/>
          <w:sz w:val="20"/>
          <w:szCs w:val="20"/>
          <w:color w:val="231F20"/>
          <w:spacing w:val="-11"/>
        </w:rPr>
        <w:t>luteinizing</w:t>
      </w:r>
      <w:r>
        <w:rPr>
          <w:rFonts w:ascii="MS Gothic" w:hAnsi="MS Gothic" w:eastAsia="MS Gothic" w:cs="MS Gothic"/>
          <w:sz w:val="20"/>
          <w:szCs w:val="20"/>
          <w:color w:val="231F20"/>
          <w:spacing w:val="-19"/>
        </w:rPr>
        <w:t xml:space="preserve"> </w:t>
      </w:r>
      <w:r>
        <w:rPr>
          <w:rFonts w:ascii="MS Gothic" w:hAnsi="MS Gothic" w:eastAsia="MS Gothic" w:cs="MS Gothic"/>
          <w:sz w:val="20"/>
          <w:szCs w:val="20"/>
          <w:color w:val="231F20"/>
          <w:spacing w:val="-11"/>
        </w:rPr>
        <w:t>hormone,</w:t>
      </w:r>
      <w:r>
        <w:rPr>
          <w:rFonts w:ascii="MS Gothic" w:hAnsi="MS Gothic" w:eastAsia="MS Gothic" w:cs="MS Gothic"/>
          <w:sz w:val="20"/>
          <w:szCs w:val="20"/>
          <w:color w:val="231F20"/>
          <w:spacing w:val="-32"/>
        </w:rPr>
        <w:t xml:space="preserve"> </w:t>
      </w:r>
      <w:r>
        <w:rPr>
          <w:rFonts w:ascii="MS Gothic" w:hAnsi="MS Gothic" w:eastAsia="MS Gothic" w:cs="MS Gothic"/>
          <w:sz w:val="20"/>
          <w:szCs w:val="20"/>
          <w:color w:val="231F20"/>
          <w:spacing w:val="-11"/>
        </w:rPr>
        <w:t>LH</w:t>
      </w:r>
      <w:r>
        <w:rPr>
          <w:rFonts w:ascii="Microsoft YaHei" w:hAnsi="Microsoft YaHei" w:eastAsia="Microsoft YaHei" w:cs="Microsoft YaHei"/>
          <w:sz w:val="20"/>
          <w:szCs w:val="20"/>
          <w:color w:val="231F20"/>
          <w:spacing w:val="-11"/>
        </w:rPr>
        <w:t>）。 </w:t>
      </w:r>
      <w:r>
        <w:rPr>
          <w:rFonts w:ascii="MS Gothic" w:hAnsi="MS Gothic" w:eastAsia="MS Gothic" w:cs="MS Gothic"/>
          <w:sz w:val="20"/>
          <w:szCs w:val="20"/>
          <w:color w:val="231F20"/>
          <w:spacing w:val="-11"/>
        </w:rPr>
        <w:t>⑤</w:t>
      </w:r>
      <w:r>
        <w:rPr>
          <w:rFonts w:ascii="MS Gothic" w:hAnsi="MS Gothic" w:eastAsia="MS Gothic" w:cs="MS Gothic"/>
          <w:sz w:val="20"/>
          <w:szCs w:val="20"/>
          <w:color w:val="231F20"/>
        </w:rPr>
        <w:t xml:space="preserve">  </w:t>
      </w:r>
      <w:r>
        <w:rPr>
          <w:rFonts w:ascii="Microsoft YaHei" w:hAnsi="Microsoft YaHei" w:eastAsia="Microsoft YaHei" w:cs="Microsoft YaHei"/>
          <w:sz w:val="20"/>
          <w:szCs w:val="20"/>
          <w:color w:val="231F20"/>
          <w:spacing w:val="9"/>
        </w:rPr>
        <w:t>妇科超声检查结果</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9"/>
        </w:rPr>
        <w:t>。术前和术后</w:t>
      </w:r>
      <w:r>
        <w:rPr>
          <w:rFonts w:ascii="Microsoft YaHei" w:hAnsi="Microsoft YaHei" w:eastAsia="Microsoft YaHei" w:cs="Microsoft YaHei"/>
          <w:sz w:val="20"/>
          <w:szCs w:val="20"/>
          <w:color w:val="231F20"/>
          <w:spacing w:val="-12"/>
        </w:rPr>
        <w:t xml:space="preserve"> </w:t>
      </w:r>
      <w:r>
        <w:rPr>
          <w:rFonts w:ascii="MS Gothic" w:hAnsi="MS Gothic" w:eastAsia="MS Gothic" w:cs="MS Gothic"/>
          <w:sz w:val="20"/>
          <w:szCs w:val="20"/>
          <w:color w:val="231F20"/>
          <w:spacing w:val="9"/>
        </w:rPr>
        <w:t>3</w:t>
      </w:r>
      <w:r>
        <w:rPr>
          <w:rFonts w:ascii="MS Gothic" w:hAnsi="MS Gothic" w:eastAsia="MS Gothic" w:cs="MS Gothic"/>
          <w:sz w:val="20"/>
          <w:szCs w:val="20"/>
          <w:color w:val="231F20"/>
          <w:spacing w:val="-31"/>
        </w:rPr>
        <w:t xml:space="preserve"> </w:t>
      </w:r>
      <w:r>
        <w:rPr>
          <w:rFonts w:ascii="MS Gothic" w:hAnsi="MS Gothic" w:eastAsia="MS Gothic" w:cs="MS Gothic"/>
          <w:sz w:val="20"/>
          <w:szCs w:val="20"/>
          <w:color w:val="231F20"/>
          <w:spacing w:val="9"/>
        </w:rPr>
        <w:t>d</w:t>
      </w:r>
      <w:r>
        <w:rPr>
          <w:rFonts w:ascii="MS Gothic" w:hAnsi="MS Gothic" w:eastAsia="MS Gothic" w:cs="MS Gothic"/>
          <w:sz w:val="20"/>
          <w:szCs w:val="20"/>
          <w:color w:val="231F20"/>
          <w:spacing w:val="-60"/>
        </w:rPr>
        <w:t xml:space="preserve"> </w:t>
      </w:r>
      <w:r>
        <w:rPr>
          <w:rFonts w:ascii="Microsoft YaHei" w:hAnsi="Microsoft YaHei" w:eastAsia="Microsoft YaHei" w:cs="Microsoft YaHei"/>
          <w:sz w:val="20"/>
          <w:szCs w:val="20"/>
          <w:color w:val="231F20"/>
          <w:spacing w:val="9"/>
        </w:rPr>
        <w:t>进行妇科超声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检查</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7"/>
        </w:rPr>
        <w:t>，记录卵巢窦状卵泡数量（</w:t>
      </w:r>
      <w:r>
        <w:rPr>
          <w:rFonts w:ascii="MS Gothic" w:hAnsi="MS Gothic" w:eastAsia="MS Gothic" w:cs="MS Gothic"/>
          <w:sz w:val="20"/>
          <w:szCs w:val="20"/>
          <w:color w:val="231F20"/>
          <w:spacing w:val="-7"/>
        </w:rPr>
        <w:t>number</w:t>
      </w:r>
      <w:r>
        <w:rPr>
          <w:rFonts w:ascii="MS Gothic" w:hAnsi="MS Gothic" w:eastAsia="MS Gothic" w:cs="MS Gothic"/>
          <w:sz w:val="20"/>
          <w:szCs w:val="20"/>
          <w:color w:val="231F20"/>
          <w:spacing w:val="-27"/>
        </w:rPr>
        <w:t xml:space="preserve"> </w:t>
      </w:r>
      <w:r>
        <w:rPr>
          <w:rFonts w:ascii="MS Gothic" w:hAnsi="MS Gothic" w:eastAsia="MS Gothic" w:cs="MS Gothic"/>
          <w:sz w:val="20"/>
          <w:szCs w:val="20"/>
          <w:color w:val="231F20"/>
          <w:spacing w:val="-7"/>
        </w:rPr>
        <w:t>of</w:t>
      </w:r>
      <w:r>
        <w:rPr>
          <w:rFonts w:ascii="MS Gothic" w:hAnsi="MS Gothic" w:eastAsia="MS Gothic" w:cs="MS Gothic"/>
          <w:sz w:val="20"/>
          <w:szCs w:val="20"/>
          <w:color w:val="231F20"/>
          <w:spacing w:val="-35"/>
        </w:rPr>
        <w:t xml:space="preserve"> </w:t>
      </w:r>
      <w:r>
        <w:rPr>
          <w:rFonts w:ascii="MS Gothic" w:hAnsi="MS Gothic" w:eastAsia="MS Gothic" w:cs="MS Gothic"/>
          <w:sz w:val="20"/>
          <w:szCs w:val="20"/>
          <w:color w:val="231F20"/>
          <w:spacing w:val="-7"/>
        </w:rPr>
        <w:t>antr</w:t>
      </w:r>
      <w:r>
        <w:rPr>
          <w:rFonts w:ascii="MS Gothic" w:hAnsi="MS Gothic" w:eastAsia="MS Gothic" w:cs="MS Gothic"/>
          <w:sz w:val="20"/>
          <w:szCs w:val="20"/>
          <w:color w:val="231F20"/>
          <w:spacing w:val="-8"/>
        </w:rPr>
        <w:t>al</w:t>
      </w:r>
      <w:r>
        <w:rPr>
          <w:rFonts w:ascii="MS Gothic" w:hAnsi="MS Gothic" w:eastAsia="MS Gothic" w:cs="MS Gothic"/>
          <w:sz w:val="20"/>
          <w:szCs w:val="20"/>
          <w:color w:val="231F20"/>
          <w:spacing w:val="-30"/>
        </w:rPr>
        <w:t xml:space="preserve"> </w:t>
      </w:r>
      <w:r>
        <w:rPr>
          <w:rFonts w:ascii="MS Gothic" w:hAnsi="MS Gothic" w:eastAsia="MS Gothic" w:cs="MS Gothic"/>
          <w:sz w:val="20"/>
          <w:szCs w:val="20"/>
          <w:color w:val="231F20"/>
          <w:spacing w:val="-8"/>
        </w:rPr>
        <w:t>fol⁃</w:t>
      </w:r>
      <w:r>
        <w:rPr>
          <w:rFonts w:ascii="MS Gothic" w:hAnsi="MS Gothic" w:eastAsia="MS Gothic" w:cs="MS Gothic"/>
          <w:sz w:val="20"/>
          <w:szCs w:val="20"/>
          <w:color w:val="231F20"/>
        </w:rPr>
        <w:t xml:space="preserve"> </w:t>
      </w:r>
      <w:r>
        <w:rPr>
          <w:rFonts w:ascii="MS Gothic" w:hAnsi="MS Gothic" w:eastAsia="MS Gothic" w:cs="MS Gothic"/>
          <w:sz w:val="20"/>
          <w:szCs w:val="20"/>
          <w:color w:val="231F20"/>
          <w:spacing w:val="-2"/>
        </w:rPr>
        <w:t>licles,</w:t>
      </w:r>
      <w:r>
        <w:rPr>
          <w:rFonts w:ascii="MS Gothic" w:hAnsi="MS Gothic" w:eastAsia="MS Gothic" w:cs="MS Gothic"/>
          <w:sz w:val="20"/>
          <w:szCs w:val="20"/>
          <w:color w:val="231F20"/>
          <w:spacing w:val="-31"/>
        </w:rPr>
        <w:t xml:space="preserve"> </w:t>
      </w:r>
      <w:r>
        <w:rPr>
          <w:rFonts w:ascii="MS Gothic" w:hAnsi="MS Gothic" w:eastAsia="MS Gothic" w:cs="MS Gothic"/>
          <w:sz w:val="20"/>
          <w:szCs w:val="20"/>
          <w:color w:val="231F20"/>
          <w:spacing w:val="-2"/>
        </w:rPr>
        <w:t>AFC</w:t>
      </w:r>
      <w:r>
        <w:rPr>
          <w:rFonts w:ascii="Microsoft YaHei" w:hAnsi="Microsoft YaHei" w:eastAsia="Microsoft YaHei" w:cs="Microsoft YaHei"/>
          <w:sz w:val="20"/>
          <w:szCs w:val="20"/>
          <w:color w:val="231F20"/>
          <w:spacing w:val="-2"/>
        </w:rPr>
        <w:t>）和卵巢间质动脉血流收缩期</w:t>
      </w:r>
      <w:r>
        <w:rPr>
          <w:rFonts w:ascii="Microsoft YaHei" w:hAnsi="Microsoft YaHei" w:eastAsia="Microsoft YaHei" w:cs="Microsoft YaHei"/>
          <w:sz w:val="20"/>
          <w:szCs w:val="20"/>
          <w:color w:val="231F20"/>
          <w:spacing w:val="-3"/>
        </w:rPr>
        <w:t>峰值（</w:t>
      </w:r>
      <w:r>
        <w:rPr>
          <w:rFonts w:ascii="MS Gothic" w:hAnsi="MS Gothic" w:eastAsia="MS Gothic" w:cs="MS Gothic"/>
          <w:sz w:val="20"/>
          <w:szCs w:val="20"/>
          <w:color w:val="231F20"/>
          <w:spacing w:val="-3"/>
        </w:rPr>
        <w:t>peak</w:t>
      </w:r>
      <w:r>
        <w:rPr>
          <w:rFonts w:ascii="MS Gothic" w:hAnsi="MS Gothic" w:eastAsia="MS Gothic" w:cs="MS Gothic"/>
          <w:sz w:val="20"/>
          <w:szCs w:val="20"/>
          <w:color w:val="231F20"/>
        </w:rPr>
        <w:t xml:space="preserve">  </w:t>
      </w:r>
      <w:r>
        <w:rPr>
          <w:rFonts w:ascii="MS Gothic" w:hAnsi="MS Gothic" w:eastAsia="MS Gothic" w:cs="MS Gothic"/>
          <w:sz w:val="20"/>
          <w:szCs w:val="20"/>
          <w:color w:val="231F20"/>
          <w:spacing w:val="-21"/>
        </w:rPr>
        <w:t>systolic</w:t>
      </w:r>
      <w:r>
        <w:rPr>
          <w:rFonts w:ascii="MS Gothic" w:hAnsi="MS Gothic" w:eastAsia="MS Gothic" w:cs="MS Gothic"/>
          <w:sz w:val="20"/>
          <w:szCs w:val="20"/>
          <w:color w:val="231F20"/>
          <w:spacing w:val="-21"/>
        </w:rPr>
        <w:t xml:space="preserve"> </w:t>
      </w:r>
      <w:r>
        <w:rPr>
          <w:rFonts w:ascii="MS Gothic" w:hAnsi="MS Gothic" w:eastAsia="MS Gothic" w:cs="MS Gothic"/>
          <w:sz w:val="20"/>
          <w:szCs w:val="20"/>
          <w:color w:val="231F20"/>
          <w:spacing w:val="-21"/>
        </w:rPr>
        <w:t>blood</w:t>
      </w:r>
      <w:r>
        <w:rPr>
          <w:rFonts w:ascii="MS Gothic" w:hAnsi="MS Gothic" w:eastAsia="MS Gothic" w:cs="MS Gothic"/>
          <w:sz w:val="20"/>
          <w:szCs w:val="20"/>
          <w:color w:val="231F20"/>
          <w:spacing w:val="-21"/>
        </w:rPr>
        <w:t xml:space="preserve"> </w:t>
      </w:r>
      <w:r>
        <w:rPr>
          <w:rFonts w:ascii="MS Gothic" w:hAnsi="MS Gothic" w:eastAsia="MS Gothic" w:cs="MS Gothic"/>
          <w:sz w:val="20"/>
          <w:szCs w:val="20"/>
          <w:color w:val="231F20"/>
          <w:spacing w:val="-21"/>
        </w:rPr>
        <w:t>flow</w:t>
      </w:r>
      <w:r>
        <w:rPr>
          <w:rFonts w:ascii="MS Gothic" w:hAnsi="MS Gothic" w:eastAsia="MS Gothic" w:cs="MS Gothic"/>
          <w:sz w:val="20"/>
          <w:szCs w:val="20"/>
          <w:color w:val="231F20"/>
          <w:spacing w:val="-21"/>
        </w:rPr>
        <w:t xml:space="preserve"> </w:t>
      </w:r>
      <w:r>
        <w:rPr>
          <w:rFonts w:ascii="MS Gothic" w:hAnsi="MS Gothic" w:eastAsia="MS Gothic" w:cs="MS Gothic"/>
          <w:sz w:val="20"/>
          <w:szCs w:val="20"/>
          <w:color w:val="231F20"/>
          <w:spacing w:val="-21"/>
        </w:rPr>
        <w:t>in</w:t>
      </w:r>
      <w:r>
        <w:rPr>
          <w:rFonts w:ascii="MS Gothic" w:hAnsi="MS Gothic" w:eastAsia="MS Gothic" w:cs="MS Gothic"/>
          <w:sz w:val="20"/>
          <w:szCs w:val="20"/>
          <w:color w:val="231F20"/>
          <w:spacing w:val="-21"/>
        </w:rPr>
        <w:t xml:space="preserve"> </w:t>
      </w:r>
      <w:r>
        <w:rPr>
          <w:rFonts w:ascii="MS Gothic" w:hAnsi="MS Gothic" w:eastAsia="MS Gothic" w:cs="MS Gothic"/>
          <w:sz w:val="20"/>
          <w:szCs w:val="20"/>
          <w:color w:val="231F20"/>
          <w:spacing w:val="-21"/>
        </w:rPr>
        <w:t>interstitia</w:t>
      </w:r>
      <w:r>
        <w:rPr>
          <w:rFonts w:ascii="MS Gothic" w:hAnsi="MS Gothic" w:eastAsia="MS Gothic" w:cs="MS Gothic"/>
          <w:sz w:val="20"/>
          <w:szCs w:val="20"/>
          <w:color w:val="231F20"/>
          <w:spacing w:val="-22"/>
        </w:rPr>
        <w:t>l</w:t>
      </w:r>
      <w:r>
        <w:rPr>
          <w:rFonts w:ascii="MS Gothic" w:hAnsi="MS Gothic" w:eastAsia="MS Gothic" w:cs="MS Gothic"/>
          <w:sz w:val="20"/>
          <w:szCs w:val="20"/>
          <w:color w:val="231F20"/>
          <w:spacing w:val="-22"/>
        </w:rPr>
        <w:t xml:space="preserve"> </w:t>
      </w:r>
      <w:r>
        <w:rPr>
          <w:rFonts w:ascii="MS Gothic" w:hAnsi="MS Gothic" w:eastAsia="MS Gothic" w:cs="MS Gothic"/>
          <w:sz w:val="20"/>
          <w:szCs w:val="20"/>
          <w:color w:val="231F20"/>
          <w:spacing w:val="-22"/>
        </w:rPr>
        <w:t>ovarian</w:t>
      </w:r>
      <w:r>
        <w:rPr>
          <w:rFonts w:ascii="MS Gothic" w:hAnsi="MS Gothic" w:eastAsia="MS Gothic" w:cs="MS Gothic"/>
          <w:sz w:val="20"/>
          <w:szCs w:val="20"/>
          <w:color w:val="231F20"/>
          <w:spacing w:val="-22"/>
        </w:rPr>
        <w:t xml:space="preserve"> </w:t>
      </w:r>
      <w:r>
        <w:rPr>
          <w:rFonts w:ascii="MS Gothic" w:hAnsi="MS Gothic" w:eastAsia="MS Gothic" w:cs="MS Gothic"/>
          <w:sz w:val="20"/>
          <w:szCs w:val="20"/>
          <w:color w:val="231F20"/>
          <w:spacing w:val="-22"/>
        </w:rPr>
        <w:t>artery,</w:t>
      </w:r>
      <w:r>
        <w:rPr>
          <w:rFonts w:ascii="MS Gothic" w:hAnsi="MS Gothic" w:eastAsia="MS Gothic" w:cs="MS Gothic"/>
          <w:sz w:val="20"/>
          <w:szCs w:val="20"/>
          <w:color w:val="231F20"/>
          <w:spacing w:val="-22"/>
        </w:rPr>
        <w:t xml:space="preserve"> </w:t>
      </w:r>
      <w:r>
        <w:rPr>
          <w:rFonts w:ascii="MS Gothic" w:hAnsi="MS Gothic" w:eastAsia="MS Gothic" w:cs="MS Gothic"/>
          <w:sz w:val="20"/>
          <w:szCs w:val="20"/>
          <w:color w:val="231F20"/>
          <w:spacing w:val="-22"/>
        </w:rPr>
        <w:t>PSV</w:t>
      </w:r>
      <w:r>
        <w:rPr>
          <w:rFonts w:ascii="Microsoft YaHei" w:hAnsi="Microsoft YaHei" w:eastAsia="Microsoft YaHei" w:cs="Microsoft YaHei"/>
          <w:sz w:val="20"/>
          <w:szCs w:val="20"/>
          <w:color w:val="231F20"/>
          <w:spacing w:val="-22"/>
        </w:rPr>
        <w:t>）。</w:t>
      </w:r>
    </w:p>
    <w:p>
      <w:pPr>
        <w:ind w:left="648" w:right="243" w:firstLine="83"/>
        <w:spacing w:before="47" w:line="224" w:lineRule="auto"/>
        <w:rPr>
          <w:rFonts w:ascii="Microsoft YaHei" w:hAnsi="Microsoft YaHei" w:eastAsia="Microsoft YaHei" w:cs="Microsoft YaHei"/>
          <w:sz w:val="20"/>
          <w:szCs w:val="20"/>
        </w:rPr>
      </w:pPr>
      <w:r>
        <w:rPr>
          <w:rFonts w:ascii="MS Gothic" w:hAnsi="MS Gothic" w:eastAsia="MS Gothic" w:cs="MS Gothic"/>
          <w:sz w:val="20"/>
          <w:szCs w:val="20"/>
          <w:color w:val="231F20"/>
          <w:spacing w:val="-3"/>
        </w:rPr>
        <w:t>⑥</w:t>
      </w:r>
      <w:r>
        <w:rPr>
          <w:rFonts w:ascii="MS Gothic" w:hAnsi="MS Gothic" w:eastAsia="MS Gothic" w:cs="MS Gothic"/>
          <w:sz w:val="20"/>
          <w:szCs w:val="20"/>
          <w:color w:val="231F20"/>
          <w:spacing w:val="-62"/>
        </w:rPr>
        <w:t xml:space="preserve"> </w:t>
      </w:r>
      <w:r>
        <w:rPr>
          <w:rFonts w:ascii="Microsoft YaHei" w:hAnsi="Microsoft YaHei" w:eastAsia="Microsoft YaHei" w:cs="Microsoft YaHei"/>
          <w:sz w:val="20"/>
          <w:szCs w:val="20"/>
          <w:color w:val="231F20"/>
          <w:spacing w:val="-3"/>
        </w:rPr>
        <w:t>血</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清</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卵</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巢</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储</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备</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功</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能</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指</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标 。包</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括</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抗</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缪</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勒</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管</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激</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w:t>
      </w:r>
      <w:r>
        <w:rPr>
          <w:rFonts w:ascii="MS Gothic" w:hAnsi="MS Gothic" w:eastAsia="MS Gothic" w:cs="MS Gothic"/>
          <w:sz w:val="20"/>
          <w:szCs w:val="20"/>
          <w:color w:val="231F20"/>
          <w:spacing w:val="-8"/>
        </w:rPr>
        <w:t>antimullerian</w:t>
      </w:r>
      <w:r>
        <w:rPr>
          <w:rFonts w:ascii="MS Gothic" w:hAnsi="MS Gothic" w:eastAsia="MS Gothic" w:cs="MS Gothic"/>
          <w:sz w:val="20"/>
          <w:szCs w:val="20"/>
          <w:color w:val="231F20"/>
          <w:spacing w:val="-19"/>
        </w:rPr>
        <w:t xml:space="preserve"> </w:t>
      </w:r>
      <w:r>
        <w:rPr>
          <w:rFonts w:ascii="MS Gothic" w:hAnsi="MS Gothic" w:eastAsia="MS Gothic" w:cs="MS Gothic"/>
          <w:sz w:val="20"/>
          <w:szCs w:val="20"/>
          <w:color w:val="231F20"/>
          <w:spacing w:val="-8"/>
        </w:rPr>
        <w:t>hormone,</w:t>
      </w:r>
      <w:r>
        <w:rPr>
          <w:rFonts w:ascii="MS Gothic" w:hAnsi="MS Gothic" w:eastAsia="MS Gothic" w:cs="MS Gothic"/>
          <w:sz w:val="20"/>
          <w:szCs w:val="20"/>
          <w:color w:val="231F20"/>
          <w:spacing w:val="-28"/>
        </w:rPr>
        <w:t xml:space="preserve"> </w:t>
      </w:r>
      <w:r>
        <w:rPr>
          <w:rFonts w:ascii="MS Gothic" w:hAnsi="MS Gothic" w:eastAsia="MS Gothic" w:cs="MS Gothic"/>
          <w:sz w:val="20"/>
          <w:szCs w:val="20"/>
          <w:color w:val="231F20"/>
          <w:spacing w:val="-8"/>
        </w:rPr>
        <w:t>AMH</w:t>
      </w:r>
      <w:r>
        <w:rPr>
          <w:rFonts w:ascii="Microsoft YaHei" w:hAnsi="Microsoft YaHei" w:eastAsia="Microsoft YaHei" w:cs="Microsoft YaHei"/>
          <w:sz w:val="20"/>
          <w:szCs w:val="20"/>
          <w:color w:val="231F20"/>
          <w:spacing w:val="-8"/>
        </w:rPr>
        <w:t>）以及抑制素 </w:t>
      </w:r>
      <w:r>
        <w:rPr>
          <w:rFonts w:ascii="MS Gothic" w:hAnsi="MS Gothic" w:eastAsia="MS Gothic" w:cs="MS Gothic"/>
          <w:sz w:val="20"/>
          <w:szCs w:val="20"/>
          <w:color w:val="231F20"/>
          <w:spacing w:val="-8"/>
        </w:rPr>
        <w:t>B</w:t>
      </w:r>
      <w:r>
        <w:rPr>
          <w:rFonts w:ascii="Microsoft YaHei" w:hAnsi="Microsoft YaHei" w:eastAsia="Microsoft YaHei" w:cs="Microsoft YaHei"/>
          <w:sz w:val="20"/>
          <w:szCs w:val="20"/>
          <w:color w:val="231F20"/>
          <w:spacing w:val="-8"/>
        </w:rPr>
        <w:t>（</w:t>
      </w:r>
      <w:r>
        <w:rPr>
          <w:rFonts w:ascii="MS Gothic" w:hAnsi="MS Gothic" w:eastAsia="MS Gothic" w:cs="MS Gothic"/>
          <w:sz w:val="20"/>
          <w:szCs w:val="20"/>
          <w:color w:val="231F20"/>
          <w:spacing w:val="-8"/>
        </w:rPr>
        <w:t>inhibin</w:t>
      </w:r>
      <w:r>
        <w:rPr>
          <w:rFonts w:ascii="MS Gothic" w:hAnsi="MS Gothic" w:eastAsia="MS Gothic" w:cs="MS Gothic"/>
          <w:sz w:val="20"/>
          <w:szCs w:val="20"/>
          <w:color w:val="231F20"/>
        </w:rPr>
        <w:t xml:space="preserve"> </w:t>
      </w:r>
      <w:r>
        <w:rPr>
          <w:rFonts w:ascii="MS Gothic" w:hAnsi="MS Gothic" w:eastAsia="MS Gothic" w:cs="MS Gothic"/>
          <w:sz w:val="20"/>
          <w:szCs w:val="20"/>
          <w:color w:val="231F20"/>
          <w:spacing w:val="5"/>
        </w:rPr>
        <w:t>B,</w:t>
      </w:r>
      <w:r>
        <w:rPr>
          <w:rFonts w:ascii="MS Gothic" w:hAnsi="MS Gothic" w:eastAsia="MS Gothic" w:cs="MS Gothic"/>
          <w:sz w:val="20"/>
          <w:szCs w:val="20"/>
          <w:color w:val="231F20"/>
          <w:spacing w:val="-34"/>
        </w:rPr>
        <w:t xml:space="preserve"> </w:t>
      </w:r>
      <w:r>
        <w:rPr>
          <w:rFonts w:ascii="MS Gothic" w:hAnsi="MS Gothic" w:eastAsia="MS Gothic" w:cs="MS Gothic"/>
          <w:sz w:val="20"/>
          <w:szCs w:val="20"/>
          <w:color w:val="231F20"/>
        </w:rPr>
        <w:t>INHB</w:t>
      </w:r>
      <w:r>
        <w:rPr>
          <w:rFonts w:ascii="Microsoft YaHei" w:hAnsi="Microsoft YaHei" w:eastAsia="Microsoft YaHei" w:cs="Microsoft YaHei"/>
          <w:sz w:val="20"/>
          <w:szCs w:val="20"/>
          <w:color w:val="231F20"/>
          <w:spacing w:val="5"/>
        </w:rPr>
        <w:t>）。</w:t>
      </w:r>
    </w:p>
    <w:p>
      <w:pPr>
        <w:ind w:left="745"/>
        <w:spacing w:before="46" w:line="199" w:lineRule="auto"/>
        <w:rPr>
          <w:rFonts w:ascii="Microsoft YaHei" w:hAnsi="Microsoft YaHei" w:eastAsia="Microsoft YaHei" w:cs="Microsoft YaHei"/>
          <w:sz w:val="20"/>
          <w:szCs w:val="20"/>
        </w:rPr>
      </w:pPr>
      <w:r>
        <w:rPr>
          <w:rFonts w:ascii="MS Gothic" w:hAnsi="MS Gothic" w:eastAsia="MS Gothic" w:cs="MS Gothic"/>
          <w:sz w:val="20"/>
          <w:szCs w:val="20"/>
          <w:color w:val="231F20"/>
          <w:spacing w:val="-6"/>
        </w:rPr>
        <w:t>1.5</w:t>
      </w:r>
      <w:r>
        <w:rPr>
          <w:rFonts w:ascii="MS Gothic" w:hAnsi="MS Gothic" w:eastAsia="MS Gothic" w:cs="MS Gothic"/>
          <w:sz w:val="20"/>
          <w:szCs w:val="20"/>
          <w:color w:val="231F20"/>
          <w:spacing w:val="26"/>
        </w:rPr>
        <w:t xml:space="preserve"> </w:t>
      </w:r>
      <w:r>
        <w:rPr>
          <w:rFonts w:ascii="Microsoft YaHei" w:hAnsi="Microsoft YaHei" w:eastAsia="Microsoft YaHei" w:cs="Microsoft YaHei"/>
          <w:sz w:val="20"/>
          <w:szCs w:val="20"/>
          <w:color w:val="231F20"/>
          <w:spacing w:val="-6"/>
        </w:rPr>
        <w:t>统计方法</w:t>
      </w:r>
    </w:p>
    <w:p>
      <w:pPr>
        <w:ind w:left="731" w:right="244" w:firstLine="412"/>
        <w:spacing w:before="52" w:line="23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采用 </w:t>
      </w:r>
      <w:r>
        <w:rPr>
          <w:rFonts w:ascii="MS Gothic" w:hAnsi="MS Gothic" w:eastAsia="MS Gothic" w:cs="MS Gothic"/>
          <w:sz w:val="20"/>
          <w:szCs w:val="20"/>
          <w:color w:val="231F20"/>
        </w:rPr>
        <w:t>SPSS</w:t>
      </w:r>
      <w:r>
        <w:rPr>
          <w:rFonts w:ascii="MS Gothic" w:hAnsi="MS Gothic" w:eastAsia="MS Gothic" w:cs="MS Gothic"/>
          <w:sz w:val="20"/>
          <w:szCs w:val="20"/>
          <w:color w:val="231F20"/>
          <w:spacing w:val="-33"/>
        </w:rPr>
        <w:t xml:space="preserve"> </w:t>
      </w:r>
      <w:r>
        <w:rPr>
          <w:rFonts w:ascii="MS Gothic" w:hAnsi="MS Gothic" w:eastAsia="MS Gothic" w:cs="MS Gothic"/>
          <w:sz w:val="20"/>
          <w:szCs w:val="20"/>
          <w:color w:val="231F20"/>
          <w:spacing w:val="1"/>
        </w:rPr>
        <w:t>22.0</w:t>
      </w:r>
      <w:r>
        <w:rPr>
          <w:rFonts w:ascii="MS Gothic" w:hAnsi="MS Gothic" w:eastAsia="MS Gothic" w:cs="MS Gothic"/>
          <w:sz w:val="20"/>
          <w:szCs w:val="20"/>
          <w:color w:val="231F20"/>
          <w:spacing w:val="-60"/>
        </w:rPr>
        <w:t xml:space="preserve"> </w:t>
      </w:r>
      <w:r>
        <w:rPr>
          <w:rFonts w:ascii="Microsoft YaHei" w:hAnsi="Microsoft YaHei" w:eastAsia="Microsoft YaHei" w:cs="Microsoft YaHei"/>
          <w:sz w:val="20"/>
          <w:szCs w:val="20"/>
          <w:color w:val="231F20"/>
          <w:spacing w:val="1"/>
        </w:rPr>
        <w:t>统计学软件进行数据分析，计量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资料符合正态分布，以（</w:t>
      </w:r>
      <w:r>
        <w:rPr>
          <w:rFonts w:ascii="Arial" w:hAnsi="Arial" w:eastAsia="Arial" w:cs="Arial"/>
          <w:sz w:val="20"/>
          <w:szCs w:val="20"/>
          <w:i/>
          <w:iCs/>
          <w:color w:val="231F20"/>
          <w:spacing w:val="-12"/>
        </w:rPr>
        <w:t>x</w:t>
      </w:r>
      <w:r>
        <w:rPr>
          <w:rFonts w:ascii="MS Gothic" w:hAnsi="MS Gothic" w:eastAsia="MS Gothic" w:cs="MS Gothic"/>
          <w:sz w:val="20"/>
          <w:szCs w:val="20"/>
          <w:color w:val="231F20"/>
          <w:spacing w:val="-12"/>
        </w:rPr>
        <w:t>-</w:t>
      </w:r>
      <w:r>
        <w:rPr>
          <w:rFonts w:ascii="MS Gothic" w:hAnsi="MS Gothic" w:eastAsia="MS Gothic" w:cs="MS Gothic"/>
          <w:sz w:val="20"/>
          <w:szCs w:val="20"/>
          <w:color w:val="231F20"/>
          <w:spacing w:val="-88"/>
        </w:rPr>
        <w:t xml:space="preserve"> </w:t>
      </w:r>
      <w:r>
        <w:rPr>
          <w:rFonts w:ascii="MS Gothic" w:hAnsi="MS Gothic" w:eastAsia="MS Gothic" w:cs="MS Gothic"/>
          <w:sz w:val="20"/>
          <w:szCs w:val="20"/>
          <w:color w:val="231F20"/>
          <w:spacing w:val="-12"/>
        </w:rPr>
        <w:t>±</w:t>
      </w:r>
      <w:r>
        <w:rPr>
          <w:rFonts w:ascii="Arial" w:hAnsi="Arial" w:eastAsia="Arial" w:cs="Arial"/>
          <w:sz w:val="20"/>
          <w:szCs w:val="20"/>
          <w:i/>
          <w:iCs/>
          <w:color w:val="231F20"/>
          <w:spacing w:val="-12"/>
        </w:rPr>
        <w:t>s</w:t>
      </w:r>
      <w:r>
        <w:rPr>
          <w:rFonts w:ascii="Microsoft YaHei" w:hAnsi="Microsoft YaHei" w:eastAsia="Microsoft YaHei" w:cs="Microsoft YaHei"/>
          <w:sz w:val="20"/>
          <w:szCs w:val="20"/>
          <w:color w:val="231F20"/>
          <w:spacing w:val="-12"/>
        </w:rPr>
        <w:t>）表示，组间差异比较进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行 </w:t>
      </w:r>
      <w:r>
        <w:rPr>
          <w:rFonts w:ascii="Arial" w:hAnsi="Arial" w:eastAsia="Arial" w:cs="Arial"/>
          <w:sz w:val="20"/>
          <w:szCs w:val="20"/>
          <w:i/>
          <w:iCs/>
          <w:color w:val="231F20"/>
          <w:spacing w:val="1"/>
        </w:rPr>
        <w:t>t</w:t>
      </w:r>
      <w:r>
        <w:rPr>
          <w:rFonts w:ascii="Arial" w:hAnsi="Arial" w:eastAsia="Arial" w:cs="Arial"/>
          <w:sz w:val="20"/>
          <w:szCs w:val="20"/>
          <w:i/>
          <w:iCs/>
          <w:color w:val="231F20"/>
          <w:spacing w:val="-9"/>
        </w:rPr>
        <w:t xml:space="preserve"> </w:t>
      </w:r>
      <w:r>
        <w:rPr>
          <w:rFonts w:ascii="Microsoft YaHei" w:hAnsi="Microsoft YaHei" w:eastAsia="Microsoft YaHei" w:cs="Microsoft YaHei"/>
          <w:sz w:val="20"/>
          <w:szCs w:val="20"/>
          <w:color w:val="231F20"/>
          <w:spacing w:val="1"/>
        </w:rPr>
        <w:t>检验；计数资料以</w:t>
      </w:r>
      <w:r>
        <w:rPr>
          <w:rFonts w:ascii="MS Gothic" w:hAnsi="MS Gothic" w:eastAsia="MS Gothic" w:cs="MS Gothic"/>
          <w:sz w:val="20"/>
          <w:szCs w:val="20"/>
          <w:color w:val="231F20"/>
          <w:spacing w:val="1"/>
        </w:rPr>
        <w:t>[</w:t>
      </w:r>
      <w:r>
        <w:rPr>
          <w:rFonts w:ascii="Arial" w:hAnsi="Arial" w:eastAsia="Arial" w:cs="Arial"/>
          <w:sz w:val="20"/>
          <w:szCs w:val="20"/>
          <w:i/>
          <w:iCs/>
          <w:color w:val="231F20"/>
          <w:spacing w:val="1"/>
        </w:rPr>
        <w:t>n</w:t>
      </w:r>
      <w:r>
        <w:rPr>
          <w:rFonts w:ascii="MS Gothic" w:hAnsi="MS Gothic" w:eastAsia="MS Gothic" w:cs="MS Gothic"/>
          <w:sz w:val="20"/>
          <w:szCs w:val="20"/>
          <w:color w:val="231F20"/>
          <w:spacing w:val="1"/>
        </w:rPr>
        <w:t>(%)]</w:t>
      </w:r>
      <w:r>
        <w:rPr>
          <w:rFonts w:ascii="Microsoft YaHei" w:hAnsi="Microsoft YaHei" w:eastAsia="Microsoft YaHei" w:cs="Microsoft YaHei"/>
          <w:sz w:val="20"/>
          <w:szCs w:val="20"/>
          <w:color w:val="231F20"/>
          <w:spacing w:val="1"/>
        </w:rPr>
        <w:t>表示，组间差异比较进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1"/>
          <w:w w:val="91"/>
        </w:rPr>
        <w:t>行</w:t>
      </w:r>
      <w:r>
        <w:rPr>
          <w:rFonts w:ascii="Microsoft YaHei" w:hAnsi="Microsoft YaHei" w:eastAsia="Microsoft YaHei" w:cs="Microsoft YaHei"/>
          <w:sz w:val="20"/>
          <w:szCs w:val="20"/>
          <w:color w:val="231F20"/>
          <w:spacing w:val="-14"/>
        </w:rPr>
        <w:t xml:space="preserve"> </w:t>
      </w:r>
      <w:r>
        <w:rPr>
          <w:rFonts w:ascii="MS Gothic" w:hAnsi="MS Gothic" w:eastAsia="MS Gothic" w:cs="MS Gothic"/>
          <w:sz w:val="20"/>
          <w:szCs w:val="20"/>
          <w:color w:val="231F20"/>
          <w:spacing w:val="-31"/>
          <w:w w:val="91"/>
        </w:rPr>
        <w:t>χ</w:t>
      </w:r>
      <w:r>
        <w:rPr>
          <w:rFonts w:ascii="MS Gothic" w:hAnsi="MS Gothic" w:eastAsia="MS Gothic" w:cs="MS Gothic"/>
          <w:sz w:val="12"/>
          <w:szCs w:val="12"/>
          <w:color w:val="231F20"/>
          <w:spacing w:val="4"/>
          <w:position w:val="8"/>
        </w:rPr>
        <w:t>2</w:t>
      </w:r>
      <w:r>
        <w:rPr>
          <w:rFonts w:ascii="MS Gothic" w:hAnsi="MS Gothic" w:eastAsia="MS Gothic" w:cs="MS Gothic"/>
          <w:sz w:val="12"/>
          <w:szCs w:val="12"/>
          <w:color w:val="231F20"/>
          <w:spacing w:val="-30"/>
          <w:position w:val="8"/>
        </w:rPr>
        <w:t xml:space="preserve"> </w:t>
      </w:r>
      <w:r>
        <w:rPr>
          <w:rFonts w:ascii="Microsoft YaHei" w:hAnsi="Microsoft YaHei" w:eastAsia="Microsoft YaHei" w:cs="Microsoft YaHei"/>
          <w:sz w:val="20"/>
          <w:szCs w:val="20"/>
          <w:color w:val="231F20"/>
          <w:spacing w:val="4"/>
        </w:rPr>
        <w:t>检验</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w:t>
      </w:r>
      <w:r>
        <w:rPr>
          <w:rFonts w:ascii="Arial" w:hAnsi="Arial" w:eastAsia="Arial" w:cs="Arial"/>
          <w:sz w:val="20"/>
          <w:szCs w:val="20"/>
          <w:i/>
          <w:iCs/>
          <w:color w:val="231F20"/>
          <w:spacing w:val="4"/>
        </w:rPr>
        <w:t>P</w:t>
      </w:r>
      <w:r>
        <w:rPr>
          <w:rFonts w:ascii="MS Gothic" w:hAnsi="MS Gothic" w:eastAsia="MS Gothic" w:cs="MS Gothic"/>
          <w:sz w:val="20"/>
          <w:szCs w:val="20"/>
          <w:color w:val="231F20"/>
          <w:spacing w:val="4"/>
        </w:rPr>
        <w:t>&lt;0.05</w:t>
      </w:r>
      <w:r>
        <w:rPr>
          <w:rFonts w:ascii="MS Gothic" w:hAnsi="MS Gothic" w:eastAsia="MS Gothic" w:cs="MS Gothic"/>
          <w:sz w:val="20"/>
          <w:szCs w:val="20"/>
          <w:color w:val="231F20"/>
          <w:spacing w:val="-57"/>
        </w:rPr>
        <w:t xml:space="preserve"> </w:t>
      </w:r>
      <w:r>
        <w:rPr>
          <w:rFonts w:ascii="Microsoft YaHei" w:hAnsi="Microsoft YaHei" w:eastAsia="Microsoft YaHei" w:cs="Microsoft YaHei"/>
          <w:sz w:val="20"/>
          <w:szCs w:val="20"/>
          <w:color w:val="231F20"/>
          <w:spacing w:val="4"/>
        </w:rPr>
        <w:t>为差异有统计学意义。</w:t>
      </w:r>
    </w:p>
    <w:p>
      <w:pPr>
        <w:ind w:left="733"/>
        <w:spacing w:line="273" w:lineRule="exact"/>
        <w:rPr>
          <w:rFonts w:ascii="SimHei" w:hAnsi="SimHei" w:eastAsia="SimHei" w:cs="SimHei"/>
          <w:sz w:val="20"/>
          <w:szCs w:val="20"/>
        </w:rPr>
      </w:pPr>
      <w:r>
        <w:rPr>
          <w:rFonts w:ascii="MS Gothic" w:hAnsi="MS Gothic" w:eastAsia="MS Gothic" w:cs="MS Gothic"/>
          <w:sz w:val="20"/>
          <w:szCs w:val="20"/>
          <w:color w:val="231F20"/>
          <w:spacing w:val="5"/>
          <w:position w:val="1"/>
        </w:rPr>
        <w:t>2</w:t>
      </w:r>
      <w:r>
        <w:rPr>
          <w:rFonts w:ascii="MS Gothic" w:hAnsi="MS Gothic" w:eastAsia="MS Gothic" w:cs="MS Gothic"/>
          <w:sz w:val="20"/>
          <w:szCs w:val="20"/>
          <w:color w:val="231F20"/>
          <w:spacing w:val="28"/>
          <w:position w:val="1"/>
        </w:rPr>
        <w:t xml:space="preserve"> </w:t>
      </w:r>
      <w:r>
        <w:rPr>
          <w:rFonts w:ascii="SimHei" w:hAnsi="SimHei" w:eastAsia="SimHei" w:cs="SimHei"/>
          <w:sz w:val="20"/>
          <w:szCs w:val="20"/>
          <w:color w:val="231F20"/>
          <w:spacing w:val="5"/>
          <w:position w:val="1"/>
        </w:rPr>
        <w:t>结果</w:t>
      </w:r>
    </w:p>
    <w:p>
      <w:pPr>
        <w:ind w:left="733"/>
        <w:spacing w:before="74" w:line="198" w:lineRule="auto"/>
        <w:rPr>
          <w:rFonts w:ascii="Microsoft YaHei" w:hAnsi="Microsoft YaHei" w:eastAsia="Microsoft YaHei" w:cs="Microsoft YaHei"/>
          <w:sz w:val="20"/>
          <w:szCs w:val="20"/>
        </w:rPr>
      </w:pPr>
      <w:r>
        <w:rPr>
          <w:rFonts w:ascii="MS Gothic" w:hAnsi="MS Gothic" w:eastAsia="MS Gothic" w:cs="MS Gothic"/>
          <w:sz w:val="20"/>
          <w:szCs w:val="20"/>
          <w:color w:val="231F20"/>
          <w:spacing w:val="3"/>
        </w:rPr>
        <w:t>2.1</w:t>
      </w:r>
      <w:r>
        <w:rPr>
          <w:rFonts w:ascii="MS Gothic" w:hAnsi="MS Gothic" w:eastAsia="MS Gothic" w:cs="MS Gothic"/>
          <w:sz w:val="20"/>
          <w:szCs w:val="20"/>
          <w:color w:val="231F20"/>
          <w:spacing w:val="40"/>
        </w:rPr>
        <w:t xml:space="preserve"> </w:t>
      </w:r>
      <w:r>
        <w:rPr>
          <w:rFonts w:ascii="Microsoft YaHei" w:hAnsi="Microsoft YaHei" w:eastAsia="Microsoft YaHei" w:cs="Microsoft YaHei"/>
          <w:sz w:val="20"/>
          <w:szCs w:val="20"/>
          <w:color w:val="231F20"/>
          <w:spacing w:val="3"/>
        </w:rPr>
        <w:t>两组患者围术期指标比较</w:t>
      </w:r>
    </w:p>
    <w:p>
      <w:pPr>
        <w:ind w:left="731" w:right="244" w:firstLine="416"/>
        <w:spacing w:before="58" w:line="25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观察组手术时间</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6"/>
        </w:rPr>
        <w:t>、住院时间均短于对照组</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6"/>
        </w:rPr>
        <w:t>，手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术失血量</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8"/>
        </w:rPr>
        <w:t>、住院花费均少于对照组，差异有</w:t>
      </w:r>
      <w:r>
        <w:rPr>
          <w:rFonts w:ascii="Microsoft YaHei" w:hAnsi="Microsoft YaHei" w:eastAsia="Microsoft YaHei" w:cs="Microsoft YaHei"/>
          <w:sz w:val="20"/>
          <w:szCs w:val="20"/>
          <w:color w:val="231F20"/>
          <w:spacing w:val="7"/>
        </w:rPr>
        <w:t>统计学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意义（</w:t>
      </w:r>
      <w:r>
        <w:rPr>
          <w:rFonts w:ascii="Arial" w:hAnsi="Arial" w:eastAsia="Arial" w:cs="Arial"/>
          <w:sz w:val="20"/>
          <w:szCs w:val="20"/>
          <w:i/>
          <w:iCs/>
          <w:color w:val="231F20"/>
          <w:spacing w:val="-15"/>
        </w:rPr>
        <w:t>P</w:t>
      </w:r>
      <w:r>
        <w:rPr>
          <w:rFonts w:ascii="MS Gothic" w:hAnsi="MS Gothic" w:eastAsia="MS Gothic" w:cs="MS Gothic"/>
          <w:sz w:val="20"/>
          <w:szCs w:val="20"/>
          <w:color w:val="231F20"/>
          <w:spacing w:val="-15"/>
        </w:rPr>
        <w:t>&lt;0.05</w:t>
      </w:r>
      <w:r>
        <w:rPr>
          <w:rFonts w:ascii="Microsoft YaHei" w:hAnsi="Microsoft YaHei" w:eastAsia="Microsoft YaHei" w:cs="Microsoft YaHei"/>
          <w:sz w:val="20"/>
          <w:szCs w:val="20"/>
          <w:color w:val="231F20"/>
          <w:spacing w:val="-15"/>
        </w:rPr>
        <w:t>）。 见表 </w:t>
      </w:r>
      <w:r>
        <w:rPr>
          <w:rFonts w:ascii="MS Gothic" w:hAnsi="MS Gothic" w:eastAsia="MS Gothic" w:cs="MS Gothic"/>
          <w:sz w:val="20"/>
          <w:szCs w:val="20"/>
          <w:color w:val="231F20"/>
          <w:spacing w:val="-15"/>
        </w:rPr>
        <w:t>1</w:t>
      </w:r>
      <w:r>
        <w:rPr>
          <w:rFonts w:ascii="Microsoft YaHei" w:hAnsi="Microsoft YaHei" w:eastAsia="Microsoft YaHei" w:cs="Microsoft YaHei"/>
          <w:sz w:val="20"/>
          <w:szCs w:val="20"/>
          <w:color w:val="231F20"/>
          <w:spacing w:val="-15"/>
        </w:rPr>
        <w:t>。</w:t>
      </w:r>
    </w:p>
    <w:p>
      <w:pPr>
        <w:ind w:left="1804"/>
        <w:spacing w:before="235" w:line="199" w:lineRule="exact"/>
        <w:rPr>
          <w:rFonts w:ascii="MS Gothic" w:hAnsi="MS Gothic" w:eastAsia="MS Gothic" w:cs="MS Gothic"/>
          <w:sz w:val="15"/>
          <w:szCs w:val="15"/>
        </w:rPr>
      </w:pPr>
      <w:r>
        <w:rPr>
          <w:rFonts w:ascii="SimHei" w:hAnsi="SimHei" w:eastAsia="SimHei" w:cs="SimHei"/>
          <w:sz w:val="15"/>
          <w:szCs w:val="15"/>
          <w:color w:val="231F20"/>
          <w:spacing w:val="-7"/>
        </w:rPr>
        <w:t>表</w:t>
      </w:r>
      <w:r>
        <w:rPr>
          <w:rFonts w:ascii="SimHei" w:hAnsi="SimHei" w:eastAsia="SimHei" w:cs="SimHei"/>
          <w:sz w:val="15"/>
          <w:szCs w:val="15"/>
          <w:color w:val="231F20"/>
          <w:spacing w:val="-29"/>
        </w:rPr>
        <w:t xml:space="preserve"> </w:t>
      </w:r>
      <w:r>
        <w:rPr>
          <w:rFonts w:ascii="MS Gothic" w:hAnsi="MS Gothic" w:eastAsia="MS Gothic" w:cs="MS Gothic"/>
          <w:sz w:val="15"/>
          <w:szCs w:val="15"/>
          <w:color w:val="231F20"/>
          <w:spacing w:val="-7"/>
        </w:rPr>
        <w:t>1</w:t>
      </w:r>
      <w:r>
        <w:rPr>
          <w:rFonts w:ascii="MS Gothic" w:hAnsi="MS Gothic" w:eastAsia="MS Gothic" w:cs="MS Gothic"/>
          <w:sz w:val="15"/>
          <w:szCs w:val="15"/>
          <w:color w:val="231F20"/>
          <w:spacing w:val="10"/>
        </w:rPr>
        <w:t xml:space="preserve">  </w:t>
      </w:r>
      <w:r>
        <w:rPr>
          <w:rFonts w:ascii="SimHei" w:hAnsi="SimHei" w:eastAsia="SimHei" w:cs="SimHei"/>
          <w:sz w:val="15"/>
          <w:szCs w:val="15"/>
          <w:color w:val="231F20"/>
          <w:spacing w:val="-7"/>
        </w:rPr>
        <w:t>两组患者围术期指标比较</w:t>
      </w:r>
      <w:r>
        <w:rPr>
          <w:rFonts w:ascii="MS Gothic" w:hAnsi="MS Gothic" w:eastAsia="MS Gothic" w:cs="MS Gothic"/>
          <w:sz w:val="15"/>
          <w:szCs w:val="15"/>
          <w:color w:val="231F20"/>
          <w:spacing w:val="-7"/>
        </w:rPr>
        <w:t>(</w:t>
      </w:r>
      <w:r>
        <w:rPr>
          <w:rFonts w:ascii="Arial" w:hAnsi="Arial" w:eastAsia="Arial" w:cs="Arial"/>
          <w:sz w:val="15"/>
          <w:szCs w:val="15"/>
          <w:i/>
          <w:iCs/>
          <w:color w:val="231F20"/>
          <w:spacing w:val="-7"/>
        </w:rPr>
        <w:t>x</w:t>
      </w:r>
      <w:r>
        <w:rPr>
          <w:rFonts w:ascii="MS Gothic" w:hAnsi="MS Gothic" w:eastAsia="MS Gothic" w:cs="MS Gothic"/>
          <w:sz w:val="15"/>
          <w:szCs w:val="15"/>
          <w:color w:val="231F20"/>
          <w:spacing w:val="-7"/>
        </w:rPr>
        <w:t>-</w:t>
      </w:r>
      <w:r>
        <w:rPr>
          <w:rFonts w:ascii="MS Gothic" w:hAnsi="MS Gothic" w:eastAsia="MS Gothic" w:cs="MS Gothic"/>
          <w:sz w:val="15"/>
          <w:szCs w:val="15"/>
          <w:color w:val="231F20"/>
          <w:spacing w:val="-68"/>
        </w:rPr>
        <w:t xml:space="preserve"> </w:t>
      </w:r>
      <w:r>
        <w:rPr>
          <w:rFonts w:ascii="MS Gothic" w:hAnsi="MS Gothic" w:eastAsia="MS Gothic" w:cs="MS Gothic"/>
          <w:sz w:val="15"/>
          <w:szCs w:val="15"/>
          <w:color w:val="231F20"/>
          <w:spacing w:val="-7"/>
        </w:rPr>
        <w:t>±</w:t>
      </w:r>
      <w:r>
        <w:rPr>
          <w:rFonts w:ascii="Arial" w:hAnsi="Arial" w:eastAsia="Arial" w:cs="Arial"/>
          <w:sz w:val="15"/>
          <w:szCs w:val="15"/>
          <w:i/>
          <w:iCs/>
          <w:color w:val="231F20"/>
          <w:spacing w:val="-7"/>
        </w:rPr>
        <w:t>s</w:t>
      </w:r>
      <w:r>
        <w:rPr>
          <w:rFonts w:ascii="MS Gothic" w:hAnsi="MS Gothic" w:eastAsia="MS Gothic" w:cs="MS Gothic"/>
          <w:sz w:val="15"/>
          <w:szCs w:val="15"/>
          <w:color w:val="231F20"/>
          <w:spacing w:val="-7"/>
        </w:rPr>
        <w:t>)</w:t>
      </w:r>
    </w:p>
    <w:p>
      <w:pPr>
        <w:ind w:left="892"/>
        <w:spacing w:before="82" w:line="207" w:lineRule="auto"/>
        <w:outlineLvl w:val="0"/>
        <w:rPr>
          <w:rFonts w:ascii="MS Gothic" w:hAnsi="MS Gothic" w:eastAsia="MS Gothic" w:cs="MS Gothic"/>
          <w:sz w:val="15"/>
          <w:szCs w:val="15"/>
        </w:rPr>
      </w:pPr>
      <w:r>
        <w:rPr>
          <w:rFonts w:ascii="MS Gothic" w:hAnsi="MS Gothic" w:eastAsia="MS Gothic" w:cs="MS Gothic"/>
          <w:sz w:val="15"/>
          <w:szCs w:val="15"/>
          <w:color w:val="231F20"/>
          <w:spacing w:val="-2"/>
        </w:rPr>
        <w:t>Table</w:t>
      </w:r>
      <w:r>
        <w:rPr>
          <w:rFonts w:ascii="MS Gothic" w:hAnsi="MS Gothic" w:eastAsia="MS Gothic" w:cs="MS Gothic"/>
          <w:sz w:val="15"/>
          <w:szCs w:val="15"/>
          <w:color w:val="231F20"/>
          <w:spacing w:val="-2"/>
        </w:rPr>
        <w:t xml:space="preserve"> </w:t>
      </w:r>
      <w:r>
        <w:rPr>
          <w:rFonts w:ascii="MS Gothic" w:hAnsi="MS Gothic" w:eastAsia="MS Gothic" w:cs="MS Gothic"/>
          <w:sz w:val="15"/>
          <w:szCs w:val="15"/>
          <w:color w:val="231F20"/>
          <w:spacing w:val="-2"/>
        </w:rPr>
        <w:t>1</w:t>
      </w:r>
      <w:r>
        <w:rPr>
          <w:rFonts w:ascii="MS Gothic" w:hAnsi="MS Gothic" w:eastAsia="MS Gothic" w:cs="MS Gothic"/>
          <w:sz w:val="15"/>
          <w:szCs w:val="15"/>
          <w:color w:val="231F20"/>
          <w:spacing w:val="-2"/>
        </w:rPr>
        <w:t xml:space="preserve">  </w:t>
      </w:r>
      <w:r>
        <w:rPr>
          <w:rFonts w:ascii="MS Gothic" w:hAnsi="MS Gothic" w:eastAsia="MS Gothic" w:cs="MS Gothic"/>
          <w:sz w:val="15"/>
          <w:szCs w:val="15"/>
          <w:color w:val="231F20"/>
          <w:spacing w:val="-2"/>
        </w:rPr>
        <w:t>Comparison</w:t>
      </w:r>
      <w:r>
        <w:rPr>
          <w:rFonts w:ascii="MS Gothic" w:hAnsi="MS Gothic" w:eastAsia="MS Gothic" w:cs="MS Gothic"/>
          <w:sz w:val="15"/>
          <w:szCs w:val="15"/>
          <w:color w:val="231F20"/>
          <w:spacing w:val="-11"/>
        </w:rPr>
        <w:t xml:space="preserve"> </w:t>
      </w:r>
      <w:r>
        <w:rPr>
          <w:rFonts w:ascii="MS Gothic" w:hAnsi="MS Gothic" w:eastAsia="MS Gothic" w:cs="MS Gothic"/>
          <w:sz w:val="15"/>
          <w:szCs w:val="15"/>
          <w:color w:val="231F20"/>
          <w:spacing w:val="-2"/>
        </w:rPr>
        <w:t>of</w:t>
      </w:r>
      <w:r>
        <w:rPr>
          <w:rFonts w:ascii="MS Gothic" w:hAnsi="MS Gothic" w:eastAsia="MS Gothic" w:cs="MS Gothic"/>
          <w:sz w:val="15"/>
          <w:szCs w:val="15"/>
          <w:color w:val="231F20"/>
          <w:spacing w:val="-18"/>
        </w:rPr>
        <w:t xml:space="preserve"> </w:t>
      </w:r>
      <w:r>
        <w:rPr>
          <w:rFonts w:ascii="MS Gothic" w:hAnsi="MS Gothic" w:eastAsia="MS Gothic" w:cs="MS Gothic"/>
          <w:sz w:val="15"/>
          <w:szCs w:val="15"/>
          <w:color w:val="231F20"/>
          <w:spacing w:val="-2"/>
        </w:rPr>
        <w:t>perioperative</w:t>
      </w:r>
      <w:r>
        <w:rPr>
          <w:rFonts w:ascii="MS Gothic" w:hAnsi="MS Gothic" w:eastAsia="MS Gothic" w:cs="MS Gothic"/>
          <w:sz w:val="15"/>
          <w:szCs w:val="15"/>
          <w:color w:val="231F20"/>
          <w:spacing w:val="-16"/>
        </w:rPr>
        <w:t xml:space="preserve"> </w:t>
      </w:r>
      <w:r>
        <w:rPr>
          <w:rFonts w:ascii="MS Gothic" w:hAnsi="MS Gothic" w:eastAsia="MS Gothic" w:cs="MS Gothic"/>
          <w:sz w:val="15"/>
          <w:szCs w:val="15"/>
          <w:color w:val="231F20"/>
          <w:spacing w:val="-2"/>
        </w:rPr>
        <w:t>indicators</w:t>
      </w:r>
      <w:r>
        <w:rPr>
          <w:rFonts w:ascii="MS Gothic" w:hAnsi="MS Gothic" w:eastAsia="MS Gothic" w:cs="MS Gothic"/>
          <w:sz w:val="15"/>
          <w:szCs w:val="15"/>
          <w:color w:val="231F20"/>
          <w:spacing w:val="-17"/>
        </w:rPr>
        <w:t xml:space="preserve"> </w:t>
      </w:r>
      <w:r>
        <w:rPr>
          <w:rFonts w:ascii="MS Gothic" w:hAnsi="MS Gothic" w:eastAsia="MS Gothic" w:cs="MS Gothic"/>
          <w:sz w:val="15"/>
          <w:szCs w:val="15"/>
          <w:color w:val="231F20"/>
          <w:spacing w:val="-2"/>
        </w:rPr>
        <w:t>between</w:t>
      </w:r>
      <w:r>
        <w:rPr>
          <w:rFonts w:ascii="MS Gothic" w:hAnsi="MS Gothic" w:eastAsia="MS Gothic" w:cs="MS Gothic"/>
          <w:sz w:val="15"/>
          <w:szCs w:val="15"/>
          <w:color w:val="231F20"/>
          <w:spacing w:val="-24"/>
        </w:rPr>
        <w:t xml:space="preserve"> </w:t>
      </w:r>
      <w:r>
        <w:rPr>
          <w:rFonts w:ascii="MS Gothic" w:hAnsi="MS Gothic" w:eastAsia="MS Gothic" w:cs="MS Gothic"/>
          <w:sz w:val="15"/>
          <w:szCs w:val="15"/>
          <w:color w:val="231F20"/>
          <w:spacing w:val="-2"/>
        </w:rPr>
        <w:t>two</w:t>
      </w:r>
    </w:p>
    <w:p>
      <w:pPr>
        <w:ind w:left="2272"/>
        <w:spacing w:before="73" w:line="233" w:lineRule="auto"/>
        <w:rPr>
          <w:rFonts w:ascii="MS Gothic" w:hAnsi="MS Gothic" w:eastAsia="MS Gothic" w:cs="MS Gothic"/>
          <w:sz w:val="15"/>
          <w:szCs w:val="15"/>
        </w:rPr>
      </w:pPr>
      <w:r>
        <w:rPr>
          <w:rFonts w:ascii="MS Gothic" w:hAnsi="MS Gothic" w:eastAsia="MS Gothic" w:cs="MS Gothic"/>
          <w:sz w:val="15"/>
          <w:szCs w:val="15"/>
          <w:color w:val="231F20"/>
          <w:spacing w:val="-13"/>
        </w:rPr>
        <w:t>groups</w:t>
      </w:r>
      <w:r>
        <w:rPr>
          <w:rFonts w:ascii="MS Gothic" w:hAnsi="MS Gothic" w:eastAsia="MS Gothic" w:cs="MS Gothic"/>
          <w:sz w:val="15"/>
          <w:szCs w:val="15"/>
          <w:color w:val="231F20"/>
          <w:spacing w:val="-20"/>
        </w:rPr>
        <w:t xml:space="preserve"> </w:t>
      </w:r>
      <w:r>
        <w:rPr>
          <w:rFonts w:ascii="MS Gothic" w:hAnsi="MS Gothic" w:eastAsia="MS Gothic" w:cs="MS Gothic"/>
          <w:sz w:val="15"/>
          <w:szCs w:val="15"/>
          <w:color w:val="231F20"/>
          <w:spacing w:val="-13"/>
        </w:rPr>
        <w:t>of</w:t>
      </w:r>
      <w:r>
        <w:rPr>
          <w:rFonts w:ascii="MS Gothic" w:hAnsi="MS Gothic" w:eastAsia="MS Gothic" w:cs="MS Gothic"/>
          <w:sz w:val="15"/>
          <w:szCs w:val="15"/>
          <w:color w:val="231F20"/>
          <w:spacing w:val="-19"/>
        </w:rPr>
        <w:t xml:space="preserve"> </w:t>
      </w:r>
      <w:r>
        <w:rPr>
          <w:rFonts w:ascii="MS Gothic" w:hAnsi="MS Gothic" w:eastAsia="MS Gothic" w:cs="MS Gothic"/>
          <w:sz w:val="15"/>
          <w:szCs w:val="15"/>
          <w:color w:val="231F20"/>
          <w:spacing w:val="-13"/>
        </w:rPr>
        <w:t>patients(</w:t>
      </w:r>
      <w:r>
        <w:rPr>
          <w:rFonts w:ascii="Arial" w:hAnsi="Arial" w:eastAsia="Arial" w:cs="Arial"/>
          <w:sz w:val="15"/>
          <w:szCs w:val="15"/>
          <w:i/>
          <w:iCs/>
          <w:color w:val="231F20"/>
          <w:spacing w:val="-13"/>
        </w:rPr>
        <w:t>x</w:t>
      </w:r>
      <w:r>
        <w:rPr>
          <w:rFonts w:ascii="MS Gothic" w:hAnsi="MS Gothic" w:eastAsia="MS Gothic" w:cs="MS Gothic"/>
          <w:sz w:val="15"/>
          <w:szCs w:val="15"/>
          <w:color w:val="231F20"/>
          <w:spacing w:val="-13"/>
        </w:rPr>
        <w:t>-</w:t>
      </w:r>
      <w:r>
        <w:rPr>
          <w:rFonts w:ascii="MS Gothic" w:hAnsi="MS Gothic" w:eastAsia="MS Gothic" w:cs="MS Gothic"/>
          <w:sz w:val="15"/>
          <w:szCs w:val="15"/>
          <w:color w:val="231F20"/>
          <w:spacing w:val="-68"/>
        </w:rPr>
        <w:t xml:space="preserve"> </w:t>
      </w:r>
      <w:r>
        <w:rPr>
          <w:rFonts w:ascii="MS Gothic" w:hAnsi="MS Gothic" w:eastAsia="MS Gothic" w:cs="MS Gothic"/>
          <w:sz w:val="15"/>
          <w:szCs w:val="15"/>
          <w:color w:val="231F20"/>
          <w:spacing w:val="-13"/>
        </w:rPr>
        <w:t>±</w:t>
      </w:r>
      <w:r>
        <w:rPr>
          <w:rFonts w:ascii="Arial" w:hAnsi="Arial" w:eastAsia="Arial" w:cs="Arial"/>
          <w:sz w:val="15"/>
          <w:szCs w:val="15"/>
          <w:i/>
          <w:iCs/>
          <w:color w:val="231F20"/>
          <w:spacing w:val="-14"/>
        </w:rPr>
        <w:t>s</w:t>
      </w:r>
      <w:r>
        <w:rPr>
          <w:rFonts w:ascii="MS Gothic" w:hAnsi="MS Gothic" w:eastAsia="MS Gothic" w:cs="MS Gothic"/>
          <w:sz w:val="15"/>
          <w:szCs w:val="15"/>
          <w:color w:val="231F20"/>
          <w:spacing w:val="-14"/>
        </w:rPr>
        <w:t>)</w:t>
      </w:r>
    </w:p>
    <w:p>
      <w:pPr>
        <w:spacing w:line="62" w:lineRule="exact"/>
        <w:rPr/>
      </w:pPr>
      <w:r/>
    </w:p>
    <w:tbl>
      <w:tblPr>
        <w:tblStyle w:val="TableNormal"/>
        <w:tblW w:w="4603" w:type="dxa"/>
        <w:tblInd w:w="7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0"/>
        <w:gridCol w:w="852"/>
        <w:gridCol w:w="833"/>
        <w:gridCol w:w="1133"/>
        <w:gridCol w:w="715"/>
      </w:tblGrid>
      <w:tr>
        <w:trPr>
          <w:trHeight w:val="248" w:hRule="atLeast"/>
        </w:trPr>
        <w:tc>
          <w:tcPr>
            <w:tcW w:w="1070" w:type="dxa"/>
            <w:vAlign w:val="top"/>
            <w:vMerge w:val="restart"/>
            <w:tcBorders>
              <w:bottom w:val="nil"/>
              <w:top w:val="single" w:color="231F20" w:sz="4" w:space="0"/>
            </w:tcBorders>
          </w:tcPr>
          <w:p>
            <w:pPr>
              <w:ind w:left="21"/>
              <w:spacing w:before="176" w:line="17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组别</w:t>
            </w:r>
          </w:p>
        </w:tc>
        <w:tc>
          <w:tcPr>
            <w:tcW w:w="852" w:type="dxa"/>
            <w:vAlign w:val="top"/>
            <w:vMerge w:val="restart"/>
            <w:tcBorders>
              <w:bottom w:val="nil"/>
              <w:top w:val="single" w:color="231F20" w:sz="4" w:space="0"/>
            </w:tcBorders>
          </w:tcPr>
          <w:p>
            <w:pPr>
              <w:ind w:left="154"/>
              <w:spacing w:before="47" w:line="17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手术时间</w:t>
            </w:r>
          </w:p>
          <w:p>
            <w:pPr>
              <w:pStyle w:val="TableText"/>
              <w:ind w:left="208"/>
              <w:spacing w:before="62" w:line="173" w:lineRule="auto"/>
              <w:rPr>
                <w:rFonts w:ascii="Microsoft YaHei" w:hAnsi="Microsoft YaHei" w:eastAsia="Microsoft YaHei" w:cs="Microsoft YaHei"/>
              </w:rPr>
            </w:pPr>
            <w:r>
              <w:rPr>
                <w:rFonts w:ascii="Microsoft YaHei" w:hAnsi="Microsoft YaHei" w:eastAsia="Microsoft YaHei" w:cs="Microsoft YaHei"/>
                <w:color w:val="231F20"/>
                <w:spacing w:val="-1"/>
              </w:rPr>
              <w:t>（</w:t>
            </w:r>
            <w:r>
              <w:rPr>
                <w:color w:val="231F20"/>
                <w:spacing w:val="-1"/>
              </w:rPr>
              <w:t>min</w:t>
            </w:r>
            <w:r>
              <w:rPr>
                <w:rFonts w:ascii="Microsoft YaHei" w:hAnsi="Microsoft YaHei" w:eastAsia="Microsoft YaHei" w:cs="Microsoft YaHei"/>
                <w:color w:val="231F20"/>
                <w:spacing w:val="-1"/>
              </w:rPr>
              <w:t>）</w:t>
            </w:r>
          </w:p>
        </w:tc>
        <w:tc>
          <w:tcPr>
            <w:tcW w:w="1966" w:type="dxa"/>
            <w:vAlign w:val="top"/>
            <w:gridSpan w:val="2"/>
            <w:tcBorders>
              <w:top w:val="single" w:color="231F20" w:sz="4" w:space="0"/>
            </w:tcBorders>
          </w:tcPr>
          <w:p>
            <w:pPr>
              <w:ind w:left="47"/>
              <w:spacing w:before="47"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手术失血量</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6"/>
              </w:rPr>
              <w:t>住院花费</w:t>
            </w:r>
          </w:p>
        </w:tc>
        <w:tc>
          <w:tcPr>
            <w:tcW w:w="715" w:type="dxa"/>
            <w:vAlign w:val="top"/>
            <w:vMerge w:val="restart"/>
            <w:tcBorders>
              <w:bottom w:val="nil"/>
              <w:top w:val="single" w:color="231F20" w:sz="4" w:space="0"/>
            </w:tcBorders>
          </w:tcPr>
          <w:p>
            <w:pPr>
              <w:ind w:left="41"/>
              <w:spacing w:before="47" w:line="17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住院时间</w:t>
            </w:r>
          </w:p>
          <w:p>
            <w:pPr>
              <w:pStyle w:val="TableText"/>
              <w:ind w:left="174"/>
              <w:spacing w:before="61" w:line="173" w:lineRule="auto"/>
              <w:rPr>
                <w:rFonts w:ascii="Microsoft YaHei" w:hAnsi="Microsoft YaHei" w:eastAsia="Microsoft YaHei" w:cs="Microsoft YaHei"/>
              </w:rPr>
            </w:pPr>
            <w:r>
              <w:rPr>
                <w:rFonts w:ascii="Microsoft YaHei" w:hAnsi="Microsoft YaHei" w:eastAsia="Microsoft YaHei" w:cs="Microsoft YaHei"/>
                <w:color w:val="231F20"/>
                <w:spacing w:val="-3"/>
              </w:rPr>
              <w:t>（</w:t>
            </w:r>
            <w:r>
              <w:rPr>
                <w:color w:val="231F20"/>
                <w:spacing w:val="-3"/>
              </w:rPr>
              <w:t>d</w:t>
            </w:r>
            <w:r>
              <w:rPr>
                <w:rFonts w:ascii="Microsoft YaHei" w:hAnsi="Microsoft YaHei" w:eastAsia="Microsoft YaHei" w:cs="Microsoft YaHei"/>
                <w:color w:val="231F20"/>
                <w:spacing w:val="-3"/>
              </w:rPr>
              <w:t>）</w:t>
            </w:r>
          </w:p>
        </w:tc>
      </w:tr>
      <w:tr>
        <w:trPr>
          <w:trHeight w:val="249" w:hRule="atLeast"/>
        </w:trPr>
        <w:tc>
          <w:tcPr>
            <w:tcW w:w="1070" w:type="dxa"/>
            <w:vAlign w:val="top"/>
            <w:vMerge w:val="continue"/>
            <w:tcBorders>
              <w:bottom w:val="single" w:color="231F20" w:sz="2" w:space="0"/>
              <w:top w:val="nil"/>
            </w:tcBorders>
          </w:tcPr>
          <w:p>
            <w:pPr>
              <w:rPr>
                <w:rFonts w:ascii="Arial"/>
                <w:sz w:val="21"/>
              </w:rPr>
            </w:pPr>
            <w:r/>
          </w:p>
        </w:tc>
        <w:tc>
          <w:tcPr>
            <w:tcW w:w="852" w:type="dxa"/>
            <w:vAlign w:val="top"/>
            <w:vMerge w:val="continue"/>
            <w:tcBorders>
              <w:bottom w:val="single" w:color="231F20" w:sz="2" w:space="0"/>
              <w:top w:val="nil"/>
            </w:tcBorders>
          </w:tcPr>
          <w:p>
            <w:pPr>
              <w:rPr>
                <w:rFonts w:ascii="Arial"/>
                <w:sz w:val="21"/>
              </w:rPr>
            </w:pPr>
            <w:r/>
          </w:p>
        </w:tc>
        <w:tc>
          <w:tcPr>
            <w:tcW w:w="833" w:type="dxa"/>
            <w:vAlign w:val="top"/>
            <w:tcBorders>
              <w:bottom w:val="single" w:color="231F20" w:sz="2" w:space="0"/>
            </w:tcBorders>
          </w:tcPr>
          <w:p>
            <w:pPr>
              <w:pStyle w:val="TableText"/>
              <w:ind w:left="198"/>
              <w:spacing w:before="54" w:line="172" w:lineRule="auto"/>
              <w:rPr>
                <w:rFonts w:ascii="Microsoft YaHei" w:hAnsi="Microsoft YaHei" w:eastAsia="Microsoft YaHei" w:cs="Microsoft YaHei"/>
              </w:rPr>
            </w:pPr>
            <w:r>
              <w:rPr>
                <w:rFonts w:ascii="Microsoft YaHei" w:hAnsi="Microsoft YaHei" w:eastAsia="Microsoft YaHei" w:cs="Microsoft YaHei"/>
                <w:color w:val="231F20"/>
                <w:spacing w:val="17"/>
              </w:rPr>
              <w:t>（</w:t>
            </w:r>
            <w:r>
              <w:rPr>
                <w:color w:val="231F20"/>
              </w:rPr>
              <w:t>mL</w:t>
            </w:r>
            <w:r>
              <w:rPr>
                <w:rFonts w:ascii="Microsoft YaHei" w:hAnsi="Microsoft YaHei" w:eastAsia="Microsoft YaHei" w:cs="Microsoft YaHei"/>
                <w:color w:val="231F20"/>
                <w:spacing w:val="17"/>
              </w:rPr>
              <w:t>）</w:t>
            </w:r>
          </w:p>
        </w:tc>
        <w:tc>
          <w:tcPr>
            <w:tcW w:w="1133" w:type="dxa"/>
            <w:vAlign w:val="top"/>
            <w:tcBorders>
              <w:bottom w:val="single" w:color="231F20" w:sz="2" w:space="0"/>
            </w:tcBorders>
          </w:tcPr>
          <w:p>
            <w:pPr>
              <w:ind w:left="356"/>
              <w:spacing w:before="54" w:line="17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（元）</w:t>
            </w:r>
          </w:p>
        </w:tc>
        <w:tc>
          <w:tcPr>
            <w:tcW w:w="715" w:type="dxa"/>
            <w:vAlign w:val="top"/>
            <w:vMerge w:val="continue"/>
            <w:tcBorders>
              <w:bottom w:val="single" w:color="231F20" w:sz="2" w:space="0"/>
              <w:top w:val="nil"/>
            </w:tcBorders>
          </w:tcPr>
          <w:p>
            <w:pPr>
              <w:rPr>
                <w:rFonts w:ascii="Arial"/>
                <w:sz w:val="21"/>
              </w:rPr>
            </w:pPr>
            <w:r/>
          </w:p>
        </w:tc>
      </w:tr>
      <w:tr>
        <w:trPr>
          <w:trHeight w:val="238" w:hRule="atLeast"/>
        </w:trPr>
        <w:tc>
          <w:tcPr>
            <w:tcW w:w="1070" w:type="dxa"/>
            <w:vAlign w:val="top"/>
            <w:tcBorders>
              <w:top w:val="single" w:color="231F20" w:sz="2" w:space="0"/>
            </w:tcBorders>
          </w:tcPr>
          <w:p>
            <w:pPr>
              <w:pStyle w:val="TableText"/>
              <w:ind w:left="24"/>
              <w:spacing w:before="43" w:line="172" w:lineRule="auto"/>
              <w:rPr>
                <w:rFonts w:ascii="Microsoft YaHei" w:hAnsi="Microsoft YaHei" w:eastAsia="Microsoft YaHei" w:cs="Microsoft YaHei"/>
              </w:rPr>
            </w:pPr>
            <w:r>
              <w:rPr>
                <w:rFonts w:ascii="Microsoft YaHei" w:hAnsi="Microsoft YaHei" w:eastAsia="Microsoft YaHei" w:cs="Microsoft YaHei"/>
                <w:color w:val="231F20"/>
                <w:spacing w:val="-7"/>
              </w:rPr>
              <w:t>观察组（</w:t>
            </w:r>
            <w:r>
              <w:rPr>
                <w:rFonts w:ascii="Arial" w:hAnsi="Arial" w:eastAsia="Arial" w:cs="Arial"/>
                <w:i/>
                <w:iCs/>
                <w:color w:val="231F20"/>
                <w:spacing w:val="-7"/>
              </w:rPr>
              <w:t>n=</w:t>
            </w:r>
            <w:r>
              <w:rPr>
                <w:color w:val="231F20"/>
                <w:spacing w:val="-7"/>
              </w:rPr>
              <w:t>38</w:t>
            </w:r>
            <w:r>
              <w:rPr>
                <w:rFonts w:ascii="Microsoft YaHei" w:hAnsi="Microsoft YaHei" w:eastAsia="Microsoft YaHei" w:cs="Microsoft YaHei"/>
                <w:color w:val="231F20"/>
                <w:spacing w:val="-7"/>
              </w:rPr>
              <w:t>）</w:t>
            </w:r>
          </w:p>
        </w:tc>
        <w:tc>
          <w:tcPr>
            <w:tcW w:w="852" w:type="dxa"/>
            <w:vAlign w:val="top"/>
            <w:tcBorders>
              <w:top w:val="single" w:color="231F20" w:sz="2" w:space="0"/>
            </w:tcBorders>
          </w:tcPr>
          <w:p>
            <w:pPr>
              <w:pStyle w:val="TableText"/>
              <w:ind w:left="131"/>
              <w:spacing w:before="44" w:line="226" w:lineRule="auto"/>
              <w:rPr/>
            </w:pPr>
            <w:r>
              <w:rPr>
                <w:color w:val="231F20"/>
                <w:spacing w:val="-17"/>
              </w:rPr>
              <w:t>13.32±</w:t>
            </w:r>
            <w:r>
              <w:rPr>
                <w:color w:val="231F20"/>
                <w:spacing w:val="-49"/>
              </w:rPr>
              <w:t xml:space="preserve"> </w:t>
            </w:r>
            <w:r>
              <w:rPr>
                <w:color w:val="231F20"/>
                <w:spacing w:val="-17"/>
              </w:rPr>
              <w:t>1.85</w:t>
            </w:r>
          </w:p>
        </w:tc>
        <w:tc>
          <w:tcPr>
            <w:tcW w:w="833" w:type="dxa"/>
            <w:vAlign w:val="top"/>
            <w:tcBorders>
              <w:top w:val="single" w:color="231F20" w:sz="2" w:space="0"/>
            </w:tcBorders>
          </w:tcPr>
          <w:p>
            <w:pPr>
              <w:pStyle w:val="TableText"/>
              <w:ind w:left="130"/>
              <w:spacing w:before="44" w:line="226" w:lineRule="auto"/>
              <w:rPr/>
            </w:pPr>
            <w:r>
              <w:rPr>
                <w:color w:val="231F20"/>
                <w:spacing w:val="-17"/>
              </w:rPr>
              <w:t>2.26±</w:t>
            </w:r>
            <w:r>
              <w:rPr>
                <w:color w:val="231F20"/>
                <w:spacing w:val="-56"/>
              </w:rPr>
              <w:t xml:space="preserve"> </w:t>
            </w:r>
            <w:r>
              <w:rPr>
                <w:color w:val="231F20"/>
                <w:spacing w:val="-17"/>
              </w:rPr>
              <w:t>1.15</w:t>
            </w:r>
          </w:p>
        </w:tc>
        <w:tc>
          <w:tcPr>
            <w:tcW w:w="1133" w:type="dxa"/>
            <w:vAlign w:val="top"/>
            <w:tcBorders>
              <w:top w:val="single" w:color="231F20" w:sz="2" w:space="0"/>
            </w:tcBorders>
          </w:tcPr>
          <w:p>
            <w:pPr>
              <w:pStyle w:val="TableText"/>
              <w:ind w:left="52"/>
              <w:spacing w:before="44" w:line="226" w:lineRule="auto"/>
              <w:rPr/>
            </w:pPr>
            <w:r>
              <w:rPr>
                <w:color w:val="231F20"/>
                <w:spacing w:val="-10"/>
              </w:rPr>
              <w:t>2</w:t>
            </w:r>
            <w:r>
              <w:rPr>
                <w:color w:val="231F20"/>
                <w:spacing w:val="-16"/>
              </w:rPr>
              <w:t xml:space="preserve"> </w:t>
            </w:r>
            <w:r>
              <w:rPr>
                <w:color w:val="231F20"/>
                <w:spacing w:val="-10"/>
              </w:rPr>
              <w:t>513.62±507.19</w:t>
            </w:r>
          </w:p>
        </w:tc>
        <w:tc>
          <w:tcPr>
            <w:tcW w:w="715" w:type="dxa"/>
            <w:vAlign w:val="top"/>
            <w:tcBorders>
              <w:top w:val="single" w:color="231F20" w:sz="2" w:space="0"/>
            </w:tcBorders>
          </w:tcPr>
          <w:p>
            <w:pPr>
              <w:pStyle w:val="TableText"/>
              <w:ind w:left="48"/>
              <w:spacing w:before="44" w:line="226" w:lineRule="auto"/>
              <w:rPr/>
            </w:pPr>
            <w:r>
              <w:rPr>
                <w:color w:val="231F20"/>
                <w:spacing w:val="-15"/>
              </w:rPr>
              <w:t>3.63±0.75</w:t>
            </w:r>
          </w:p>
        </w:tc>
      </w:tr>
      <w:tr>
        <w:trPr>
          <w:trHeight w:val="241" w:hRule="atLeast"/>
        </w:trPr>
        <w:tc>
          <w:tcPr>
            <w:tcW w:w="1070" w:type="dxa"/>
            <w:vAlign w:val="top"/>
          </w:tcPr>
          <w:p>
            <w:pPr>
              <w:pStyle w:val="TableText"/>
              <w:ind w:left="20"/>
              <w:spacing w:before="50" w:line="168" w:lineRule="auto"/>
              <w:rPr>
                <w:rFonts w:ascii="Microsoft YaHei" w:hAnsi="Microsoft YaHei" w:eastAsia="Microsoft YaHei" w:cs="Microsoft YaHei"/>
              </w:rPr>
            </w:pPr>
            <w:r>
              <w:rPr>
                <w:rFonts w:ascii="Microsoft YaHei" w:hAnsi="Microsoft YaHei" w:eastAsia="Microsoft YaHei" w:cs="Microsoft YaHei"/>
                <w:color w:val="231F20"/>
                <w:spacing w:val="-6"/>
              </w:rPr>
              <w:t>对照组（</w:t>
            </w:r>
            <w:r>
              <w:rPr>
                <w:rFonts w:ascii="Arial" w:hAnsi="Arial" w:eastAsia="Arial" w:cs="Arial"/>
                <w:i/>
                <w:iCs/>
                <w:color w:val="231F20"/>
                <w:spacing w:val="-6"/>
              </w:rPr>
              <w:t>n=</w:t>
            </w:r>
            <w:r>
              <w:rPr>
                <w:color w:val="231F20"/>
                <w:spacing w:val="-6"/>
              </w:rPr>
              <w:t>38</w:t>
            </w:r>
            <w:r>
              <w:rPr>
                <w:rFonts w:ascii="Microsoft YaHei" w:hAnsi="Microsoft YaHei" w:eastAsia="Microsoft YaHei" w:cs="Microsoft YaHei"/>
                <w:color w:val="231F20"/>
                <w:spacing w:val="-6"/>
              </w:rPr>
              <w:t>）</w:t>
            </w:r>
          </w:p>
        </w:tc>
        <w:tc>
          <w:tcPr>
            <w:tcW w:w="852" w:type="dxa"/>
            <w:vAlign w:val="top"/>
          </w:tcPr>
          <w:p>
            <w:pPr>
              <w:pStyle w:val="TableText"/>
              <w:ind w:left="116"/>
              <w:spacing w:before="50" w:line="222" w:lineRule="auto"/>
              <w:rPr/>
            </w:pPr>
            <w:r>
              <w:rPr>
                <w:color w:val="231F20"/>
                <w:spacing w:val="-13"/>
              </w:rPr>
              <w:t>41.19±3.75</w:t>
            </w:r>
          </w:p>
        </w:tc>
        <w:tc>
          <w:tcPr>
            <w:tcW w:w="833" w:type="dxa"/>
            <w:vAlign w:val="top"/>
          </w:tcPr>
          <w:p>
            <w:pPr>
              <w:pStyle w:val="TableText"/>
              <w:ind w:left="93"/>
              <w:spacing w:before="50" w:line="222" w:lineRule="auto"/>
              <w:rPr/>
            </w:pPr>
            <w:r>
              <w:rPr>
                <w:color w:val="231F20"/>
                <w:spacing w:val="-14"/>
              </w:rPr>
              <w:t>31.16±3.22</w:t>
            </w:r>
          </w:p>
        </w:tc>
        <w:tc>
          <w:tcPr>
            <w:tcW w:w="1133" w:type="dxa"/>
            <w:vAlign w:val="top"/>
          </w:tcPr>
          <w:p>
            <w:pPr>
              <w:pStyle w:val="TableText"/>
              <w:ind w:left="51"/>
              <w:spacing w:before="50" w:line="222" w:lineRule="auto"/>
              <w:rPr/>
            </w:pPr>
            <w:r>
              <w:rPr>
                <w:color w:val="231F20"/>
                <w:spacing w:val="-10"/>
              </w:rPr>
              <w:t>7</w:t>
            </w:r>
            <w:r>
              <w:rPr>
                <w:color w:val="231F20"/>
                <w:spacing w:val="-14"/>
              </w:rPr>
              <w:t xml:space="preserve"> </w:t>
            </w:r>
            <w:r>
              <w:rPr>
                <w:color w:val="231F20"/>
                <w:spacing w:val="-10"/>
              </w:rPr>
              <w:t>965.68±526.35</w:t>
            </w:r>
          </w:p>
        </w:tc>
        <w:tc>
          <w:tcPr>
            <w:tcW w:w="715" w:type="dxa"/>
            <w:vAlign w:val="top"/>
          </w:tcPr>
          <w:p>
            <w:pPr>
              <w:pStyle w:val="TableText"/>
              <w:ind w:left="46"/>
              <w:spacing w:before="50" w:line="222" w:lineRule="auto"/>
              <w:rPr/>
            </w:pPr>
            <w:r>
              <w:rPr>
                <w:color w:val="231F20"/>
                <w:spacing w:val="-17"/>
              </w:rPr>
              <w:t>5.16±</w:t>
            </w:r>
            <w:r>
              <w:rPr>
                <w:color w:val="231F20"/>
                <w:spacing w:val="-56"/>
              </w:rPr>
              <w:t xml:space="preserve"> </w:t>
            </w:r>
            <w:r>
              <w:rPr>
                <w:color w:val="231F20"/>
                <w:spacing w:val="-17"/>
              </w:rPr>
              <w:t>1.16</w:t>
            </w:r>
          </w:p>
        </w:tc>
      </w:tr>
      <w:tr>
        <w:trPr>
          <w:trHeight w:val="244" w:hRule="atLeast"/>
        </w:trPr>
        <w:tc>
          <w:tcPr>
            <w:tcW w:w="1070" w:type="dxa"/>
            <w:vAlign w:val="top"/>
          </w:tcPr>
          <w:p>
            <w:pPr>
              <w:ind w:left="20"/>
              <w:spacing w:before="57" w:line="165" w:lineRule="auto"/>
              <w:rPr>
                <w:rFonts w:ascii="Microsoft YaHei" w:hAnsi="Microsoft YaHei" w:eastAsia="Microsoft YaHei" w:cs="Microsoft YaHei"/>
                <w:sz w:val="15"/>
                <w:szCs w:val="15"/>
              </w:rPr>
            </w:pPr>
            <w:r>
              <w:rPr>
                <w:rFonts w:ascii="Arial" w:hAnsi="Arial" w:eastAsia="Arial" w:cs="Arial"/>
                <w:sz w:val="15"/>
                <w:szCs w:val="15"/>
                <w:i/>
                <w:iCs/>
                <w:color w:val="231F20"/>
                <w:spacing w:val="-2"/>
              </w:rPr>
              <w:t>t</w:t>
            </w:r>
            <w:r>
              <w:rPr>
                <w:rFonts w:ascii="Arial" w:hAnsi="Arial" w:eastAsia="Arial" w:cs="Arial"/>
                <w:sz w:val="15"/>
                <w:szCs w:val="15"/>
                <w:i/>
                <w:iCs/>
                <w:color w:val="231F20"/>
                <w:spacing w:val="-15"/>
              </w:rPr>
              <w:t xml:space="preserve"> </w:t>
            </w:r>
            <w:r>
              <w:rPr>
                <w:rFonts w:ascii="Microsoft YaHei" w:hAnsi="Microsoft YaHei" w:eastAsia="Microsoft YaHei" w:cs="Microsoft YaHei"/>
                <w:sz w:val="15"/>
                <w:szCs w:val="15"/>
                <w:color w:val="231F20"/>
                <w:spacing w:val="-2"/>
              </w:rPr>
              <w:t>值</w:t>
            </w:r>
          </w:p>
        </w:tc>
        <w:tc>
          <w:tcPr>
            <w:tcW w:w="852" w:type="dxa"/>
            <w:vAlign w:val="top"/>
          </w:tcPr>
          <w:p>
            <w:pPr>
              <w:pStyle w:val="TableText"/>
              <w:ind w:left="255"/>
              <w:spacing w:before="53" w:line="222" w:lineRule="auto"/>
              <w:rPr/>
            </w:pPr>
            <w:r>
              <w:rPr>
                <w:color w:val="231F20"/>
                <w:spacing w:val="-5"/>
              </w:rPr>
              <w:t>41.086</w:t>
            </w:r>
          </w:p>
        </w:tc>
        <w:tc>
          <w:tcPr>
            <w:tcW w:w="833" w:type="dxa"/>
            <w:vAlign w:val="top"/>
          </w:tcPr>
          <w:p>
            <w:pPr>
              <w:pStyle w:val="TableText"/>
              <w:ind w:left="230"/>
              <w:spacing w:before="53" w:line="222" w:lineRule="auto"/>
              <w:rPr/>
            </w:pPr>
            <w:r>
              <w:rPr>
                <w:color w:val="231F20"/>
                <w:spacing w:val="-6"/>
              </w:rPr>
              <w:t>52.103</w:t>
            </w:r>
          </w:p>
        </w:tc>
        <w:tc>
          <w:tcPr>
            <w:tcW w:w="1133" w:type="dxa"/>
            <w:vAlign w:val="top"/>
          </w:tcPr>
          <w:p>
            <w:pPr>
              <w:pStyle w:val="TableText"/>
              <w:ind w:left="364"/>
              <w:spacing w:before="53" w:line="222" w:lineRule="auto"/>
              <w:rPr/>
            </w:pPr>
            <w:r>
              <w:rPr>
                <w:color w:val="231F20"/>
                <w:spacing w:val="-5"/>
              </w:rPr>
              <w:t>45.980</w:t>
            </w:r>
          </w:p>
        </w:tc>
        <w:tc>
          <w:tcPr>
            <w:tcW w:w="715" w:type="dxa"/>
            <w:vAlign w:val="top"/>
          </w:tcPr>
          <w:p>
            <w:pPr>
              <w:pStyle w:val="TableText"/>
              <w:ind w:left="185"/>
              <w:spacing w:before="53" w:line="222" w:lineRule="auto"/>
              <w:rPr/>
            </w:pPr>
            <w:r>
              <w:rPr>
                <w:color w:val="231F20"/>
                <w:spacing w:val="-8"/>
              </w:rPr>
              <w:t>6.828</w:t>
            </w:r>
          </w:p>
        </w:tc>
      </w:tr>
      <w:tr>
        <w:trPr>
          <w:trHeight w:val="250" w:hRule="atLeast"/>
        </w:trPr>
        <w:tc>
          <w:tcPr>
            <w:tcW w:w="1070" w:type="dxa"/>
            <w:vAlign w:val="top"/>
            <w:tcBorders>
              <w:bottom w:val="single" w:color="231F20" w:sz="4" w:space="0"/>
            </w:tcBorders>
          </w:tcPr>
          <w:p>
            <w:pPr>
              <w:ind w:left="17"/>
              <w:spacing w:before="57" w:line="170" w:lineRule="auto"/>
              <w:rPr>
                <w:rFonts w:ascii="Microsoft YaHei" w:hAnsi="Microsoft YaHei" w:eastAsia="Microsoft YaHei" w:cs="Microsoft YaHei"/>
                <w:sz w:val="15"/>
                <w:szCs w:val="15"/>
              </w:rPr>
            </w:pPr>
            <w:r>
              <w:rPr>
                <w:rFonts w:ascii="Arial" w:hAnsi="Arial" w:eastAsia="Arial" w:cs="Arial"/>
                <w:sz w:val="15"/>
                <w:szCs w:val="15"/>
                <w:i/>
                <w:iCs/>
                <w:color w:val="231F20"/>
                <w:spacing w:val="10"/>
              </w:rPr>
              <w:t>P</w:t>
            </w:r>
            <w:r>
              <w:rPr>
                <w:rFonts w:ascii="Microsoft YaHei" w:hAnsi="Microsoft YaHei" w:eastAsia="Microsoft YaHei" w:cs="Microsoft YaHei"/>
                <w:sz w:val="15"/>
                <w:szCs w:val="15"/>
                <w:color w:val="231F20"/>
                <w:spacing w:val="10"/>
              </w:rPr>
              <w:t>值</w:t>
            </w:r>
          </w:p>
        </w:tc>
        <w:tc>
          <w:tcPr>
            <w:tcW w:w="852" w:type="dxa"/>
            <w:vAlign w:val="top"/>
            <w:tcBorders>
              <w:bottom w:val="single" w:color="231F20" w:sz="4" w:space="0"/>
            </w:tcBorders>
          </w:tcPr>
          <w:p>
            <w:pPr>
              <w:pStyle w:val="TableText"/>
              <w:ind w:left="256"/>
              <w:spacing w:before="54" w:line="228" w:lineRule="auto"/>
              <w:rPr/>
            </w:pPr>
            <w:r>
              <w:rPr>
                <w:color w:val="231F20"/>
                <w:spacing w:val="-5"/>
              </w:rPr>
              <w:t>&lt;0.001</w:t>
            </w:r>
          </w:p>
        </w:tc>
        <w:tc>
          <w:tcPr>
            <w:tcW w:w="833" w:type="dxa"/>
            <w:vAlign w:val="top"/>
            <w:tcBorders>
              <w:bottom w:val="single" w:color="231F20" w:sz="4" w:space="0"/>
            </w:tcBorders>
          </w:tcPr>
          <w:p>
            <w:pPr>
              <w:pStyle w:val="TableText"/>
              <w:ind w:left="228"/>
              <w:spacing w:before="54" w:line="228" w:lineRule="auto"/>
              <w:rPr/>
            </w:pPr>
            <w:r>
              <w:rPr>
                <w:color w:val="231F20"/>
                <w:spacing w:val="-5"/>
              </w:rPr>
              <w:t>&lt;0.001</w:t>
            </w:r>
          </w:p>
        </w:tc>
        <w:tc>
          <w:tcPr>
            <w:tcW w:w="1133" w:type="dxa"/>
            <w:vAlign w:val="top"/>
            <w:tcBorders>
              <w:bottom w:val="single" w:color="231F20" w:sz="4" w:space="0"/>
            </w:tcBorders>
          </w:tcPr>
          <w:p>
            <w:pPr>
              <w:pStyle w:val="TableText"/>
              <w:ind w:left="365"/>
              <w:spacing w:before="54" w:line="228" w:lineRule="auto"/>
              <w:rPr/>
            </w:pPr>
            <w:r>
              <w:rPr>
                <w:color w:val="231F20"/>
                <w:spacing w:val="-5"/>
              </w:rPr>
              <w:t>&lt;0.001</w:t>
            </w:r>
          </w:p>
        </w:tc>
        <w:tc>
          <w:tcPr>
            <w:tcW w:w="715" w:type="dxa"/>
            <w:vAlign w:val="top"/>
            <w:tcBorders>
              <w:bottom w:val="single" w:color="231F20" w:sz="4" w:space="0"/>
            </w:tcBorders>
          </w:tcPr>
          <w:p>
            <w:pPr>
              <w:pStyle w:val="TableText"/>
              <w:ind w:left="145"/>
              <w:spacing w:before="54" w:line="228" w:lineRule="auto"/>
              <w:rPr/>
            </w:pPr>
            <w:r>
              <w:rPr>
                <w:color w:val="231F20"/>
                <w:spacing w:val="-5"/>
              </w:rPr>
              <w:t>&lt;0.001</w:t>
            </w:r>
          </w:p>
        </w:tc>
      </w:tr>
    </w:tbl>
    <w:p>
      <w:pPr>
        <w:spacing w:line="14" w:lineRule="auto"/>
        <w:rPr>
          <w:rFonts w:ascii="Arial"/>
          <w:sz w:val="2"/>
        </w:rPr>
      </w:pPr>
      <w:r/>
    </w:p>
    <w:p>
      <w:pPr>
        <w:spacing w:line="14" w:lineRule="auto"/>
        <w:rPr>
          <w:rFonts w:ascii="Arial"/>
          <w:sz w:val="2"/>
        </w:rPr>
      </w:pPr>
      <w:r>
        <w:rPr>
          <w:rFonts w:ascii="Arial" w:hAnsi="Arial" w:eastAsia="Arial" w:cs="Arial"/>
          <w:sz w:val="2"/>
          <w:szCs w:val="2"/>
        </w:rPr>
        <w:br w:type="column"/>
      </w:r>
    </w:p>
    <w:p>
      <w:pPr>
        <w:ind w:left="85"/>
        <w:spacing w:before="43" w:line="198" w:lineRule="auto"/>
        <w:rPr>
          <w:rFonts w:ascii="Microsoft YaHei" w:hAnsi="Microsoft YaHei" w:eastAsia="Microsoft YaHei" w:cs="Microsoft YaHei"/>
          <w:sz w:val="20"/>
          <w:szCs w:val="20"/>
        </w:rPr>
      </w:pPr>
      <w:r>
        <w:rPr>
          <w:rFonts w:ascii="MS Gothic" w:hAnsi="MS Gothic" w:eastAsia="MS Gothic" w:cs="MS Gothic"/>
          <w:sz w:val="20"/>
          <w:szCs w:val="20"/>
          <w:color w:val="231F20"/>
          <w:spacing w:val="13"/>
        </w:rPr>
        <w:t>2.2</w:t>
      </w:r>
      <w:r>
        <w:rPr>
          <w:rFonts w:ascii="MS Gothic" w:hAnsi="MS Gothic" w:eastAsia="MS Gothic" w:cs="MS Gothic"/>
          <w:sz w:val="20"/>
          <w:szCs w:val="20"/>
          <w:color w:val="231F20"/>
          <w:spacing w:val="40"/>
        </w:rPr>
        <w:t xml:space="preserve"> </w:t>
      </w:r>
      <w:r>
        <w:rPr>
          <w:rFonts w:ascii="Microsoft YaHei" w:hAnsi="Microsoft YaHei" w:eastAsia="Microsoft YaHei" w:cs="Microsoft YaHei"/>
          <w:sz w:val="20"/>
          <w:szCs w:val="20"/>
          <w:color w:val="231F20"/>
          <w:spacing w:val="13"/>
        </w:rPr>
        <w:t>两组患者术后</w:t>
      </w:r>
      <w:r>
        <w:rPr>
          <w:rFonts w:ascii="MS Gothic" w:hAnsi="MS Gothic" w:eastAsia="MS Gothic" w:cs="MS Gothic"/>
          <w:sz w:val="20"/>
          <w:szCs w:val="20"/>
          <w:color w:val="231F20"/>
        </w:rPr>
        <w:t>VAS</w:t>
      </w:r>
      <w:r>
        <w:rPr>
          <w:rFonts w:ascii="Microsoft YaHei" w:hAnsi="Microsoft YaHei" w:eastAsia="Microsoft YaHei" w:cs="Microsoft YaHei"/>
          <w:sz w:val="20"/>
          <w:szCs w:val="20"/>
          <w:color w:val="231F20"/>
          <w:spacing w:val="13"/>
        </w:rPr>
        <w:t>评分比较</w:t>
      </w:r>
    </w:p>
    <w:p>
      <w:pPr>
        <w:ind w:left="90" w:right="66" w:firstLine="404"/>
        <w:spacing w:before="71" w:line="26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术后</w:t>
      </w:r>
      <w:r>
        <w:rPr>
          <w:rFonts w:ascii="Microsoft YaHei" w:hAnsi="Microsoft YaHei" w:eastAsia="Microsoft YaHei" w:cs="Microsoft YaHei"/>
          <w:sz w:val="20"/>
          <w:szCs w:val="20"/>
          <w:color w:val="231F20"/>
          <w:spacing w:val="3"/>
        </w:rPr>
        <w:t xml:space="preserve"> </w:t>
      </w:r>
      <w:r>
        <w:rPr>
          <w:rFonts w:ascii="MS Gothic" w:hAnsi="MS Gothic" w:eastAsia="MS Gothic" w:cs="MS Gothic"/>
          <w:sz w:val="20"/>
          <w:szCs w:val="20"/>
          <w:color w:val="231F20"/>
          <w:spacing w:val="-5"/>
        </w:rPr>
        <w:t>6</w:t>
      </w:r>
      <w:r>
        <w:rPr>
          <w:rFonts w:ascii="Microsoft YaHei" w:hAnsi="Microsoft YaHei" w:eastAsia="Microsoft YaHei" w:cs="Microsoft YaHei"/>
          <w:sz w:val="20"/>
          <w:szCs w:val="20"/>
          <w:color w:val="231F20"/>
          <w:spacing w:val="-5"/>
        </w:rPr>
        <w:t>、</w:t>
      </w:r>
      <w:r>
        <w:rPr>
          <w:rFonts w:ascii="MS Gothic" w:hAnsi="MS Gothic" w:eastAsia="MS Gothic" w:cs="MS Gothic"/>
          <w:sz w:val="20"/>
          <w:szCs w:val="20"/>
          <w:color w:val="231F20"/>
          <w:spacing w:val="-5"/>
        </w:rPr>
        <w:t>12</w:t>
      </w:r>
      <w:r>
        <w:rPr>
          <w:rFonts w:ascii="Microsoft YaHei" w:hAnsi="Microsoft YaHei" w:eastAsia="Microsoft YaHei" w:cs="Microsoft YaHei"/>
          <w:sz w:val="20"/>
          <w:szCs w:val="20"/>
          <w:color w:val="231F20"/>
          <w:spacing w:val="-5"/>
        </w:rPr>
        <w:t>、</w:t>
      </w:r>
      <w:r>
        <w:rPr>
          <w:rFonts w:ascii="MS Gothic" w:hAnsi="MS Gothic" w:eastAsia="MS Gothic" w:cs="MS Gothic"/>
          <w:sz w:val="20"/>
          <w:szCs w:val="20"/>
          <w:color w:val="231F20"/>
          <w:spacing w:val="-5"/>
        </w:rPr>
        <w:t>24</w:t>
      </w:r>
      <w:r>
        <w:rPr>
          <w:rFonts w:ascii="Microsoft YaHei" w:hAnsi="Microsoft YaHei" w:eastAsia="Microsoft YaHei" w:cs="Microsoft YaHei"/>
          <w:sz w:val="20"/>
          <w:szCs w:val="20"/>
          <w:color w:val="231F20"/>
          <w:spacing w:val="-5"/>
        </w:rPr>
        <w:t>、</w:t>
      </w:r>
      <w:r>
        <w:rPr>
          <w:rFonts w:ascii="MS Gothic" w:hAnsi="MS Gothic" w:eastAsia="MS Gothic" w:cs="MS Gothic"/>
          <w:sz w:val="20"/>
          <w:szCs w:val="20"/>
          <w:color w:val="231F20"/>
          <w:spacing w:val="-5"/>
        </w:rPr>
        <w:t>48</w:t>
      </w:r>
      <w:r>
        <w:rPr>
          <w:rFonts w:ascii="MS Gothic" w:hAnsi="MS Gothic" w:eastAsia="MS Gothic" w:cs="MS Gothic"/>
          <w:sz w:val="20"/>
          <w:szCs w:val="20"/>
          <w:color w:val="231F20"/>
          <w:spacing w:val="-32"/>
        </w:rPr>
        <w:t xml:space="preserve"> </w:t>
      </w:r>
      <w:r>
        <w:rPr>
          <w:rFonts w:ascii="MS Gothic" w:hAnsi="MS Gothic" w:eastAsia="MS Gothic" w:cs="MS Gothic"/>
          <w:sz w:val="20"/>
          <w:szCs w:val="20"/>
          <w:color w:val="231F20"/>
          <w:spacing w:val="-5"/>
        </w:rPr>
        <w:t>h</w:t>
      </w:r>
      <w:r>
        <w:rPr>
          <w:rFonts w:ascii="Microsoft YaHei" w:hAnsi="Microsoft YaHei" w:eastAsia="Microsoft YaHei" w:cs="Microsoft YaHei"/>
          <w:sz w:val="20"/>
          <w:szCs w:val="20"/>
          <w:color w:val="231F20"/>
          <w:spacing w:val="-5"/>
        </w:rPr>
        <w:t>，观察组</w:t>
      </w:r>
      <w:r>
        <w:rPr>
          <w:rFonts w:ascii="Microsoft YaHei" w:hAnsi="Microsoft YaHei" w:eastAsia="Microsoft YaHei" w:cs="Microsoft YaHei"/>
          <w:sz w:val="20"/>
          <w:szCs w:val="20"/>
          <w:color w:val="231F20"/>
          <w:spacing w:val="-14"/>
        </w:rPr>
        <w:t xml:space="preserve"> </w:t>
      </w:r>
      <w:r>
        <w:rPr>
          <w:rFonts w:ascii="MS Gothic" w:hAnsi="MS Gothic" w:eastAsia="MS Gothic" w:cs="MS Gothic"/>
          <w:sz w:val="20"/>
          <w:szCs w:val="20"/>
          <w:color w:val="231F20"/>
          <w:spacing w:val="-5"/>
        </w:rPr>
        <w:t>VAS</w:t>
      </w:r>
      <w:r>
        <w:rPr>
          <w:rFonts w:ascii="MS Gothic" w:hAnsi="MS Gothic" w:eastAsia="MS Gothic" w:cs="MS Gothic"/>
          <w:sz w:val="20"/>
          <w:szCs w:val="20"/>
          <w:color w:val="231F20"/>
          <w:spacing w:val="-57"/>
        </w:rPr>
        <w:t xml:space="preserve"> </w:t>
      </w:r>
      <w:r>
        <w:rPr>
          <w:rFonts w:ascii="Microsoft YaHei" w:hAnsi="Microsoft YaHei" w:eastAsia="Microsoft YaHei" w:cs="Microsoft YaHei"/>
          <w:sz w:val="20"/>
          <w:szCs w:val="20"/>
          <w:color w:val="231F20"/>
          <w:spacing w:val="-5"/>
        </w:rPr>
        <w:t>疼痛评分均低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于对照组，差异有统计学意义（</w:t>
      </w:r>
      <w:r>
        <w:rPr>
          <w:rFonts w:ascii="Arial" w:hAnsi="Arial" w:eastAsia="Arial" w:cs="Arial"/>
          <w:sz w:val="20"/>
          <w:szCs w:val="20"/>
          <w:i/>
          <w:iCs/>
          <w:color w:val="231F20"/>
          <w:spacing w:val="-8"/>
        </w:rPr>
        <w:t>P</w:t>
      </w:r>
      <w:r>
        <w:rPr>
          <w:rFonts w:ascii="MS Gothic" w:hAnsi="MS Gothic" w:eastAsia="MS Gothic" w:cs="MS Gothic"/>
          <w:sz w:val="20"/>
          <w:szCs w:val="20"/>
          <w:color w:val="231F20"/>
          <w:spacing w:val="-8"/>
        </w:rPr>
        <w:t>&lt;0.05</w:t>
      </w:r>
      <w:r>
        <w:rPr>
          <w:rFonts w:ascii="Microsoft YaHei" w:hAnsi="Microsoft YaHei" w:eastAsia="Microsoft YaHei" w:cs="Microsoft YaHei"/>
          <w:sz w:val="20"/>
          <w:szCs w:val="20"/>
          <w:color w:val="231F20"/>
          <w:spacing w:val="-8"/>
        </w:rPr>
        <w:t>）。 见表</w:t>
      </w:r>
      <w:r>
        <w:rPr>
          <w:rFonts w:ascii="Microsoft YaHei" w:hAnsi="Microsoft YaHei" w:eastAsia="Microsoft YaHei" w:cs="Microsoft YaHei"/>
          <w:sz w:val="20"/>
          <w:szCs w:val="20"/>
          <w:color w:val="231F20"/>
          <w:spacing w:val="-6"/>
        </w:rPr>
        <w:t xml:space="preserve"> </w:t>
      </w:r>
      <w:r>
        <w:rPr>
          <w:rFonts w:ascii="MS Gothic" w:hAnsi="MS Gothic" w:eastAsia="MS Gothic" w:cs="MS Gothic"/>
          <w:sz w:val="20"/>
          <w:szCs w:val="20"/>
          <w:color w:val="231F20"/>
          <w:spacing w:val="-8"/>
        </w:rPr>
        <w:t>2</w:t>
      </w:r>
      <w:r>
        <w:rPr>
          <w:rFonts w:ascii="Microsoft YaHei" w:hAnsi="Microsoft YaHei" w:eastAsia="Microsoft YaHei" w:cs="Microsoft YaHei"/>
          <w:sz w:val="20"/>
          <w:szCs w:val="20"/>
          <w:color w:val="231F20"/>
          <w:spacing w:val="-8"/>
        </w:rPr>
        <w:t>。</w:t>
      </w:r>
    </w:p>
    <w:p>
      <w:pPr>
        <w:ind w:left="576"/>
        <w:spacing w:before="126" w:line="234" w:lineRule="auto"/>
        <w:rPr>
          <w:rFonts w:ascii="MS Gothic" w:hAnsi="MS Gothic" w:eastAsia="MS Gothic" w:cs="MS Gothic"/>
          <w:sz w:val="15"/>
          <w:szCs w:val="15"/>
        </w:rPr>
      </w:pPr>
      <w:r>
        <w:rPr>
          <w:rFonts w:ascii="SimHei" w:hAnsi="SimHei" w:eastAsia="SimHei" w:cs="SimHei"/>
          <w:sz w:val="15"/>
          <w:szCs w:val="15"/>
          <w:color w:val="231F20"/>
          <w:spacing w:val="-3"/>
        </w:rPr>
        <w:t>表</w:t>
      </w:r>
      <w:r>
        <w:rPr>
          <w:rFonts w:ascii="SimHei" w:hAnsi="SimHei" w:eastAsia="SimHei" w:cs="SimHei"/>
          <w:sz w:val="15"/>
          <w:szCs w:val="15"/>
          <w:color w:val="231F20"/>
          <w:spacing w:val="-44"/>
        </w:rPr>
        <w:t xml:space="preserve"> </w:t>
      </w:r>
      <w:r>
        <w:rPr>
          <w:rFonts w:ascii="MS Gothic" w:hAnsi="MS Gothic" w:eastAsia="MS Gothic" w:cs="MS Gothic"/>
          <w:sz w:val="15"/>
          <w:szCs w:val="15"/>
          <w:color w:val="231F20"/>
          <w:spacing w:val="-3"/>
        </w:rPr>
        <w:t>2</w:t>
      </w:r>
      <w:r>
        <w:rPr>
          <w:rFonts w:ascii="MS Gothic" w:hAnsi="MS Gothic" w:eastAsia="MS Gothic" w:cs="MS Gothic"/>
          <w:sz w:val="15"/>
          <w:szCs w:val="15"/>
          <w:color w:val="231F20"/>
          <w:spacing w:val="-3"/>
        </w:rPr>
        <w:t xml:space="preserve">  </w:t>
      </w:r>
      <w:r>
        <w:rPr>
          <w:rFonts w:ascii="SimHei" w:hAnsi="SimHei" w:eastAsia="SimHei" w:cs="SimHei"/>
          <w:sz w:val="15"/>
          <w:szCs w:val="15"/>
          <w:color w:val="231F20"/>
          <w:spacing w:val="-3"/>
        </w:rPr>
        <w:t>两组患者术后不同时间</w:t>
      </w:r>
      <w:r>
        <w:rPr>
          <w:rFonts w:ascii="MS Gothic" w:hAnsi="MS Gothic" w:eastAsia="MS Gothic" w:cs="MS Gothic"/>
          <w:sz w:val="15"/>
          <w:szCs w:val="15"/>
          <w:color w:val="231F20"/>
          <w:spacing w:val="-3"/>
        </w:rPr>
        <w:t>VAS</w:t>
      </w:r>
      <w:r>
        <w:rPr>
          <w:rFonts w:ascii="MS Gothic" w:hAnsi="MS Gothic" w:eastAsia="MS Gothic" w:cs="MS Gothic"/>
          <w:sz w:val="15"/>
          <w:szCs w:val="15"/>
          <w:color w:val="231F20"/>
          <w:spacing w:val="-43"/>
        </w:rPr>
        <w:t xml:space="preserve"> </w:t>
      </w:r>
      <w:r>
        <w:rPr>
          <w:rFonts w:ascii="SimHei" w:hAnsi="SimHei" w:eastAsia="SimHei" w:cs="SimHei"/>
          <w:sz w:val="15"/>
          <w:szCs w:val="15"/>
          <w:color w:val="231F20"/>
          <w:spacing w:val="-3"/>
        </w:rPr>
        <w:t>评分比</w:t>
      </w:r>
      <w:r>
        <w:rPr>
          <w:rFonts w:ascii="SimHei" w:hAnsi="SimHei" w:eastAsia="SimHei" w:cs="SimHei"/>
          <w:sz w:val="15"/>
          <w:szCs w:val="15"/>
          <w:color w:val="231F20"/>
          <w:spacing w:val="-4"/>
        </w:rPr>
        <w:t>较</w:t>
      </w:r>
      <w:r>
        <w:rPr>
          <w:rFonts w:ascii="MS Gothic" w:hAnsi="MS Gothic" w:eastAsia="MS Gothic" w:cs="MS Gothic"/>
          <w:sz w:val="15"/>
          <w:szCs w:val="15"/>
          <w:color w:val="231F20"/>
          <w:spacing w:val="-4"/>
        </w:rPr>
        <w:t>[(</w:t>
      </w:r>
      <w:r>
        <w:rPr>
          <w:rFonts w:ascii="Arial" w:hAnsi="Arial" w:eastAsia="Arial" w:cs="Arial"/>
          <w:sz w:val="15"/>
          <w:szCs w:val="15"/>
          <w:i/>
          <w:iCs/>
          <w:color w:val="231F20"/>
          <w:spacing w:val="-4"/>
        </w:rPr>
        <w:t>x</w:t>
      </w:r>
      <w:r>
        <w:rPr>
          <w:rFonts w:ascii="MS Gothic" w:hAnsi="MS Gothic" w:eastAsia="MS Gothic" w:cs="MS Gothic"/>
          <w:sz w:val="15"/>
          <w:szCs w:val="15"/>
          <w:color w:val="231F20"/>
          <w:spacing w:val="-4"/>
        </w:rPr>
        <w:t>-</w:t>
      </w:r>
      <w:r>
        <w:rPr>
          <w:rFonts w:ascii="MS Gothic" w:hAnsi="MS Gothic" w:eastAsia="MS Gothic" w:cs="MS Gothic"/>
          <w:sz w:val="15"/>
          <w:szCs w:val="15"/>
          <w:color w:val="231F20"/>
          <w:spacing w:val="-68"/>
        </w:rPr>
        <w:t xml:space="preserve"> </w:t>
      </w:r>
      <w:r>
        <w:rPr>
          <w:rFonts w:ascii="MS Gothic" w:hAnsi="MS Gothic" w:eastAsia="MS Gothic" w:cs="MS Gothic"/>
          <w:sz w:val="15"/>
          <w:szCs w:val="15"/>
          <w:color w:val="231F20"/>
          <w:spacing w:val="-4"/>
        </w:rPr>
        <w:t>±</w:t>
      </w:r>
      <w:r>
        <w:rPr>
          <w:rFonts w:ascii="Arial" w:hAnsi="Arial" w:eastAsia="Arial" w:cs="Arial"/>
          <w:sz w:val="15"/>
          <w:szCs w:val="15"/>
          <w:i/>
          <w:iCs/>
          <w:color w:val="231F20"/>
          <w:spacing w:val="-4"/>
        </w:rPr>
        <w:t>s</w:t>
      </w:r>
      <w:r>
        <w:rPr>
          <w:rFonts w:ascii="MS Gothic" w:hAnsi="MS Gothic" w:eastAsia="MS Gothic" w:cs="MS Gothic"/>
          <w:sz w:val="15"/>
          <w:szCs w:val="15"/>
          <w:color w:val="231F20"/>
          <w:spacing w:val="-4"/>
        </w:rPr>
        <w:t>)</w:t>
      </w:r>
      <w:r>
        <w:rPr>
          <w:rFonts w:ascii="SimHei" w:hAnsi="SimHei" w:eastAsia="SimHei" w:cs="SimHei"/>
          <w:sz w:val="15"/>
          <w:szCs w:val="15"/>
          <w:color w:val="231F20"/>
          <w:spacing w:val="-4"/>
        </w:rPr>
        <w:t>，分</w:t>
      </w:r>
      <w:r>
        <w:rPr>
          <w:rFonts w:ascii="MS Gothic" w:hAnsi="MS Gothic" w:eastAsia="MS Gothic" w:cs="MS Gothic"/>
          <w:sz w:val="15"/>
          <w:szCs w:val="15"/>
          <w:color w:val="231F20"/>
          <w:spacing w:val="-4"/>
        </w:rPr>
        <w:t>]</w:t>
      </w:r>
    </w:p>
    <w:p>
      <w:pPr>
        <w:ind w:left="151"/>
        <w:spacing w:before="91" w:line="207" w:lineRule="auto"/>
        <w:outlineLvl w:val="0"/>
        <w:rPr>
          <w:rFonts w:ascii="MS Gothic" w:hAnsi="MS Gothic" w:eastAsia="MS Gothic" w:cs="MS Gothic"/>
          <w:sz w:val="15"/>
          <w:szCs w:val="15"/>
        </w:rPr>
      </w:pPr>
      <w:r>
        <w:rPr>
          <w:rFonts w:ascii="MS Gothic" w:hAnsi="MS Gothic" w:eastAsia="MS Gothic" w:cs="MS Gothic"/>
          <w:sz w:val="15"/>
          <w:szCs w:val="15"/>
          <w:color w:val="231F20"/>
          <w:spacing w:val="3"/>
        </w:rPr>
        <w:t>Table</w:t>
      </w:r>
      <w:r>
        <w:rPr>
          <w:rFonts w:ascii="MS Gothic" w:hAnsi="MS Gothic" w:eastAsia="MS Gothic" w:cs="MS Gothic"/>
          <w:sz w:val="15"/>
          <w:szCs w:val="15"/>
          <w:color w:val="231F20"/>
          <w:spacing w:val="-22"/>
        </w:rPr>
        <w:t xml:space="preserve"> </w:t>
      </w:r>
      <w:r>
        <w:rPr>
          <w:rFonts w:ascii="MS Gothic" w:hAnsi="MS Gothic" w:eastAsia="MS Gothic" w:cs="MS Gothic"/>
          <w:sz w:val="15"/>
          <w:szCs w:val="15"/>
          <w:color w:val="231F20"/>
          <w:spacing w:val="3"/>
        </w:rPr>
        <w:t>2</w:t>
      </w:r>
      <w:r>
        <w:rPr>
          <w:rFonts w:ascii="MS Gothic" w:hAnsi="MS Gothic" w:eastAsia="MS Gothic" w:cs="MS Gothic"/>
          <w:sz w:val="15"/>
          <w:szCs w:val="15"/>
          <w:color w:val="231F20"/>
          <w:spacing w:val="3"/>
        </w:rPr>
        <w:t xml:space="preserve">  </w:t>
      </w:r>
      <w:r>
        <w:rPr>
          <w:rFonts w:ascii="MS Gothic" w:hAnsi="MS Gothic" w:eastAsia="MS Gothic" w:cs="MS Gothic"/>
          <w:sz w:val="15"/>
          <w:szCs w:val="15"/>
          <w:color w:val="231F20"/>
          <w:spacing w:val="3"/>
        </w:rPr>
        <w:t>Comparison</w:t>
      </w:r>
      <w:r>
        <w:rPr>
          <w:rFonts w:ascii="MS Gothic" w:hAnsi="MS Gothic" w:eastAsia="MS Gothic" w:cs="MS Gothic"/>
          <w:sz w:val="15"/>
          <w:szCs w:val="15"/>
          <w:color w:val="231F20"/>
          <w:spacing w:val="-20"/>
        </w:rPr>
        <w:t xml:space="preserve"> </w:t>
      </w:r>
      <w:r>
        <w:rPr>
          <w:rFonts w:ascii="MS Gothic" w:hAnsi="MS Gothic" w:eastAsia="MS Gothic" w:cs="MS Gothic"/>
          <w:sz w:val="15"/>
          <w:szCs w:val="15"/>
          <w:color w:val="231F20"/>
          <w:spacing w:val="3"/>
        </w:rPr>
        <w:t>of</w:t>
      </w:r>
      <w:r>
        <w:rPr>
          <w:rFonts w:ascii="MS Gothic" w:hAnsi="MS Gothic" w:eastAsia="MS Gothic" w:cs="MS Gothic"/>
          <w:sz w:val="15"/>
          <w:szCs w:val="15"/>
          <w:color w:val="231F20"/>
          <w:spacing w:val="-18"/>
        </w:rPr>
        <w:t xml:space="preserve"> </w:t>
      </w:r>
      <w:r>
        <w:rPr>
          <w:rFonts w:ascii="MS Gothic" w:hAnsi="MS Gothic" w:eastAsia="MS Gothic" w:cs="MS Gothic"/>
          <w:sz w:val="15"/>
          <w:szCs w:val="15"/>
          <w:color w:val="231F20"/>
          <w:spacing w:val="3"/>
        </w:rPr>
        <w:t>postoperativ</w:t>
      </w:r>
      <w:r>
        <w:rPr>
          <w:rFonts w:ascii="MS Gothic" w:hAnsi="MS Gothic" w:eastAsia="MS Gothic" w:cs="MS Gothic"/>
          <w:sz w:val="15"/>
          <w:szCs w:val="15"/>
          <w:color w:val="231F20"/>
          <w:spacing w:val="2"/>
        </w:rPr>
        <w:t>e</w:t>
      </w:r>
      <w:r>
        <w:rPr>
          <w:rFonts w:ascii="MS Gothic" w:hAnsi="MS Gothic" w:eastAsia="MS Gothic" w:cs="MS Gothic"/>
          <w:sz w:val="15"/>
          <w:szCs w:val="15"/>
          <w:color w:val="231F20"/>
          <w:spacing w:val="-23"/>
        </w:rPr>
        <w:t xml:space="preserve"> </w:t>
      </w:r>
      <w:r>
        <w:rPr>
          <w:rFonts w:ascii="MS Gothic" w:hAnsi="MS Gothic" w:eastAsia="MS Gothic" w:cs="MS Gothic"/>
          <w:sz w:val="15"/>
          <w:szCs w:val="15"/>
          <w:color w:val="231F20"/>
          <w:spacing w:val="2"/>
        </w:rPr>
        <w:t>VAS</w:t>
      </w:r>
      <w:r>
        <w:rPr>
          <w:rFonts w:ascii="MS Gothic" w:hAnsi="MS Gothic" w:eastAsia="MS Gothic" w:cs="MS Gothic"/>
          <w:sz w:val="15"/>
          <w:szCs w:val="15"/>
          <w:color w:val="231F20"/>
          <w:spacing w:val="-21"/>
        </w:rPr>
        <w:t xml:space="preserve"> </w:t>
      </w:r>
      <w:r>
        <w:rPr>
          <w:rFonts w:ascii="MS Gothic" w:hAnsi="MS Gothic" w:eastAsia="MS Gothic" w:cs="MS Gothic"/>
          <w:sz w:val="15"/>
          <w:szCs w:val="15"/>
          <w:color w:val="231F20"/>
          <w:spacing w:val="2"/>
        </w:rPr>
        <w:t>scores</w:t>
      </w:r>
      <w:r>
        <w:rPr>
          <w:rFonts w:ascii="MS Gothic" w:hAnsi="MS Gothic" w:eastAsia="MS Gothic" w:cs="MS Gothic"/>
          <w:sz w:val="15"/>
          <w:szCs w:val="15"/>
          <w:color w:val="231F20"/>
          <w:spacing w:val="-18"/>
        </w:rPr>
        <w:t xml:space="preserve"> </w:t>
      </w:r>
      <w:r>
        <w:rPr>
          <w:rFonts w:ascii="MS Gothic" w:hAnsi="MS Gothic" w:eastAsia="MS Gothic" w:cs="MS Gothic"/>
          <w:sz w:val="15"/>
          <w:szCs w:val="15"/>
          <w:color w:val="231F20"/>
          <w:spacing w:val="2"/>
        </w:rPr>
        <w:t>between</w:t>
      </w:r>
      <w:r>
        <w:rPr>
          <w:rFonts w:ascii="MS Gothic" w:hAnsi="MS Gothic" w:eastAsia="MS Gothic" w:cs="MS Gothic"/>
          <w:sz w:val="15"/>
          <w:szCs w:val="15"/>
          <w:color w:val="231F20"/>
          <w:spacing w:val="-24"/>
        </w:rPr>
        <w:t xml:space="preserve"> </w:t>
      </w:r>
      <w:r>
        <w:rPr>
          <w:rFonts w:ascii="MS Gothic" w:hAnsi="MS Gothic" w:eastAsia="MS Gothic" w:cs="MS Gothic"/>
          <w:sz w:val="15"/>
          <w:szCs w:val="15"/>
          <w:color w:val="231F20"/>
          <w:spacing w:val="2"/>
        </w:rPr>
        <w:t>two</w:t>
      </w:r>
    </w:p>
    <w:p>
      <w:pPr>
        <w:ind w:left="735"/>
        <w:spacing w:before="72" w:line="229" w:lineRule="auto"/>
        <w:rPr>
          <w:rFonts w:ascii="MS Gothic" w:hAnsi="MS Gothic" w:eastAsia="MS Gothic" w:cs="MS Gothic"/>
          <w:sz w:val="15"/>
          <w:szCs w:val="15"/>
        </w:rPr>
      </w:pPr>
      <w:r>
        <w:rPr>
          <w:rFonts w:ascii="MS Gothic" w:hAnsi="MS Gothic" w:eastAsia="MS Gothic" w:cs="MS Gothic"/>
          <w:sz w:val="15"/>
          <w:szCs w:val="15"/>
          <w:color w:val="231F20"/>
          <w:spacing w:val="-13"/>
        </w:rPr>
        <w:t>groups</w:t>
      </w:r>
      <w:r>
        <w:rPr>
          <w:rFonts w:ascii="MS Gothic" w:hAnsi="MS Gothic" w:eastAsia="MS Gothic" w:cs="MS Gothic"/>
          <w:sz w:val="15"/>
          <w:szCs w:val="15"/>
          <w:color w:val="231F20"/>
          <w:spacing w:val="-21"/>
        </w:rPr>
        <w:t xml:space="preserve"> </w:t>
      </w:r>
      <w:r>
        <w:rPr>
          <w:rFonts w:ascii="MS Gothic" w:hAnsi="MS Gothic" w:eastAsia="MS Gothic" w:cs="MS Gothic"/>
          <w:sz w:val="15"/>
          <w:szCs w:val="15"/>
          <w:color w:val="231F20"/>
          <w:spacing w:val="-13"/>
        </w:rPr>
        <w:t>of</w:t>
      </w:r>
      <w:r>
        <w:rPr>
          <w:rFonts w:ascii="MS Gothic" w:hAnsi="MS Gothic" w:eastAsia="MS Gothic" w:cs="MS Gothic"/>
          <w:sz w:val="15"/>
          <w:szCs w:val="15"/>
          <w:color w:val="231F20"/>
          <w:spacing w:val="-18"/>
        </w:rPr>
        <w:t xml:space="preserve"> </w:t>
      </w:r>
      <w:r>
        <w:rPr>
          <w:rFonts w:ascii="MS Gothic" w:hAnsi="MS Gothic" w:eastAsia="MS Gothic" w:cs="MS Gothic"/>
          <w:sz w:val="15"/>
          <w:szCs w:val="15"/>
          <w:color w:val="231F20"/>
          <w:spacing w:val="-13"/>
        </w:rPr>
        <w:t>patients</w:t>
      </w:r>
      <w:r>
        <w:rPr>
          <w:rFonts w:ascii="MS Gothic" w:hAnsi="MS Gothic" w:eastAsia="MS Gothic" w:cs="MS Gothic"/>
          <w:sz w:val="15"/>
          <w:szCs w:val="15"/>
          <w:color w:val="231F20"/>
          <w:spacing w:val="-20"/>
        </w:rPr>
        <w:t xml:space="preserve"> </w:t>
      </w:r>
      <w:r>
        <w:rPr>
          <w:rFonts w:ascii="MS Gothic" w:hAnsi="MS Gothic" w:eastAsia="MS Gothic" w:cs="MS Gothic"/>
          <w:sz w:val="15"/>
          <w:szCs w:val="15"/>
          <w:color w:val="231F20"/>
          <w:spacing w:val="-13"/>
        </w:rPr>
        <w:t>at</w:t>
      </w:r>
      <w:r>
        <w:rPr>
          <w:rFonts w:ascii="MS Gothic" w:hAnsi="MS Gothic" w:eastAsia="MS Gothic" w:cs="MS Gothic"/>
          <w:sz w:val="15"/>
          <w:szCs w:val="15"/>
          <w:color w:val="231F20"/>
          <w:spacing w:val="-22"/>
        </w:rPr>
        <w:t xml:space="preserve"> </w:t>
      </w:r>
      <w:r>
        <w:rPr>
          <w:rFonts w:ascii="MS Gothic" w:hAnsi="MS Gothic" w:eastAsia="MS Gothic" w:cs="MS Gothic"/>
          <w:sz w:val="15"/>
          <w:szCs w:val="15"/>
          <w:color w:val="231F20"/>
          <w:spacing w:val="-13"/>
        </w:rPr>
        <w:t>different</w:t>
      </w:r>
      <w:r>
        <w:rPr>
          <w:rFonts w:ascii="MS Gothic" w:hAnsi="MS Gothic" w:eastAsia="MS Gothic" w:cs="MS Gothic"/>
          <w:sz w:val="15"/>
          <w:szCs w:val="15"/>
          <w:color w:val="231F20"/>
          <w:spacing w:val="-25"/>
        </w:rPr>
        <w:t xml:space="preserve"> </w:t>
      </w:r>
      <w:r>
        <w:rPr>
          <w:rFonts w:ascii="MS Gothic" w:hAnsi="MS Gothic" w:eastAsia="MS Gothic" w:cs="MS Gothic"/>
          <w:sz w:val="15"/>
          <w:szCs w:val="15"/>
          <w:color w:val="231F20"/>
          <w:spacing w:val="-13"/>
        </w:rPr>
        <w:t>times[(</w:t>
      </w:r>
      <w:r>
        <w:rPr>
          <w:rFonts w:ascii="Arial" w:hAnsi="Arial" w:eastAsia="Arial" w:cs="Arial"/>
          <w:sz w:val="15"/>
          <w:szCs w:val="15"/>
          <w:i/>
          <w:iCs/>
          <w:color w:val="231F20"/>
          <w:spacing w:val="-13"/>
        </w:rPr>
        <w:t>x</w:t>
      </w:r>
      <w:r>
        <w:rPr>
          <w:rFonts w:ascii="MS Gothic" w:hAnsi="MS Gothic" w:eastAsia="MS Gothic" w:cs="MS Gothic"/>
          <w:sz w:val="15"/>
          <w:szCs w:val="15"/>
          <w:color w:val="231F20"/>
          <w:spacing w:val="-13"/>
        </w:rPr>
        <w:t>-</w:t>
      </w:r>
      <w:r>
        <w:rPr>
          <w:rFonts w:ascii="MS Gothic" w:hAnsi="MS Gothic" w:eastAsia="MS Gothic" w:cs="MS Gothic"/>
          <w:sz w:val="15"/>
          <w:szCs w:val="15"/>
          <w:color w:val="231F20"/>
          <w:spacing w:val="-68"/>
        </w:rPr>
        <w:t xml:space="preserve"> </w:t>
      </w:r>
      <w:r>
        <w:rPr>
          <w:rFonts w:ascii="MS Gothic" w:hAnsi="MS Gothic" w:eastAsia="MS Gothic" w:cs="MS Gothic"/>
          <w:sz w:val="15"/>
          <w:szCs w:val="15"/>
          <w:color w:val="231F20"/>
          <w:spacing w:val="-13"/>
        </w:rPr>
        <w:t>±</w:t>
      </w:r>
      <w:r>
        <w:rPr>
          <w:rFonts w:ascii="Arial" w:hAnsi="Arial" w:eastAsia="Arial" w:cs="Arial"/>
          <w:sz w:val="15"/>
          <w:szCs w:val="15"/>
          <w:i/>
          <w:iCs/>
          <w:color w:val="231F20"/>
          <w:spacing w:val="-13"/>
        </w:rPr>
        <w:t>s</w:t>
      </w:r>
      <w:r>
        <w:rPr>
          <w:rFonts w:ascii="MS Gothic" w:hAnsi="MS Gothic" w:eastAsia="MS Gothic" w:cs="MS Gothic"/>
          <w:sz w:val="15"/>
          <w:szCs w:val="15"/>
          <w:color w:val="231F20"/>
          <w:spacing w:val="-14"/>
        </w:rPr>
        <w:t>)</w:t>
      </w:r>
      <w:r>
        <w:rPr>
          <w:rFonts w:ascii="SimHei" w:hAnsi="SimHei" w:eastAsia="SimHei" w:cs="SimHei"/>
          <w:sz w:val="15"/>
          <w:szCs w:val="15"/>
          <w:color w:val="231F20"/>
          <w:spacing w:val="-14"/>
        </w:rPr>
        <w:t>，</w:t>
      </w:r>
      <w:r>
        <w:rPr>
          <w:rFonts w:ascii="MS Gothic" w:hAnsi="MS Gothic" w:eastAsia="MS Gothic" w:cs="MS Gothic"/>
          <w:sz w:val="15"/>
          <w:szCs w:val="15"/>
          <w:color w:val="231F20"/>
          <w:spacing w:val="-14"/>
        </w:rPr>
        <w:t>points]</w:t>
      </w:r>
    </w:p>
    <w:p>
      <w:pPr>
        <w:spacing w:line="66" w:lineRule="exact"/>
        <w:rPr/>
      </w:pPr>
      <w:r/>
    </w:p>
    <w:tbl>
      <w:tblPr>
        <w:tblStyle w:val="TableNormal"/>
        <w:tblW w:w="4603" w:type="dxa"/>
        <w:tblInd w:w="8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99"/>
        <w:gridCol w:w="886"/>
        <w:gridCol w:w="873"/>
        <w:gridCol w:w="874"/>
        <w:gridCol w:w="871"/>
      </w:tblGrid>
      <w:tr>
        <w:trPr>
          <w:trHeight w:val="240" w:hRule="atLeast"/>
        </w:trPr>
        <w:tc>
          <w:tcPr>
            <w:tcW w:w="1099" w:type="dxa"/>
            <w:vAlign w:val="top"/>
            <w:tcBorders>
              <w:bottom w:val="single" w:color="231F20" w:sz="2" w:space="0"/>
              <w:top w:val="single" w:color="231F20" w:sz="4" w:space="0"/>
            </w:tcBorders>
          </w:tcPr>
          <w:p>
            <w:pPr>
              <w:ind w:left="21"/>
              <w:spacing w:before="46" w:line="17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组别</w:t>
            </w:r>
          </w:p>
        </w:tc>
        <w:tc>
          <w:tcPr>
            <w:tcW w:w="886" w:type="dxa"/>
            <w:vAlign w:val="top"/>
            <w:tcBorders>
              <w:bottom w:val="single" w:color="231F20" w:sz="2" w:space="0"/>
              <w:top w:val="single" w:color="231F20" w:sz="4" w:space="0"/>
            </w:tcBorders>
          </w:tcPr>
          <w:p>
            <w:pPr>
              <w:pStyle w:val="TableText"/>
              <w:ind w:left="187"/>
              <w:spacing w:before="42" w:line="175" w:lineRule="auto"/>
              <w:rPr/>
            </w:pPr>
            <w:r>
              <w:rPr>
                <w:rFonts w:ascii="Microsoft YaHei" w:hAnsi="Microsoft YaHei" w:eastAsia="Microsoft YaHei" w:cs="Microsoft YaHei"/>
                <w:color w:val="231F20"/>
              </w:rPr>
              <w:t>术后</w:t>
            </w:r>
            <w:r>
              <w:rPr>
                <w:rFonts w:ascii="Microsoft YaHei" w:hAnsi="Microsoft YaHei" w:eastAsia="Microsoft YaHei" w:cs="Microsoft YaHei"/>
                <w:color w:val="231F20"/>
                <w:spacing w:val="-11"/>
              </w:rPr>
              <w:t xml:space="preserve"> </w:t>
            </w:r>
            <w:r>
              <w:rPr>
                <w:color w:val="231F20"/>
              </w:rPr>
              <w:t>6</w:t>
            </w:r>
            <w:r>
              <w:rPr>
                <w:color w:val="231F20"/>
                <w:spacing w:val="-27"/>
              </w:rPr>
              <w:t xml:space="preserve"> </w:t>
            </w:r>
            <w:r>
              <w:rPr>
                <w:color w:val="231F20"/>
              </w:rPr>
              <w:t>h</w:t>
            </w:r>
          </w:p>
        </w:tc>
        <w:tc>
          <w:tcPr>
            <w:tcW w:w="873" w:type="dxa"/>
            <w:vAlign w:val="top"/>
            <w:tcBorders>
              <w:bottom w:val="single" w:color="231F20" w:sz="2" w:space="0"/>
              <w:top w:val="single" w:color="231F20" w:sz="4" w:space="0"/>
            </w:tcBorders>
          </w:tcPr>
          <w:p>
            <w:pPr>
              <w:pStyle w:val="TableText"/>
              <w:ind w:left="135"/>
              <w:spacing w:before="42" w:line="175" w:lineRule="auto"/>
              <w:rPr/>
            </w:pPr>
            <w:r>
              <w:rPr>
                <w:rFonts w:ascii="Microsoft YaHei" w:hAnsi="Microsoft YaHei" w:eastAsia="Microsoft YaHei" w:cs="Microsoft YaHei"/>
                <w:color w:val="231F20"/>
                <w:spacing w:val="-2"/>
              </w:rPr>
              <w:t>术后 </w:t>
            </w:r>
            <w:r>
              <w:rPr>
                <w:color w:val="231F20"/>
                <w:spacing w:val="-2"/>
              </w:rPr>
              <w:t>12</w:t>
            </w:r>
            <w:r>
              <w:rPr>
                <w:color w:val="231F20"/>
                <w:spacing w:val="-24"/>
              </w:rPr>
              <w:t xml:space="preserve"> </w:t>
            </w:r>
            <w:r>
              <w:rPr>
                <w:color w:val="231F20"/>
                <w:spacing w:val="-2"/>
              </w:rPr>
              <w:t>h</w:t>
            </w:r>
          </w:p>
        </w:tc>
        <w:tc>
          <w:tcPr>
            <w:tcW w:w="874" w:type="dxa"/>
            <w:vAlign w:val="top"/>
            <w:tcBorders>
              <w:bottom w:val="single" w:color="231F20" w:sz="2" w:space="0"/>
              <w:top w:val="single" w:color="231F20" w:sz="4" w:space="0"/>
            </w:tcBorders>
          </w:tcPr>
          <w:p>
            <w:pPr>
              <w:pStyle w:val="TableText"/>
              <w:ind w:left="135"/>
              <w:spacing w:before="42" w:line="175" w:lineRule="auto"/>
              <w:rPr/>
            </w:pPr>
            <w:r>
              <w:rPr>
                <w:rFonts w:ascii="Microsoft YaHei" w:hAnsi="Microsoft YaHei" w:eastAsia="Microsoft YaHei" w:cs="Microsoft YaHei"/>
                <w:color w:val="231F20"/>
                <w:spacing w:val="1"/>
              </w:rPr>
              <w:t>术后</w:t>
            </w:r>
            <w:r>
              <w:rPr>
                <w:rFonts w:ascii="Microsoft YaHei" w:hAnsi="Microsoft YaHei" w:eastAsia="Microsoft YaHei" w:cs="Microsoft YaHei"/>
                <w:color w:val="231F20"/>
                <w:spacing w:val="-13"/>
              </w:rPr>
              <w:t xml:space="preserve"> </w:t>
            </w:r>
            <w:r>
              <w:rPr>
                <w:color w:val="231F20"/>
                <w:spacing w:val="1"/>
              </w:rPr>
              <w:t>24</w:t>
            </w:r>
            <w:r>
              <w:rPr>
                <w:color w:val="231F20"/>
                <w:spacing w:val="-27"/>
              </w:rPr>
              <w:t xml:space="preserve"> </w:t>
            </w:r>
            <w:r>
              <w:rPr>
                <w:color w:val="231F20"/>
                <w:spacing w:val="1"/>
              </w:rPr>
              <w:t>h</w:t>
            </w:r>
          </w:p>
        </w:tc>
        <w:tc>
          <w:tcPr>
            <w:tcW w:w="871" w:type="dxa"/>
            <w:vAlign w:val="top"/>
            <w:tcBorders>
              <w:bottom w:val="single" w:color="231F20" w:sz="2" w:space="0"/>
              <w:top w:val="single" w:color="231F20" w:sz="4" w:space="0"/>
            </w:tcBorders>
          </w:tcPr>
          <w:p>
            <w:pPr>
              <w:pStyle w:val="TableText"/>
              <w:ind w:left="133"/>
              <w:spacing w:before="42" w:line="175" w:lineRule="auto"/>
              <w:rPr/>
            </w:pPr>
            <w:r>
              <w:rPr>
                <w:rFonts w:ascii="Microsoft YaHei" w:hAnsi="Microsoft YaHei" w:eastAsia="Microsoft YaHei" w:cs="Microsoft YaHei"/>
                <w:color w:val="231F20"/>
                <w:spacing w:val="1"/>
              </w:rPr>
              <w:t>术后</w:t>
            </w:r>
            <w:r>
              <w:rPr>
                <w:rFonts w:ascii="Microsoft YaHei" w:hAnsi="Microsoft YaHei" w:eastAsia="Microsoft YaHei" w:cs="Microsoft YaHei"/>
                <w:color w:val="231F20"/>
                <w:spacing w:val="-14"/>
              </w:rPr>
              <w:t xml:space="preserve"> </w:t>
            </w:r>
            <w:r>
              <w:rPr>
                <w:color w:val="231F20"/>
                <w:spacing w:val="1"/>
              </w:rPr>
              <w:t>48</w:t>
            </w:r>
            <w:r>
              <w:rPr>
                <w:color w:val="231F20"/>
                <w:spacing w:val="-27"/>
              </w:rPr>
              <w:t xml:space="preserve"> </w:t>
            </w:r>
            <w:r>
              <w:rPr>
                <w:color w:val="231F20"/>
                <w:spacing w:val="1"/>
              </w:rPr>
              <w:t>h</w:t>
            </w:r>
          </w:p>
        </w:tc>
      </w:tr>
      <w:tr>
        <w:trPr>
          <w:trHeight w:val="238" w:hRule="atLeast"/>
        </w:trPr>
        <w:tc>
          <w:tcPr>
            <w:tcW w:w="1099" w:type="dxa"/>
            <w:vAlign w:val="top"/>
            <w:tcBorders>
              <w:top w:val="single" w:color="231F20" w:sz="2" w:space="0"/>
            </w:tcBorders>
          </w:tcPr>
          <w:p>
            <w:pPr>
              <w:pStyle w:val="TableText"/>
              <w:ind w:left="24"/>
              <w:spacing w:before="42" w:line="173" w:lineRule="auto"/>
              <w:rPr>
                <w:rFonts w:ascii="Microsoft YaHei" w:hAnsi="Microsoft YaHei" w:eastAsia="Microsoft YaHei" w:cs="Microsoft YaHei"/>
              </w:rPr>
            </w:pPr>
            <w:r>
              <w:rPr>
                <w:rFonts w:ascii="Microsoft YaHei" w:hAnsi="Microsoft YaHei" w:eastAsia="Microsoft YaHei" w:cs="Microsoft YaHei"/>
                <w:color w:val="231F20"/>
                <w:spacing w:val="-7"/>
              </w:rPr>
              <w:t>观察组（</w:t>
            </w:r>
            <w:r>
              <w:rPr>
                <w:rFonts w:ascii="Arial" w:hAnsi="Arial" w:eastAsia="Arial" w:cs="Arial"/>
                <w:i/>
                <w:iCs/>
                <w:color w:val="231F20"/>
                <w:spacing w:val="-7"/>
              </w:rPr>
              <w:t>n=</w:t>
            </w:r>
            <w:r>
              <w:rPr>
                <w:color w:val="231F20"/>
                <w:spacing w:val="-7"/>
              </w:rPr>
              <w:t>38</w:t>
            </w:r>
            <w:r>
              <w:rPr>
                <w:rFonts w:ascii="Microsoft YaHei" w:hAnsi="Microsoft YaHei" w:eastAsia="Microsoft YaHei" w:cs="Microsoft YaHei"/>
                <w:color w:val="231F20"/>
                <w:spacing w:val="-7"/>
              </w:rPr>
              <w:t>）</w:t>
            </w:r>
          </w:p>
        </w:tc>
        <w:tc>
          <w:tcPr>
            <w:tcW w:w="886" w:type="dxa"/>
            <w:vAlign w:val="top"/>
            <w:tcBorders>
              <w:top w:val="single" w:color="231F20" w:sz="2" w:space="0"/>
            </w:tcBorders>
          </w:tcPr>
          <w:p>
            <w:pPr>
              <w:pStyle w:val="TableText"/>
              <w:ind w:left="146"/>
              <w:spacing w:before="42" w:line="228" w:lineRule="auto"/>
              <w:rPr/>
            </w:pPr>
            <w:r>
              <w:rPr>
                <w:color w:val="231F20"/>
                <w:spacing w:val="-15"/>
              </w:rPr>
              <w:t>3.00±0.57</w:t>
            </w:r>
          </w:p>
        </w:tc>
        <w:tc>
          <w:tcPr>
            <w:tcW w:w="873" w:type="dxa"/>
            <w:vAlign w:val="top"/>
            <w:tcBorders>
              <w:top w:val="single" w:color="231F20" w:sz="2" w:space="0"/>
            </w:tcBorders>
          </w:tcPr>
          <w:p>
            <w:pPr>
              <w:pStyle w:val="TableText"/>
              <w:ind w:left="133"/>
              <w:spacing w:before="42" w:line="228" w:lineRule="auto"/>
              <w:rPr/>
            </w:pPr>
            <w:r>
              <w:rPr>
                <w:color w:val="231F20"/>
                <w:spacing w:val="-15"/>
              </w:rPr>
              <w:t>3.58±0.50</w:t>
            </w:r>
          </w:p>
        </w:tc>
        <w:tc>
          <w:tcPr>
            <w:tcW w:w="874" w:type="dxa"/>
            <w:vAlign w:val="top"/>
            <w:tcBorders>
              <w:top w:val="single" w:color="231F20" w:sz="2" w:space="0"/>
            </w:tcBorders>
          </w:tcPr>
          <w:p>
            <w:pPr>
              <w:pStyle w:val="TableText"/>
              <w:ind w:left="132"/>
              <w:spacing w:before="42" w:line="228" w:lineRule="auto"/>
              <w:rPr/>
            </w:pPr>
            <w:r>
              <w:rPr>
                <w:color w:val="231F20"/>
                <w:spacing w:val="-15"/>
              </w:rPr>
              <w:t>3.16±0.60</w:t>
            </w:r>
          </w:p>
        </w:tc>
        <w:tc>
          <w:tcPr>
            <w:tcW w:w="871" w:type="dxa"/>
            <w:vAlign w:val="top"/>
            <w:tcBorders>
              <w:top w:val="single" w:color="231F20" w:sz="2" w:space="0"/>
            </w:tcBorders>
          </w:tcPr>
          <w:p>
            <w:pPr>
              <w:pStyle w:val="TableText"/>
              <w:ind w:left="129"/>
              <w:spacing w:before="42" w:line="228" w:lineRule="auto"/>
              <w:rPr/>
            </w:pPr>
            <w:r>
              <w:rPr>
                <w:color w:val="231F20"/>
                <w:spacing w:val="-15"/>
              </w:rPr>
              <w:t>2.00±0.00</w:t>
            </w:r>
          </w:p>
        </w:tc>
      </w:tr>
      <w:tr>
        <w:trPr>
          <w:trHeight w:val="241" w:hRule="atLeast"/>
        </w:trPr>
        <w:tc>
          <w:tcPr>
            <w:tcW w:w="1099" w:type="dxa"/>
            <w:vAlign w:val="top"/>
          </w:tcPr>
          <w:p>
            <w:pPr>
              <w:pStyle w:val="TableText"/>
              <w:ind w:left="20"/>
              <w:spacing w:before="48" w:line="170" w:lineRule="auto"/>
              <w:rPr>
                <w:rFonts w:ascii="Microsoft YaHei" w:hAnsi="Microsoft YaHei" w:eastAsia="Microsoft YaHei" w:cs="Microsoft YaHei"/>
              </w:rPr>
            </w:pPr>
            <w:r>
              <w:rPr>
                <w:rFonts w:ascii="Microsoft YaHei" w:hAnsi="Microsoft YaHei" w:eastAsia="Microsoft YaHei" w:cs="Microsoft YaHei"/>
                <w:color w:val="231F20"/>
                <w:spacing w:val="-6"/>
              </w:rPr>
              <w:t>对照组（</w:t>
            </w:r>
            <w:r>
              <w:rPr>
                <w:rFonts w:ascii="Arial" w:hAnsi="Arial" w:eastAsia="Arial" w:cs="Arial"/>
                <w:i/>
                <w:iCs/>
                <w:color w:val="231F20"/>
                <w:spacing w:val="-6"/>
              </w:rPr>
              <w:t>n=</w:t>
            </w:r>
            <w:r>
              <w:rPr>
                <w:color w:val="231F20"/>
                <w:spacing w:val="-6"/>
              </w:rPr>
              <w:t>38</w:t>
            </w:r>
            <w:r>
              <w:rPr>
                <w:rFonts w:ascii="Microsoft YaHei" w:hAnsi="Microsoft YaHei" w:eastAsia="Microsoft YaHei" w:cs="Microsoft YaHei"/>
                <w:color w:val="231F20"/>
                <w:spacing w:val="-6"/>
              </w:rPr>
              <w:t>）</w:t>
            </w:r>
          </w:p>
        </w:tc>
        <w:tc>
          <w:tcPr>
            <w:tcW w:w="886" w:type="dxa"/>
            <w:vAlign w:val="top"/>
          </w:tcPr>
          <w:p>
            <w:pPr>
              <w:pStyle w:val="TableText"/>
              <w:ind w:left="144"/>
              <w:spacing w:before="48" w:line="224" w:lineRule="auto"/>
              <w:rPr/>
            </w:pPr>
            <w:r>
              <w:rPr>
                <w:color w:val="231F20"/>
                <w:spacing w:val="-15"/>
              </w:rPr>
              <w:t>5.82±0.73</w:t>
            </w:r>
          </w:p>
        </w:tc>
        <w:tc>
          <w:tcPr>
            <w:tcW w:w="873" w:type="dxa"/>
            <w:vAlign w:val="top"/>
          </w:tcPr>
          <w:p>
            <w:pPr>
              <w:pStyle w:val="TableText"/>
              <w:ind w:left="131"/>
              <w:spacing w:before="48" w:line="224" w:lineRule="auto"/>
              <w:rPr/>
            </w:pPr>
            <w:r>
              <w:rPr>
                <w:color w:val="231F20"/>
                <w:spacing w:val="-15"/>
              </w:rPr>
              <w:t>5.24±0.43</w:t>
            </w:r>
          </w:p>
        </w:tc>
        <w:tc>
          <w:tcPr>
            <w:tcW w:w="874" w:type="dxa"/>
            <w:vAlign w:val="top"/>
          </w:tcPr>
          <w:p>
            <w:pPr>
              <w:pStyle w:val="TableText"/>
              <w:ind w:left="127"/>
              <w:spacing w:before="48" w:line="224" w:lineRule="auto"/>
              <w:rPr/>
            </w:pPr>
            <w:r>
              <w:rPr>
                <w:color w:val="231F20"/>
                <w:spacing w:val="-15"/>
              </w:rPr>
              <w:t>4.13±0.41</w:t>
            </w:r>
          </w:p>
        </w:tc>
        <w:tc>
          <w:tcPr>
            <w:tcW w:w="871" w:type="dxa"/>
            <w:vAlign w:val="top"/>
          </w:tcPr>
          <w:p>
            <w:pPr>
              <w:pStyle w:val="TableText"/>
              <w:ind w:left="131"/>
              <w:spacing w:before="48" w:line="224" w:lineRule="auto"/>
              <w:rPr/>
            </w:pPr>
            <w:r>
              <w:rPr>
                <w:color w:val="231F20"/>
                <w:spacing w:val="-15"/>
              </w:rPr>
              <w:t>3.92±0.27</w:t>
            </w:r>
          </w:p>
        </w:tc>
      </w:tr>
      <w:tr>
        <w:trPr>
          <w:trHeight w:val="244" w:hRule="atLeast"/>
        </w:trPr>
        <w:tc>
          <w:tcPr>
            <w:tcW w:w="1099" w:type="dxa"/>
            <w:vAlign w:val="top"/>
          </w:tcPr>
          <w:p>
            <w:pPr>
              <w:ind w:left="20"/>
              <w:spacing w:before="55" w:line="166" w:lineRule="auto"/>
              <w:rPr>
                <w:rFonts w:ascii="Microsoft YaHei" w:hAnsi="Microsoft YaHei" w:eastAsia="Microsoft YaHei" w:cs="Microsoft YaHei"/>
                <w:sz w:val="15"/>
                <w:szCs w:val="15"/>
              </w:rPr>
            </w:pPr>
            <w:r>
              <w:rPr>
                <w:rFonts w:ascii="Arial" w:hAnsi="Arial" w:eastAsia="Arial" w:cs="Arial"/>
                <w:sz w:val="15"/>
                <w:szCs w:val="15"/>
                <w:i/>
                <w:iCs/>
                <w:color w:val="231F20"/>
                <w:spacing w:val="-2"/>
              </w:rPr>
              <w:t>t</w:t>
            </w:r>
            <w:r>
              <w:rPr>
                <w:rFonts w:ascii="Arial" w:hAnsi="Arial" w:eastAsia="Arial" w:cs="Arial"/>
                <w:sz w:val="15"/>
                <w:szCs w:val="15"/>
                <w:i/>
                <w:iCs/>
                <w:color w:val="231F20"/>
                <w:spacing w:val="-15"/>
              </w:rPr>
              <w:t xml:space="preserve"> </w:t>
            </w:r>
            <w:r>
              <w:rPr>
                <w:rFonts w:ascii="Microsoft YaHei" w:hAnsi="Microsoft YaHei" w:eastAsia="Microsoft YaHei" w:cs="Microsoft YaHei"/>
                <w:sz w:val="15"/>
                <w:szCs w:val="15"/>
                <w:color w:val="231F20"/>
                <w:spacing w:val="-2"/>
              </w:rPr>
              <w:t>值</w:t>
            </w:r>
          </w:p>
        </w:tc>
        <w:tc>
          <w:tcPr>
            <w:tcW w:w="886" w:type="dxa"/>
            <w:vAlign w:val="top"/>
          </w:tcPr>
          <w:p>
            <w:pPr>
              <w:pStyle w:val="TableText"/>
              <w:ind w:left="256"/>
              <w:spacing w:before="52" w:line="223" w:lineRule="auto"/>
              <w:rPr/>
            </w:pPr>
            <w:r>
              <w:rPr>
                <w:color w:val="231F20"/>
                <w:spacing w:val="-8"/>
              </w:rPr>
              <w:t>18.769</w:t>
            </w:r>
          </w:p>
        </w:tc>
        <w:tc>
          <w:tcPr>
            <w:tcW w:w="873" w:type="dxa"/>
            <w:vAlign w:val="top"/>
          </w:tcPr>
          <w:p>
            <w:pPr>
              <w:pStyle w:val="TableText"/>
              <w:ind w:left="243"/>
              <w:spacing w:before="52" w:line="223" w:lineRule="auto"/>
              <w:rPr/>
            </w:pPr>
            <w:r>
              <w:rPr>
                <w:color w:val="231F20"/>
                <w:spacing w:val="-8"/>
              </w:rPr>
              <w:t>15.517</w:t>
            </w:r>
          </w:p>
        </w:tc>
        <w:tc>
          <w:tcPr>
            <w:tcW w:w="874" w:type="dxa"/>
            <w:vAlign w:val="top"/>
          </w:tcPr>
          <w:p>
            <w:pPr>
              <w:pStyle w:val="TableText"/>
              <w:ind w:left="273"/>
              <w:spacing w:before="52" w:line="223" w:lineRule="auto"/>
              <w:rPr/>
            </w:pPr>
            <w:r>
              <w:rPr>
                <w:color w:val="231F20"/>
                <w:spacing w:val="-8"/>
              </w:rPr>
              <w:t>8.228</w:t>
            </w:r>
          </w:p>
        </w:tc>
        <w:tc>
          <w:tcPr>
            <w:tcW w:w="871" w:type="dxa"/>
            <w:vAlign w:val="top"/>
          </w:tcPr>
          <w:p>
            <w:pPr>
              <w:pStyle w:val="TableText"/>
              <w:ind w:left="226"/>
              <w:spacing w:before="52" w:line="223" w:lineRule="auto"/>
              <w:rPr/>
            </w:pPr>
            <w:r>
              <w:rPr>
                <w:color w:val="231F20"/>
                <w:spacing w:val="-5"/>
              </w:rPr>
              <w:t>43.836</w:t>
            </w:r>
          </w:p>
        </w:tc>
      </w:tr>
      <w:tr>
        <w:trPr>
          <w:trHeight w:val="250" w:hRule="atLeast"/>
        </w:trPr>
        <w:tc>
          <w:tcPr>
            <w:tcW w:w="1099" w:type="dxa"/>
            <w:vAlign w:val="top"/>
            <w:tcBorders>
              <w:bottom w:val="single" w:color="231F20" w:sz="4" w:space="0"/>
            </w:tcBorders>
          </w:tcPr>
          <w:p>
            <w:pPr>
              <w:ind w:left="17"/>
              <w:spacing w:before="56" w:line="171" w:lineRule="auto"/>
              <w:rPr>
                <w:rFonts w:ascii="Microsoft YaHei" w:hAnsi="Microsoft YaHei" w:eastAsia="Microsoft YaHei" w:cs="Microsoft YaHei"/>
                <w:sz w:val="15"/>
                <w:szCs w:val="15"/>
              </w:rPr>
            </w:pPr>
            <w:r>
              <w:rPr>
                <w:rFonts w:ascii="Arial" w:hAnsi="Arial" w:eastAsia="Arial" w:cs="Arial"/>
                <w:sz w:val="15"/>
                <w:szCs w:val="15"/>
                <w:i/>
                <w:iCs/>
                <w:color w:val="231F20"/>
                <w:spacing w:val="10"/>
              </w:rPr>
              <w:t>P</w:t>
            </w:r>
            <w:r>
              <w:rPr>
                <w:rFonts w:ascii="Microsoft YaHei" w:hAnsi="Microsoft YaHei" w:eastAsia="Microsoft YaHei" w:cs="Microsoft YaHei"/>
                <w:sz w:val="15"/>
                <w:szCs w:val="15"/>
                <w:color w:val="231F20"/>
                <w:spacing w:val="10"/>
              </w:rPr>
              <w:t>值</w:t>
            </w:r>
          </w:p>
        </w:tc>
        <w:tc>
          <w:tcPr>
            <w:tcW w:w="886" w:type="dxa"/>
            <w:vAlign w:val="top"/>
            <w:tcBorders>
              <w:bottom w:val="single" w:color="231F20" w:sz="4" w:space="0"/>
            </w:tcBorders>
          </w:tcPr>
          <w:p>
            <w:pPr>
              <w:pStyle w:val="TableText"/>
              <w:ind w:left="242"/>
              <w:spacing w:before="53" w:line="229" w:lineRule="auto"/>
              <w:rPr/>
            </w:pPr>
            <w:r>
              <w:rPr>
                <w:color w:val="231F20"/>
                <w:spacing w:val="-5"/>
              </w:rPr>
              <w:t>&lt;0.001</w:t>
            </w:r>
          </w:p>
        </w:tc>
        <w:tc>
          <w:tcPr>
            <w:tcW w:w="873" w:type="dxa"/>
            <w:vAlign w:val="top"/>
            <w:tcBorders>
              <w:bottom w:val="single" w:color="231F20" w:sz="4" w:space="0"/>
            </w:tcBorders>
          </w:tcPr>
          <w:p>
            <w:pPr>
              <w:pStyle w:val="TableText"/>
              <w:ind w:left="229"/>
              <w:spacing w:before="53" w:line="229" w:lineRule="auto"/>
              <w:rPr/>
            </w:pPr>
            <w:r>
              <w:rPr>
                <w:color w:val="231F20"/>
                <w:spacing w:val="-5"/>
              </w:rPr>
              <w:t>&lt;0.001</w:t>
            </w:r>
          </w:p>
        </w:tc>
        <w:tc>
          <w:tcPr>
            <w:tcW w:w="874" w:type="dxa"/>
            <w:vAlign w:val="top"/>
            <w:tcBorders>
              <w:bottom w:val="single" w:color="231F20" w:sz="4" w:space="0"/>
            </w:tcBorders>
          </w:tcPr>
          <w:p>
            <w:pPr>
              <w:pStyle w:val="TableText"/>
              <w:ind w:left="228"/>
              <w:spacing w:before="53" w:line="229" w:lineRule="auto"/>
              <w:rPr/>
            </w:pPr>
            <w:r>
              <w:rPr>
                <w:color w:val="231F20"/>
                <w:spacing w:val="-5"/>
              </w:rPr>
              <w:t>&lt;0.001</w:t>
            </w:r>
          </w:p>
        </w:tc>
        <w:tc>
          <w:tcPr>
            <w:tcW w:w="871" w:type="dxa"/>
            <w:vAlign w:val="top"/>
            <w:tcBorders>
              <w:bottom w:val="single" w:color="231F20" w:sz="4" w:space="0"/>
            </w:tcBorders>
          </w:tcPr>
          <w:p>
            <w:pPr>
              <w:pStyle w:val="TableText"/>
              <w:ind w:left="227"/>
              <w:spacing w:before="53" w:line="229" w:lineRule="auto"/>
              <w:rPr/>
            </w:pPr>
            <w:r>
              <w:rPr>
                <w:color w:val="231F20"/>
                <w:spacing w:val="-5"/>
              </w:rPr>
              <w:t>&lt;0.001</w:t>
            </w:r>
          </w:p>
        </w:tc>
      </w:tr>
    </w:tbl>
    <w:p>
      <w:pPr>
        <w:ind w:left="85"/>
        <w:spacing w:before="314" w:line="199" w:lineRule="auto"/>
        <w:rPr>
          <w:rFonts w:ascii="Microsoft YaHei" w:hAnsi="Microsoft YaHei" w:eastAsia="Microsoft YaHei" w:cs="Microsoft YaHei"/>
          <w:sz w:val="20"/>
          <w:szCs w:val="20"/>
        </w:rPr>
      </w:pPr>
      <w:r>
        <w:rPr>
          <w:rFonts w:ascii="MS Gothic" w:hAnsi="MS Gothic" w:eastAsia="MS Gothic" w:cs="MS Gothic"/>
          <w:sz w:val="20"/>
          <w:szCs w:val="20"/>
          <w:color w:val="231F20"/>
          <w:spacing w:val="5"/>
        </w:rPr>
        <w:t>2.3</w:t>
      </w:r>
      <w:r>
        <w:rPr>
          <w:rFonts w:ascii="MS Gothic" w:hAnsi="MS Gothic" w:eastAsia="MS Gothic" w:cs="MS Gothic"/>
          <w:sz w:val="20"/>
          <w:szCs w:val="20"/>
          <w:color w:val="231F20"/>
          <w:spacing w:val="41"/>
        </w:rPr>
        <w:t xml:space="preserve"> </w:t>
      </w:r>
      <w:r>
        <w:rPr>
          <w:rFonts w:ascii="Microsoft YaHei" w:hAnsi="Microsoft YaHei" w:eastAsia="Microsoft YaHei" w:cs="Microsoft YaHei"/>
          <w:sz w:val="20"/>
          <w:szCs w:val="20"/>
          <w:color w:val="231F20"/>
          <w:spacing w:val="5"/>
        </w:rPr>
        <w:t>两组患者术后并发症发生情况比较</w:t>
      </w:r>
    </w:p>
    <w:p>
      <w:pPr>
        <w:ind w:firstLine="499"/>
        <w:spacing w:before="72" w:line="25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观察组术后并发症率为 </w:t>
      </w:r>
      <w:r>
        <w:rPr>
          <w:rFonts w:ascii="MS Gothic" w:hAnsi="MS Gothic" w:eastAsia="MS Gothic" w:cs="MS Gothic"/>
          <w:sz w:val="20"/>
          <w:szCs w:val="20"/>
          <w:color w:val="231F20"/>
          <w:spacing w:val="9"/>
        </w:rPr>
        <w:t>2.63%</w:t>
      </w:r>
      <w:r>
        <w:rPr>
          <w:rFonts w:ascii="Microsoft YaHei" w:hAnsi="Microsoft YaHei" w:eastAsia="Microsoft YaHei" w:cs="Microsoft YaHei"/>
          <w:sz w:val="20"/>
          <w:szCs w:val="20"/>
          <w:color w:val="231F20"/>
          <w:spacing w:val="9"/>
        </w:rPr>
        <w:t>（</w:t>
      </w:r>
      <w:r>
        <w:rPr>
          <w:rFonts w:ascii="MS Gothic" w:hAnsi="MS Gothic" w:eastAsia="MS Gothic" w:cs="MS Gothic"/>
          <w:sz w:val="20"/>
          <w:szCs w:val="20"/>
          <w:color w:val="231F20"/>
          <w:spacing w:val="9"/>
        </w:rPr>
        <w:t>1/38</w:t>
      </w:r>
      <w:r>
        <w:rPr>
          <w:rFonts w:ascii="Microsoft YaHei" w:hAnsi="Microsoft YaHei" w:eastAsia="Microsoft YaHei" w:cs="Microsoft YaHei"/>
          <w:sz w:val="20"/>
          <w:szCs w:val="20"/>
          <w:color w:val="231F20"/>
          <w:spacing w:val="-33"/>
          <w:w w:val="68"/>
        </w:rPr>
        <w:t>），</w:t>
      </w:r>
      <w:r>
        <w:rPr>
          <w:rFonts w:ascii="Microsoft YaHei" w:hAnsi="Microsoft YaHei" w:eastAsia="Microsoft YaHei" w:cs="Microsoft YaHei"/>
          <w:sz w:val="20"/>
          <w:szCs w:val="20"/>
          <w:color w:val="231F20"/>
          <w:spacing w:val="9"/>
        </w:rPr>
        <w:t>其中慢</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性下腹部疼痛 </w:t>
      </w:r>
      <w:r>
        <w:rPr>
          <w:rFonts w:ascii="MS Gothic" w:hAnsi="MS Gothic" w:eastAsia="MS Gothic" w:cs="MS Gothic"/>
          <w:sz w:val="20"/>
          <w:szCs w:val="20"/>
          <w:color w:val="231F20"/>
          <w:spacing w:val="9"/>
        </w:rPr>
        <w:t>1</w:t>
      </w:r>
      <w:r>
        <w:rPr>
          <w:rFonts w:ascii="MS Gothic" w:hAnsi="MS Gothic" w:eastAsia="MS Gothic" w:cs="MS Gothic"/>
          <w:sz w:val="20"/>
          <w:szCs w:val="20"/>
          <w:color w:val="231F20"/>
          <w:spacing w:val="-56"/>
        </w:rPr>
        <w:t xml:space="preserve"> </w:t>
      </w:r>
      <w:r>
        <w:rPr>
          <w:rFonts w:ascii="Microsoft YaHei" w:hAnsi="Microsoft YaHei" w:eastAsia="Microsoft YaHei" w:cs="Microsoft YaHei"/>
          <w:sz w:val="20"/>
          <w:szCs w:val="20"/>
          <w:color w:val="231F20"/>
          <w:spacing w:val="9"/>
        </w:rPr>
        <w:t>例；对照组术后并发症率为</w:t>
      </w:r>
      <w:r>
        <w:rPr>
          <w:rFonts w:ascii="Microsoft YaHei" w:hAnsi="Microsoft YaHei" w:eastAsia="Microsoft YaHei" w:cs="Microsoft YaHei"/>
          <w:sz w:val="20"/>
          <w:szCs w:val="20"/>
          <w:color w:val="231F20"/>
          <w:spacing w:val="-13"/>
        </w:rPr>
        <w:t xml:space="preserve"> </w:t>
      </w:r>
      <w:r>
        <w:rPr>
          <w:rFonts w:ascii="MS Gothic" w:hAnsi="MS Gothic" w:eastAsia="MS Gothic" w:cs="MS Gothic"/>
          <w:sz w:val="20"/>
          <w:szCs w:val="20"/>
          <w:color w:val="231F20"/>
          <w:spacing w:val="9"/>
        </w:rPr>
        <w:t>21.05%</w:t>
      </w:r>
      <w:r>
        <w:rPr>
          <w:rFonts w:ascii="MS Gothic" w:hAnsi="MS Gothic" w:eastAsia="MS Gothic" w:cs="MS Gothic"/>
          <w:sz w:val="20"/>
          <w:szCs w:val="20"/>
          <w:color w:val="231F20"/>
        </w:rPr>
        <w:t xml:space="preserve"> </w:t>
      </w:r>
      <w:r>
        <w:rPr>
          <w:rFonts w:ascii="Microsoft YaHei" w:hAnsi="Microsoft YaHei" w:eastAsia="Microsoft YaHei" w:cs="Microsoft YaHei"/>
          <w:sz w:val="20"/>
          <w:szCs w:val="20"/>
          <w:color w:val="231F20"/>
          <w:spacing w:val="3"/>
        </w:rPr>
        <w:t>（</w:t>
      </w:r>
      <w:r>
        <w:rPr>
          <w:rFonts w:ascii="MS Gothic" w:hAnsi="MS Gothic" w:eastAsia="MS Gothic" w:cs="MS Gothic"/>
          <w:sz w:val="20"/>
          <w:szCs w:val="20"/>
          <w:color w:val="231F20"/>
          <w:spacing w:val="3"/>
        </w:rPr>
        <w:t>8/38</w:t>
      </w:r>
      <w:r>
        <w:rPr>
          <w:rFonts w:ascii="Microsoft YaHei" w:hAnsi="Microsoft YaHei" w:eastAsia="Microsoft YaHei" w:cs="Microsoft YaHei"/>
          <w:sz w:val="20"/>
          <w:szCs w:val="20"/>
          <w:color w:val="231F20"/>
          <w:spacing w:val="-32"/>
          <w:w w:val="67"/>
        </w:rPr>
        <w:t>），</w:t>
      </w:r>
      <w:r>
        <w:rPr>
          <w:rFonts w:ascii="Microsoft YaHei" w:hAnsi="Microsoft YaHei" w:eastAsia="Microsoft YaHei" w:cs="Microsoft YaHei"/>
          <w:sz w:val="20"/>
          <w:szCs w:val="20"/>
          <w:color w:val="231F20"/>
          <w:spacing w:val="3"/>
        </w:rPr>
        <w:t>其中子宫出血 </w:t>
      </w:r>
      <w:r>
        <w:rPr>
          <w:rFonts w:ascii="MS Gothic" w:hAnsi="MS Gothic" w:eastAsia="MS Gothic" w:cs="MS Gothic"/>
          <w:sz w:val="20"/>
          <w:szCs w:val="20"/>
          <w:color w:val="231F20"/>
          <w:spacing w:val="3"/>
        </w:rPr>
        <w:t>2</w:t>
      </w:r>
      <w:r>
        <w:rPr>
          <w:rFonts w:ascii="MS Gothic" w:hAnsi="MS Gothic" w:eastAsia="MS Gothic" w:cs="MS Gothic"/>
          <w:sz w:val="20"/>
          <w:szCs w:val="20"/>
          <w:color w:val="231F20"/>
          <w:spacing w:val="-50"/>
        </w:rPr>
        <w:t xml:space="preserve"> </w:t>
      </w:r>
      <w:r>
        <w:rPr>
          <w:rFonts w:ascii="Microsoft YaHei" w:hAnsi="Microsoft YaHei" w:eastAsia="Microsoft YaHei" w:cs="Microsoft YaHei"/>
          <w:sz w:val="20"/>
          <w:szCs w:val="20"/>
          <w:color w:val="231F20"/>
          <w:spacing w:val="3"/>
        </w:rPr>
        <w:t>例</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3"/>
        </w:rPr>
        <w:t>，慢性下腹部疼痛 </w:t>
      </w:r>
      <w:r>
        <w:rPr>
          <w:rFonts w:ascii="MS Gothic" w:hAnsi="MS Gothic" w:eastAsia="MS Gothic" w:cs="MS Gothic"/>
          <w:sz w:val="20"/>
          <w:szCs w:val="20"/>
          <w:color w:val="231F20"/>
          <w:spacing w:val="3"/>
        </w:rPr>
        <w:t>3</w:t>
      </w:r>
      <w:r>
        <w:rPr>
          <w:rFonts w:ascii="MS Gothic" w:hAnsi="MS Gothic" w:eastAsia="MS Gothic" w:cs="MS Gothic"/>
          <w:sz w:val="20"/>
          <w:szCs w:val="20"/>
          <w:color w:val="231F20"/>
          <w:spacing w:val="-51"/>
        </w:rPr>
        <w:t xml:space="preserve"> </w:t>
      </w:r>
      <w:r>
        <w:rPr>
          <w:rFonts w:ascii="Microsoft YaHei" w:hAnsi="Microsoft YaHei" w:eastAsia="Microsoft YaHei" w:cs="Microsoft YaHei"/>
          <w:sz w:val="20"/>
          <w:szCs w:val="20"/>
          <w:color w:val="231F20"/>
          <w:spacing w:val="3"/>
        </w:rPr>
        <w:t>例</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基础体温异常</w:t>
      </w:r>
      <w:r>
        <w:rPr>
          <w:rFonts w:ascii="Microsoft YaHei" w:hAnsi="Microsoft YaHei" w:eastAsia="Microsoft YaHei" w:cs="Microsoft YaHei"/>
          <w:sz w:val="20"/>
          <w:szCs w:val="20"/>
          <w:color w:val="231F20"/>
          <w:spacing w:val="-15"/>
        </w:rPr>
        <w:t xml:space="preserve"> </w:t>
      </w:r>
      <w:r>
        <w:rPr>
          <w:rFonts w:ascii="MS Gothic" w:hAnsi="MS Gothic" w:eastAsia="MS Gothic" w:cs="MS Gothic"/>
          <w:sz w:val="20"/>
          <w:szCs w:val="20"/>
          <w:color w:val="231F20"/>
          <w:spacing w:val="4"/>
        </w:rPr>
        <w:t>2</w:t>
      </w:r>
      <w:r>
        <w:rPr>
          <w:rFonts w:ascii="MS Gothic" w:hAnsi="MS Gothic" w:eastAsia="MS Gothic" w:cs="MS Gothic"/>
          <w:sz w:val="20"/>
          <w:szCs w:val="20"/>
          <w:color w:val="231F20"/>
          <w:spacing w:val="-58"/>
        </w:rPr>
        <w:t xml:space="preserve"> </w:t>
      </w:r>
      <w:r>
        <w:rPr>
          <w:rFonts w:ascii="Microsoft YaHei" w:hAnsi="Microsoft YaHei" w:eastAsia="Microsoft YaHei" w:cs="Microsoft YaHei"/>
          <w:sz w:val="20"/>
          <w:szCs w:val="20"/>
          <w:color w:val="231F20"/>
          <w:spacing w:val="4"/>
        </w:rPr>
        <w:t>例，月经失调 </w:t>
      </w:r>
      <w:r>
        <w:rPr>
          <w:rFonts w:ascii="MS Gothic" w:hAnsi="MS Gothic" w:eastAsia="MS Gothic" w:cs="MS Gothic"/>
          <w:sz w:val="20"/>
          <w:szCs w:val="20"/>
          <w:color w:val="231F20"/>
          <w:spacing w:val="4"/>
        </w:rPr>
        <w:t>1</w:t>
      </w:r>
      <w:r>
        <w:rPr>
          <w:rFonts w:ascii="MS Gothic" w:hAnsi="MS Gothic" w:eastAsia="MS Gothic" w:cs="MS Gothic"/>
          <w:sz w:val="20"/>
          <w:szCs w:val="20"/>
          <w:color w:val="231F20"/>
          <w:spacing w:val="-59"/>
        </w:rPr>
        <w:t xml:space="preserve"> </w:t>
      </w:r>
      <w:r>
        <w:rPr>
          <w:rFonts w:ascii="Microsoft YaHei" w:hAnsi="Microsoft YaHei" w:eastAsia="Microsoft YaHei" w:cs="Microsoft YaHei"/>
          <w:sz w:val="20"/>
          <w:szCs w:val="20"/>
          <w:color w:val="231F20"/>
          <w:spacing w:val="4"/>
        </w:rPr>
        <w:t>例，观察组术后并发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症率低于对照组</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7"/>
        </w:rPr>
        <w:t>，差异有统计学意义(</w:t>
      </w:r>
      <w:r>
        <w:rPr>
          <w:rFonts w:ascii="MS Gothic" w:hAnsi="MS Gothic" w:eastAsia="MS Gothic" w:cs="MS Gothic"/>
          <w:sz w:val="20"/>
          <w:szCs w:val="20"/>
          <w:color w:val="231F20"/>
          <w:spacing w:val="7"/>
        </w:rPr>
        <w:t>χ</w:t>
      </w:r>
      <w:r>
        <w:rPr>
          <w:rFonts w:ascii="MS Gothic" w:hAnsi="MS Gothic" w:eastAsia="MS Gothic" w:cs="MS Gothic"/>
          <w:sz w:val="12"/>
          <w:szCs w:val="12"/>
          <w:color w:val="231F20"/>
          <w:spacing w:val="7"/>
          <w:position w:val="8"/>
        </w:rPr>
        <w:t>2</w:t>
      </w:r>
      <w:r>
        <w:rPr>
          <w:rFonts w:ascii="MS Gothic" w:hAnsi="MS Gothic" w:eastAsia="MS Gothic" w:cs="MS Gothic"/>
          <w:sz w:val="20"/>
          <w:szCs w:val="20"/>
          <w:color w:val="231F20"/>
          <w:spacing w:val="7"/>
        </w:rPr>
        <w:t>=4.537</w:t>
      </w:r>
      <w:r>
        <w:rPr>
          <w:rFonts w:ascii="Microsoft YaHei" w:hAnsi="Microsoft YaHei" w:eastAsia="Microsoft YaHei" w:cs="Microsoft YaHei"/>
          <w:sz w:val="20"/>
          <w:szCs w:val="20"/>
          <w:color w:val="231F20"/>
          <w:spacing w:val="7"/>
        </w:rPr>
        <w:t>，</w:t>
      </w:r>
      <w:r>
        <w:rPr>
          <w:rFonts w:ascii="Arial" w:hAnsi="Arial" w:eastAsia="Arial" w:cs="Arial"/>
          <w:sz w:val="20"/>
          <w:szCs w:val="20"/>
          <w:i/>
          <w:iCs/>
          <w:color w:val="231F20"/>
          <w:spacing w:val="7"/>
        </w:rPr>
        <w:t>P</w:t>
      </w:r>
      <w:r>
        <w:rPr>
          <w:rFonts w:ascii="Arial" w:hAnsi="Arial" w:eastAsia="Arial" w:cs="Arial"/>
          <w:sz w:val="20"/>
          <w:szCs w:val="20"/>
          <w:i/>
          <w:iCs/>
          <w:color w:val="231F20"/>
        </w:rPr>
        <w:t xml:space="preserve">  </w:t>
      </w:r>
      <w:r>
        <w:rPr>
          <w:rFonts w:ascii="MS Gothic" w:hAnsi="MS Gothic" w:eastAsia="MS Gothic" w:cs="MS Gothic"/>
          <w:sz w:val="20"/>
          <w:szCs w:val="20"/>
          <w:color w:val="231F20"/>
          <w:spacing w:val="-8"/>
        </w:rPr>
        <w:t>&lt;0.05</w:t>
      </w:r>
      <w:r>
        <w:rPr>
          <w:rFonts w:ascii="Microsoft YaHei" w:hAnsi="Microsoft YaHei" w:eastAsia="Microsoft YaHei" w:cs="Microsoft YaHei"/>
          <w:sz w:val="20"/>
          <w:szCs w:val="20"/>
          <w:color w:val="231F20"/>
          <w:spacing w:val="-8"/>
        </w:rPr>
        <w:t>）。</w:t>
      </w:r>
    </w:p>
    <w:p>
      <w:pPr>
        <w:ind w:left="85"/>
        <w:spacing w:line="198" w:lineRule="auto"/>
        <w:rPr>
          <w:rFonts w:ascii="Microsoft YaHei" w:hAnsi="Microsoft YaHei" w:eastAsia="Microsoft YaHei" w:cs="Microsoft YaHei"/>
          <w:sz w:val="20"/>
          <w:szCs w:val="20"/>
        </w:rPr>
      </w:pPr>
      <w:r>
        <w:rPr>
          <w:rFonts w:ascii="MS Gothic" w:hAnsi="MS Gothic" w:eastAsia="MS Gothic" w:cs="MS Gothic"/>
          <w:sz w:val="20"/>
          <w:szCs w:val="20"/>
          <w:color w:val="231F20"/>
          <w:spacing w:val="6"/>
        </w:rPr>
        <w:t>2.4</w:t>
      </w:r>
      <w:r>
        <w:rPr>
          <w:rFonts w:ascii="MS Gothic" w:hAnsi="MS Gothic" w:eastAsia="MS Gothic" w:cs="MS Gothic"/>
          <w:sz w:val="20"/>
          <w:szCs w:val="20"/>
          <w:color w:val="231F20"/>
          <w:spacing w:val="36"/>
        </w:rPr>
        <w:t xml:space="preserve"> </w:t>
      </w:r>
      <w:r>
        <w:rPr>
          <w:rFonts w:ascii="Microsoft YaHei" w:hAnsi="Microsoft YaHei" w:eastAsia="Microsoft YaHei" w:cs="Microsoft YaHei"/>
          <w:sz w:val="20"/>
          <w:szCs w:val="20"/>
          <w:color w:val="231F20"/>
          <w:spacing w:val="6"/>
        </w:rPr>
        <w:t>两组患者手术前后血清性激素水平比较</w:t>
      </w:r>
    </w:p>
    <w:p>
      <w:pPr>
        <w:ind w:left="82" w:right="66" w:firstLine="412"/>
        <w:spacing w:before="78" w:line="23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术前，两组血清</w:t>
      </w:r>
      <w:r>
        <w:rPr>
          <w:rFonts w:ascii="Microsoft YaHei" w:hAnsi="Microsoft YaHei" w:eastAsia="Microsoft YaHei" w:cs="Microsoft YaHei"/>
          <w:sz w:val="20"/>
          <w:szCs w:val="20"/>
          <w:color w:val="231F20"/>
          <w:spacing w:val="4"/>
        </w:rPr>
        <w:t xml:space="preserve"> </w:t>
      </w:r>
      <w:r>
        <w:rPr>
          <w:rFonts w:ascii="MS Gothic" w:hAnsi="MS Gothic" w:eastAsia="MS Gothic" w:cs="MS Gothic"/>
          <w:sz w:val="20"/>
          <w:szCs w:val="20"/>
          <w:color w:val="231F20"/>
          <w:spacing w:val="1"/>
        </w:rPr>
        <w:t>E</w:t>
      </w:r>
      <w:r>
        <w:rPr>
          <w:rFonts w:ascii="MS Gothic" w:hAnsi="MS Gothic" w:eastAsia="MS Gothic" w:cs="MS Gothic"/>
          <w:sz w:val="12"/>
          <w:szCs w:val="12"/>
          <w:color w:val="231F20"/>
          <w:spacing w:val="1"/>
          <w:position w:val="-4"/>
        </w:rPr>
        <w:t>2</w:t>
      </w:r>
      <w:r>
        <w:rPr>
          <w:rFonts w:ascii="Microsoft YaHei" w:hAnsi="Microsoft YaHei" w:eastAsia="Microsoft YaHei" w:cs="Microsoft YaHei"/>
          <w:sz w:val="20"/>
          <w:szCs w:val="20"/>
          <w:color w:val="231F20"/>
          <w:spacing w:val="1"/>
          <w:position w:val="-4"/>
        </w:rPr>
        <w:t>、</w:t>
      </w:r>
      <w:r>
        <w:rPr>
          <w:rFonts w:ascii="MS Gothic" w:hAnsi="MS Gothic" w:eastAsia="MS Gothic" w:cs="MS Gothic"/>
          <w:sz w:val="20"/>
          <w:szCs w:val="20"/>
          <w:color w:val="231F20"/>
        </w:rPr>
        <w:t>FSH</w:t>
      </w:r>
      <w:r>
        <w:rPr>
          <w:rFonts w:ascii="Microsoft YaHei" w:hAnsi="Microsoft YaHei" w:eastAsia="Microsoft YaHei" w:cs="Microsoft YaHei"/>
          <w:sz w:val="20"/>
          <w:szCs w:val="20"/>
          <w:color w:val="231F20"/>
          <w:spacing w:val="1"/>
        </w:rPr>
        <w:t>、</w:t>
      </w:r>
      <w:r>
        <w:rPr>
          <w:rFonts w:ascii="MS Gothic" w:hAnsi="MS Gothic" w:eastAsia="MS Gothic" w:cs="MS Gothic"/>
          <w:sz w:val="20"/>
          <w:szCs w:val="20"/>
          <w:color w:val="231F20"/>
        </w:rPr>
        <w:t>LH</w:t>
      </w:r>
      <w:r>
        <w:rPr>
          <w:rFonts w:ascii="MS Gothic" w:hAnsi="MS Gothic" w:eastAsia="MS Gothic" w:cs="MS Gothic"/>
          <w:sz w:val="20"/>
          <w:szCs w:val="20"/>
          <w:color w:val="231F20"/>
          <w:spacing w:val="-54"/>
        </w:rPr>
        <w:t xml:space="preserve"> </w:t>
      </w:r>
      <w:r>
        <w:rPr>
          <w:rFonts w:ascii="Microsoft YaHei" w:hAnsi="Microsoft YaHei" w:eastAsia="Microsoft YaHei" w:cs="Microsoft YaHei"/>
          <w:sz w:val="20"/>
          <w:szCs w:val="20"/>
          <w:color w:val="231F20"/>
          <w:spacing w:val="1"/>
        </w:rPr>
        <w:t>水平比较，差异无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统计学意义（</w:t>
      </w:r>
      <w:r>
        <w:rPr>
          <w:rFonts w:ascii="Arial" w:hAnsi="Arial" w:eastAsia="Arial" w:cs="Arial"/>
          <w:sz w:val="20"/>
          <w:szCs w:val="20"/>
          <w:i/>
          <w:iCs/>
          <w:color w:val="231F20"/>
          <w:spacing w:val="3"/>
        </w:rPr>
        <w:t>P</w:t>
      </w:r>
      <w:r>
        <w:rPr>
          <w:rFonts w:ascii="MS Gothic" w:hAnsi="MS Gothic" w:eastAsia="MS Gothic" w:cs="MS Gothic"/>
          <w:sz w:val="20"/>
          <w:szCs w:val="20"/>
          <w:color w:val="231F20"/>
          <w:spacing w:val="3"/>
        </w:rPr>
        <w:t>&gt;0.05</w:t>
      </w:r>
      <w:r>
        <w:rPr>
          <w:rFonts w:ascii="Microsoft YaHei" w:hAnsi="Microsoft YaHei" w:eastAsia="Microsoft YaHei" w:cs="Microsoft YaHei"/>
          <w:sz w:val="20"/>
          <w:szCs w:val="20"/>
          <w:color w:val="231F20"/>
          <w:spacing w:val="-31"/>
          <w:w w:val="64"/>
        </w:rPr>
        <w:t>）；</w:t>
      </w:r>
      <w:r>
        <w:rPr>
          <w:rFonts w:ascii="Microsoft YaHei" w:hAnsi="Microsoft YaHei" w:eastAsia="Microsoft YaHei" w:cs="Microsoft YaHei"/>
          <w:sz w:val="20"/>
          <w:szCs w:val="20"/>
          <w:color w:val="231F20"/>
          <w:spacing w:val="3"/>
        </w:rPr>
        <w:t>术后</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3"/>
        </w:rPr>
        <w:t>，观察组血清 </w:t>
      </w:r>
      <w:r>
        <w:rPr>
          <w:rFonts w:ascii="MS Gothic" w:hAnsi="MS Gothic" w:eastAsia="MS Gothic" w:cs="MS Gothic"/>
          <w:sz w:val="20"/>
          <w:szCs w:val="20"/>
          <w:color w:val="231F20"/>
          <w:spacing w:val="3"/>
        </w:rPr>
        <w:t>E</w:t>
      </w:r>
      <w:r>
        <w:rPr>
          <w:rFonts w:ascii="MS Gothic" w:hAnsi="MS Gothic" w:eastAsia="MS Gothic" w:cs="MS Gothic"/>
          <w:sz w:val="12"/>
          <w:szCs w:val="12"/>
          <w:color w:val="231F20"/>
          <w:spacing w:val="3"/>
          <w:position w:val="-4"/>
        </w:rPr>
        <w:t>2</w:t>
      </w:r>
      <w:r>
        <w:rPr>
          <w:rFonts w:ascii="Microsoft YaHei" w:hAnsi="Microsoft YaHei" w:eastAsia="Microsoft YaHei" w:cs="Microsoft YaHei"/>
          <w:sz w:val="20"/>
          <w:szCs w:val="20"/>
          <w:color w:val="231F20"/>
          <w:spacing w:val="3"/>
          <w:position w:val="-4"/>
        </w:rPr>
        <w:t>、</w:t>
      </w:r>
      <w:r>
        <w:rPr>
          <w:rFonts w:ascii="MS Gothic" w:hAnsi="MS Gothic" w:eastAsia="MS Gothic" w:cs="MS Gothic"/>
          <w:sz w:val="20"/>
          <w:szCs w:val="20"/>
          <w:color w:val="231F20"/>
        </w:rPr>
        <w:t>LH</w:t>
      </w:r>
      <w:r>
        <w:rPr>
          <w:rFonts w:ascii="MS Gothic" w:hAnsi="MS Gothic" w:eastAsia="MS Gothic" w:cs="MS Gothic"/>
          <w:sz w:val="20"/>
          <w:szCs w:val="20"/>
          <w:color w:val="231F20"/>
          <w:spacing w:val="-51"/>
        </w:rPr>
        <w:t xml:space="preserve"> </w:t>
      </w:r>
      <w:r>
        <w:rPr>
          <w:rFonts w:ascii="Microsoft YaHei" w:hAnsi="Microsoft YaHei" w:eastAsia="Microsoft YaHei" w:cs="Microsoft YaHei"/>
          <w:sz w:val="20"/>
          <w:szCs w:val="20"/>
          <w:color w:val="231F20"/>
          <w:spacing w:val="3"/>
        </w:rPr>
        <w:t>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平高于对照组，血清</w:t>
      </w:r>
      <w:r>
        <w:rPr>
          <w:rFonts w:ascii="Microsoft YaHei" w:hAnsi="Microsoft YaHei" w:eastAsia="Microsoft YaHei" w:cs="Microsoft YaHei"/>
          <w:sz w:val="20"/>
          <w:szCs w:val="20"/>
          <w:color w:val="231F20"/>
          <w:spacing w:val="-5"/>
        </w:rPr>
        <w:t xml:space="preserve"> </w:t>
      </w:r>
      <w:r>
        <w:rPr>
          <w:rFonts w:ascii="MS Gothic" w:hAnsi="MS Gothic" w:eastAsia="MS Gothic" w:cs="MS Gothic"/>
          <w:sz w:val="20"/>
          <w:szCs w:val="20"/>
          <w:color w:val="231F20"/>
        </w:rPr>
        <w:t>FSH</w:t>
      </w:r>
      <w:r>
        <w:rPr>
          <w:rFonts w:ascii="MS Gothic" w:hAnsi="MS Gothic" w:eastAsia="MS Gothic" w:cs="MS Gothic"/>
          <w:sz w:val="20"/>
          <w:szCs w:val="20"/>
          <w:color w:val="231F20"/>
          <w:spacing w:val="-54"/>
        </w:rPr>
        <w:t xml:space="preserve"> </w:t>
      </w:r>
      <w:r>
        <w:rPr>
          <w:rFonts w:ascii="Microsoft YaHei" w:hAnsi="Microsoft YaHei" w:eastAsia="Microsoft YaHei" w:cs="Microsoft YaHei"/>
          <w:sz w:val="20"/>
          <w:szCs w:val="20"/>
          <w:color w:val="231F20"/>
          <w:spacing w:val="10"/>
        </w:rPr>
        <w:t>水平低于对照组，差异有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统计学意义（</w:t>
      </w:r>
      <w:r>
        <w:rPr>
          <w:rFonts w:ascii="Arial" w:hAnsi="Arial" w:eastAsia="Arial" w:cs="Arial"/>
          <w:sz w:val="20"/>
          <w:szCs w:val="20"/>
          <w:i/>
          <w:iCs/>
          <w:color w:val="231F20"/>
          <w:spacing w:val="-11"/>
        </w:rPr>
        <w:t>P</w:t>
      </w:r>
      <w:r>
        <w:rPr>
          <w:rFonts w:ascii="MS Gothic" w:hAnsi="MS Gothic" w:eastAsia="MS Gothic" w:cs="MS Gothic"/>
          <w:sz w:val="20"/>
          <w:szCs w:val="20"/>
          <w:color w:val="231F20"/>
          <w:spacing w:val="-11"/>
        </w:rPr>
        <w:t>&lt;0.05</w:t>
      </w:r>
      <w:r>
        <w:rPr>
          <w:rFonts w:ascii="Microsoft YaHei" w:hAnsi="Microsoft YaHei" w:eastAsia="Microsoft YaHei" w:cs="Microsoft YaHei"/>
          <w:sz w:val="20"/>
          <w:szCs w:val="20"/>
          <w:color w:val="231F20"/>
          <w:spacing w:val="-11"/>
        </w:rPr>
        <w:t>）。 见表</w:t>
      </w:r>
      <w:r>
        <w:rPr>
          <w:rFonts w:ascii="Microsoft YaHei" w:hAnsi="Microsoft YaHei" w:eastAsia="Microsoft YaHei" w:cs="Microsoft YaHei"/>
          <w:sz w:val="20"/>
          <w:szCs w:val="20"/>
          <w:color w:val="231F20"/>
          <w:spacing w:val="1"/>
        </w:rPr>
        <w:t xml:space="preserve"> </w:t>
      </w:r>
      <w:r>
        <w:rPr>
          <w:rFonts w:ascii="MS Gothic" w:hAnsi="MS Gothic" w:eastAsia="MS Gothic" w:cs="MS Gothic"/>
          <w:sz w:val="20"/>
          <w:szCs w:val="20"/>
          <w:color w:val="231F20"/>
          <w:spacing w:val="-11"/>
        </w:rPr>
        <w:t>3</w:t>
      </w:r>
      <w:r>
        <w:rPr>
          <w:rFonts w:ascii="Microsoft YaHei" w:hAnsi="Microsoft YaHei" w:eastAsia="Microsoft YaHei" w:cs="Microsoft YaHei"/>
          <w:sz w:val="20"/>
          <w:szCs w:val="20"/>
          <w:color w:val="231F20"/>
          <w:spacing w:val="-11"/>
        </w:rPr>
        <w:t>。</w:t>
      </w:r>
    </w:p>
    <w:p>
      <w:pPr>
        <w:ind w:left="85"/>
        <w:spacing w:before="2" w:line="198" w:lineRule="auto"/>
        <w:rPr>
          <w:rFonts w:ascii="Microsoft YaHei" w:hAnsi="Microsoft YaHei" w:eastAsia="Microsoft YaHei" w:cs="Microsoft YaHei"/>
          <w:sz w:val="20"/>
          <w:szCs w:val="20"/>
        </w:rPr>
      </w:pPr>
      <w:r>
        <w:rPr>
          <w:rFonts w:ascii="MS Gothic" w:hAnsi="MS Gothic" w:eastAsia="MS Gothic" w:cs="MS Gothic"/>
          <w:sz w:val="20"/>
          <w:szCs w:val="20"/>
          <w:color w:val="231F20"/>
          <w:spacing w:val="6"/>
        </w:rPr>
        <w:t>2.5</w:t>
      </w:r>
      <w:r>
        <w:rPr>
          <w:rFonts w:ascii="MS Gothic" w:hAnsi="MS Gothic" w:eastAsia="MS Gothic" w:cs="MS Gothic"/>
          <w:sz w:val="20"/>
          <w:szCs w:val="20"/>
          <w:color w:val="231F20"/>
          <w:spacing w:val="42"/>
        </w:rPr>
        <w:t xml:space="preserve"> </w:t>
      </w:r>
      <w:r>
        <w:rPr>
          <w:rFonts w:ascii="Microsoft YaHei" w:hAnsi="Microsoft YaHei" w:eastAsia="Microsoft YaHei" w:cs="Microsoft YaHei"/>
          <w:sz w:val="20"/>
          <w:szCs w:val="20"/>
          <w:color w:val="231F20"/>
          <w:spacing w:val="6"/>
        </w:rPr>
        <w:t>两组患者手术前后妇科超声检查结果比较</w:t>
      </w:r>
    </w:p>
    <w:p>
      <w:pPr>
        <w:ind w:left="83" w:right="66" w:firstLine="411"/>
        <w:spacing w:before="76" w:line="25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术前，两组</w:t>
      </w:r>
      <w:r>
        <w:rPr>
          <w:rFonts w:ascii="Microsoft YaHei" w:hAnsi="Microsoft YaHei" w:eastAsia="Microsoft YaHei" w:cs="Microsoft YaHei"/>
          <w:sz w:val="20"/>
          <w:szCs w:val="20"/>
          <w:color w:val="231F20"/>
          <w:spacing w:val="-1"/>
        </w:rPr>
        <w:t xml:space="preserve"> </w:t>
      </w:r>
      <w:r>
        <w:rPr>
          <w:rFonts w:ascii="MS Gothic" w:hAnsi="MS Gothic" w:eastAsia="MS Gothic" w:cs="MS Gothic"/>
          <w:sz w:val="20"/>
          <w:szCs w:val="20"/>
          <w:color w:val="231F20"/>
        </w:rPr>
        <w:t>AFC</w:t>
      </w:r>
      <w:r>
        <w:rPr>
          <w:rFonts w:ascii="Microsoft YaHei" w:hAnsi="Microsoft YaHei" w:eastAsia="Microsoft YaHei" w:cs="Microsoft YaHei"/>
          <w:sz w:val="20"/>
          <w:szCs w:val="20"/>
          <w:color w:val="231F20"/>
          <w:spacing w:val="5"/>
        </w:rPr>
        <w:t>、</w:t>
      </w:r>
      <w:r>
        <w:rPr>
          <w:rFonts w:ascii="MS Gothic" w:hAnsi="MS Gothic" w:eastAsia="MS Gothic" w:cs="MS Gothic"/>
          <w:sz w:val="20"/>
          <w:szCs w:val="20"/>
          <w:color w:val="231F20"/>
        </w:rPr>
        <w:t>PSV</w:t>
      </w:r>
      <w:r>
        <w:rPr>
          <w:rFonts w:ascii="MS Gothic" w:hAnsi="MS Gothic" w:eastAsia="MS Gothic" w:cs="MS Gothic"/>
          <w:sz w:val="20"/>
          <w:szCs w:val="20"/>
          <w:color w:val="231F20"/>
          <w:spacing w:val="-55"/>
        </w:rPr>
        <w:t xml:space="preserve"> </w:t>
      </w:r>
      <w:r>
        <w:rPr>
          <w:rFonts w:ascii="Microsoft YaHei" w:hAnsi="Microsoft YaHei" w:eastAsia="Microsoft YaHei" w:cs="Microsoft YaHei"/>
          <w:sz w:val="20"/>
          <w:szCs w:val="20"/>
          <w:color w:val="231F20"/>
          <w:spacing w:val="5"/>
        </w:rPr>
        <w:t>水平比较，差异无统计学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意义（</w:t>
      </w:r>
      <w:r>
        <w:rPr>
          <w:rFonts w:ascii="Arial" w:hAnsi="Arial" w:eastAsia="Arial" w:cs="Arial"/>
          <w:sz w:val="20"/>
          <w:szCs w:val="20"/>
          <w:i/>
          <w:iCs/>
          <w:color w:val="231F20"/>
          <w:spacing w:val="3"/>
        </w:rPr>
        <w:t>P</w:t>
      </w:r>
      <w:r>
        <w:rPr>
          <w:rFonts w:ascii="MS Gothic" w:hAnsi="MS Gothic" w:eastAsia="MS Gothic" w:cs="MS Gothic"/>
          <w:sz w:val="20"/>
          <w:szCs w:val="20"/>
          <w:color w:val="231F20"/>
          <w:spacing w:val="3"/>
        </w:rPr>
        <w:t>&gt;0.05</w:t>
      </w:r>
      <w:r>
        <w:rPr>
          <w:rFonts w:ascii="Microsoft YaHei" w:hAnsi="Microsoft YaHei" w:eastAsia="Microsoft YaHei" w:cs="Microsoft YaHei"/>
          <w:sz w:val="20"/>
          <w:szCs w:val="20"/>
          <w:color w:val="231F20"/>
          <w:spacing w:val="-32"/>
          <w:w w:val="67"/>
        </w:rPr>
        <w:t>）；</w:t>
      </w:r>
      <w:r>
        <w:rPr>
          <w:rFonts w:ascii="Microsoft YaHei" w:hAnsi="Microsoft YaHei" w:eastAsia="Microsoft YaHei" w:cs="Microsoft YaHei"/>
          <w:sz w:val="20"/>
          <w:szCs w:val="20"/>
          <w:color w:val="231F20"/>
          <w:spacing w:val="3"/>
        </w:rPr>
        <w:t>术后，观察组</w:t>
      </w:r>
      <w:r>
        <w:rPr>
          <w:rFonts w:ascii="Microsoft YaHei" w:hAnsi="Microsoft YaHei" w:eastAsia="Microsoft YaHei" w:cs="Microsoft YaHei"/>
          <w:sz w:val="20"/>
          <w:szCs w:val="20"/>
          <w:color w:val="231F20"/>
          <w:spacing w:val="-9"/>
        </w:rPr>
        <w:t xml:space="preserve"> </w:t>
      </w:r>
      <w:r>
        <w:rPr>
          <w:rFonts w:ascii="MS Gothic" w:hAnsi="MS Gothic" w:eastAsia="MS Gothic" w:cs="MS Gothic"/>
          <w:sz w:val="20"/>
          <w:szCs w:val="20"/>
          <w:color w:val="231F20"/>
        </w:rPr>
        <w:t>AFC</w:t>
      </w:r>
      <w:r>
        <w:rPr>
          <w:rFonts w:ascii="Microsoft YaHei" w:hAnsi="Microsoft YaHei" w:eastAsia="Microsoft YaHei" w:cs="Microsoft YaHei"/>
          <w:sz w:val="20"/>
          <w:szCs w:val="20"/>
          <w:color w:val="231F20"/>
          <w:spacing w:val="3"/>
        </w:rPr>
        <w:t>、</w:t>
      </w:r>
      <w:r>
        <w:rPr>
          <w:rFonts w:ascii="MS Gothic" w:hAnsi="MS Gothic" w:eastAsia="MS Gothic" w:cs="MS Gothic"/>
          <w:sz w:val="20"/>
          <w:szCs w:val="20"/>
          <w:color w:val="231F20"/>
        </w:rPr>
        <w:t>PSV</w:t>
      </w:r>
      <w:r>
        <w:rPr>
          <w:rFonts w:ascii="MS Gothic" w:hAnsi="MS Gothic" w:eastAsia="MS Gothic" w:cs="MS Gothic"/>
          <w:sz w:val="20"/>
          <w:szCs w:val="20"/>
          <w:color w:val="231F20"/>
          <w:spacing w:val="-51"/>
        </w:rPr>
        <w:t xml:space="preserve"> </w:t>
      </w:r>
      <w:r>
        <w:rPr>
          <w:rFonts w:ascii="Microsoft YaHei" w:hAnsi="Microsoft YaHei" w:eastAsia="Microsoft YaHei" w:cs="Microsoft YaHei"/>
          <w:sz w:val="20"/>
          <w:szCs w:val="20"/>
          <w:color w:val="231F20"/>
          <w:spacing w:val="3"/>
        </w:rPr>
        <w:t>均高于对照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组，差异有统计学意义（</w:t>
      </w:r>
      <w:r>
        <w:rPr>
          <w:rFonts w:ascii="Arial" w:hAnsi="Arial" w:eastAsia="Arial" w:cs="Arial"/>
          <w:sz w:val="20"/>
          <w:szCs w:val="20"/>
          <w:i/>
          <w:iCs/>
          <w:color w:val="231F20"/>
          <w:spacing w:val="-10"/>
        </w:rPr>
        <w:t>P</w:t>
      </w:r>
      <w:r>
        <w:rPr>
          <w:rFonts w:ascii="MS Gothic" w:hAnsi="MS Gothic" w:eastAsia="MS Gothic" w:cs="MS Gothic"/>
          <w:sz w:val="20"/>
          <w:szCs w:val="20"/>
          <w:color w:val="231F20"/>
          <w:spacing w:val="-10"/>
        </w:rPr>
        <w:t>&lt;0.05</w:t>
      </w:r>
      <w:r>
        <w:rPr>
          <w:rFonts w:ascii="Microsoft YaHei" w:hAnsi="Microsoft YaHei" w:eastAsia="Microsoft YaHei" w:cs="Microsoft YaHei"/>
          <w:sz w:val="20"/>
          <w:szCs w:val="20"/>
          <w:color w:val="231F20"/>
          <w:spacing w:val="-10"/>
        </w:rPr>
        <w:t>）。 见表</w:t>
      </w:r>
      <w:r>
        <w:rPr>
          <w:rFonts w:ascii="Microsoft YaHei" w:hAnsi="Microsoft YaHei" w:eastAsia="Microsoft YaHei" w:cs="Microsoft YaHei"/>
          <w:sz w:val="20"/>
          <w:szCs w:val="20"/>
          <w:color w:val="231F20"/>
          <w:spacing w:val="-11"/>
        </w:rPr>
        <w:t xml:space="preserve"> </w:t>
      </w:r>
      <w:r>
        <w:rPr>
          <w:rFonts w:ascii="MS Gothic" w:hAnsi="MS Gothic" w:eastAsia="MS Gothic" w:cs="MS Gothic"/>
          <w:sz w:val="20"/>
          <w:szCs w:val="20"/>
          <w:color w:val="231F20"/>
          <w:spacing w:val="-10"/>
        </w:rPr>
        <w:t>4</w:t>
      </w:r>
      <w:r>
        <w:rPr>
          <w:rFonts w:ascii="Microsoft YaHei" w:hAnsi="Microsoft YaHei" w:eastAsia="Microsoft YaHei" w:cs="Microsoft YaHei"/>
          <w:sz w:val="20"/>
          <w:szCs w:val="20"/>
          <w:color w:val="231F20"/>
          <w:spacing w:val="-10"/>
        </w:rPr>
        <w:t>。</w:t>
      </w:r>
    </w:p>
    <w:p>
      <w:pPr>
        <w:ind w:left="600"/>
        <w:spacing w:before="165" w:line="198" w:lineRule="exact"/>
        <w:rPr>
          <w:rFonts w:ascii="MS Gothic" w:hAnsi="MS Gothic" w:eastAsia="MS Gothic" w:cs="MS Gothic"/>
          <w:sz w:val="15"/>
          <w:szCs w:val="15"/>
        </w:rPr>
      </w:pPr>
      <w:r>
        <w:rPr>
          <w:rFonts w:ascii="SimHei" w:hAnsi="SimHei" w:eastAsia="SimHei" w:cs="SimHei"/>
          <w:sz w:val="15"/>
          <w:szCs w:val="15"/>
          <w:color w:val="231F20"/>
          <w:spacing w:val="-1"/>
        </w:rPr>
        <w:t>表</w:t>
      </w:r>
      <w:r>
        <w:rPr>
          <w:rFonts w:ascii="SimHei" w:hAnsi="SimHei" w:eastAsia="SimHei" w:cs="SimHei"/>
          <w:sz w:val="15"/>
          <w:szCs w:val="15"/>
          <w:color w:val="231F20"/>
          <w:spacing w:val="-44"/>
        </w:rPr>
        <w:t xml:space="preserve"> </w:t>
      </w:r>
      <w:r>
        <w:rPr>
          <w:rFonts w:ascii="MS Gothic" w:hAnsi="MS Gothic" w:eastAsia="MS Gothic" w:cs="MS Gothic"/>
          <w:sz w:val="15"/>
          <w:szCs w:val="15"/>
          <w:color w:val="231F20"/>
          <w:spacing w:val="-1"/>
        </w:rPr>
        <w:t>4</w:t>
      </w:r>
      <w:r>
        <w:rPr>
          <w:rFonts w:ascii="MS Gothic" w:hAnsi="MS Gothic" w:eastAsia="MS Gothic" w:cs="MS Gothic"/>
          <w:sz w:val="15"/>
          <w:szCs w:val="15"/>
          <w:color w:val="231F20"/>
          <w:spacing w:val="-1"/>
        </w:rPr>
        <w:t xml:space="preserve">  </w:t>
      </w:r>
      <w:r>
        <w:rPr>
          <w:rFonts w:ascii="SimHei" w:hAnsi="SimHei" w:eastAsia="SimHei" w:cs="SimHei"/>
          <w:sz w:val="15"/>
          <w:szCs w:val="15"/>
          <w:color w:val="231F20"/>
          <w:spacing w:val="-1"/>
        </w:rPr>
        <w:t>两组患者手术前后妇科超声检查结</w:t>
      </w:r>
      <w:r>
        <w:rPr>
          <w:rFonts w:ascii="SimHei" w:hAnsi="SimHei" w:eastAsia="SimHei" w:cs="SimHei"/>
          <w:sz w:val="15"/>
          <w:szCs w:val="15"/>
          <w:color w:val="231F20"/>
          <w:spacing w:val="-2"/>
        </w:rPr>
        <w:t>果比较</w:t>
      </w:r>
      <w:r>
        <w:rPr>
          <w:rFonts w:ascii="MS Gothic" w:hAnsi="MS Gothic" w:eastAsia="MS Gothic" w:cs="MS Gothic"/>
          <w:sz w:val="15"/>
          <w:szCs w:val="15"/>
          <w:color w:val="231F20"/>
          <w:spacing w:val="-2"/>
        </w:rPr>
        <w:t>(</w:t>
      </w:r>
      <w:r>
        <w:rPr>
          <w:rFonts w:ascii="Arial" w:hAnsi="Arial" w:eastAsia="Arial" w:cs="Arial"/>
          <w:sz w:val="15"/>
          <w:szCs w:val="15"/>
          <w:i/>
          <w:iCs/>
          <w:color w:val="231F20"/>
          <w:spacing w:val="-2"/>
        </w:rPr>
        <w:t>x</w:t>
      </w:r>
      <w:r>
        <w:rPr>
          <w:rFonts w:ascii="MS Gothic" w:hAnsi="MS Gothic" w:eastAsia="MS Gothic" w:cs="MS Gothic"/>
          <w:sz w:val="15"/>
          <w:szCs w:val="15"/>
          <w:color w:val="231F20"/>
          <w:spacing w:val="-2"/>
        </w:rPr>
        <w:t>-</w:t>
      </w:r>
      <w:r>
        <w:rPr>
          <w:rFonts w:ascii="MS Gothic" w:hAnsi="MS Gothic" w:eastAsia="MS Gothic" w:cs="MS Gothic"/>
          <w:sz w:val="15"/>
          <w:szCs w:val="15"/>
          <w:color w:val="231F20"/>
          <w:spacing w:val="-69"/>
        </w:rPr>
        <w:t xml:space="preserve"> </w:t>
      </w:r>
      <w:r>
        <w:rPr>
          <w:rFonts w:ascii="MS Gothic" w:hAnsi="MS Gothic" w:eastAsia="MS Gothic" w:cs="MS Gothic"/>
          <w:sz w:val="15"/>
          <w:szCs w:val="15"/>
          <w:color w:val="231F20"/>
          <w:spacing w:val="-2"/>
        </w:rPr>
        <w:t>±</w:t>
      </w:r>
      <w:r>
        <w:rPr>
          <w:rFonts w:ascii="Arial" w:hAnsi="Arial" w:eastAsia="Arial" w:cs="Arial"/>
          <w:sz w:val="15"/>
          <w:szCs w:val="15"/>
          <w:i/>
          <w:iCs/>
          <w:color w:val="231F20"/>
          <w:spacing w:val="-2"/>
        </w:rPr>
        <w:t>s</w:t>
      </w:r>
      <w:r>
        <w:rPr>
          <w:rFonts w:ascii="MS Gothic" w:hAnsi="MS Gothic" w:eastAsia="MS Gothic" w:cs="MS Gothic"/>
          <w:sz w:val="15"/>
          <w:szCs w:val="15"/>
          <w:color w:val="231F20"/>
          <w:spacing w:val="-2"/>
        </w:rPr>
        <w:t>)</w:t>
      </w:r>
    </w:p>
    <w:p>
      <w:pPr>
        <w:ind w:left="194"/>
        <w:spacing w:before="84" w:line="209" w:lineRule="auto"/>
        <w:rPr>
          <w:rFonts w:ascii="MS Gothic" w:hAnsi="MS Gothic" w:eastAsia="MS Gothic" w:cs="MS Gothic"/>
          <w:sz w:val="15"/>
          <w:szCs w:val="15"/>
        </w:rPr>
      </w:pPr>
      <w:r>
        <w:rPr>
          <w:rFonts w:ascii="MS Gothic" w:hAnsi="MS Gothic" w:eastAsia="MS Gothic" w:cs="MS Gothic"/>
          <w:sz w:val="15"/>
          <w:szCs w:val="15"/>
          <w:color w:val="231F20"/>
          <w:spacing w:val="-1"/>
        </w:rPr>
        <w:t>Table</w:t>
      </w:r>
      <w:r>
        <w:rPr>
          <w:rFonts w:ascii="MS Gothic" w:hAnsi="MS Gothic" w:eastAsia="MS Gothic" w:cs="MS Gothic"/>
          <w:sz w:val="15"/>
          <w:szCs w:val="15"/>
          <w:color w:val="231F20"/>
          <w:spacing w:val="-22"/>
        </w:rPr>
        <w:t xml:space="preserve"> </w:t>
      </w:r>
      <w:r>
        <w:rPr>
          <w:rFonts w:ascii="MS Gothic" w:hAnsi="MS Gothic" w:eastAsia="MS Gothic" w:cs="MS Gothic"/>
          <w:sz w:val="15"/>
          <w:szCs w:val="15"/>
          <w:color w:val="231F20"/>
          <w:spacing w:val="-1"/>
        </w:rPr>
        <w:t>4</w:t>
      </w:r>
      <w:r>
        <w:rPr>
          <w:rFonts w:ascii="MS Gothic" w:hAnsi="MS Gothic" w:eastAsia="MS Gothic" w:cs="MS Gothic"/>
          <w:sz w:val="15"/>
          <w:szCs w:val="15"/>
          <w:color w:val="231F20"/>
          <w:spacing w:val="-1"/>
        </w:rPr>
        <w:t xml:space="preserve">  </w:t>
      </w:r>
      <w:r>
        <w:rPr>
          <w:rFonts w:ascii="MS Gothic" w:hAnsi="MS Gothic" w:eastAsia="MS Gothic" w:cs="MS Gothic"/>
          <w:sz w:val="15"/>
          <w:szCs w:val="15"/>
          <w:color w:val="231F20"/>
          <w:spacing w:val="-1"/>
        </w:rPr>
        <w:t>Comparison</w:t>
      </w:r>
      <w:r>
        <w:rPr>
          <w:rFonts w:ascii="MS Gothic" w:hAnsi="MS Gothic" w:eastAsia="MS Gothic" w:cs="MS Gothic"/>
          <w:sz w:val="15"/>
          <w:szCs w:val="15"/>
          <w:color w:val="231F20"/>
          <w:spacing w:val="-1"/>
        </w:rPr>
        <w:t xml:space="preserve"> </w:t>
      </w:r>
      <w:r>
        <w:rPr>
          <w:rFonts w:ascii="MS Gothic" w:hAnsi="MS Gothic" w:eastAsia="MS Gothic" w:cs="MS Gothic"/>
          <w:sz w:val="15"/>
          <w:szCs w:val="15"/>
          <w:color w:val="231F20"/>
          <w:spacing w:val="-1"/>
        </w:rPr>
        <w:t>of</w:t>
      </w:r>
      <w:r>
        <w:rPr>
          <w:rFonts w:ascii="MS Gothic" w:hAnsi="MS Gothic" w:eastAsia="MS Gothic" w:cs="MS Gothic"/>
          <w:sz w:val="15"/>
          <w:szCs w:val="15"/>
          <w:color w:val="231F20"/>
          <w:spacing w:val="-1"/>
        </w:rPr>
        <w:t xml:space="preserve"> </w:t>
      </w:r>
      <w:r>
        <w:rPr>
          <w:rFonts w:ascii="MS Gothic" w:hAnsi="MS Gothic" w:eastAsia="MS Gothic" w:cs="MS Gothic"/>
          <w:sz w:val="15"/>
          <w:szCs w:val="15"/>
          <w:color w:val="231F20"/>
          <w:spacing w:val="-1"/>
        </w:rPr>
        <w:t>gynecological</w:t>
      </w:r>
      <w:r>
        <w:rPr>
          <w:rFonts w:ascii="MS Gothic" w:hAnsi="MS Gothic" w:eastAsia="MS Gothic" w:cs="MS Gothic"/>
          <w:sz w:val="15"/>
          <w:szCs w:val="15"/>
          <w:color w:val="231F20"/>
          <w:spacing w:val="-1"/>
        </w:rPr>
        <w:t xml:space="preserve"> </w:t>
      </w:r>
      <w:r>
        <w:rPr>
          <w:rFonts w:ascii="MS Gothic" w:hAnsi="MS Gothic" w:eastAsia="MS Gothic" w:cs="MS Gothic"/>
          <w:sz w:val="15"/>
          <w:szCs w:val="15"/>
          <w:color w:val="231F20"/>
          <w:spacing w:val="-1"/>
        </w:rPr>
        <w:t>ultra</w:t>
      </w:r>
      <w:r>
        <w:rPr>
          <w:rFonts w:ascii="MS Gothic" w:hAnsi="MS Gothic" w:eastAsia="MS Gothic" w:cs="MS Gothic"/>
          <w:sz w:val="15"/>
          <w:szCs w:val="15"/>
          <w:color w:val="231F20"/>
          <w:spacing w:val="-2"/>
        </w:rPr>
        <w:t>sound</w:t>
      </w:r>
      <w:r>
        <w:rPr>
          <w:rFonts w:ascii="MS Gothic" w:hAnsi="MS Gothic" w:eastAsia="MS Gothic" w:cs="MS Gothic"/>
          <w:sz w:val="15"/>
          <w:szCs w:val="15"/>
          <w:color w:val="231F20"/>
          <w:spacing w:val="-2"/>
        </w:rPr>
        <w:t xml:space="preserve"> </w:t>
      </w:r>
      <w:r>
        <w:rPr>
          <w:rFonts w:ascii="MS Gothic" w:hAnsi="MS Gothic" w:eastAsia="MS Gothic" w:cs="MS Gothic"/>
          <w:sz w:val="15"/>
          <w:szCs w:val="15"/>
          <w:color w:val="231F20"/>
          <w:spacing w:val="-2"/>
        </w:rPr>
        <w:t>examination</w:t>
      </w:r>
    </w:p>
    <w:p>
      <w:pPr>
        <w:ind w:left="180"/>
        <w:spacing w:before="90" w:line="208" w:lineRule="auto"/>
        <w:rPr>
          <w:rFonts w:ascii="MS Gothic" w:hAnsi="MS Gothic" w:eastAsia="MS Gothic" w:cs="MS Gothic"/>
          <w:sz w:val="15"/>
          <w:szCs w:val="15"/>
        </w:rPr>
      </w:pPr>
      <w:r>
        <w:rPr>
          <w:rFonts w:ascii="MS Gothic" w:hAnsi="MS Gothic" w:eastAsia="MS Gothic" w:cs="MS Gothic"/>
          <w:sz w:val="15"/>
          <w:szCs w:val="15"/>
          <w:color w:val="231F20"/>
          <w:spacing w:val="-4"/>
        </w:rPr>
        <w:t>results</w:t>
      </w:r>
      <w:r>
        <w:rPr>
          <w:rFonts w:ascii="MS Gothic" w:hAnsi="MS Gothic" w:eastAsia="MS Gothic" w:cs="MS Gothic"/>
          <w:sz w:val="15"/>
          <w:szCs w:val="15"/>
          <w:color w:val="231F20"/>
          <w:spacing w:val="-4"/>
        </w:rPr>
        <w:t xml:space="preserve"> </w:t>
      </w:r>
      <w:r>
        <w:rPr>
          <w:rFonts w:ascii="MS Gothic" w:hAnsi="MS Gothic" w:eastAsia="MS Gothic" w:cs="MS Gothic"/>
          <w:sz w:val="15"/>
          <w:szCs w:val="15"/>
          <w:color w:val="231F20"/>
          <w:spacing w:val="-4"/>
        </w:rPr>
        <w:t>between</w:t>
      </w:r>
      <w:r>
        <w:rPr>
          <w:rFonts w:ascii="MS Gothic" w:hAnsi="MS Gothic" w:eastAsia="MS Gothic" w:cs="MS Gothic"/>
          <w:sz w:val="15"/>
          <w:szCs w:val="15"/>
          <w:color w:val="231F20"/>
          <w:spacing w:val="-4"/>
        </w:rPr>
        <w:t xml:space="preserve"> </w:t>
      </w:r>
      <w:r>
        <w:rPr>
          <w:rFonts w:ascii="MS Gothic" w:hAnsi="MS Gothic" w:eastAsia="MS Gothic" w:cs="MS Gothic"/>
          <w:sz w:val="15"/>
          <w:szCs w:val="15"/>
          <w:color w:val="231F20"/>
          <w:spacing w:val="-4"/>
        </w:rPr>
        <w:t>two</w:t>
      </w:r>
      <w:r>
        <w:rPr>
          <w:rFonts w:ascii="MS Gothic" w:hAnsi="MS Gothic" w:eastAsia="MS Gothic" w:cs="MS Gothic"/>
          <w:sz w:val="15"/>
          <w:szCs w:val="15"/>
          <w:color w:val="231F20"/>
          <w:spacing w:val="-4"/>
        </w:rPr>
        <w:t xml:space="preserve"> </w:t>
      </w:r>
      <w:r>
        <w:rPr>
          <w:rFonts w:ascii="MS Gothic" w:hAnsi="MS Gothic" w:eastAsia="MS Gothic" w:cs="MS Gothic"/>
          <w:sz w:val="15"/>
          <w:szCs w:val="15"/>
          <w:color w:val="231F20"/>
          <w:spacing w:val="-4"/>
        </w:rPr>
        <w:t>groups</w:t>
      </w:r>
      <w:r>
        <w:rPr>
          <w:rFonts w:ascii="MS Gothic" w:hAnsi="MS Gothic" w:eastAsia="MS Gothic" w:cs="MS Gothic"/>
          <w:sz w:val="15"/>
          <w:szCs w:val="15"/>
          <w:color w:val="231F20"/>
          <w:spacing w:val="-12"/>
        </w:rPr>
        <w:t xml:space="preserve"> </w:t>
      </w:r>
      <w:r>
        <w:rPr>
          <w:rFonts w:ascii="MS Gothic" w:hAnsi="MS Gothic" w:eastAsia="MS Gothic" w:cs="MS Gothic"/>
          <w:sz w:val="15"/>
          <w:szCs w:val="15"/>
          <w:color w:val="231F20"/>
          <w:spacing w:val="-4"/>
        </w:rPr>
        <w:t>of</w:t>
      </w:r>
      <w:r>
        <w:rPr>
          <w:rFonts w:ascii="MS Gothic" w:hAnsi="MS Gothic" w:eastAsia="MS Gothic" w:cs="MS Gothic"/>
          <w:sz w:val="15"/>
          <w:szCs w:val="15"/>
          <w:color w:val="231F20"/>
          <w:spacing w:val="-10"/>
        </w:rPr>
        <w:t xml:space="preserve"> </w:t>
      </w:r>
      <w:r>
        <w:rPr>
          <w:rFonts w:ascii="MS Gothic" w:hAnsi="MS Gothic" w:eastAsia="MS Gothic" w:cs="MS Gothic"/>
          <w:sz w:val="15"/>
          <w:szCs w:val="15"/>
          <w:color w:val="231F20"/>
          <w:spacing w:val="-4"/>
        </w:rPr>
        <w:t>patients</w:t>
      </w:r>
      <w:r>
        <w:rPr>
          <w:rFonts w:ascii="MS Gothic" w:hAnsi="MS Gothic" w:eastAsia="MS Gothic" w:cs="MS Gothic"/>
          <w:sz w:val="15"/>
          <w:szCs w:val="15"/>
          <w:color w:val="231F20"/>
          <w:spacing w:val="-9"/>
        </w:rPr>
        <w:t xml:space="preserve"> </w:t>
      </w:r>
      <w:r>
        <w:rPr>
          <w:rFonts w:ascii="MS Gothic" w:hAnsi="MS Gothic" w:eastAsia="MS Gothic" w:cs="MS Gothic"/>
          <w:sz w:val="15"/>
          <w:szCs w:val="15"/>
          <w:color w:val="231F20"/>
          <w:spacing w:val="-4"/>
        </w:rPr>
        <w:t>b</w:t>
      </w:r>
      <w:r>
        <w:rPr>
          <w:rFonts w:ascii="MS Gothic" w:hAnsi="MS Gothic" w:eastAsia="MS Gothic" w:cs="MS Gothic"/>
          <w:sz w:val="15"/>
          <w:szCs w:val="15"/>
          <w:color w:val="231F20"/>
          <w:spacing w:val="-5"/>
        </w:rPr>
        <w:t>efore</w:t>
      </w:r>
      <w:r>
        <w:rPr>
          <w:rFonts w:ascii="MS Gothic" w:hAnsi="MS Gothic" w:eastAsia="MS Gothic" w:cs="MS Gothic"/>
          <w:sz w:val="15"/>
          <w:szCs w:val="15"/>
          <w:color w:val="231F20"/>
          <w:spacing w:val="-12"/>
        </w:rPr>
        <w:t xml:space="preserve"> </w:t>
      </w:r>
      <w:r>
        <w:rPr>
          <w:rFonts w:ascii="MS Gothic" w:hAnsi="MS Gothic" w:eastAsia="MS Gothic" w:cs="MS Gothic"/>
          <w:sz w:val="15"/>
          <w:szCs w:val="15"/>
          <w:color w:val="231F20"/>
          <w:spacing w:val="-5"/>
        </w:rPr>
        <w:t>and</w:t>
      </w:r>
      <w:r>
        <w:rPr>
          <w:rFonts w:ascii="MS Gothic" w:hAnsi="MS Gothic" w:eastAsia="MS Gothic" w:cs="MS Gothic"/>
          <w:sz w:val="15"/>
          <w:szCs w:val="15"/>
          <w:color w:val="231F20"/>
          <w:spacing w:val="-13"/>
        </w:rPr>
        <w:t xml:space="preserve"> </w:t>
      </w:r>
      <w:r>
        <w:rPr>
          <w:rFonts w:ascii="MS Gothic" w:hAnsi="MS Gothic" w:eastAsia="MS Gothic" w:cs="MS Gothic"/>
          <w:sz w:val="15"/>
          <w:szCs w:val="15"/>
          <w:color w:val="231F20"/>
          <w:spacing w:val="-5"/>
        </w:rPr>
        <w:t>after</w:t>
      </w:r>
      <w:r>
        <w:rPr>
          <w:rFonts w:ascii="MS Gothic" w:hAnsi="MS Gothic" w:eastAsia="MS Gothic" w:cs="MS Gothic"/>
          <w:sz w:val="15"/>
          <w:szCs w:val="15"/>
          <w:color w:val="231F20"/>
          <w:spacing w:val="-13"/>
        </w:rPr>
        <w:t xml:space="preserve"> </w:t>
      </w:r>
      <w:r>
        <w:rPr>
          <w:rFonts w:ascii="MS Gothic" w:hAnsi="MS Gothic" w:eastAsia="MS Gothic" w:cs="MS Gothic"/>
          <w:sz w:val="15"/>
          <w:szCs w:val="15"/>
          <w:color w:val="231F20"/>
          <w:spacing w:val="-5"/>
        </w:rPr>
        <w:t>surgery</w:t>
      </w:r>
    </w:p>
    <w:p>
      <w:pPr>
        <w:ind w:left="2226"/>
        <w:spacing w:before="71"/>
        <w:rPr>
          <w:rFonts w:ascii="MS Gothic" w:hAnsi="MS Gothic" w:eastAsia="MS Gothic" w:cs="MS Gothic"/>
          <w:sz w:val="15"/>
          <w:szCs w:val="15"/>
        </w:rPr>
      </w:pPr>
      <w:r>
        <w:rPr>
          <w:rFonts w:ascii="MS Gothic" w:hAnsi="MS Gothic" w:eastAsia="MS Gothic" w:cs="MS Gothic"/>
          <w:sz w:val="15"/>
          <w:szCs w:val="15"/>
          <w:color w:val="231F20"/>
          <w:spacing w:val="-5"/>
          <w:w w:val="68"/>
        </w:rPr>
        <w:t>(</w:t>
      </w:r>
      <w:r>
        <w:rPr>
          <w:rFonts w:ascii="Arial" w:hAnsi="Arial" w:eastAsia="Arial" w:cs="Arial"/>
          <w:sz w:val="15"/>
          <w:szCs w:val="15"/>
          <w:i/>
          <w:iCs/>
          <w:color w:val="231F20"/>
          <w:spacing w:val="-5"/>
          <w:w w:val="68"/>
        </w:rPr>
        <w:t>x</w:t>
      </w:r>
      <w:r>
        <w:rPr>
          <w:rFonts w:ascii="MS Gothic" w:hAnsi="MS Gothic" w:eastAsia="MS Gothic" w:cs="MS Gothic"/>
          <w:sz w:val="15"/>
          <w:szCs w:val="15"/>
          <w:color w:val="231F20"/>
          <w:spacing w:val="-5"/>
          <w:w w:val="68"/>
        </w:rPr>
        <w:t>-</w:t>
      </w:r>
      <w:r>
        <w:rPr>
          <w:rFonts w:ascii="MS Gothic" w:hAnsi="MS Gothic" w:eastAsia="MS Gothic" w:cs="MS Gothic"/>
          <w:sz w:val="15"/>
          <w:szCs w:val="15"/>
          <w:color w:val="231F20"/>
          <w:spacing w:val="-58"/>
        </w:rPr>
        <w:t xml:space="preserve"> </w:t>
      </w:r>
      <w:r>
        <w:rPr>
          <w:rFonts w:ascii="MS Gothic" w:hAnsi="MS Gothic" w:eastAsia="MS Gothic" w:cs="MS Gothic"/>
          <w:sz w:val="15"/>
          <w:szCs w:val="15"/>
          <w:color w:val="231F20"/>
          <w:spacing w:val="-5"/>
          <w:w w:val="68"/>
        </w:rPr>
        <w:t>±</w:t>
      </w:r>
      <w:r>
        <w:rPr>
          <w:rFonts w:ascii="Arial" w:hAnsi="Arial" w:eastAsia="Arial" w:cs="Arial"/>
          <w:sz w:val="15"/>
          <w:szCs w:val="15"/>
          <w:i/>
          <w:iCs/>
          <w:color w:val="231F20"/>
          <w:spacing w:val="-5"/>
          <w:w w:val="68"/>
        </w:rPr>
        <w:t>s</w:t>
      </w:r>
      <w:r>
        <w:rPr>
          <w:rFonts w:ascii="MS Gothic" w:hAnsi="MS Gothic" w:eastAsia="MS Gothic" w:cs="MS Gothic"/>
          <w:sz w:val="15"/>
          <w:szCs w:val="15"/>
          <w:color w:val="231F20"/>
          <w:spacing w:val="-5"/>
          <w:w w:val="68"/>
        </w:rPr>
        <w:t>)</w:t>
      </w:r>
    </w:p>
    <w:p>
      <w:pPr>
        <w:spacing w:line="56" w:lineRule="exact"/>
        <w:rPr/>
      </w:pPr>
      <w:r/>
    </w:p>
    <w:tbl>
      <w:tblPr>
        <w:tblStyle w:val="TableNormal"/>
        <w:tblW w:w="4603" w:type="dxa"/>
        <w:tblInd w:w="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88"/>
        <w:gridCol w:w="832"/>
        <w:gridCol w:w="841"/>
        <w:gridCol w:w="902"/>
        <w:gridCol w:w="940"/>
      </w:tblGrid>
      <w:tr>
        <w:trPr>
          <w:trHeight w:val="240" w:hRule="atLeast"/>
        </w:trPr>
        <w:tc>
          <w:tcPr>
            <w:tcW w:w="1088" w:type="dxa"/>
            <w:vAlign w:val="top"/>
            <w:vMerge w:val="restart"/>
            <w:tcBorders>
              <w:bottom w:val="nil"/>
              <w:top w:val="single" w:color="231F20" w:sz="4" w:space="0"/>
            </w:tcBorders>
          </w:tcPr>
          <w:p>
            <w:pPr>
              <w:ind w:left="21"/>
              <w:spacing w:before="169" w:line="17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组别</w:t>
            </w:r>
          </w:p>
        </w:tc>
        <w:tc>
          <w:tcPr>
            <w:tcW w:w="1673" w:type="dxa"/>
            <w:vAlign w:val="top"/>
            <w:gridSpan w:val="2"/>
            <w:tcBorders>
              <w:bottom w:val="single" w:color="231F20" w:sz="2" w:space="0"/>
              <w:top w:val="single" w:color="231F20" w:sz="4" w:space="0"/>
            </w:tcBorders>
          </w:tcPr>
          <w:p>
            <w:pPr>
              <w:pStyle w:val="TableText"/>
              <w:ind w:left="533"/>
              <w:spacing w:before="43" w:line="174" w:lineRule="auto"/>
              <w:rPr>
                <w:rFonts w:ascii="Microsoft YaHei" w:hAnsi="Microsoft YaHei" w:eastAsia="Microsoft YaHei" w:cs="Microsoft YaHei"/>
              </w:rPr>
            </w:pPr>
            <w:r>
              <w:rPr>
                <w:color w:val="231F20"/>
                <w:spacing w:val="-2"/>
              </w:rPr>
              <w:t>AFC</w:t>
            </w:r>
            <w:r>
              <w:rPr>
                <w:rFonts w:ascii="Microsoft YaHei" w:hAnsi="Microsoft YaHei" w:eastAsia="Microsoft YaHei" w:cs="Microsoft YaHei"/>
                <w:color w:val="231F20"/>
                <w:spacing w:val="-2"/>
              </w:rPr>
              <w:t>（个）</w:t>
            </w:r>
          </w:p>
        </w:tc>
        <w:tc>
          <w:tcPr>
            <w:tcW w:w="1842" w:type="dxa"/>
            <w:vAlign w:val="top"/>
            <w:gridSpan w:val="2"/>
            <w:tcBorders>
              <w:bottom w:val="single" w:color="231F20" w:sz="2" w:space="0"/>
              <w:top w:val="single" w:color="231F20" w:sz="4" w:space="0"/>
            </w:tcBorders>
          </w:tcPr>
          <w:p>
            <w:pPr>
              <w:pStyle w:val="TableText"/>
              <w:ind w:left="562"/>
              <w:spacing w:before="42" w:line="175" w:lineRule="auto"/>
              <w:rPr>
                <w:rFonts w:ascii="Microsoft YaHei" w:hAnsi="Microsoft YaHei" w:eastAsia="Microsoft YaHei" w:cs="Microsoft YaHei"/>
              </w:rPr>
            </w:pPr>
            <w:r>
              <w:rPr>
                <w:color w:val="231F20"/>
                <w:spacing w:val="-6"/>
              </w:rPr>
              <w:t>PSV</w:t>
            </w:r>
            <w:r>
              <w:rPr>
                <w:rFonts w:ascii="Microsoft YaHei" w:hAnsi="Microsoft YaHei" w:eastAsia="Microsoft YaHei" w:cs="Microsoft YaHei"/>
                <w:color w:val="1F6CB5"/>
                <w:spacing w:val="-6"/>
              </w:rPr>
              <w:t>（</w:t>
            </w:r>
            <w:r>
              <w:rPr>
                <w:color w:val="231F20"/>
                <w:spacing w:val="-6"/>
              </w:rPr>
              <w:t>cm/s</w:t>
            </w:r>
            <w:r>
              <w:rPr>
                <w:rFonts w:ascii="Microsoft YaHei" w:hAnsi="Microsoft YaHei" w:eastAsia="Microsoft YaHei" w:cs="Microsoft YaHei"/>
                <w:color w:val="231F20"/>
                <w:spacing w:val="-6"/>
              </w:rPr>
              <w:t>）</w:t>
            </w:r>
          </w:p>
        </w:tc>
      </w:tr>
      <w:tr>
        <w:trPr>
          <w:trHeight w:val="238" w:hRule="atLeast"/>
        </w:trPr>
        <w:tc>
          <w:tcPr>
            <w:tcW w:w="1088" w:type="dxa"/>
            <w:vAlign w:val="top"/>
            <w:vMerge w:val="continue"/>
            <w:tcBorders>
              <w:bottom w:val="single" w:color="231F20" w:sz="2" w:space="0"/>
              <w:top w:val="nil"/>
            </w:tcBorders>
          </w:tcPr>
          <w:p>
            <w:pPr>
              <w:rPr>
                <w:rFonts w:ascii="Arial"/>
                <w:sz w:val="21"/>
              </w:rPr>
            </w:pPr>
            <w:r/>
          </w:p>
        </w:tc>
        <w:tc>
          <w:tcPr>
            <w:tcW w:w="832" w:type="dxa"/>
            <w:vAlign w:val="top"/>
            <w:tcBorders>
              <w:bottom w:val="single" w:color="231F20" w:sz="2" w:space="0"/>
              <w:top w:val="single" w:color="231F20" w:sz="2" w:space="0"/>
            </w:tcBorders>
          </w:tcPr>
          <w:p>
            <w:pPr>
              <w:ind w:left="263"/>
              <w:spacing w:before="46" w:line="16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术前</w:t>
            </w:r>
          </w:p>
        </w:tc>
        <w:tc>
          <w:tcPr>
            <w:tcW w:w="841" w:type="dxa"/>
            <w:vAlign w:val="top"/>
            <w:tcBorders>
              <w:bottom w:val="single" w:color="231F20" w:sz="2" w:space="0"/>
              <w:top w:val="single" w:color="231F20" w:sz="2" w:space="0"/>
            </w:tcBorders>
          </w:tcPr>
          <w:p>
            <w:pPr>
              <w:ind w:left="261"/>
              <w:spacing w:before="46" w:line="16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术后</w:t>
            </w:r>
          </w:p>
        </w:tc>
        <w:tc>
          <w:tcPr>
            <w:tcW w:w="902" w:type="dxa"/>
            <w:vAlign w:val="top"/>
            <w:tcBorders>
              <w:bottom w:val="single" w:color="231F20" w:sz="2" w:space="0"/>
              <w:top w:val="single" w:color="231F20" w:sz="2" w:space="0"/>
            </w:tcBorders>
          </w:tcPr>
          <w:p>
            <w:pPr>
              <w:ind w:left="298"/>
              <w:spacing w:before="46" w:line="16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术前</w:t>
            </w:r>
          </w:p>
        </w:tc>
        <w:tc>
          <w:tcPr>
            <w:tcW w:w="940" w:type="dxa"/>
            <w:vAlign w:val="top"/>
            <w:tcBorders>
              <w:bottom w:val="single" w:color="231F20" w:sz="2" w:space="0"/>
              <w:top w:val="single" w:color="231F20" w:sz="2" w:space="0"/>
            </w:tcBorders>
          </w:tcPr>
          <w:p>
            <w:pPr>
              <w:ind w:left="324"/>
              <w:spacing w:before="46" w:line="16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术后</w:t>
            </w:r>
          </w:p>
        </w:tc>
      </w:tr>
      <w:tr>
        <w:trPr>
          <w:trHeight w:val="238" w:hRule="atLeast"/>
        </w:trPr>
        <w:tc>
          <w:tcPr>
            <w:tcW w:w="1088" w:type="dxa"/>
            <w:vAlign w:val="top"/>
            <w:tcBorders>
              <w:top w:val="single" w:color="231F20" w:sz="2" w:space="0"/>
            </w:tcBorders>
          </w:tcPr>
          <w:p>
            <w:pPr>
              <w:pStyle w:val="TableText"/>
              <w:ind w:left="24"/>
              <w:spacing w:before="43" w:line="172" w:lineRule="auto"/>
              <w:rPr>
                <w:rFonts w:ascii="Microsoft YaHei" w:hAnsi="Microsoft YaHei" w:eastAsia="Microsoft YaHei" w:cs="Microsoft YaHei"/>
              </w:rPr>
            </w:pPr>
            <w:r>
              <w:rPr>
                <w:rFonts w:ascii="Microsoft YaHei" w:hAnsi="Microsoft YaHei" w:eastAsia="Microsoft YaHei" w:cs="Microsoft YaHei"/>
                <w:color w:val="231F20"/>
                <w:spacing w:val="-7"/>
              </w:rPr>
              <w:t>观察组（</w:t>
            </w:r>
            <w:r>
              <w:rPr>
                <w:rFonts w:ascii="Arial" w:hAnsi="Arial" w:eastAsia="Arial" w:cs="Arial"/>
                <w:i/>
                <w:iCs/>
                <w:color w:val="231F20"/>
                <w:spacing w:val="-7"/>
              </w:rPr>
              <w:t>n=</w:t>
            </w:r>
            <w:r>
              <w:rPr>
                <w:color w:val="231F20"/>
                <w:spacing w:val="-7"/>
              </w:rPr>
              <w:t>38</w:t>
            </w:r>
            <w:r>
              <w:rPr>
                <w:rFonts w:ascii="Microsoft YaHei" w:hAnsi="Microsoft YaHei" w:eastAsia="Microsoft YaHei" w:cs="Microsoft YaHei"/>
                <w:color w:val="231F20"/>
                <w:spacing w:val="-7"/>
              </w:rPr>
              <w:t>）</w:t>
            </w:r>
          </w:p>
        </w:tc>
        <w:tc>
          <w:tcPr>
            <w:tcW w:w="832" w:type="dxa"/>
            <w:vAlign w:val="top"/>
            <w:tcBorders>
              <w:top w:val="single" w:color="231F20" w:sz="2" w:space="0"/>
            </w:tcBorders>
          </w:tcPr>
          <w:p>
            <w:pPr>
              <w:pStyle w:val="TableText"/>
              <w:ind w:left="109"/>
              <w:spacing w:before="43" w:line="227" w:lineRule="auto"/>
              <w:rPr/>
            </w:pPr>
            <w:r>
              <w:rPr>
                <w:color w:val="231F20"/>
                <w:spacing w:val="-15"/>
              </w:rPr>
              <w:t>9.59±2.16</w:t>
            </w:r>
          </w:p>
        </w:tc>
        <w:tc>
          <w:tcPr>
            <w:tcW w:w="841" w:type="dxa"/>
            <w:vAlign w:val="top"/>
            <w:tcBorders>
              <w:top w:val="single" w:color="231F20" w:sz="2" w:space="0"/>
            </w:tcBorders>
          </w:tcPr>
          <w:p>
            <w:pPr>
              <w:pStyle w:val="TableText"/>
              <w:ind w:left="111"/>
              <w:spacing w:before="43" w:line="227" w:lineRule="auto"/>
              <w:rPr/>
            </w:pPr>
            <w:r>
              <w:rPr>
                <w:color w:val="231F20"/>
                <w:spacing w:val="-18"/>
              </w:rPr>
              <w:t>8.13±</w:t>
            </w:r>
            <w:r>
              <w:rPr>
                <w:color w:val="231F20"/>
                <w:spacing w:val="-51"/>
              </w:rPr>
              <w:t xml:space="preserve"> </w:t>
            </w:r>
            <w:r>
              <w:rPr>
                <w:color w:val="231F20"/>
                <w:spacing w:val="-18"/>
              </w:rPr>
              <w:t>1.62</w:t>
            </w:r>
          </w:p>
        </w:tc>
        <w:tc>
          <w:tcPr>
            <w:tcW w:w="902" w:type="dxa"/>
            <w:vAlign w:val="top"/>
            <w:tcBorders>
              <w:top w:val="single" w:color="231F20" w:sz="2" w:space="0"/>
            </w:tcBorders>
          </w:tcPr>
          <w:p>
            <w:pPr>
              <w:pStyle w:val="TableText"/>
              <w:ind w:left="119"/>
              <w:spacing w:before="43" w:line="227" w:lineRule="auto"/>
              <w:rPr/>
            </w:pPr>
            <w:r>
              <w:rPr>
                <w:color w:val="231F20"/>
                <w:spacing w:val="-15"/>
              </w:rPr>
              <w:t>13.59±3.69</w:t>
            </w:r>
          </w:p>
        </w:tc>
        <w:tc>
          <w:tcPr>
            <w:tcW w:w="940" w:type="dxa"/>
            <w:vAlign w:val="top"/>
            <w:tcBorders>
              <w:top w:val="single" w:color="231F20" w:sz="2" w:space="0"/>
            </w:tcBorders>
          </w:tcPr>
          <w:p>
            <w:pPr>
              <w:pStyle w:val="TableText"/>
              <w:ind w:left="106"/>
              <w:spacing w:before="43" w:line="227" w:lineRule="auto"/>
              <w:rPr/>
            </w:pPr>
            <w:r>
              <w:rPr>
                <w:color w:val="231F20"/>
                <w:spacing w:val="-15"/>
              </w:rPr>
              <w:t>12.06±3.16</w:t>
            </w:r>
          </w:p>
        </w:tc>
      </w:tr>
      <w:tr>
        <w:trPr>
          <w:trHeight w:val="241" w:hRule="atLeast"/>
        </w:trPr>
        <w:tc>
          <w:tcPr>
            <w:tcW w:w="1088" w:type="dxa"/>
            <w:vAlign w:val="top"/>
          </w:tcPr>
          <w:p>
            <w:pPr>
              <w:pStyle w:val="TableText"/>
              <w:ind w:left="20"/>
              <w:spacing w:before="49" w:line="169" w:lineRule="auto"/>
              <w:rPr>
                <w:rFonts w:ascii="Microsoft YaHei" w:hAnsi="Microsoft YaHei" w:eastAsia="Microsoft YaHei" w:cs="Microsoft YaHei"/>
              </w:rPr>
            </w:pPr>
            <w:r>
              <w:rPr>
                <w:rFonts w:ascii="Microsoft YaHei" w:hAnsi="Microsoft YaHei" w:eastAsia="Microsoft YaHei" w:cs="Microsoft YaHei"/>
                <w:color w:val="231F20"/>
                <w:spacing w:val="-6"/>
              </w:rPr>
              <w:t>对照组（</w:t>
            </w:r>
            <w:r>
              <w:rPr>
                <w:rFonts w:ascii="Arial" w:hAnsi="Arial" w:eastAsia="Arial" w:cs="Arial"/>
                <w:i/>
                <w:iCs/>
                <w:color w:val="231F20"/>
                <w:spacing w:val="-6"/>
              </w:rPr>
              <w:t>n=</w:t>
            </w:r>
            <w:r>
              <w:rPr>
                <w:color w:val="231F20"/>
                <w:spacing w:val="-6"/>
              </w:rPr>
              <w:t>38</w:t>
            </w:r>
            <w:r>
              <w:rPr>
                <w:rFonts w:ascii="Microsoft YaHei" w:hAnsi="Microsoft YaHei" w:eastAsia="Microsoft YaHei" w:cs="Microsoft YaHei"/>
                <w:color w:val="231F20"/>
                <w:spacing w:val="-6"/>
              </w:rPr>
              <w:t>）</w:t>
            </w:r>
          </w:p>
        </w:tc>
        <w:tc>
          <w:tcPr>
            <w:tcW w:w="832" w:type="dxa"/>
            <w:vAlign w:val="top"/>
          </w:tcPr>
          <w:p>
            <w:pPr>
              <w:pStyle w:val="TableText"/>
              <w:ind w:left="109"/>
              <w:spacing w:before="49" w:line="223" w:lineRule="auto"/>
              <w:rPr/>
            </w:pPr>
            <w:r>
              <w:rPr>
                <w:color w:val="231F20"/>
                <w:spacing w:val="-15"/>
              </w:rPr>
              <w:t>9.61±2.15</w:t>
            </w:r>
          </w:p>
        </w:tc>
        <w:tc>
          <w:tcPr>
            <w:tcW w:w="841" w:type="dxa"/>
            <w:vAlign w:val="top"/>
          </w:tcPr>
          <w:p>
            <w:pPr>
              <w:pStyle w:val="TableText"/>
              <w:ind w:left="109"/>
              <w:spacing w:before="49" w:line="223" w:lineRule="auto"/>
              <w:rPr/>
            </w:pPr>
            <w:r>
              <w:rPr>
                <w:color w:val="231F20"/>
                <w:spacing w:val="-15"/>
              </w:rPr>
              <w:t>3.95±0.89</w:t>
            </w:r>
          </w:p>
        </w:tc>
        <w:tc>
          <w:tcPr>
            <w:tcW w:w="902" w:type="dxa"/>
            <w:vAlign w:val="top"/>
          </w:tcPr>
          <w:p>
            <w:pPr>
              <w:pStyle w:val="TableText"/>
              <w:ind w:left="119"/>
              <w:spacing w:before="49" w:line="223" w:lineRule="auto"/>
              <w:rPr/>
            </w:pPr>
            <w:r>
              <w:rPr>
                <w:color w:val="231F20"/>
                <w:spacing w:val="-15"/>
              </w:rPr>
              <w:t>13.58±3.71</w:t>
            </w:r>
          </w:p>
        </w:tc>
        <w:tc>
          <w:tcPr>
            <w:tcW w:w="940" w:type="dxa"/>
            <w:vAlign w:val="top"/>
          </w:tcPr>
          <w:p>
            <w:pPr>
              <w:pStyle w:val="TableText"/>
              <w:ind w:left="171"/>
              <w:spacing w:before="49" w:line="223" w:lineRule="auto"/>
              <w:rPr/>
            </w:pPr>
            <w:r>
              <w:rPr>
                <w:color w:val="231F20"/>
                <w:spacing w:val="-17"/>
              </w:rPr>
              <w:t>6.35±</w:t>
            </w:r>
            <w:r>
              <w:rPr>
                <w:color w:val="231F20"/>
                <w:spacing w:val="-57"/>
              </w:rPr>
              <w:t xml:space="preserve"> </w:t>
            </w:r>
            <w:r>
              <w:rPr>
                <w:color w:val="231F20"/>
                <w:spacing w:val="-17"/>
              </w:rPr>
              <w:t>1.76</w:t>
            </w:r>
          </w:p>
        </w:tc>
      </w:tr>
      <w:tr>
        <w:trPr>
          <w:trHeight w:val="244" w:hRule="atLeast"/>
        </w:trPr>
        <w:tc>
          <w:tcPr>
            <w:tcW w:w="1088" w:type="dxa"/>
            <w:vAlign w:val="top"/>
          </w:tcPr>
          <w:p>
            <w:pPr>
              <w:ind w:left="20"/>
              <w:spacing w:before="57" w:line="165" w:lineRule="auto"/>
              <w:rPr>
                <w:rFonts w:ascii="Microsoft YaHei" w:hAnsi="Microsoft YaHei" w:eastAsia="Microsoft YaHei" w:cs="Microsoft YaHei"/>
                <w:sz w:val="15"/>
                <w:szCs w:val="15"/>
              </w:rPr>
            </w:pPr>
            <w:r>
              <w:rPr>
                <w:rFonts w:ascii="Arial" w:hAnsi="Arial" w:eastAsia="Arial" w:cs="Arial"/>
                <w:sz w:val="15"/>
                <w:szCs w:val="15"/>
                <w:i/>
                <w:iCs/>
                <w:color w:val="231F20"/>
                <w:spacing w:val="-2"/>
              </w:rPr>
              <w:t>t</w:t>
            </w:r>
            <w:r>
              <w:rPr>
                <w:rFonts w:ascii="Arial" w:hAnsi="Arial" w:eastAsia="Arial" w:cs="Arial"/>
                <w:sz w:val="15"/>
                <w:szCs w:val="15"/>
                <w:i/>
                <w:iCs/>
                <w:color w:val="231F20"/>
                <w:spacing w:val="-15"/>
              </w:rPr>
              <w:t xml:space="preserve"> </w:t>
            </w:r>
            <w:r>
              <w:rPr>
                <w:rFonts w:ascii="Microsoft YaHei" w:hAnsi="Microsoft YaHei" w:eastAsia="Microsoft YaHei" w:cs="Microsoft YaHei"/>
                <w:sz w:val="15"/>
                <w:szCs w:val="15"/>
                <w:color w:val="231F20"/>
                <w:spacing w:val="-2"/>
              </w:rPr>
              <w:t>值</w:t>
            </w:r>
          </w:p>
        </w:tc>
        <w:tc>
          <w:tcPr>
            <w:tcW w:w="832" w:type="dxa"/>
            <w:vAlign w:val="top"/>
          </w:tcPr>
          <w:p>
            <w:pPr>
              <w:pStyle w:val="TableText"/>
              <w:ind w:left="247"/>
              <w:spacing w:before="53" w:line="222" w:lineRule="auto"/>
              <w:rPr/>
            </w:pPr>
            <w:r>
              <w:rPr>
                <w:color w:val="231F20"/>
                <w:spacing w:val="-7"/>
              </w:rPr>
              <w:t>0.040</w:t>
            </w:r>
          </w:p>
        </w:tc>
        <w:tc>
          <w:tcPr>
            <w:tcW w:w="841" w:type="dxa"/>
            <w:vAlign w:val="top"/>
          </w:tcPr>
          <w:p>
            <w:pPr>
              <w:pStyle w:val="TableText"/>
              <w:ind w:left="220"/>
              <w:spacing w:before="53" w:line="222" w:lineRule="auto"/>
              <w:rPr/>
            </w:pPr>
            <w:r>
              <w:rPr>
                <w:color w:val="231F20"/>
                <w:spacing w:val="-8"/>
              </w:rPr>
              <w:t>13.940</w:t>
            </w:r>
          </w:p>
        </w:tc>
        <w:tc>
          <w:tcPr>
            <w:tcW w:w="902" w:type="dxa"/>
            <w:vAlign w:val="top"/>
          </w:tcPr>
          <w:p>
            <w:pPr>
              <w:pStyle w:val="TableText"/>
              <w:ind w:left="283"/>
              <w:spacing w:before="53" w:line="222" w:lineRule="auto"/>
              <w:rPr/>
            </w:pPr>
            <w:r>
              <w:rPr>
                <w:color w:val="231F20"/>
                <w:spacing w:val="-7"/>
              </w:rPr>
              <w:t>0.012</w:t>
            </w:r>
          </w:p>
        </w:tc>
        <w:tc>
          <w:tcPr>
            <w:tcW w:w="940" w:type="dxa"/>
            <w:vAlign w:val="top"/>
          </w:tcPr>
          <w:p>
            <w:pPr>
              <w:pStyle w:val="TableText"/>
              <w:ind w:left="309"/>
              <w:spacing w:before="53" w:line="222" w:lineRule="auto"/>
              <w:rPr/>
            </w:pPr>
            <w:r>
              <w:rPr>
                <w:color w:val="231F20"/>
                <w:spacing w:val="-7"/>
              </w:rPr>
              <w:t>9.731</w:t>
            </w:r>
          </w:p>
        </w:tc>
      </w:tr>
      <w:tr>
        <w:trPr>
          <w:trHeight w:val="250" w:hRule="atLeast"/>
        </w:trPr>
        <w:tc>
          <w:tcPr>
            <w:tcW w:w="1088" w:type="dxa"/>
            <w:vAlign w:val="top"/>
            <w:tcBorders>
              <w:bottom w:val="single" w:color="231F20" w:sz="4" w:space="0"/>
            </w:tcBorders>
          </w:tcPr>
          <w:p>
            <w:pPr>
              <w:ind w:left="17"/>
              <w:spacing w:before="57" w:line="170" w:lineRule="auto"/>
              <w:rPr>
                <w:rFonts w:ascii="Microsoft YaHei" w:hAnsi="Microsoft YaHei" w:eastAsia="Microsoft YaHei" w:cs="Microsoft YaHei"/>
                <w:sz w:val="15"/>
                <w:szCs w:val="15"/>
              </w:rPr>
            </w:pPr>
            <w:r>
              <w:rPr>
                <w:rFonts w:ascii="Arial" w:hAnsi="Arial" w:eastAsia="Arial" w:cs="Arial"/>
                <w:sz w:val="15"/>
                <w:szCs w:val="15"/>
                <w:i/>
                <w:iCs/>
                <w:color w:val="231F20"/>
                <w:spacing w:val="10"/>
              </w:rPr>
              <w:t>P</w:t>
            </w:r>
            <w:r>
              <w:rPr>
                <w:rFonts w:ascii="Microsoft YaHei" w:hAnsi="Microsoft YaHei" w:eastAsia="Microsoft YaHei" w:cs="Microsoft YaHei"/>
                <w:sz w:val="15"/>
                <w:szCs w:val="15"/>
                <w:color w:val="231F20"/>
                <w:spacing w:val="10"/>
              </w:rPr>
              <w:t>值</w:t>
            </w:r>
          </w:p>
        </w:tc>
        <w:tc>
          <w:tcPr>
            <w:tcW w:w="832" w:type="dxa"/>
            <w:vAlign w:val="top"/>
            <w:tcBorders>
              <w:bottom w:val="single" w:color="231F20" w:sz="4" w:space="0"/>
            </w:tcBorders>
          </w:tcPr>
          <w:p>
            <w:pPr>
              <w:pStyle w:val="TableText"/>
              <w:ind w:left="247"/>
              <w:spacing w:before="53" w:line="229" w:lineRule="auto"/>
              <w:rPr/>
            </w:pPr>
            <w:r>
              <w:rPr>
                <w:color w:val="231F20"/>
                <w:spacing w:val="-7"/>
              </w:rPr>
              <w:t>0.968</w:t>
            </w:r>
          </w:p>
        </w:tc>
        <w:tc>
          <w:tcPr>
            <w:tcW w:w="841" w:type="dxa"/>
            <w:vAlign w:val="top"/>
            <w:tcBorders>
              <w:bottom w:val="single" w:color="231F20" w:sz="4" w:space="0"/>
            </w:tcBorders>
          </w:tcPr>
          <w:p>
            <w:pPr>
              <w:pStyle w:val="TableText"/>
              <w:ind w:left="206"/>
              <w:spacing w:before="53" w:line="229" w:lineRule="auto"/>
              <w:rPr/>
            </w:pPr>
            <w:r>
              <w:rPr>
                <w:color w:val="231F20"/>
                <w:spacing w:val="-5"/>
              </w:rPr>
              <w:t>&lt;0.001</w:t>
            </w:r>
          </w:p>
        </w:tc>
        <w:tc>
          <w:tcPr>
            <w:tcW w:w="902" w:type="dxa"/>
            <w:vAlign w:val="top"/>
            <w:tcBorders>
              <w:bottom w:val="single" w:color="231F20" w:sz="4" w:space="0"/>
            </w:tcBorders>
          </w:tcPr>
          <w:p>
            <w:pPr>
              <w:pStyle w:val="TableText"/>
              <w:ind w:left="283"/>
              <w:spacing w:before="53" w:line="229" w:lineRule="auto"/>
              <w:rPr/>
            </w:pPr>
            <w:r>
              <w:rPr>
                <w:color w:val="231F20"/>
                <w:spacing w:val="-7"/>
              </w:rPr>
              <w:t>0.991</w:t>
            </w:r>
          </w:p>
        </w:tc>
        <w:tc>
          <w:tcPr>
            <w:tcW w:w="940" w:type="dxa"/>
            <w:vAlign w:val="top"/>
            <w:tcBorders>
              <w:bottom w:val="single" w:color="231F20" w:sz="4" w:space="0"/>
            </w:tcBorders>
          </w:tcPr>
          <w:p>
            <w:pPr>
              <w:pStyle w:val="TableText"/>
              <w:ind w:left="269"/>
              <w:spacing w:before="53" w:line="229" w:lineRule="auto"/>
              <w:rPr/>
            </w:pPr>
            <w:r>
              <w:rPr>
                <w:color w:val="231F20"/>
                <w:spacing w:val="-5"/>
              </w:rPr>
              <w:t>&lt;0.001</w:t>
            </w:r>
          </w:p>
        </w:tc>
      </w:tr>
    </w:tbl>
    <w:p>
      <w:pPr>
        <w:spacing w:line="14" w:lineRule="auto"/>
        <w:rPr>
          <w:rFonts w:ascii="Arial"/>
          <w:sz w:val="2"/>
        </w:rPr>
      </w:pPr>
      <w:r/>
    </w:p>
    <w:p>
      <w:pPr>
        <w:spacing w:line="14" w:lineRule="auto"/>
        <w:sectPr>
          <w:type w:val="continuous"/>
          <w:pgSz w:w="11906" w:h="16838"/>
          <w:pgMar w:top="400" w:right="1069" w:bottom="824" w:left="407" w:header="0" w:footer="624" w:gutter="0"/>
          <w:cols w:equalWidth="0" w:num="2">
            <w:col w:w="5578" w:space="100"/>
            <w:col w:w="4751" w:space="0"/>
          </w:cols>
        </w:sectPr>
        <w:rPr>
          <w:rFonts w:ascii="Arial" w:hAnsi="Arial" w:eastAsia="Arial" w:cs="Arial"/>
          <w:sz w:val="2"/>
          <w:szCs w:val="2"/>
        </w:rPr>
      </w:pPr>
    </w:p>
    <w:p>
      <w:pPr>
        <w:spacing w:line="252" w:lineRule="auto"/>
        <w:rPr>
          <w:rFonts w:ascii="Arial"/>
          <w:sz w:val="21"/>
        </w:rPr>
      </w:pPr>
      <w:r>
        <w:pict>
          <v:shape id="_x0000_s16" style="position:absolute;margin-left:36.7181pt;margin-top:-613.733pt;mso-position-vertical-relative:text;mso-position-horizontal-relative:text;width:383.95pt;height:0.9pt;z-index:251665408;" filled="false" strokecolor="#231F20" strokeweight="0.85pt" coordsize="7679,17" coordorigin="0,0" path="m0,8l7678,8e">
            <v:stroke joinstyle="miter" miterlimit="4"/>
          </v:shape>
        </w:pict>
      </w:r>
      <w:r/>
    </w:p>
    <w:p>
      <w:pPr>
        <w:ind w:left="3842"/>
        <w:spacing w:before="49" w:line="198" w:lineRule="exact"/>
        <w:outlineLvl w:val="0"/>
        <w:rPr>
          <w:rFonts w:ascii="MS Gothic" w:hAnsi="MS Gothic" w:eastAsia="MS Gothic" w:cs="MS Gothic"/>
          <w:sz w:val="15"/>
          <w:szCs w:val="15"/>
        </w:rPr>
      </w:pPr>
      <w:r>
        <w:rPr>
          <w:rFonts w:ascii="SimHei" w:hAnsi="SimHei" w:eastAsia="SimHei" w:cs="SimHei"/>
          <w:sz w:val="15"/>
          <w:szCs w:val="15"/>
          <w:color w:val="231F20"/>
          <w:spacing w:val="-2"/>
          <w:position w:val="1"/>
        </w:rPr>
        <w:t>表</w:t>
      </w:r>
      <w:r>
        <w:rPr>
          <w:rFonts w:ascii="SimHei" w:hAnsi="SimHei" w:eastAsia="SimHei" w:cs="SimHei"/>
          <w:sz w:val="15"/>
          <w:szCs w:val="15"/>
          <w:color w:val="231F20"/>
          <w:spacing w:val="-36"/>
          <w:position w:val="1"/>
        </w:rPr>
        <w:t xml:space="preserve"> </w:t>
      </w:r>
      <w:r>
        <w:rPr>
          <w:rFonts w:ascii="MS Gothic" w:hAnsi="MS Gothic" w:eastAsia="MS Gothic" w:cs="MS Gothic"/>
          <w:sz w:val="15"/>
          <w:szCs w:val="15"/>
          <w:color w:val="231F20"/>
          <w:spacing w:val="-2"/>
          <w:position w:val="1"/>
        </w:rPr>
        <w:t>3</w:t>
      </w:r>
      <w:r>
        <w:rPr>
          <w:rFonts w:ascii="MS Gothic" w:hAnsi="MS Gothic" w:eastAsia="MS Gothic" w:cs="MS Gothic"/>
          <w:sz w:val="15"/>
          <w:szCs w:val="15"/>
          <w:color w:val="231F20"/>
          <w:spacing w:val="-2"/>
          <w:position w:val="1"/>
        </w:rPr>
        <w:t xml:space="preserve">  </w:t>
      </w:r>
      <w:r>
        <w:rPr>
          <w:rFonts w:ascii="SimHei" w:hAnsi="SimHei" w:eastAsia="SimHei" w:cs="SimHei"/>
          <w:sz w:val="15"/>
          <w:szCs w:val="15"/>
          <w:color w:val="231F20"/>
          <w:spacing w:val="-2"/>
          <w:position w:val="1"/>
        </w:rPr>
        <w:t>两组患者手术前后血清性激素水平比较</w:t>
      </w:r>
      <w:r>
        <w:rPr>
          <w:rFonts w:ascii="MS Gothic" w:hAnsi="MS Gothic" w:eastAsia="MS Gothic" w:cs="MS Gothic"/>
          <w:sz w:val="15"/>
          <w:szCs w:val="15"/>
          <w:color w:val="231F20"/>
          <w:spacing w:val="-2"/>
          <w:position w:val="1"/>
        </w:rPr>
        <w:t>(</w:t>
      </w:r>
      <w:r>
        <w:rPr>
          <w:rFonts w:ascii="Arial" w:hAnsi="Arial" w:eastAsia="Arial" w:cs="Arial"/>
          <w:sz w:val="15"/>
          <w:szCs w:val="15"/>
          <w:i/>
          <w:iCs/>
          <w:color w:val="231F20"/>
          <w:spacing w:val="-2"/>
          <w:position w:val="1"/>
        </w:rPr>
        <w:t>x</w:t>
      </w:r>
      <w:r>
        <w:rPr>
          <w:rFonts w:ascii="MS Gothic" w:hAnsi="MS Gothic" w:eastAsia="MS Gothic" w:cs="MS Gothic"/>
          <w:sz w:val="15"/>
          <w:szCs w:val="15"/>
          <w:color w:val="231F20"/>
          <w:spacing w:val="-2"/>
          <w:position w:val="1"/>
        </w:rPr>
        <w:t>-</w:t>
      </w:r>
      <w:r>
        <w:rPr>
          <w:rFonts w:ascii="MS Gothic" w:hAnsi="MS Gothic" w:eastAsia="MS Gothic" w:cs="MS Gothic"/>
          <w:sz w:val="15"/>
          <w:szCs w:val="15"/>
          <w:color w:val="231F20"/>
          <w:spacing w:val="-68"/>
          <w:position w:val="1"/>
        </w:rPr>
        <w:t xml:space="preserve"> </w:t>
      </w:r>
      <w:r>
        <w:rPr>
          <w:rFonts w:ascii="MS Gothic" w:hAnsi="MS Gothic" w:eastAsia="MS Gothic" w:cs="MS Gothic"/>
          <w:sz w:val="15"/>
          <w:szCs w:val="15"/>
          <w:color w:val="231F20"/>
          <w:spacing w:val="-2"/>
          <w:position w:val="1"/>
        </w:rPr>
        <w:t>±</w:t>
      </w:r>
      <w:r>
        <w:rPr>
          <w:rFonts w:ascii="Arial" w:hAnsi="Arial" w:eastAsia="Arial" w:cs="Arial"/>
          <w:sz w:val="15"/>
          <w:szCs w:val="15"/>
          <w:i/>
          <w:iCs/>
          <w:color w:val="231F20"/>
          <w:spacing w:val="-2"/>
          <w:position w:val="1"/>
        </w:rPr>
        <w:t>s</w:t>
      </w:r>
      <w:r>
        <w:rPr>
          <w:rFonts w:ascii="MS Gothic" w:hAnsi="MS Gothic" w:eastAsia="MS Gothic" w:cs="MS Gothic"/>
          <w:sz w:val="15"/>
          <w:szCs w:val="15"/>
          <w:color w:val="231F20"/>
          <w:spacing w:val="-2"/>
          <w:position w:val="1"/>
        </w:rPr>
        <w:t>)</w:t>
      </w:r>
    </w:p>
    <w:p>
      <w:pPr>
        <w:ind w:left="1679"/>
        <w:spacing w:before="66" w:line="233" w:lineRule="auto"/>
        <w:outlineLvl w:val="0"/>
        <w:rPr>
          <w:rFonts w:ascii="MS Gothic" w:hAnsi="MS Gothic" w:eastAsia="MS Gothic" w:cs="MS Gothic"/>
          <w:sz w:val="15"/>
          <w:szCs w:val="15"/>
        </w:rPr>
      </w:pPr>
      <w:r>
        <w:rPr>
          <w:rFonts w:ascii="MS Gothic" w:hAnsi="MS Gothic" w:eastAsia="MS Gothic" w:cs="MS Gothic"/>
          <w:sz w:val="15"/>
          <w:szCs w:val="15"/>
          <w:color w:val="231F20"/>
          <w:spacing w:val="-2"/>
        </w:rPr>
        <w:t>Table</w:t>
      </w:r>
      <w:r>
        <w:rPr>
          <w:rFonts w:ascii="MS Gothic" w:hAnsi="MS Gothic" w:eastAsia="MS Gothic" w:cs="MS Gothic"/>
          <w:sz w:val="15"/>
          <w:szCs w:val="15"/>
          <w:color w:val="231F20"/>
          <w:spacing w:val="-20"/>
        </w:rPr>
        <w:t xml:space="preserve"> </w:t>
      </w:r>
      <w:r>
        <w:rPr>
          <w:rFonts w:ascii="MS Gothic" w:hAnsi="MS Gothic" w:eastAsia="MS Gothic" w:cs="MS Gothic"/>
          <w:sz w:val="15"/>
          <w:szCs w:val="15"/>
          <w:color w:val="231F20"/>
          <w:spacing w:val="-2"/>
        </w:rPr>
        <w:t>3</w:t>
      </w:r>
      <w:r>
        <w:rPr>
          <w:rFonts w:ascii="MS Gothic" w:hAnsi="MS Gothic" w:eastAsia="MS Gothic" w:cs="MS Gothic"/>
          <w:sz w:val="15"/>
          <w:szCs w:val="15"/>
          <w:color w:val="231F20"/>
          <w:spacing w:val="-2"/>
        </w:rPr>
        <w:t xml:space="preserve">  </w:t>
      </w:r>
      <w:r>
        <w:rPr>
          <w:rFonts w:ascii="MS Gothic" w:hAnsi="MS Gothic" w:eastAsia="MS Gothic" w:cs="MS Gothic"/>
          <w:sz w:val="15"/>
          <w:szCs w:val="15"/>
          <w:color w:val="231F20"/>
          <w:spacing w:val="-2"/>
        </w:rPr>
        <w:t>Comparison</w:t>
      </w:r>
      <w:r>
        <w:rPr>
          <w:rFonts w:ascii="MS Gothic" w:hAnsi="MS Gothic" w:eastAsia="MS Gothic" w:cs="MS Gothic"/>
          <w:sz w:val="15"/>
          <w:szCs w:val="15"/>
          <w:color w:val="231F20"/>
          <w:spacing w:val="-21"/>
        </w:rPr>
        <w:t xml:space="preserve"> </w:t>
      </w:r>
      <w:r>
        <w:rPr>
          <w:rFonts w:ascii="MS Gothic" w:hAnsi="MS Gothic" w:eastAsia="MS Gothic" w:cs="MS Gothic"/>
          <w:sz w:val="15"/>
          <w:szCs w:val="15"/>
          <w:color w:val="231F20"/>
          <w:spacing w:val="-2"/>
        </w:rPr>
        <w:t>of</w:t>
      </w:r>
      <w:r>
        <w:rPr>
          <w:rFonts w:ascii="MS Gothic" w:hAnsi="MS Gothic" w:eastAsia="MS Gothic" w:cs="MS Gothic"/>
          <w:sz w:val="15"/>
          <w:szCs w:val="15"/>
          <w:color w:val="231F20"/>
          <w:spacing w:val="-22"/>
        </w:rPr>
        <w:t xml:space="preserve"> </w:t>
      </w:r>
      <w:r>
        <w:rPr>
          <w:rFonts w:ascii="MS Gothic" w:hAnsi="MS Gothic" w:eastAsia="MS Gothic" w:cs="MS Gothic"/>
          <w:sz w:val="15"/>
          <w:szCs w:val="15"/>
          <w:color w:val="231F20"/>
          <w:spacing w:val="-2"/>
        </w:rPr>
        <w:t>serum</w:t>
      </w:r>
      <w:r>
        <w:rPr>
          <w:rFonts w:ascii="MS Gothic" w:hAnsi="MS Gothic" w:eastAsia="MS Gothic" w:cs="MS Gothic"/>
          <w:sz w:val="15"/>
          <w:szCs w:val="15"/>
          <w:color w:val="231F20"/>
          <w:spacing w:val="-20"/>
        </w:rPr>
        <w:t xml:space="preserve"> </w:t>
      </w:r>
      <w:r>
        <w:rPr>
          <w:rFonts w:ascii="MS Gothic" w:hAnsi="MS Gothic" w:eastAsia="MS Gothic" w:cs="MS Gothic"/>
          <w:sz w:val="15"/>
          <w:szCs w:val="15"/>
          <w:color w:val="231F20"/>
          <w:spacing w:val="-2"/>
        </w:rPr>
        <w:t>sex</w:t>
      </w:r>
      <w:r>
        <w:rPr>
          <w:rFonts w:ascii="MS Gothic" w:hAnsi="MS Gothic" w:eastAsia="MS Gothic" w:cs="MS Gothic"/>
          <w:sz w:val="15"/>
          <w:szCs w:val="15"/>
          <w:color w:val="231F20"/>
          <w:spacing w:val="-17"/>
        </w:rPr>
        <w:t xml:space="preserve"> </w:t>
      </w:r>
      <w:r>
        <w:rPr>
          <w:rFonts w:ascii="MS Gothic" w:hAnsi="MS Gothic" w:eastAsia="MS Gothic" w:cs="MS Gothic"/>
          <w:sz w:val="15"/>
          <w:szCs w:val="15"/>
          <w:color w:val="231F20"/>
          <w:spacing w:val="-2"/>
        </w:rPr>
        <w:t>hormone</w:t>
      </w:r>
      <w:r>
        <w:rPr>
          <w:rFonts w:ascii="MS Gothic" w:hAnsi="MS Gothic" w:eastAsia="MS Gothic" w:cs="MS Gothic"/>
          <w:sz w:val="15"/>
          <w:szCs w:val="15"/>
          <w:color w:val="231F20"/>
          <w:spacing w:val="-15"/>
        </w:rPr>
        <w:t xml:space="preserve"> </w:t>
      </w:r>
      <w:r>
        <w:rPr>
          <w:rFonts w:ascii="MS Gothic" w:hAnsi="MS Gothic" w:eastAsia="MS Gothic" w:cs="MS Gothic"/>
          <w:sz w:val="15"/>
          <w:szCs w:val="15"/>
          <w:color w:val="231F20"/>
          <w:spacing w:val="-2"/>
        </w:rPr>
        <w:t>levels</w:t>
      </w:r>
      <w:r>
        <w:rPr>
          <w:rFonts w:ascii="MS Gothic" w:hAnsi="MS Gothic" w:eastAsia="MS Gothic" w:cs="MS Gothic"/>
          <w:sz w:val="15"/>
          <w:szCs w:val="15"/>
          <w:color w:val="231F20"/>
          <w:spacing w:val="-18"/>
        </w:rPr>
        <w:t xml:space="preserve"> </w:t>
      </w:r>
      <w:r>
        <w:rPr>
          <w:rFonts w:ascii="MS Gothic" w:hAnsi="MS Gothic" w:eastAsia="MS Gothic" w:cs="MS Gothic"/>
          <w:sz w:val="15"/>
          <w:szCs w:val="15"/>
          <w:color w:val="231F20"/>
          <w:spacing w:val="-2"/>
        </w:rPr>
        <w:t>between</w:t>
      </w:r>
      <w:r>
        <w:rPr>
          <w:rFonts w:ascii="MS Gothic" w:hAnsi="MS Gothic" w:eastAsia="MS Gothic" w:cs="MS Gothic"/>
          <w:sz w:val="15"/>
          <w:szCs w:val="15"/>
          <w:color w:val="231F20"/>
          <w:spacing w:val="-24"/>
        </w:rPr>
        <w:t xml:space="preserve"> </w:t>
      </w:r>
      <w:r>
        <w:rPr>
          <w:rFonts w:ascii="MS Gothic" w:hAnsi="MS Gothic" w:eastAsia="MS Gothic" w:cs="MS Gothic"/>
          <w:sz w:val="15"/>
          <w:szCs w:val="15"/>
          <w:color w:val="231F20"/>
          <w:spacing w:val="-2"/>
        </w:rPr>
        <w:t>two</w:t>
      </w:r>
      <w:r>
        <w:rPr>
          <w:rFonts w:ascii="MS Gothic" w:hAnsi="MS Gothic" w:eastAsia="MS Gothic" w:cs="MS Gothic"/>
          <w:sz w:val="15"/>
          <w:szCs w:val="15"/>
          <w:color w:val="231F20"/>
          <w:spacing w:val="-20"/>
        </w:rPr>
        <w:t xml:space="preserve"> </w:t>
      </w:r>
      <w:r>
        <w:rPr>
          <w:rFonts w:ascii="MS Gothic" w:hAnsi="MS Gothic" w:eastAsia="MS Gothic" w:cs="MS Gothic"/>
          <w:sz w:val="15"/>
          <w:szCs w:val="15"/>
          <w:color w:val="231F20"/>
          <w:spacing w:val="-2"/>
        </w:rPr>
        <w:t>groups</w:t>
      </w:r>
      <w:r>
        <w:rPr>
          <w:rFonts w:ascii="MS Gothic" w:hAnsi="MS Gothic" w:eastAsia="MS Gothic" w:cs="MS Gothic"/>
          <w:sz w:val="15"/>
          <w:szCs w:val="15"/>
          <w:color w:val="231F20"/>
          <w:spacing w:val="-21"/>
        </w:rPr>
        <w:t xml:space="preserve"> </w:t>
      </w:r>
      <w:r>
        <w:rPr>
          <w:rFonts w:ascii="MS Gothic" w:hAnsi="MS Gothic" w:eastAsia="MS Gothic" w:cs="MS Gothic"/>
          <w:sz w:val="15"/>
          <w:szCs w:val="15"/>
          <w:color w:val="231F20"/>
          <w:spacing w:val="-2"/>
        </w:rPr>
        <w:t>of</w:t>
      </w:r>
      <w:r>
        <w:rPr>
          <w:rFonts w:ascii="MS Gothic" w:hAnsi="MS Gothic" w:eastAsia="MS Gothic" w:cs="MS Gothic"/>
          <w:sz w:val="15"/>
          <w:szCs w:val="15"/>
          <w:color w:val="231F20"/>
          <w:spacing w:val="-18"/>
        </w:rPr>
        <w:t xml:space="preserve"> </w:t>
      </w:r>
      <w:r>
        <w:rPr>
          <w:rFonts w:ascii="MS Gothic" w:hAnsi="MS Gothic" w:eastAsia="MS Gothic" w:cs="MS Gothic"/>
          <w:sz w:val="15"/>
          <w:szCs w:val="15"/>
          <w:color w:val="231F20"/>
          <w:spacing w:val="-2"/>
        </w:rPr>
        <w:t>patients</w:t>
      </w:r>
      <w:r>
        <w:rPr>
          <w:rFonts w:ascii="MS Gothic" w:hAnsi="MS Gothic" w:eastAsia="MS Gothic" w:cs="MS Gothic"/>
          <w:sz w:val="15"/>
          <w:szCs w:val="15"/>
          <w:color w:val="231F20"/>
          <w:spacing w:val="-17"/>
        </w:rPr>
        <w:t xml:space="preserve"> </w:t>
      </w:r>
      <w:r>
        <w:rPr>
          <w:rFonts w:ascii="MS Gothic" w:hAnsi="MS Gothic" w:eastAsia="MS Gothic" w:cs="MS Gothic"/>
          <w:sz w:val="15"/>
          <w:szCs w:val="15"/>
          <w:color w:val="231F20"/>
          <w:spacing w:val="-2"/>
        </w:rPr>
        <w:t>before</w:t>
      </w:r>
      <w:r>
        <w:rPr>
          <w:rFonts w:ascii="MS Gothic" w:hAnsi="MS Gothic" w:eastAsia="MS Gothic" w:cs="MS Gothic"/>
          <w:sz w:val="15"/>
          <w:szCs w:val="15"/>
          <w:color w:val="231F20"/>
          <w:spacing w:val="-21"/>
        </w:rPr>
        <w:t xml:space="preserve"> </w:t>
      </w:r>
      <w:r>
        <w:rPr>
          <w:rFonts w:ascii="MS Gothic" w:hAnsi="MS Gothic" w:eastAsia="MS Gothic" w:cs="MS Gothic"/>
          <w:sz w:val="15"/>
          <w:szCs w:val="15"/>
          <w:color w:val="231F20"/>
          <w:spacing w:val="-2"/>
        </w:rPr>
        <w:t>and</w:t>
      </w:r>
      <w:r>
        <w:rPr>
          <w:rFonts w:ascii="MS Gothic" w:hAnsi="MS Gothic" w:eastAsia="MS Gothic" w:cs="MS Gothic"/>
          <w:sz w:val="15"/>
          <w:szCs w:val="15"/>
          <w:color w:val="231F20"/>
          <w:spacing w:val="-20"/>
        </w:rPr>
        <w:t xml:space="preserve"> </w:t>
      </w:r>
      <w:r>
        <w:rPr>
          <w:rFonts w:ascii="MS Gothic" w:hAnsi="MS Gothic" w:eastAsia="MS Gothic" w:cs="MS Gothic"/>
          <w:sz w:val="15"/>
          <w:szCs w:val="15"/>
          <w:color w:val="231F20"/>
          <w:spacing w:val="-2"/>
        </w:rPr>
        <w:t>after</w:t>
      </w:r>
      <w:r>
        <w:rPr>
          <w:rFonts w:ascii="MS Gothic" w:hAnsi="MS Gothic" w:eastAsia="MS Gothic" w:cs="MS Gothic"/>
          <w:sz w:val="15"/>
          <w:szCs w:val="15"/>
          <w:color w:val="231F20"/>
          <w:spacing w:val="-22"/>
        </w:rPr>
        <w:t xml:space="preserve"> </w:t>
      </w:r>
      <w:r>
        <w:rPr>
          <w:rFonts w:ascii="MS Gothic" w:hAnsi="MS Gothic" w:eastAsia="MS Gothic" w:cs="MS Gothic"/>
          <w:sz w:val="15"/>
          <w:szCs w:val="15"/>
          <w:color w:val="231F20"/>
          <w:spacing w:val="-2"/>
        </w:rPr>
        <w:t>surger</w:t>
      </w:r>
      <w:r>
        <w:rPr>
          <w:rFonts w:ascii="MS Gothic" w:hAnsi="MS Gothic" w:eastAsia="MS Gothic" w:cs="MS Gothic"/>
          <w:sz w:val="15"/>
          <w:szCs w:val="15"/>
          <w:color w:val="231F20"/>
          <w:spacing w:val="-3"/>
        </w:rPr>
        <w:t>y(</w:t>
      </w:r>
      <w:r>
        <w:rPr>
          <w:rFonts w:ascii="Arial" w:hAnsi="Arial" w:eastAsia="Arial" w:cs="Arial"/>
          <w:sz w:val="15"/>
          <w:szCs w:val="15"/>
          <w:i/>
          <w:iCs/>
          <w:color w:val="231F20"/>
          <w:spacing w:val="-3"/>
        </w:rPr>
        <w:t>x</w:t>
      </w:r>
      <w:r>
        <w:rPr>
          <w:rFonts w:ascii="MS Gothic" w:hAnsi="MS Gothic" w:eastAsia="MS Gothic" w:cs="MS Gothic"/>
          <w:sz w:val="15"/>
          <w:szCs w:val="15"/>
          <w:color w:val="231F20"/>
          <w:spacing w:val="-3"/>
        </w:rPr>
        <w:t>-</w:t>
      </w:r>
      <w:r>
        <w:rPr>
          <w:rFonts w:ascii="MS Gothic" w:hAnsi="MS Gothic" w:eastAsia="MS Gothic" w:cs="MS Gothic"/>
          <w:sz w:val="15"/>
          <w:szCs w:val="15"/>
          <w:color w:val="231F20"/>
          <w:spacing w:val="-69"/>
        </w:rPr>
        <w:t xml:space="preserve"> </w:t>
      </w:r>
      <w:r>
        <w:rPr>
          <w:rFonts w:ascii="MS Gothic" w:hAnsi="MS Gothic" w:eastAsia="MS Gothic" w:cs="MS Gothic"/>
          <w:sz w:val="15"/>
          <w:szCs w:val="15"/>
          <w:color w:val="231F20"/>
          <w:spacing w:val="-3"/>
        </w:rPr>
        <w:t>±</w:t>
      </w:r>
      <w:r>
        <w:rPr>
          <w:rFonts w:ascii="Arial" w:hAnsi="Arial" w:eastAsia="Arial" w:cs="Arial"/>
          <w:sz w:val="15"/>
          <w:szCs w:val="15"/>
          <w:i/>
          <w:iCs/>
          <w:color w:val="231F20"/>
          <w:spacing w:val="-3"/>
        </w:rPr>
        <w:t>s</w:t>
      </w:r>
      <w:r>
        <w:rPr>
          <w:rFonts w:ascii="MS Gothic" w:hAnsi="MS Gothic" w:eastAsia="MS Gothic" w:cs="MS Gothic"/>
          <w:sz w:val="15"/>
          <w:szCs w:val="15"/>
          <w:color w:val="231F20"/>
          <w:spacing w:val="-3"/>
        </w:rPr>
        <w:t>)</w:t>
      </w:r>
    </w:p>
    <w:p>
      <w:pPr>
        <w:spacing w:line="62" w:lineRule="exact"/>
        <w:rPr/>
      </w:pPr>
      <w:r/>
    </w:p>
    <w:tbl>
      <w:tblPr>
        <w:tblStyle w:val="TableNormal"/>
        <w:tblW w:w="9626" w:type="dxa"/>
        <w:tblInd w:w="73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40"/>
        <w:gridCol w:w="1474"/>
        <w:gridCol w:w="1469"/>
        <w:gridCol w:w="1228"/>
        <w:gridCol w:w="1226"/>
        <w:gridCol w:w="1246"/>
        <w:gridCol w:w="1343"/>
      </w:tblGrid>
      <w:tr>
        <w:trPr>
          <w:trHeight w:val="240" w:hRule="atLeast"/>
        </w:trPr>
        <w:tc>
          <w:tcPr>
            <w:tcW w:w="1640" w:type="dxa"/>
            <w:vAlign w:val="top"/>
            <w:vMerge w:val="restart"/>
            <w:tcBorders>
              <w:bottom w:val="nil"/>
              <w:top w:val="single" w:color="231F20" w:sz="4" w:space="0"/>
            </w:tcBorders>
          </w:tcPr>
          <w:p>
            <w:pPr>
              <w:ind w:left="21"/>
              <w:spacing w:before="169" w:line="17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组别</w:t>
            </w:r>
          </w:p>
        </w:tc>
        <w:tc>
          <w:tcPr>
            <w:tcW w:w="2943" w:type="dxa"/>
            <w:vAlign w:val="top"/>
            <w:gridSpan w:val="2"/>
            <w:tcBorders>
              <w:bottom w:val="single" w:color="231F20" w:sz="2" w:space="0"/>
              <w:top w:val="single" w:color="231F20" w:sz="4" w:space="0"/>
            </w:tcBorders>
          </w:tcPr>
          <w:p>
            <w:pPr>
              <w:pStyle w:val="TableText"/>
              <w:ind w:left="1110"/>
              <w:spacing w:before="43" w:line="174" w:lineRule="auto"/>
              <w:rPr>
                <w:rFonts w:ascii="Microsoft YaHei" w:hAnsi="Microsoft YaHei" w:eastAsia="Microsoft YaHei" w:cs="Microsoft YaHei"/>
              </w:rPr>
            </w:pPr>
            <w:r>
              <w:rPr>
                <w:color w:val="231F20"/>
                <w:spacing w:val="7"/>
              </w:rPr>
              <w:t>E</w:t>
            </w:r>
            <w:r>
              <w:rPr>
                <w:sz w:val="9"/>
                <w:szCs w:val="9"/>
                <w:color w:val="231F20"/>
                <w:spacing w:val="7"/>
                <w:position w:val="-4"/>
              </w:rPr>
              <w:t>2</w:t>
            </w:r>
            <w:r>
              <w:rPr>
                <w:rFonts w:ascii="Microsoft YaHei" w:hAnsi="Microsoft YaHei" w:eastAsia="Microsoft YaHei" w:cs="Microsoft YaHei"/>
                <w:color w:val="231F20"/>
                <w:spacing w:val="-11"/>
              </w:rPr>
              <w:t>（</w:t>
            </w:r>
            <w:r>
              <w:rPr>
                <w:color w:val="231F20"/>
                <w:spacing w:val="-11"/>
              </w:rPr>
              <w:t>pmol/L</w:t>
            </w:r>
            <w:r>
              <w:rPr>
                <w:rFonts w:ascii="Microsoft YaHei" w:hAnsi="Microsoft YaHei" w:eastAsia="Microsoft YaHei" w:cs="Microsoft YaHei"/>
                <w:color w:val="231F20"/>
                <w:spacing w:val="-11"/>
              </w:rPr>
              <w:t>）</w:t>
            </w:r>
          </w:p>
        </w:tc>
        <w:tc>
          <w:tcPr>
            <w:tcW w:w="2454" w:type="dxa"/>
            <w:vAlign w:val="top"/>
            <w:gridSpan w:val="2"/>
            <w:tcBorders>
              <w:bottom w:val="single" w:color="231F20" w:sz="2" w:space="0"/>
              <w:top w:val="single" w:color="231F20" w:sz="4" w:space="0"/>
            </w:tcBorders>
          </w:tcPr>
          <w:p>
            <w:pPr>
              <w:pStyle w:val="TableText"/>
              <w:ind w:left="826"/>
              <w:spacing w:before="43" w:line="174" w:lineRule="auto"/>
              <w:rPr>
                <w:rFonts w:ascii="Microsoft YaHei" w:hAnsi="Microsoft YaHei" w:eastAsia="Microsoft YaHei" w:cs="Microsoft YaHei"/>
              </w:rPr>
            </w:pPr>
            <w:r>
              <w:rPr>
                <w:color w:val="231F20"/>
              </w:rPr>
              <w:t>LH</w:t>
            </w:r>
            <w:r>
              <w:rPr>
                <w:rFonts w:ascii="Microsoft YaHei" w:hAnsi="Microsoft YaHei" w:eastAsia="Microsoft YaHei" w:cs="Microsoft YaHei"/>
                <w:color w:val="1F6CB5"/>
                <w:spacing w:val="17"/>
              </w:rPr>
              <w:t>（</w:t>
            </w:r>
            <w:r>
              <w:rPr>
                <w:color w:val="231F20"/>
              </w:rPr>
              <w:t>mU</w:t>
            </w:r>
            <w:r>
              <w:rPr>
                <w:color w:val="231F20"/>
                <w:spacing w:val="17"/>
              </w:rPr>
              <w:t>/</w:t>
            </w:r>
            <w:r>
              <w:rPr>
                <w:color w:val="231F20"/>
              </w:rPr>
              <w:t>mL</w:t>
            </w:r>
            <w:r>
              <w:rPr>
                <w:rFonts w:ascii="Microsoft YaHei" w:hAnsi="Microsoft YaHei" w:eastAsia="Microsoft YaHei" w:cs="Microsoft YaHei"/>
                <w:color w:val="231F20"/>
                <w:spacing w:val="17"/>
              </w:rPr>
              <w:t>）</w:t>
            </w:r>
          </w:p>
        </w:tc>
        <w:tc>
          <w:tcPr>
            <w:tcW w:w="2589" w:type="dxa"/>
            <w:vAlign w:val="top"/>
            <w:gridSpan w:val="2"/>
            <w:tcBorders>
              <w:bottom w:val="single" w:color="231F20" w:sz="2" w:space="0"/>
              <w:top w:val="single" w:color="231F20" w:sz="4" w:space="0"/>
            </w:tcBorders>
          </w:tcPr>
          <w:p>
            <w:pPr>
              <w:pStyle w:val="TableText"/>
              <w:ind w:left="853"/>
              <w:spacing w:before="43" w:line="174" w:lineRule="auto"/>
              <w:rPr>
                <w:rFonts w:ascii="Microsoft YaHei" w:hAnsi="Microsoft YaHei" w:eastAsia="Microsoft YaHei" w:cs="Microsoft YaHei"/>
              </w:rPr>
            </w:pPr>
            <w:r>
              <w:rPr>
                <w:color w:val="231F20"/>
              </w:rPr>
              <w:t>FSH</w:t>
            </w:r>
            <w:r>
              <w:rPr>
                <w:rFonts w:ascii="Microsoft YaHei" w:hAnsi="Microsoft YaHei" w:eastAsia="Microsoft YaHei" w:cs="Microsoft YaHei"/>
                <w:color w:val="1F6CB5"/>
                <w:spacing w:val="18"/>
              </w:rPr>
              <w:t>（</w:t>
            </w:r>
            <w:r>
              <w:rPr>
                <w:color w:val="231F20"/>
              </w:rPr>
              <w:t>mU</w:t>
            </w:r>
            <w:r>
              <w:rPr>
                <w:color w:val="231F20"/>
                <w:spacing w:val="18"/>
              </w:rPr>
              <w:t>/</w:t>
            </w:r>
            <w:r>
              <w:rPr>
                <w:color w:val="231F20"/>
              </w:rPr>
              <w:t>mL</w:t>
            </w:r>
            <w:r>
              <w:rPr>
                <w:rFonts w:ascii="Microsoft YaHei" w:hAnsi="Microsoft YaHei" w:eastAsia="Microsoft YaHei" w:cs="Microsoft YaHei"/>
                <w:color w:val="231F20"/>
                <w:spacing w:val="18"/>
              </w:rPr>
              <w:t>）</w:t>
            </w:r>
          </w:p>
        </w:tc>
      </w:tr>
      <w:tr>
        <w:trPr>
          <w:trHeight w:val="238" w:hRule="atLeast"/>
        </w:trPr>
        <w:tc>
          <w:tcPr>
            <w:tcW w:w="1640" w:type="dxa"/>
            <w:vAlign w:val="top"/>
            <w:vMerge w:val="continue"/>
            <w:tcBorders>
              <w:bottom w:val="single" w:color="231F20" w:sz="2" w:space="0"/>
              <w:top w:val="nil"/>
            </w:tcBorders>
          </w:tcPr>
          <w:p>
            <w:pPr>
              <w:rPr>
                <w:rFonts w:ascii="Arial"/>
                <w:sz w:val="21"/>
              </w:rPr>
            </w:pPr>
            <w:r/>
          </w:p>
        </w:tc>
        <w:tc>
          <w:tcPr>
            <w:tcW w:w="1474" w:type="dxa"/>
            <w:vAlign w:val="top"/>
            <w:tcBorders>
              <w:bottom w:val="single" w:color="231F20" w:sz="2" w:space="0"/>
              <w:top w:val="single" w:color="231F20" w:sz="2" w:space="0"/>
            </w:tcBorders>
          </w:tcPr>
          <w:p>
            <w:pPr>
              <w:ind w:left="584"/>
              <w:spacing w:before="46" w:line="16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术前</w:t>
            </w:r>
          </w:p>
        </w:tc>
        <w:tc>
          <w:tcPr>
            <w:tcW w:w="1469" w:type="dxa"/>
            <w:vAlign w:val="top"/>
            <w:tcBorders>
              <w:bottom w:val="single" w:color="231F20" w:sz="2" w:space="0"/>
              <w:top w:val="single" w:color="231F20" w:sz="2" w:space="0"/>
            </w:tcBorders>
          </w:tcPr>
          <w:p>
            <w:pPr>
              <w:ind w:left="584"/>
              <w:spacing w:before="46" w:line="16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术后</w:t>
            </w:r>
          </w:p>
        </w:tc>
        <w:tc>
          <w:tcPr>
            <w:tcW w:w="1228" w:type="dxa"/>
            <w:vAlign w:val="top"/>
            <w:tcBorders>
              <w:bottom w:val="single" w:color="231F20" w:sz="2" w:space="0"/>
              <w:top w:val="single" w:color="231F20" w:sz="2" w:space="0"/>
            </w:tcBorders>
          </w:tcPr>
          <w:p>
            <w:pPr>
              <w:ind w:left="464"/>
              <w:spacing w:before="46" w:line="16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术前</w:t>
            </w:r>
          </w:p>
        </w:tc>
        <w:tc>
          <w:tcPr>
            <w:tcW w:w="1226" w:type="dxa"/>
            <w:vAlign w:val="top"/>
            <w:tcBorders>
              <w:bottom w:val="single" w:color="231F20" w:sz="2" w:space="0"/>
              <w:top w:val="single" w:color="231F20" w:sz="2" w:space="0"/>
            </w:tcBorders>
          </w:tcPr>
          <w:p>
            <w:pPr>
              <w:ind w:left="459"/>
              <w:spacing w:before="46" w:line="16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术后</w:t>
            </w:r>
          </w:p>
        </w:tc>
        <w:tc>
          <w:tcPr>
            <w:tcW w:w="1246" w:type="dxa"/>
            <w:vAlign w:val="top"/>
            <w:tcBorders>
              <w:bottom w:val="single" w:color="231F20" w:sz="2" w:space="0"/>
              <w:top w:val="single" w:color="231F20" w:sz="2" w:space="0"/>
            </w:tcBorders>
          </w:tcPr>
          <w:p>
            <w:pPr>
              <w:ind w:left="457"/>
              <w:spacing w:before="46" w:line="16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术前</w:t>
            </w:r>
          </w:p>
        </w:tc>
        <w:tc>
          <w:tcPr>
            <w:tcW w:w="1343" w:type="dxa"/>
            <w:vAlign w:val="top"/>
            <w:tcBorders>
              <w:bottom w:val="single" w:color="231F20" w:sz="2" w:space="0"/>
              <w:top w:val="single" w:color="231F20" w:sz="2" w:space="0"/>
            </w:tcBorders>
          </w:tcPr>
          <w:p>
            <w:pPr>
              <w:ind w:left="507"/>
              <w:spacing w:before="46" w:line="16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术后</w:t>
            </w:r>
          </w:p>
        </w:tc>
      </w:tr>
      <w:tr>
        <w:trPr>
          <w:trHeight w:val="238" w:hRule="atLeast"/>
        </w:trPr>
        <w:tc>
          <w:tcPr>
            <w:tcW w:w="1640" w:type="dxa"/>
            <w:vAlign w:val="top"/>
            <w:tcBorders>
              <w:top w:val="single" w:color="231F20" w:sz="2" w:space="0"/>
            </w:tcBorders>
          </w:tcPr>
          <w:p>
            <w:pPr>
              <w:pStyle w:val="TableText"/>
              <w:ind w:left="24"/>
              <w:spacing w:before="43" w:line="172" w:lineRule="auto"/>
              <w:rPr>
                <w:rFonts w:ascii="Microsoft YaHei" w:hAnsi="Microsoft YaHei" w:eastAsia="Microsoft YaHei" w:cs="Microsoft YaHei"/>
              </w:rPr>
            </w:pPr>
            <w:r>
              <w:rPr>
                <w:rFonts w:ascii="Microsoft YaHei" w:hAnsi="Microsoft YaHei" w:eastAsia="Microsoft YaHei" w:cs="Microsoft YaHei"/>
                <w:color w:val="231F20"/>
                <w:spacing w:val="-7"/>
              </w:rPr>
              <w:t>观察组（</w:t>
            </w:r>
            <w:r>
              <w:rPr>
                <w:rFonts w:ascii="Arial" w:hAnsi="Arial" w:eastAsia="Arial" w:cs="Arial"/>
                <w:i/>
                <w:iCs/>
                <w:color w:val="231F20"/>
                <w:spacing w:val="-7"/>
              </w:rPr>
              <w:t>n=</w:t>
            </w:r>
            <w:r>
              <w:rPr>
                <w:color w:val="231F20"/>
                <w:spacing w:val="-7"/>
              </w:rPr>
              <w:t>38</w:t>
            </w:r>
            <w:r>
              <w:rPr>
                <w:rFonts w:ascii="Microsoft YaHei" w:hAnsi="Microsoft YaHei" w:eastAsia="Microsoft YaHei" w:cs="Microsoft YaHei"/>
                <w:color w:val="231F20"/>
                <w:spacing w:val="-7"/>
              </w:rPr>
              <w:t>）</w:t>
            </w:r>
          </w:p>
        </w:tc>
        <w:tc>
          <w:tcPr>
            <w:tcW w:w="1474" w:type="dxa"/>
            <w:vAlign w:val="top"/>
            <w:tcBorders>
              <w:top w:val="single" w:color="231F20" w:sz="2" w:space="0"/>
            </w:tcBorders>
          </w:tcPr>
          <w:p>
            <w:pPr>
              <w:pStyle w:val="TableText"/>
              <w:ind w:left="315"/>
              <w:spacing w:before="43" w:line="227" w:lineRule="auto"/>
              <w:rPr/>
            </w:pPr>
            <w:r>
              <w:rPr>
                <w:color w:val="231F20"/>
                <w:spacing w:val="-13"/>
              </w:rPr>
              <w:t>244.62±</w:t>
            </w:r>
            <w:r>
              <w:rPr>
                <w:color w:val="231F20"/>
                <w:spacing w:val="-47"/>
              </w:rPr>
              <w:t xml:space="preserve"> </w:t>
            </w:r>
            <w:r>
              <w:rPr>
                <w:color w:val="231F20"/>
                <w:spacing w:val="-13"/>
              </w:rPr>
              <w:t>15.59</w:t>
            </w:r>
          </w:p>
        </w:tc>
        <w:tc>
          <w:tcPr>
            <w:tcW w:w="1469" w:type="dxa"/>
            <w:vAlign w:val="top"/>
            <w:tcBorders>
              <w:top w:val="single" w:color="231F20" w:sz="2" w:space="0"/>
            </w:tcBorders>
          </w:tcPr>
          <w:p>
            <w:pPr>
              <w:pStyle w:val="TableText"/>
              <w:ind w:left="315"/>
              <w:spacing w:before="43" w:line="227" w:lineRule="auto"/>
              <w:rPr/>
            </w:pPr>
            <w:r>
              <w:rPr>
                <w:color w:val="231F20"/>
                <w:spacing w:val="-13"/>
              </w:rPr>
              <w:t>231.16±</w:t>
            </w:r>
            <w:r>
              <w:rPr>
                <w:color w:val="231F20"/>
                <w:spacing w:val="-47"/>
              </w:rPr>
              <w:t xml:space="preserve"> </w:t>
            </w:r>
            <w:r>
              <w:rPr>
                <w:color w:val="231F20"/>
                <w:spacing w:val="-13"/>
              </w:rPr>
              <w:t>11.16</w:t>
            </w:r>
          </w:p>
        </w:tc>
        <w:tc>
          <w:tcPr>
            <w:tcW w:w="1228" w:type="dxa"/>
            <w:vAlign w:val="top"/>
            <w:tcBorders>
              <w:top w:val="single" w:color="231F20" w:sz="2" w:space="0"/>
            </w:tcBorders>
          </w:tcPr>
          <w:p>
            <w:pPr>
              <w:pStyle w:val="TableText"/>
              <w:ind w:left="310"/>
              <w:spacing w:before="43" w:line="227" w:lineRule="auto"/>
              <w:rPr/>
            </w:pPr>
            <w:r>
              <w:rPr>
                <w:color w:val="231F20"/>
                <w:spacing w:val="-15"/>
              </w:rPr>
              <w:t>9.69±0.79</w:t>
            </w:r>
          </w:p>
        </w:tc>
        <w:tc>
          <w:tcPr>
            <w:tcW w:w="1226" w:type="dxa"/>
            <w:vAlign w:val="top"/>
            <w:tcBorders>
              <w:top w:val="single" w:color="231F20" w:sz="2" w:space="0"/>
            </w:tcBorders>
          </w:tcPr>
          <w:p>
            <w:pPr>
              <w:pStyle w:val="TableText"/>
              <w:ind w:left="307"/>
              <w:spacing w:before="43" w:line="227" w:lineRule="auto"/>
              <w:rPr/>
            </w:pPr>
            <w:r>
              <w:rPr>
                <w:color w:val="231F20"/>
                <w:spacing w:val="-15"/>
              </w:rPr>
              <w:t>6.16±0.69</w:t>
            </w:r>
          </w:p>
        </w:tc>
        <w:tc>
          <w:tcPr>
            <w:tcW w:w="1246" w:type="dxa"/>
            <w:vAlign w:val="top"/>
            <w:tcBorders>
              <w:top w:val="single" w:color="231F20" w:sz="2" w:space="0"/>
            </w:tcBorders>
          </w:tcPr>
          <w:p>
            <w:pPr>
              <w:pStyle w:val="TableText"/>
              <w:ind w:left="308"/>
              <w:spacing w:before="43" w:line="227" w:lineRule="auto"/>
              <w:rPr/>
            </w:pPr>
            <w:r>
              <w:rPr>
                <w:color w:val="231F20"/>
                <w:spacing w:val="-16"/>
              </w:rPr>
              <w:t>8.89±2.32</w:t>
            </w:r>
          </w:p>
        </w:tc>
        <w:tc>
          <w:tcPr>
            <w:tcW w:w="1343" w:type="dxa"/>
            <w:vAlign w:val="top"/>
            <w:tcBorders>
              <w:top w:val="single" w:color="231F20" w:sz="2" w:space="0"/>
            </w:tcBorders>
          </w:tcPr>
          <w:p>
            <w:pPr>
              <w:pStyle w:val="TableText"/>
              <w:ind w:left="394"/>
              <w:spacing w:before="43" w:line="227" w:lineRule="auto"/>
              <w:rPr/>
            </w:pPr>
            <w:r>
              <w:rPr>
                <w:color w:val="231F20"/>
                <w:spacing w:val="-15"/>
              </w:rPr>
              <w:t>9.36±2.01</w:t>
            </w:r>
          </w:p>
        </w:tc>
      </w:tr>
      <w:tr>
        <w:trPr>
          <w:trHeight w:val="241" w:hRule="atLeast"/>
        </w:trPr>
        <w:tc>
          <w:tcPr>
            <w:tcW w:w="1640" w:type="dxa"/>
            <w:vAlign w:val="top"/>
          </w:tcPr>
          <w:p>
            <w:pPr>
              <w:pStyle w:val="TableText"/>
              <w:ind w:left="20"/>
              <w:spacing w:before="49" w:line="169" w:lineRule="auto"/>
              <w:rPr>
                <w:rFonts w:ascii="Microsoft YaHei" w:hAnsi="Microsoft YaHei" w:eastAsia="Microsoft YaHei" w:cs="Microsoft YaHei"/>
              </w:rPr>
            </w:pPr>
            <w:r>
              <w:rPr>
                <w:rFonts w:ascii="Microsoft YaHei" w:hAnsi="Microsoft YaHei" w:eastAsia="Microsoft YaHei" w:cs="Microsoft YaHei"/>
                <w:color w:val="231F20"/>
                <w:spacing w:val="-6"/>
              </w:rPr>
              <w:t>对照组（</w:t>
            </w:r>
            <w:r>
              <w:rPr>
                <w:rFonts w:ascii="Arial" w:hAnsi="Arial" w:eastAsia="Arial" w:cs="Arial"/>
                <w:i/>
                <w:iCs/>
                <w:color w:val="231F20"/>
                <w:spacing w:val="-6"/>
              </w:rPr>
              <w:t>n=</w:t>
            </w:r>
            <w:r>
              <w:rPr>
                <w:color w:val="231F20"/>
                <w:spacing w:val="-6"/>
              </w:rPr>
              <w:t>38</w:t>
            </w:r>
            <w:r>
              <w:rPr>
                <w:rFonts w:ascii="Microsoft YaHei" w:hAnsi="Microsoft YaHei" w:eastAsia="Microsoft YaHei" w:cs="Microsoft YaHei"/>
                <w:color w:val="231F20"/>
                <w:spacing w:val="-6"/>
              </w:rPr>
              <w:t>）</w:t>
            </w:r>
          </w:p>
        </w:tc>
        <w:tc>
          <w:tcPr>
            <w:tcW w:w="1474" w:type="dxa"/>
            <w:vAlign w:val="top"/>
          </w:tcPr>
          <w:p>
            <w:pPr>
              <w:pStyle w:val="TableText"/>
              <w:ind w:left="315"/>
              <w:spacing w:before="49" w:line="223" w:lineRule="auto"/>
              <w:rPr/>
            </w:pPr>
            <w:r>
              <w:rPr>
                <w:color w:val="231F20"/>
                <w:spacing w:val="-13"/>
              </w:rPr>
              <w:t>245.19±</w:t>
            </w:r>
            <w:r>
              <w:rPr>
                <w:color w:val="231F20"/>
                <w:spacing w:val="-47"/>
              </w:rPr>
              <w:t xml:space="preserve"> </w:t>
            </w:r>
            <w:r>
              <w:rPr>
                <w:color w:val="231F20"/>
                <w:spacing w:val="-13"/>
              </w:rPr>
              <w:t>15.53</w:t>
            </w:r>
          </w:p>
        </w:tc>
        <w:tc>
          <w:tcPr>
            <w:tcW w:w="1469" w:type="dxa"/>
            <w:vAlign w:val="top"/>
          </w:tcPr>
          <w:p>
            <w:pPr>
              <w:pStyle w:val="TableText"/>
              <w:ind w:left="327"/>
              <w:spacing w:before="49" w:line="223" w:lineRule="auto"/>
              <w:rPr/>
            </w:pPr>
            <w:r>
              <w:rPr>
                <w:color w:val="231F20"/>
                <w:spacing w:val="-14"/>
              </w:rPr>
              <w:t>185.69±</w:t>
            </w:r>
            <w:r>
              <w:rPr>
                <w:color w:val="231F20"/>
                <w:spacing w:val="-47"/>
              </w:rPr>
              <w:t xml:space="preserve"> </w:t>
            </w:r>
            <w:r>
              <w:rPr>
                <w:color w:val="231F20"/>
                <w:spacing w:val="-14"/>
              </w:rPr>
              <w:t>10.07</w:t>
            </w:r>
          </w:p>
        </w:tc>
        <w:tc>
          <w:tcPr>
            <w:tcW w:w="1228" w:type="dxa"/>
            <w:vAlign w:val="top"/>
          </w:tcPr>
          <w:p>
            <w:pPr>
              <w:pStyle w:val="TableText"/>
              <w:ind w:left="310"/>
              <w:spacing w:before="49" w:line="223" w:lineRule="auto"/>
              <w:rPr/>
            </w:pPr>
            <w:r>
              <w:rPr>
                <w:color w:val="231F20"/>
                <w:spacing w:val="-15"/>
              </w:rPr>
              <w:t>9.67±0.81</w:t>
            </w:r>
          </w:p>
        </w:tc>
        <w:tc>
          <w:tcPr>
            <w:tcW w:w="1226" w:type="dxa"/>
            <w:vAlign w:val="top"/>
          </w:tcPr>
          <w:p>
            <w:pPr>
              <w:pStyle w:val="TableText"/>
              <w:ind w:left="306"/>
              <w:spacing w:before="49" w:line="223" w:lineRule="auto"/>
              <w:rPr/>
            </w:pPr>
            <w:r>
              <w:rPr>
                <w:color w:val="231F20"/>
                <w:spacing w:val="-15"/>
              </w:rPr>
              <w:t>2.56±0.59</w:t>
            </w:r>
          </w:p>
        </w:tc>
        <w:tc>
          <w:tcPr>
            <w:tcW w:w="1246" w:type="dxa"/>
            <w:vAlign w:val="top"/>
          </w:tcPr>
          <w:p>
            <w:pPr>
              <w:pStyle w:val="TableText"/>
              <w:ind w:left="308"/>
              <w:spacing w:before="49" w:line="223" w:lineRule="auto"/>
              <w:rPr/>
            </w:pPr>
            <w:r>
              <w:rPr>
                <w:color w:val="231F20"/>
                <w:spacing w:val="-16"/>
              </w:rPr>
              <w:t>8.90±2.31</w:t>
            </w:r>
          </w:p>
        </w:tc>
        <w:tc>
          <w:tcPr>
            <w:tcW w:w="1343" w:type="dxa"/>
            <w:vAlign w:val="top"/>
          </w:tcPr>
          <w:p>
            <w:pPr>
              <w:pStyle w:val="TableText"/>
              <w:ind w:left="327"/>
              <w:spacing w:before="49" w:line="223" w:lineRule="auto"/>
              <w:rPr/>
            </w:pPr>
            <w:r>
              <w:rPr>
                <w:color w:val="231F20"/>
                <w:spacing w:val="-15"/>
              </w:rPr>
              <w:t>15.16±2.32</w:t>
            </w:r>
          </w:p>
        </w:tc>
      </w:tr>
      <w:tr>
        <w:trPr>
          <w:trHeight w:val="244" w:hRule="atLeast"/>
        </w:trPr>
        <w:tc>
          <w:tcPr>
            <w:tcW w:w="1640" w:type="dxa"/>
            <w:vAlign w:val="top"/>
          </w:tcPr>
          <w:p>
            <w:pPr>
              <w:ind w:left="20"/>
              <w:spacing w:before="57" w:line="165" w:lineRule="auto"/>
              <w:rPr>
                <w:rFonts w:ascii="Microsoft YaHei" w:hAnsi="Microsoft YaHei" w:eastAsia="Microsoft YaHei" w:cs="Microsoft YaHei"/>
                <w:sz w:val="15"/>
                <w:szCs w:val="15"/>
              </w:rPr>
            </w:pPr>
            <w:r>
              <w:rPr>
                <w:rFonts w:ascii="Arial" w:hAnsi="Arial" w:eastAsia="Arial" w:cs="Arial"/>
                <w:sz w:val="15"/>
                <w:szCs w:val="15"/>
                <w:i/>
                <w:iCs/>
                <w:color w:val="231F20"/>
                <w:spacing w:val="-2"/>
              </w:rPr>
              <w:t>t</w:t>
            </w:r>
            <w:r>
              <w:rPr>
                <w:rFonts w:ascii="Arial" w:hAnsi="Arial" w:eastAsia="Arial" w:cs="Arial"/>
                <w:sz w:val="15"/>
                <w:szCs w:val="15"/>
                <w:i/>
                <w:iCs/>
                <w:color w:val="231F20"/>
                <w:spacing w:val="-15"/>
              </w:rPr>
              <w:t xml:space="preserve"> </w:t>
            </w:r>
            <w:r>
              <w:rPr>
                <w:rFonts w:ascii="Microsoft YaHei" w:hAnsi="Microsoft YaHei" w:eastAsia="Microsoft YaHei" w:cs="Microsoft YaHei"/>
                <w:sz w:val="15"/>
                <w:szCs w:val="15"/>
                <w:color w:val="231F20"/>
                <w:spacing w:val="-2"/>
              </w:rPr>
              <w:t>值</w:t>
            </w:r>
          </w:p>
        </w:tc>
        <w:tc>
          <w:tcPr>
            <w:tcW w:w="1474" w:type="dxa"/>
            <w:vAlign w:val="top"/>
          </w:tcPr>
          <w:p>
            <w:pPr>
              <w:pStyle w:val="TableText"/>
              <w:ind w:left="568"/>
              <w:spacing w:before="53" w:line="222" w:lineRule="auto"/>
              <w:rPr/>
            </w:pPr>
            <w:r>
              <w:rPr>
                <w:color w:val="231F20"/>
                <w:spacing w:val="-7"/>
              </w:rPr>
              <w:t>0.160</w:t>
            </w:r>
          </w:p>
        </w:tc>
        <w:tc>
          <w:tcPr>
            <w:tcW w:w="1469" w:type="dxa"/>
            <w:vAlign w:val="top"/>
          </w:tcPr>
          <w:p>
            <w:pPr>
              <w:pStyle w:val="TableText"/>
              <w:ind w:left="543"/>
              <w:spacing w:before="53" w:line="222" w:lineRule="auto"/>
              <w:rPr/>
            </w:pPr>
            <w:r>
              <w:rPr>
                <w:color w:val="231F20"/>
                <w:spacing w:val="-8"/>
              </w:rPr>
              <w:t>18.647</w:t>
            </w:r>
          </w:p>
        </w:tc>
        <w:tc>
          <w:tcPr>
            <w:tcW w:w="1228" w:type="dxa"/>
            <w:vAlign w:val="top"/>
          </w:tcPr>
          <w:p>
            <w:pPr>
              <w:pStyle w:val="TableText"/>
              <w:ind w:left="448"/>
              <w:spacing w:before="53" w:line="222" w:lineRule="auto"/>
              <w:rPr/>
            </w:pPr>
            <w:r>
              <w:rPr>
                <w:color w:val="231F20"/>
                <w:spacing w:val="-7"/>
              </w:rPr>
              <w:t>0.109</w:t>
            </w:r>
          </w:p>
        </w:tc>
        <w:tc>
          <w:tcPr>
            <w:tcW w:w="1226" w:type="dxa"/>
            <w:vAlign w:val="top"/>
          </w:tcPr>
          <w:p>
            <w:pPr>
              <w:pStyle w:val="TableText"/>
              <w:ind w:left="406"/>
              <w:spacing w:before="53" w:line="222" w:lineRule="auto"/>
              <w:rPr/>
            </w:pPr>
            <w:r>
              <w:rPr>
                <w:color w:val="231F20"/>
                <w:spacing w:val="-6"/>
              </w:rPr>
              <w:t>24.444</w:t>
            </w:r>
          </w:p>
        </w:tc>
        <w:tc>
          <w:tcPr>
            <w:tcW w:w="1246" w:type="dxa"/>
            <w:vAlign w:val="top"/>
          </w:tcPr>
          <w:p>
            <w:pPr>
              <w:pStyle w:val="TableText"/>
              <w:ind w:left="442"/>
              <w:spacing w:before="53" w:line="222" w:lineRule="auto"/>
              <w:rPr/>
            </w:pPr>
            <w:r>
              <w:rPr>
                <w:color w:val="231F20"/>
                <w:spacing w:val="-7"/>
              </w:rPr>
              <w:t>0.019</w:t>
            </w:r>
          </w:p>
        </w:tc>
        <w:tc>
          <w:tcPr>
            <w:tcW w:w="1343" w:type="dxa"/>
            <w:vAlign w:val="top"/>
          </w:tcPr>
          <w:p>
            <w:pPr>
              <w:pStyle w:val="TableText"/>
              <w:ind w:left="466"/>
              <w:spacing w:before="53" w:line="222" w:lineRule="auto"/>
              <w:rPr/>
            </w:pPr>
            <w:r>
              <w:rPr>
                <w:color w:val="231F20"/>
                <w:spacing w:val="-8"/>
              </w:rPr>
              <w:t>11.648</w:t>
            </w:r>
          </w:p>
        </w:tc>
      </w:tr>
      <w:tr>
        <w:trPr>
          <w:trHeight w:val="250" w:hRule="atLeast"/>
        </w:trPr>
        <w:tc>
          <w:tcPr>
            <w:tcW w:w="1640" w:type="dxa"/>
            <w:vAlign w:val="top"/>
            <w:tcBorders>
              <w:bottom w:val="single" w:color="231F20" w:sz="4" w:space="0"/>
            </w:tcBorders>
          </w:tcPr>
          <w:p>
            <w:pPr>
              <w:ind w:left="17"/>
              <w:spacing w:before="57" w:line="170" w:lineRule="auto"/>
              <w:rPr>
                <w:rFonts w:ascii="Microsoft YaHei" w:hAnsi="Microsoft YaHei" w:eastAsia="Microsoft YaHei" w:cs="Microsoft YaHei"/>
                <w:sz w:val="15"/>
                <w:szCs w:val="15"/>
              </w:rPr>
            </w:pPr>
            <w:r>
              <w:rPr>
                <w:rFonts w:ascii="Arial" w:hAnsi="Arial" w:eastAsia="Arial" w:cs="Arial"/>
                <w:sz w:val="15"/>
                <w:szCs w:val="15"/>
                <w:i/>
                <w:iCs/>
                <w:color w:val="231F20"/>
                <w:spacing w:val="10"/>
              </w:rPr>
              <w:t>P</w:t>
            </w:r>
            <w:r>
              <w:rPr>
                <w:rFonts w:ascii="Microsoft YaHei" w:hAnsi="Microsoft YaHei" w:eastAsia="Microsoft YaHei" w:cs="Microsoft YaHei"/>
                <w:sz w:val="15"/>
                <w:szCs w:val="15"/>
                <w:color w:val="231F20"/>
                <w:spacing w:val="10"/>
              </w:rPr>
              <w:t>值</w:t>
            </w:r>
          </w:p>
        </w:tc>
        <w:tc>
          <w:tcPr>
            <w:tcW w:w="1474" w:type="dxa"/>
            <w:vAlign w:val="top"/>
            <w:tcBorders>
              <w:bottom w:val="single" w:color="231F20" w:sz="4" w:space="0"/>
            </w:tcBorders>
          </w:tcPr>
          <w:p>
            <w:pPr>
              <w:pStyle w:val="TableText"/>
              <w:ind w:left="568"/>
              <w:spacing w:before="53" w:line="229" w:lineRule="auto"/>
              <w:rPr/>
            </w:pPr>
            <w:r>
              <w:rPr>
                <w:color w:val="231F20"/>
                <w:spacing w:val="-7"/>
              </w:rPr>
              <w:t>0.874</w:t>
            </w:r>
          </w:p>
        </w:tc>
        <w:tc>
          <w:tcPr>
            <w:tcW w:w="1469" w:type="dxa"/>
            <w:vAlign w:val="top"/>
            <w:tcBorders>
              <w:bottom w:val="single" w:color="231F20" w:sz="4" w:space="0"/>
            </w:tcBorders>
          </w:tcPr>
          <w:p>
            <w:pPr>
              <w:pStyle w:val="TableText"/>
              <w:ind w:left="528"/>
              <w:spacing w:before="53" w:line="229" w:lineRule="auto"/>
              <w:rPr/>
            </w:pPr>
            <w:r>
              <w:rPr>
                <w:color w:val="231F20"/>
                <w:spacing w:val="-5"/>
              </w:rPr>
              <w:t>&lt;0.001</w:t>
            </w:r>
          </w:p>
        </w:tc>
        <w:tc>
          <w:tcPr>
            <w:tcW w:w="1228" w:type="dxa"/>
            <w:vAlign w:val="top"/>
            <w:tcBorders>
              <w:bottom w:val="single" w:color="231F20" w:sz="4" w:space="0"/>
            </w:tcBorders>
          </w:tcPr>
          <w:p>
            <w:pPr>
              <w:pStyle w:val="TableText"/>
              <w:ind w:left="448"/>
              <w:spacing w:before="53" w:line="229" w:lineRule="auto"/>
              <w:rPr/>
            </w:pPr>
            <w:r>
              <w:rPr>
                <w:color w:val="231F20"/>
                <w:spacing w:val="-7"/>
              </w:rPr>
              <w:t>0.914</w:t>
            </w:r>
          </w:p>
        </w:tc>
        <w:tc>
          <w:tcPr>
            <w:tcW w:w="1226" w:type="dxa"/>
            <w:vAlign w:val="top"/>
            <w:tcBorders>
              <w:bottom w:val="single" w:color="231F20" w:sz="4" w:space="0"/>
            </w:tcBorders>
          </w:tcPr>
          <w:p>
            <w:pPr>
              <w:pStyle w:val="TableText"/>
              <w:ind w:left="404"/>
              <w:spacing w:before="53" w:line="229" w:lineRule="auto"/>
              <w:rPr/>
            </w:pPr>
            <w:r>
              <w:rPr>
                <w:color w:val="231F20"/>
                <w:spacing w:val="-5"/>
              </w:rPr>
              <w:t>&lt;0.001</w:t>
            </w:r>
          </w:p>
        </w:tc>
        <w:tc>
          <w:tcPr>
            <w:tcW w:w="1246" w:type="dxa"/>
            <w:vAlign w:val="top"/>
            <w:tcBorders>
              <w:bottom w:val="single" w:color="231F20" w:sz="4" w:space="0"/>
            </w:tcBorders>
          </w:tcPr>
          <w:p>
            <w:pPr>
              <w:pStyle w:val="TableText"/>
              <w:ind w:left="442"/>
              <w:spacing w:before="53" w:line="229" w:lineRule="auto"/>
              <w:rPr/>
            </w:pPr>
            <w:r>
              <w:rPr>
                <w:color w:val="231F20"/>
                <w:spacing w:val="-7"/>
              </w:rPr>
              <w:t>0.985</w:t>
            </w:r>
          </w:p>
        </w:tc>
        <w:tc>
          <w:tcPr>
            <w:tcW w:w="1343" w:type="dxa"/>
            <w:vAlign w:val="top"/>
            <w:tcBorders>
              <w:bottom w:val="single" w:color="231F20" w:sz="4" w:space="0"/>
            </w:tcBorders>
          </w:tcPr>
          <w:p>
            <w:pPr>
              <w:pStyle w:val="TableText"/>
              <w:ind w:left="452"/>
              <w:spacing w:before="53" w:line="229" w:lineRule="auto"/>
              <w:rPr/>
            </w:pPr>
            <w:r>
              <w:rPr>
                <w:color w:val="231F20"/>
                <w:spacing w:val="-5"/>
              </w:rPr>
              <w:t>&lt;0.001</w:t>
            </w:r>
          </w:p>
        </w:tc>
      </w:tr>
    </w:tbl>
    <w:p>
      <w:pPr>
        <w:spacing w:line="14" w:lineRule="auto"/>
        <w:rPr>
          <w:rFonts w:ascii="Arial"/>
          <w:sz w:val="2"/>
        </w:rPr>
      </w:pPr>
      <w:r/>
    </w:p>
    <w:p>
      <w:pPr>
        <w:spacing w:line="14" w:lineRule="auto"/>
        <w:sectPr>
          <w:type w:val="continuous"/>
          <w:pgSz w:w="11906" w:h="16838"/>
          <w:pgMar w:top="400" w:right="1069" w:bottom="824" w:left="407" w:header="0" w:footer="624" w:gutter="0"/>
          <w:cols w:equalWidth="0" w:num="1">
            <w:col w:w="10429" w:space="0"/>
          </w:cols>
        </w:sectPr>
        <w:rPr>
          <w:rFonts w:ascii="Arial" w:hAnsi="Arial" w:eastAsia="Arial" w:cs="Arial"/>
          <w:sz w:val="2"/>
          <w:szCs w:val="2"/>
        </w:rPr>
      </w:pPr>
    </w:p>
    <w:p>
      <w:pPr>
        <w:spacing w:before="54"/>
        <w:rPr/>
      </w:pPr>
      <w:r/>
    </w:p>
    <w:p>
      <w:pPr>
        <w:sectPr>
          <w:headerReference w:type="default" r:id="rId6"/>
          <w:footerReference w:type="default" r:id="rId7"/>
          <w:pgSz w:w="11906" w:h="16838"/>
          <w:pgMar w:top="400" w:right="1053" w:bottom="824" w:left="407" w:header="0" w:footer="630" w:gutter="0"/>
          <w:cols w:equalWidth="0" w:num="1">
            <w:col w:w="10444" w:space="0"/>
          </w:cols>
        </w:sectPr>
        <w:rPr/>
      </w:pPr>
    </w:p>
    <w:p>
      <w:pPr>
        <w:rPr>
          <w:rFonts w:ascii="Arial"/>
          <w:sz w:val="21"/>
        </w:rPr>
      </w:pPr>
      <w:r/>
    </w:p>
    <w:p>
      <w:pPr>
        <w:ind w:left="1187"/>
        <w:spacing w:before="90"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8"/>
          <w:w w:val="98"/>
        </w:rPr>
        <w:t>临</w:t>
      </w:r>
      <w:r>
        <w:rPr>
          <w:rFonts w:ascii="Microsoft YaHei" w:hAnsi="Microsoft YaHei" w:eastAsia="Microsoft YaHei" w:cs="Microsoft YaHei"/>
          <w:sz w:val="21"/>
          <w:szCs w:val="21"/>
          <w:color w:val="231F20"/>
          <w:spacing w:val="19"/>
        </w:rPr>
        <w:t xml:space="preserve"> </w:t>
      </w:r>
      <w:r>
        <w:rPr>
          <w:rFonts w:ascii="Microsoft YaHei" w:hAnsi="Microsoft YaHei" w:eastAsia="Microsoft YaHei" w:cs="Microsoft YaHei"/>
          <w:sz w:val="21"/>
          <w:szCs w:val="21"/>
          <w:color w:val="231F20"/>
          <w:spacing w:val="-8"/>
          <w:w w:val="98"/>
        </w:rPr>
        <w:t>床</w:t>
      </w:r>
      <w:r>
        <w:rPr>
          <w:rFonts w:ascii="Microsoft YaHei" w:hAnsi="Microsoft YaHei" w:eastAsia="Microsoft YaHei" w:cs="Microsoft YaHei"/>
          <w:sz w:val="21"/>
          <w:szCs w:val="21"/>
          <w:color w:val="231F20"/>
          <w:spacing w:val="54"/>
        </w:rPr>
        <w:t xml:space="preserve"> </w:t>
      </w:r>
      <w:r>
        <w:rPr>
          <w:rFonts w:ascii="Microsoft YaHei" w:hAnsi="Microsoft YaHei" w:eastAsia="Microsoft YaHei" w:cs="Microsoft YaHei"/>
          <w:sz w:val="21"/>
          <w:szCs w:val="21"/>
          <w:color w:val="231F20"/>
          <w:spacing w:val="-8"/>
          <w:w w:val="98"/>
        </w:rPr>
        <w:t>医</w:t>
      </w:r>
      <w:r>
        <w:rPr>
          <w:rFonts w:ascii="Microsoft YaHei" w:hAnsi="Microsoft YaHei" w:eastAsia="Microsoft YaHei" w:cs="Microsoft YaHei"/>
          <w:sz w:val="21"/>
          <w:szCs w:val="21"/>
          <w:color w:val="231F20"/>
          <w:spacing w:val="40"/>
          <w:w w:val="101"/>
        </w:rPr>
        <w:t xml:space="preserve"> </w:t>
      </w:r>
      <w:r>
        <w:rPr>
          <w:rFonts w:ascii="Microsoft YaHei" w:hAnsi="Microsoft YaHei" w:eastAsia="Microsoft YaHei" w:cs="Microsoft YaHei"/>
          <w:sz w:val="21"/>
          <w:szCs w:val="21"/>
          <w:color w:val="231F20"/>
          <w:spacing w:val="-8"/>
          <w:w w:val="98"/>
        </w:rPr>
        <w:t>学</w:t>
      </w:r>
    </w:p>
    <w:p>
      <w:pPr>
        <w:spacing w:line="14" w:lineRule="auto"/>
        <w:rPr>
          <w:rFonts w:ascii="Arial"/>
          <w:sz w:val="2"/>
        </w:rPr>
      </w:pPr>
      <w:r>
        <w:rPr>
          <w:rFonts w:ascii="Arial" w:hAnsi="Arial" w:eastAsia="Arial" w:cs="Arial"/>
          <w:sz w:val="2"/>
          <w:szCs w:val="2"/>
        </w:rPr>
        <w:br w:type="column"/>
      </w:r>
    </w:p>
    <w:p>
      <w:pPr>
        <w:pStyle w:val="BodyText"/>
        <w:ind w:left="4725" w:right="1150" w:firstLine="1148"/>
        <w:spacing w:before="45" w:line="349" w:lineRule="auto"/>
        <w:rPr>
          <w:sz w:val="11"/>
          <w:szCs w:val="11"/>
        </w:rPr>
      </w:pPr>
      <w:r>
        <w:pict>
          <v:shape id="_x0000_s20" style="position:absolute;margin-left:331.684pt;margin-top:2.03232pt;mso-position-vertical-relative:text;mso-position-horizontal-relative:text;width:53.4pt;height:17.55pt;z-index:251667456;" filled="false" stroked="false" type="#_x0000_t202">
            <v:fill on="false"/>
            <v:stroke on="false"/>
            <v:path/>
            <v:imagedata o:title=""/>
            <o:lock v:ext="edit" aspectratio="false"/>
            <v:textbox inset="0mm,0mm,0mm,0mm">
              <w:txbxContent>
                <w:p>
                  <w:pPr>
                    <w:spacing w:line="20" w:lineRule="exact"/>
                    <w:rPr/>
                  </w:pPr>
                  <w:r/>
                </w:p>
                <w:tbl>
                  <w:tblPr>
                    <w:tblStyle w:val="TableNormal"/>
                    <w:tblW w:w="1022" w:type="dxa"/>
                    <w:tblInd w:w="22" w:type="dxa"/>
                    <w:tblLayout w:type="fixed"/>
                    <w:tblBorders>
                      <w:left w:val="single" w:color="231F20" w:sz="2" w:space="0"/>
                      <w:bottom w:val="single" w:color="231F20" w:sz="2" w:space="0"/>
                      <w:right w:val="single" w:color="231F20" w:sz="2" w:space="0"/>
                      <w:top w:val="single" w:color="231F20" w:sz="2" w:space="0"/>
                    </w:tblBorders>
                  </w:tblPr>
                  <w:tblGrid>
                    <w:gridCol w:w="1022"/>
                  </w:tblGrid>
                  <w:tr>
                    <w:trPr>
                      <w:trHeight w:val="300" w:hRule="atLeast"/>
                    </w:trPr>
                    <w:tc>
                      <w:tcPr>
                        <w:tcW w:w="1022" w:type="dxa"/>
                        <w:vAlign w:val="top"/>
                      </w:tcPr>
                      <w:p>
                        <w:pPr>
                          <w:ind w:left="59"/>
                          <w:spacing w:before="22" w:line="215" w:lineRule="auto"/>
                          <w:rPr>
                            <w:rFonts w:ascii="SimHei" w:hAnsi="SimHei" w:eastAsia="SimHei" w:cs="SimHei"/>
                            <w:sz w:val="23"/>
                            <w:szCs w:val="23"/>
                          </w:rPr>
                        </w:pPr>
                        <w:r>
                          <w:rPr>
                            <w:shd w:val="clear" w:fill="231F20"/>
                            <w:rFonts w:ascii="SimHei" w:hAnsi="SimHei" w:eastAsia="SimHei" w:cs="SimHei"/>
                            <w:sz w:val="23"/>
                            <w:szCs w:val="23"/>
                            <w:color w:val="FFFFFF"/>
                            <w:spacing w:val="1"/>
                          </w:rPr>
                          <w:t>中外医疗</w:t>
                        </w:r>
                      </w:p>
                    </w:tc>
                  </w:tr>
                </w:tbl>
                <w:p>
                  <w:pPr>
                    <w:rPr>
                      <w:rFonts w:ascii="Arial"/>
                      <w:sz w:val="21"/>
                    </w:rPr>
                  </w:pPr>
                  <w:r/>
                </w:p>
              </w:txbxContent>
            </v:textbox>
          </v:shape>
        </w:pict>
      </w:r>
      <w:r>
        <w:rPr>
          <w:rFonts w:ascii="Arial" w:hAnsi="Arial" w:eastAsia="Arial" w:cs="Arial"/>
          <w:sz w:val="11"/>
          <w:szCs w:val="11"/>
          <w:u w:val="single" w:color="auto"/>
          <w:color w:val="231F20"/>
          <w:spacing w:val="3"/>
        </w:rPr>
        <w:t>2023</w:t>
      </w:r>
      <w:r>
        <w:rPr>
          <w:rFonts w:ascii="Arial" w:hAnsi="Arial" w:eastAsia="Arial" w:cs="Arial"/>
          <w:sz w:val="11"/>
          <w:szCs w:val="11"/>
          <w:u w:val="single" w:color="auto"/>
          <w:color w:val="231F20"/>
          <w:spacing w:val="7"/>
          <w:w w:val="103"/>
        </w:rPr>
        <w:t xml:space="preserve">   </w:t>
      </w:r>
      <w:r>
        <w:rPr>
          <w:rFonts w:ascii="Arial" w:hAnsi="Arial" w:eastAsia="Arial" w:cs="Arial"/>
          <w:sz w:val="11"/>
          <w:szCs w:val="11"/>
          <w:u w:val="single" w:color="auto"/>
          <w:color w:val="231F20"/>
        </w:rPr>
        <w:t>NO</w:t>
      </w:r>
      <w:r>
        <w:rPr>
          <w:rFonts w:ascii="Arial" w:hAnsi="Arial" w:eastAsia="Arial" w:cs="Arial"/>
          <w:sz w:val="11"/>
          <w:szCs w:val="11"/>
          <w:u w:val="single" w:color="auto"/>
          <w:color w:val="231F20"/>
          <w:spacing w:val="3"/>
        </w:rPr>
        <w:t>.13 </w:t>
      </w:r>
      <w:r>
        <w:rPr>
          <w:rFonts w:ascii="Arial" w:hAnsi="Arial" w:eastAsia="Arial" w:cs="Arial"/>
          <w:sz w:val="11"/>
          <w:szCs w:val="11"/>
          <w:color w:val="231F20"/>
        </w:rPr>
        <w:t xml:space="preserve"> </w:t>
      </w:r>
      <w:r>
        <w:rPr>
          <w:sz w:val="11"/>
          <w:szCs w:val="11"/>
          <w:color w:val="231F20"/>
          <w:spacing w:val="8"/>
        </w:rPr>
        <w:t>China &amp;Foreign</w:t>
      </w:r>
      <w:r>
        <w:rPr>
          <w:sz w:val="11"/>
          <w:szCs w:val="11"/>
          <w:color w:val="231F20"/>
          <w:spacing w:val="18"/>
          <w:w w:val="101"/>
        </w:rPr>
        <w:t xml:space="preserve"> </w:t>
      </w:r>
      <w:r>
        <w:rPr>
          <w:sz w:val="11"/>
          <w:szCs w:val="11"/>
          <w:color w:val="231F20"/>
          <w:spacing w:val="8"/>
        </w:rPr>
        <w:t>Medical Treatment</w:t>
      </w:r>
    </w:p>
    <w:p>
      <w:pPr>
        <w:spacing w:line="349" w:lineRule="auto"/>
        <w:sectPr>
          <w:type w:val="continuous"/>
          <w:pgSz w:w="11906" w:h="16838"/>
          <w:pgMar w:top="400" w:right="1053" w:bottom="824" w:left="407" w:header="0" w:footer="630" w:gutter="0"/>
          <w:cols w:equalWidth="0" w:num="2">
            <w:col w:w="2586" w:space="100"/>
            <w:col w:w="7759" w:space="0"/>
          </w:cols>
        </w:sectPr>
        <w:rPr>
          <w:sz w:val="11"/>
          <w:szCs w:val="11"/>
        </w:rPr>
      </w:pPr>
    </w:p>
    <w:p>
      <w:pPr>
        <w:spacing w:line="59" w:lineRule="exact"/>
        <w:rPr/>
      </w:pPr>
      <w:r/>
    </w:p>
    <w:p>
      <w:pPr>
        <w:spacing w:line="59" w:lineRule="exact"/>
        <w:sectPr>
          <w:type w:val="continuous"/>
          <w:pgSz w:w="11906" w:h="16838"/>
          <w:pgMar w:top="400" w:right="1053" w:bottom="824" w:left="407" w:header="0" w:footer="630" w:gutter="0"/>
          <w:cols w:equalWidth="0" w:num="1">
            <w:col w:w="10444" w:space="0"/>
          </w:cols>
        </w:sectPr>
        <w:rPr/>
      </w:pPr>
    </w:p>
    <w:p>
      <w:pPr>
        <w:pStyle w:val="BodyText"/>
        <w:ind w:left="733"/>
        <w:spacing w:before="50" w:line="197" w:lineRule="auto"/>
        <w:rPr>
          <w:rFonts w:ascii="Microsoft YaHei" w:hAnsi="Microsoft YaHei" w:eastAsia="Microsoft YaHei" w:cs="Microsoft YaHei"/>
          <w:sz w:val="20"/>
          <w:szCs w:val="20"/>
        </w:rPr>
      </w:pPr>
      <w:r>
        <w:rPr>
          <w:sz w:val="20"/>
          <w:szCs w:val="20"/>
          <w:color w:val="231F20"/>
          <w:spacing w:val="8"/>
        </w:rPr>
        <w:t>2.6</w:t>
      </w:r>
      <w:r>
        <w:rPr>
          <w:sz w:val="20"/>
          <w:szCs w:val="20"/>
          <w:color w:val="231F20"/>
          <w:spacing w:val="20"/>
          <w:w w:val="101"/>
        </w:rPr>
        <w:t xml:space="preserve">  </w:t>
      </w:r>
      <w:r>
        <w:rPr>
          <w:rFonts w:ascii="Microsoft YaHei" w:hAnsi="Microsoft YaHei" w:eastAsia="Microsoft YaHei" w:cs="Microsoft YaHei"/>
          <w:sz w:val="20"/>
          <w:szCs w:val="20"/>
          <w:color w:val="231F20"/>
          <w:spacing w:val="8"/>
        </w:rPr>
        <w:t>两组患者手术前后卵巢储备功能比较</w:t>
      </w:r>
    </w:p>
    <w:p>
      <w:pPr>
        <w:pStyle w:val="BodyText"/>
        <w:ind w:left="733" w:right="326" w:firstLine="409"/>
        <w:spacing w:before="58" w:line="24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术前，两组 </w:t>
      </w:r>
      <w:r>
        <w:rPr>
          <w:sz w:val="20"/>
          <w:szCs w:val="20"/>
          <w:color w:val="231F20"/>
          <w:spacing w:val="-3"/>
        </w:rPr>
        <w:t>AMH</w:t>
      </w:r>
      <w:r>
        <w:rPr>
          <w:rFonts w:ascii="Microsoft YaHei" w:hAnsi="Microsoft YaHei" w:eastAsia="Microsoft YaHei" w:cs="Microsoft YaHei"/>
          <w:sz w:val="20"/>
          <w:szCs w:val="20"/>
          <w:color w:val="231F20"/>
          <w:spacing w:val="-3"/>
        </w:rPr>
        <w:t>、</w:t>
      </w:r>
      <w:r>
        <w:rPr>
          <w:sz w:val="20"/>
          <w:szCs w:val="20"/>
          <w:color w:val="231F20"/>
          <w:spacing w:val="-3"/>
        </w:rPr>
        <w:t>INHB </w:t>
      </w:r>
      <w:r>
        <w:rPr>
          <w:rFonts w:ascii="Microsoft YaHei" w:hAnsi="Microsoft YaHei" w:eastAsia="Microsoft YaHei" w:cs="Microsoft YaHei"/>
          <w:sz w:val="20"/>
          <w:szCs w:val="20"/>
          <w:color w:val="231F20"/>
          <w:spacing w:val="-3"/>
        </w:rPr>
        <w:t>水平比较，差异无</w:t>
      </w:r>
      <w:r>
        <w:rPr>
          <w:rFonts w:ascii="Microsoft YaHei" w:hAnsi="Microsoft YaHei" w:eastAsia="Microsoft YaHei" w:cs="Microsoft YaHei"/>
          <w:sz w:val="20"/>
          <w:szCs w:val="20"/>
          <w:color w:val="231F20"/>
          <w:spacing w:val="-4"/>
        </w:rPr>
        <w:t>统计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学意义（</w:t>
      </w:r>
      <w:r>
        <w:rPr>
          <w:rFonts w:ascii="Arial" w:hAnsi="Arial" w:eastAsia="Arial" w:cs="Arial"/>
          <w:sz w:val="20"/>
          <w:szCs w:val="20"/>
          <w:i/>
          <w:iCs/>
          <w:color w:val="231F20"/>
          <w:spacing w:val="-3"/>
        </w:rPr>
        <w:t>P</w:t>
      </w:r>
      <w:r>
        <w:rPr>
          <w:sz w:val="20"/>
          <w:szCs w:val="20"/>
          <w:color w:val="231F20"/>
          <w:spacing w:val="-3"/>
        </w:rPr>
        <w:t>&gt;0.05</w:t>
      </w:r>
      <w:r>
        <w:rPr>
          <w:rFonts w:ascii="Microsoft YaHei" w:hAnsi="Microsoft YaHei" w:eastAsia="Microsoft YaHei" w:cs="Microsoft YaHei"/>
          <w:sz w:val="20"/>
          <w:szCs w:val="20"/>
          <w:color w:val="231F20"/>
          <w:spacing w:val="-31"/>
          <w:w w:val="65"/>
        </w:rPr>
        <w:t>）；</w:t>
      </w:r>
      <w:r>
        <w:rPr>
          <w:rFonts w:ascii="Microsoft YaHei" w:hAnsi="Microsoft YaHei" w:eastAsia="Microsoft YaHei" w:cs="Microsoft YaHei"/>
          <w:sz w:val="20"/>
          <w:szCs w:val="20"/>
          <w:color w:val="231F20"/>
          <w:spacing w:val="-3"/>
        </w:rPr>
        <w:t>术后</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3"/>
        </w:rPr>
        <w:t>，观察组 </w:t>
      </w:r>
      <w:r>
        <w:rPr>
          <w:sz w:val="20"/>
          <w:szCs w:val="20"/>
          <w:color w:val="231F20"/>
          <w:spacing w:val="-3"/>
        </w:rPr>
        <w:t>AMH</w:t>
      </w:r>
      <w:r>
        <w:rPr>
          <w:rFonts w:ascii="Microsoft YaHei" w:hAnsi="Microsoft YaHei" w:eastAsia="Microsoft YaHei" w:cs="Microsoft YaHei"/>
          <w:sz w:val="20"/>
          <w:szCs w:val="20"/>
          <w:color w:val="231F20"/>
          <w:spacing w:val="-3"/>
        </w:rPr>
        <w:t>、</w:t>
      </w:r>
      <w:r>
        <w:rPr>
          <w:sz w:val="20"/>
          <w:szCs w:val="20"/>
          <w:color w:val="231F20"/>
          <w:spacing w:val="-3"/>
        </w:rPr>
        <w:t>INHB </w:t>
      </w:r>
      <w:r>
        <w:rPr>
          <w:rFonts w:ascii="Microsoft YaHei" w:hAnsi="Microsoft YaHei" w:eastAsia="Microsoft YaHei" w:cs="Microsoft YaHei"/>
          <w:sz w:val="20"/>
          <w:szCs w:val="20"/>
          <w:color w:val="231F20"/>
          <w:spacing w:val="-3"/>
        </w:rPr>
        <w:t>水平高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于对照组，差异有统计学意义（</w:t>
      </w:r>
      <w:r>
        <w:rPr>
          <w:rFonts w:ascii="Arial" w:hAnsi="Arial" w:eastAsia="Arial" w:cs="Arial"/>
          <w:sz w:val="20"/>
          <w:szCs w:val="20"/>
          <w:i/>
          <w:iCs/>
          <w:color w:val="231F20"/>
          <w:spacing w:val="-6"/>
        </w:rPr>
        <w:t>P</w:t>
      </w:r>
      <w:r>
        <w:rPr>
          <w:sz w:val="20"/>
          <w:szCs w:val="20"/>
          <w:color w:val="231F20"/>
          <w:spacing w:val="-6"/>
        </w:rPr>
        <w:t>&lt;0.05</w:t>
      </w:r>
      <w:r>
        <w:rPr>
          <w:rFonts w:ascii="Microsoft YaHei" w:hAnsi="Microsoft YaHei" w:eastAsia="Microsoft YaHei" w:cs="Microsoft YaHei"/>
          <w:sz w:val="20"/>
          <w:szCs w:val="20"/>
          <w:color w:val="231F20"/>
          <w:spacing w:val="-6"/>
        </w:rPr>
        <w:t>）。 见表</w:t>
      </w:r>
      <w:r>
        <w:rPr>
          <w:rFonts w:ascii="Microsoft YaHei" w:hAnsi="Microsoft YaHei" w:eastAsia="Microsoft YaHei" w:cs="Microsoft YaHei"/>
          <w:sz w:val="20"/>
          <w:szCs w:val="20"/>
          <w:color w:val="231F20"/>
          <w:spacing w:val="-17"/>
        </w:rPr>
        <w:t xml:space="preserve"> </w:t>
      </w:r>
      <w:r>
        <w:rPr>
          <w:sz w:val="20"/>
          <w:szCs w:val="20"/>
          <w:color w:val="231F20"/>
          <w:spacing w:val="-6"/>
        </w:rPr>
        <w:t>5</w:t>
      </w:r>
      <w:r>
        <w:rPr>
          <w:rFonts w:ascii="Microsoft YaHei" w:hAnsi="Microsoft YaHei" w:eastAsia="Microsoft YaHei" w:cs="Microsoft YaHei"/>
          <w:sz w:val="20"/>
          <w:szCs w:val="20"/>
          <w:color w:val="231F20"/>
          <w:spacing w:val="-6"/>
        </w:rPr>
        <w:t>。</w:t>
      </w:r>
    </w:p>
    <w:p>
      <w:pPr>
        <w:pStyle w:val="BodyText"/>
        <w:ind w:left="1407"/>
        <w:spacing w:before="143" w:line="223" w:lineRule="auto"/>
        <w:outlineLvl w:val="1"/>
        <w:rPr>
          <w:sz w:val="15"/>
          <w:szCs w:val="15"/>
        </w:rPr>
      </w:pPr>
      <w:r>
        <w:rPr>
          <w:rFonts w:ascii="SimHei" w:hAnsi="SimHei" w:eastAsia="SimHei" w:cs="SimHei"/>
          <w:sz w:val="15"/>
          <w:szCs w:val="15"/>
          <w:color w:val="231F20"/>
          <w:spacing w:val="2"/>
        </w:rPr>
        <w:t>表</w:t>
      </w:r>
      <w:r>
        <w:rPr>
          <w:rFonts w:ascii="SimHei" w:hAnsi="SimHei" w:eastAsia="SimHei" w:cs="SimHei"/>
          <w:sz w:val="15"/>
          <w:szCs w:val="15"/>
          <w:color w:val="231F20"/>
          <w:spacing w:val="-37"/>
        </w:rPr>
        <w:t xml:space="preserve"> </w:t>
      </w:r>
      <w:r>
        <w:rPr>
          <w:sz w:val="15"/>
          <w:szCs w:val="15"/>
          <w:color w:val="231F20"/>
          <w:spacing w:val="2"/>
        </w:rPr>
        <w:t>5    </w:t>
      </w:r>
      <w:r>
        <w:rPr>
          <w:rFonts w:ascii="SimHei" w:hAnsi="SimHei" w:eastAsia="SimHei" w:cs="SimHei"/>
          <w:sz w:val="15"/>
          <w:szCs w:val="15"/>
          <w:color w:val="231F20"/>
          <w:spacing w:val="2"/>
        </w:rPr>
        <w:t>两组患者手术前后卵巢储备功能比较</w:t>
      </w:r>
      <w:r>
        <w:rPr>
          <w:sz w:val="15"/>
          <w:szCs w:val="15"/>
          <w:color w:val="231F20"/>
          <w:spacing w:val="2"/>
        </w:rPr>
        <w:t>(</w:t>
      </w:r>
      <w:r>
        <w:rPr>
          <w:rFonts w:ascii="Arial" w:hAnsi="Arial" w:eastAsia="Arial" w:cs="Arial"/>
          <w:sz w:val="15"/>
          <w:szCs w:val="15"/>
          <w:i/>
          <w:iCs/>
          <w:color w:val="231F20"/>
          <w:spacing w:val="2"/>
        </w:rPr>
        <w:t>x</w:t>
      </w:r>
      <w:r>
        <w:rPr>
          <w:sz w:val="15"/>
          <w:szCs w:val="15"/>
          <w:color w:val="231F20"/>
          <w:spacing w:val="2"/>
        </w:rPr>
        <w:t>-</w:t>
      </w:r>
      <w:r>
        <w:rPr>
          <w:sz w:val="15"/>
          <w:szCs w:val="15"/>
          <w:color w:val="231F20"/>
          <w:spacing w:val="-31"/>
        </w:rPr>
        <w:t xml:space="preserve"> </w:t>
      </w:r>
      <w:r>
        <w:rPr>
          <w:sz w:val="15"/>
          <w:szCs w:val="15"/>
          <w:color w:val="231F20"/>
          <w:spacing w:val="2"/>
        </w:rPr>
        <w:t>±</w:t>
      </w:r>
      <w:r>
        <w:rPr>
          <w:rFonts w:ascii="Arial" w:hAnsi="Arial" w:eastAsia="Arial" w:cs="Arial"/>
          <w:sz w:val="15"/>
          <w:szCs w:val="15"/>
          <w:i/>
          <w:iCs/>
          <w:color w:val="231F20"/>
          <w:spacing w:val="2"/>
        </w:rPr>
        <w:t>s</w:t>
      </w:r>
      <w:r>
        <w:rPr>
          <w:sz w:val="15"/>
          <w:szCs w:val="15"/>
          <w:color w:val="231F20"/>
          <w:spacing w:val="2"/>
        </w:rPr>
        <w:t>)</w:t>
      </w:r>
    </w:p>
    <w:p>
      <w:pPr>
        <w:pStyle w:val="BodyText"/>
        <w:ind w:left="863"/>
        <w:spacing w:before="100" w:line="201" w:lineRule="auto"/>
        <w:outlineLvl w:val="1"/>
        <w:rPr>
          <w:sz w:val="15"/>
          <w:szCs w:val="15"/>
        </w:rPr>
      </w:pPr>
      <w:r>
        <w:rPr>
          <w:sz w:val="15"/>
          <w:szCs w:val="15"/>
          <w:color w:val="231F20"/>
          <w:spacing w:val="7"/>
        </w:rPr>
        <w:t>Table</w:t>
      </w:r>
      <w:r>
        <w:rPr>
          <w:sz w:val="15"/>
          <w:szCs w:val="15"/>
          <w:color w:val="231F20"/>
          <w:spacing w:val="24"/>
          <w:w w:val="101"/>
        </w:rPr>
        <w:t xml:space="preserve"> </w:t>
      </w:r>
      <w:r>
        <w:rPr>
          <w:sz w:val="15"/>
          <w:szCs w:val="15"/>
          <w:color w:val="231F20"/>
          <w:spacing w:val="7"/>
        </w:rPr>
        <w:t>5    Comparison</w:t>
      </w:r>
      <w:r>
        <w:rPr>
          <w:sz w:val="15"/>
          <w:szCs w:val="15"/>
          <w:color w:val="231F20"/>
          <w:spacing w:val="17"/>
        </w:rPr>
        <w:t xml:space="preserve"> </w:t>
      </w:r>
      <w:r>
        <w:rPr>
          <w:sz w:val="15"/>
          <w:szCs w:val="15"/>
          <w:color w:val="231F20"/>
          <w:spacing w:val="7"/>
        </w:rPr>
        <w:t>of</w:t>
      </w:r>
      <w:r>
        <w:rPr>
          <w:sz w:val="15"/>
          <w:szCs w:val="15"/>
          <w:color w:val="231F20"/>
          <w:spacing w:val="16"/>
        </w:rPr>
        <w:t xml:space="preserve"> </w:t>
      </w:r>
      <w:r>
        <w:rPr>
          <w:sz w:val="15"/>
          <w:szCs w:val="15"/>
          <w:color w:val="231F20"/>
          <w:spacing w:val="7"/>
        </w:rPr>
        <w:t>ovarian</w:t>
      </w:r>
      <w:r>
        <w:rPr>
          <w:sz w:val="15"/>
          <w:szCs w:val="15"/>
          <w:color w:val="231F20"/>
          <w:spacing w:val="23"/>
        </w:rPr>
        <w:t xml:space="preserve"> </w:t>
      </w:r>
      <w:r>
        <w:rPr>
          <w:sz w:val="15"/>
          <w:szCs w:val="15"/>
          <w:color w:val="231F20"/>
          <w:spacing w:val="7"/>
        </w:rPr>
        <w:t>reserve function</w:t>
      </w:r>
      <w:r>
        <w:rPr>
          <w:sz w:val="15"/>
          <w:szCs w:val="15"/>
          <w:color w:val="231F20"/>
          <w:spacing w:val="20"/>
          <w:w w:val="101"/>
        </w:rPr>
        <w:t xml:space="preserve"> </w:t>
      </w:r>
      <w:r>
        <w:rPr>
          <w:sz w:val="15"/>
          <w:szCs w:val="15"/>
          <w:color w:val="231F20"/>
          <w:spacing w:val="7"/>
        </w:rPr>
        <w:t>between two</w:t>
      </w:r>
    </w:p>
    <w:p>
      <w:pPr>
        <w:pStyle w:val="BodyText"/>
        <w:ind w:left="1419"/>
        <w:spacing w:before="97" w:line="229" w:lineRule="auto"/>
        <w:rPr>
          <w:sz w:val="15"/>
          <w:szCs w:val="15"/>
        </w:rPr>
      </w:pPr>
      <w:r>
        <w:rPr>
          <w:sz w:val="15"/>
          <w:szCs w:val="15"/>
          <w:color w:val="231F20"/>
          <w:spacing w:val="4"/>
        </w:rPr>
        <w:t>groups</w:t>
      </w:r>
      <w:r>
        <w:rPr>
          <w:sz w:val="15"/>
          <w:szCs w:val="15"/>
          <w:color w:val="231F20"/>
          <w:spacing w:val="35"/>
          <w:w w:val="101"/>
        </w:rPr>
        <w:t xml:space="preserve"> </w:t>
      </w:r>
      <w:r>
        <w:rPr>
          <w:sz w:val="15"/>
          <w:szCs w:val="15"/>
          <w:color w:val="231F20"/>
          <w:spacing w:val="4"/>
        </w:rPr>
        <w:t>of</w:t>
      </w:r>
      <w:r>
        <w:rPr>
          <w:sz w:val="15"/>
          <w:szCs w:val="15"/>
          <w:color w:val="231F20"/>
          <w:spacing w:val="19"/>
          <w:w w:val="101"/>
        </w:rPr>
        <w:t xml:space="preserve"> </w:t>
      </w:r>
      <w:r>
        <w:rPr>
          <w:sz w:val="15"/>
          <w:szCs w:val="15"/>
          <w:color w:val="231F20"/>
          <w:spacing w:val="4"/>
        </w:rPr>
        <w:t>patients</w:t>
      </w:r>
      <w:r>
        <w:rPr>
          <w:sz w:val="15"/>
          <w:szCs w:val="15"/>
          <w:color w:val="231F20"/>
          <w:spacing w:val="20"/>
        </w:rPr>
        <w:t xml:space="preserve"> </w:t>
      </w:r>
      <w:r>
        <w:rPr>
          <w:sz w:val="15"/>
          <w:szCs w:val="15"/>
          <w:color w:val="231F20"/>
          <w:spacing w:val="4"/>
        </w:rPr>
        <w:t>before</w:t>
      </w:r>
      <w:r>
        <w:rPr>
          <w:sz w:val="15"/>
          <w:szCs w:val="15"/>
          <w:color w:val="231F20"/>
          <w:spacing w:val="17"/>
        </w:rPr>
        <w:t xml:space="preserve"> </w:t>
      </w:r>
      <w:r>
        <w:rPr>
          <w:sz w:val="15"/>
          <w:szCs w:val="15"/>
          <w:color w:val="231F20"/>
          <w:spacing w:val="4"/>
        </w:rPr>
        <w:t>and</w:t>
      </w:r>
      <w:r>
        <w:rPr>
          <w:sz w:val="15"/>
          <w:szCs w:val="15"/>
          <w:color w:val="231F20"/>
          <w:spacing w:val="16"/>
          <w:w w:val="102"/>
        </w:rPr>
        <w:t xml:space="preserve"> </w:t>
      </w:r>
      <w:r>
        <w:rPr>
          <w:sz w:val="15"/>
          <w:szCs w:val="15"/>
          <w:color w:val="231F20"/>
          <w:spacing w:val="4"/>
        </w:rPr>
        <w:t>after</w:t>
      </w:r>
      <w:r>
        <w:rPr>
          <w:sz w:val="15"/>
          <w:szCs w:val="15"/>
          <w:color w:val="231F20"/>
          <w:spacing w:val="15"/>
          <w:w w:val="102"/>
        </w:rPr>
        <w:t xml:space="preserve"> </w:t>
      </w:r>
      <w:r>
        <w:rPr>
          <w:sz w:val="15"/>
          <w:szCs w:val="15"/>
          <w:color w:val="231F20"/>
          <w:spacing w:val="4"/>
        </w:rPr>
        <w:t>surgery(</w:t>
      </w:r>
      <w:r>
        <w:rPr>
          <w:rFonts w:ascii="Arial" w:hAnsi="Arial" w:eastAsia="Arial" w:cs="Arial"/>
          <w:sz w:val="15"/>
          <w:szCs w:val="15"/>
          <w:i/>
          <w:iCs/>
          <w:color w:val="231F20"/>
          <w:spacing w:val="4"/>
        </w:rPr>
        <w:t>x</w:t>
      </w:r>
      <w:r>
        <w:rPr>
          <w:sz w:val="15"/>
          <w:szCs w:val="15"/>
          <w:color w:val="231F20"/>
          <w:spacing w:val="4"/>
        </w:rPr>
        <w:t>-</w:t>
      </w:r>
      <w:r>
        <w:rPr>
          <w:sz w:val="15"/>
          <w:szCs w:val="15"/>
          <w:color w:val="231F20"/>
          <w:spacing w:val="-31"/>
        </w:rPr>
        <w:t xml:space="preserve"> </w:t>
      </w:r>
      <w:r>
        <w:rPr>
          <w:sz w:val="15"/>
          <w:szCs w:val="15"/>
          <w:color w:val="231F20"/>
          <w:spacing w:val="4"/>
        </w:rPr>
        <w:t>±</w:t>
      </w:r>
      <w:r>
        <w:rPr>
          <w:rFonts w:ascii="Arial" w:hAnsi="Arial" w:eastAsia="Arial" w:cs="Arial"/>
          <w:sz w:val="15"/>
          <w:szCs w:val="15"/>
          <w:i/>
          <w:iCs/>
          <w:color w:val="231F20"/>
          <w:spacing w:val="4"/>
        </w:rPr>
        <w:t>s</w:t>
      </w:r>
      <w:r>
        <w:rPr>
          <w:sz w:val="15"/>
          <w:szCs w:val="15"/>
          <w:color w:val="231F20"/>
          <w:spacing w:val="4"/>
        </w:rPr>
        <w:t>)</w:t>
      </w:r>
    </w:p>
    <w:p>
      <w:pPr>
        <w:spacing w:line="86" w:lineRule="exact"/>
        <w:rPr/>
      </w:pPr>
      <w:r/>
    </w:p>
    <w:tbl>
      <w:tblPr>
        <w:tblStyle w:val="TableNormal"/>
        <w:tblW w:w="4603" w:type="dxa"/>
        <w:tblInd w:w="7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80"/>
        <w:gridCol w:w="822"/>
        <w:gridCol w:w="803"/>
        <w:gridCol w:w="950"/>
        <w:gridCol w:w="948"/>
      </w:tblGrid>
      <w:tr>
        <w:trPr>
          <w:trHeight w:val="240" w:hRule="atLeast"/>
        </w:trPr>
        <w:tc>
          <w:tcPr>
            <w:tcW w:w="1080" w:type="dxa"/>
            <w:vAlign w:val="top"/>
            <w:vMerge w:val="restart"/>
            <w:tcBorders>
              <w:bottom w:val="nil"/>
              <w:top w:val="single" w:color="231F20" w:sz="4" w:space="0"/>
            </w:tcBorders>
          </w:tcPr>
          <w:p>
            <w:pPr>
              <w:ind w:left="21"/>
              <w:spacing w:before="169" w:line="17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组别</w:t>
            </w:r>
          </w:p>
        </w:tc>
        <w:tc>
          <w:tcPr>
            <w:tcW w:w="1625" w:type="dxa"/>
            <w:vAlign w:val="top"/>
            <w:gridSpan w:val="2"/>
            <w:tcBorders>
              <w:bottom w:val="single" w:color="231F20" w:sz="2" w:space="0"/>
              <w:top w:val="single" w:color="231F20" w:sz="4" w:space="0"/>
            </w:tcBorders>
          </w:tcPr>
          <w:p>
            <w:pPr>
              <w:ind w:left="377"/>
              <w:spacing w:before="43" w:line="174" w:lineRule="auto"/>
              <w:rPr>
                <w:rFonts w:ascii="Microsoft YaHei" w:hAnsi="Microsoft YaHei" w:eastAsia="Microsoft YaHei" w:cs="Microsoft YaHei"/>
                <w:sz w:val="15"/>
                <w:szCs w:val="15"/>
              </w:rPr>
            </w:pPr>
            <w:r>
              <w:rPr>
                <w:rFonts w:ascii="Times New Roman" w:hAnsi="Times New Roman" w:eastAsia="Times New Roman" w:cs="Times New Roman"/>
                <w:sz w:val="15"/>
                <w:szCs w:val="15"/>
                <w:color w:val="231F20"/>
                <w:spacing w:val="-7"/>
                <w:w w:val="97"/>
              </w:rPr>
              <w:t>AMH</w:t>
            </w:r>
            <w:r>
              <w:rPr>
                <w:rFonts w:ascii="Microsoft YaHei" w:hAnsi="Microsoft YaHei" w:eastAsia="Microsoft YaHei" w:cs="Microsoft YaHei"/>
                <w:sz w:val="15"/>
                <w:szCs w:val="15"/>
                <w:color w:val="1F6CB5"/>
                <w:spacing w:val="-7"/>
                <w:w w:val="97"/>
              </w:rPr>
              <w:t>（</w:t>
            </w:r>
            <w:r>
              <w:rPr>
                <w:rFonts w:ascii="Times New Roman" w:hAnsi="Times New Roman" w:eastAsia="Times New Roman" w:cs="Times New Roman"/>
                <w:sz w:val="15"/>
                <w:szCs w:val="15"/>
                <w:color w:val="231F20"/>
                <w:spacing w:val="-7"/>
                <w:w w:val="97"/>
              </w:rPr>
              <w:t>ng/mL</w:t>
            </w:r>
            <w:r>
              <w:rPr>
                <w:rFonts w:ascii="Microsoft YaHei" w:hAnsi="Microsoft YaHei" w:eastAsia="Microsoft YaHei" w:cs="Microsoft YaHei"/>
                <w:sz w:val="15"/>
                <w:szCs w:val="15"/>
                <w:color w:val="231F20"/>
                <w:spacing w:val="-7"/>
                <w:w w:val="97"/>
              </w:rPr>
              <w:t>）</w:t>
            </w:r>
          </w:p>
        </w:tc>
        <w:tc>
          <w:tcPr>
            <w:tcW w:w="1898" w:type="dxa"/>
            <w:vAlign w:val="top"/>
            <w:gridSpan w:val="2"/>
            <w:tcBorders>
              <w:bottom w:val="single" w:color="231F20" w:sz="2" w:space="0"/>
              <w:top w:val="single" w:color="231F20" w:sz="4" w:space="0"/>
            </w:tcBorders>
          </w:tcPr>
          <w:p>
            <w:pPr>
              <w:ind w:left="502"/>
              <w:spacing w:before="43" w:line="174" w:lineRule="auto"/>
              <w:rPr>
                <w:rFonts w:ascii="Microsoft YaHei" w:hAnsi="Microsoft YaHei" w:eastAsia="Microsoft YaHei" w:cs="Microsoft YaHei"/>
                <w:sz w:val="15"/>
                <w:szCs w:val="15"/>
              </w:rPr>
            </w:pPr>
            <w:r>
              <w:rPr>
                <w:rFonts w:ascii="Times New Roman" w:hAnsi="Times New Roman" w:eastAsia="Times New Roman" w:cs="Times New Roman"/>
                <w:sz w:val="15"/>
                <w:szCs w:val="15"/>
                <w:color w:val="231F20"/>
                <w:spacing w:val="-9"/>
              </w:rPr>
              <w:t>INHB</w:t>
            </w:r>
            <w:r>
              <w:rPr>
                <w:rFonts w:ascii="Microsoft YaHei" w:hAnsi="Microsoft YaHei" w:eastAsia="Microsoft YaHei" w:cs="Microsoft YaHei"/>
                <w:sz w:val="15"/>
                <w:szCs w:val="15"/>
                <w:color w:val="1F6CB5"/>
                <w:spacing w:val="-9"/>
              </w:rPr>
              <w:t>（</w:t>
            </w:r>
            <w:r>
              <w:rPr>
                <w:rFonts w:ascii="Times New Roman" w:hAnsi="Times New Roman" w:eastAsia="Times New Roman" w:cs="Times New Roman"/>
                <w:sz w:val="15"/>
                <w:szCs w:val="15"/>
                <w:color w:val="231F20"/>
                <w:spacing w:val="-9"/>
              </w:rPr>
              <w:t>pg/mL</w:t>
            </w:r>
            <w:r>
              <w:rPr>
                <w:rFonts w:ascii="Microsoft YaHei" w:hAnsi="Microsoft YaHei" w:eastAsia="Microsoft YaHei" w:cs="Microsoft YaHei"/>
                <w:sz w:val="15"/>
                <w:szCs w:val="15"/>
                <w:color w:val="231F20"/>
                <w:spacing w:val="-9"/>
              </w:rPr>
              <w:t>）</w:t>
            </w:r>
          </w:p>
        </w:tc>
      </w:tr>
      <w:tr>
        <w:trPr>
          <w:trHeight w:val="238" w:hRule="atLeast"/>
        </w:trPr>
        <w:tc>
          <w:tcPr>
            <w:tcW w:w="1080" w:type="dxa"/>
            <w:vAlign w:val="top"/>
            <w:vMerge w:val="continue"/>
            <w:tcBorders>
              <w:bottom w:val="single" w:color="231F20" w:sz="2" w:space="0"/>
              <w:top w:val="nil"/>
            </w:tcBorders>
          </w:tcPr>
          <w:p>
            <w:pPr>
              <w:rPr>
                <w:rFonts w:ascii="Arial"/>
                <w:sz w:val="21"/>
              </w:rPr>
            </w:pPr>
            <w:r/>
          </w:p>
        </w:tc>
        <w:tc>
          <w:tcPr>
            <w:tcW w:w="822" w:type="dxa"/>
            <w:vAlign w:val="top"/>
            <w:tcBorders>
              <w:bottom w:val="single" w:color="231F20" w:sz="2" w:space="0"/>
              <w:top w:val="single" w:color="231F20" w:sz="2" w:space="0"/>
            </w:tcBorders>
          </w:tcPr>
          <w:p>
            <w:pPr>
              <w:ind w:left="255"/>
              <w:spacing w:before="47" w:line="16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术前</w:t>
            </w:r>
          </w:p>
        </w:tc>
        <w:tc>
          <w:tcPr>
            <w:tcW w:w="803" w:type="dxa"/>
            <w:vAlign w:val="top"/>
            <w:tcBorders>
              <w:bottom w:val="single" w:color="231F20" w:sz="2" w:space="0"/>
              <w:top w:val="single" w:color="231F20" w:sz="2" w:space="0"/>
            </w:tcBorders>
          </w:tcPr>
          <w:p>
            <w:pPr>
              <w:ind w:left="248"/>
              <w:spacing w:before="47" w:line="16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术后</w:t>
            </w:r>
          </w:p>
        </w:tc>
        <w:tc>
          <w:tcPr>
            <w:tcW w:w="950" w:type="dxa"/>
            <w:vAlign w:val="top"/>
            <w:tcBorders>
              <w:bottom w:val="single" w:color="231F20" w:sz="2" w:space="0"/>
              <w:top w:val="single" w:color="231F20" w:sz="2" w:space="0"/>
            </w:tcBorders>
          </w:tcPr>
          <w:p>
            <w:pPr>
              <w:ind w:left="326"/>
              <w:spacing w:before="47" w:line="16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术前</w:t>
            </w:r>
          </w:p>
        </w:tc>
        <w:tc>
          <w:tcPr>
            <w:tcW w:w="948" w:type="dxa"/>
            <w:vAlign w:val="top"/>
            <w:tcBorders>
              <w:bottom w:val="single" w:color="231F20" w:sz="2" w:space="0"/>
              <w:top w:val="single" w:color="231F20" w:sz="2" w:space="0"/>
            </w:tcBorders>
          </w:tcPr>
          <w:p>
            <w:pPr>
              <w:ind w:left="322"/>
              <w:spacing w:before="47" w:line="16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术后</w:t>
            </w:r>
          </w:p>
        </w:tc>
      </w:tr>
      <w:tr>
        <w:trPr>
          <w:trHeight w:val="238" w:hRule="atLeast"/>
        </w:trPr>
        <w:tc>
          <w:tcPr>
            <w:tcW w:w="1080" w:type="dxa"/>
            <w:vAlign w:val="top"/>
            <w:tcBorders>
              <w:top w:val="single" w:color="231F20" w:sz="2" w:space="0"/>
            </w:tcBorders>
          </w:tcPr>
          <w:p>
            <w:pPr>
              <w:ind w:left="24"/>
              <w:spacing w:before="44" w:line="17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观察组（</w:t>
            </w:r>
            <w:r>
              <w:rPr>
                <w:rFonts w:ascii="Arial" w:hAnsi="Arial" w:eastAsia="Arial" w:cs="Arial"/>
                <w:sz w:val="15"/>
                <w:szCs w:val="15"/>
                <w:i/>
                <w:iCs/>
                <w:color w:val="231F20"/>
                <w:spacing w:val="-7"/>
              </w:rPr>
              <w:t>n=</w:t>
            </w:r>
            <w:r>
              <w:rPr>
                <w:rFonts w:ascii="Times New Roman" w:hAnsi="Times New Roman" w:eastAsia="Times New Roman" w:cs="Times New Roman"/>
                <w:sz w:val="15"/>
                <w:szCs w:val="15"/>
                <w:color w:val="231F20"/>
                <w:spacing w:val="-7"/>
              </w:rPr>
              <w:t>38</w:t>
            </w:r>
            <w:r>
              <w:rPr>
                <w:rFonts w:ascii="Microsoft YaHei" w:hAnsi="Microsoft YaHei" w:eastAsia="Microsoft YaHei" w:cs="Microsoft YaHei"/>
                <w:sz w:val="15"/>
                <w:szCs w:val="15"/>
                <w:color w:val="231F20"/>
                <w:spacing w:val="-7"/>
              </w:rPr>
              <w:t>）</w:t>
            </w:r>
          </w:p>
        </w:tc>
        <w:tc>
          <w:tcPr>
            <w:tcW w:w="822" w:type="dxa"/>
            <w:vAlign w:val="top"/>
            <w:tcBorders>
              <w:top w:val="single" w:color="231F20" w:sz="2" w:space="0"/>
            </w:tcBorders>
          </w:tcPr>
          <w:p>
            <w:pPr>
              <w:ind w:left="101"/>
              <w:spacing w:before="44"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position w:val="1"/>
              </w:rPr>
              <w:t>2.13±0.63</w:t>
            </w:r>
          </w:p>
        </w:tc>
        <w:tc>
          <w:tcPr>
            <w:tcW w:w="803" w:type="dxa"/>
            <w:vAlign w:val="top"/>
            <w:tcBorders>
              <w:top w:val="single" w:color="231F20" w:sz="2" w:space="0"/>
            </w:tcBorders>
          </w:tcPr>
          <w:p>
            <w:pPr>
              <w:ind w:left="107"/>
              <w:spacing w:before="44"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position w:val="1"/>
              </w:rPr>
              <w:t>1.79±0.52</w:t>
            </w:r>
          </w:p>
        </w:tc>
        <w:tc>
          <w:tcPr>
            <w:tcW w:w="950" w:type="dxa"/>
            <w:vAlign w:val="top"/>
            <w:tcBorders>
              <w:top w:val="single" w:color="231F20" w:sz="2" w:space="0"/>
            </w:tcBorders>
          </w:tcPr>
          <w:p>
            <w:pPr>
              <w:ind w:left="94"/>
              <w:spacing w:before="44"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position w:val="1"/>
              </w:rPr>
              <w:t>76.13±</w:t>
            </w:r>
            <w:r>
              <w:rPr>
                <w:rFonts w:ascii="Times New Roman" w:hAnsi="Times New Roman" w:eastAsia="Times New Roman" w:cs="Times New Roman"/>
                <w:sz w:val="15"/>
                <w:szCs w:val="15"/>
                <w:color w:val="231F20"/>
                <w:spacing w:val="-12"/>
                <w:position w:val="1"/>
              </w:rPr>
              <w:t xml:space="preserve"> </w:t>
            </w:r>
            <w:r>
              <w:rPr>
                <w:rFonts w:ascii="Times New Roman" w:hAnsi="Times New Roman" w:eastAsia="Times New Roman" w:cs="Times New Roman"/>
                <w:sz w:val="15"/>
                <w:szCs w:val="15"/>
                <w:color w:val="231F20"/>
                <w:spacing w:val="-1"/>
                <w:position w:val="1"/>
              </w:rPr>
              <w:t>12.95</w:t>
            </w:r>
          </w:p>
        </w:tc>
        <w:tc>
          <w:tcPr>
            <w:tcW w:w="948" w:type="dxa"/>
            <w:vAlign w:val="top"/>
            <w:tcBorders>
              <w:top w:val="single" w:color="231F20" w:sz="2" w:space="0"/>
            </w:tcBorders>
          </w:tcPr>
          <w:p>
            <w:pPr>
              <w:ind w:left="92"/>
              <w:spacing w:before="44"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position w:val="1"/>
              </w:rPr>
              <w:t>69.79±</w:t>
            </w:r>
            <w:r>
              <w:rPr>
                <w:rFonts w:ascii="Times New Roman" w:hAnsi="Times New Roman" w:eastAsia="Times New Roman" w:cs="Times New Roman"/>
                <w:sz w:val="15"/>
                <w:szCs w:val="15"/>
                <w:color w:val="231F20"/>
                <w:spacing w:val="-14"/>
                <w:position w:val="1"/>
              </w:rPr>
              <w:t xml:space="preserve"> </w:t>
            </w:r>
            <w:r>
              <w:rPr>
                <w:rFonts w:ascii="Times New Roman" w:hAnsi="Times New Roman" w:eastAsia="Times New Roman" w:cs="Times New Roman"/>
                <w:sz w:val="15"/>
                <w:szCs w:val="15"/>
                <w:color w:val="231F20"/>
                <w:spacing w:val="-1"/>
                <w:position w:val="1"/>
              </w:rPr>
              <w:t>11.16</w:t>
            </w:r>
          </w:p>
        </w:tc>
      </w:tr>
      <w:tr>
        <w:trPr>
          <w:trHeight w:val="241" w:hRule="atLeast"/>
        </w:trPr>
        <w:tc>
          <w:tcPr>
            <w:tcW w:w="1080" w:type="dxa"/>
            <w:vAlign w:val="top"/>
          </w:tcPr>
          <w:p>
            <w:pPr>
              <w:ind w:left="20"/>
              <w:spacing w:before="50" w:line="16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对照组（</w:t>
            </w:r>
            <w:r>
              <w:rPr>
                <w:rFonts w:ascii="Arial" w:hAnsi="Arial" w:eastAsia="Arial" w:cs="Arial"/>
                <w:sz w:val="15"/>
                <w:szCs w:val="15"/>
                <w:i/>
                <w:iCs/>
                <w:color w:val="231F20"/>
                <w:spacing w:val="-6"/>
              </w:rPr>
              <w:t>n=</w:t>
            </w:r>
            <w:r>
              <w:rPr>
                <w:rFonts w:ascii="Times New Roman" w:hAnsi="Times New Roman" w:eastAsia="Times New Roman" w:cs="Times New Roman"/>
                <w:sz w:val="15"/>
                <w:szCs w:val="15"/>
                <w:color w:val="231F20"/>
                <w:spacing w:val="-6"/>
              </w:rPr>
              <w:t>38</w:t>
            </w:r>
            <w:r>
              <w:rPr>
                <w:rFonts w:ascii="Microsoft YaHei" w:hAnsi="Microsoft YaHei" w:eastAsia="Microsoft YaHei" w:cs="Microsoft YaHei"/>
                <w:sz w:val="15"/>
                <w:szCs w:val="15"/>
                <w:color w:val="231F20"/>
                <w:spacing w:val="-6"/>
              </w:rPr>
              <w:t>）</w:t>
            </w:r>
          </w:p>
        </w:tc>
        <w:tc>
          <w:tcPr>
            <w:tcW w:w="822" w:type="dxa"/>
            <w:vAlign w:val="top"/>
          </w:tcPr>
          <w:p>
            <w:pPr>
              <w:ind w:left="101"/>
              <w:spacing w:before="50" w:line="18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rPr>
              <w:t>2.15±0.62</w:t>
            </w:r>
          </w:p>
        </w:tc>
        <w:tc>
          <w:tcPr>
            <w:tcW w:w="803" w:type="dxa"/>
            <w:vAlign w:val="top"/>
          </w:tcPr>
          <w:p>
            <w:pPr>
              <w:ind w:left="107"/>
              <w:spacing w:before="50" w:line="18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rPr>
              <w:t>1.40±0.46</w:t>
            </w:r>
          </w:p>
        </w:tc>
        <w:tc>
          <w:tcPr>
            <w:tcW w:w="950" w:type="dxa"/>
            <w:vAlign w:val="top"/>
          </w:tcPr>
          <w:p>
            <w:pPr>
              <w:ind w:left="94"/>
              <w:spacing w:before="50" w:line="18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rPr>
              <w:t>76.15±</w:t>
            </w:r>
            <w:r>
              <w:rPr>
                <w:rFonts w:ascii="Times New Roman" w:hAnsi="Times New Roman" w:eastAsia="Times New Roman" w:cs="Times New Roman"/>
                <w:sz w:val="15"/>
                <w:szCs w:val="15"/>
                <w:color w:val="231F20"/>
                <w:spacing w:val="-12"/>
              </w:rPr>
              <w:t xml:space="preserve"> </w:t>
            </w:r>
            <w:r>
              <w:rPr>
                <w:rFonts w:ascii="Times New Roman" w:hAnsi="Times New Roman" w:eastAsia="Times New Roman" w:cs="Times New Roman"/>
                <w:sz w:val="15"/>
                <w:szCs w:val="15"/>
                <w:color w:val="231F20"/>
                <w:spacing w:val="-1"/>
              </w:rPr>
              <w:t>12.93</w:t>
            </w:r>
          </w:p>
        </w:tc>
        <w:tc>
          <w:tcPr>
            <w:tcW w:w="948" w:type="dxa"/>
            <w:vAlign w:val="top"/>
          </w:tcPr>
          <w:p>
            <w:pPr>
              <w:ind w:left="92"/>
              <w:spacing w:before="50" w:line="18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1"/>
              </w:rPr>
              <w:t>60.16±</w:t>
            </w:r>
            <w:r>
              <w:rPr>
                <w:rFonts w:ascii="Times New Roman" w:hAnsi="Times New Roman" w:eastAsia="Times New Roman" w:cs="Times New Roman"/>
                <w:sz w:val="15"/>
                <w:szCs w:val="15"/>
                <w:color w:val="231F20"/>
                <w:spacing w:val="-14"/>
              </w:rPr>
              <w:t xml:space="preserve"> </w:t>
            </w:r>
            <w:r>
              <w:rPr>
                <w:rFonts w:ascii="Times New Roman" w:hAnsi="Times New Roman" w:eastAsia="Times New Roman" w:cs="Times New Roman"/>
                <w:sz w:val="15"/>
                <w:szCs w:val="15"/>
                <w:color w:val="231F20"/>
                <w:spacing w:val="-1"/>
              </w:rPr>
              <w:t>10.53</w:t>
            </w:r>
          </w:p>
        </w:tc>
      </w:tr>
      <w:tr>
        <w:trPr>
          <w:trHeight w:val="244" w:hRule="atLeast"/>
        </w:trPr>
        <w:tc>
          <w:tcPr>
            <w:tcW w:w="1080" w:type="dxa"/>
            <w:vAlign w:val="top"/>
          </w:tcPr>
          <w:p>
            <w:pPr>
              <w:ind w:left="20"/>
              <w:spacing w:before="58" w:line="164" w:lineRule="auto"/>
              <w:rPr>
                <w:rFonts w:ascii="Microsoft YaHei" w:hAnsi="Microsoft YaHei" w:eastAsia="Microsoft YaHei" w:cs="Microsoft YaHei"/>
                <w:sz w:val="15"/>
                <w:szCs w:val="15"/>
              </w:rPr>
            </w:pPr>
            <w:r>
              <w:rPr>
                <w:rFonts w:ascii="Arial" w:hAnsi="Arial" w:eastAsia="Arial" w:cs="Arial"/>
                <w:sz w:val="15"/>
                <w:szCs w:val="15"/>
                <w:i/>
                <w:iCs/>
                <w:color w:val="231F20"/>
                <w:spacing w:val="-2"/>
              </w:rPr>
              <w:t>t</w:t>
            </w:r>
            <w:r>
              <w:rPr>
                <w:rFonts w:ascii="Arial" w:hAnsi="Arial" w:eastAsia="Arial" w:cs="Arial"/>
                <w:sz w:val="15"/>
                <w:szCs w:val="15"/>
                <w:i/>
                <w:iCs/>
                <w:color w:val="231F20"/>
                <w:spacing w:val="-15"/>
              </w:rPr>
              <w:t xml:space="preserve"> </w:t>
            </w:r>
            <w:r>
              <w:rPr>
                <w:rFonts w:ascii="Microsoft YaHei" w:hAnsi="Microsoft YaHei" w:eastAsia="Microsoft YaHei" w:cs="Microsoft YaHei"/>
                <w:sz w:val="15"/>
                <w:szCs w:val="15"/>
                <w:color w:val="231F20"/>
                <w:spacing w:val="-2"/>
              </w:rPr>
              <w:t>值</w:t>
            </w:r>
          </w:p>
        </w:tc>
        <w:tc>
          <w:tcPr>
            <w:tcW w:w="822" w:type="dxa"/>
            <w:vAlign w:val="top"/>
          </w:tcPr>
          <w:p>
            <w:pPr>
              <w:ind w:left="239"/>
              <w:spacing w:before="54" w:line="18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0.139</w:t>
            </w:r>
          </w:p>
        </w:tc>
        <w:tc>
          <w:tcPr>
            <w:tcW w:w="803" w:type="dxa"/>
            <w:vAlign w:val="top"/>
          </w:tcPr>
          <w:p>
            <w:pPr>
              <w:ind w:left="235"/>
              <w:spacing w:before="54" w:line="18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3.463</w:t>
            </w:r>
          </w:p>
        </w:tc>
        <w:tc>
          <w:tcPr>
            <w:tcW w:w="950" w:type="dxa"/>
            <w:vAlign w:val="top"/>
          </w:tcPr>
          <w:p>
            <w:pPr>
              <w:ind w:left="310"/>
              <w:spacing w:before="54" w:line="18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0.007</w:t>
            </w:r>
          </w:p>
        </w:tc>
        <w:tc>
          <w:tcPr>
            <w:tcW w:w="948" w:type="dxa"/>
            <w:vAlign w:val="top"/>
          </w:tcPr>
          <w:p>
            <w:pPr>
              <w:ind w:left="309"/>
              <w:spacing w:before="54" w:line="18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3.869</w:t>
            </w:r>
          </w:p>
        </w:tc>
      </w:tr>
      <w:tr>
        <w:trPr>
          <w:trHeight w:val="251" w:hRule="atLeast"/>
        </w:trPr>
        <w:tc>
          <w:tcPr>
            <w:tcW w:w="1080" w:type="dxa"/>
            <w:vAlign w:val="top"/>
            <w:tcBorders>
              <w:bottom w:val="single" w:color="231F20" w:sz="4" w:space="0"/>
            </w:tcBorders>
          </w:tcPr>
          <w:p>
            <w:pPr>
              <w:ind w:left="17"/>
              <w:spacing w:before="58" w:line="170" w:lineRule="auto"/>
              <w:rPr>
                <w:rFonts w:ascii="Microsoft YaHei" w:hAnsi="Microsoft YaHei" w:eastAsia="Microsoft YaHei" w:cs="Microsoft YaHei"/>
                <w:sz w:val="15"/>
                <w:szCs w:val="15"/>
              </w:rPr>
            </w:pPr>
            <w:r>
              <w:rPr>
                <w:rFonts w:ascii="Arial" w:hAnsi="Arial" w:eastAsia="Arial" w:cs="Arial"/>
                <w:sz w:val="15"/>
                <w:szCs w:val="15"/>
                <w:i/>
                <w:iCs/>
                <w:color w:val="231F20"/>
                <w:spacing w:val="10"/>
              </w:rPr>
              <w:t>P</w:t>
            </w:r>
            <w:r>
              <w:rPr>
                <w:rFonts w:ascii="Microsoft YaHei" w:hAnsi="Microsoft YaHei" w:eastAsia="Microsoft YaHei" w:cs="Microsoft YaHei"/>
                <w:sz w:val="15"/>
                <w:szCs w:val="15"/>
                <w:color w:val="231F20"/>
                <w:spacing w:val="10"/>
              </w:rPr>
              <w:t>值</w:t>
            </w:r>
          </w:p>
        </w:tc>
        <w:tc>
          <w:tcPr>
            <w:tcW w:w="822" w:type="dxa"/>
            <w:vAlign w:val="top"/>
            <w:tcBorders>
              <w:bottom w:val="single" w:color="231F20" w:sz="4" w:space="0"/>
            </w:tcBorders>
          </w:tcPr>
          <w:p>
            <w:pPr>
              <w:ind w:left="239"/>
              <w:spacing w:before="55" w:line="18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position w:val="1"/>
              </w:rPr>
              <w:t>0.889</w:t>
            </w:r>
          </w:p>
        </w:tc>
        <w:tc>
          <w:tcPr>
            <w:tcW w:w="803" w:type="dxa"/>
            <w:vAlign w:val="top"/>
            <w:tcBorders>
              <w:bottom w:val="single" w:color="231F20" w:sz="4" w:space="0"/>
            </w:tcBorders>
          </w:tcPr>
          <w:p>
            <w:pPr>
              <w:ind w:left="193"/>
              <w:spacing w:before="55" w:line="18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position w:val="1"/>
              </w:rPr>
              <w:t>&lt;0.001</w:t>
            </w:r>
          </w:p>
        </w:tc>
        <w:tc>
          <w:tcPr>
            <w:tcW w:w="950" w:type="dxa"/>
            <w:vAlign w:val="top"/>
            <w:tcBorders>
              <w:bottom w:val="single" w:color="231F20" w:sz="4" w:space="0"/>
            </w:tcBorders>
          </w:tcPr>
          <w:p>
            <w:pPr>
              <w:ind w:left="310"/>
              <w:spacing w:before="55" w:line="18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position w:val="1"/>
              </w:rPr>
              <w:t>0.995</w:t>
            </w:r>
          </w:p>
        </w:tc>
        <w:tc>
          <w:tcPr>
            <w:tcW w:w="948" w:type="dxa"/>
            <w:vAlign w:val="top"/>
            <w:tcBorders>
              <w:bottom w:val="single" w:color="231F20" w:sz="4" w:space="0"/>
            </w:tcBorders>
          </w:tcPr>
          <w:p>
            <w:pPr>
              <w:ind w:left="267"/>
              <w:spacing w:before="55" w:line="18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position w:val="1"/>
              </w:rPr>
              <w:t>&lt;0.001</w:t>
            </w:r>
          </w:p>
        </w:tc>
      </w:tr>
    </w:tbl>
    <w:p>
      <w:pPr>
        <w:spacing w:line="248" w:lineRule="auto"/>
        <w:rPr>
          <w:rFonts w:ascii="Arial"/>
          <w:sz w:val="21"/>
        </w:rPr>
      </w:pPr>
      <w:r/>
    </w:p>
    <w:p>
      <w:pPr>
        <w:pStyle w:val="BodyText"/>
        <w:ind w:left="734"/>
        <w:spacing w:before="66" w:line="271" w:lineRule="exact"/>
        <w:rPr>
          <w:rFonts w:ascii="SimHei" w:hAnsi="SimHei" w:eastAsia="SimHei" w:cs="SimHei"/>
          <w:sz w:val="20"/>
          <w:szCs w:val="20"/>
        </w:rPr>
      </w:pPr>
      <w:r>
        <w:rPr>
          <w:sz w:val="20"/>
          <w:szCs w:val="20"/>
          <w:color w:val="231F20"/>
          <w:spacing w:val="7"/>
          <w:position w:val="1"/>
        </w:rPr>
        <w:t>3</w:t>
      </w:r>
      <w:r>
        <w:rPr>
          <w:sz w:val="20"/>
          <w:szCs w:val="20"/>
          <w:color w:val="231F20"/>
          <w:spacing w:val="10"/>
          <w:position w:val="1"/>
        </w:rPr>
        <w:t xml:space="preserve">  </w:t>
      </w:r>
      <w:r>
        <w:rPr>
          <w:rFonts w:ascii="SimHei" w:hAnsi="SimHei" w:eastAsia="SimHei" w:cs="SimHei"/>
          <w:sz w:val="20"/>
          <w:szCs w:val="20"/>
          <w:color w:val="231F20"/>
          <w:spacing w:val="7"/>
          <w:position w:val="1"/>
        </w:rPr>
        <w:t>讨论</w:t>
      </w:r>
    </w:p>
    <w:p>
      <w:pPr>
        <w:pStyle w:val="BodyText"/>
        <w:ind w:left="731" w:right="259" w:firstLine="418"/>
        <w:spacing w:before="67" w:line="23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0"/>
        </w:rPr>
        <w:t>卵巢黄体破裂在育龄期女性中发病率相对较</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高，该年龄段女性由于卵巢功能相对更为旺盛，在</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9"/>
        </w:rPr>
        <w:t>日常外力作用下或进行性活动过程中可能发生卵</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巢黄体破裂</w:t>
      </w:r>
      <w:r>
        <w:rPr>
          <w:sz w:val="12"/>
          <w:szCs w:val="12"/>
          <w:color w:val="231F20"/>
          <w:spacing w:val="12"/>
          <w:position w:val="7"/>
        </w:rPr>
        <w:t>[2-3] </w:t>
      </w:r>
      <w:r>
        <w:rPr>
          <w:rFonts w:ascii="Microsoft YaHei" w:hAnsi="Microsoft YaHei" w:eastAsia="Microsoft YaHei" w:cs="Microsoft YaHei"/>
          <w:sz w:val="20"/>
          <w:szCs w:val="20"/>
          <w:color w:val="231F20"/>
          <w:spacing w:val="12"/>
        </w:rPr>
        <w:t>。</w:t>
      </w:r>
      <w:r>
        <w:rPr>
          <w:rFonts w:ascii="Microsoft YaHei" w:hAnsi="Microsoft YaHei" w:eastAsia="Microsoft YaHei" w:cs="Microsoft YaHei"/>
          <w:sz w:val="20"/>
          <w:szCs w:val="20"/>
          <w:color w:val="231F20"/>
          <w:spacing w:val="-37"/>
        </w:rPr>
        <w:t xml:space="preserve"> </w:t>
      </w:r>
      <w:r>
        <w:rPr>
          <w:rFonts w:ascii="Microsoft YaHei" w:hAnsi="Microsoft YaHei" w:eastAsia="Microsoft YaHei" w:cs="Microsoft YaHei"/>
          <w:sz w:val="20"/>
          <w:szCs w:val="20"/>
          <w:color w:val="231F20"/>
          <w:spacing w:val="12"/>
        </w:rPr>
        <w:t>以往应用开腹手术治疗</w:t>
      </w:r>
      <w:r>
        <w:rPr>
          <w:rFonts w:ascii="Microsoft YaHei" w:hAnsi="Microsoft YaHei" w:eastAsia="Microsoft YaHei" w:cs="Microsoft YaHei"/>
          <w:sz w:val="20"/>
          <w:szCs w:val="20"/>
          <w:color w:val="231F20"/>
          <w:spacing w:val="11"/>
        </w:rPr>
        <w:t>其创伤性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较高，患者的术后疼痛剧烈影响患者的手术疗效，</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28"/>
        </w:rPr>
        <w:t>特别是并发症率偏高</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8"/>
        </w:rPr>
        <w:t>，因此开腹手术的应用受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限</w:t>
      </w:r>
      <w:r>
        <w:rPr>
          <w:sz w:val="12"/>
          <w:szCs w:val="12"/>
          <w:color w:val="231F20"/>
          <w:spacing w:val="11"/>
          <w:position w:val="7"/>
        </w:rPr>
        <w:t>[4-5] </w:t>
      </w:r>
      <w:r>
        <w:rPr>
          <w:rFonts w:ascii="Microsoft YaHei" w:hAnsi="Microsoft YaHei" w:eastAsia="Microsoft YaHei" w:cs="Microsoft YaHei"/>
          <w:sz w:val="20"/>
          <w:szCs w:val="20"/>
          <w:color w:val="231F20"/>
          <w:spacing w:val="11"/>
        </w:rPr>
        <w:t>。</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1"/>
        </w:rPr>
        <w:t>目前腹腔镜手术是对于卵巢黄体破裂患者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比较常用的治疗手段</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7"/>
        </w:rPr>
        <w:t>，该手术方案的微创特征明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8"/>
        </w:rPr>
        <w:t>显</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8"/>
        </w:rPr>
        <w:t>，并且手术切口明显缩小且更具有美观性特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征</w:t>
      </w:r>
      <w:r>
        <w:rPr>
          <w:sz w:val="12"/>
          <w:szCs w:val="12"/>
          <w:color w:val="231F20"/>
          <w:spacing w:val="12"/>
          <w:position w:val="7"/>
        </w:rPr>
        <w:t>[6-7] </w:t>
      </w:r>
      <w:r>
        <w:rPr>
          <w:rFonts w:ascii="Microsoft YaHei" w:hAnsi="Microsoft YaHei" w:eastAsia="Microsoft YaHei" w:cs="Microsoft YaHei"/>
          <w:sz w:val="20"/>
          <w:szCs w:val="20"/>
          <w:color w:val="231F20"/>
          <w:spacing w:val="12"/>
        </w:rPr>
        <w:t>。近年来腹腔镜手术已逐渐成为卵巢黄体破</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7"/>
        </w:rPr>
        <w:t>裂患者治疗的标准方案</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7"/>
        </w:rPr>
        <w:t>，并且获得了十分广泛的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应用，腹腔镜手术的应用其微创性明显，与此同时</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7"/>
        </w:rPr>
        <w:t>可取得比较确切的近期疗效</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7"/>
        </w:rPr>
        <w:t>。然而在腹腔镜手术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的过程中进行电凝操作</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7"/>
        </w:rPr>
        <w:t>，可能造成患者卵巢功能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有所受损，使得手术后的生育能力有所降低，这对</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7"/>
        </w:rPr>
        <w:t>于育龄期的女性患者来说带来的影响较大</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7"/>
        </w:rPr>
        <w:t>，降低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患者术后生活质量</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3"/>
        </w:rPr>
        <w:t>。</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3"/>
        </w:rPr>
        <w:t>国内研究显示</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3"/>
        </w:rPr>
        <w:t>，接受腹腔镜</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手术的对照组卵巢黄体破裂患者术后血清</w:t>
      </w:r>
      <w:r>
        <w:rPr>
          <w:rFonts w:ascii="Microsoft YaHei" w:hAnsi="Microsoft YaHei" w:eastAsia="Microsoft YaHei" w:cs="Microsoft YaHei"/>
          <w:sz w:val="20"/>
          <w:szCs w:val="20"/>
          <w:color w:val="231F20"/>
          <w:spacing w:val="-1"/>
        </w:rPr>
        <w:t xml:space="preserve"> </w:t>
      </w:r>
      <w:r>
        <w:rPr>
          <w:sz w:val="20"/>
          <w:szCs w:val="20"/>
          <w:color w:val="231F20"/>
          <w:spacing w:val="14"/>
        </w:rPr>
        <w:t>E</w:t>
      </w:r>
      <w:r>
        <w:rPr>
          <w:sz w:val="12"/>
          <w:szCs w:val="12"/>
          <w:color w:val="231F20"/>
          <w:spacing w:val="14"/>
          <w:position w:val="-4"/>
        </w:rPr>
        <w:t>2</w:t>
      </w:r>
      <w:r>
        <w:rPr>
          <w:rFonts w:ascii="Microsoft YaHei" w:hAnsi="Microsoft YaHei" w:eastAsia="Microsoft YaHei" w:cs="Microsoft YaHei"/>
          <w:sz w:val="20"/>
          <w:szCs w:val="20"/>
          <w:color w:val="231F20"/>
          <w:spacing w:val="14"/>
          <w:position w:val="-4"/>
        </w:rPr>
        <w:t>、</w:t>
      </w:r>
      <w:r>
        <w:rPr>
          <w:sz w:val="20"/>
          <w:szCs w:val="20"/>
          <w:color w:val="231F20"/>
        </w:rPr>
        <w:t>LH  </w:t>
      </w:r>
      <w:r>
        <w:rPr>
          <w:rFonts w:ascii="Microsoft YaHei" w:hAnsi="Microsoft YaHei" w:eastAsia="Microsoft YaHei" w:cs="Microsoft YaHei"/>
          <w:sz w:val="20"/>
          <w:szCs w:val="20"/>
          <w:color w:val="231F20"/>
          <w:spacing w:val="17"/>
        </w:rPr>
        <w:t>水平下降显著</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7"/>
        </w:rPr>
        <w:t>，且下降幅度高于接受经阴道后穹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隆穿刺引流的实验组患者</w:t>
      </w:r>
      <w:r>
        <w:rPr>
          <w:sz w:val="12"/>
          <w:szCs w:val="12"/>
          <w:color w:val="231F20"/>
          <w:spacing w:val="11"/>
          <w:position w:val="7"/>
        </w:rPr>
        <w:t>[8]</w:t>
      </w:r>
      <w:r>
        <w:rPr>
          <w:rFonts w:ascii="Microsoft YaHei" w:hAnsi="Microsoft YaHei" w:eastAsia="Microsoft YaHei" w:cs="Microsoft YaHei"/>
          <w:sz w:val="20"/>
          <w:szCs w:val="20"/>
          <w:color w:val="231F20"/>
          <w:spacing w:val="11"/>
        </w:rPr>
        <w:t>，而本次研究</w:t>
      </w:r>
      <w:r>
        <w:rPr>
          <w:rFonts w:ascii="Microsoft YaHei" w:hAnsi="Microsoft YaHei" w:eastAsia="Microsoft YaHei" w:cs="Microsoft YaHei"/>
          <w:sz w:val="20"/>
          <w:szCs w:val="20"/>
          <w:color w:val="231F20"/>
          <w:spacing w:val="10"/>
        </w:rPr>
        <w:t>结果显示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观察组术后的妇科超声检查结果</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7"/>
        </w:rPr>
        <w:t>、血清性激素水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平以及卵巢储备功能指标的变化幅度较小</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7"/>
        </w:rPr>
        <w:t>，且监</w:t>
      </w:r>
    </w:p>
    <w:p>
      <w:pPr>
        <w:spacing w:line="14" w:lineRule="auto"/>
        <w:rPr>
          <w:rFonts w:ascii="Arial"/>
          <w:sz w:val="2"/>
        </w:rPr>
      </w:pPr>
      <w:r>
        <w:rPr>
          <w:rFonts w:ascii="Arial" w:hAnsi="Arial" w:eastAsia="Arial" w:cs="Arial"/>
          <w:sz w:val="2"/>
          <w:szCs w:val="2"/>
        </w:rPr>
        <w:br w:type="column"/>
      </w:r>
    </w:p>
    <w:p>
      <w:pPr>
        <w:pStyle w:val="BodyText"/>
        <w:ind w:right="80" w:firstLine="1"/>
        <w:spacing w:before="33" w:line="23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测结果优于同期对照组，例如术后</w:t>
      </w:r>
      <w:r>
        <w:rPr>
          <w:rFonts w:ascii="Microsoft YaHei" w:hAnsi="Microsoft YaHei" w:eastAsia="Microsoft YaHei" w:cs="Microsoft YaHei"/>
          <w:sz w:val="20"/>
          <w:szCs w:val="20"/>
          <w:color w:val="231F20"/>
          <w:spacing w:val="-14"/>
        </w:rPr>
        <w:t xml:space="preserve"> </w:t>
      </w:r>
      <w:r>
        <w:rPr>
          <w:sz w:val="20"/>
          <w:szCs w:val="20"/>
          <w:color w:val="231F20"/>
          <w:spacing w:val="3"/>
        </w:rPr>
        <w:t>E</w:t>
      </w:r>
      <w:r>
        <w:rPr>
          <w:sz w:val="12"/>
          <w:szCs w:val="12"/>
          <w:color w:val="231F20"/>
          <w:spacing w:val="3"/>
          <w:position w:val="-4"/>
        </w:rPr>
        <w:t>2</w:t>
      </w:r>
      <w:r>
        <w:rPr>
          <w:rFonts w:ascii="Microsoft YaHei" w:hAnsi="Microsoft YaHei" w:eastAsia="Microsoft YaHei" w:cs="Microsoft YaHei"/>
          <w:sz w:val="20"/>
          <w:szCs w:val="20"/>
          <w:color w:val="231F20"/>
          <w:spacing w:val="3"/>
          <w:position w:val="-4"/>
        </w:rPr>
        <w:t>、</w:t>
      </w:r>
      <w:r>
        <w:rPr>
          <w:sz w:val="20"/>
          <w:szCs w:val="20"/>
          <w:color w:val="231F20"/>
        </w:rPr>
        <w:t>LH</w:t>
      </w:r>
      <w:r>
        <w:rPr>
          <w:sz w:val="20"/>
          <w:szCs w:val="20"/>
          <w:color w:val="231F20"/>
          <w:spacing w:val="-9"/>
        </w:rPr>
        <w:t xml:space="preserve"> </w:t>
      </w:r>
      <w:r>
        <w:rPr>
          <w:rFonts w:ascii="Microsoft YaHei" w:hAnsi="Microsoft YaHei" w:eastAsia="Microsoft YaHei" w:cs="Microsoft YaHei"/>
          <w:sz w:val="20"/>
          <w:szCs w:val="20"/>
          <w:color w:val="231F20"/>
          <w:spacing w:val="3"/>
        </w:rPr>
        <w:t>水平</w:t>
      </w:r>
      <w:r>
        <w:rPr>
          <w:rFonts w:ascii="Microsoft YaHei" w:hAnsi="Microsoft YaHei" w:eastAsia="Microsoft YaHei" w:cs="Microsoft YaHei"/>
          <w:sz w:val="20"/>
          <w:szCs w:val="20"/>
          <w:color w:val="231F20"/>
          <w:spacing w:val="2"/>
        </w:rPr>
        <w:t>观察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组 高 于</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对 照</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9"/>
        </w:rPr>
        <w:t>组 ，同 时</w:t>
      </w:r>
      <w:r>
        <w:rPr>
          <w:rFonts w:ascii="Microsoft YaHei" w:hAnsi="Microsoft YaHei" w:eastAsia="Microsoft YaHei" w:cs="Microsoft YaHei"/>
          <w:sz w:val="20"/>
          <w:szCs w:val="20"/>
          <w:color w:val="231F20"/>
          <w:spacing w:val="16"/>
        </w:rPr>
        <w:t xml:space="preserve"> </w:t>
      </w:r>
      <w:r>
        <w:rPr>
          <w:sz w:val="20"/>
          <w:szCs w:val="20"/>
          <w:color w:val="231F20"/>
          <w:spacing w:val="-9"/>
        </w:rPr>
        <w:t>FSH</w:t>
      </w:r>
      <w:r>
        <w:rPr>
          <w:sz w:val="20"/>
          <w:szCs w:val="20"/>
          <w:color w:val="231F20"/>
          <w:spacing w:val="20"/>
          <w:w w:val="101"/>
        </w:rPr>
        <w:t xml:space="preserve"> </w:t>
      </w:r>
      <w:r>
        <w:rPr>
          <w:rFonts w:ascii="Microsoft YaHei" w:hAnsi="Microsoft YaHei" w:eastAsia="Microsoft YaHei" w:cs="Microsoft YaHei"/>
          <w:sz w:val="20"/>
          <w:szCs w:val="20"/>
          <w:color w:val="231F20"/>
          <w:spacing w:val="-9"/>
        </w:rPr>
        <w:t>水</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9"/>
        </w:rPr>
        <w:t>平</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9"/>
        </w:rPr>
        <w:t>低 于</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9"/>
        </w:rPr>
        <w:t>对 照</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9"/>
        </w:rPr>
        <w:t>组（</w:t>
      </w:r>
      <w:r>
        <w:rPr>
          <w:rFonts w:ascii="Arial" w:hAnsi="Arial" w:eastAsia="Arial" w:cs="Arial"/>
          <w:sz w:val="20"/>
          <w:szCs w:val="20"/>
          <w:i/>
          <w:iCs/>
          <w:color w:val="231F20"/>
          <w:spacing w:val="-9"/>
        </w:rPr>
        <w:t>P</w:t>
      </w:r>
      <w:r>
        <w:rPr>
          <w:sz w:val="20"/>
          <w:szCs w:val="20"/>
          <w:color w:val="231F20"/>
          <w:spacing w:val="-9"/>
        </w:rPr>
        <w:t>&lt;</w:t>
      </w:r>
      <w:r>
        <w:rPr>
          <w:sz w:val="20"/>
          <w:szCs w:val="20"/>
          <w:color w:val="231F20"/>
        </w:rPr>
        <w:t xml:space="preserve"> </w:t>
      </w:r>
      <w:r>
        <w:rPr>
          <w:sz w:val="20"/>
          <w:szCs w:val="20"/>
          <w:color w:val="231F20"/>
          <w:spacing w:val="11"/>
        </w:rPr>
        <w:t>0.05</w:t>
      </w:r>
      <w:r>
        <w:rPr>
          <w:rFonts w:ascii="Microsoft YaHei" w:hAnsi="Microsoft YaHei" w:eastAsia="Microsoft YaHei" w:cs="Microsoft YaHei"/>
          <w:sz w:val="20"/>
          <w:szCs w:val="20"/>
          <w:color w:val="231F20"/>
          <w:spacing w:val="-31"/>
          <w:w w:val="65"/>
        </w:rPr>
        <w:t>），</w:t>
      </w:r>
      <w:r>
        <w:rPr>
          <w:rFonts w:ascii="Microsoft YaHei" w:hAnsi="Microsoft YaHei" w:eastAsia="Microsoft YaHei" w:cs="Microsoft YaHei"/>
          <w:sz w:val="20"/>
          <w:szCs w:val="20"/>
          <w:color w:val="231F20"/>
          <w:spacing w:val="11"/>
        </w:rPr>
        <w:t>这与上述国内研究结果类似，这表明经阴道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后穹隆穿刺引流的创伤性小，更有助于保留患者的</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7"/>
        </w:rPr>
        <w:t>卵巢功能</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。除此之外，腹腔镜手术还可能引起术后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盆腔粘连等并发症，近年来报道指出经阴道后穹隆</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0"/>
        </w:rPr>
        <w:t>穿刺引流术后患者的并发症率仅为 </w:t>
      </w:r>
      <w:r>
        <w:rPr>
          <w:sz w:val="20"/>
          <w:szCs w:val="20"/>
          <w:color w:val="231F20"/>
          <w:spacing w:val="10"/>
        </w:rPr>
        <w:t>6.</w:t>
      </w:r>
      <w:r>
        <w:rPr>
          <w:sz w:val="20"/>
          <w:szCs w:val="20"/>
          <w:color w:val="231F20"/>
          <w:spacing w:val="-27"/>
        </w:rPr>
        <w:t xml:space="preserve"> </w:t>
      </w:r>
      <w:r>
        <w:rPr>
          <w:sz w:val="20"/>
          <w:szCs w:val="20"/>
          <w:color w:val="231F20"/>
          <w:spacing w:val="10"/>
        </w:rPr>
        <w:t>1</w:t>
      </w:r>
      <w:r>
        <w:rPr>
          <w:sz w:val="20"/>
          <w:szCs w:val="20"/>
          <w:color w:val="231F20"/>
          <w:spacing w:val="9"/>
        </w:rPr>
        <w:t>0%</w:t>
      </w:r>
      <w:r>
        <w:rPr>
          <w:sz w:val="12"/>
          <w:szCs w:val="12"/>
          <w:color w:val="231F20"/>
          <w:spacing w:val="9"/>
          <w:position w:val="7"/>
        </w:rPr>
        <w:t>[9]</w:t>
      </w:r>
      <w:r>
        <w:rPr>
          <w:rFonts w:ascii="Microsoft YaHei" w:hAnsi="Microsoft YaHei" w:eastAsia="Microsoft YaHei" w:cs="Microsoft YaHei"/>
          <w:sz w:val="20"/>
          <w:szCs w:val="20"/>
          <w:color w:val="231F20"/>
          <w:spacing w:val="9"/>
        </w:rPr>
        <w:t>，同期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对比组患者采用腹腔镜手术治疗后术后并发症率</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达到</w:t>
      </w:r>
      <w:r>
        <w:rPr>
          <w:rFonts w:ascii="Microsoft YaHei" w:hAnsi="Microsoft YaHei" w:eastAsia="Microsoft YaHei" w:cs="Microsoft YaHei"/>
          <w:sz w:val="20"/>
          <w:szCs w:val="20"/>
          <w:color w:val="231F20"/>
        </w:rPr>
        <w:t xml:space="preserve"> </w:t>
      </w:r>
      <w:r>
        <w:rPr>
          <w:sz w:val="20"/>
          <w:szCs w:val="20"/>
          <w:color w:val="231F20"/>
          <w:spacing w:val="5"/>
        </w:rPr>
        <w:t>22.75%</w:t>
      </w:r>
      <w:r>
        <w:rPr>
          <w:rFonts w:ascii="Microsoft YaHei" w:hAnsi="Microsoft YaHei" w:eastAsia="Microsoft YaHei" w:cs="Microsoft YaHei"/>
          <w:sz w:val="20"/>
          <w:szCs w:val="20"/>
          <w:color w:val="231F20"/>
          <w:spacing w:val="5"/>
        </w:rPr>
        <w:t>，而本研究中对照组术后的并发症总发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生率为</w:t>
      </w:r>
      <w:r>
        <w:rPr>
          <w:rFonts w:ascii="Microsoft YaHei" w:hAnsi="Microsoft YaHei" w:eastAsia="Microsoft YaHei" w:cs="Microsoft YaHei"/>
          <w:sz w:val="20"/>
          <w:szCs w:val="20"/>
          <w:color w:val="231F20"/>
          <w:spacing w:val="-16"/>
        </w:rPr>
        <w:t xml:space="preserve"> </w:t>
      </w:r>
      <w:r>
        <w:rPr>
          <w:sz w:val="20"/>
          <w:szCs w:val="20"/>
          <w:color w:val="231F20"/>
        </w:rPr>
        <w:t>21.05%</w:t>
      </w:r>
      <w:r>
        <w:rPr>
          <w:rFonts w:ascii="Microsoft YaHei" w:hAnsi="Microsoft YaHei" w:eastAsia="Microsoft YaHei" w:cs="Microsoft YaHei"/>
          <w:sz w:val="20"/>
          <w:szCs w:val="20"/>
          <w:color w:val="231F20"/>
        </w:rPr>
        <w:t>，高于观察组的</w:t>
      </w:r>
      <w:r>
        <w:rPr>
          <w:rFonts w:ascii="Microsoft YaHei" w:hAnsi="Microsoft YaHei" w:eastAsia="Microsoft YaHei" w:cs="Microsoft YaHei"/>
          <w:sz w:val="20"/>
          <w:szCs w:val="20"/>
          <w:color w:val="231F20"/>
          <w:spacing w:val="-17"/>
        </w:rPr>
        <w:t xml:space="preserve"> </w:t>
      </w:r>
      <w:r>
        <w:rPr>
          <w:sz w:val="20"/>
          <w:szCs w:val="20"/>
          <w:color w:val="231F20"/>
        </w:rPr>
        <w:t>2.63%</w:t>
      </w:r>
      <w:r>
        <w:rPr>
          <w:rFonts w:ascii="Microsoft YaHei" w:hAnsi="Microsoft YaHei" w:eastAsia="Microsoft YaHei" w:cs="Microsoft YaHei"/>
          <w:sz w:val="20"/>
          <w:szCs w:val="20"/>
          <w:color w:val="231F20"/>
        </w:rPr>
        <w:t>（</w:t>
      </w:r>
      <w:r>
        <w:rPr>
          <w:rFonts w:ascii="Arial" w:hAnsi="Arial" w:eastAsia="Arial" w:cs="Arial"/>
          <w:sz w:val="20"/>
          <w:szCs w:val="20"/>
          <w:i/>
          <w:iCs/>
          <w:color w:val="231F20"/>
        </w:rPr>
        <w:t>P</w:t>
      </w:r>
      <w:r>
        <w:rPr>
          <w:sz w:val="20"/>
          <w:szCs w:val="20"/>
          <w:color w:val="231F20"/>
        </w:rPr>
        <w:t>&lt;0.05</w:t>
      </w:r>
      <w:r>
        <w:rPr>
          <w:rFonts w:ascii="Microsoft YaHei" w:hAnsi="Microsoft YaHei" w:eastAsia="Microsoft YaHei" w:cs="Microsoft YaHei"/>
          <w:sz w:val="20"/>
          <w:szCs w:val="20"/>
          <w:color w:val="231F20"/>
          <w:spacing w:val="-29"/>
          <w:w w:val="61"/>
        </w:rPr>
        <w:t>），</w:t>
      </w:r>
      <w:r>
        <w:rPr>
          <w:rFonts w:ascii="Microsoft YaHei" w:hAnsi="Microsoft YaHei" w:eastAsia="Microsoft YaHei" w:cs="Microsoft YaHei"/>
          <w:sz w:val="20"/>
          <w:szCs w:val="20"/>
          <w:color w:val="231F20"/>
        </w:rPr>
        <w:t>与上 </w:t>
      </w:r>
      <w:r>
        <w:rPr>
          <w:rFonts w:ascii="Microsoft YaHei" w:hAnsi="Microsoft YaHei" w:eastAsia="Microsoft YaHei" w:cs="Microsoft YaHei"/>
          <w:sz w:val="20"/>
          <w:szCs w:val="20"/>
          <w:color w:val="231F20"/>
          <w:spacing w:val="7"/>
        </w:rPr>
        <w:t>述报道结果一致</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。另有报道指出，现阶段对于卵巢</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黄体破裂患者采用保守治疗的情况也较为常见，通</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9"/>
        </w:rPr>
        <w:t>过采取有效的保守治疗措施也能够获得较高的近</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6"/>
        </w:rPr>
        <w:t>期治愈率</w:t>
      </w:r>
      <w:r>
        <w:rPr>
          <w:sz w:val="12"/>
          <w:szCs w:val="12"/>
          <w:color w:val="231F20"/>
          <w:spacing w:val="6"/>
          <w:position w:val="7"/>
        </w:rPr>
        <w:t>[10] </w:t>
      </w:r>
      <w:r>
        <w:rPr>
          <w:rFonts w:ascii="Microsoft YaHei" w:hAnsi="Microsoft YaHei" w:eastAsia="Microsoft YaHei" w:cs="Microsoft YaHei"/>
          <w:sz w:val="20"/>
          <w:szCs w:val="20"/>
          <w:color w:val="231F20"/>
          <w:spacing w:val="6"/>
        </w:rPr>
        <w:t>。与腹腔镜手术相比，两者在疗效和近</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9"/>
        </w:rPr>
        <w:t>期治愈率方面并无明显差异，然而保守治疗的应用</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患者盆腔积血吸收速度较为缓慢，与此同时患者近</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7"/>
        </w:rPr>
        <w:t>期病程有所延长</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。有报道指出，对于卵巢黄体破裂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患者采用经阴道后穹隆穿刺引流术治疗，有利于缩</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7"/>
          <w:position w:val="-1"/>
        </w:rPr>
        <w:t>短患者的药物应用时间</w:t>
      </w:r>
      <w:r>
        <w:rPr>
          <w:sz w:val="12"/>
          <w:szCs w:val="12"/>
          <w:color w:val="231F20"/>
          <w:spacing w:val="7"/>
          <w:position w:val="7"/>
        </w:rPr>
        <w:t>[11-12] </w:t>
      </w:r>
      <w:r>
        <w:rPr>
          <w:rFonts w:ascii="Microsoft YaHei" w:hAnsi="Microsoft YaHei" w:eastAsia="Microsoft YaHei" w:cs="Microsoft YaHei"/>
          <w:sz w:val="20"/>
          <w:szCs w:val="20"/>
          <w:color w:val="231F20"/>
          <w:spacing w:val="7"/>
          <w:position w:val="-1"/>
        </w:rPr>
        <w:t>。本研究中，观察组应</w:t>
      </w:r>
      <w:r>
        <w:rPr>
          <w:rFonts w:ascii="Microsoft YaHei" w:hAnsi="Microsoft YaHei" w:eastAsia="Microsoft YaHei" w:cs="Microsoft YaHei"/>
          <w:sz w:val="20"/>
          <w:szCs w:val="20"/>
          <w:color w:val="231F20"/>
          <w:spacing w:val="15"/>
          <w:position w:val="-1"/>
        </w:rPr>
        <w:t xml:space="preserve"> </w:t>
      </w:r>
      <w:r>
        <w:rPr>
          <w:rFonts w:ascii="Microsoft YaHei" w:hAnsi="Microsoft YaHei" w:eastAsia="Microsoft YaHei" w:cs="Microsoft YaHei"/>
          <w:sz w:val="20"/>
          <w:szCs w:val="20"/>
          <w:color w:val="231F20"/>
          <w:spacing w:val="9"/>
        </w:rPr>
        <w:t>用经阴道后穹隆穿刺引流术进行治疗，该手术利用</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女性自然腔道进行诊疗，因此该手术的微创性进一</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7"/>
          <w:position w:val="-1"/>
        </w:rPr>
        <w:t>步提升</w:t>
      </w:r>
      <w:r>
        <w:rPr>
          <w:sz w:val="12"/>
          <w:szCs w:val="12"/>
          <w:color w:val="231F20"/>
          <w:spacing w:val="7"/>
          <w:position w:val="7"/>
        </w:rPr>
        <w:t>[13-15] </w:t>
      </w:r>
      <w:r>
        <w:rPr>
          <w:rFonts w:ascii="Microsoft YaHei" w:hAnsi="Microsoft YaHei" w:eastAsia="Microsoft YaHei" w:cs="Microsoft YaHei"/>
          <w:sz w:val="20"/>
          <w:szCs w:val="20"/>
          <w:color w:val="231F20"/>
          <w:spacing w:val="7"/>
          <w:position w:val="-1"/>
        </w:rPr>
        <w:t>。从本次研究结果来看，观察组的手术</w:t>
      </w:r>
      <w:r>
        <w:rPr>
          <w:rFonts w:ascii="Microsoft YaHei" w:hAnsi="Microsoft YaHei" w:eastAsia="Microsoft YaHei" w:cs="Microsoft YaHei"/>
          <w:sz w:val="20"/>
          <w:szCs w:val="20"/>
          <w:color w:val="231F20"/>
          <w:spacing w:val="15"/>
          <w:position w:val="-1"/>
        </w:rPr>
        <w:t xml:space="preserve"> </w:t>
      </w:r>
      <w:r>
        <w:rPr>
          <w:rFonts w:ascii="Microsoft YaHei" w:hAnsi="Microsoft YaHei" w:eastAsia="Microsoft YaHei" w:cs="Microsoft YaHei"/>
          <w:sz w:val="20"/>
          <w:szCs w:val="20"/>
          <w:color w:val="231F20"/>
          <w:spacing w:val="8"/>
        </w:rPr>
        <w:t>时间</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8"/>
        </w:rPr>
        <w:t>、术后住院时间较对照组明显更短，术中</w:t>
      </w:r>
      <w:r>
        <w:rPr>
          <w:rFonts w:ascii="Microsoft YaHei" w:hAnsi="Microsoft YaHei" w:eastAsia="Microsoft YaHei" w:cs="Microsoft YaHei"/>
          <w:sz w:val="20"/>
          <w:szCs w:val="20"/>
          <w:color w:val="231F20"/>
          <w:spacing w:val="7"/>
        </w:rPr>
        <w:t>失血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量</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7"/>
        </w:rPr>
        <w:t>、住院花费均少于对照组（</w:t>
      </w:r>
      <w:r>
        <w:rPr>
          <w:rFonts w:ascii="Arial" w:hAnsi="Arial" w:eastAsia="Arial" w:cs="Arial"/>
          <w:sz w:val="20"/>
          <w:szCs w:val="20"/>
          <w:i/>
          <w:iCs/>
          <w:color w:val="231F20"/>
          <w:spacing w:val="7"/>
        </w:rPr>
        <w:t>P</w:t>
      </w:r>
      <w:r>
        <w:rPr>
          <w:sz w:val="20"/>
          <w:szCs w:val="20"/>
          <w:color w:val="231F20"/>
          <w:spacing w:val="7"/>
        </w:rPr>
        <w:t>&lt;0.05</w:t>
      </w:r>
      <w:r>
        <w:rPr>
          <w:rFonts w:ascii="Microsoft YaHei" w:hAnsi="Microsoft YaHei" w:eastAsia="Microsoft YaHei" w:cs="Microsoft YaHei"/>
          <w:sz w:val="20"/>
          <w:szCs w:val="20"/>
          <w:color w:val="231F20"/>
          <w:spacing w:val="-32"/>
          <w:w w:val="67"/>
        </w:rPr>
        <w:t>），</w:t>
      </w:r>
      <w:r>
        <w:rPr>
          <w:rFonts w:ascii="Microsoft YaHei" w:hAnsi="Microsoft YaHei" w:eastAsia="Microsoft YaHei" w:cs="Microsoft YaHei"/>
          <w:sz w:val="20"/>
          <w:szCs w:val="20"/>
          <w:color w:val="231F20"/>
          <w:spacing w:val="7"/>
        </w:rPr>
        <w:t>与此同时术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6"/>
        </w:rPr>
        <w:t>后各个时间点的疼痛度评分明显低于对照组（</w:t>
      </w:r>
      <w:r>
        <w:rPr>
          <w:rFonts w:ascii="Arial" w:hAnsi="Arial" w:eastAsia="Arial" w:cs="Arial"/>
          <w:sz w:val="20"/>
          <w:szCs w:val="20"/>
          <w:i/>
          <w:iCs/>
          <w:color w:val="231F20"/>
          <w:spacing w:val="16"/>
        </w:rPr>
        <w:t>P</w:t>
      </w:r>
      <w:r>
        <w:rPr>
          <w:sz w:val="20"/>
          <w:szCs w:val="20"/>
          <w:color w:val="231F20"/>
          <w:spacing w:val="16"/>
        </w:rPr>
        <w:t>&lt;</w:t>
      </w:r>
      <w:r>
        <w:rPr>
          <w:sz w:val="20"/>
          <w:szCs w:val="20"/>
          <w:color w:val="231F20"/>
          <w:spacing w:val="4"/>
        </w:rPr>
        <w:t xml:space="preserve"> </w:t>
      </w:r>
      <w:r>
        <w:rPr>
          <w:sz w:val="20"/>
          <w:szCs w:val="20"/>
          <w:color w:val="231F20"/>
          <w:spacing w:val="7"/>
        </w:rPr>
        <w:t>0.05</w:t>
      </w:r>
      <w:r>
        <w:rPr>
          <w:rFonts w:ascii="Microsoft YaHei" w:hAnsi="Microsoft YaHei" w:eastAsia="Microsoft YaHei" w:cs="Microsoft YaHei"/>
          <w:sz w:val="20"/>
          <w:szCs w:val="20"/>
          <w:color w:val="231F20"/>
          <w:spacing w:val="7"/>
        </w:rPr>
        <w:t>）。 这表明经阴道后穹隆穿刺引流术的应用对</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9"/>
        </w:rPr>
        <w:t>于减少患者的手术创伤性，预防术后并发症有突出</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作用，其应用价值高于腹腔镜手术，表明经阴道后</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9"/>
        </w:rPr>
        <w:t>穹隆穿刺引流术的应用更有利于保留卵巢黄体破</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1"/>
        </w:rPr>
        <w:t>裂患者的卵巢功能。</w:t>
      </w:r>
    </w:p>
    <w:p>
      <w:pPr>
        <w:ind w:right="82" w:firstLine="411"/>
        <w:spacing w:before="2"/>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综上所述，对于卵巢黄体破裂患者应用经阴道 </w:t>
      </w:r>
      <w:r>
        <w:rPr>
          <w:rFonts w:ascii="Microsoft YaHei" w:hAnsi="Microsoft YaHei" w:eastAsia="Microsoft YaHei" w:cs="Microsoft YaHei"/>
          <w:sz w:val="20"/>
          <w:szCs w:val="20"/>
          <w:color w:val="231F20"/>
          <w:spacing w:val="19"/>
        </w:rPr>
        <w:t>后穹隆穿刺引流或者腹腔镜手术均可取得比较确</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8"/>
        </w:rPr>
        <w:t>切的治疗效果，然而穿刺引流术术后疼痛感</w:t>
      </w:r>
      <w:r>
        <w:rPr>
          <w:rFonts w:ascii="Microsoft YaHei" w:hAnsi="Microsoft YaHei" w:eastAsia="Microsoft YaHei" w:cs="Microsoft YaHei"/>
          <w:sz w:val="20"/>
          <w:szCs w:val="20"/>
          <w:color w:val="231F20"/>
          <w:spacing w:val="7"/>
        </w:rPr>
        <w:t>轻</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7"/>
        </w:rPr>
        <w:t>、并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发症发生率低，且更有利于减少对患者卵巢功能的</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1"/>
        </w:rPr>
        <w:t>不良影响。</w:t>
      </w:r>
    </w:p>
    <w:p>
      <w:pPr>
        <w:sectPr>
          <w:type w:val="continuous"/>
          <w:pgSz w:w="11906" w:h="16838"/>
          <w:pgMar w:top="400" w:right="1053" w:bottom="824" w:left="407" w:header="0" w:footer="630" w:gutter="0"/>
          <w:cols w:equalWidth="0" w:num="2">
            <w:col w:w="5660" w:space="100"/>
            <w:col w:w="4685" w:space="0"/>
          </w:cols>
        </w:sectPr>
        <w:rPr>
          <w:rFonts w:ascii="Microsoft YaHei" w:hAnsi="Microsoft YaHei" w:eastAsia="Microsoft YaHei" w:cs="Microsoft YaHei"/>
          <w:sz w:val="20"/>
          <w:szCs w:val="20"/>
        </w:rPr>
      </w:pPr>
    </w:p>
    <w:p>
      <w:pPr>
        <w:spacing w:line="442" w:lineRule="auto"/>
        <w:rPr>
          <w:rFonts w:ascii="Arial"/>
          <w:sz w:val="21"/>
        </w:rPr>
      </w:pPr>
      <w:r>
        <w:pict>
          <v:shape id="_x0000_s22" style="position:absolute;margin-left:134.698pt;margin-top:-613.879pt;mso-position-vertical-relative:text;mso-position-horizontal-relative:text;width:383.95pt;height:0.9pt;z-index:251668480;" filled="false" strokecolor="#231F20" strokeweight="0.85pt" coordsize="7679,17" coordorigin="0,0" path="m0,8l7678,8e">
            <v:stroke joinstyle="miter" miterlimit="4"/>
          </v:shape>
        </w:pict>
      </w:r>
      <w:r/>
    </w:p>
    <w:p>
      <w:pPr>
        <w:pStyle w:val="BodyText"/>
        <w:ind w:left="5081"/>
        <w:spacing w:before="66" w:line="231" w:lineRule="auto"/>
        <w:rPr>
          <w:sz w:val="20"/>
          <w:szCs w:val="20"/>
        </w:rPr>
      </w:pPr>
      <w:r>
        <w:rPr>
          <w:sz w:val="20"/>
          <w:szCs w:val="20"/>
          <w:color w:val="231F20"/>
          <w:spacing w:val="2"/>
        </w:rPr>
        <w:t>[</w:t>
      </w:r>
      <w:r>
        <w:rPr>
          <w:rFonts w:ascii="SimHei" w:hAnsi="SimHei" w:eastAsia="SimHei" w:cs="SimHei"/>
          <w:sz w:val="20"/>
          <w:szCs w:val="20"/>
          <w:color w:val="231F20"/>
          <w:spacing w:val="2"/>
        </w:rPr>
        <w:t>参考文献</w:t>
      </w:r>
      <w:r>
        <w:rPr>
          <w:sz w:val="20"/>
          <w:szCs w:val="20"/>
          <w:color w:val="231F20"/>
          <w:spacing w:val="2"/>
        </w:rPr>
        <w:t>]</w:t>
      </w:r>
    </w:p>
    <w:p>
      <w:pPr>
        <w:spacing w:before="37"/>
        <w:rPr/>
      </w:pPr>
      <w:r/>
    </w:p>
    <w:p>
      <w:pPr>
        <w:spacing w:before="36"/>
        <w:rPr/>
      </w:pPr>
      <w:r/>
    </w:p>
    <w:p>
      <w:pPr>
        <w:sectPr>
          <w:type w:val="continuous"/>
          <w:pgSz w:w="11906" w:h="16838"/>
          <w:pgMar w:top="400" w:right="1053" w:bottom="824" w:left="407" w:header="0" w:footer="630" w:gutter="0"/>
          <w:cols w:equalWidth="0" w:num="1">
            <w:col w:w="10444" w:space="0"/>
          </w:cols>
        </w:sectPr>
        <w:rPr/>
      </w:pPr>
    </w:p>
    <w:p>
      <w:pPr>
        <w:pStyle w:val="BodyText"/>
        <w:ind w:left="1071" w:right="332" w:hanging="335"/>
        <w:spacing w:before="41" w:line="227" w:lineRule="auto"/>
        <w:rPr/>
      </w:pPr>
      <w:r>
        <w:rPr>
          <w:color w:val="231F20"/>
          <w:spacing w:val="7"/>
        </w:rPr>
        <w:t>[1]   </w:t>
      </w:r>
      <w:r>
        <w:rPr>
          <w:rFonts w:ascii="Microsoft YaHei" w:hAnsi="Microsoft YaHei" w:eastAsia="Microsoft YaHei" w:cs="Microsoft YaHei"/>
          <w:color w:val="231F20"/>
          <w:spacing w:val="7"/>
        </w:rPr>
        <w:t>陈美玲</w:t>
      </w:r>
      <w:r>
        <w:rPr>
          <w:rFonts w:ascii="Microsoft YaHei" w:hAnsi="Microsoft YaHei" w:eastAsia="Microsoft YaHei" w:cs="Microsoft YaHei"/>
          <w:color w:val="231F20"/>
          <w:spacing w:val="-13"/>
        </w:rPr>
        <w:t xml:space="preserve"> </w:t>
      </w:r>
      <w:r>
        <w:rPr>
          <w:color w:val="231F20"/>
          <w:spacing w:val="7"/>
        </w:rPr>
        <w:t>,</w:t>
      </w:r>
      <w:r>
        <w:rPr>
          <w:color w:val="231F20"/>
          <w:spacing w:val="-21"/>
        </w:rPr>
        <w:t xml:space="preserve"> </w:t>
      </w:r>
      <w:r>
        <w:rPr>
          <w:rFonts w:ascii="Microsoft YaHei" w:hAnsi="Microsoft YaHei" w:eastAsia="Microsoft YaHei" w:cs="Microsoft YaHei"/>
          <w:color w:val="231F20"/>
          <w:spacing w:val="7"/>
        </w:rPr>
        <w:t>陈珉 </w:t>
      </w:r>
      <w:r>
        <w:rPr>
          <w:color w:val="231F20"/>
          <w:spacing w:val="7"/>
        </w:rPr>
        <w:t>. </w:t>
      </w:r>
      <w:r>
        <w:rPr>
          <w:rFonts w:ascii="Microsoft YaHei" w:hAnsi="Microsoft YaHei" w:eastAsia="Microsoft YaHei" w:cs="Microsoft YaHei"/>
          <w:color w:val="231F20"/>
          <w:spacing w:val="7"/>
        </w:rPr>
        <w:t>经阴道后穹隆穿刺引流术与腹腔镜手</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7"/>
        </w:rPr>
        <w:t>术治疗卵巢黄体破裂临床疗效</w:t>
      </w:r>
      <w:r>
        <w:rPr>
          <w:color w:val="231F20"/>
          <w:spacing w:val="17"/>
        </w:rPr>
        <w:t>[J].</w:t>
      </w:r>
      <w:r>
        <w:rPr>
          <w:rFonts w:ascii="Microsoft YaHei" w:hAnsi="Microsoft YaHei" w:eastAsia="Microsoft YaHei" w:cs="Microsoft YaHei"/>
          <w:color w:val="231F20"/>
          <w:spacing w:val="17"/>
        </w:rPr>
        <w:t>创伤与急危重病</w:t>
      </w:r>
      <w:r>
        <w:rPr>
          <w:rFonts w:ascii="Microsoft YaHei" w:hAnsi="Microsoft YaHei" w:eastAsia="Microsoft YaHei" w:cs="Microsoft YaHei"/>
          <w:color w:val="231F20"/>
          <w:spacing w:val="16"/>
          <w:w w:val="101"/>
        </w:rPr>
        <w:t xml:space="preserve"> </w:t>
      </w:r>
      <w:r>
        <w:rPr>
          <w:rFonts w:ascii="Microsoft YaHei" w:hAnsi="Microsoft YaHei" w:eastAsia="Microsoft YaHei" w:cs="Microsoft YaHei"/>
          <w:color w:val="231F20"/>
          <w:spacing w:val="4"/>
        </w:rPr>
        <w:t>医学</w:t>
      </w:r>
      <w:r>
        <w:rPr>
          <w:color w:val="231F20"/>
          <w:spacing w:val="4"/>
        </w:rPr>
        <w:t>,2021,9(4):301-303.</w:t>
      </w:r>
    </w:p>
    <w:p>
      <w:pPr>
        <w:spacing w:line="14" w:lineRule="auto"/>
        <w:rPr>
          <w:rFonts w:ascii="Arial"/>
          <w:sz w:val="2"/>
        </w:rPr>
      </w:pPr>
      <w:r>
        <w:rPr>
          <w:rFonts w:ascii="Arial" w:hAnsi="Arial" w:eastAsia="Arial" w:cs="Arial"/>
          <w:sz w:val="2"/>
          <w:szCs w:val="2"/>
        </w:rPr>
        <w:br w:type="column"/>
      </w:r>
    </w:p>
    <w:p>
      <w:pPr>
        <w:pStyle w:val="BodyText"/>
        <w:ind w:left="334" w:right="81" w:hanging="334"/>
        <w:spacing w:before="38" w:line="248" w:lineRule="auto"/>
        <w:rPr/>
      </w:pPr>
      <w:r>
        <w:rPr>
          <w:color w:val="231F20"/>
          <w:spacing w:val="8"/>
        </w:rPr>
        <w:t>[2]   </w:t>
      </w:r>
      <w:r>
        <w:rPr>
          <w:rFonts w:ascii="Microsoft YaHei" w:hAnsi="Microsoft YaHei" w:eastAsia="Microsoft YaHei" w:cs="Microsoft YaHei"/>
          <w:color w:val="231F20"/>
          <w:spacing w:val="8"/>
        </w:rPr>
        <w:t>郑胡忠</w:t>
      </w:r>
      <w:r>
        <w:rPr>
          <w:color w:val="231F20"/>
          <w:spacing w:val="8"/>
        </w:rPr>
        <w:t>,</w:t>
      </w:r>
      <w:r>
        <w:rPr>
          <w:rFonts w:ascii="Microsoft YaHei" w:hAnsi="Microsoft YaHei" w:eastAsia="Microsoft YaHei" w:cs="Microsoft YaHei"/>
          <w:color w:val="231F20"/>
          <w:spacing w:val="8"/>
        </w:rPr>
        <w:t>戴克苗</w:t>
      </w:r>
      <w:r>
        <w:rPr>
          <w:color w:val="231F20"/>
          <w:spacing w:val="8"/>
        </w:rPr>
        <w:t>,</w:t>
      </w:r>
      <w:r>
        <w:rPr>
          <w:rFonts w:ascii="Microsoft YaHei" w:hAnsi="Microsoft YaHei" w:eastAsia="Microsoft YaHei" w:cs="Microsoft YaHei"/>
          <w:color w:val="231F20"/>
          <w:spacing w:val="8"/>
        </w:rPr>
        <w:t>周史思</w:t>
      </w:r>
      <w:r>
        <w:rPr>
          <w:rFonts w:ascii="Microsoft YaHei" w:hAnsi="Microsoft YaHei" w:eastAsia="Microsoft YaHei" w:cs="Microsoft YaHei"/>
          <w:color w:val="231F20"/>
          <w:spacing w:val="4"/>
        </w:rPr>
        <w:t xml:space="preserve"> </w:t>
      </w:r>
      <w:r>
        <w:rPr>
          <w:color w:val="231F20"/>
          <w:spacing w:val="8"/>
        </w:rPr>
        <w:t>.</w:t>
      </w:r>
      <w:r>
        <w:rPr>
          <w:color w:val="231F20"/>
          <w:spacing w:val="-7"/>
        </w:rPr>
        <w:t xml:space="preserve"> </w:t>
      </w:r>
      <w:r>
        <w:rPr>
          <w:rFonts w:ascii="Microsoft YaHei" w:hAnsi="Microsoft YaHei" w:eastAsia="Microsoft YaHei" w:cs="Microsoft YaHei"/>
          <w:color w:val="231F20"/>
          <w:spacing w:val="8"/>
        </w:rPr>
        <w:t>经脐入路单孔腹腔镜手术治</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疗良性卵巢肿瘤的效果观察</w:t>
      </w:r>
      <w:r>
        <w:rPr>
          <w:color w:val="231F20"/>
          <w:spacing w:val="10"/>
        </w:rPr>
        <w:t>[J].</w:t>
      </w:r>
      <w:r>
        <w:rPr>
          <w:rFonts w:ascii="Microsoft YaHei" w:hAnsi="Microsoft YaHei" w:eastAsia="Microsoft YaHei" w:cs="Microsoft YaHei"/>
          <w:color w:val="231F20"/>
          <w:spacing w:val="10"/>
        </w:rPr>
        <w:t>现代实用医学</w:t>
      </w:r>
      <w:r>
        <w:rPr>
          <w:rFonts w:ascii="Microsoft YaHei" w:hAnsi="Microsoft YaHei" w:eastAsia="Microsoft YaHei" w:cs="Microsoft YaHei"/>
          <w:color w:val="231F20"/>
          <w:spacing w:val="-19"/>
        </w:rPr>
        <w:t xml:space="preserve"> </w:t>
      </w:r>
      <w:r>
        <w:rPr>
          <w:color w:val="231F20"/>
          <w:spacing w:val="10"/>
        </w:rPr>
        <w:t>,2021,</w:t>
      </w:r>
    </w:p>
    <w:p>
      <w:pPr>
        <w:pStyle w:val="BodyText"/>
        <w:spacing w:before="7" w:line="163" w:lineRule="auto"/>
        <w:jc w:val="right"/>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（下转第</w:t>
      </w:r>
      <w:r>
        <w:rPr>
          <w:rFonts w:ascii="Microsoft YaHei" w:hAnsi="Microsoft YaHei" w:eastAsia="Microsoft YaHei" w:cs="Microsoft YaHei"/>
          <w:sz w:val="20"/>
          <w:szCs w:val="20"/>
          <w:color w:val="231F20"/>
          <w:spacing w:val="-18"/>
        </w:rPr>
        <w:t xml:space="preserve"> </w:t>
      </w:r>
      <w:r>
        <w:rPr>
          <w:sz w:val="20"/>
          <w:szCs w:val="20"/>
          <w:color w:val="231F20"/>
          <w:spacing w:val="-5"/>
        </w:rPr>
        <w:t>53</w:t>
      </w:r>
      <w:r>
        <w:rPr>
          <w:sz w:val="20"/>
          <w:szCs w:val="20"/>
          <w:color w:val="231F20"/>
          <w:spacing w:val="-11"/>
        </w:rPr>
        <w:t xml:space="preserve"> </w:t>
      </w:r>
      <w:r>
        <w:rPr>
          <w:rFonts w:ascii="Microsoft YaHei" w:hAnsi="Microsoft YaHei" w:eastAsia="Microsoft YaHei" w:cs="Microsoft YaHei"/>
          <w:sz w:val="20"/>
          <w:szCs w:val="20"/>
          <w:color w:val="231F20"/>
          <w:spacing w:val="-5"/>
        </w:rPr>
        <w:t>页）</w:t>
      </w:r>
    </w:p>
    <w:p>
      <w:pPr>
        <w:spacing w:line="163" w:lineRule="auto"/>
        <w:sectPr>
          <w:type w:val="continuous"/>
          <w:pgSz w:w="11906" w:h="16838"/>
          <w:pgMar w:top="400" w:right="1053" w:bottom="824" w:left="407" w:header="0" w:footer="630" w:gutter="0"/>
          <w:cols w:equalWidth="0" w:num="2">
            <w:col w:w="5666" w:space="100"/>
            <w:col w:w="4679" w:space="0"/>
          </w:cols>
        </w:sectPr>
        <w:rPr>
          <w:rFonts w:ascii="Microsoft YaHei" w:hAnsi="Microsoft YaHei" w:eastAsia="Microsoft YaHei" w:cs="Microsoft YaHei"/>
          <w:sz w:val="20"/>
          <w:szCs w:val="20"/>
        </w:rPr>
      </w:pPr>
    </w:p>
    <w:p>
      <w:pPr>
        <w:spacing w:before="54"/>
        <w:rPr/>
      </w:pPr>
      <w:r/>
    </w:p>
    <w:p>
      <w:pPr>
        <w:sectPr>
          <w:headerReference w:type="default" r:id="rId8"/>
          <w:footerReference w:type="default" r:id="rId9"/>
          <w:pgSz w:w="11906" w:h="16838"/>
          <w:pgMar w:top="400" w:right="1065" w:bottom="824" w:left="407" w:header="0" w:footer="630" w:gutter="0"/>
          <w:cols w:equalWidth="0" w:num="1">
            <w:col w:w="10433" w:space="0"/>
          </w:cols>
        </w:sectPr>
        <w:rPr/>
      </w:pPr>
    </w:p>
    <w:p>
      <w:pPr>
        <w:rPr>
          <w:rFonts w:ascii="Arial"/>
          <w:sz w:val="21"/>
        </w:rPr>
      </w:pPr>
      <w:r/>
    </w:p>
    <w:p>
      <w:pPr>
        <w:ind w:left="1187"/>
        <w:spacing w:before="90"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8"/>
          <w:w w:val="98"/>
        </w:rPr>
        <w:t>临</w:t>
      </w:r>
      <w:r>
        <w:rPr>
          <w:rFonts w:ascii="Microsoft YaHei" w:hAnsi="Microsoft YaHei" w:eastAsia="Microsoft YaHei" w:cs="Microsoft YaHei"/>
          <w:sz w:val="21"/>
          <w:szCs w:val="21"/>
          <w:color w:val="231F20"/>
          <w:spacing w:val="19"/>
        </w:rPr>
        <w:t xml:space="preserve"> </w:t>
      </w:r>
      <w:r>
        <w:rPr>
          <w:rFonts w:ascii="Microsoft YaHei" w:hAnsi="Microsoft YaHei" w:eastAsia="Microsoft YaHei" w:cs="Microsoft YaHei"/>
          <w:sz w:val="21"/>
          <w:szCs w:val="21"/>
          <w:color w:val="231F20"/>
          <w:spacing w:val="-8"/>
          <w:w w:val="98"/>
        </w:rPr>
        <w:t>床</w:t>
      </w:r>
      <w:r>
        <w:rPr>
          <w:rFonts w:ascii="Microsoft YaHei" w:hAnsi="Microsoft YaHei" w:eastAsia="Microsoft YaHei" w:cs="Microsoft YaHei"/>
          <w:sz w:val="21"/>
          <w:szCs w:val="21"/>
          <w:color w:val="231F20"/>
          <w:spacing w:val="54"/>
        </w:rPr>
        <w:t xml:space="preserve"> </w:t>
      </w:r>
      <w:r>
        <w:rPr>
          <w:rFonts w:ascii="Microsoft YaHei" w:hAnsi="Microsoft YaHei" w:eastAsia="Microsoft YaHei" w:cs="Microsoft YaHei"/>
          <w:sz w:val="21"/>
          <w:szCs w:val="21"/>
          <w:color w:val="231F20"/>
          <w:spacing w:val="-8"/>
          <w:w w:val="98"/>
        </w:rPr>
        <w:t>医</w:t>
      </w:r>
      <w:r>
        <w:rPr>
          <w:rFonts w:ascii="Microsoft YaHei" w:hAnsi="Microsoft YaHei" w:eastAsia="Microsoft YaHei" w:cs="Microsoft YaHei"/>
          <w:sz w:val="21"/>
          <w:szCs w:val="21"/>
          <w:color w:val="231F20"/>
          <w:spacing w:val="40"/>
          <w:w w:val="101"/>
        </w:rPr>
        <w:t xml:space="preserve"> </w:t>
      </w:r>
      <w:r>
        <w:rPr>
          <w:rFonts w:ascii="Microsoft YaHei" w:hAnsi="Microsoft YaHei" w:eastAsia="Microsoft YaHei" w:cs="Microsoft YaHei"/>
          <w:sz w:val="21"/>
          <w:szCs w:val="21"/>
          <w:color w:val="231F20"/>
          <w:spacing w:val="-8"/>
          <w:w w:val="98"/>
        </w:rPr>
        <w:t>学</w:t>
      </w:r>
    </w:p>
    <w:p>
      <w:pPr>
        <w:spacing w:line="14" w:lineRule="auto"/>
        <w:rPr>
          <w:rFonts w:ascii="Arial"/>
          <w:sz w:val="2"/>
        </w:rPr>
      </w:pPr>
      <w:r>
        <w:rPr>
          <w:rFonts w:ascii="Arial" w:hAnsi="Arial" w:eastAsia="Arial" w:cs="Arial"/>
          <w:sz w:val="2"/>
          <w:szCs w:val="2"/>
        </w:rPr>
        <w:br w:type="column"/>
      </w:r>
    </w:p>
    <w:p>
      <w:pPr>
        <w:pStyle w:val="BodyText"/>
        <w:ind w:left="4725" w:right="1138" w:firstLine="1148"/>
        <w:spacing w:before="45" w:line="349" w:lineRule="auto"/>
        <w:rPr>
          <w:sz w:val="11"/>
          <w:szCs w:val="11"/>
        </w:rPr>
      </w:pPr>
      <w:r>
        <w:pict>
          <v:shape id="_x0000_s26" style="position:absolute;margin-left:331.684pt;margin-top:2.03232pt;mso-position-vertical-relative:text;mso-position-horizontal-relative:text;width:53.4pt;height:17.55pt;z-index:251670528;" filled="false" stroked="false" type="#_x0000_t202">
            <v:fill on="false"/>
            <v:stroke on="false"/>
            <v:path/>
            <v:imagedata o:title=""/>
            <o:lock v:ext="edit" aspectratio="false"/>
            <v:textbox inset="0mm,0mm,0mm,0mm">
              <w:txbxContent>
                <w:p>
                  <w:pPr>
                    <w:spacing w:line="20" w:lineRule="exact"/>
                    <w:rPr/>
                  </w:pPr>
                  <w:r/>
                </w:p>
                <w:tbl>
                  <w:tblPr>
                    <w:tblStyle w:val="TableNormal"/>
                    <w:tblW w:w="1022" w:type="dxa"/>
                    <w:tblInd w:w="22" w:type="dxa"/>
                    <w:tblLayout w:type="fixed"/>
                    <w:tblBorders>
                      <w:left w:val="single" w:color="231F20" w:sz="2" w:space="0"/>
                      <w:bottom w:val="single" w:color="231F20" w:sz="2" w:space="0"/>
                      <w:right w:val="single" w:color="231F20" w:sz="2" w:space="0"/>
                      <w:top w:val="single" w:color="231F20" w:sz="2" w:space="0"/>
                    </w:tblBorders>
                  </w:tblPr>
                  <w:tblGrid>
                    <w:gridCol w:w="1022"/>
                  </w:tblGrid>
                  <w:tr>
                    <w:trPr>
                      <w:trHeight w:val="300" w:hRule="atLeast"/>
                    </w:trPr>
                    <w:tc>
                      <w:tcPr>
                        <w:tcW w:w="1022" w:type="dxa"/>
                        <w:vAlign w:val="top"/>
                      </w:tcPr>
                      <w:p>
                        <w:pPr>
                          <w:ind w:left="59"/>
                          <w:spacing w:before="22" w:line="215" w:lineRule="auto"/>
                          <w:rPr>
                            <w:rFonts w:ascii="SimHei" w:hAnsi="SimHei" w:eastAsia="SimHei" w:cs="SimHei"/>
                            <w:sz w:val="23"/>
                            <w:szCs w:val="23"/>
                          </w:rPr>
                        </w:pPr>
                        <w:r>
                          <w:rPr>
                            <w:shd w:val="clear" w:fill="231F20"/>
                            <w:rFonts w:ascii="SimHei" w:hAnsi="SimHei" w:eastAsia="SimHei" w:cs="SimHei"/>
                            <w:sz w:val="23"/>
                            <w:szCs w:val="23"/>
                            <w:color w:val="FFFFFF"/>
                            <w:spacing w:val="1"/>
                          </w:rPr>
                          <w:t>中外医疗</w:t>
                        </w:r>
                      </w:p>
                    </w:tc>
                  </w:tr>
                </w:tbl>
                <w:p>
                  <w:pPr>
                    <w:rPr>
                      <w:rFonts w:ascii="Arial"/>
                      <w:sz w:val="21"/>
                    </w:rPr>
                  </w:pPr>
                  <w:r/>
                </w:p>
              </w:txbxContent>
            </v:textbox>
          </v:shape>
        </w:pict>
      </w:r>
      <w:r>
        <w:rPr>
          <w:rFonts w:ascii="Arial" w:hAnsi="Arial" w:eastAsia="Arial" w:cs="Arial"/>
          <w:sz w:val="11"/>
          <w:szCs w:val="11"/>
          <w:u w:val="single" w:color="auto"/>
          <w:color w:val="231F20"/>
          <w:spacing w:val="3"/>
        </w:rPr>
        <w:t>2023</w:t>
      </w:r>
      <w:r>
        <w:rPr>
          <w:rFonts w:ascii="Arial" w:hAnsi="Arial" w:eastAsia="Arial" w:cs="Arial"/>
          <w:sz w:val="11"/>
          <w:szCs w:val="11"/>
          <w:u w:val="single" w:color="auto"/>
          <w:color w:val="231F20"/>
          <w:spacing w:val="7"/>
          <w:w w:val="103"/>
        </w:rPr>
        <w:t xml:space="preserve">   </w:t>
      </w:r>
      <w:r>
        <w:rPr>
          <w:rFonts w:ascii="Arial" w:hAnsi="Arial" w:eastAsia="Arial" w:cs="Arial"/>
          <w:sz w:val="11"/>
          <w:szCs w:val="11"/>
          <w:u w:val="single" w:color="auto"/>
          <w:color w:val="231F20"/>
        </w:rPr>
        <w:t>NO</w:t>
      </w:r>
      <w:r>
        <w:rPr>
          <w:rFonts w:ascii="Arial" w:hAnsi="Arial" w:eastAsia="Arial" w:cs="Arial"/>
          <w:sz w:val="11"/>
          <w:szCs w:val="11"/>
          <w:u w:val="single" w:color="auto"/>
          <w:color w:val="231F20"/>
          <w:spacing w:val="3"/>
        </w:rPr>
        <w:t>.13 </w:t>
      </w:r>
      <w:r>
        <w:rPr>
          <w:rFonts w:ascii="Arial" w:hAnsi="Arial" w:eastAsia="Arial" w:cs="Arial"/>
          <w:sz w:val="11"/>
          <w:szCs w:val="11"/>
          <w:color w:val="231F20"/>
        </w:rPr>
        <w:t xml:space="preserve"> </w:t>
      </w:r>
      <w:r>
        <w:rPr>
          <w:sz w:val="11"/>
          <w:szCs w:val="11"/>
          <w:color w:val="231F20"/>
          <w:spacing w:val="8"/>
        </w:rPr>
        <w:t>China &amp;Foreign</w:t>
      </w:r>
      <w:r>
        <w:rPr>
          <w:sz w:val="11"/>
          <w:szCs w:val="11"/>
          <w:color w:val="231F20"/>
          <w:spacing w:val="18"/>
          <w:w w:val="101"/>
        </w:rPr>
        <w:t xml:space="preserve"> </w:t>
      </w:r>
      <w:r>
        <w:rPr>
          <w:sz w:val="11"/>
          <w:szCs w:val="11"/>
          <w:color w:val="231F20"/>
          <w:spacing w:val="8"/>
        </w:rPr>
        <w:t>Medical Treatment</w:t>
      </w:r>
    </w:p>
    <w:p>
      <w:pPr>
        <w:spacing w:line="349" w:lineRule="auto"/>
        <w:sectPr>
          <w:type w:val="continuous"/>
          <w:pgSz w:w="11906" w:h="16838"/>
          <w:pgMar w:top="400" w:right="1065" w:bottom="824" w:left="407" w:header="0" w:footer="630" w:gutter="0"/>
          <w:cols w:equalWidth="0" w:num="2">
            <w:col w:w="2586" w:space="100"/>
            <w:col w:w="7747" w:space="0"/>
          </w:cols>
        </w:sectPr>
        <w:rPr>
          <w:sz w:val="11"/>
          <w:szCs w:val="11"/>
        </w:rPr>
      </w:pPr>
    </w:p>
    <w:p>
      <w:pPr>
        <w:spacing w:line="69" w:lineRule="exact"/>
        <w:rPr/>
      </w:pPr>
      <w:r/>
    </w:p>
    <w:p>
      <w:pPr>
        <w:spacing w:line="69" w:lineRule="exact"/>
        <w:sectPr>
          <w:type w:val="continuous"/>
          <w:pgSz w:w="11906" w:h="16838"/>
          <w:pgMar w:top="400" w:right="1065" w:bottom="824" w:left="407" w:header="0" w:footer="630" w:gutter="0"/>
          <w:cols w:equalWidth="0" w:num="1">
            <w:col w:w="10433" w:space="0"/>
          </w:cols>
        </w:sectPr>
        <w:rPr/>
      </w:pPr>
    </w:p>
    <w:p>
      <w:pPr>
        <w:pStyle w:val="BodyText"/>
        <w:ind w:left="1073" w:right="332" w:hanging="337"/>
        <w:spacing w:before="39" w:line="225" w:lineRule="auto"/>
        <w:rPr/>
      </w:pPr>
      <w:r>
        <w:rPr>
          <w:color w:val="231F20"/>
          <w:spacing w:val="4"/>
        </w:rPr>
        <w:t>[6]   </w:t>
      </w:r>
      <w:r>
        <w:rPr>
          <w:rFonts w:ascii="Microsoft YaHei" w:hAnsi="Microsoft YaHei" w:eastAsia="Microsoft YaHei" w:cs="Microsoft YaHei"/>
          <w:color w:val="231F20"/>
          <w:spacing w:val="4"/>
        </w:rPr>
        <w:t>曲新明 </w:t>
      </w:r>
      <w:r>
        <w:rPr>
          <w:color w:val="231F20"/>
          <w:spacing w:val="4"/>
        </w:rPr>
        <w:t>. </w:t>
      </w:r>
      <w:r>
        <w:rPr>
          <w:rFonts w:ascii="Microsoft YaHei" w:hAnsi="Microsoft YaHei" w:eastAsia="Microsoft YaHei" w:cs="Microsoft YaHei"/>
          <w:color w:val="231F20"/>
          <w:spacing w:val="4"/>
        </w:rPr>
        <w:t>某院 </w:t>
      </w:r>
      <w:r>
        <w:rPr>
          <w:color w:val="231F20"/>
          <w:spacing w:val="4"/>
        </w:rPr>
        <w:t>2015 </w:t>
      </w:r>
      <w:r>
        <w:rPr>
          <w:rFonts w:ascii="Microsoft YaHei" w:hAnsi="Microsoft YaHei" w:eastAsia="Microsoft YaHei" w:cs="Microsoft YaHei"/>
          <w:color w:val="231F20"/>
          <w:spacing w:val="4"/>
        </w:rPr>
        <w:t>年—</w:t>
      </w:r>
      <w:r>
        <w:rPr>
          <w:color w:val="231F20"/>
          <w:spacing w:val="4"/>
        </w:rPr>
        <w:t>2019 </w:t>
      </w:r>
      <w:r>
        <w:rPr>
          <w:rFonts w:ascii="Microsoft YaHei" w:hAnsi="Microsoft YaHei" w:eastAsia="Microsoft YaHei" w:cs="Microsoft YaHei"/>
          <w:color w:val="231F20"/>
          <w:spacing w:val="4"/>
        </w:rPr>
        <w:t>年 </w:t>
      </w:r>
      <w:r>
        <w:rPr>
          <w:color w:val="231F20"/>
          <w:spacing w:val="4"/>
        </w:rPr>
        <w:t>824 </w:t>
      </w:r>
      <w:r>
        <w:rPr>
          <w:rFonts w:ascii="Microsoft YaHei" w:hAnsi="Microsoft YaHei" w:eastAsia="Microsoft YaHei" w:cs="Microsoft YaHei"/>
          <w:color w:val="231F20"/>
          <w:spacing w:val="4"/>
        </w:rPr>
        <w:t>株呼吸机相关肺</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17"/>
        </w:rPr>
        <w:t>炎感染病原菌的分布及其耐药性分析</w:t>
      </w:r>
      <w:r>
        <w:rPr>
          <w:color w:val="231F20"/>
          <w:spacing w:val="17"/>
        </w:rPr>
        <w:t>[J].</w:t>
      </w:r>
      <w:r>
        <w:rPr>
          <w:rFonts w:ascii="Microsoft YaHei" w:hAnsi="Microsoft YaHei" w:eastAsia="Microsoft YaHei" w:cs="Microsoft YaHei"/>
          <w:color w:val="231F20"/>
          <w:spacing w:val="17"/>
        </w:rPr>
        <w:t>抗感染药</w:t>
      </w:r>
      <w:r>
        <w:rPr>
          <w:rFonts w:ascii="Microsoft YaHei" w:hAnsi="Microsoft YaHei" w:eastAsia="Microsoft YaHei" w:cs="Microsoft YaHei"/>
          <w:color w:val="231F20"/>
          <w:spacing w:val="14"/>
          <w:w w:val="101"/>
        </w:rPr>
        <w:t xml:space="preserve"> </w:t>
      </w:r>
      <w:r>
        <w:rPr>
          <w:rFonts w:ascii="Microsoft YaHei" w:hAnsi="Microsoft YaHei" w:eastAsia="Microsoft YaHei" w:cs="Microsoft YaHei"/>
          <w:color w:val="231F20"/>
          <w:spacing w:val="3"/>
        </w:rPr>
        <w:t>学</w:t>
      </w:r>
      <w:r>
        <w:rPr>
          <w:color w:val="231F20"/>
          <w:spacing w:val="3"/>
        </w:rPr>
        <w:t>,2021,</w:t>
      </w:r>
      <w:r>
        <w:rPr>
          <w:color w:val="231F20"/>
          <w:spacing w:val="-24"/>
        </w:rPr>
        <w:t xml:space="preserve"> </w:t>
      </w:r>
      <w:r>
        <w:rPr>
          <w:color w:val="231F20"/>
          <w:spacing w:val="3"/>
        </w:rPr>
        <w:t>18(8):1203-12</w:t>
      </w:r>
      <w:r>
        <w:rPr>
          <w:color w:val="231F20"/>
          <w:spacing w:val="2"/>
        </w:rPr>
        <w:t>05.</w:t>
      </w:r>
    </w:p>
    <w:p>
      <w:pPr>
        <w:pStyle w:val="BodyText"/>
        <w:ind w:left="1073" w:right="329" w:hanging="337"/>
        <w:spacing w:before="67"/>
        <w:rPr/>
      </w:pPr>
      <w:r>
        <w:rPr>
          <w:color w:val="231F20"/>
          <w:spacing w:val="9"/>
        </w:rPr>
        <w:t>[7]   </w:t>
      </w:r>
      <w:r>
        <w:rPr>
          <w:rFonts w:ascii="Microsoft YaHei" w:hAnsi="Microsoft YaHei" w:eastAsia="Microsoft YaHei" w:cs="Microsoft YaHei"/>
          <w:color w:val="231F20"/>
          <w:spacing w:val="9"/>
        </w:rPr>
        <w:t>武婷婷</w:t>
      </w:r>
      <w:r>
        <w:rPr>
          <w:rFonts w:ascii="Microsoft YaHei" w:hAnsi="Microsoft YaHei" w:eastAsia="Microsoft YaHei" w:cs="Microsoft YaHei"/>
          <w:color w:val="231F20"/>
          <w:spacing w:val="-30"/>
        </w:rPr>
        <w:t xml:space="preserve"> </w:t>
      </w:r>
      <w:r>
        <w:rPr>
          <w:color w:val="231F20"/>
          <w:spacing w:val="9"/>
        </w:rPr>
        <w:t>,</w:t>
      </w:r>
      <w:r>
        <w:rPr>
          <w:rFonts w:ascii="Microsoft YaHei" w:hAnsi="Microsoft YaHei" w:eastAsia="Microsoft YaHei" w:cs="Microsoft YaHei"/>
          <w:color w:val="231F20"/>
          <w:spacing w:val="9"/>
        </w:rPr>
        <w:t>浦英 </w:t>
      </w:r>
      <w:r>
        <w:rPr>
          <w:color w:val="231F20"/>
          <w:spacing w:val="9"/>
        </w:rPr>
        <w:t>.</w:t>
      </w:r>
      <w:r>
        <w:rPr>
          <w:color w:val="231F20"/>
          <w:spacing w:val="-10"/>
        </w:rPr>
        <w:t xml:space="preserve"> </w:t>
      </w:r>
      <w:r>
        <w:rPr>
          <w:rFonts w:ascii="Microsoft YaHei" w:hAnsi="Microsoft YaHei" w:eastAsia="Microsoft YaHei" w:cs="Microsoft YaHei"/>
          <w:color w:val="231F20"/>
          <w:spacing w:val="9"/>
        </w:rPr>
        <w:t>母乳口腔护理对新生儿呼吸机相</w:t>
      </w:r>
      <w:r>
        <w:rPr>
          <w:rFonts w:ascii="Microsoft YaHei" w:hAnsi="Microsoft YaHei" w:eastAsia="Microsoft YaHei" w:cs="Microsoft YaHei"/>
          <w:color w:val="231F20"/>
          <w:spacing w:val="8"/>
        </w:rPr>
        <w:t>关肺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炎治疗效果及病死率的影响</w:t>
      </w:r>
      <w:r>
        <w:rPr>
          <w:color w:val="231F20"/>
          <w:spacing w:val="9"/>
        </w:rPr>
        <w:t>[J]. </w:t>
      </w:r>
      <w:r>
        <w:rPr>
          <w:rFonts w:ascii="Microsoft YaHei" w:hAnsi="Microsoft YaHei" w:eastAsia="Microsoft YaHei" w:cs="Microsoft YaHei"/>
          <w:color w:val="231F20"/>
          <w:spacing w:val="9"/>
        </w:rPr>
        <w:t>中国社区医师</w:t>
      </w:r>
      <w:r>
        <w:rPr>
          <w:rFonts w:ascii="Microsoft YaHei" w:hAnsi="Microsoft YaHei" w:eastAsia="Microsoft YaHei" w:cs="Microsoft YaHei"/>
          <w:color w:val="231F20"/>
          <w:spacing w:val="-24"/>
        </w:rPr>
        <w:t xml:space="preserve"> </w:t>
      </w:r>
      <w:r>
        <w:rPr>
          <w:color w:val="231F20"/>
          <w:spacing w:val="9"/>
        </w:rPr>
        <w:t>,2021,</w:t>
      </w:r>
      <w:r>
        <w:rPr>
          <w:color w:val="231F20"/>
        </w:rPr>
        <w:t xml:space="preserve"> </w:t>
      </w:r>
      <w:r>
        <w:rPr>
          <w:color w:val="231F20"/>
          <w:spacing w:val="3"/>
        </w:rPr>
        <w:t>37(35):126-127.</w:t>
      </w:r>
    </w:p>
    <w:p>
      <w:pPr>
        <w:pStyle w:val="BodyText"/>
        <w:ind w:left="1070" w:right="330" w:hanging="334"/>
        <w:spacing w:before="111"/>
        <w:rPr/>
      </w:pPr>
      <w:r>
        <w:rPr>
          <w:color w:val="231F20"/>
          <w:spacing w:val="5"/>
        </w:rPr>
        <w:t>[8]   </w:t>
      </w:r>
      <w:r>
        <w:rPr>
          <w:rFonts w:ascii="Microsoft YaHei" w:hAnsi="Microsoft YaHei" w:eastAsia="Microsoft YaHei" w:cs="Microsoft YaHei"/>
          <w:color w:val="231F20"/>
          <w:spacing w:val="5"/>
        </w:rPr>
        <w:t>吴芸 </w:t>
      </w:r>
      <w:r>
        <w:rPr>
          <w:color w:val="231F20"/>
          <w:spacing w:val="5"/>
        </w:rPr>
        <w:t>. </w:t>
      </w:r>
      <w:r>
        <w:rPr>
          <w:rFonts w:ascii="Microsoft YaHei" w:hAnsi="Microsoft YaHei" w:eastAsia="Microsoft YaHei" w:cs="Microsoft YaHei"/>
          <w:color w:val="231F20"/>
          <w:spacing w:val="5"/>
        </w:rPr>
        <w:t>呼吸道及呼吸机集束化管理在预防</w:t>
      </w:r>
      <w:r>
        <w:rPr>
          <w:rFonts w:ascii="Microsoft YaHei" w:hAnsi="Microsoft YaHei" w:eastAsia="Microsoft YaHei" w:cs="Microsoft YaHei"/>
          <w:color w:val="231F20"/>
          <w:spacing w:val="3"/>
        </w:rPr>
        <w:t xml:space="preserve"> </w:t>
      </w:r>
      <w:r>
        <w:rPr>
          <w:color w:val="231F20"/>
        </w:rPr>
        <w:t>NICU</w:t>
      </w:r>
      <w:r>
        <w:rPr>
          <w:color w:val="231F20"/>
          <w:spacing w:val="5"/>
        </w:rPr>
        <w:t xml:space="preserve"> </w:t>
      </w:r>
      <w:r>
        <w:rPr>
          <w:rFonts w:ascii="Microsoft YaHei" w:hAnsi="Microsoft YaHei" w:eastAsia="Microsoft YaHei" w:cs="Microsoft YaHei"/>
          <w:color w:val="231F20"/>
          <w:spacing w:val="5"/>
        </w:rPr>
        <w:t>呼吸</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机相关肺炎中的应用探讨</w:t>
      </w:r>
      <w:r>
        <w:rPr>
          <w:color w:val="231F20"/>
          <w:spacing w:val="11"/>
        </w:rPr>
        <w:t>[J].</w:t>
      </w:r>
      <w:r>
        <w:rPr>
          <w:rFonts w:ascii="Microsoft YaHei" w:hAnsi="Microsoft YaHei" w:eastAsia="Microsoft YaHei" w:cs="Microsoft YaHei"/>
          <w:color w:val="231F20"/>
          <w:spacing w:val="11"/>
        </w:rPr>
        <w:t>基层医学论坛</w:t>
      </w:r>
      <w:r>
        <w:rPr>
          <w:rFonts w:ascii="Microsoft YaHei" w:hAnsi="Microsoft YaHei" w:eastAsia="Microsoft YaHei" w:cs="Microsoft YaHei"/>
          <w:color w:val="231F20"/>
          <w:spacing w:val="-29"/>
        </w:rPr>
        <w:t xml:space="preserve"> </w:t>
      </w:r>
      <w:r>
        <w:rPr>
          <w:color w:val="231F20"/>
          <w:spacing w:val="11"/>
        </w:rPr>
        <w:t>,2</w:t>
      </w:r>
      <w:r>
        <w:rPr>
          <w:color w:val="231F20"/>
          <w:spacing w:val="10"/>
        </w:rPr>
        <w:t>021,25</w:t>
      </w:r>
      <w:r>
        <w:rPr>
          <w:color w:val="231F20"/>
        </w:rPr>
        <w:t xml:space="preserve"> </w:t>
      </w:r>
      <w:r>
        <w:rPr>
          <w:color w:val="231F20"/>
          <w:spacing w:val="4"/>
        </w:rPr>
        <w:t>(36):5281-5283.</w:t>
      </w:r>
    </w:p>
    <w:p>
      <w:pPr>
        <w:pStyle w:val="BodyText"/>
        <w:ind w:left="1074" w:right="330" w:hanging="338"/>
        <w:spacing w:before="111" w:line="225" w:lineRule="auto"/>
        <w:rPr/>
      </w:pPr>
      <w:r>
        <w:rPr>
          <w:color w:val="231F20"/>
          <w:spacing w:val="8"/>
        </w:rPr>
        <w:t>[9]   </w:t>
      </w:r>
      <w:r>
        <w:rPr>
          <w:rFonts w:ascii="Microsoft YaHei" w:hAnsi="Microsoft YaHei" w:eastAsia="Microsoft YaHei" w:cs="Microsoft YaHei"/>
          <w:color w:val="231F20"/>
          <w:spacing w:val="8"/>
        </w:rPr>
        <w:t>刘虹斐</w:t>
      </w:r>
      <w:r>
        <w:rPr>
          <w:rFonts w:ascii="Microsoft YaHei" w:hAnsi="Microsoft YaHei" w:eastAsia="Microsoft YaHei" w:cs="Microsoft YaHei"/>
          <w:color w:val="231F20"/>
          <w:spacing w:val="-21"/>
        </w:rPr>
        <w:t xml:space="preserve"> </w:t>
      </w:r>
      <w:r>
        <w:rPr>
          <w:color w:val="231F20"/>
          <w:spacing w:val="8"/>
        </w:rPr>
        <w:t>,</w:t>
      </w:r>
      <w:r>
        <w:rPr>
          <w:color w:val="231F20"/>
          <w:spacing w:val="-27"/>
        </w:rPr>
        <w:t xml:space="preserve"> </w:t>
      </w:r>
      <w:r>
        <w:rPr>
          <w:rFonts w:ascii="Microsoft YaHei" w:hAnsi="Microsoft YaHei" w:eastAsia="Microsoft YaHei" w:cs="Microsoft YaHei"/>
          <w:color w:val="231F20"/>
          <w:spacing w:val="8"/>
        </w:rPr>
        <w:t>王凌 </w:t>
      </w:r>
      <w:r>
        <w:rPr>
          <w:color w:val="231F20"/>
          <w:spacing w:val="8"/>
        </w:rPr>
        <w:t>.</w:t>
      </w:r>
      <w:r>
        <w:rPr>
          <w:color w:val="231F20"/>
          <w:spacing w:val="-9"/>
        </w:rPr>
        <w:t xml:space="preserve"> </w:t>
      </w:r>
      <w:r>
        <w:rPr>
          <w:rFonts w:ascii="Microsoft YaHei" w:hAnsi="Microsoft YaHei" w:eastAsia="Microsoft YaHei" w:cs="Microsoft YaHei"/>
          <w:color w:val="231F20"/>
          <w:spacing w:val="8"/>
        </w:rPr>
        <w:t>新型咽胃一体管对重症急性胰腺炎机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械通气患者呼吸机相关肺炎及导管并发症的</w:t>
      </w:r>
      <w:r>
        <w:rPr>
          <w:rFonts w:ascii="Microsoft YaHei" w:hAnsi="Microsoft YaHei" w:eastAsia="Microsoft YaHei" w:cs="Microsoft YaHei"/>
          <w:color w:val="231F20"/>
          <w:spacing w:val="9"/>
        </w:rPr>
        <w:t>影响</w:t>
      </w:r>
      <w:r>
        <w:rPr>
          <w:color w:val="231F20"/>
          <w:spacing w:val="9"/>
        </w:rPr>
        <w:t>[J].</w:t>
      </w:r>
      <w:r>
        <w:rPr>
          <w:color w:val="231F20"/>
        </w:rPr>
        <w:t xml:space="preserve"> </w:t>
      </w:r>
      <w:r>
        <w:rPr>
          <w:rFonts w:ascii="Microsoft YaHei" w:hAnsi="Microsoft YaHei" w:eastAsia="Microsoft YaHei" w:cs="Microsoft YaHei"/>
          <w:color w:val="231F20"/>
          <w:spacing w:val="5"/>
        </w:rPr>
        <w:t>医学理论与实践</w:t>
      </w:r>
      <w:r>
        <w:rPr>
          <w:color w:val="231F20"/>
          <w:spacing w:val="5"/>
        </w:rPr>
        <w:t>,2021,34(23):4179-4181.</w:t>
      </w:r>
    </w:p>
    <w:p>
      <w:pPr>
        <w:pStyle w:val="BodyText"/>
        <w:ind w:left="1166" w:right="332" w:hanging="430"/>
        <w:spacing w:before="67" w:line="225" w:lineRule="auto"/>
        <w:rPr/>
      </w:pPr>
      <w:r>
        <w:rPr>
          <w:color w:val="231F20"/>
          <w:spacing w:val="4"/>
        </w:rPr>
        <w:t>[10]   </w:t>
      </w:r>
      <w:r>
        <w:rPr>
          <w:rFonts w:ascii="Microsoft YaHei" w:hAnsi="Microsoft YaHei" w:eastAsia="Microsoft YaHei" w:cs="Microsoft YaHei"/>
          <w:color w:val="231F20"/>
          <w:spacing w:val="4"/>
        </w:rPr>
        <w:t>张嫚</w:t>
      </w:r>
      <w:r>
        <w:rPr>
          <w:rFonts w:ascii="Microsoft YaHei" w:hAnsi="Microsoft YaHei" w:eastAsia="Microsoft YaHei" w:cs="Microsoft YaHei"/>
          <w:color w:val="231F20"/>
          <w:spacing w:val="-29"/>
        </w:rPr>
        <w:t xml:space="preserve"> </w:t>
      </w:r>
      <w:r>
        <w:rPr>
          <w:color w:val="231F20"/>
          <w:spacing w:val="4"/>
        </w:rPr>
        <w:t>,</w:t>
      </w:r>
      <w:r>
        <w:rPr>
          <w:color w:val="231F20"/>
          <w:spacing w:val="-25"/>
        </w:rPr>
        <w:t xml:space="preserve"> </w:t>
      </w:r>
      <w:r>
        <w:rPr>
          <w:rFonts w:ascii="Microsoft YaHei" w:hAnsi="Microsoft YaHei" w:eastAsia="Microsoft YaHei" w:cs="Microsoft YaHei"/>
          <w:color w:val="231F20"/>
          <w:spacing w:val="4"/>
        </w:rPr>
        <w:t>王洁</w:t>
      </w:r>
      <w:r>
        <w:rPr>
          <w:rFonts w:ascii="Microsoft YaHei" w:hAnsi="Microsoft YaHei" w:eastAsia="Microsoft YaHei" w:cs="Microsoft YaHei"/>
          <w:color w:val="231F20"/>
          <w:spacing w:val="-29"/>
        </w:rPr>
        <w:t xml:space="preserve"> </w:t>
      </w:r>
      <w:r>
        <w:rPr>
          <w:color w:val="231F20"/>
          <w:spacing w:val="4"/>
        </w:rPr>
        <w:t>,</w:t>
      </w:r>
      <w:r>
        <w:rPr>
          <w:color w:val="231F20"/>
          <w:spacing w:val="-20"/>
        </w:rPr>
        <w:t xml:space="preserve"> </w:t>
      </w:r>
      <w:r>
        <w:rPr>
          <w:rFonts w:ascii="Microsoft YaHei" w:hAnsi="Microsoft YaHei" w:eastAsia="Microsoft YaHei" w:cs="Microsoft YaHei"/>
          <w:color w:val="231F20"/>
          <w:spacing w:val="4"/>
        </w:rPr>
        <w:t>陈茹</w:t>
      </w:r>
      <w:r>
        <w:rPr>
          <w:rFonts w:ascii="Microsoft YaHei" w:hAnsi="Microsoft YaHei" w:eastAsia="Microsoft YaHei" w:cs="Microsoft YaHei"/>
          <w:color w:val="231F20"/>
          <w:spacing w:val="-28"/>
        </w:rPr>
        <w:t xml:space="preserve"> </w:t>
      </w:r>
      <w:r>
        <w:rPr>
          <w:color w:val="231F20"/>
          <w:spacing w:val="4"/>
        </w:rPr>
        <w:t>,</w:t>
      </w:r>
      <w:r>
        <w:rPr>
          <w:rFonts w:ascii="Microsoft YaHei" w:hAnsi="Microsoft YaHei" w:eastAsia="Microsoft YaHei" w:cs="Microsoft YaHei"/>
          <w:color w:val="231F20"/>
          <w:spacing w:val="4"/>
        </w:rPr>
        <w:t>等 </w:t>
      </w:r>
      <w:r>
        <w:rPr>
          <w:color w:val="231F20"/>
          <w:spacing w:val="4"/>
        </w:rPr>
        <w:t>. </w:t>
      </w:r>
      <w:r>
        <w:rPr>
          <w:rFonts w:ascii="Microsoft YaHei" w:hAnsi="Microsoft YaHei" w:eastAsia="Microsoft YaHei" w:cs="Microsoft YaHei"/>
          <w:color w:val="231F20"/>
          <w:spacing w:val="4"/>
        </w:rPr>
        <w:t>骨科全身麻醉手术</w:t>
      </w:r>
      <w:r>
        <w:rPr>
          <w:rFonts w:ascii="Microsoft YaHei" w:hAnsi="Microsoft YaHei" w:eastAsia="Microsoft YaHei" w:cs="Microsoft YaHei"/>
          <w:color w:val="231F20"/>
          <w:spacing w:val="3"/>
        </w:rPr>
        <w:t>后转</w:t>
      </w:r>
      <w:r>
        <w:rPr>
          <w:rFonts w:ascii="Microsoft YaHei" w:hAnsi="Microsoft YaHei" w:eastAsia="Microsoft YaHei" w:cs="Microsoft YaHei"/>
          <w:color w:val="231F20"/>
          <w:spacing w:val="-10"/>
        </w:rPr>
        <w:t xml:space="preserve"> </w:t>
      </w:r>
      <w:r>
        <w:rPr>
          <w:color w:val="231F20"/>
        </w:rPr>
        <w:t>ICU</w:t>
      </w:r>
      <w:r>
        <w:rPr>
          <w:color w:val="231F20"/>
          <w:spacing w:val="3"/>
        </w:rPr>
        <w:t xml:space="preserve"> </w:t>
      </w:r>
      <w:r>
        <w:rPr>
          <w:rFonts w:ascii="Microsoft YaHei" w:hAnsi="Microsoft YaHei" w:eastAsia="Microsoft YaHei" w:cs="Microsoft YaHei"/>
          <w:color w:val="231F20"/>
          <w:spacing w:val="3"/>
        </w:rPr>
        <w:t>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3"/>
        </w:rPr>
        <w:t>老年患者发生呼吸机相关肺炎的影响因素</w:t>
      </w:r>
      <w:r>
        <w:rPr>
          <w:color w:val="231F20"/>
          <w:spacing w:val="13"/>
        </w:rPr>
        <w:t>[J].</w:t>
      </w:r>
      <w:r>
        <w:rPr>
          <w:rFonts w:ascii="Microsoft YaHei" w:hAnsi="Microsoft YaHei" w:eastAsia="Microsoft YaHei" w:cs="Microsoft YaHei"/>
          <w:color w:val="231F20"/>
          <w:spacing w:val="13"/>
        </w:rPr>
        <w:t>局解</w:t>
      </w:r>
      <w:r>
        <w:rPr>
          <w:rFonts w:ascii="Microsoft YaHei" w:hAnsi="Microsoft YaHei" w:eastAsia="Microsoft YaHei" w:cs="Microsoft YaHei"/>
          <w:color w:val="231F20"/>
          <w:spacing w:val="17"/>
          <w:w w:val="101"/>
        </w:rPr>
        <w:t xml:space="preserve"> </w:t>
      </w:r>
      <w:r>
        <w:rPr>
          <w:rFonts w:ascii="Microsoft YaHei" w:hAnsi="Microsoft YaHei" w:eastAsia="Microsoft YaHei" w:cs="Microsoft YaHei"/>
          <w:color w:val="231F20"/>
          <w:spacing w:val="5"/>
        </w:rPr>
        <w:t>手术学杂志</w:t>
      </w:r>
      <w:r>
        <w:rPr>
          <w:color w:val="231F20"/>
          <w:spacing w:val="5"/>
        </w:rPr>
        <w:t>,2021,30(10):890-893.</w:t>
      </w:r>
    </w:p>
    <w:p>
      <w:pPr>
        <w:pStyle w:val="BodyText"/>
        <w:ind w:left="1167" w:right="332" w:hanging="431"/>
        <w:spacing w:before="68" w:line="216" w:lineRule="auto"/>
        <w:rPr/>
      </w:pPr>
      <w:r>
        <w:rPr>
          <w:color w:val="231F20"/>
          <w:spacing w:val="8"/>
        </w:rPr>
        <w:t>[11]   </w:t>
      </w:r>
      <w:r>
        <w:rPr>
          <w:rFonts w:ascii="Microsoft YaHei" w:hAnsi="Microsoft YaHei" w:eastAsia="Microsoft YaHei" w:cs="Microsoft YaHei"/>
          <w:color w:val="231F20"/>
          <w:spacing w:val="8"/>
        </w:rPr>
        <w:t>祁安宁 </w:t>
      </w:r>
      <w:r>
        <w:rPr>
          <w:color w:val="231F20"/>
          <w:spacing w:val="8"/>
        </w:rPr>
        <w:t>. </w:t>
      </w:r>
      <w:r>
        <w:rPr>
          <w:rFonts w:ascii="Microsoft YaHei" w:hAnsi="Microsoft YaHei" w:eastAsia="Microsoft YaHei" w:cs="Microsoft YaHei"/>
          <w:color w:val="231F20"/>
          <w:spacing w:val="8"/>
        </w:rPr>
        <w:t>呼吸机相关性肺</w:t>
      </w:r>
      <w:r>
        <w:rPr>
          <w:rFonts w:ascii="Microsoft YaHei" w:hAnsi="Microsoft YaHei" w:eastAsia="Microsoft YaHei" w:cs="Microsoft YaHei"/>
          <w:color w:val="231F20"/>
          <w:spacing w:val="7"/>
        </w:rPr>
        <w:t>炎的痰培养细菌分布和细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菌耐药性分析</w:t>
      </w:r>
      <w:r>
        <w:rPr>
          <w:color w:val="231F20"/>
          <w:spacing w:val="4"/>
        </w:rPr>
        <w:t>[J]. </w:t>
      </w:r>
      <w:r>
        <w:rPr>
          <w:rFonts w:ascii="Microsoft YaHei" w:hAnsi="Microsoft YaHei" w:eastAsia="Microsoft YaHei" w:cs="Microsoft YaHei"/>
          <w:color w:val="231F20"/>
          <w:spacing w:val="4"/>
        </w:rPr>
        <w:t>中外医疗</w:t>
      </w:r>
      <w:r>
        <w:rPr>
          <w:color w:val="231F20"/>
          <w:spacing w:val="4"/>
        </w:rPr>
        <w:t>,2020,39(28):183-185.</w:t>
      </w:r>
    </w:p>
    <w:p>
      <w:pPr>
        <w:pStyle w:val="BodyText"/>
        <w:ind w:left="736"/>
        <w:spacing w:before="68" w:line="192" w:lineRule="auto"/>
        <w:rPr>
          <w:rFonts w:ascii="Microsoft YaHei" w:hAnsi="Microsoft YaHei" w:eastAsia="Microsoft YaHei" w:cs="Microsoft YaHei"/>
        </w:rPr>
      </w:pPr>
      <w:r>
        <w:pict>
          <v:shape id="_x0000_s28" style="position:absolute;margin-left:149.863pt;margin-top:27.2698pt;mso-position-vertical-relative:text;mso-position-horizontal-relative:text;width:255.15pt;height:0.4pt;z-index:251672576;" filled="false" strokecolor="#231F20" strokeweight="0.37pt" coordsize="5102,8" coordorigin="0,0" path="m0,3l5102,3e">
            <v:stroke joinstyle="miter" miterlimit="4"/>
          </v:shape>
        </w:pict>
      </w:r>
      <w:r>
        <w:rPr>
          <w:color w:val="231F20"/>
          <w:spacing w:val="10"/>
        </w:rPr>
        <w:t>[12]   </w:t>
      </w:r>
      <w:r>
        <w:rPr>
          <w:rFonts w:ascii="Microsoft YaHei" w:hAnsi="Microsoft YaHei" w:eastAsia="Microsoft YaHei" w:cs="Microsoft YaHei"/>
          <w:color w:val="231F20"/>
          <w:spacing w:val="10"/>
        </w:rPr>
        <w:t>赵鲁新 </w:t>
      </w:r>
      <w:r>
        <w:rPr>
          <w:color w:val="231F20"/>
          <w:spacing w:val="10"/>
        </w:rPr>
        <w:t>.</w:t>
      </w:r>
      <w:r>
        <w:rPr>
          <w:color w:val="231F20"/>
        </w:rPr>
        <w:t>ICU</w:t>
      </w:r>
      <w:r>
        <w:rPr>
          <w:color w:val="231F20"/>
          <w:spacing w:val="10"/>
        </w:rPr>
        <w:t xml:space="preserve"> </w:t>
      </w:r>
      <w:r>
        <w:rPr>
          <w:rFonts w:ascii="Microsoft YaHei" w:hAnsi="Microsoft YaHei" w:eastAsia="Microsoft YaHei" w:cs="Microsoft YaHei"/>
          <w:color w:val="231F20"/>
          <w:spacing w:val="10"/>
        </w:rPr>
        <w:t>呼吸机相关性肺炎危险因素及</w:t>
      </w:r>
      <w:r>
        <w:rPr>
          <w:rFonts w:ascii="Microsoft YaHei" w:hAnsi="Microsoft YaHei" w:eastAsia="Microsoft YaHei" w:cs="Microsoft YaHei"/>
          <w:color w:val="231F20"/>
          <w:spacing w:val="9"/>
        </w:rPr>
        <w:t>预防对</w:t>
      </w:r>
    </w:p>
    <w:p>
      <w:pPr>
        <w:spacing w:line="14" w:lineRule="auto"/>
        <w:rPr>
          <w:rFonts w:ascii="Arial"/>
          <w:sz w:val="2"/>
        </w:rPr>
      </w:pPr>
      <w:r>
        <w:rPr>
          <w:rFonts w:ascii="Arial" w:hAnsi="Arial" w:eastAsia="Arial" w:cs="Arial"/>
          <w:sz w:val="2"/>
          <w:szCs w:val="2"/>
        </w:rPr>
        <w:br w:type="column"/>
      </w:r>
    </w:p>
    <w:p>
      <w:pPr>
        <w:pStyle w:val="BodyText"/>
        <w:ind w:left="431"/>
        <w:spacing w:before="39" w:line="189" w:lineRule="auto"/>
        <w:rPr/>
      </w:pPr>
      <w:r>
        <w:rPr>
          <w:rFonts w:ascii="Microsoft YaHei" w:hAnsi="Microsoft YaHei" w:eastAsia="Microsoft YaHei" w:cs="Microsoft YaHei"/>
          <w:color w:val="231F20"/>
          <w:spacing w:val="3"/>
        </w:rPr>
        <w:t>策</w:t>
      </w:r>
      <w:r>
        <w:rPr>
          <w:color w:val="231F20"/>
          <w:spacing w:val="3"/>
        </w:rPr>
        <w:t>[J]. </w:t>
      </w:r>
      <w:r>
        <w:rPr>
          <w:rFonts w:ascii="Microsoft YaHei" w:hAnsi="Microsoft YaHei" w:eastAsia="Microsoft YaHei" w:cs="Microsoft YaHei"/>
          <w:color w:val="231F20"/>
          <w:spacing w:val="3"/>
        </w:rPr>
        <w:t>中外医疗</w:t>
      </w:r>
      <w:r>
        <w:rPr>
          <w:color w:val="231F20"/>
          <w:spacing w:val="3"/>
        </w:rPr>
        <w:t>,2018,37(22):62-64.</w:t>
      </w:r>
    </w:p>
    <w:p>
      <w:pPr>
        <w:pStyle w:val="BodyText"/>
        <w:ind w:left="427" w:right="68" w:hanging="427"/>
        <w:spacing w:before="67"/>
        <w:rPr/>
      </w:pPr>
      <w:r>
        <w:rPr>
          <w:color w:val="231F20"/>
          <w:spacing w:val="6"/>
        </w:rPr>
        <w:t>[13]   </w:t>
      </w:r>
      <w:r>
        <w:rPr>
          <w:rFonts w:ascii="Microsoft YaHei" w:hAnsi="Microsoft YaHei" w:eastAsia="Microsoft YaHei" w:cs="Microsoft YaHei"/>
          <w:color w:val="231F20"/>
          <w:spacing w:val="6"/>
        </w:rPr>
        <w:t>孙卫和</w:t>
      </w:r>
      <w:r>
        <w:rPr>
          <w:rFonts w:ascii="Microsoft YaHei" w:hAnsi="Microsoft YaHei" w:eastAsia="Microsoft YaHei" w:cs="Microsoft YaHei"/>
          <w:color w:val="231F20"/>
          <w:spacing w:val="-30"/>
        </w:rPr>
        <w:t xml:space="preserve"> </w:t>
      </w:r>
      <w:r>
        <w:rPr>
          <w:color w:val="231F20"/>
          <w:spacing w:val="6"/>
        </w:rPr>
        <w:t>,</w:t>
      </w:r>
      <w:r>
        <w:rPr>
          <w:color w:val="231F20"/>
          <w:spacing w:val="-8"/>
        </w:rPr>
        <w:t xml:space="preserve"> </w:t>
      </w:r>
      <w:r>
        <w:rPr>
          <w:rFonts w:ascii="Microsoft YaHei" w:hAnsi="Microsoft YaHei" w:eastAsia="Microsoft YaHei" w:cs="Microsoft YaHei"/>
          <w:color w:val="231F20"/>
          <w:spacing w:val="6"/>
        </w:rPr>
        <w:t>冒秀宏</w:t>
      </w:r>
      <w:r>
        <w:rPr>
          <w:rFonts w:ascii="Microsoft YaHei" w:hAnsi="Microsoft YaHei" w:eastAsia="Microsoft YaHei" w:cs="Microsoft YaHei"/>
          <w:color w:val="231F20"/>
          <w:spacing w:val="-31"/>
        </w:rPr>
        <w:t xml:space="preserve"> </w:t>
      </w:r>
      <w:r>
        <w:rPr>
          <w:color w:val="231F20"/>
          <w:spacing w:val="6"/>
        </w:rPr>
        <w:t>,</w:t>
      </w:r>
      <w:r>
        <w:rPr>
          <w:rFonts w:ascii="Microsoft YaHei" w:hAnsi="Microsoft YaHei" w:eastAsia="Microsoft YaHei" w:cs="Microsoft YaHei"/>
          <w:color w:val="231F20"/>
          <w:spacing w:val="6"/>
        </w:rPr>
        <w:t>崔广清</w:t>
      </w:r>
      <w:r>
        <w:rPr>
          <w:rFonts w:ascii="Microsoft YaHei" w:hAnsi="Microsoft YaHei" w:eastAsia="Microsoft YaHei" w:cs="Microsoft YaHei"/>
          <w:color w:val="231F20"/>
          <w:spacing w:val="-30"/>
        </w:rPr>
        <w:t xml:space="preserve"> </w:t>
      </w:r>
      <w:r>
        <w:rPr>
          <w:color w:val="231F20"/>
          <w:spacing w:val="6"/>
        </w:rPr>
        <w:t>,</w:t>
      </w:r>
      <w:r>
        <w:rPr>
          <w:rFonts w:ascii="Microsoft YaHei" w:hAnsi="Microsoft YaHei" w:eastAsia="Microsoft YaHei" w:cs="Microsoft YaHei"/>
          <w:color w:val="231F20"/>
          <w:spacing w:val="6"/>
        </w:rPr>
        <w:t>等 </w:t>
      </w:r>
      <w:r>
        <w:rPr>
          <w:color w:val="231F20"/>
          <w:spacing w:val="6"/>
        </w:rPr>
        <w:t>.</w:t>
      </w:r>
      <w:r>
        <w:rPr>
          <w:color w:val="231F20"/>
          <w:spacing w:val="-6"/>
        </w:rPr>
        <w:t xml:space="preserve"> </w:t>
      </w:r>
      <w:r>
        <w:rPr>
          <w:rFonts w:ascii="Microsoft YaHei" w:hAnsi="Microsoft YaHei" w:eastAsia="Microsoft YaHei" w:cs="Microsoft YaHei"/>
          <w:color w:val="231F20"/>
          <w:spacing w:val="5"/>
        </w:rPr>
        <w:t>重症监护病房呼吸机相</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关性肺炎的菌群分布及治疗</w:t>
      </w:r>
      <w:r>
        <w:rPr>
          <w:color w:val="231F20"/>
          <w:spacing w:val="11"/>
        </w:rPr>
        <w:t>[J].</w:t>
      </w:r>
      <w:r>
        <w:rPr>
          <w:color w:val="231F20"/>
          <w:spacing w:val="22"/>
        </w:rPr>
        <w:t xml:space="preserve"> </w:t>
      </w:r>
      <w:r>
        <w:rPr>
          <w:rFonts w:ascii="Microsoft YaHei" w:hAnsi="Microsoft YaHei" w:eastAsia="Microsoft YaHei" w:cs="Microsoft YaHei"/>
          <w:color w:val="231F20"/>
          <w:spacing w:val="11"/>
        </w:rPr>
        <w:t>中外医疗</w:t>
      </w:r>
      <w:r>
        <w:rPr>
          <w:rFonts w:ascii="Microsoft YaHei" w:hAnsi="Microsoft YaHei" w:eastAsia="Microsoft YaHei" w:cs="Microsoft YaHei"/>
          <w:color w:val="231F20"/>
          <w:spacing w:val="-24"/>
        </w:rPr>
        <w:t xml:space="preserve"> </w:t>
      </w:r>
      <w:r>
        <w:rPr>
          <w:color w:val="231F20"/>
          <w:spacing w:val="11"/>
        </w:rPr>
        <w:t>,2015,</w:t>
      </w:r>
      <w:r>
        <w:rPr>
          <w:color w:val="231F20"/>
          <w:spacing w:val="-25"/>
        </w:rPr>
        <w:t xml:space="preserve"> </w:t>
      </w:r>
      <w:r>
        <w:rPr>
          <w:color w:val="231F20"/>
          <w:spacing w:val="11"/>
        </w:rPr>
        <w:t>34</w:t>
      </w:r>
      <w:r>
        <w:rPr>
          <w:color w:val="231F20"/>
        </w:rPr>
        <w:t xml:space="preserve"> </w:t>
      </w:r>
      <w:r>
        <w:rPr>
          <w:color w:val="231F20"/>
          <w:spacing w:val="4"/>
        </w:rPr>
        <w:t>(18):101-103.</w:t>
      </w:r>
    </w:p>
    <w:p>
      <w:pPr>
        <w:pStyle w:val="BodyText"/>
        <w:ind w:left="430" w:right="70" w:hanging="431"/>
        <w:spacing w:before="111" w:line="225" w:lineRule="auto"/>
        <w:rPr/>
      </w:pPr>
      <w:r>
        <w:rPr>
          <w:color w:val="231F20"/>
          <w:spacing w:val="7"/>
        </w:rPr>
        <w:t>[14]   </w:t>
      </w:r>
      <w:r>
        <w:rPr>
          <w:rFonts w:ascii="Microsoft YaHei" w:hAnsi="Microsoft YaHei" w:eastAsia="Microsoft YaHei" w:cs="Microsoft YaHei"/>
          <w:color w:val="231F20"/>
          <w:spacing w:val="7"/>
        </w:rPr>
        <w:t>赵彬彬</w:t>
      </w:r>
      <w:r>
        <w:rPr>
          <w:rFonts w:ascii="Microsoft YaHei" w:hAnsi="Microsoft YaHei" w:eastAsia="Microsoft YaHei" w:cs="Microsoft YaHei"/>
          <w:color w:val="231F20"/>
          <w:spacing w:val="-30"/>
        </w:rPr>
        <w:t xml:space="preserve"> </w:t>
      </w:r>
      <w:r>
        <w:rPr>
          <w:color w:val="231F20"/>
          <w:spacing w:val="7"/>
        </w:rPr>
        <w:t>,</w:t>
      </w:r>
      <w:r>
        <w:rPr>
          <w:rFonts w:ascii="Microsoft YaHei" w:hAnsi="Microsoft YaHei" w:eastAsia="Microsoft YaHei" w:cs="Microsoft YaHei"/>
          <w:color w:val="231F20"/>
          <w:spacing w:val="7"/>
        </w:rPr>
        <w:t>邹晓峰</w:t>
      </w:r>
      <w:r>
        <w:rPr>
          <w:rFonts w:ascii="Microsoft YaHei" w:hAnsi="Microsoft YaHei" w:eastAsia="Microsoft YaHei" w:cs="Microsoft YaHei"/>
          <w:color w:val="231F20"/>
          <w:spacing w:val="-31"/>
        </w:rPr>
        <w:t xml:space="preserve"> </w:t>
      </w:r>
      <w:r>
        <w:rPr>
          <w:color w:val="231F20"/>
          <w:spacing w:val="7"/>
        </w:rPr>
        <w:t>,</w:t>
      </w:r>
      <w:r>
        <w:rPr>
          <w:rFonts w:ascii="Microsoft YaHei" w:hAnsi="Microsoft YaHei" w:eastAsia="Microsoft YaHei" w:cs="Microsoft YaHei"/>
          <w:color w:val="231F20"/>
          <w:spacing w:val="7"/>
        </w:rPr>
        <w:t>刘振芳</w:t>
      </w:r>
      <w:r>
        <w:rPr>
          <w:rFonts w:ascii="Microsoft YaHei" w:hAnsi="Microsoft YaHei" w:eastAsia="Microsoft YaHei" w:cs="Microsoft YaHei"/>
          <w:color w:val="231F20"/>
          <w:spacing w:val="-30"/>
        </w:rPr>
        <w:t xml:space="preserve"> </w:t>
      </w:r>
      <w:r>
        <w:rPr>
          <w:color w:val="231F20"/>
          <w:spacing w:val="7"/>
        </w:rPr>
        <w:t>,</w:t>
      </w:r>
      <w:r>
        <w:rPr>
          <w:rFonts w:ascii="Microsoft YaHei" w:hAnsi="Microsoft YaHei" w:eastAsia="Microsoft YaHei" w:cs="Microsoft YaHei"/>
          <w:color w:val="231F20"/>
          <w:spacing w:val="7"/>
        </w:rPr>
        <w:t>等 </w:t>
      </w:r>
      <w:r>
        <w:rPr>
          <w:color w:val="231F20"/>
          <w:spacing w:val="7"/>
        </w:rPr>
        <w:t>.</w:t>
      </w:r>
      <w:r>
        <w:rPr>
          <w:color w:val="231F20"/>
          <w:spacing w:val="-8"/>
        </w:rPr>
        <w:t xml:space="preserve"> </w:t>
      </w:r>
      <w:r>
        <w:rPr>
          <w:rFonts w:ascii="Microsoft YaHei" w:hAnsi="Microsoft YaHei" w:eastAsia="Microsoft YaHei" w:cs="Microsoft YaHei"/>
          <w:color w:val="231F20"/>
          <w:spacing w:val="7"/>
        </w:rPr>
        <w:t>基于六西格玛理</w:t>
      </w:r>
      <w:r>
        <w:rPr>
          <w:rFonts w:ascii="Microsoft YaHei" w:hAnsi="Microsoft YaHei" w:eastAsia="Microsoft YaHei" w:cs="Microsoft YaHei"/>
          <w:color w:val="231F20"/>
          <w:spacing w:val="6"/>
        </w:rPr>
        <w:t>论的规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8"/>
        </w:rPr>
        <w:t>范性护理在呼吸机相关肺炎患者中的应用效果分</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3"/>
        </w:rPr>
        <w:t>析</w:t>
      </w:r>
      <w:r>
        <w:rPr>
          <w:color w:val="231F20"/>
          <w:spacing w:val="3"/>
        </w:rPr>
        <w:t>[J]. </w:t>
      </w:r>
      <w:r>
        <w:rPr>
          <w:rFonts w:ascii="Microsoft YaHei" w:hAnsi="Microsoft YaHei" w:eastAsia="Microsoft YaHei" w:cs="Microsoft YaHei"/>
          <w:color w:val="231F20"/>
          <w:spacing w:val="3"/>
        </w:rPr>
        <w:t>当代医学</w:t>
      </w:r>
      <w:r>
        <w:rPr>
          <w:color w:val="231F20"/>
          <w:spacing w:val="3"/>
        </w:rPr>
        <w:t>,2021,27(30):182-184.</w:t>
      </w:r>
    </w:p>
    <w:p>
      <w:pPr>
        <w:pStyle w:val="BodyText"/>
        <w:ind w:left="427" w:right="70" w:hanging="427"/>
        <w:spacing w:before="67" w:line="225" w:lineRule="auto"/>
        <w:rPr/>
      </w:pPr>
      <w:r>
        <w:rPr>
          <w:color w:val="231F20"/>
          <w:spacing w:val="8"/>
        </w:rPr>
        <w:t>[15]   </w:t>
      </w:r>
      <w:r>
        <w:rPr>
          <w:rFonts w:ascii="Microsoft YaHei" w:hAnsi="Microsoft YaHei" w:eastAsia="Microsoft YaHei" w:cs="Microsoft YaHei"/>
          <w:color w:val="231F20"/>
          <w:spacing w:val="8"/>
        </w:rPr>
        <w:t>袁秀文</w:t>
      </w:r>
      <w:r>
        <w:rPr>
          <w:rFonts w:ascii="Microsoft YaHei" w:hAnsi="Microsoft YaHei" w:eastAsia="Microsoft YaHei" w:cs="Microsoft YaHei"/>
          <w:color w:val="231F20"/>
          <w:spacing w:val="-28"/>
        </w:rPr>
        <w:t xml:space="preserve"> </w:t>
      </w:r>
      <w:r>
        <w:rPr>
          <w:color w:val="231F20"/>
          <w:spacing w:val="8"/>
        </w:rPr>
        <w:t>,</w:t>
      </w:r>
      <w:r>
        <w:rPr>
          <w:rFonts w:ascii="Microsoft YaHei" w:hAnsi="Microsoft YaHei" w:eastAsia="Microsoft YaHei" w:cs="Microsoft YaHei"/>
          <w:color w:val="231F20"/>
          <w:spacing w:val="8"/>
        </w:rPr>
        <w:t>徐子宾</w:t>
      </w:r>
      <w:r>
        <w:rPr>
          <w:rFonts w:ascii="Microsoft YaHei" w:hAnsi="Microsoft YaHei" w:eastAsia="Microsoft YaHei" w:cs="Microsoft YaHei"/>
          <w:color w:val="231F20"/>
          <w:spacing w:val="-28"/>
        </w:rPr>
        <w:t xml:space="preserve"> </w:t>
      </w:r>
      <w:r>
        <w:rPr>
          <w:color w:val="231F20"/>
          <w:spacing w:val="8"/>
        </w:rPr>
        <w:t>,</w:t>
      </w:r>
      <w:r>
        <w:rPr>
          <w:color w:val="231F20"/>
          <w:spacing w:val="-23"/>
        </w:rPr>
        <w:t xml:space="preserve"> </w:t>
      </w:r>
      <w:r>
        <w:rPr>
          <w:rFonts w:ascii="Microsoft YaHei" w:hAnsi="Microsoft YaHei" w:eastAsia="Microsoft YaHei" w:cs="Microsoft YaHei"/>
          <w:color w:val="231F20"/>
          <w:spacing w:val="8"/>
        </w:rPr>
        <w:t>张玲 </w:t>
      </w:r>
      <w:r>
        <w:rPr>
          <w:color w:val="231F20"/>
          <w:spacing w:val="8"/>
        </w:rPr>
        <w:t>. </w:t>
      </w:r>
      <w:r>
        <w:rPr>
          <w:rFonts w:ascii="Microsoft YaHei" w:hAnsi="Microsoft YaHei" w:eastAsia="Microsoft YaHei" w:cs="Microsoft YaHei"/>
          <w:color w:val="231F20"/>
          <w:spacing w:val="8"/>
        </w:rPr>
        <w:t>清肺化痰汤对呼吸机性</w:t>
      </w:r>
      <w:r>
        <w:rPr>
          <w:rFonts w:ascii="Microsoft YaHei" w:hAnsi="Microsoft YaHei" w:eastAsia="Microsoft YaHei" w:cs="Microsoft YaHei"/>
          <w:color w:val="231F20"/>
          <w:spacing w:val="7"/>
        </w:rPr>
        <w:t>相关</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肺炎患者呼吸力学及</w:t>
      </w:r>
      <w:r>
        <w:rPr>
          <w:rFonts w:ascii="Microsoft YaHei" w:hAnsi="Microsoft YaHei" w:eastAsia="Microsoft YaHei" w:cs="Microsoft YaHei"/>
          <w:color w:val="231F20"/>
          <w:spacing w:val="2"/>
        </w:rPr>
        <w:t xml:space="preserve"> </w:t>
      </w:r>
      <w:r>
        <w:rPr>
          <w:color w:val="231F20"/>
        </w:rPr>
        <w:t>CRP</w:t>
      </w:r>
      <w:r>
        <w:rPr>
          <w:color w:val="231F20"/>
          <w:spacing w:val="-17"/>
        </w:rPr>
        <w:t xml:space="preserve"> </w:t>
      </w:r>
      <w:r>
        <w:rPr>
          <w:rFonts w:ascii="Microsoft YaHei" w:hAnsi="Microsoft YaHei" w:eastAsia="Microsoft YaHei" w:cs="Microsoft YaHei"/>
          <w:color w:val="231F20"/>
          <w:spacing w:val="9"/>
        </w:rPr>
        <w:t>、</w:t>
      </w:r>
      <w:r>
        <w:rPr>
          <w:color w:val="231F20"/>
        </w:rPr>
        <w:t>WBC</w:t>
      </w:r>
      <w:r>
        <w:rPr>
          <w:color w:val="231F20"/>
          <w:spacing w:val="-6"/>
        </w:rPr>
        <w:t xml:space="preserve"> </w:t>
      </w:r>
      <w:r>
        <w:rPr>
          <w:rFonts w:ascii="Microsoft YaHei" w:hAnsi="Microsoft YaHei" w:eastAsia="Microsoft YaHei" w:cs="Microsoft YaHei"/>
          <w:color w:val="231F20"/>
          <w:spacing w:val="9"/>
        </w:rPr>
        <w:t>水平的影响</w:t>
      </w:r>
      <w:r>
        <w:rPr>
          <w:color w:val="231F20"/>
          <w:spacing w:val="9"/>
        </w:rPr>
        <w:t>[J].</w:t>
      </w:r>
      <w:r>
        <w:rPr>
          <w:rFonts w:ascii="Microsoft YaHei" w:hAnsi="Microsoft YaHei" w:eastAsia="Microsoft YaHei" w:cs="Microsoft YaHei"/>
          <w:color w:val="231F20"/>
          <w:spacing w:val="9"/>
        </w:rPr>
        <w:t>辽</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宁中医杂志</w:t>
      </w:r>
      <w:r>
        <w:rPr>
          <w:color w:val="231F20"/>
          <w:spacing w:val="5"/>
        </w:rPr>
        <w:t>,2022,49(3):81-85.</w:t>
      </w:r>
    </w:p>
    <w:p>
      <w:pPr>
        <w:pStyle w:val="BodyText"/>
        <w:ind w:left="429" w:right="70" w:hanging="429"/>
        <w:spacing w:before="68" w:line="216" w:lineRule="auto"/>
        <w:rPr/>
      </w:pPr>
      <w:r>
        <w:rPr>
          <w:color w:val="231F20"/>
        </w:rPr>
        <w:t>[16]   </w:t>
      </w:r>
      <w:r>
        <w:rPr>
          <w:rFonts w:ascii="Microsoft YaHei" w:hAnsi="Microsoft YaHei" w:eastAsia="Microsoft YaHei" w:cs="Microsoft YaHei"/>
          <w:color w:val="231F20"/>
        </w:rPr>
        <w:t>谢朝云</w:t>
      </w:r>
      <w:r>
        <w:rPr>
          <w:color w:val="231F20"/>
        </w:rPr>
        <w:t>,</w:t>
      </w:r>
      <w:r>
        <w:rPr>
          <w:rFonts w:ascii="Microsoft YaHei" w:hAnsi="Microsoft YaHei" w:eastAsia="Microsoft YaHei" w:cs="Microsoft YaHei"/>
          <w:color w:val="231F20"/>
        </w:rPr>
        <w:t>熊芸</w:t>
      </w:r>
      <w:r>
        <w:rPr>
          <w:color w:val="231F20"/>
        </w:rPr>
        <w:t>,</w:t>
      </w:r>
      <w:r>
        <w:rPr>
          <w:rFonts w:ascii="Microsoft YaHei" w:hAnsi="Microsoft YaHei" w:eastAsia="Microsoft YaHei" w:cs="Microsoft YaHei"/>
          <w:color w:val="231F20"/>
        </w:rPr>
        <w:t>覃家露</w:t>
      </w:r>
      <w:r>
        <w:rPr>
          <w:rFonts w:ascii="Microsoft YaHei" w:hAnsi="Microsoft YaHei" w:eastAsia="Microsoft YaHei" w:cs="Microsoft YaHei"/>
          <w:color w:val="231F20"/>
          <w:spacing w:val="-15"/>
        </w:rPr>
        <w:t xml:space="preserve"> </w:t>
      </w:r>
      <w:r>
        <w:rPr>
          <w:color w:val="231F20"/>
        </w:rPr>
        <w:t>.</w:t>
      </w:r>
      <w:r>
        <w:rPr>
          <w:color w:val="231F20"/>
          <w:spacing w:val="-18"/>
        </w:rPr>
        <w:t xml:space="preserve"> </w:t>
      </w:r>
      <w:r>
        <w:rPr>
          <w:rFonts w:ascii="Microsoft YaHei" w:hAnsi="Microsoft YaHei" w:eastAsia="Microsoft YaHei" w:cs="Microsoft YaHei"/>
          <w:color w:val="231F20"/>
        </w:rPr>
        <w:t>老年呼吸机相关肺炎患者死亡的 </w:t>
      </w:r>
      <w:r>
        <w:rPr>
          <w:rFonts w:ascii="Microsoft YaHei" w:hAnsi="Microsoft YaHei" w:eastAsia="Microsoft YaHei" w:cs="Microsoft YaHei"/>
          <w:color w:val="231F20"/>
          <w:spacing w:val="-1"/>
        </w:rPr>
        <w:t>危险因素</w:t>
      </w:r>
      <w:r>
        <w:rPr>
          <w:color w:val="231F20"/>
          <w:spacing w:val="-1"/>
        </w:rPr>
        <w:t>[J].</w:t>
      </w:r>
      <w:r>
        <w:rPr>
          <w:rFonts w:ascii="Microsoft YaHei" w:hAnsi="Microsoft YaHei" w:eastAsia="Microsoft YaHei" w:cs="Microsoft YaHei"/>
          <w:color w:val="231F20"/>
          <w:spacing w:val="-1"/>
        </w:rPr>
        <w:t>中国感染控制杂志</w:t>
      </w:r>
      <w:r>
        <w:rPr>
          <w:color w:val="231F20"/>
          <w:spacing w:val="-1"/>
        </w:rPr>
        <w:t>,2018,</w:t>
      </w:r>
      <w:r>
        <w:rPr>
          <w:color w:val="231F20"/>
          <w:spacing w:val="-16"/>
        </w:rPr>
        <w:t xml:space="preserve"> </w:t>
      </w:r>
      <w:r>
        <w:rPr>
          <w:color w:val="231F20"/>
          <w:spacing w:val="-1"/>
        </w:rPr>
        <w:t>17(5):413-416</w:t>
      </w:r>
    </w:p>
    <w:p>
      <w:pPr>
        <w:pStyle w:val="BodyText"/>
        <w:ind w:left="425" w:right="67" w:hanging="425"/>
        <w:spacing w:before="66" w:line="306" w:lineRule="auto"/>
        <w:rPr/>
      </w:pPr>
      <w:r>
        <w:rPr>
          <w:color w:val="231F20"/>
        </w:rPr>
        <w:t>[17]   Delle</w:t>
      </w:r>
      <w:r>
        <w:rPr>
          <w:color w:val="231F20"/>
          <w:spacing w:val="27"/>
        </w:rPr>
        <w:t xml:space="preserve"> </w:t>
      </w:r>
      <w:r>
        <w:rPr>
          <w:color w:val="231F20"/>
        </w:rPr>
        <w:t>RD,</w:t>
      </w:r>
      <w:r>
        <w:rPr>
          <w:color w:val="231F20"/>
          <w:spacing w:val="22"/>
          <w:w w:val="102"/>
        </w:rPr>
        <w:t xml:space="preserve"> </w:t>
      </w:r>
      <w:r>
        <w:rPr>
          <w:color w:val="231F20"/>
        </w:rPr>
        <w:t>Pezzotti</w:t>
      </w:r>
      <w:r>
        <w:rPr>
          <w:color w:val="231F20"/>
          <w:spacing w:val="22"/>
          <w:w w:val="101"/>
        </w:rPr>
        <w:t xml:space="preserve"> </w:t>
      </w:r>
      <w:r>
        <w:rPr>
          <w:color w:val="231F20"/>
        </w:rPr>
        <w:t>P,</w:t>
      </w:r>
      <w:r>
        <w:rPr>
          <w:color w:val="231F20"/>
          <w:spacing w:val="25"/>
        </w:rPr>
        <w:t xml:space="preserve"> </w:t>
      </w:r>
      <w:r>
        <w:rPr>
          <w:color w:val="231F20"/>
          <w:spacing w:val="-1"/>
        </w:rPr>
        <w:t>Fortunato</w:t>
      </w:r>
      <w:r>
        <w:rPr>
          <w:color w:val="231F20"/>
          <w:spacing w:val="24"/>
          <w:w w:val="101"/>
        </w:rPr>
        <w:t xml:space="preserve"> </w:t>
      </w:r>
      <w:r>
        <w:rPr>
          <w:color w:val="231F20"/>
          <w:spacing w:val="-1"/>
        </w:rPr>
        <w:t>E,</w:t>
      </w:r>
      <w:r>
        <w:rPr>
          <w:color w:val="231F20"/>
          <w:spacing w:val="24"/>
        </w:rPr>
        <w:t xml:space="preserve"> </w:t>
      </w:r>
      <w:r>
        <w:rPr>
          <w:color w:val="231F20"/>
          <w:spacing w:val="-1"/>
        </w:rPr>
        <w:t>et</w:t>
      </w:r>
      <w:r>
        <w:rPr>
          <w:color w:val="231F20"/>
          <w:spacing w:val="24"/>
          <w:w w:val="101"/>
        </w:rPr>
        <w:t xml:space="preserve"> </w:t>
      </w:r>
      <w:r>
        <w:rPr>
          <w:color w:val="231F20"/>
          <w:spacing w:val="-1"/>
        </w:rPr>
        <w:t>aI.</w:t>
      </w:r>
      <w:r>
        <w:rPr>
          <w:color w:val="231F20"/>
          <w:spacing w:val="24"/>
        </w:rPr>
        <w:t xml:space="preserve"> </w:t>
      </w:r>
      <w:r>
        <w:rPr>
          <w:color w:val="231F20"/>
          <w:spacing w:val="-1"/>
        </w:rPr>
        <w:t>clinicaI</w:t>
      </w:r>
      <w:r>
        <w:rPr>
          <w:color w:val="231F20"/>
          <w:spacing w:val="22"/>
          <w:w w:val="101"/>
        </w:rPr>
        <w:t xml:space="preserve"> </w:t>
      </w:r>
      <w:r>
        <w:rPr>
          <w:color w:val="231F20"/>
          <w:spacing w:val="-1"/>
        </w:rPr>
        <w:t>predic</w:t>
      </w:r>
      <w:r>
        <w:rPr>
          <w:color w:val="231F20"/>
        </w:rPr>
        <w:t xml:space="preserve"> </w:t>
      </w:r>
      <w:r>
        <w:rPr>
          <w:rFonts w:ascii="Microsoft YaHei" w:hAnsi="Microsoft YaHei" w:eastAsia="Microsoft YaHei" w:cs="Microsoft YaHei"/>
          <w:color w:val="231F20"/>
        </w:rPr>
        <w:t>—</w:t>
      </w:r>
      <w:r>
        <w:rPr>
          <w:color w:val="231F20"/>
        </w:rPr>
        <w:t>tors</w:t>
      </w:r>
      <w:r>
        <w:rPr>
          <w:color w:val="231F20"/>
          <w:spacing w:val="22"/>
        </w:rPr>
        <w:t xml:space="preserve"> </w:t>
      </w:r>
      <w:r>
        <w:rPr>
          <w:color w:val="231F20"/>
        </w:rPr>
        <w:t>and</w:t>
      </w:r>
      <w:r>
        <w:rPr>
          <w:color w:val="231F20"/>
          <w:spacing w:val="21"/>
          <w:w w:val="101"/>
        </w:rPr>
        <w:t xml:space="preserve"> </w:t>
      </w:r>
      <w:r>
        <w:rPr>
          <w:color w:val="231F20"/>
        </w:rPr>
        <w:t>microbiology</w:t>
      </w:r>
      <w:r>
        <w:rPr>
          <w:color w:val="231F20"/>
          <w:spacing w:val="21"/>
          <w:w w:val="101"/>
        </w:rPr>
        <w:t xml:space="preserve"> </w:t>
      </w:r>
      <w:r>
        <w:rPr>
          <w:color w:val="231F20"/>
        </w:rPr>
        <w:t>of v</w:t>
      </w:r>
      <w:r>
        <w:rPr>
          <w:color w:val="231F20"/>
          <w:spacing w:val="-1"/>
        </w:rPr>
        <w:t>entiIator</w:t>
      </w:r>
      <w:r>
        <w:rPr>
          <w:rFonts w:ascii="Microsoft YaHei" w:hAnsi="Microsoft YaHei" w:eastAsia="Microsoft YaHei" w:cs="Microsoft YaHei"/>
          <w:color w:val="231F20"/>
          <w:spacing w:val="-1"/>
        </w:rPr>
        <w:t>—</w:t>
      </w:r>
      <w:r>
        <w:rPr>
          <w:color w:val="231F20"/>
          <w:spacing w:val="-1"/>
        </w:rPr>
        <w:t>associated</w:t>
      </w:r>
      <w:r>
        <w:rPr>
          <w:color w:val="231F20"/>
          <w:spacing w:val="20"/>
          <w:w w:val="101"/>
        </w:rPr>
        <w:t xml:space="preserve"> </w:t>
      </w:r>
      <w:r>
        <w:rPr>
          <w:color w:val="231F20"/>
          <w:spacing w:val="-1"/>
        </w:rPr>
        <w:t>pneu⁃</w:t>
      </w:r>
      <w:r>
        <w:rPr>
          <w:color w:val="231F20"/>
        </w:rPr>
        <w:t xml:space="preserve"> </w:t>
      </w:r>
      <w:r>
        <w:rPr>
          <w:color w:val="231F20"/>
        </w:rPr>
        <w:t>monia</w:t>
      </w:r>
      <w:r>
        <w:rPr>
          <w:color w:val="231F20"/>
          <w:spacing w:val="24"/>
        </w:rPr>
        <w:t xml:space="preserve"> </w:t>
      </w:r>
      <w:r>
        <w:rPr>
          <w:color w:val="231F20"/>
        </w:rPr>
        <w:t>in</w:t>
      </w:r>
      <w:r>
        <w:rPr>
          <w:color w:val="231F20"/>
          <w:spacing w:val="21"/>
          <w:w w:val="101"/>
        </w:rPr>
        <w:t xml:space="preserve"> </w:t>
      </w:r>
      <w:r>
        <w:rPr>
          <w:color w:val="231F20"/>
        </w:rPr>
        <w:t>the</w:t>
      </w:r>
      <w:r>
        <w:rPr>
          <w:color w:val="231F20"/>
          <w:spacing w:val="24"/>
          <w:w w:val="101"/>
        </w:rPr>
        <w:t xml:space="preserve"> </w:t>
      </w:r>
      <w:r>
        <w:rPr>
          <w:color w:val="231F20"/>
        </w:rPr>
        <w:t>intensive</w:t>
      </w:r>
      <w:r>
        <w:rPr>
          <w:color w:val="231F20"/>
          <w:spacing w:val="24"/>
          <w:w w:val="101"/>
        </w:rPr>
        <w:t xml:space="preserve"> </w:t>
      </w:r>
      <w:r>
        <w:rPr>
          <w:color w:val="231F20"/>
        </w:rPr>
        <w:t>care</w:t>
      </w:r>
      <w:r>
        <w:rPr>
          <w:color w:val="231F20"/>
          <w:spacing w:val="22"/>
        </w:rPr>
        <w:t xml:space="preserve"> </w:t>
      </w:r>
      <w:r>
        <w:rPr>
          <w:color w:val="231F20"/>
        </w:rPr>
        <w:t>unit</w:t>
      </w:r>
      <w:r>
        <w:rPr>
          <w:color w:val="231F20"/>
          <w:spacing w:val="12"/>
        </w:rPr>
        <w:t>:</w:t>
      </w:r>
      <w:r>
        <w:rPr>
          <w:color w:val="231F20"/>
        </w:rPr>
        <w:t>a</w:t>
      </w:r>
      <w:r>
        <w:rPr>
          <w:color w:val="231F20"/>
          <w:spacing w:val="22"/>
          <w:w w:val="101"/>
        </w:rPr>
        <w:t xml:space="preserve"> </w:t>
      </w:r>
      <w:r>
        <w:rPr>
          <w:color w:val="231F20"/>
        </w:rPr>
        <w:t>retrospective</w:t>
      </w:r>
      <w:r>
        <w:rPr>
          <w:color w:val="231F20"/>
          <w:spacing w:val="24"/>
          <w:w w:val="101"/>
        </w:rPr>
        <w:t xml:space="preserve"> </w:t>
      </w:r>
      <w:r>
        <w:rPr>
          <w:color w:val="231F20"/>
        </w:rPr>
        <w:t>analysis </w:t>
      </w:r>
      <w:r>
        <w:rPr>
          <w:color w:val="231F20"/>
        </w:rPr>
        <w:t>in  six  Italian  hospi  tals[J]. Eur  J  cli</w:t>
      </w:r>
      <w:r>
        <w:rPr>
          <w:color w:val="231F20"/>
          <w:spacing w:val="-1"/>
        </w:rPr>
        <w:t>n  Microbiol  Infect</w:t>
      </w:r>
      <w:r>
        <w:rPr>
          <w:color w:val="231F20"/>
        </w:rPr>
        <w:t xml:space="preserve"> </w:t>
      </w:r>
      <w:r>
        <w:rPr>
          <w:color w:val="231F20"/>
        </w:rPr>
        <w:t>Dis</w:t>
      </w:r>
      <w:r>
        <w:rPr>
          <w:color w:val="231F20"/>
          <w:spacing w:val="3"/>
        </w:rPr>
        <w:t>,2016,35(9):1531-1539.</w:t>
      </w:r>
    </w:p>
    <w:p>
      <w:pPr>
        <w:pStyle w:val="BodyText"/>
        <w:spacing w:before="112" w:line="196" w:lineRule="auto"/>
        <w:jc w:val="right"/>
        <w:rPr>
          <w:rFonts w:ascii="Microsoft YaHei" w:hAnsi="Microsoft YaHei" w:eastAsia="Microsoft YaHei" w:cs="Microsoft YaHei"/>
        </w:rPr>
      </w:pPr>
      <w:r>
        <w:rPr>
          <w:rFonts w:ascii="Microsoft YaHei" w:hAnsi="Microsoft YaHei" w:eastAsia="Microsoft YaHei" w:cs="Microsoft YaHei"/>
          <w:color w:val="231F20"/>
        </w:rPr>
        <w:t>（收稿日期：</w:t>
      </w:r>
      <w:r>
        <w:rPr>
          <w:color w:val="231F20"/>
        </w:rPr>
        <w:t>2023-02-05</w:t>
      </w:r>
      <w:r>
        <w:rPr>
          <w:rFonts w:ascii="Microsoft YaHei" w:hAnsi="Microsoft YaHei" w:eastAsia="Microsoft YaHei" w:cs="Microsoft YaHei"/>
          <w:color w:val="231F20"/>
        </w:rPr>
        <w:t>）</w:t>
      </w:r>
    </w:p>
    <w:p>
      <w:pPr>
        <w:spacing w:line="196" w:lineRule="auto"/>
        <w:sectPr>
          <w:type w:val="continuous"/>
          <w:pgSz w:w="11906" w:h="16838"/>
          <w:pgMar w:top="400" w:right="1065" w:bottom="824" w:left="407" w:header="0" w:footer="630" w:gutter="0"/>
          <w:cols w:equalWidth="0" w:num="2">
            <w:col w:w="5666" w:space="100"/>
            <w:col w:w="4667" w:space="0"/>
          </w:cols>
        </w:sectPr>
        <w:rPr>
          <w:rFonts w:ascii="Microsoft YaHei" w:hAnsi="Microsoft YaHei" w:eastAsia="Microsoft YaHei" w:cs="Microsoft YaHei"/>
        </w:rPr>
      </w:pPr>
    </w:p>
    <w:p>
      <w:pPr>
        <w:spacing w:line="409" w:lineRule="auto"/>
        <w:rPr>
          <w:rFonts w:ascii="Arial"/>
          <w:sz w:val="21"/>
        </w:rPr>
      </w:pPr>
      <w:r>
        <w:pict>
          <v:shape id="_x0000_s30" style="position:absolute;margin-left:134.698pt;margin-top:-291.888pt;mso-position-vertical-relative:text;mso-position-horizontal-relative:text;width:383.95pt;height:0.9pt;z-index:251671552;" filled="false" strokecolor="#231F20" strokeweight="0.85pt" coordsize="7679,17" coordorigin="0,0" path="m0,8l7678,8e">
            <v:stroke joinstyle="miter" miterlimit="4"/>
          </v:shape>
        </w:pict>
      </w:r>
      <w:r/>
    </w:p>
    <w:p>
      <w:pPr>
        <w:pStyle w:val="BodyText"/>
        <w:ind w:left="648"/>
        <w:spacing w:before="86" w:line="20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（上接第</w:t>
      </w:r>
      <w:r>
        <w:rPr>
          <w:rFonts w:ascii="Microsoft YaHei" w:hAnsi="Microsoft YaHei" w:eastAsia="Microsoft YaHei" w:cs="Microsoft YaHei"/>
          <w:sz w:val="20"/>
          <w:szCs w:val="20"/>
          <w:color w:val="231F20"/>
          <w:spacing w:val="-24"/>
        </w:rPr>
        <w:t xml:space="preserve"> </w:t>
      </w:r>
      <w:r>
        <w:rPr>
          <w:sz w:val="20"/>
          <w:szCs w:val="20"/>
          <w:color w:val="231F20"/>
          <w:spacing w:val="-2"/>
        </w:rPr>
        <w:t>49</w:t>
      </w:r>
      <w:r>
        <w:rPr>
          <w:sz w:val="20"/>
          <w:szCs w:val="20"/>
          <w:color w:val="231F20"/>
          <w:spacing w:val="-11"/>
        </w:rPr>
        <w:t xml:space="preserve"> </w:t>
      </w:r>
      <w:r>
        <w:rPr>
          <w:rFonts w:ascii="Microsoft YaHei" w:hAnsi="Microsoft YaHei" w:eastAsia="Microsoft YaHei" w:cs="Microsoft YaHei"/>
          <w:sz w:val="20"/>
          <w:szCs w:val="20"/>
          <w:color w:val="231F20"/>
          <w:spacing w:val="-2"/>
        </w:rPr>
        <w:t>页）</w:t>
      </w:r>
    </w:p>
    <w:p>
      <w:pPr>
        <w:spacing w:line="92" w:lineRule="exact"/>
        <w:rPr/>
      </w:pPr>
      <w:r/>
    </w:p>
    <w:p>
      <w:pPr>
        <w:spacing w:line="92" w:lineRule="exact"/>
        <w:sectPr>
          <w:type w:val="continuous"/>
          <w:pgSz w:w="11906" w:h="16838"/>
          <w:pgMar w:top="400" w:right="1065" w:bottom="824" w:left="407" w:header="0" w:footer="630" w:gutter="0"/>
          <w:cols w:equalWidth="0" w:num="1">
            <w:col w:w="10433" w:space="0"/>
          </w:cols>
        </w:sectPr>
        <w:rPr/>
      </w:pPr>
    </w:p>
    <w:p>
      <w:pPr>
        <w:pStyle w:val="BodyText"/>
        <w:ind w:left="1087"/>
        <w:spacing w:before="40" w:line="232" w:lineRule="auto"/>
        <w:rPr/>
      </w:pPr>
      <w:r>
        <w:rPr>
          <w:color w:val="231F20"/>
          <w:spacing w:val="3"/>
        </w:rPr>
        <w:t>33(9):1187-1189.</w:t>
      </w:r>
    </w:p>
    <w:p>
      <w:pPr>
        <w:pStyle w:val="BodyText"/>
        <w:ind w:left="1072" w:right="329" w:hanging="336"/>
        <w:spacing w:before="112"/>
        <w:rPr/>
      </w:pPr>
      <w:r>
        <w:rPr>
          <w:color w:val="231F20"/>
          <w:spacing w:val="8"/>
        </w:rPr>
        <w:t>[3]   </w:t>
      </w:r>
      <w:r>
        <w:rPr>
          <w:rFonts w:ascii="Microsoft YaHei" w:hAnsi="Microsoft YaHei" w:eastAsia="Microsoft YaHei" w:cs="Microsoft YaHei"/>
          <w:color w:val="231F20"/>
          <w:spacing w:val="8"/>
        </w:rPr>
        <w:t>董世庆</w:t>
      </w:r>
      <w:r>
        <w:rPr>
          <w:color w:val="231F20"/>
          <w:spacing w:val="8"/>
        </w:rPr>
        <w:t>,</w:t>
      </w:r>
      <w:r>
        <w:rPr>
          <w:color w:val="231F20"/>
          <w:spacing w:val="-23"/>
        </w:rPr>
        <w:t xml:space="preserve"> </w:t>
      </w:r>
      <w:r>
        <w:rPr>
          <w:rFonts w:ascii="Microsoft YaHei" w:hAnsi="Microsoft YaHei" w:eastAsia="Microsoft YaHei" w:cs="Microsoft YaHei"/>
          <w:color w:val="231F20"/>
          <w:spacing w:val="8"/>
        </w:rPr>
        <w:t>陈萃</w:t>
      </w:r>
      <w:r>
        <w:rPr>
          <w:color w:val="231F20"/>
          <w:spacing w:val="8"/>
        </w:rPr>
        <w:t>,</w:t>
      </w:r>
      <w:r>
        <w:rPr>
          <w:rFonts w:ascii="Microsoft YaHei" w:hAnsi="Microsoft YaHei" w:eastAsia="Microsoft YaHei" w:cs="Microsoft YaHei"/>
          <w:color w:val="231F20"/>
          <w:spacing w:val="8"/>
        </w:rPr>
        <w:t>颜萍</w:t>
      </w:r>
      <w:r>
        <w:rPr>
          <w:rFonts w:ascii="Microsoft YaHei" w:hAnsi="Microsoft YaHei" w:eastAsia="Microsoft YaHei" w:cs="Microsoft YaHei"/>
          <w:color w:val="231F20"/>
          <w:spacing w:val="-7"/>
        </w:rPr>
        <w:t xml:space="preserve"> </w:t>
      </w:r>
      <w:r>
        <w:rPr>
          <w:color w:val="231F20"/>
          <w:spacing w:val="8"/>
        </w:rPr>
        <w:t>.</w:t>
      </w:r>
      <w:r>
        <w:rPr>
          <w:color w:val="231F20"/>
          <w:spacing w:val="-7"/>
        </w:rPr>
        <w:t xml:space="preserve"> </w:t>
      </w:r>
      <w:r>
        <w:rPr>
          <w:rFonts w:ascii="Microsoft YaHei" w:hAnsi="Microsoft YaHei" w:eastAsia="Microsoft YaHei" w:cs="Microsoft YaHei"/>
          <w:color w:val="231F20"/>
          <w:spacing w:val="8"/>
        </w:rPr>
        <w:t>经阴道</w:t>
      </w:r>
      <w:r>
        <w:rPr>
          <w:rFonts w:ascii="Microsoft YaHei" w:hAnsi="Microsoft YaHei" w:eastAsia="Microsoft YaHei" w:cs="Microsoft YaHei"/>
          <w:color w:val="231F20"/>
          <w:spacing w:val="7"/>
        </w:rPr>
        <w:t>后穹隆穿刺引流术治疗卵</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巢</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3"/>
        </w:rPr>
        <w:t>黄</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3"/>
        </w:rPr>
        <w:t>体</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3"/>
        </w:rPr>
        <w:t>破</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3"/>
        </w:rPr>
        <w:t>裂 的</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3"/>
        </w:rPr>
        <w:t>临</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3"/>
        </w:rPr>
        <w:t>床</w:t>
      </w:r>
      <w:r>
        <w:rPr>
          <w:rFonts w:ascii="Microsoft YaHei" w:hAnsi="Microsoft YaHei" w:eastAsia="Microsoft YaHei" w:cs="Microsoft YaHei"/>
          <w:color w:val="231F20"/>
          <w:spacing w:val="-26"/>
        </w:rPr>
        <w:t xml:space="preserve"> </w:t>
      </w:r>
      <w:r>
        <w:rPr>
          <w:rFonts w:ascii="Microsoft YaHei" w:hAnsi="Microsoft YaHei" w:eastAsia="Microsoft YaHei" w:cs="Microsoft YaHei"/>
          <w:color w:val="231F20"/>
          <w:spacing w:val="-3"/>
        </w:rPr>
        <w:t>疗</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3"/>
        </w:rPr>
        <w:t>效</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3"/>
        </w:rPr>
        <w:t>观</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3"/>
        </w:rPr>
        <w:t>察</w:t>
      </w:r>
      <w:r>
        <w:rPr>
          <w:rFonts w:ascii="Microsoft YaHei" w:hAnsi="Microsoft YaHei" w:eastAsia="Microsoft YaHei" w:cs="Microsoft YaHei"/>
          <w:color w:val="231F20"/>
          <w:spacing w:val="-19"/>
        </w:rPr>
        <w:t xml:space="preserve"> </w:t>
      </w:r>
      <w:r>
        <w:rPr>
          <w:color w:val="231F20"/>
          <w:spacing w:val="-3"/>
        </w:rPr>
        <w:t>[J].</w:t>
      </w:r>
      <w:r>
        <w:rPr>
          <w:rFonts w:ascii="Microsoft YaHei" w:hAnsi="Microsoft YaHei" w:eastAsia="Microsoft YaHei" w:cs="Microsoft YaHei"/>
          <w:color w:val="231F20"/>
          <w:spacing w:val="-3"/>
        </w:rPr>
        <w:t>检</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3"/>
        </w:rPr>
        <w:t>验</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4"/>
        </w:rPr>
        <w:t>医</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4"/>
        </w:rPr>
        <w:t>学</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spacing w:val="-4"/>
        </w:rPr>
        <w:t>与</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4"/>
        </w:rPr>
        <w:t>临</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4"/>
        </w:rPr>
        <w:t>床</w:t>
      </w:r>
      <w:r>
        <w:rPr>
          <w:rFonts w:ascii="Microsoft YaHei" w:hAnsi="Microsoft YaHei" w:eastAsia="Microsoft YaHei" w:cs="Microsoft YaHei"/>
          <w:color w:val="231F20"/>
          <w:spacing w:val="-18"/>
        </w:rPr>
        <w:t xml:space="preserve"> </w:t>
      </w:r>
      <w:r>
        <w:rPr>
          <w:color w:val="231F20"/>
          <w:spacing w:val="-4"/>
        </w:rPr>
        <w:t>,</w:t>
      </w:r>
      <w:r>
        <w:rPr>
          <w:color w:val="231F20"/>
        </w:rPr>
        <w:t xml:space="preserve"> </w:t>
      </w:r>
      <w:r>
        <w:rPr>
          <w:color w:val="231F20"/>
          <w:spacing w:val="2"/>
        </w:rPr>
        <w:t>2019,</w:t>
      </w:r>
      <w:r>
        <w:rPr>
          <w:color w:val="231F20"/>
          <w:spacing w:val="-19"/>
        </w:rPr>
        <w:t xml:space="preserve"> </w:t>
      </w:r>
      <w:r>
        <w:rPr>
          <w:color w:val="231F20"/>
          <w:spacing w:val="2"/>
        </w:rPr>
        <w:t>16(22):3240-3242,3247.</w:t>
      </w:r>
    </w:p>
    <w:p>
      <w:pPr>
        <w:pStyle w:val="BodyText"/>
        <w:ind w:left="1070" w:right="332" w:hanging="334"/>
        <w:spacing w:before="112" w:line="216" w:lineRule="auto"/>
        <w:rPr/>
      </w:pPr>
      <w:r>
        <w:rPr>
          <w:color w:val="231F20"/>
          <w:spacing w:val="7"/>
        </w:rPr>
        <w:t>[4]   </w:t>
      </w:r>
      <w:r>
        <w:rPr>
          <w:rFonts w:ascii="Microsoft YaHei" w:hAnsi="Microsoft YaHei" w:eastAsia="Microsoft YaHei" w:cs="Microsoft YaHei"/>
          <w:color w:val="231F20"/>
          <w:spacing w:val="7"/>
        </w:rPr>
        <w:t>马东凤 </w:t>
      </w:r>
      <w:r>
        <w:rPr>
          <w:color w:val="231F20"/>
          <w:spacing w:val="7"/>
        </w:rPr>
        <w:t>.</w:t>
      </w:r>
      <w:r>
        <w:rPr>
          <w:color w:val="231F20"/>
          <w:spacing w:val="-11"/>
        </w:rPr>
        <w:t xml:space="preserve"> </w:t>
      </w:r>
      <w:r>
        <w:rPr>
          <w:color w:val="231F20"/>
          <w:spacing w:val="7"/>
        </w:rPr>
        <w:t>15 </w:t>
      </w:r>
      <w:r>
        <w:rPr>
          <w:rFonts w:ascii="Microsoft YaHei" w:hAnsi="Microsoft YaHei" w:eastAsia="Microsoft YaHei" w:cs="Microsoft YaHei"/>
          <w:color w:val="231F20"/>
          <w:spacing w:val="7"/>
        </w:rPr>
        <w:t>例卵巢黄体破裂的临床诊治分析</w:t>
      </w:r>
      <w:r>
        <w:rPr>
          <w:color w:val="231F20"/>
          <w:spacing w:val="7"/>
        </w:rPr>
        <w:t>[J].</w:t>
      </w:r>
      <w:r>
        <w:rPr>
          <w:rFonts w:ascii="Microsoft YaHei" w:hAnsi="Microsoft YaHei" w:eastAsia="Microsoft YaHei" w:cs="Microsoft YaHei"/>
          <w:color w:val="231F20"/>
          <w:spacing w:val="7"/>
        </w:rPr>
        <w:t>养生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保健指南</w:t>
      </w:r>
      <w:r>
        <w:rPr>
          <w:color w:val="231F20"/>
          <w:spacing w:val="2"/>
        </w:rPr>
        <w:t>,2019,</w:t>
      </w:r>
      <w:r>
        <w:rPr>
          <w:color w:val="231F20"/>
          <w:spacing w:val="-17"/>
        </w:rPr>
        <w:t xml:space="preserve"> </w:t>
      </w:r>
      <w:r>
        <w:rPr>
          <w:color w:val="231F20"/>
          <w:spacing w:val="2"/>
        </w:rPr>
        <w:t>10(17):42.</w:t>
      </w:r>
    </w:p>
    <w:p>
      <w:pPr>
        <w:pStyle w:val="BodyText"/>
        <w:ind w:left="1072" w:right="329" w:hanging="336"/>
        <w:spacing w:before="67"/>
        <w:rPr/>
      </w:pPr>
      <w:r>
        <w:rPr>
          <w:color w:val="231F20"/>
          <w:spacing w:val="8"/>
        </w:rPr>
        <w:t>[5]   </w:t>
      </w:r>
      <w:r>
        <w:rPr>
          <w:rFonts w:ascii="Microsoft YaHei" w:hAnsi="Microsoft YaHei" w:eastAsia="Microsoft YaHei" w:cs="Microsoft YaHei"/>
          <w:color w:val="231F20"/>
          <w:spacing w:val="8"/>
        </w:rPr>
        <w:t>赵敏敏</w:t>
      </w:r>
      <w:r>
        <w:rPr>
          <w:rFonts w:ascii="Microsoft YaHei" w:hAnsi="Microsoft YaHei" w:eastAsia="Microsoft YaHei" w:cs="Microsoft YaHei"/>
          <w:color w:val="231F20"/>
          <w:spacing w:val="-20"/>
        </w:rPr>
        <w:t xml:space="preserve"> </w:t>
      </w:r>
      <w:r>
        <w:rPr>
          <w:color w:val="231F20"/>
          <w:spacing w:val="8"/>
        </w:rPr>
        <w:t>,</w:t>
      </w:r>
      <w:r>
        <w:rPr>
          <w:rFonts w:ascii="Microsoft YaHei" w:hAnsi="Microsoft YaHei" w:eastAsia="Microsoft YaHei" w:cs="Microsoft YaHei"/>
          <w:color w:val="231F20"/>
          <w:spacing w:val="8"/>
        </w:rPr>
        <w:t>佟秀琴 </w:t>
      </w:r>
      <w:r>
        <w:rPr>
          <w:color w:val="231F20"/>
          <w:spacing w:val="8"/>
        </w:rPr>
        <w:t>. </w:t>
      </w:r>
      <w:r>
        <w:rPr>
          <w:rFonts w:ascii="Microsoft YaHei" w:hAnsi="Microsoft YaHei" w:eastAsia="Microsoft YaHei" w:cs="Microsoft YaHei"/>
          <w:color w:val="231F20"/>
          <w:spacing w:val="8"/>
        </w:rPr>
        <w:t>引起卵巢黄体破裂相关因素的研究</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8"/>
        </w:rPr>
        <w:t>进展</w:t>
      </w:r>
      <w:r>
        <w:rPr>
          <w:color w:val="231F20"/>
          <w:spacing w:val="18"/>
        </w:rPr>
        <w:t>[J].</w:t>
      </w:r>
      <w:r>
        <w:rPr>
          <w:rFonts w:ascii="Microsoft YaHei" w:hAnsi="Microsoft YaHei" w:eastAsia="Microsoft YaHei" w:cs="Microsoft YaHei"/>
          <w:color w:val="231F20"/>
          <w:spacing w:val="18"/>
        </w:rPr>
        <w:t>世界最新医学信息文摘</w:t>
      </w:r>
      <w:r>
        <w:rPr>
          <w:color w:val="231F20"/>
          <w:spacing w:val="18"/>
        </w:rPr>
        <w:t>:</w:t>
      </w:r>
      <w:r>
        <w:rPr>
          <w:color w:val="231F20"/>
          <w:spacing w:val="-16"/>
        </w:rPr>
        <w:t xml:space="preserve"> </w:t>
      </w:r>
      <w:r>
        <w:rPr>
          <w:rFonts w:ascii="Microsoft YaHei" w:hAnsi="Microsoft YaHei" w:eastAsia="Microsoft YaHei" w:cs="Microsoft YaHei"/>
          <w:color w:val="231F20"/>
          <w:spacing w:val="18"/>
        </w:rPr>
        <w:t>连续型电子期刊</w:t>
      </w:r>
      <w:r>
        <w:rPr>
          <w:rFonts w:ascii="Microsoft YaHei" w:hAnsi="Microsoft YaHei" w:eastAsia="Microsoft YaHei" w:cs="Microsoft YaHei"/>
          <w:color w:val="231F20"/>
          <w:spacing w:val="-21"/>
        </w:rPr>
        <w:t xml:space="preserve"> </w:t>
      </w:r>
      <w:r>
        <w:rPr>
          <w:color w:val="231F20"/>
          <w:spacing w:val="18"/>
        </w:rPr>
        <w:t>,</w:t>
      </w:r>
      <w:r>
        <w:rPr>
          <w:color w:val="231F20"/>
        </w:rPr>
        <w:t xml:space="preserve"> </w:t>
      </w:r>
      <w:r>
        <w:rPr>
          <w:color w:val="231F20"/>
          <w:spacing w:val="2"/>
        </w:rPr>
        <w:t>2019,</w:t>
      </w:r>
      <w:r>
        <w:rPr>
          <w:color w:val="231F20"/>
          <w:spacing w:val="-13"/>
        </w:rPr>
        <w:t xml:space="preserve"> </w:t>
      </w:r>
      <w:r>
        <w:rPr>
          <w:color w:val="231F20"/>
          <w:spacing w:val="2"/>
        </w:rPr>
        <w:t>19(6):108-109.</w:t>
      </w:r>
    </w:p>
    <w:p>
      <w:pPr>
        <w:pStyle w:val="BodyText"/>
        <w:ind w:left="1071" w:right="331" w:hanging="335"/>
        <w:spacing w:before="113" w:line="242" w:lineRule="auto"/>
        <w:rPr/>
      </w:pPr>
      <w:r>
        <w:rPr>
          <w:color w:val="231F20"/>
          <w:spacing w:val="11"/>
        </w:rPr>
        <w:t>[6]   </w:t>
      </w:r>
      <w:r>
        <w:rPr>
          <w:rFonts w:ascii="Microsoft YaHei" w:hAnsi="Microsoft YaHei" w:eastAsia="Microsoft YaHei" w:cs="Microsoft YaHei"/>
          <w:color w:val="231F20"/>
          <w:spacing w:val="11"/>
        </w:rPr>
        <w:t>余兰英 </w:t>
      </w:r>
      <w:r>
        <w:rPr>
          <w:color w:val="231F20"/>
          <w:spacing w:val="11"/>
        </w:rPr>
        <w:t>. </w:t>
      </w:r>
      <w:r>
        <w:rPr>
          <w:rFonts w:ascii="Microsoft YaHei" w:hAnsi="Microsoft YaHei" w:eastAsia="Microsoft YaHei" w:cs="Microsoft YaHei"/>
          <w:color w:val="231F20"/>
          <w:spacing w:val="11"/>
        </w:rPr>
        <w:t>卵巢黄体破裂与宫外孕破裂鉴别诊</w:t>
      </w:r>
      <w:r>
        <w:rPr>
          <w:rFonts w:ascii="Microsoft YaHei" w:hAnsi="Microsoft YaHei" w:eastAsia="Microsoft YaHei" w:cs="Microsoft YaHei"/>
          <w:color w:val="231F20"/>
          <w:spacing w:val="10"/>
        </w:rPr>
        <w:t>断中超</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声的应用研究</w:t>
      </w:r>
      <w:r>
        <w:rPr>
          <w:color w:val="231F20"/>
          <w:spacing w:val="10"/>
        </w:rPr>
        <w:t>[J].</w:t>
      </w:r>
      <w:r>
        <w:rPr>
          <w:rFonts w:ascii="Microsoft YaHei" w:hAnsi="Microsoft YaHei" w:eastAsia="Microsoft YaHei" w:cs="Microsoft YaHei"/>
          <w:color w:val="231F20"/>
          <w:spacing w:val="10"/>
        </w:rPr>
        <w:t>现代医用影像学</w:t>
      </w:r>
      <w:r>
        <w:rPr>
          <w:rFonts w:ascii="Microsoft YaHei" w:hAnsi="Microsoft YaHei" w:eastAsia="Microsoft YaHei" w:cs="Microsoft YaHei"/>
          <w:color w:val="231F20"/>
          <w:spacing w:val="-25"/>
        </w:rPr>
        <w:t xml:space="preserve"> </w:t>
      </w:r>
      <w:r>
        <w:rPr>
          <w:color w:val="231F20"/>
          <w:spacing w:val="10"/>
        </w:rPr>
        <w:t>,2021,</w:t>
      </w:r>
      <w:r>
        <w:rPr>
          <w:color w:val="231F20"/>
          <w:spacing w:val="-27"/>
        </w:rPr>
        <w:t xml:space="preserve"> </w:t>
      </w:r>
      <w:r>
        <w:rPr>
          <w:color w:val="231F20"/>
          <w:spacing w:val="10"/>
        </w:rPr>
        <w:t>3</w:t>
      </w:r>
      <w:r>
        <w:rPr>
          <w:color w:val="231F20"/>
          <w:spacing w:val="9"/>
        </w:rPr>
        <w:t>0(9):1716-</w:t>
      </w:r>
      <w:r>
        <w:rPr>
          <w:color w:val="231F20"/>
        </w:rPr>
        <w:t xml:space="preserve"> </w:t>
      </w:r>
      <w:r>
        <w:rPr>
          <w:color w:val="231F20"/>
        </w:rPr>
        <w:t>1718,</w:t>
      </w:r>
      <w:r>
        <w:rPr>
          <w:color w:val="231F20"/>
          <w:spacing w:val="-23"/>
        </w:rPr>
        <w:t xml:space="preserve"> </w:t>
      </w:r>
      <w:r>
        <w:rPr>
          <w:color w:val="231F20"/>
        </w:rPr>
        <w:t>1733.</w:t>
      </w:r>
    </w:p>
    <w:p>
      <w:pPr>
        <w:pStyle w:val="BodyText"/>
        <w:ind w:left="736"/>
        <w:spacing w:before="103" w:line="192" w:lineRule="auto"/>
        <w:rPr/>
      </w:pPr>
      <w:r>
        <w:rPr>
          <w:color w:val="231F20"/>
          <w:spacing w:val="5"/>
        </w:rPr>
        <w:t>[7]   </w:t>
      </w:r>
      <w:r>
        <w:rPr>
          <w:rFonts w:ascii="Microsoft YaHei" w:hAnsi="Microsoft YaHei" w:eastAsia="Microsoft YaHei" w:cs="Microsoft YaHei"/>
          <w:color w:val="231F20"/>
          <w:spacing w:val="5"/>
        </w:rPr>
        <w:t>潘炳</w:t>
      </w:r>
      <w:r>
        <w:rPr>
          <w:rFonts w:ascii="Microsoft YaHei" w:hAnsi="Microsoft YaHei" w:eastAsia="Microsoft YaHei" w:cs="Microsoft YaHei"/>
          <w:color w:val="231F20"/>
          <w:spacing w:val="-32"/>
        </w:rPr>
        <w:t xml:space="preserve"> </w:t>
      </w:r>
      <w:r>
        <w:rPr>
          <w:color w:val="231F20"/>
          <w:spacing w:val="5"/>
        </w:rPr>
        <w:t>, </w:t>
      </w:r>
      <w:r>
        <w:rPr>
          <w:rFonts w:ascii="Microsoft YaHei" w:hAnsi="Microsoft YaHei" w:eastAsia="Microsoft YaHei" w:cs="Microsoft YaHei"/>
          <w:color w:val="231F20"/>
          <w:spacing w:val="5"/>
        </w:rPr>
        <w:t>吕雯 </w:t>
      </w:r>
      <w:r>
        <w:rPr>
          <w:color w:val="231F20"/>
          <w:spacing w:val="5"/>
        </w:rPr>
        <w:t>. </w:t>
      </w:r>
      <w:r>
        <w:rPr>
          <w:rFonts w:ascii="Microsoft YaHei" w:hAnsi="Microsoft YaHei" w:eastAsia="Microsoft YaHei" w:cs="Microsoft YaHei"/>
          <w:color w:val="231F20"/>
          <w:spacing w:val="5"/>
        </w:rPr>
        <w:t>卵巢妊娠合并黄体破裂个案病例分析</w:t>
      </w:r>
      <w:r>
        <w:rPr>
          <w:color w:val="231F20"/>
          <w:spacing w:val="5"/>
        </w:rPr>
        <w:t>[J].</w:t>
      </w:r>
    </w:p>
    <w:p>
      <w:pPr>
        <w:pStyle w:val="BodyText"/>
        <w:ind w:left="1073"/>
        <w:spacing w:before="66" w:line="189" w:lineRule="auto"/>
        <w:rPr/>
      </w:pPr>
      <w:r>
        <w:rPr>
          <w:rFonts w:ascii="Microsoft YaHei" w:hAnsi="Microsoft YaHei" w:eastAsia="Microsoft YaHei" w:cs="Microsoft YaHei"/>
          <w:color w:val="231F20"/>
          <w:spacing w:val="5"/>
        </w:rPr>
        <w:t>浙江创伤外科</w:t>
      </w:r>
      <w:r>
        <w:rPr>
          <w:color w:val="231F20"/>
          <w:spacing w:val="5"/>
        </w:rPr>
        <w:t>,2020,25(4):814-815.</w:t>
      </w:r>
    </w:p>
    <w:p>
      <w:pPr>
        <w:pStyle w:val="BodyText"/>
        <w:ind w:left="1073" w:right="329" w:hanging="337"/>
        <w:spacing w:before="68"/>
        <w:rPr/>
      </w:pPr>
      <w:r>
        <w:rPr>
          <w:color w:val="231F20"/>
          <w:spacing w:val="8"/>
        </w:rPr>
        <w:t>[8]   </w:t>
      </w:r>
      <w:r>
        <w:rPr>
          <w:rFonts w:ascii="Microsoft YaHei" w:hAnsi="Microsoft YaHei" w:eastAsia="Microsoft YaHei" w:cs="Microsoft YaHei"/>
          <w:color w:val="231F20"/>
          <w:spacing w:val="8"/>
        </w:rPr>
        <w:t>叶丽丽</w:t>
      </w:r>
      <w:r>
        <w:rPr>
          <w:rFonts w:ascii="Microsoft YaHei" w:hAnsi="Microsoft YaHei" w:eastAsia="Microsoft YaHei" w:cs="Microsoft YaHei"/>
          <w:color w:val="231F20"/>
          <w:spacing w:val="-20"/>
        </w:rPr>
        <w:t xml:space="preserve"> </w:t>
      </w:r>
      <w:r>
        <w:rPr>
          <w:color w:val="231F20"/>
          <w:spacing w:val="8"/>
        </w:rPr>
        <w:t>,</w:t>
      </w:r>
      <w:r>
        <w:rPr>
          <w:rFonts w:ascii="Microsoft YaHei" w:hAnsi="Microsoft YaHei" w:eastAsia="Microsoft YaHei" w:cs="Microsoft YaHei"/>
          <w:color w:val="231F20"/>
          <w:spacing w:val="8"/>
        </w:rPr>
        <w:t>潘越 </w:t>
      </w:r>
      <w:r>
        <w:rPr>
          <w:color w:val="231F20"/>
          <w:spacing w:val="8"/>
        </w:rPr>
        <w:t>. </w:t>
      </w:r>
      <w:r>
        <w:rPr>
          <w:rFonts w:ascii="Microsoft YaHei" w:hAnsi="Microsoft YaHei" w:eastAsia="Microsoft YaHei" w:cs="Microsoft YaHei"/>
          <w:color w:val="231F20"/>
          <w:spacing w:val="8"/>
        </w:rPr>
        <w:t>经阴道后穹隆穿刺引流与腹腔镜手术</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治</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5"/>
        </w:rPr>
        <w:t>疗</w:t>
      </w:r>
      <w:r>
        <w:rPr>
          <w:rFonts w:ascii="Microsoft YaHei" w:hAnsi="Microsoft YaHei" w:eastAsia="Microsoft YaHei" w:cs="Microsoft YaHei"/>
          <w:color w:val="231F20"/>
          <w:spacing w:val="-19"/>
        </w:rPr>
        <w:t xml:space="preserve"> </w:t>
      </w:r>
      <w:r>
        <w:rPr>
          <w:rFonts w:ascii="Microsoft YaHei" w:hAnsi="Microsoft YaHei" w:eastAsia="Microsoft YaHei" w:cs="Microsoft YaHei"/>
          <w:color w:val="231F20"/>
          <w:spacing w:val="-5"/>
        </w:rPr>
        <w:t>卵</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5"/>
        </w:rPr>
        <w:t>巢</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5"/>
        </w:rPr>
        <w:t>黄</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5"/>
        </w:rPr>
        <w:t>体</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5"/>
        </w:rPr>
        <w:t>破</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5"/>
        </w:rPr>
        <w:t>裂 的</w:t>
      </w:r>
      <w:r>
        <w:rPr>
          <w:rFonts w:ascii="Microsoft YaHei" w:hAnsi="Microsoft YaHei" w:eastAsia="Microsoft YaHei" w:cs="Microsoft YaHei"/>
          <w:color w:val="231F20"/>
          <w:spacing w:val="-26"/>
        </w:rPr>
        <w:t xml:space="preserve"> </w:t>
      </w:r>
      <w:r>
        <w:rPr>
          <w:rFonts w:ascii="Microsoft YaHei" w:hAnsi="Microsoft YaHei" w:eastAsia="Microsoft YaHei" w:cs="Microsoft YaHei"/>
          <w:color w:val="231F20"/>
          <w:spacing w:val="-5"/>
        </w:rPr>
        <w:t>疗</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5"/>
        </w:rPr>
        <w:t>效</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5"/>
        </w:rPr>
        <w:t>对 比</w:t>
      </w:r>
      <w:r>
        <w:rPr>
          <w:rFonts w:ascii="Microsoft YaHei" w:hAnsi="Microsoft YaHei" w:eastAsia="Microsoft YaHei" w:cs="Microsoft YaHei"/>
          <w:color w:val="231F20"/>
          <w:spacing w:val="-19"/>
        </w:rPr>
        <w:t xml:space="preserve"> </w:t>
      </w:r>
      <w:r>
        <w:rPr>
          <w:color w:val="231F20"/>
          <w:spacing w:val="-5"/>
        </w:rPr>
        <w:t>[J].</w:t>
      </w:r>
      <w:r>
        <w:rPr>
          <w:color w:val="231F20"/>
          <w:spacing w:val="17"/>
        </w:rPr>
        <w:t xml:space="preserve"> </w:t>
      </w:r>
      <w:r>
        <w:rPr>
          <w:rFonts w:ascii="Microsoft YaHei" w:hAnsi="Microsoft YaHei" w:eastAsia="Microsoft YaHei" w:cs="Microsoft YaHei"/>
          <w:color w:val="231F20"/>
          <w:spacing w:val="-5"/>
        </w:rPr>
        <w:t>医</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6"/>
        </w:rPr>
        <w:t>学</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6"/>
        </w:rPr>
        <w:t>临</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6"/>
        </w:rPr>
        <w:t>床</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6"/>
        </w:rPr>
        <w:t>研</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6"/>
        </w:rPr>
        <w:t>究</w:t>
      </w:r>
      <w:r>
        <w:rPr>
          <w:rFonts w:ascii="Microsoft YaHei" w:hAnsi="Microsoft YaHei" w:eastAsia="Microsoft YaHei" w:cs="Microsoft YaHei"/>
          <w:color w:val="231F20"/>
          <w:spacing w:val="-18"/>
        </w:rPr>
        <w:t xml:space="preserve"> </w:t>
      </w:r>
      <w:r>
        <w:rPr>
          <w:color w:val="231F20"/>
          <w:spacing w:val="-6"/>
        </w:rPr>
        <w:t>,</w:t>
      </w:r>
      <w:r>
        <w:rPr>
          <w:color w:val="231F20"/>
        </w:rPr>
        <w:t xml:space="preserve"> </w:t>
      </w:r>
      <w:r>
        <w:rPr>
          <w:color w:val="231F20"/>
          <w:spacing w:val="2"/>
        </w:rPr>
        <w:t>2022,39(2):165-167,</w:t>
      </w:r>
      <w:r>
        <w:rPr>
          <w:color w:val="231F20"/>
          <w:spacing w:val="-24"/>
        </w:rPr>
        <w:t xml:space="preserve"> </w:t>
      </w:r>
      <w:r>
        <w:rPr>
          <w:color w:val="231F20"/>
          <w:spacing w:val="2"/>
        </w:rPr>
        <w:t>172.</w:t>
      </w:r>
    </w:p>
    <w:p>
      <w:pPr>
        <w:pStyle w:val="BodyText"/>
        <w:ind w:left="1074" w:right="329" w:hanging="338"/>
        <w:spacing w:before="111" w:line="203" w:lineRule="auto"/>
        <w:rPr/>
      </w:pPr>
      <w:r>
        <w:rPr>
          <w:color w:val="231F20"/>
          <w:spacing w:val="8"/>
        </w:rPr>
        <w:t>[9]   </w:t>
      </w:r>
      <w:r>
        <w:rPr>
          <w:rFonts w:ascii="Microsoft YaHei" w:hAnsi="Microsoft YaHei" w:eastAsia="Microsoft YaHei" w:cs="Microsoft YaHei"/>
          <w:color w:val="231F20"/>
          <w:spacing w:val="8"/>
        </w:rPr>
        <w:t>许俊晖</w:t>
      </w:r>
      <w:r>
        <w:rPr>
          <w:rFonts w:ascii="Microsoft YaHei" w:hAnsi="Microsoft YaHei" w:eastAsia="Microsoft YaHei" w:cs="Microsoft YaHei"/>
          <w:color w:val="231F20"/>
          <w:spacing w:val="-20"/>
        </w:rPr>
        <w:t xml:space="preserve"> </w:t>
      </w:r>
      <w:r>
        <w:rPr>
          <w:color w:val="231F20"/>
          <w:spacing w:val="8"/>
        </w:rPr>
        <w:t>,</w:t>
      </w:r>
      <w:r>
        <w:rPr>
          <w:rFonts w:ascii="Microsoft YaHei" w:hAnsi="Microsoft YaHei" w:eastAsia="Microsoft YaHei" w:cs="Microsoft YaHei"/>
          <w:color w:val="231F20"/>
          <w:spacing w:val="8"/>
        </w:rPr>
        <w:t>李永红 </w:t>
      </w:r>
      <w:r>
        <w:rPr>
          <w:color w:val="231F20"/>
          <w:spacing w:val="8"/>
        </w:rPr>
        <w:t>. </w:t>
      </w:r>
      <w:r>
        <w:rPr>
          <w:rFonts w:ascii="Microsoft YaHei" w:hAnsi="Microsoft YaHei" w:eastAsia="Microsoft YaHei" w:cs="Microsoft YaHei"/>
          <w:color w:val="231F20"/>
          <w:spacing w:val="8"/>
        </w:rPr>
        <w:t>经脐单孔腹腔镜与传统腹腔镜手术</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治疗卵巢囊肿的疗效对比分析</w:t>
      </w:r>
      <w:r>
        <w:rPr>
          <w:color w:val="231F20"/>
          <w:spacing w:val="14"/>
        </w:rPr>
        <w:t>[J].</w:t>
      </w:r>
      <w:r>
        <w:rPr>
          <w:rFonts w:ascii="Microsoft YaHei" w:hAnsi="Microsoft YaHei" w:eastAsia="Microsoft YaHei" w:cs="Microsoft YaHei"/>
          <w:color w:val="231F20"/>
          <w:spacing w:val="14"/>
        </w:rPr>
        <w:t>实用妇产科杂志</w:t>
      </w:r>
      <w:r>
        <w:rPr>
          <w:rFonts w:ascii="Microsoft YaHei" w:hAnsi="Microsoft YaHei" w:eastAsia="Microsoft YaHei" w:cs="Microsoft YaHei"/>
          <w:color w:val="231F20"/>
          <w:spacing w:val="-24"/>
        </w:rPr>
        <w:t xml:space="preserve"> </w:t>
      </w:r>
      <w:r>
        <w:rPr>
          <w:color w:val="231F20"/>
          <w:spacing w:val="14"/>
        </w:rPr>
        <w:t>,</w:t>
      </w:r>
    </w:p>
    <w:p>
      <w:pPr>
        <w:spacing w:line="14" w:lineRule="auto"/>
        <w:rPr>
          <w:rFonts w:ascii="Arial"/>
          <w:sz w:val="2"/>
        </w:rPr>
      </w:pPr>
      <w:r>
        <w:rPr>
          <w:rFonts w:ascii="Arial" w:hAnsi="Arial" w:eastAsia="Arial" w:cs="Arial"/>
          <w:sz w:val="2"/>
          <w:szCs w:val="2"/>
        </w:rPr>
        <w:br w:type="column"/>
      </w:r>
    </w:p>
    <w:p>
      <w:pPr>
        <w:pStyle w:val="BodyText"/>
        <w:ind w:left="337"/>
        <w:spacing w:before="39" w:line="232" w:lineRule="auto"/>
        <w:rPr/>
      </w:pPr>
      <w:r>
        <w:rPr>
          <w:color w:val="231F20"/>
          <w:spacing w:val="3"/>
        </w:rPr>
        <w:t>2021,37(11):854-857.</w:t>
      </w:r>
    </w:p>
    <w:p>
      <w:pPr>
        <w:pStyle w:val="BodyText"/>
        <w:ind w:left="427" w:right="67" w:hanging="428"/>
        <w:spacing w:before="113" w:line="250" w:lineRule="auto"/>
        <w:rPr/>
      </w:pPr>
      <w:r>
        <w:rPr>
          <w:color w:val="231F20"/>
          <w:spacing w:val="8"/>
        </w:rPr>
        <w:t>[10]   </w:t>
      </w:r>
      <w:r>
        <w:rPr>
          <w:rFonts w:ascii="Microsoft YaHei" w:hAnsi="Microsoft YaHei" w:eastAsia="Microsoft YaHei" w:cs="Microsoft YaHei"/>
          <w:color w:val="231F20"/>
          <w:spacing w:val="8"/>
        </w:rPr>
        <w:t>潘丽娜 </w:t>
      </w:r>
      <w:r>
        <w:rPr>
          <w:color w:val="231F20"/>
          <w:spacing w:val="8"/>
        </w:rPr>
        <w:t>.</w:t>
      </w:r>
      <w:r>
        <w:rPr>
          <w:color w:val="231F20"/>
          <w:spacing w:val="-3"/>
        </w:rPr>
        <w:t xml:space="preserve"> </w:t>
      </w:r>
      <w:r>
        <w:rPr>
          <w:rFonts w:ascii="Microsoft YaHei" w:hAnsi="Microsoft YaHei" w:eastAsia="Microsoft YaHei" w:cs="Microsoft YaHei"/>
          <w:color w:val="231F20"/>
          <w:spacing w:val="8"/>
        </w:rPr>
        <w:t>单孔腹腔镜和多孔腹腔镜手术治疗卵巢良</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性肿瘤的效果对比</w:t>
      </w:r>
      <w:r>
        <w:rPr>
          <w:color w:val="231F20"/>
          <w:spacing w:val="7"/>
        </w:rPr>
        <w:t>[J].</w:t>
      </w:r>
      <w:r>
        <w:rPr>
          <w:rFonts w:ascii="Microsoft YaHei" w:hAnsi="Microsoft YaHei" w:eastAsia="Microsoft YaHei" w:cs="Microsoft YaHei"/>
          <w:color w:val="231F20"/>
          <w:spacing w:val="7"/>
        </w:rPr>
        <w:t>现代诊断与治疗</w:t>
      </w:r>
      <w:r>
        <w:rPr>
          <w:rFonts w:ascii="Microsoft YaHei" w:hAnsi="Microsoft YaHei" w:eastAsia="Microsoft YaHei" w:cs="Microsoft YaHei"/>
          <w:color w:val="231F20"/>
          <w:spacing w:val="-23"/>
        </w:rPr>
        <w:t xml:space="preserve"> </w:t>
      </w:r>
      <w:r>
        <w:rPr>
          <w:color w:val="231F20"/>
          <w:spacing w:val="7"/>
        </w:rPr>
        <w:t>,2020,31(13):</w:t>
      </w:r>
      <w:r>
        <w:rPr>
          <w:color w:val="231F20"/>
        </w:rPr>
        <w:t xml:space="preserve"> </w:t>
      </w:r>
      <w:r>
        <w:rPr>
          <w:color w:val="231F20"/>
          <w:spacing w:val="6"/>
        </w:rPr>
        <w:t>2107-2108.</w:t>
      </w:r>
    </w:p>
    <w:p>
      <w:pPr>
        <w:pStyle w:val="BodyText"/>
        <w:ind w:left="427" w:right="67" w:hanging="428"/>
        <w:spacing w:before="75"/>
        <w:rPr/>
      </w:pPr>
      <w:r>
        <w:rPr>
          <w:color w:val="231F20"/>
          <w:spacing w:val="7"/>
        </w:rPr>
        <w:t>[11]   </w:t>
      </w:r>
      <w:r>
        <w:rPr>
          <w:rFonts w:ascii="Microsoft YaHei" w:hAnsi="Microsoft YaHei" w:eastAsia="Microsoft YaHei" w:cs="Microsoft YaHei"/>
          <w:color w:val="231F20"/>
          <w:spacing w:val="7"/>
        </w:rPr>
        <w:t>龚玉莹</w:t>
      </w:r>
      <w:r>
        <w:rPr>
          <w:rFonts w:ascii="Microsoft YaHei" w:hAnsi="Microsoft YaHei" w:eastAsia="Microsoft YaHei" w:cs="Microsoft YaHei"/>
          <w:color w:val="231F20"/>
          <w:spacing w:val="-30"/>
        </w:rPr>
        <w:t xml:space="preserve"> </w:t>
      </w:r>
      <w:r>
        <w:rPr>
          <w:color w:val="231F20"/>
          <w:spacing w:val="7"/>
        </w:rPr>
        <w:t>,</w:t>
      </w:r>
      <w:r>
        <w:rPr>
          <w:rFonts w:ascii="Microsoft YaHei" w:hAnsi="Microsoft YaHei" w:eastAsia="Microsoft YaHei" w:cs="Microsoft YaHei"/>
          <w:color w:val="231F20"/>
          <w:spacing w:val="7"/>
        </w:rPr>
        <w:t>赖晓菊</w:t>
      </w:r>
      <w:r>
        <w:rPr>
          <w:rFonts w:ascii="Microsoft YaHei" w:hAnsi="Microsoft YaHei" w:eastAsia="Microsoft YaHei" w:cs="Microsoft YaHei"/>
          <w:color w:val="231F20"/>
          <w:spacing w:val="-31"/>
        </w:rPr>
        <w:t xml:space="preserve"> </w:t>
      </w:r>
      <w:r>
        <w:rPr>
          <w:color w:val="231F20"/>
          <w:spacing w:val="7"/>
        </w:rPr>
        <w:t>,</w:t>
      </w:r>
      <w:r>
        <w:rPr>
          <w:rFonts w:ascii="Microsoft YaHei" w:hAnsi="Microsoft YaHei" w:eastAsia="Microsoft YaHei" w:cs="Microsoft YaHei"/>
          <w:color w:val="231F20"/>
          <w:spacing w:val="7"/>
        </w:rPr>
        <w:t>周利利</w:t>
      </w:r>
      <w:r>
        <w:rPr>
          <w:rFonts w:ascii="Microsoft YaHei" w:hAnsi="Microsoft YaHei" w:eastAsia="Microsoft YaHei" w:cs="Microsoft YaHei"/>
          <w:color w:val="231F20"/>
          <w:spacing w:val="-30"/>
        </w:rPr>
        <w:t xml:space="preserve"> </w:t>
      </w:r>
      <w:r>
        <w:rPr>
          <w:color w:val="231F20"/>
          <w:spacing w:val="7"/>
        </w:rPr>
        <w:t>,</w:t>
      </w:r>
      <w:r>
        <w:rPr>
          <w:rFonts w:ascii="Microsoft YaHei" w:hAnsi="Microsoft YaHei" w:eastAsia="Microsoft YaHei" w:cs="Microsoft YaHei"/>
          <w:color w:val="231F20"/>
          <w:spacing w:val="7"/>
        </w:rPr>
        <w:t>等 </w:t>
      </w:r>
      <w:r>
        <w:rPr>
          <w:color w:val="231F20"/>
          <w:spacing w:val="7"/>
        </w:rPr>
        <w:t>.</w:t>
      </w:r>
      <w:r>
        <w:rPr>
          <w:color w:val="231F20"/>
          <w:spacing w:val="-9"/>
        </w:rPr>
        <w:t xml:space="preserve"> </w:t>
      </w:r>
      <w:r>
        <w:rPr>
          <w:rFonts w:ascii="Microsoft YaHei" w:hAnsi="Microsoft YaHei" w:eastAsia="Microsoft YaHei" w:cs="Microsoft YaHei"/>
          <w:color w:val="231F20"/>
          <w:spacing w:val="7"/>
        </w:rPr>
        <w:t>垂体后叶素水压分</w:t>
      </w:r>
      <w:r>
        <w:rPr>
          <w:rFonts w:ascii="Microsoft YaHei" w:hAnsi="Microsoft YaHei" w:eastAsia="Microsoft YaHei" w:cs="Microsoft YaHei"/>
          <w:color w:val="231F20"/>
          <w:spacing w:val="6"/>
        </w:rPr>
        <w:t>离在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8"/>
        </w:rPr>
        <w:t>腹腔镜下卵巢囊肿剥除术中的应用</w:t>
      </w:r>
      <w:r>
        <w:rPr>
          <w:color w:val="231F20"/>
          <w:spacing w:val="18"/>
        </w:rPr>
        <w:t>[J].</w:t>
      </w:r>
      <w:r>
        <w:rPr>
          <w:rFonts w:ascii="Microsoft YaHei" w:hAnsi="Microsoft YaHei" w:eastAsia="Microsoft YaHei" w:cs="Microsoft YaHei"/>
          <w:color w:val="231F20"/>
          <w:spacing w:val="18"/>
        </w:rPr>
        <w:t>东方药膳</w:t>
      </w:r>
      <w:r>
        <w:rPr>
          <w:rFonts w:ascii="Microsoft YaHei" w:hAnsi="Microsoft YaHei" w:eastAsia="Microsoft YaHei" w:cs="Microsoft YaHei"/>
          <w:color w:val="231F20"/>
          <w:spacing w:val="-16"/>
        </w:rPr>
        <w:t xml:space="preserve"> </w:t>
      </w:r>
      <w:r>
        <w:rPr>
          <w:color w:val="231F20"/>
          <w:spacing w:val="18"/>
        </w:rPr>
        <w:t>,</w:t>
      </w:r>
      <w:r>
        <w:rPr>
          <w:color w:val="231F20"/>
        </w:rPr>
        <w:t xml:space="preserve"> </w:t>
      </w:r>
      <w:r>
        <w:rPr>
          <w:color w:val="231F20"/>
        </w:rPr>
        <w:t>2021,</w:t>
      </w:r>
      <w:r>
        <w:rPr>
          <w:color w:val="231F20"/>
          <w:spacing w:val="-23"/>
        </w:rPr>
        <w:t xml:space="preserve"> </w:t>
      </w:r>
      <w:r>
        <w:rPr>
          <w:color w:val="231F20"/>
        </w:rPr>
        <w:t>13(19):241.</w:t>
      </w:r>
    </w:p>
    <w:p>
      <w:pPr>
        <w:pStyle w:val="BodyText"/>
        <w:ind w:left="430" w:right="67" w:hanging="430"/>
        <w:spacing w:before="111" w:line="225" w:lineRule="auto"/>
        <w:rPr/>
      </w:pPr>
      <w:r>
        <w:rPr>
          <w:color w:val="231F20"/>
          <w:spacing w:val="8"/>
        </w:rPr>
        <w:t>[12]   </w:t>
      </w:r>
      <w:r>
        <w:rPr>
          <w:rFonts w:ascii="Microsoft YaHei" w:hAnsi="Microsoft YaHei" w:eastAsia="Microsoft YaHei" w:cs="Microsoft YaHei"/>
          <w:color w:val="231F20"/>
          <w:spacing w:val="8"/>
        </w:rPr>
        <w:t>王晓燕 </w:t>
      </w:r>
      <w:r>
        <w:rPr>
          <w:color w:val="231F20"/>
          <w:spacing w:val="8"/>
        </w:rPr>
        <w:t>.</w:t>
      </w:r>
      <w:r>
        <w:rPr>
          <w:color w:val="231F20"/>
          <w:spacing w:val="-3"/>
        </w:rPr>
        <w:t xml:space="preserve"> </w:t>
      </w:r>
      <w:r>
        <w:rPr>
          <w:rFonts w:ascii="Microsoft YaHei" w:hAnsi="Microsoft YaHei" w:eastAsia="Microsoft YaHei" w:cs="Microsoft YaHei"/>
          <w:color w:val="231F20"/>
          <w:spacing w:val="8"/>
        </w:rPr>
        <w:t>腹腔镜下卵巢囊肿剥除术治疗卵巢囊肿患</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者的临床效果与安全性</w:t>
      </w:r>
      <w:r>
        <w:rPr>
          <w:color w:val="231F20"/>
          <w:spacing w:val="10"/>
        </w:rPr>
        <w:t>[J].</w:t>
      </w:r>
      <w:r>
        <w:rPr>
          <w:rFonts w:ascii="Microsoft YaHei" w:hAnsi="Microsoft YaHei" w:eastAsia="Microsoft YaHei" w:cs="Microsoft YaHei"/>
          <w:color w:val="231F20"/>
          <w:spacing w:val="10"/>
        </w:rPr>
        <w:t>世界最新医学信息文摘</w:t>
      </w:r>
      <w:r>
        <w:rPr>
          <w:rFonts w:ascii="Microsoft YaHei" w:hAnsi="Microsoft YaHei" w:eastAsia="Microsoft YaHei" w:cs="Microsoft YaHei"/>
          <w:color w:val="231F20"/>
          <w:spacing w:val="-21"/>
        </w:rPr>
        <w:t xml:space="preserve"> </w:t>
      </w:r>
      <w:r>
        <w:rPr>
          <w:color w:val="231F20"/>
          <w:spacing w:val="10"/>
        </w:rPr>
        <w:t>:</w:t>
      </w:r>
      <w:r>
        <w:rPr>
          <w:color w:val="231F20"/>
        </w:rPr>
        <w:t xml:space="preserve"> </w:t>
      </w:r>
      <w:r>
        <w:rPr>
          <w:rFonts w:ascii="Microsoft YaHei" w:hAnsi="Microsoft YaHei" w:eastAsia="Microsoft YaHei" w:cs="Microsoft YaHei"/>
          <w:color w:val="231F20"/>
          <w:spacing w:val="2"/>
        </w:rPr>
        <w:t>连续型电子期刊</w:t>
      </w:r>
      <w:r>
        <w:rPr>
          <w:color w:val="231F20"/>
          <w:spacing w:val="2"/>
        </w:rPr>
        <w:t>,2019,</w:t>
      </w:r>
      <w:r>
        <w:rPr>
          <w:color w:val="231F20"/>
          <w:spacing w:val="-21"/>
        </w:rPr>
        <w:t xml:space="preserve"> </w:t>
      </w:r>
      <w:r>
        <w:rPr>
          <w:color w:val="231F20"/>
          <w:spacing w:val="2"/>
        </w:rPr>
        <w:t>19(65):102,</w:t>
      </w:r>
      <w:r>
        <w:rPr>
          <w:color w:val="231F20"/>
          <w:spacing w:val="-23"/>
        </w:rPr>
        <w:t xml:space="preserve"> </w:t>
      </w:r>
      <w:r>
        <w:rPr>
          <w:color w:val="231F20"/>
          <w:spacing w:val="2"/>
        </w:rPr>
        <w:t>104.</w:t>
      </w:r>
    </w:p>
    <w:p>
      <w:pPr>
        <w:pStyle w:val="BodyText"/>
        <w:ind w:left="427" w:right="70" w:hanging="427"/>
        <w:spacing w:before="68" w:line="225" w:lineRule="auto"/>
        <w:rPr/>
      </w:pPr>
      <w:r>
        <w:rPr>
          <w:color w:val="231F20"/>
          <w:spacing w:val="7"/>
        </w:rPr>
        <w:t>[13]   </w:t>
      </w:r>
      <w:r>
        <w:rPr>
          <w:rFonts w:ascii="Microsoft YaHei" w:hAnsi="Microsoft YaHei" w:eastAsia="Microsoft YaHei" w:cs="Microsoft YaHei"/>
          <w:color w:val="231F20"/>
          <w:spacing w:val="7"/>
        </w:rPr>
        <w:t>郭娟</w:t>
      </w:r>
      <w:r>
        <w:rPr>
          <w:color w:val="231F20"/>
          <w:spacing w:val="7"/>
        </w:rPr>
        <w:t>,</w:t>
      </w:r>
      <w:r>
        <w:rPr>
          <w:rFonts w:ascii="Microsoft YaHei" w:hAnsi="Microsoft YaHei" w:eastAsia="Microsoft YaHei" w:cs="Microsoft YaHei"/>
          <w:color w:val="231F20"/>
          <w:spacing w:val="7"/>
        </w:rPr>
        <w:t>张晓林</w:t>
      </w:r>
      <w:r>
        <w:rPr>
          <w:rFonts w:ascii="Microsoft YaHei" w:hAnsi="Microsoft YaHei" w:eastAsia="Microsoft YaHei" w:cs="Microsoft YaHei"/>
          <w:color w:val="231F20"/>
          <w:spacing w:val="-9"/>
        </w:rPr>
        <w:t xml:space="preserve"> </w:t>
      </w:r>
      <w:r>
        <w:rPr>
          <w:color w:val="231F20"/>
          <w:spacing w:val="7"/>
        </w:rPr>
        <w:t>.</w:t>
      </w:r>
      <w:r>
        <w:rPr>
          <w:color w:val="231F20"/>
          <w:spacing w:val="-9"/>
        </w:rPr>
        <w:t xml:space="preserve"> </w:t>
      </w:r>
      <w:r>
        <w:rPr>
          <w:rFonts w:ascii="Microsoft YaHei" w:hAnsi="Microsoft YaHei" w:eastAsia="Microsoft YaHei" w:cs="Microsoft YaHei"/>
          <w:color w:val="231F20"/>
          <w:spacing w:val="7"/>
        </w:rPr>
        <w:t>经阴道彩色多普勒超声对宫外孕破裂</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及卵巢黄体破裂鉴别诊断价值研究</w:t>
      </w:r>
      <w:r>
        <w:rPr>
          <w:color w:val="231F20"/>
          <w:spacing w:val="14"/>
        </w:rPr>
        <w:t>[J].</w:t>
      </w:r>
      <w:r>
        <w:rPr>
          <w:rFonts w:ascii="Microsoft YaHei" w:hAnsi="Microsoft YaHei" w:eastAsia="Microsoft YaHei" w:cs="Microsoft YaHei"/>
          <w:color w:val="231F20"/>
          <w:spacing w:val="14"/>
        </w:rPr>
        <w:t>世</w:t>
      </w:r>
      <w:r>
        <w:rPr>
          <w:rFonts w:ascii="Microsoft YaHei" w:hAnsi="Microsoft YaHei" w:eastAsia="Microsoft YaHei" w:cs="Microsoft YaHei"/>
          <w:color w:val="231F20"/>
          <w:spacing w:val="13"/>
        </w:rPr>
        <w:t>界最新医</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学信息文摘</w:t>
      </w:r>
      <w:r>
        <w:rPr>
          <w:color w:val="231F20"/>
          <w:spacing w:val="6"/>
        </w:rPr>
        <w:t>:</w:t>
      </w:r>
      <w:r>
        <w:rPr>
          <w:rFonts w:ascii="Microsoft YaHei" w:hAnsi="Microsoft YaHei" w:eastAsia="Microsoft YaHei" w:cs="Microsoft YaHei"/>
          <w:color w:val="231F20"/>
          <w:spacing w:val="6"/>
        </w:rPr>
        <w:t>连续型电子期刊</w:t>
      </w:r>
      <w:r>
        <w:rPr>
          <w:color w:val="231F20"/>
          <w:spacing w:val="6"/>
        </w:rPr>
        <w:t>,2021,21(19):239-240.</w:t>
      </w:r>
    </w:p>
    <w:p>
      <w:pPr>
        <w:pStyle w:val="BodyText"/>
        <w:ind w:left="427" w:right="70" w:hanging="428"/>
        <w:spacing w:before="68" w:line="216" w:lineRule="auto"/>
        <w:rPr/>
      </w:pPr>
      <w:r>
        <w:rPr>
          <w:color w:val="231F20"/>
          <w:spacing w:val="8"/>
        </w:rPr>
        <w:t>[14]   </w:t>
      </w:r>
      <w:r>
        <w:rPr>
          <w:rFonts w:ascii="Microsoft YaHei" w:hAnsi="Microsoft YaHei" w:eastAsia="Microsoft YaHei" w:cs="Microsoft YaHei"/>
          <w:color w:val="231F20"/>
          <w:spacing w:val="8"/>
        </w:rPr>
        <w:t>戴伶俐 </w:t>
      </w:r>
      <w:r>
        <w:rPr>
          <w:color w:val="231F20"/>
          <w:spacing w:val="8"/>
        </w:rPr>
        <w:t>. </w:t>
      </w:r>
      <w:r>
        <w:rPr>
          <w:rFonts w:ascii="Microsoft YaHei" w:hAnsi="Microsoft YaHei" w:eastAsia="Microsoft YaHei" w:cs="Microsoft YaHei"/>
          <w:color w:val="231F20"/>
          <w:spacing w:val="8"/>
        </w:rPr>
        <w:t>卵巢黄体破裂患</w:t>
      </w:r>
      <w:r>
        <w:rPr>
          <w:rFonts w:ascii="Microsoft YaHei" w:hAnsi="Microsoft YaHei" w:eastAsia="Microsoft YaHei" w:cs="Microsoft YaHei"/>
          <w:color w:val="231F20"/>
          <w:spacing w:val="7"/>
        </w:rPr>
        <w:t>者的护理措施及其对患者</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疾病转归影响分析</w:t>
      </w:r>
      <w:r>
        <w:rPr>
          <w:color w:val="231F20"/>
          <w:spacing w:val="5"/>
        </w:rPr>
        <w:t>[J].</w:t>
      </w:r>
      <w:r>
        <w:rPr>
          <w:rFonts w:ascii="Microsoft YaHei" w:hAnsi="Microsoft YaHei" w:eastAsia="Microsoft YaHei" w:cs="Microsoft YaHei"/>
          <w:color w:val="231F20"/>
          <w:spacing w:val="5"/>
        </w:rPr>
        <w:t>饮食保健</w:t>
      </w:r>
      <w:r>
        <w:rPr>
          <w:color w:val="231F20"/>
          <w:spacing w:val="5"/>
        </w:rPr>
        <w:t>,2021,</w:t>
      </w:r>
      <w:r>
        <w:rPr>
          <w:color w:val="231F20"/>
          <w:spacing w:val="-23"/>
        </w:rPr>
        <w:t xml:space="preserve"> </w:t>
      </w:r>
      <w:r>
        <w:rPr>
          <w:color w:val="231F20"/>
          <w:spacing w:val="5"/>
        </w:rPr>
        <w:t>11(</w:t>
      </w:r>
      <w:r>
        <w:rPr>
          <w:color w:val="231F20"/>
          <w:spacing w:val="4"/>
        </w:rPr>
        <w:t>22):182.</w:t>
      </w:r>
    </w:p>
    <w:p>
      <w:pPr>
        <w:pStyle w:val="BodyText"/>
        <w:ind w:left="429" w:right="67" w:hanging="429"/>
        <w:spacing w:before="69" w:line="250" w:lineRule="auto"/>
        <w:rPr/>
      </w:pPr>
      <w:r>
        <w:rPr>
          <w:color w:val="231F20"/>
          <w:spacing w:val="8"/>
        </w:rPr>
        <w:t>[15]   </w:t>
      </w:r>
      <w:r>
        <w:rPr>
          <w:rFonts w:ascii="Microsoft YaHei" w:hAnsi="Microsoft YaHei" w:eastAsia="Microsoft YaHei" w:cs="Microsoft YaHei"/>
          <w:color w:val="231F20"/>
          <w:spacing w:val="8"/>
        </w:rPr>
        <w:t>贺爱华 </w:t>
      </w:r>
      <w:r>
        <w:rPr>
          <w:color w:val="231F20"/>
          <w:spacing w:val="8"/>
        </w:rPr>
        <w:t>. </w:t>
      </w:r>
      <w:r>
        <w:rPr>
          <w:rFonts w:ascii="Microsoft YaHei" w:hAnsi="Microsoft YaHei" w:eastAsia="Microsoft YaHei" w:cs="Microsoft YaHei"/>
          <w:color w:val="231F20"/>
          <w:spacing w:val="8"/>
        </w:rPr>
        <w:t>卵巢黄体破裂患</w:t>
      </w:r>
      <w:r>
        <w:rPr>
          <w:rFonts w:ascii="Microsoft YaHei" w:hAnsi="Microsoft YaHei" w:eastAsia="Microsoft YaHei" w:cs="Microsoft YaHei"/>
          <w:color w:val="231F20"/>
          <w:spacing w:val="7"/>
        </w:rPr>
        <w:t>者采用愈黄汤治疗对总有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效</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4"/>
        </w:rPr>
        <w:t>率 的</w:t>
      </w:r>
      <w:r>
        <w:rPr>
          <w:rFonts w:ascii="Microsoft YaHei" w:hAnsi="Microsoft YaHei" w:eastAsia="Microsoft YaHei" w:cs="Microsoft YaHei"/>
          <w:color w:val="231F20"/>
          <w:spacing w:val="-12"/>
        </w:rPr>
        <w:t xml:space="preserve"> </w:t>
      </w:r>
      <w:r>
        <w:rPr>
          <w:rFonts w:ascii="Microsoft YaHei" w:hAnsi="Microsoft YaHei" w:eastAsia="Microsoft YaHei" w:cs="Microsoft YaHei"/>
          <w:color w:val="231F20"/>
          <w:spacing w:val="-4"/>
        </w:rPr>
        <w:t>价</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4"/>
        </w:rPr>
        <w:t>值</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4"/>
        </w:rPr>
        <w:t>研</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4"/>
        </w:rPr>
        <w:t>究 </w:t>
      </w:r>
      <w:r>
        <w:rPr>
          <w:color w:val="231F20"/>
          <w:spacing w:val="-4"/>
        </w:rPr>
        <w:t>[J].</w:t>
      </w:r>
      <w:r>
        <w:rPr>
          <w:color w:val="231F20"/>
          <w:spacing w:val="35"/>
        </w:rPr>
        <w:t xml:space="preserve"> </w:t>
      </w:r>
      <w:r>
        <w:rPr>
          <w:rFonts w:ascii="Microsoft YaHei" w:hAnsi="Microsoft YaHei" w:eastAsia="Microsoft YaHei" w:cs="Microsoft YaHei"/>
          <w:color w:val="231F20"/>
          <w:spacing w:val="-4"/>
        </w:rPr>
        <w:t>中 医 临</w:t>
      </w:r>
      <w:r>
        <w:rPr>
          <w:rFonts w:ascii="Microsoft YaHei" w:hAnsi="Microsoft YaHei" w:eastAsia="Microsoft YaHei" w:cs="Microsoft YaHei"/>
          <w:color w:val="231F20"/>
          <w:spacing w:val="-12"/>
        </w:rPr>
        <w:t xml:space="preserve"> </w:t>
      </w:r>
      <w:r>
        <w:rPr>
          <w:rFonts w:ascii="Microsoft YaHei" w:hAnsi="Microsoft YaHei" w:eastAsia="Microsoft YaHei" w:cs="Microsoft YaHei"/>
          <w:color w:val="231F20"/>
          <w:spacing w:val="-4"/>
        </w:rPr>
        <w:t>床</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4"/>
        </w:rPr>
        <w:t>研</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4"/>
        </w:rPr>
        <w:t>究 </w:t>
      </w:r>
      <w:r>
        <w:rPr>
          <w:color w:val="231F20"/>
          <w:spacing w:val="-4"/>
        </w:rPr>
        <w:t>, 2021, 13(14):</w:t>
      </w:r>
      <w:r>
        <w:rPr>
          <w:color w:val="231F20"/>
        </w:rPr>
        <w:t xml:space="preserve"> </w:t>
      </w:r>
      <w:r>
        <w:rPr>
          <w:color w:val="231F20"/>
          <w:spacing w:val="7"/>
        </w:rPr>
        <w:t>109-111.</w:t>
      </w:r>
    </w:p>
    <w:p>
      <w:pPr>
        <w:pStyle w:val="BodyText"/>
        <w:spacing w:before="77" w:line="163" w:lineRule="auto"/>
        <w:jc w:val="right"/>
        <w:rPr>
          <w:rFonts w:ascii="Microsoft YaHei" w:hAnsi="Microsoft YaHei" w:eastAsia="Microsoft YaHei" w:cs="Microsoft YaHei"/>
        </w:rPr>
      </w:pPr>
      <w:r>
        <w:rPr>
          <w:rFonts w:ascii="Microsoft YaHei" w:hAnsi="Microsoft YaHei" w:eastAsia="Microsoft YaHei" w:cs="Microsoft YaHei"/>
          <w:color w:val="231F20"/>
        </w:rPr>
        <w:t>（收稿日期：</w:t>
      </w:r>
      <w:r>
        <w:rPr>
          <w:color w:val="231F20"/>
        </w:rPr>
        <w:t>2023-02-04</w:t>
      </w:r>
      <w:r>
        <w:rPr>
          <w:rFonts w:ascii="Microsoft YaHei" w:hAnsi="Microsoft YaHei" w:eastAsia="Microsoft YaHei" w:cs="Microsoft YaHei"/>
          <w:color w:val="231F20"/>
        </w:rPr>
        <w:t>）</w:t>
      </w:r>
    </w:p>
    <w:sectPr>
      <w:type w:val="continuous"/>
      <w:pgSz w:w="11906" w:h="16838"/>
      <w:pgMar w:top="400" w:right="1065" w:bottom="824" w:left="407" w:header="0" w:footer="630" w:gutter="0"/>
      <w:cols w:equalWidth="0" w:num="2">
        <w:col w:w="5666" w:space="100"/>
        <w:col w:w="466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3"/>
      <w:spacing w:line="206" w:lineRule="auto"/>
      <w:rPr>
        <w:rFonts w:ascii="Arial" w:hAnsi="Arial" w:eastAsia="Arial" w:cs="Arial"/>
        <w:sz w:val="15"/>
        <w:szCs w:val="15"/>
      </w:rPr>
    </w:pPr>
    <w:r>
      <w:rPr>
        <w:rFonts w:ascii="MS Gothic" w:hAnsi="MS Gothic" w:eastAsia="MS Gothic" w:cs="MS Gothic"/>
        <w:sz w:val="17"/>
        <w:szCs w:val="17"/>
        <w:color w:val="231F20"/>
        <w:spacing w:val="18"/>
      </w:rPr>
      <w:t>48</w:t>
    </w:r>
    <w:r>
      <w:rPr>
        <w:rFonts w:ascii="MS Gothic" w:hAnsi="MS Gothic" w:eastAsia="MS Gothic" w:cs="MS Gothic"/>
        <w:sz w:val="17"/>
        <w:szCs w:val="17"/>
        <w:color w:val="231F20"/>
        <w:spacing w:val="20"/>
      </w:rPr>
      <w:t xml:space="preserve">   </w:t>
    </w:r>
    <w:r>
      <w:rPr>
        <w:rFonts w:ascii="SimHei" w:hAnsi="SimHei" w:eastAsia="SimHei" w:cs="SimHei"/>
        <w:sz w:val="15"/>
        <w:szCs w:val="15"/>
        <w:color w:val="231F20"/>
        <w:spacing w:val="18"/>
      </w:rPr>
      <w:t>中外医疗</w:t>
    </w:r>
    <w:r>
      <w:rPr>
        <w:rFonts w:ascii="SimHei" w:hAnsi="SimHei" w:eastAsia="SimHei" w:cs="SimHei"/>
        <w:sz w:val="15"/>
        <w:szCs w:val="15"/>
        <w:color w:val="231F20"/>
        <w:spacing w:val="20"/>
      </w:rPr>
      <w:t xml:space="preserve">  </w:t>
    </w:r>
    <w:r>
      <w:rPr>
        <w:rFonts w:ascii="Arial" w:hAnsi="Arial" w:eastAsia="Arial" w:cs="Arial"/>
        <w:sz w:val="15"/>
        <w:szCs w:val="15"/>
        <w:color w:val="231F20"/>
      </w:rPr>
      <w:t>China</w:t>
    </w:r>
    <w:r>
      <w:rPr>
        <w:rFonts w:ascii="Arial" w:hAnsi="Arial" w:eastAsia="Arial" w:cs="Arial"/>
        <w:sz w:val="15"/>
        <w:szCs w:val="15"/>
        <w:color w:val="231F20"/>
        <w:spacing w:val="18"/>
      </w:rPr>
      <w:t xml:space="preserve"> &amp;</w:t>
    </w:r>
    <w:r>
      <w:rPr>
        <w:rFonts w:ascii="Arial" w:hAnsi="Arial" w:eastAsia="Arial" w:cs="Arial"/>
        <w:sz w:val="15"/>
        <w:szCs w:val="15"/>
        <w:color w:val="231F20"/>
      </w:rPr>
      <w:t>Foreign</w:t>
    </w:r>
    <w:r>
      <w:rPr>
        <w:rFonts w:ascii="Arial" w:hAnsi="Arial" w:eastAsia="Arial" w:cs="Arial"/>
        <w:sz w:val="15"/>
        <w:szCs w:val="15"/>
        <w:color w:val="231F20"/>
        <w:spacing w:val="20"/>
        <w:w w:val="101"/>
      </w:rPr>
      <w:t xml:space="preserve"> </w:t>
    </w:r>
    <w:r>
      <w:rPr>
        <w:rFonts w:ascii="Arial" w:hAnsi="Arial" w:eastAsia="Arial" w:cs="Arial"/>
        <w:sz w:val="15"/>
        <w:szCs w:val="15"/>
        <w:color w:val="231F20"/>
      </w:rPr>
      <w:t>Medical</w:t>
    </w:r>
    <w:r>
      <w:rPr>
        <w:rFonts w:ascii="Arial" w:hAnsi="Arial" w:eastAsia="Arial" w:cs="Arial"/>
        <w:sz w:val="15"/>
        <w:szCs w:val="15"/>
        <w:color w:val="231F20"/>
        <w:spacing w:val="18"/>
      </w:rPr>
      <w:t xml:space="preserve"> </w:t>
    </w:r>
    <w:r>
      <w:rPr>
        <w:rFonts w:ascii="Arial" w:hAnsi="Arial" w:eastAsia="Arial" w:cs="Arial"/>
        <w:sz w:val="15"/>
        <w:szCs w:val="15"/>
        <w:color w:val="231F20"/>
      </w:rPr>
      <w:t>Treatment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10"/>
      <w:spacing w:line="217" w:lineRule="auto"/>
      <w:rPr>
        <w:sz w:val="17"/>
        <w:szCs w:val="17"/>
      </w:rPr>
    </w:pPr>
    <w:r>
      <w:rPr>
        <w:rFonts w:ascii="Arial" w:hAnsi="Arial" w:eastAsia="Arial" w:cs="Arial"/>
        <w:sz w:val="15"/>
        <w:szCs w:val="15"/>
        <w:color w:val="231F20"/>
      </w:rPr>
      <w:t>China</w:t>
    </w:r>
    <w:r>
      <w:rPr>
        <w:rFonts w:ascii="Arial" w:hAnsi="Arial" w:eastAsia="Arial" w:cs="Arial"/>
        <w:sz w:val="15"/>
        <w:szCs w:val="15"/>
        <w:color w:val="231F20"/>
        <w:spacing w:val="13"/>
      </w:rPr>
      <w:t xml:space="preserve"> &amp;</w:t>
    </w:r>
    <w:r>
      <w:rPr>
        <w:rFonts w:ascii="Arial" w:hAnsi="Arial" w:eastAsia="Arial" w:cs="Arial"/>
        <w:sz w:val="15"/>
        <w:szCs w:val="15"/>
        <w:color w:val="231F20"/>
      </w:rPr>
      <w:t>Foreign</w:t>
    </w:r>
    <w:r>
      <w:rPr>
        <w:rFonts w:ascii="Arial" w:hAnsi="Arial" w:eastAsia="Arial" w:cs="Arial"/>
        <w:sz w:val="15"/>
        <w:szCs w:val="15"/>
        <w:color w:val="231F20"/>
        <w:spacing w:val="23"/>
      </w:rPr>
      <w:t xml:space="preserve"> </w:t>
    </w:r>
    <w:r>
      <w:rPr>
        <w:rFonts w:ascii="Arial" w:hAnsi="Arial" w:eastAsia="Arial" w:cs="Arial"/>
        <w:sz w:val="15"/>
        <w:szCs w:val="15"/>
        <w:color w:val="231F20"/>
      </w:rPr>
      <w:t>Medical</w:t>
    </w:r>
    <w:r>
      <w:rPr>
        <w:rFonts w:ascii="Arial" w:hAnsi="Arial" w:eastAsia="Arial" w:cs="Arial"/>
        <w:sz w:val="15"/>
        <w:szCs w:val="15"/>
        <w:color w:val="231F20"/>
        <w:spacing w:val="13"/>
      </w:rPr>
      <w:t xml:space="preserve"> </w:t>
    </w:r>
    <w:r>
      <w:rPr>
        <w:rFonts w:ascii="Arial" w:hAnsi="Arial" w:eastAsia="Arial" w:cs="Arial"/>
        <w:sz w:val="15"/>
        <w:szCs w:val="15"/>
        <w:color w:val="231F20"/>
      </w:rPr>
      <w:t>Treatment</w:t>
    </w:r>
    <w:r>
      <w:rPr>
        <w:rFonts w:ascii="Arial" w:hAnsi="Arial" w:eastAsia="Arial" w:cs="Arial"/>
        <w:sz w:val="15"/>
        <w:szCs w:val="15"/>
        <w:color w:val="231F20"/>
        <w:spacing w:val="8"/>
      </w:rPr>
      <w:t xml:space="preserve">    </w:t>
    </w:r>
    <w:r>
      <w:rPr>
        <w:rFonts w:ascii="SimHei" w:hAnsi="SimHei" w:eastAsia="SimHei" w:cs="SimHei"/>
        <w:sz w:val="15"/>
        <w:szCs w:val="15"/>
        <w:color w:val="231F20"/>
        <w:spacing w:val="13"/>
      </w:rPr>
      <w:t>中外医疗</w:t>
    </w:r>
    <w:r>
      <w:rPr>
        <w:rFonts w:ascii="SimHei" w:hAnsi="SimHei" w:eastAsia="SimHei" w:cs="SimHei"/>
        <w:sz w:val="15"/>
        <w:szCs w:val="15"/>
        <w:color w:val="231F20"/>
        <w:spacing w:val="13"/>
      </w:rPr>
      <w:t xml:space="preserve">    </w:t>
    </w:r>
    <w:r>
      <w:rPr>
        <w:sz w:val="17"/>
        <w:szCs w:val="17"/>
        <w:color w:val="231F20"/>
        <w:spacing w:val="13"/>
      </w:rPr>
      <w:t>49</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310"/>
      <w:spacing w:line="217" w:lineRule="auto"/>
      <w:rPr>
        <w:sz w:val="17"/>
        <w:szCs w:val="17"/>
      </w:rPr>
    </w:pPr>
    <w:r>
      <w:rPr>
        <w:rFonts w:ascii="Arial" w:hAnsi="Arial" w:eastAsia="Arial" w:cs="Arial"/>
        <w:sz w:val="15"/>
        <w:szCs w:val="15"/>
        <w:color w:val="231F20"/>
      </w:rPr>
      <w:t>China</w:t>
    </w:r>
    <w:r>
      <w:rPr>
        <w:rFonts w:ascii="Arial" w:hAnsi="Arial" w:eastAsia="Arial" w:cs="Arial"/>
        <w:sz w:val="15"/>
        <w:szCs w:val="15"/>
        <w:color w:val="231F20"/>
        <w:spacing w:val="13"/>
      </w:rPr>
      <w:t xml:space="preserve"> &amp;</w:t>
    </w:r>
    <w:r>
      <w:rPr>
        <w:rFonts w:ascii="Arial" w:hAnsi="Arial" w:eastAsia="Arial" w:cs="Arial"/>
        <w:sz w:val="15"/>
        <w:szCs w:val="15"/>
        <w:color w:val="231F20"/>
      </w:rPr>
      <w:t>Foreign</w:t>
    </w:r>
    <w:r>
      <w:rPr>
        <w:rFonts w:ascii="Arial" w:hAnsi="Arial" w:eastAsia="Arial" w:cs="Arial"/>
        <w:sz w:val="15"/>
        <w:szCs w:val="15"/>
        <w:color w:val="231F20"/>
        <w:spacing w:val="23"/>
      </w:rPr>
      <w:t xml:space="preserve"> </w:t>
    </w:r>
    <w:r>
      <w:rPr>
        <w:rFonts w:ascii="Arial" w:hAnsi="Arial" w:eastAsia="Arial" w:cs="Arial"/>
        <w:sz w:val="15"/>
        <w:szCs w:val="15"/>
        <w:color w:val="231F20"/>
      </w:rPr>
      <w:t>Medical</w:t>
    </w:r>
    <w:r>
      <w:rPr>
        <w:rFonts w:ascii="Arial" w:hAnsi="Arial" w:eastAsia="Arial" w:cs="Arial"/>
        <w:sz w:val="15"/>
        <w:szCs w:val="15"/>
        <w:color w:val="231F20"/>
        <w:spacing w:val="13"/>
      </w:rPr>
      <w:t xml:space="preserve"> </w:t>
    </w:r>
    <w:r>
      <w:rPr>
        <w:rFonts w:ascii="Arial" w:hAnsi="Arial" w:eastAsia="Arial" w:cs="Arial"/>
        <w:sz w:val="15"/>
        <w:szCs w:val="15"/>
        <w:color w:val="231F20"/>
      </w:rPr>
      <w:t>Treatment</w:t>
    </w:r>
    <w:r>
      <w:rPr>
        <w:rFonts w:ascii="Arial" w:hAnsi="Arial" w:eastAsia="Arial" w:cs="Arial"/>
        <w:sz w:val="15"/>
        <w:szCs w:val="15"/>
        <w:color w:val="231F20"/>
        <w:spacing w:val="8"/>
      </w:rPr>
      <w:t xml:space="preserve">    </w:t>
    </w:r>
    <w:r>
      <w:rPr>
        <w:rFonts w:ascii="SimHei" w:hAnsi="SimHei" w:eastAsia="SimHei" w:cs="SimHei"/>
        <w:sz w:val="15"/>
        <w:szCs w:val="15"/>
        <w:color w:val="231F20"/>
        <w:spacing w:val="13"/>
      </w:rPr>
      <w:t>中外医疗</w:t>
    </w:r>
    <w:r>
      <w:rPr>
        <w:rFonts w:ascii="SimHei" w:hAnsi="SimHei" w:eastAsia="SimHei" w:cs="SimHei"/>
        <w:sz w:val="15"/>
        <w:szCs w:val="15"/>
        <w:color w:val="231F20"/>
        <w:spacing w:val="13"/>
      </w:rPr>
      <w:t xml:space="preserve">    </w:t>
    </w:r>
    <w:r>
      <w:rPr>
        <w:sz w:val="17"/>
        <w:szCs w:val="17"/>
        <w:color w:val="231F20"/>
        <w:spacing w:val="13"/>
      </w:rPr>
      <w:t>53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0" style="position:absolute;margin-left:20.4pt;margin-top:814.49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2" style="position:absolute;margin-left:20.4pt;margin-top:814.49pt;mso-position-vertical-relative:page;mso-position-horizontal-relative:page;width:475.5pt;height:9.7pt;z-index:-251656192;"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8" style="position:absolute;margin-left:20.4pt;margin-top:814.49pt;mso-position-vertical-relative:page;mso-position-horizontal-relative:page;width:475.5pt;height:9.7pt;z-index:-251655168;"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4" style="position:absolute;margin-left:20.4pt;margin-top:814.49pt;mso-position-vertical-relative:page;mso-position-horizontal-relative:page;width:475.5pt;height:9.7pt;z-index:-251654144;"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8"/>
      <w:szCs w:val="18"/>
      <w:lang w:val="en-US" w:eastAsia="en-US" w:bidi="ar-SA"/>
    </w:rPr>
  </w:style>
  <w:style w:type="paragraph" w:styleId="TableText">
    <w:name w:val="Table Text"/>
    <w:basedOn w:val="Normal"/>
    <w:semiHidden/>
    <w:qFormat/>
    <w:pPr/>
    <w:rPr>
      <w:rFonts w:ascii="MS Gothic" w:hAnsi="MS Gothic" w:eastAsia="MS Gothic" w:cs="MS Gothic"/>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5.xml"/><Relationship Id="rId7" Type="http://schemas.openxmlformats.org/officeDocument/2006/relationships/footer" Target="footer2.xml"/><Relationship Id="rId6" Type="http://schemas.openxmlformats.org/officeDocument/2006/relationships/header" Target="header4.xml"/><Relationship Id="rId5" Type="http://schemas.openxmlformats.org/officeDocument/2006/relationships/footer" Target="footer1.xml"/><Relationship Id="rId4" Type="http://schemas.openxmlformats.org/officeDocument/2006/relationships/header" Target="header3.xml"/><Relationship Id="rId3" Type="http://schemas.openxmlformats.org/officeDocument/2006/relationships/image" Target="media/image3.png"/><Relationship Id="rId2" Type="http://schemas.openxmlformats.org/officeDocument/2006/relationships/header" Target="header2.xml"/><Relationship Id="rId12" Type="http://schemas.openxmlformats.org/officeDocument/2006/relationships/fontTable" Target="fontTable.xml"/><Relationship Id="rId11" Type="http://schemas.openxmlformats.org/officeDocument/2006/relationships/styles" Target="styles.xml"/><Relationship Id="rId10" Type="http://schemas.openxmlformats.org/officeDocument/2006/relationships/settings" Target="settings.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2023-06-25T18:36:10Z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2025-10-28T21:29:30</vt:filetime>
  </property>
</Properties>
</file>