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3" w:lineRule="auto"/>
        <w:rPr>
          <w:rFonts w:ascii="Arial"/>
          <w:sz w:val="21"/>
        </w:rPr>
      </w:pPr>
      <w:r>
        <w:drawing>
          <wp:anchor distT="0" distB="0" distL="0" distR="0" simplePos="0" relativeHeight="251658240" behindDoc="0" locked="0" layoutInCell="1" allowOverlap="1">
            <wp:simplePos x="0" y="0"/>
            <wp:positionH relativeFrom="column">
              <wp:posOffset>3209642</wp:posOffset>
            </wp:positionH>
            <wp:positionV relativeFrom="paragraph">
              <wp:posOffset>46835</wp:posOffset>
            </wp:positionV>
            <wp:extent cx="622553" cy="622554"/>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22553" cy="622554"/>
                    </a:xfrm>
                    <a:prstGeom prst="rect">
                      <a:avLst/>
                    </a:prstGeom>
                  </pic:spPr>
                </pic:pic>
              </a:graphicData>
            </a:graphic>
          </wp:anchor>
        </w:drawing>
      </w:r>
      <w:r/>
    </w:p>
    <w:p>
      <w:pPr>
        <w:spacing w:line="243" w:lineRule="auto"/>
        <w:rPr>
          <w:rFonts w:ascii="Arial"/>
          <w:sz w:val="21"/>
        </w:rPr>
      </w:pPr>
      <w:r/>
    </w:p>
    <w:p>
      <w:pPr>
        <w:spacing w:line="243" w:lineRule="auto"/>
        <w:rPr>
          <w:rFonts w:ascii="Arial"/>
          <w:sz w:val="21"/>
        </w:rPr>
      </w:pPr>
      <w:r/>
    </w:p>
    <w:p>
      <w:pPr>
        <w:pStyle w:val="BodyText"/>
        <w:ind w:left="7094"/>
        <w:spacing w:before="86" w:line="169" w:lineRule="auto"/>
        <w:rPr>
          <w:sz w:val="18"/>
          <w:szCs w:val="18"/>
        </w:rPr>
      </w:pPr>
      <w:r>
        <w:rPr>
          <w:rFonts w:ascii="Microsoft YaHei" w:hAnsi="Microsoft YaHei" w:eastAsia="Microsoft YaHei" w:cs="Microsoft YaHei"/>
          <w:sz w:val="20"/>
          <w:szCs w:val="20"/>
          <w:color w:val="231F20"/>
          <w:spacing w:val="-5"/>
        </w:rPr>
        <w:t>《 </w:t>
      </w:r>
      <w:r>
        <w:rPr>
          <w:rFonts w:ascii="KaiTi" w:hAnsi="KaiTi" w:eastAsia="KaiTi" w:cs="KaiTi"/>
          <w:sz w:val="20"/>
          <w:szCs w:val="20"/>
          <w:b/>
          <w:bCs/>
          <w:color w:val="231F20"/>
          <w:spacing w:val="-5"/>
        </w:rPr>
        <w:t>中国癌症杂志</w:t>
      </w:r>
      <w:r>
        <w:rPr>
          <w:rFonts w:ascii="Microsoft YaHei" w:hAnsi="Microsoft YaHei" w:eastAsia="Microsoft YaHei" w:cs="Microsoft YaHei"/>
          <w:sz w:val="20"/>
          <w:szCs w:val="20"/>
          <w:color w:val="231F20"/>
          <w:spacing w:val="-5"/>
        </w:rPr>
        <w:t>》</w:t>
      </w:r>
      <w:r>
        <w:rPr>
          <w:sz w:val="18"/>
          <w:szCs w:val="18"/>
          <w:color w:val="231F20"/>
          <w:spacing w:val="-5"/>
        </w:rPr>
        <w:t>2021年第31卷第6期</w:t>
      </w:r>
    </w:p>
    <w:p>
      <w:pPr>
        <w:pStyle w:val="BodyText"/>
        <w:ind w:left="725"/>
        <w:spacing w:line="250" w:lineRule="auto"/>
        <w:tabs>
          <w:tab w:val="left" w:pos="785"/>
        </w:tabs>
        <w:rPr>
          <w:sz w:val="18"/>
          <w:szCs w:val="18"/>
        </w:rPr>
      </w:pPr>
      <w:r>
        <w:rPr>
          <w:rFonts w:ascii="Times New Roman" w:hAnsi="Times New Roman" w:eastAsia="Times New Roman" w:cs="Times New Roman"/>
          <w:sz w:val="18"/>
          <w:szCs w:val="18"/>
          <w:u w:val="single" w:color="auto"/>
          <w:color w:val="231F20"/>
          <w:position w:val="2"/>
        </w:rPr>
        <w:tab/>
      </w:r>
      <w:r>
        <w:rPr>
          <w:rFonts w:ascii="Times New Roman" w:hAnsi="Times New Roman" w:eastAsia="Times New Roman" w:cs="Times New Roman"/>
          <w:sz w:val="18"/>
          <w:szCs w:val="18"/>
          <w:u w:val="single" w:color="auto"/>
          <w:color w:val="231F20"/>
          <w:spacing w:val="2"/>
          <w:position w:val="2"/>
        </w:rPr>
        <w:t>474                                                                                </w:t>
      </w:r>
      <w:r>
        <w:rPr>
          <w:rFonts w:ascii="SimHei" w:hAnsi="SimHei" w:eastAsia="SimHei" w:cs="SimHei"/>
          <w:sz w:val="18"/>
          <w:szCs w:val="18"/>
          <w:u w:val="single" w:color="auto"/>
          <w:color w:val="231F20"/>
          <w:spacing w:val="2"/>
          <w:position w:val="1"/>
        </w:rPr>
        <w:t>欢迎关注本刊公众号</w:t>
      </w:r>
      <w:r>
        <w:rPr>
          <w:rFonts w:ascii="SimHei" w:hAnsi="SimHei" w:eastAsia="SimHei" w:cs="SimHei"/>
          <w:sz w:val="18"/>
          <w:szCs w:val="18"/>
          <w:u w:val="single" w:color="auto"/>
          <w:color w:val="231F20"/>
          <w:spacing w:val="2"/>
          <w:position w:val="1"/>
        </w:rPr>
        <w:t xml:space="preserve">         </w:t>
      </w:r>
      <w:r>
        <w:rPr>
          <w:sz w:val="20"/>
          <w:szCs w:val="20"/>
          <w:u w:val="single" w:color="auto"/>
          <w:color w:val="231F20"/>
        </w:rPr>
        <w:t>CHINA</w:t>
      </w:r>
      <w:r>
        <w:rPr>
          <w:sz w:val="20"/>
          <w:szCs w:val="20"/>
          <w:u w:val="single" w:color="auto"/>
          <w:color w:val="231F20"/>
          <w:spacing w:val="-72"/>
        </w:rPr>
        <w:t xml:space="preserve"> </w:t>
      </w:r>
      <w:r>
        <w:rPr>
          <w:sz w:val="20"/>
          <w:szCs w:val="20"/>
          <w:u w:val="single" w:color="auto"/>
          <w:color w:val="231F20"/>
        </w:rPr>
        <w:t>ONCOLOGY</w:t>
      </w:r>
      <w:r>
        <w:rPr>
          <w:sz w:val="20"/>
          <w:szCs w:val="20"/>
          <w:u w:val="single" w:color="auto"/>
          <w:color w:val="231F20"/>
          <w:spacing w:val="2"/>
        </w:rPr>
        <w:t xml:space="preserve"> </w:t>
      </w:r>
      <w:r>
        <w:rPr>
          <w:sz w:val="18"/>
          <w:szCs w:val="18"/>
          <w:u w:val="single" w:color="auto"/>
          <w:color w:val="231F20"/>
          <w:spacing w:val="2"/>
        </w:rPr>
        <w:t>202</w:t>
      </w:r>
      <w:r>
        <w:rPr>
          <w:sz w:val="18"/>
          <w:szCs w:val="18"/>
          <w:u w:val="single" w:color="auto"/>
          <w:color w:val="231F20"/>
          <w:spacing w:val="1"/>
        </w:rPr>
        <w:t>1 </w:t>
      </w:r>
      <w:r>
        <w:rPr>
          <w:sz w:val="18"/>
          <w:szCs w:val="18"/>
          <w:u w:val="single" w:color="auto"/>
          <w:color w:val="231F20"/>
        </w:rPr>
        <w:t>Vol</w:t>
      </w:r>
      <w:r>
        <w:rPr>
          <w:sz w:val="18"/>
          <w:szCs w:val="18"/>
          <w:u w:val="single" w:color="auto"/>
          <w:color w:val="231F20"/>
          <w:spacing w:val="1"/>
        </w:rPr>
        <w:t>.31 </w:t>
      </w:r>
      <w:r>
        <w:rPr>
          <w:sz w:val="18"/>
          <w:szCs w:val="18"/>
          <w:u w:val="single" w:color="auto"/>
          <w:color w:val="231F20"/>
        </w:rPr>
        <w:t>No</w:t>
      </w:r>
      <w:r>
        <w:rPr>
          <w:sz w:val="18"/>
          <w:szCs w:val="18"/>
          <w:u w:val="single" w:color="auto"/>
          <w:color w:val="231F20"/>
          <w:spacing w:val="1"/>
        </w:rPr>
        <w:t>.6</w:t>
      </w:r>
      <w:r>
        <w:rPr>
          <w:sz w:val="18"/>
          <w:szCs w:val="18"/>
          <w:u w:val="single" w:color="auto"/>
          <w:color w:val="231F20"/>
        </w:rPr>
        <w:t xml:space="preserve">   </w:t>
      </w:r>
    </w:p>
    <w:p>
      <w:pPr>
        <w:ind w:left="831"/>
        <w:spacing w:before="127" w:line="342" w:lineRule="exact"/>
        <w:rPr>
          <w:rFonts w:ascii="SimHei" w:hAnsi="SimHei" w:eastAsia="SimHei" w:cs="SimHei"/>
          <w:sz w:val="26"/>
          <w:szCs w:val="26"/>
        </w:rPr>
      </w:pPr>
      <w:r>
        <w:rPr>
          <w:rFonts w:ascii="SimHei" w:hAnsi="SimHei" w:eastAsia="SimHei" w:cs="SimHei"/>
          <w:sz w:val="26"/>
          <w:szCs w:val="26"/>
          <w:color w:val="231F20"/>
          <w:spacing w:val="-12"/>
          <w:position w:val="1"/>
        </w:rPr>
        <w:t>·指南与共识</w:t>
      </w:r>
      <w:r>
        <w:rPr>
          <w:rFonts w:ascii="SimHei" w:hAnsi="SimHei" w:eastAsia="SimHei" w:cs="SimHei"/>
          <w:sz w:val="26"/>
          <w:szCs w:val="26"/>
          <w:color w:val="231F20"/>
          <w:spacing w:val="-16"/>
          <w:position w:val="1"/>
        </w:rPr>
        <w:t xml:space="preserve"> </w:t>
      </w:r>
      <w:r>
        <w:rPr>
          <w:rFonts w:ascii="SimHei" w:hAnsi="SimHei" w:eastAsia="SimHei" w:cs="SimHei"/>
          <w:sz w:val="26"/>
          <w:szCs w:val="26"/>
          <w:color w:val="231F20"/>
          <w:spacing w:val="-12"/>
          <w:position w:val="1"/>
        </w:rPr>
        <w:t>·</w:t>
      </w:r>
    </w:p>
    <w:p>
      <w:pPr>
        <w:ind w:left="752"/>
        <w:spacing w:before="391" w:line="198" w:lineRule="auto"/>
        <w:rPr>
          <w:rFonts w:ascii="Microsoft YaHei" w:hAnsi="Microsoft YaHei" w:eastAsia="Microsoft YaHei" w:cs="Microsoft YaHei"/>
          <w:sz w:val="48"/>
          <w:szCs w:val="48"/>
        </w:rPr>
      </w:pPr>
      <w:r>
        <w:rPr>
          <w:rFonts w:ascii="Microsoft YaHei" w:hAnsi="Microsoft YaHei" w:eastAsia="Microsoft YaHei" w:cs="Microsoft YaHei"/>
          <w:sz w:val="48"/>
          <w:szCs w:val="48"/>
          <w:color w:val="231F20"/>
          <w:spacing w:val="-4"/>
        </w:rPr>
        <w:t>子宫颈癌诊断与治疗指南（2021年版）</w:t>
      </w:r>
    </w:p>
    <w:p>
      <w:pPr>
        <w:spacing w:line="359" w:lineRule="auto"/>
        <w:rPr>
          <w:rFonts w:ascii="Arial"/>
          <w:sz w:val="21"/>
        </w:rPr>
      </w:pPr>
      <w:r/>
    </w:p>
    <w:p>
      <w:pPr>
        <w:pStyle w:val="BodyText"/>
        <w:ind w:left="752"/>
        <w:spacing w:before="71" w:line="214" w:lineRule="auto"/>
        <w:rPr>
          <w:sz w:val="22"/>
          <w:szCs w:val="22"/>
        </w:rPr>
      </w:pPr>
      <w:r>
        <w:rPr>
          <w:sz w:val="22"/>
          <w:szCs w:val="22"/>
          <w:color w:val="231F20"/>
          <w:spacing w:val="-2"/>
        </w:rPr>
        <w:t>中国抗癌协会妇科肿瘤专业委员会</w:t>
      </w:r>
    </w:p>
    <w:p>
      <w:pPr>
        <w:spacing w:line="407" w:lineRule="auto"/>
        <w:rPr>
          <w:rFonts w:ascii="Arial"/>
          <w:sz w:val="21"/>
        </w:rPr>
      </w:pPr>
      <w:r/>
    </w:p>
    <w:p>
      <w:pPr>
        <w:pStyle w:val="BodyText"/>
        <w:ind w:left="728" w:right="6354" w:firstLine="6"/>
        <w:spacing w:before="59" w:line="298" w:lineRule="auto"/>
        <w:rPr>
          <w:rFonts w:ascii="Times New Roman" w:hAnsi="Times New Roman" w:eastAsia="Times New Roman" w:cs="Times New Roman"/>
          <w:sz w:val="18"/>
          <w:szCs w:val="18"/>
        </w:rPr>
      </w:pPr>
      <w:r>
        <w:rPr>
          <w:sz w:val="18"/>
          <w:szCs w:val="18"/>
          <w:color w:val="231F20"/>
          <w:spacing w:val="-1"/>
        </w:rPr>
        <w:t>［</w:t>
      </w:r>
      <w:r>
        <w:rPr>
          <w:rFonts w:ascii="SimHei" w:hAnsi="SimHei" w:eastAsia="SimHei" w:cs="SimHei"/>
          <w:sz w:val="18"/>
          <w:szCs w:val="18"/>
          <w:color w:val="231F20"/>
          <w:spacing w:val="-1"/>
        </w:rPr>
        <w:t>关键词</w:t>
      </w:r>
      <w:r>
        <w:rPr>
          <w:sz w:val="18"/>
          <w:szCs w:val="18"/>
          <w:color w:val="231F20"/>
          <w:spacing w:val="-1"/>
        </w:rPr>
        <w:t>］</w:t>
      </w:r>
      <w:r>
        <w:rPr>
          <w:sz w:val="18"/>
          <w:szCs w:val="18"/>
          <w:color w:val="231F20"/>
          <w:spacing w:val="-38"/>
        </w:rPr>
        <w:t xml:space="preserve"> </w:t>
      </w:r>
      <w:r>
        <w:rPr>
          <w:sz w:val="18"/>
          <w:szCs w:val="18"/>
          <w:color w:val="231F20"/>
          <w:spacing w:val="-1"/>
        </w:rPr>
        <w:t>子宫颈癌；诊断；治疗；指南</w:t>
      </w:r>
      <w:r>
        <w:rPr>
          <w:sz w:val="18"/>
          <w:szCs w:val="18"/>
          <w:color w:val="231F20"/>
        </w:rPr>
        <w:t xml:space="preserve"> </w:t>
      </w:r>
      <w:r>
        <w:rPr>
          <w:rFonts w:ascii="Times New Roman" w:hAnsi="Times New Roman" w:eastAsia="Times New Roman" w:cs="Times New Roman"/>
          <w:sz w:val="18"/>
          <w:szCs w:val="18"/>
          <w:color w:val="231F20"/>
          <w:spacing w:val="-1"/>
        </w:rPr>
        <w:t>DOI:</w:t>
      </w:r>
      <w:r>
        <w:rPr>
          <w:rFonts w:ascii="Times New Roman" w:hAnsi="Times New Roman" w:eastAsia="Times New Roman" w:cs="Times New Roman"/>
          <w:sz w:val="18"/>
          <w:szCs w:val="18"/>
          <w:color w:val="231F20"/>
          <w:spacing w:val="36"/>
        </w:rPr>
        <w:t xml:space="preserve"> </w:t>
      </w:r>
      <w:r>
        <w:rPr>
          <w:rFonts w:ascii="Times New Roman" w:hAnsi="Times New Roman" w:eastAsia="Times New Roman" w:cs="Times New Roman"/>
          <w:sz w:val="18"/>
          <w:szCs w:val="18"/>
          <w:color w:val="231F20"/>
          <w:spacing w:val="-1"/>
        </w:rPr>
        <w:t>10.19401/j.cnki.1007-3639.2021.06.06</w:t>
      </w:r>
    </w:p>
    <w:p>
      <w:pPr>
        <w:ind w:left="747"/>
        <w:spacing w:before="12" w:line="222" w:lineRule="auto"/>
        <w:rPr>
          <w:rFonts w:ascii="Times New Roman" w:hAnsi="Times New Roman" w:eastAsia="Times New Roman" w:cs="Times New Roman"/>
          <w:sz w:val="18"/>
          <w:szCs w:val="18"/>
        </w:rPr>
      </w:pPr>
      <w:r>
        <w:rPr>
          <w:rFonts w:ascii="SimHei" w:hAnsi="SimHei" w:eastAsia="SimHei" w:cs="SimHei"/>
          <w:sz w:val="18"/>
          <w:szCs w:val="18"/>
          <w:color w:val="231F20"/>
        </w:rPr>
        <w:t>中图分类号：</w:t>
      </w:r>
      <w:r>
        <w:rPr>
          <w:rFonts w:ascii="Times New Roman" w:hAnsi="Times New Roman" w:eastAsia="Times New Roman" w:cs="Times New Roman"/>
          <w:sz w:val="18"/>
          <w:szCs w:val="18"/>
          <w:color w:val="231F20"/>
        </w:rPr>
        <w:t>R737.33        </w:t>
      </w:r>
      <w:r>
        <w:rPr>
          <w:rFonts w:ascii="SimHei" w:hAnsi="SimHei" w:eastAsia="SimHei" w:cs="SimHei"/>
          <w:sz w:val="18"/>
          <w:szCs w:val="18"/>
          <w:color w:val="231F20"/>
        </w:rPr>
        <w:t>文献标志码：</w:t>
      </w:r>
      <w:r>
        <w:rPr>
          <w:rFonts w:ascii="Times New Roman" w:hAnsi="Times New Roman" w:eastAsia="Times New Roman" w:cs="Times New Roman"/>
          <w:sz w:val="18"/>
          <w:szCs w:val="18"/>
          <w:color w:val="231F20"/>
        </w:rPr>
        <w:t>A        </w:t>
      </w:r>
      <w:r>
        <w:rPr>
          <w:rFonts w:ascii="SimHei" w:hAnsi="SimHei" w:eastAsia="SimHei" w:cs="SimHei"/>
          <w:sz w:val="18"/>
          <w:szCs w:val="18"/>
          <w:color w:val="231F20"/>
        </w:rPr>
        <w:t>文章编号：</w:t>
      </w:r>
      <w:r>
        <w:rPr>
          <w:rFonts w:ascii="Times New Roman" w:hAnsi="Times New Roman" w:eastAsia="Times New Roman" w:cs="Times New Roman"/>
          <w:sz w:val="18"/>
          <w:szCs w:val="18"/>
          <w:color w:val="231F20"/>
        </w:rPr>
        <w:t>10</w:t>
      </w:r>
      <w:r>
        <w:rPr>
          <w:rFonts w:ascii="Times New Roman" w:hAnsi="Times New Roman" w:eastAsia="Times New Roman" w:cs="Times New Roman"/>
          <w:sz w:val="18"/>
          <w:szCs w:val="18"/>
          <w:color w:val="231F20"/>
          <w:spacing w:val="-1"/>
        </w:rPr>
        <w:t>07-3639(2021)06-0474-16</w:t>
      </w:r>
    </w:p>
    <w:p>
      <w:pPr>
        <w:spacing w:before="94"/>
        <w:rPr/>
      </w:pPr>
      <w:r/>
    </w:p>
    <w:p>
      <w:pPr>
        <w:sectPr>
          <w:headerReference w:type="default" r:id="rId1"/>
          <w:pgSz w:w="11906" w:h="16838"/>
          <w:pgMar w:top="400" w:right="1131" w:bottom="0" w:left="407" w:header="0" w:footer="0" w:gutter="0"/>
          <w:cols w:equalWidth="0" w:num="1">
            <w:col w:w="10366" w:space="0"/>
          </w:cols>
        </w:sectPr>
        <w:rPr/>
      </w:pPr>
    </w:p>
    <w:p>
      <w:pPr>
        <w:pStyle w:val="BodyText"/>
        <w:ind w:left="729" w:right="349" w:firstLine="435"/>
        <w:spacing w:before="43" w:line="295" w:lineRule="auto"/>
        <w:jc w:val="both"/>
        <w:rPr/>
      </w:pPr>
      <w:r>
        <w:rPr>
          <w:color w:val="231F20"/>
          <w:spacing w:val="34"/>
        </w:rPr>
        <w:t>子宫颈癌发病率居女性生殖系统恶性肿</w:t>
      </w:r>
      <w:r>
        <w:rPr>
          <w:color w:val="231F20"/>
          <w:spacing w:val="4"/>
        </w:rPr>
        <w:t xml:space="preserve"> </w:t>
      </w:r>
      <w:r>
        <w:rPr>
          <w:color w:val="231F20"/>
          <w:spacing w:val="31"/>
        </w:rPr>
        <w:t>瘤第</w:t>
      </w:r>
      <w:r>
        <w:rPr>
          <w:rFonts w:ascii="Times New Roman" w:hAnsi="Times New Roman" w:eastAsia="Times New Roman" w:cs="Times New Roman"/>
          <w:color w:val="231F20"/>
          <w:spacing w:val="31"/>
        </w:rPr>
        <w:t>1</w:t>
      </w:r>
      <w:r>
        <w:rPr>
          <w:color w:val="231F20"/>
          <w:spacing w:val="31"/>
        </w:rPr>
        <w:t>位，</w:t>
      </w:r>
      <w:r>
        <w:rPr>
          <w:color w:val="231F20"/>
          <w:spacing w:val="-49"/>
        </w:rPr>
        <w:t xml:space="preserve"> </w:t>
      </w:r>
      <w:r>
        <w:rPr>
          <w:color w:val="231F20"/>
          <w:spacing w:val="31"/>
        </w:rPr>
        <w:t>根据世界卫生组织（</w:t>
      </w:r>
      <w:r>
        <w:rPr>
          <w:color w:val="231F20"/>
          <w:spacing w:val="-54"/>
        </w:rPr>
        <w:t xml:space="preserve"> </w:t>
      </w:r>
      <w:r>
        <w:rPr>
          <w:rFonts w:ascii="Times New Roman" w:hAnsi="Times New Roman" w:eastAsia="Times New Roman" w:cs="Times New Roman"/>
          <w:color w:val="231F20"/>
        </w:rPr>
        <w:t>World</w:t>
      </w:r>
      <w:r>
        <w:rPr>
          <w:rFonts w:ascii="Times New Roman" w:hAnsi="Times New Roman" w:eastAsia="Times New Roman" w:cs="Times New Roman"/>
          <w:color w:val="231F20"/>
          <w:spacing w:val="5"/>
        </w:rPr>
        <w:t xml:space="preserve">  </w:t>
      </w:r>
      <w:r>
        <w:rPr>
          <w:rFonts w:ascii="Times New Roman" w:hAnsi="Times New Roman" w:eastAsia="Times New Roman" w:cs="Times New Roman"/>
          <w:color w:val="231F20"/>
        </w:rPr>
        <w:t>Health </w:t>
      </w:r>
      <w:r>
        <w:rPr>
          <w:rFonts w:ascii="Times New Roman" w:hAnsi="Times New Roman" w:eastAsia="Times New Roman" w:cs="Times New Roman"/>
          <w:color w:val="231F20"/>
        </w:rPr>
        <w:t>Organization</w:t>
      </w:r>
      <w:r>
        <w:rPr>
          <w:rFonts w:ascii="Times New Roman" w:hAnsi="Times New Roman" w:eastAsia="Times New Roman" w:cs="Times New Roman"/>
          <w:color w:val="231F20"/>
          <w:spacing w:val="-3"/>
        </w:rPr>
        <w:t xml:space="preserve"> </w:t>
      </w:r>
      <w:r>
        <w:rPr>
          <w:color w:val="231F20"/>
          <w:spacing w:val="15"/>
        </w:rPr>
        <w:t>，</w:t>
      </w:r>
      <w:r>
        <w:rPr>
          <w:rFonts w:ascii="Times New Roman" w:hAnsi="Times New Roman" w:eastAsia="Times New Roman" w:cs="Times New Roman"/>
          <w:color w:val="231F20"/>
        </w:rPr>
        <w:t>WHO</w:t>
      </w:r>
      <w:r>
        <w:rPr>
          <w:color w:val="231F20"/>
          <w:spacing w:val="15"/>
        </w:rPr>
        <w:t>）的数据，全球每年有新增</w:t>
      </w:r>
      <w:r>
        <w:rPr>
          <w:color w:val="231F20"/>
        </w:rPr>
        <w:t xml:space="preserve"> </w:t>
      </w:r>
      <w:r>
        <w:rPr>
          <w:color w:val="231F20"/>
          <w:spacing w:val="7"/>
        </w:rPr>
        <w:t>病例</w:t>
      </w:r>
      <w:r>
        <w:rPr>
          <w:rFonts w:ascii="Times New Roman" w:hAnsi="Times New Roman" w:eastAsia="Times New Roman" w:cs="Times New Roman"/>
          <w:color w:val="231F20"/>
          <w:spacing w:val="7"/>
        </w:rPr>
        <w:t>53</w:t>
      </w:r>
      <w:r>
        <w:rPr>
          <w:color w:val="231F20"/>
          <w:spacing w:val="7"/>
        </w:rPr>
        <w:t>万，约</w:t>
      </w:r>
      <w:r>
        <w:rPr>
          <w:rFonts w:ascii="Times New Roman" w:hAnsi="Times New Roman" w:eastAsia="Times New Roman" w:cs="Times New Roman"/>
          <w:color w:val="231F20"/>
          <w:spacing w:val="7"/>
        </w:rPr>
        <w:t>25</w:t>
      </w:r>
      <w:r>
        <w:rPr>
          <w:color w:val="231F20"/>
          <w:spacing w:val="7"/>
        </w:rPr>
        <w:t>万女性因子宫颈癌死亡，其中发</w:t>
      </w:r>
      <w:r>
        <w:rPr>
          <w:color w:val="231F20"/>
          <w:spacing w:val="17"/>
        </w:rPr>
        <w:t xml:space="preserve"> </w:t>
      </w:r>
      <w:r>
        <w:rPr>
          <w:color w:val="231F20"/>
          <w:spacing w:val="8"/>
        </w:rPr>
        <w:t>展中国家女性因子宫颈癌死亡人数占全球女性因</w:t>
      </w:r>
      <w:r>
        <w:rPr>
          <w:color w:val="231F20"/>
          <w:spacing w:val="9"/>
        </w:rPr>
        <w:t xml:space="preserve"> </w:t>
      </w:r>
      <w:r>
        <w:rPr>
          <w:color w:val="231F20"/>
          <w:spacing w:val="6"/>
        </w:rPr>
        <w:t>子宫颈癌死亡人数的</w:t>
      </w:r>
      <w:r>
        <w:rPr>
          <w:rFonts w:ascii="Times New Roman" w:hAnsi="Times New Roman" w:eastAsia="Times New Roman" w:cs="Times New Roman"/>
          <w:color w:val="231F20"/>
          <w:spacing w:val="6"/>
        </w:rPr>
        <w:t>80</w:t>
      </w:r>
      <w:r>
        <w:rPr>
          <w:color w:val="231F20"/>
          <w:spacing w:val="6"/>
        </w:rPr>
        <w:t>％。在西方发达国家，由</w:t>
      </w:r>
      <w:r>
        <w:rPr>
          <w:color w:val="231F20"/>
          <w:spacing w:val="14"/>
        </w:rPr>
        <w:t xml:space="preserve"> </w:t>
      </w:r>
      <w:r>
        <w:rPr>
          <w:color w:val="231F20"/>
        </w:rPr>
        <w:t>于人乳头瘤病毒（</w:t>
      </w:r>
      <w:r>
        <w:rPr>
          <w:color w:val="231F20"/>
          <w:spacing w:val="-35"/>
        </w:rPr>
        <w:t xml:space="preserve"> </w:t>
      </w:r>
      <w:r>
        <w:rPr>
          <w:rFonts w:ascii="Times New Roman" w:hAnsi="Times New Roman" w:eastAsia="Times New Roman" w:cs="Times New Roman"/>
          <w:color w:val="231F20"/>
        </w:rPr>
        <w:t>human papilloma virus</w:t>
      </w:r>
      <w:r>
        <w:rPr>
          <w:rFonts w:ascii="Times New Roman" w:hAnsi="Times New Roman" w:eastAsia="Times New Roman" w:cs="Times New Roman"/>
          <w:color w:val="231F20"/>
          <w:spacing w:val="-14"/>
        </w:rPr>
        <w:t xml:space="preserve"> </w:t>
      </w:r>
      <w:r>
        <w:rPr>
          <w:color w:val="231F20"/>
        </w:rPr>
        <w:t>，</w:t>
      </w:r>
      <w:r>
        <w:rPr>
          <w:rFonts w:ascii="Times New Roman" w:hAnsi="Times New Roman" w:eastAsia="Times New Roman" w:cs="Times New Roman"/>
          <w:color w:val="231F20"/>
        </w:rPr>
        <w:t>HPV</w:t>
      </w:r>
      <w:r>
        <w:rPr>
          <w:rFonts w:ascii="Times New Roman" w:hAnsi="Times New Roman" w:eastAsia="Times New Roman" w:cs="Times New Roman"/>
          <w:color w:val="231F20"/>
          <w:spacing w:val="-24"/>
        </w:rPr>
        <w:t xml:space="preserve"> </w:t>
      </w:r>
      <w:r>
        <w:rPr>
          <w:color w:val="231F20"/>
        </w:rPr>
        <w:t>） </w:t>
      </w:r>
      <w:r>
        <w:rPr>
          <w:color w:val="231F20"/>
          <w:spacing w:val="8"/>
        </w:rPr>
        <w:t>疫苗的使用和子宫颈癌筛查的普及，子宫颈癌发</w:t>
      </w:r>
      <w:r>
        <w:rPr>
          <w:color w:val="231F20"/>
          <w:spacing w:val="9"/>
        </w:rPr>
        <w:t xml:space="preserve"> </w:t>
      </w:r>
      <w:r>
        <w:rPr>
          <w:color w:val="231F20"/>
          <w:spacing w:val="8"/>
        </w:rPr>
        <w:t>病率缓慢下降；在中国，每年新增子宫颈癌病例</w:t>
      </w:r>
      <w:r>
        <w:rPr>
          <w:color w:val="231F20"/>
          <w:spacing w:val="9"/>
        </w:rPr>
        <w:t xml:space="preserve"> </w:t>
      </w:r>
      <w:r>
        <w:rPr>
          <w:color w:val="231F20"/>
          <w:spacing w:val="3"/>
        </w:rPr>
        <w:t>约</w:t>
      </w:r>
      <w:r>
        <w:rPr>
          <w:rFonts w:ascii="Times New Roman" w:hAnsi="Times New Roman" w:eastAsia="Times New Roman" w:cs="Times New Roman"/>
          <w:color w:val="231F20"/>
          <w:spacing w:val="3"/>
        </w:rPr>
        <w:t>14</w:t>
      </w:r>
      <w:r>
        <w:rPr>
          <w:color w:val="231F20"/>
          <w:spacing w:val="3"/>
        </w:rPr>
        <w:t>万，死亡病例约</w:t>
      </w:r>
      <w:r>
        <w:rPr>
          <w:rFonts w:ascii="Times New Roman" w:hAnsi="Times New Roman" w:eastAsia="Times New Roman" w:cs="Times New Roman"/>
          <w:color w:val="231F20"/>
          <w:spacing w:val="3"/>
        </w:rPr>
        <w:t>3.7</w:t>
      </w:r>
      <w:r>
        <w:rPr>
          <w:color w:val="231F20"/>
          <w:spacing w:val="3"/>
        </w:rPr>
        <w:t>万。</w:t>
      </w:r>
    </w:p>
    <w:p>
      <w:pPr>
        <w:pStyle w:val="BodyText"/>
        <w:ind w:left="727" w:right="355" w:firstLine="434"/>
        <w:spacing w:before="10" w:line="288" w:lineRule="auto"/>
        <w:rPr>
          <w:rFonts w:ascii="Microsoft YaHei" w:hAnsi="Microsoft YaHei" w:eastAsia="Microsoft YaHei" w:cs="Microsoft YaHei"/>
        </w:rPr>
      </w:pPr>
      <w:r>
        <w:rPr>
          <w:color w:val="231F20"/>
          <w:spacing w:val="8"/>
        </w:rPr>
        <w:t>本指南适用于子宫颈鳞癌、腺癌、腺鳞癌及</w:t>
      </w:r>
      <w:r>
        <w:rPr>
          <w:color w:val="231F20"/>
          <w:spacing w:val="11"/>
        </w:rPr>
        <w:t xml:space="preserve"> </w:t>
      </w:r>
      <w:r>
        <w:rPr>
          <w:color w:val="231F20"/>
          <w:spacing w:val="24"/>
        </w:rPr>
        <w:t>子宫颈小细胞神经内分泌肿瘤（</w:t>
      </w:r>
      <w:r>
        <w:rPr>
          <w:rFonts w:ascii="Times New Roman" w:hAnsi="Times New Roman" w:eastAsia="Times New Roman" w:cs="Times New Roman"/>
          <w:color w:val="231F20"/>
        </w:rPr>
        <w:t>neuroendocrine</w:t>
      </w:r>
      <w:r>
        <w:rPr>
          <w:rFonts w:ascii="Times New Roman" w:hAnsi="Times New Roman" w:eastAsia="Times New Roman" w:cs="Times New Roman"/>
          <w:color w:val="231F20"/>
          <w:spacing w:val="7"/>
        </w:rPr>
        <w:t xml:space="preserve"> </w:t>
      </w:r>
      <w:r>
        <w:rPr>
          <w:rFonts w:ascii="Times New Roman" w:hAnsi="Times New Roman" w:eastAsia="Times New Roman" w:cs="Times New Roman"/>
          <w:color w:val="231F20"/>
        </w:rPr>
        <w:t>carcinoma</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rPr>
        <w:t>of</w:t>
      </w:r>
      <w:r>
        <w:rPr>
          <w:rFonts w:ascii="Times New Roman" w:hAnsi="Times New Roman" w:eastAsia="Times New Roman" w:cs="Times New Roman"/>
          <w:color w:val="231F20"/>
          <w:spacing w:val="26"/>
          <w:w w:val="101"/>
        </w:rPr>
        <w:t xml:space="preserve"> </w:t>
      </w:r>
      <w:r>
        <w:rPr>
          <w:rFonts w:ascii="Times New Roman" w:hAnsi="Times New Roman" w:eastAsia="Times New Roman" w:cs="Times New Roman"/>
          <w:color w:val="231F20"/>
        </w:rPr>
        <w:t>the  cervix</w:t>
      </w:r>
      <w:r>
        <w:rPr>
          <w:rFonts w:ascii="Times New Roman" w:hAnsi="Times New Roman" w:eastAsia="Times New Roman" w:cs="Times New Roman"/>
          <w:color w:val="231F20"/>
          <w:spacing w:val="38"/>
        </w:rPr>
        <w:t xml:space="preserve"> </w:t>
      </w:r>
      <w:r>
        <w:rPr>
          <w:color w:val="231F20"/>
          <w:spacing w:val="38"/>
        </w:rPr>
        <w:t>，</w:t>
      </w:r>
      <w:r>
        <w:rPr>
          <w:rFonts w:ascii="Times New Roman" w:hAnsi="Times New Roman" w:eastAsia="Times New Roman" w:cs="Times New Roman"/>
          <w:color w:val="231F20"/>
        </w:rPr>
        <w:t>NECC</w:t>
      </w:r>
      <w:r>
        <w:rPr>
          <w:rFonts w:ascii="Times New Roman" w:hAnsi="Times New Roman" w:eastAsia="Times New Roman" w:cs="Times New Roman"/>
          <w:color w:val="231F20"/>
          <w:spacing w:val="20"/>
        </w:rPr>
        <w:t xml:space="preserve"> </w:t>
      </w:r>
      <w:r>
        <w:rPr>
          <w:color w:val="231F20"/>
          <w:spacing w:val="38"/>
        </w:rPr>
        <w:t>）。其他特殊</w:t>
      </w:r>
      <w:r>
        <w:rPr>
          <w:color w:val="231F20"/>
        </w:rPr>
        <w:t xml:space="preserve"> </w:t>
      </w:r>
      <w:r>
        <w:rPr>
          <w:color w:val="231F20"/>
          <w:spacing w:val="6"/>
        </w:rPr>
        <w:t>病理学类型，如透明细胞癌、肉瘤等发病率低，</w:t>
      </w:r>
      <w:r>
        <w:rPr>
          <w:color w:val="231F20"/>
          <w:spacing w:val="12"/>
        </w:rPr>
        <w:t xml:space="preserve"> </w:t>
      </w:r>
      <w:r>
        <w:rPr>
          <w:color w:val="231F20"/>
          <w:spacing w:val="8"/>
        </w:rPr>
        <w:t>国际、国内尚未就诊断与治疗方法达成共识，因</w:t>
      </w:r>
      <w:r>
        <w:rPr>
          <w:color w:val="231F20"/>
          <w:spacing w:val="11"/>
        </w:rPr>
        <w:t xml:space="preserve"> </w:t>
      </w:r>
      <w:r>
        <w:rPr>
          <w:color w:val="231F20"/>
          <w:spacing w:val="6"/>
        </w:rPr>
        <w:t>此，本指南不包括这些少见病理学类型的诊治，</w:t>
      </w:r>
      <w:r>
        <w:rPr>
          <w:color w:val="231F20"/>
          <w:spacing w:val="12"/>
        </w:rPr>
        <w:t xml:space="preserve"> </w:t>
      </w:r>
      <w:r>
        <w:rPr>
          <w:color w:val="231F20"/>
          <w:spacing w:val="8"/>
        </w:rPr>
        <w:t>部分诊治可参照本指南。在临床实践中，根据医</w:t>
      </w:r>
      <w:r>
        <w:rPr>
          <w:color w:val="231F20"/>
          <w:spacing w:val="11"/>
        </w:rPr>
        <w:t xml:space="preserve"> </w:t>
      </w:r>
      <w:r>
        <w:rPr>
          <w:color w:val="231F20"/>
          <w:spacing w:val="8"/>
        </w:rPr>
        <w:t>院的设备、技术条件以及患者的病情，国际上推</w:t>
      </w:r>
      <w:r>
        <w:rPr>
          <w:color w:val="231F20"/>
          <w:spacing w:val="11"/>
        </w:rPr>
        <w:t xml:space="preserve"> </w:t>
      </w:r>
      <w:r>
        <w:rPr>
          <w:color w:val="231F20"/>
          <w:spacing w:val="8"/>
        </w:rPr>
        <w:t>荐采用最适合的符合指南的方法诊治患者。对于</w:t>
      </w:r>
      <w:r>
        <w:rPr>
          <w:color w:val="231F20"/>
          <w:spacing w:val="11"/>
        </w:rPr>
        <w:t xml:space="preserve"> </w:t>
      </w:r>
      <w:r>
        <w:rPr>
          <w:color w:val="231F20"/>
          <w:spacing w:val="19"/>
        </w:rPr>
        <w:t>病情复杂的子宫颈癌，临床医师应灵活应用指</w:t>
      </w:r>
      <w:r>
        <w:rPr>
          <w:color w:val="231F20"/>
          <w:spacing w:val="8"/>
        </w:rPr>
        <w:t xml:space="preserve"> </w:t>
      </w:r>
      <w:r>
        <w:rPr>
          <w:color w:val="231F20"/>
          <w:spacing w:val="8"/>
        </w:rPr>
        <w:t>南，不适用于本指南的情况下建议参考高级别循</w:t>
      </w:r>
      <w:r>
        <w:rPr>
          <w:color w:val="231F20"/>
          <w:spacing w:val="11"/>
        </w:rPr>
        <w:t xml:space="preserve"> </w:t>
      </w:r>
      <w:r>
        <w:rPr>
          <w:color w:val="231F20"/>
          <w:spacing w:val="4"/>
        </w:rPr>
        <w:t>证医学证据及研究结果，并鼓励参加临床试验。</w:t>
      </w:r>
      <w:r>
        <w:rPr>
          <w:color w:val="231F20"/>
          <w:spacing w:val="11"/>
        </w:rPr>
        <w:t xml:space="preserve"> </w:t>
      </w:r>
      <w:r>
        <w:rPr>
          <w:rFonts w:ascii="Microsoft YaHei" w:hAnsi="Microsoft YaHei" w:eastAsia="Microsoft YaHei" w:cs="Microsoft YaHei"/>
          <w:color w:val="231F20"/>
        </w:rPr>
        <w:t>1</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rPr>
        <w:t>分期</w:t>
      </w:r>
    </w:p>
    <w:p>
      <w:pPr>
        <w:ind w:left="744"/>
        <w:spacing w:before="1" w:line="239" w:lineRule="auto"/>
        <w:rPr>
          <w:rFonts w:ascii="KaiTi" w:hAnsi="KaiTi" w:eastAsia="KaiTi" w:cs="KaiTi"/>
          <w:sz w:val="21"/>
          <w:szCs w:val="21"/>
        </w:rPr>
      </w:pPr>
      <w:r>
        <w:rPr>
          <w:rFonts w:ascii="KaiTi" w:hAnsi="KaiTi" w:eastAsia="KaiTi" w:cs="KaiTi"/>
          <w:sz w:val="21"/>
          <w:szCs w:val="21"/>
          <w:color w:val="231F20"/>
          <w:spacing w:val="-9"/>
        </w:rPr>
        <w:t>1.1</w:t>
      </w:r>
      <w:r>
        <w:rPr>
          <w:rFonts w:ascii="KaiTi" w:hAnsi="KaiTi" w:eastAsia="KaiTi" w:cs="KaiTi"/>
          <w:sz w:val="21"/>
          <w:szCs w:val="21"/>
          <w:color w:val="231F20"/>
          <w:spacing w:val="11"/>
        </w:rPr>
        <w:t xml:space="preserve">  </w:t>
      </w:r>
      <w:r>
        <w:rPr>
          <w:rFonts w:ascii="KaiTi" w:hAnsi="KaiTi" w:eastAsia="KaiTi" w:cs="KaiTi"/>
          <w:sz w:val="21"/>
          <w:szCs w:val="21"/>
          <w:color w:val="231F20"/>
          <w:spacing w:val="-9"/>
        </w:rPr>
        <w:t>分期规则</w:t>
      </w:r>
    </w:p>
    <w:p>
      <w:pPr>
        <w:pStyle w:val="BodyText"/>
        <w:ind w:left="719" w:right="335" w:firstLine="444"/>
        <w:spacing w:before="69" w:line="278" w:lineRule="auto"/>
        <w:jc w:val="both"/>
        <w:rPr/>
      </w:pPr>
      <w:r>
        <w:rPr>
          <w:color w:val="231F20"/>
          <w:spacing w:val="34"/>
        </w:rPr>
        <w:t>子宫颈癌分期规则采用国际上统一使用</w:t>
      </w:r>
      <w:r>
        <w:rPr>
          <w:color w:val="231F20"/>
          <w:spacing w:val="4"/>
        </w:rPr>
        <w:t xml:space="preserve"> </w:t>
      </w:r>
      <w:r>
        <w:rPr>
          <w:color w:val="231F20"/>
          <w:spacing w:val="35"/>
        </w:rPr>
        <w:t>的国际妇产科联盟（</w:t>
      </w:r>
      <w:r>
        <w:rPr>
          <w:color w:val="231F20"/>
          <w:spacing w:val="-27"/>
        </w:rPr>
        <w:t xml:space="preserve"> </w:t>
      </w:r>
      <w:r>
        <w:rPr>
          <w:rFonts w:ascii="Times New Roman" w:hAnsi="Times New Roman" w:eastAsia="Times New Roman" w:cs="Times New Roman"/>
          <w:color w:val="231F20"/>
        </w:rPr>
        <w:t>International</w:t>
      </w:r>
      <w:r>
        <w:rPr>
          <w:rFonts w:ascii="Times New Roman" w:hAnsi="Times New Roman" w:eastAsia="Times New Roman" w:cs="Times New Roman"/>
          <w:color w:val="231F20"/>
          <w:spacing w:val="40"/>
        </w:rPr>
        <w:t xml:space="preserve"> </w:t>
      </w:r>
      <w:r>
        <w:rPr>
          <w:rFonts w:ascii="Times New Roman" w:hAnsi="Times New Roman" w:eastAsia="Times New Roman" w:cs="Times New Roman"/>
          <w:color w:val="231F20"/>
        </w:rPr>
        <w:t>Federation</w:t>
      </w:r>
      <w:r>
        <w:rPr>
          <w:rFonts w:ascii="Times New Roman" w:hAnsi="Times New Roman" w:eastAsia="Times New Roman" w:cs="Times New Roman"/>
          <w:color w:val="231F20"/>
          <w:spacing w:val="43"/>
          <w:w w:val="101"/>
        </w:rPr>
        <w:t xml:space="preserve"> </w:t>
      </w:r>
      <w:r>
        <w:rPr>
          <w:rFonts w:ascii="Times New Roman" w:hAnsi="Times New Roman" w:eastAsia="Times New Roman" w:cs="Times New Roman"/>
          <w:color w:val="231F20"/>
        </w:rPr>
        <w:t>of </w:t>
      </w:r>
      <w:r>
        <w:rPr>
          <w:rFonts w:ascii="Times New Roman" w:hAnsi="Times New Roman" w:eastAsia="Times New Roman" w:cs="Times New Roman"/>
          <w:color w:val="231F20"/>
        </w:rPr>
        <w:t>Gynecology</w:t>
      </w:r>
      <w:r>
        <w:rPr>
          <w:rFonts w:ascii="Times New Roman" w:hAnsi="Times New Roman" w:eastAsia="Times New Roman" w:cs="Times New Roman"/>
          <w:color w:val="231F20"/>
          <w:spacing w:val="40"/>
        </w:rPr>
        <w:t xml:space="preserve"> </w:t>
      </w:r>
      <w:r>
        <w:rPr>
          <w:rFonts w:ascii="Times New Roman" w:hAnsi="Times New Roman" w:eastAsia="Times New Roman" w:cs="Times New Roman"/>
          <w:color w:val="231F20"/>
        </w:rPr>
        <w:t>and</w:t>
      </w:r>
      <w:r>
        <w:rPr>
          <w:rFonts w:ascii="Times New Roman" w:hAnsi="Times New Roman" w:eastAsia="Times New Roman" w:cs="Times New Roman"/>
          <w:color w:val="231F20"/>
          <w:spacing w:val="36"/>
          <w:w w:val="101"/>
        </w:rPr>
        <w:t xml:space="preserve"> </w:t>
      </w:r>
      <w:r>
        <w:rPr>
          <w:rFonts w:ascii="Times New Roman" w:hAnsi="Times New Roman" w:eastAsia="Times New Roman" w:cs="Times New Roman"/>
          <w:color w:val="231F20"/>
        </w:rPr>
        <w:t>Obstetrics</w:t>
      </w:r>
      <w:r>
        <w:rPr>
          <w:rFonts w:ascii="Times New Roman" w:hAnsi="Times New Roman" w:eastAsia="Times New Roman" w:cs="Times New Roman"/>
          <w:color w:val="231F20"/>
          <w:spacing w:val="-10"/>
        </w:rPr>
        <w:t xml:space="preserve"> </w:t>
      </w:r>
      <w:r>
        <w:rPr>
          <w:color w:val="231F20"/>
          <w:spacing w:val="22"/>
        </w:rPr>
        <w:t>，</w:t>
      </w:r>
      <w:r>
        <w:rPr>
          <w:rFonts w:ascii="Times New Roman" w:hAnsi="Times New Roman" w:eastAsia="Times New Roman" w:cs="Times New Roman"/>
          <w:color w:val="231F20"/>
        </w:rPr>
        <w:t>FIGO</w:t>
      </w:r>
      <w:r>
        <w:rPr>
          <w:rFonts w:ascii="Times New Roman" w:hAnsi="Times New Roman" w:eastAsia="Times New Roman" w:cs="Times New Roman"/>
          <w:color w:val="231F20"/>
          <w:spacing w:val="-18"/>
        </w:rPr>
        <w:t xml:space="preserve"> </w:t>
      </w:r>
      <w:r>
        <w:rPr>
          <w:color w:val="231F20"/>
          <w:spacing w:val="22"/>
        </w:rPr>
        <w:t>）</w:t>
      </w:r>
      <w:r>
        <w:rPr>
          <w:rFonts w:ascii="Times New Roman" w:hAnsi="Times New Roman" w:eastAsia="Times New Roman" w:cs="Times New Roman"/>
          <w:color w:val="231F20"/>
          <w:spacing w:val="22"/>
        </w:rPr>
        <w:t>2018</w:t>
      </w:r>
      <w:r>
        <w:rPr>
          <w:color w:val="231F20"/>
          <w:spacing w:val="22"/>
        </w:rPr>
        <w:t>年分期</w:t>
      </w:r>
      <w:r>
        <w:rPr>
          <w:color w:val="231F20"/>
        </w:rPr>
        <w:t xml:space="preserve"> </w:t>
      </w:r>
      <w:r>
        <w:rPr>
          <w:color w:val="231F20"/>
          <w:spacing w:val="6"/>
        </w:rPr>
        <w:t>（表</w:t>
      </w:r>
      <w:r>
        <w:rPr>
          <w:rFonts w:ascii="Times New Roman" w:hAnsi="Times New Roman" w:eastAsia="Times New Roman" w:cs="Times New Roman"/>
          <w:color w:val="231F20"/>
          <w:spacing w:val="6"/>
        </w:rPr>
        <w:t>1</w:t>
      </w:r>
      <w:r>
        <w:rPr>
          <w:rFonts w:ascii="Times New Roman" w:hAnsi="Times New Roman" w:eastAsia="Times New Roman" w:cs="Times New Roman"/>
          <w:color w:val="231F20"/>
          <w:spacing w:val="-21"/>
        </w:rPr>
        <w:t xml:space="preserve"> </w:t>
      </w:r>
      <w:r>
        <w:rPr>
          <w:color w:val="231F20"/>
          <w:spacing w:val="6"/>
        </w:rPr>
        <w:t>）、</w:t>
      </w:r>
      <w:r>
        <w:rPr>
          <w:rFonts w:ascii="Times New Roman" w:hAnsi="Times New Roman" w:eastAsia="Times New Roman" w:cs="Times New Roman"/>
          <w:color w:val="231F20"/>
        </w:rPr>
        <w:t>TNM</w:t>
      </w:r>
      <w:r>
        <w:rPr>
          <w:color w:val="231F20"/>
          <w:spacing w:val="6"/>
        </w:rPr>
        <w:t>分期作为参考（表</w:t>
      </w:r>
      <w:r>
        <w:rPr>
          <w:rFonts w:ascii="Times New Roman" w:hAnsi="Times New Roman" w:eastAsia="Times New Roman" w:cs="Times New Roman"/>
          <w:color w:val="231F20"/>
          <w:spacing w:val="6"/>
        </w:rPr>
        <w:t>2</w:t>
      </w:r>
      <w:r>
        <w:rPr>
          <w:rFonts w:ascii="Times New Roman" w:hAnsi="Times New Roman" w:eastAsia="Times New Roman" w:cs="Times New Roman"/>
          <w:color w:val="231F20"/>
          <w:spacing w:val="-20"/>
        </w:rPr>
        <w:t xml:space="preserve"> </w:t>
      </w:r>
      <w:r>
        <w:rPr>
          <w:color w:val="231F20"/>
          <w:spacing w:val="-16"/>
        </w:rPr>
        <w:t>）</w:t>
      </w:r>
      <w:r>
        <w:rPr>
          <w:sz w:val="12"/>
          <w:szCs w:val="12"/>
          <w:color w:val="231F20"/>
          <w:spacing w:val="-16"/>
          <w:position w:val="10"/>
        </w:rPr>
        <w:t>［</w:t>
      </w:r>
      <w:r>
        <w:rPr>
          <w:sz w:val="12"/>
          <w:szCs w:val="12"/>
          <w:color w:val="231F20"/>
          <w:spacing w:val="-25"/>
          <w:position w:val="10"/>
        </w:rPr>
        <w:t xml:space="preserve"> </w:t>
      </w:r>
      <w:r>
        <w:rPr>
          <w:rFonts w:ascii="Times New Roman" w:hAnsi="Times New Roman" w:eastAsia="Times New Roman" w:cs="Times New Roman"/>
          <w:sz w:val="12"/>
          <w:szCs w:val="12"/>
          <w:color w:val="231F20"/>
          <w:spacing w:val="6"/>
          <w:position w:val="10"/>
        </w:rPr>
        <w:t>1</w:t>
      </w:r>
      <w:r>
        <w:rPr>
          <w:rFonts w:ascii="Times New Roman" w:hAnsi="Times New Roman" w:eastAsia="Times New Roman" w:cs="Times New Roman"/>
          <w:sz w:val="12"/>
          <w:szCs w:val="12"/>
          <w:color w:val="231F20"/>
          <w:spacing w:val="-9"/>
          <w:position w:val="10"/>
        </w:rPr>
        <w:t xml:space="preserve"> </w:t>
      </w:r>
      <w:r>
        <w:rPr>
          <w:sz w:val="12"/>
          <w:szCs w:val="12"/>
          <w:color w:val="231F20"/>
          <w:spacing w:val="6"/>
          <w:position w:val="10"/>
        </w:rPr>
        <w:t>］</w:t>
      </w:r>
      <w:r>
        <w:rPr>
          <w:color w:val="231F20"/>
          <w:spacing w:val="6"/>
        </w:rPr>
        <w:t>。</w:t>
      </w:r>
      <w:r>
        <w:rPr>
          <w:rFonts w:ascii="Times New Roman" w:hAnsi="Times New Roman" w:eastAsia="Times New Roman" w:cs="Times New Roman"/>
          <w:color w:val="231F20"/>
        </w:rPr>
        <w:t>FIGO </w:t>
      </w:r>
      <w:r>
        <w:rPr>
          <w:rFonts w:ascii="Times New Roman" w:hAnsi="Times New Roman" w:eastAsia="Times New Roman" w:cs="Times New Roman"/>
          <w:color w:val="231F20"/>
          <w:spacing w:val="7"/>
        </w:rPr>
        <w:t>2018</w:t>
      </w:r>
      <w:r>
        <w:rPr>
          <w:color w:val="231F20"/>
          <w:spacing w:val="7"/>
        </w:rPr>
        <w:t>年子宫颈癌分期与</w:t>
      </w:r>
      <w:r>
        <w:rPr>
          <w:rFonts w:ascii="Times New Roman" w:hAnsi="Times New Roman" w:eastAsia="Times New Roman" w:cs="Times New Roman"/>
          <w:color w:val="231F20"/>
          <w:spacing w:val="7"/>
        </w:rPr>
        <w:t>2009</w:t>
      </w:r>
      <w:r>
        <w:rPr>
          <w:color w:val="231F20"/>
          <w:spacing w:val="7"/>
        </w:rPr>
        <w:t>年分期相比，主要有</w:t>
      </w:r>
      <w:r>
        <w:rPr>
          <w:color w:val="231F20"/>
          <w:spacing w:val="13"/>
        </w:rPr>
        <w:t xml:space="preserve"> </w:t>
      </w:r>
      <w:r>
        <w:rPr>
          <w:color w:val="231F20"/>
          <w:spacing w:val="-1"/>
        </w:rPr>
        <w:t>以下不同：</w:t>
      </w:r>
    </w:p>
    <w:p>
      <w:pPr>
        <w:spacing w:line="14" w:lineRule="auto"/>
        <w:rPr>
          <w:rFonts w:ascii="Arial"/>
          <w:sz w:val="2"/>
        </w:rPr>
      </w:pPr>
      <w:r>
        <w:rPr>
          <w:rFonts w:ascii="Arial" w:hAnsi="Arial" w:eastAsia="Arial" w:cs="Arial"/>
          <w:sz w:val="2"/>
          <w:szCs w:val="2"/>
        </w:rPr>
        <w:br w:type="column"/>
      </w:r>
    </w:p>
    <w:p>
      <w:pPr>
        <w:pStyle w:val="BodyText"/>
        <w:ind w:left="5" w:right="1" w:firstLine="429"/>
        <w:spacing w:before="41" w:line="258" w:lineRule="auto"/>
        <w:rPr/>
      </w:pPr>
      <w:r>
        <w:rPr>
          <w:color w:val="231F20"/>
          <w:spacing w:val="4"/>
        </w:rPr>
        <w:t>①</w:t>
      </w:r>
      <w:r>
        <w:rPr>
          <w:color w:val="231F20"/>
          <w:spacing w:val="-17"/>
        </w:rPr>
        <w:t xml:space="preserve"> </w:t>
      </w:r>
      <w:r>
        <w:rPr>
          <w:color w:val="231F20"/>
          <w:spacing w:val="4"/>
        </w:rPr>
        <w:t>因存在取材和病理“伪影”误差，微小浸</w:t>
      </w:r>
      <w:r>
        <w:rPr>
          <w:color w:val="231F20"/>
        </w:rPr>
        <w:t xml:space="preserve"> </w:t>
      </w:r>
      <w:r>
        <w:rPr>
          <w:color w:val="231F20"/>
          <w:spacing w:val="3"/>
        </w:rPr>
        <w:t>润癌的分期不再考虑病变宽度。</w:t>
      </w:r>
    </w:p>
    <w:p>
      <w:pPr>
        <w:pStyle w:val="BodyText"/>
        <w:ind w:left="74" w:firstLine="360"/>
        <w:spacing w:before="84" w:line="275" w:lineRule="auto"/>
        <w:rPr/>
      </w:pPr>
      <w:r>
        <w:rPr>
          <w:color w:val="231F20"/>
          <w:spacing w:val="4"/>
        </w:rPr>
        <w:t>②</w:t>
      </w:r>
      <w:r>
        <w:rPr>
          <w:color w:val="231F20"/>
          <w:spacing w:val="54"/>
        </w:rPr>
        <w:t xml:space="preserve"> </w:t>
      </w:r>
      <w:r>
        <w:rPr>
          <w:color w:val="231F20"/>
          <w:spacing w:val="4"/>
        </w:rPr>
        <w:t>Ⅰ</w:t>
      </w:r>
      <w:r>
        <w:rPr>
          <w:rFonts w:ascii="Times New Roman" w:hAnsi="Times New Roman" w:eastAsia="Times New Roman" w:cs="Times New Roman"/>
          <w:color w:val="231F20"/>
          <w:spacing w:val="4"/>
        </w:rPr>
        <w:t>B</w:t>
      </w:r>
      <w:r>
        <w:rPr>
          <w:color w:val="231F20"/>
          <w:spacing w:val="4"/>
        </w:rPr>
        <w:t>期根据子宫颈病变的最大直径细分为</w:t>
      </w:r>
      <w:r>
        <w:rPr>
          <w:color w:val="231F20"/>
        </w:rPr>
        <w:t xml:space="preserve"> </w:t>
      </w:r>
      <w:r>
        <w:rPr>
          <w:color w:val="231F20"/>
          <w:spacing w:val="-9"/>
        </w:rPr>
        <w:t>Ⅰ</w:t>
      </w:r>
      <w:r>
        <w:rPr>
          <w:rFonts w:ascii="Times New Roman" w:hAnsi="Times New Roman" w:eastAsia="Times New Roman" w:cs="Times New Roman"/>
          <w:color w:val="231F20"/>
          <w:spacing w:val="-9"/>
        </w:rPr>
        <w:t>B1</w:t>
      </w:r>
      <w:r>
        <w:rPr>
          <w:color w:val="231F20"/>
          <w:spacing w:val="-9"/>
        </w:rPr>
        <w:t>、Ⅰ</w:t>
      </w:r>
      <w:r>
        <w:rPr>
          <w:color w:val="231F20"/>
          <w:spacing w:val="-22"/>
        </w:rPr>
        <w:t xml:space="preserve"> </w:t>
      </w:r>
      <w:r>
        <w:rPr>
          <w:rFonts w:ascii="Times New Roman" w:hAnsi="Times New Roman" w:eastAsia="Times New Roman" w:cs="Times New Roman"/>
          <w:color w:val="231F20"/>
          <w:spacing w:val="-9"/>
        </w:rPr>
        <w:t>B2</w:t>
      </w:r>
      <w:r>
        <w:rPr>
          <w:color w:val="231F20"/>
          <w:spacing w:val="-9"/>
        </w:rPr>
        <w:t>和Ⅰ</w:t>
      </w:r>
      <w:r>
        <w:rPr>
          <w:rFonts w:ascii="Times New Roman" w:hAnsi="Times New Roman" w:eastAsia="Times New Roman" w:cs="Times New Roman"/>
          <w:color w:val="231F20"/>
          <w:spacing w:val="-9"/>
        </w:rPr>
        <w:t>B3</w:t>
      </w:r>
      <w:r>
        <w:rPr>
          <w:color w:val="231F20"/>
          <w:spacing w:val="-9"/>
        </w:rPr>
        <w:t>期。</w:t>
      </w:r>
    </w:p>
    <w:p>
      <w:pPr>
        <w:pStyle w:val="BodyText"/>
        <w:ind w:left="1" w:firstLine="433"/>
        <w:spacing w:before="47" w:line="285" w:lineRule="auto"/>
        <w:rPr/>
      </w:pPr>
      <w:r>
        <w:rPr>
          <w:color w:val="231F20"/>
          <w:spacing w:val="14"/>
        </w:rPr>
        <w:t>③ 由于淋巴结受累其预后更差，所有伴淋</w:t>
      </w:r>
      <w:r>
        <w:rPr>
          <w:color w:val="231F20"/>
          <w:spacing w:val="1"/>
        </w:rPr>
        <w:t xml:space="preserve"> </w:t>
      </w:r>
      <w:r>
        <w:rPr>
          <w:color w:val="231F20"/>
          <w:spacing w:val="11"/>
        </w:rPr>
        <w:t>巴结转移的病例归为Ⅲ</w:t>
      </w:r>
      <w:r>
        <w:rPr>
          <w:rFonts w:ascii="Times New Roman" w:hAnsi="Times New Roman" w:eastAsia="Times New Roman" w:cs="Times New Roman"/>
          <w:color w:val="231F20"/>
          <w:spacing w:val="11"/>
        </w:rPr>
        <w:t>C</w:t>
      </w:r>
      <w:r>
        <w:rPr>
          <w:color w:val="231F20"/>
          <w:spacing w:val="11"/>
        </w:rPr>
        <w:t>期，若仅有盆腔淋巴结</w:t>
      </w:r>
      <w:r>
        <w:rPr>
          <w:color w:val="231F20"/>
          <w:spacing w:val="17"/>
        </w:rPr>
        <w:t xml:space="preserve"> </w:t>
      </w:r>
      <w:r>
        <w:rPr>
          <w:color w:val="231F20"/>
          <w:spacing w:val="16"/>
        </w:rPr>
        <w:t>阳性，则为Ⅲ</w:t>
      </w:r>
      <w:r>
        <w:rPr>
          <w:rFonts w:ascii="Times New Roman" w:hAnsi="Times New Roman" w:eastAsia="Times New Roman" w:cs="Times New Roman"/>
          <w:color w:val="231F20"/>
          <w:spacing w:val="16"/>
        </w:rPr>
        <w:t>C1</w:t>
      </w:r>
      <w:r>
        <w:rPr>
          <w:color w:val="231F20"/>
          <w:spacing w:val="16"/>
        </w:rPr>
        <w:t>期；若腹主动脉旁淋巴结也受</w:t>
      </w:r>
      <w:r>
        <w:rPr>
          <w:color w:val="231F20"/>
          <w:spacing w:val="18"/>
        </w:rPr>
        <w:t xml:space="preserve"> </w:t>
      </w:r>
      <w:r>
        <w:rPr>
          <w:color w:val="231F20"/>
          <w:spacing w:val="6"/>
        </w:rPr>
        <w:t>累，则为Ⅲ</w:t>
      </w:r>
      <w:r>
        <w:rPr>
          <w:rFonts w:ascii="Times New Roman" w:hAnsi="Times New Roman" w:eastAsia="Times New Roman" w:cs="Times New Roman"/>
          <w:color w:val="231F20"/>
          <w:spacing w:val="6"/>
        </w:rPr>
        <w:t>C2</w:t>
      </w:r>
      <w:r>
        <w:rPr>
          <w:color w:val="231F20"/>
          <w:spacing w:val="6"/>
        </w:rPr>
        <w:t>期，分期规则还指出，添加符号标</w:t>
      </w:r>
      <w:r>
        <w:rPr>
          <w:color w:val="231F20"/>
          <w:spacing w:val="9"/>
        </w:rPr>
        <w:t xml:space="preserve"> </w:t>
      </w:r>
      <w:r>
        <w:rPr>
          <w:color w:val="231F20"/>
          <w:spacing w:val="15"/>
        </w:rPr>
        <w:t>明影像学评估为“</w:t>
      </w:r>
      <w:r>
        <w:rPr>
          <w:rFonts w:ascii="Times New Roman" w:hAnsi="Times New Roman" w:eastAsia="Times New Roman" w:cs="Times New Roman"/>
          <w:color w:val="231F20"/>
          <w:spacing w:val="15"/>
        </w:rPr>
        <w:t>r</w:t>
      </w:r>
      <w:r>
        <w:rPr>
          <w:color w:val="231F20"/>
          <w:spacing w:val="15"/>
        </w:rPr>
        <w:t>”，已获得病理学确诊的为</w:t>
      </w:r>
      <w:r>
        <w:rPr>
          <w:color w:val="231F20"/>
          <w:spacing w:val="2"/>
        </w:rPr>
        <w:t xml:space="preserve"> </w:t>
      </w:r>
      <w:r>
        <w:rPr>
          <w:color w:val="231F20"/>
          <w:spacing w:val="6"/>
        </w:rPr>
        <w:t>“</w:t>
      </w:r>
      <w:r>
        <w:rPr>
          <w:rFonts w:ascii="Times New Roman" w:hAnsi="Times New Roman" w:eastAsia="Times New Roman" w:cs="Times New Roman"/>
          <w:color w:val="231F20"/>
          <w:spacing w:val="6"/>
        </w:rPr>
        <w:t>p</w:t>
      </w:r>
      <w:r>
        <w:rPr>
          <w:color w:val="231F20"/>
          <w:spacing w:val="6"/>
        </w:rPr>
        <w:t>”。因此，</w:t>
      </w:r>
      <w:r>
        <w:rPr>
          <w:rFonts w:ascii="Times New Roman" w:hAnsi="Times New Roman" w:eastAsia="Times New Roman" w:cs="Times New Roman"/>
          <w:color w:val="231F20"/>
        </w:rPr>
        <w:t>FIGO</w:t>
      </w:r>
      <w:r>
        <w:rPr>
          <w:rFonts w:ascii="Times New Roman" w:hAnsi="Times New Roman" w:eastAsia="Times New Roman" w:cs="Times New Roman"/>
          <w:color w:val="231F20"/>
          <w:spacing w:val="35"/>
          <w:w w:val="101"/>
        </w:rPr>
        <w:t xml:space="preserve"> </w:t>
      </w:r>
      <w:r>
        <w:rPr>
          <w:rFonts w:ascii="Times New Roman" w:hAnsi="Times New Roman" w:eastAsia="Times New Roman" w:cs="Times New Roman"/>
          <w:color w:val="231F20"/>
          <w:spacing w:val="6"/>
        </w:rPr>
        <w:t>2018</w:t>
      </w:r>
      <w:r>
        <w:rPr>
          <w:color w:val="231F20"/>
          <w:spacing w:val="6"/>
        </w:rPr>
        <w:t>年子宫颈癌分期规则为</w:t>
      </w:r>
      <w:r>
        <w:rPr>
          <w:color w:val="231F20"/>
        </w:rPr>
        <w:t xml:space="preserve"> </w:t>
      </w:r>
      <w:r>
        <w:rPr>
          <w:color w:val="231F20"/>
          <w:spacing w:val="4"/>
        </w:rPr>
        <w:t>临床结合影像学及病理学诊断结果的分期。</w:t>
      </w:r>
    </w:p>
    <w:p>
      <w:pPr>
        <w:pStyle w:val="BodyText"/>
        <w:ind w:left="436"/>
        <w:spacing w:before="89" w:line="220" w:lineRule="auto"/>
        <w:rPr/>
      </w:pPr>
      <w:r>
        <w:rPr>
          <w:color w:val="231F20"/>
          <w:spacing w:val="2"/>
        </w:rPr>
        <w:t>分期需注意以下</w:t>
      </w:r>
      <w:r>
        <w:rPr>
          <w:rFonts w:ascii="Times New Roman" w:hAnsi="Times New Roman" w:eastAsia="Times New Roman" w:cs="Times New Roman"/>
          <w:color w:val="231F20"/>
          <w:spacing w:val="2"/>
        </w:rPr>
        <w:t>4</w:t>
      </w:r>
      <w:r>
        <w:rPr>
          <w:color w:val="231F20"/>
          <w:spacing w:val="2"/>
        </w:rPr>
        <w:t>点：</w:t>
      </w:r>
    </w:p>
    <w:p>
      <w:pPr>
        <w:pStyle w:val="BodyText"/>
        <w:ind w:left="4" w:right="1" w:firstLine="431"/>
        <w:spacing w:before="82" w:line="269" w:lineRule="auto"/>
        <w:rPr/>
      </w:pPr>
      <w:r>
        <w:rPr>
          <w:color w:val="231F20"/>
          <w:spacing w:val="19"/>
        </w:rPr>
        <w:t>① 需</w:t>
      </w:r>
      <w:r>
        <w:rPr>
          <w:rFonts w:ascii="Times New Roman" w:hAnsi="Times New Roman" w:eastAsia="Times New Roman" w:cs="Times New Roman"/>
          <w:color w:val="231F20"/>
          <w:spacing w:val="19"/>
        </w:rPr>
        <w:t>2</w:t>
      </w:r>
      <w:r>
        <w:rPr>
          <w:color w:val="231F20"/>
          <w:spacing w:val="19"/>
        </w:rPr>
        <w:t>名及以上高年资医师共同查体明确</w:t>
      </w:r>
      <w:r>
        <w:rPr>
          <w:color w:val="231F20"/>
          <w:spacing w:val="12"/>
        </w:rPr>
        <w:t xml:space="preserve"> </w:t>
      </w:r>
      <w:r>
        <w:rPr>
          <w:color w:val="231F20"/>
          <w:spacing w:val="19"/>
        </w:rPr>
        <w:t>临床分期，有条件时最好在麻醉状态下行盆腔</w:t>
      </w:r>
      <w:r>
        <w:rPr>
          <w:color w:val="231F20"/>
          <w:spacing w:val="4"/>
        </w:rPr>
        <w:t xml:space="preserve"> </w:t>
      </w:r>
      <w:r>
        <w:rPr>
          <w:color w:val="231F20"/>
          <w:spacing w:val="-4"/>
        </w:rPr>
        <w:t>检查。</w:t>
      </w:r>
    </w:p>
    <w:p>
      <w:pPr>
        <w:pStyle w:val="BodyText"/>
        <w:ind w:left="435"/>
        <w:spacing w:before="90" w:line="218" w:lineRule="auto"/>
        <w:rPr/>
      </w:pPr>
      <w:r>
        <w:rPr>
          <w:color w:val="231F20"/>
          <w:spacing w:val="3"/>
        </w:rPr>
        <w:t>②</w:t>
      </w:r>
      <w:r>
        <w:rPr>
          <w:color w:val="231F20"/>
          <w:spacing w:val="-36"/>
        </w:rPr>
        <w:t xml:space="preserve"> </w:t>
      </w:r>
      <w:r>
        <w:rPr>
          <w:color w:val="231F20"/>
          <w:spacing w:val="3"/>
        </w:rPr>
        <w:t>分期有分歧时以分期较早的为准。</w:t>
      </w:r>
    </w:p>
    <w:p>
      <w:pPr>
        <w:pStyle w:val="BodyText"/>
        <w:ind w:right="30"/>
        <w:spacing w:before="88" w:line="218" w:lineRule="auto"/>
        <w:jc w:val="right"/>
        <w:rPr/>
      </w:pPr>
      <w:r>
        <w:rPr>
          <w:color w:val="231F20"/>
          <w:spacing w:val="4"/>
        </w:rPr>
        <w:t>③</w:t>
      </w:r>
      <w:r>
        <w:rPr>
          <w:color w:val="231F20"/>
          <w:spacing w:val="-46"/>
        </w:rPr>
        <w:t xml:space="preserve"> </w:t>
      </w:r>
      <w:r>
        <w:rPr>
          <w:color w:val="231F20"/>
          <w:spacing w:val="4"/>
        </w:rPr>
        <w:t>允许影像学和病理学检查结果用于分期。</w:t>
      </w:r>
    </w:p>
    <w:p>
      <w:pPr>
        <w:pStyle w:val="BodyText"/>
        <w:ind w:left="27" w:right="1" w:firstLine="407"/>
        <w:spacing w:before="88" w:line="257" w:lineRule="auto"/>
        <w:rPr/>
      </w:pPr>
      <w:r>
        <w:rPr>
          <w:color w:val="231F20"/>
          <w:spacing w:val="5"/>
        </w:rPr>
        <w:t>④</w:t>
      </w:r>
      <w:r>
        <w:rPr>
          <w:color w:val="231F20"/>
          <w:spacing w:val="-36"/>
        </w:rPr>
        <w:t xml:space="preserve"> </w:t>
      </w:r>
      <w:r>
        <w:rPr>
          <w:color w:val="231F20"/>
          <w:spacing w:val="5"/>
        </w:rPr>
        <w:t>微小浸润癌诊断必须根据子宫颈锥切标本</w:t>
      </w:r>
      <w:r>
        <w:rPr>
          <w:color w:val="231F20"/>
        </w:rPr>
        <w:t xml:space="preserve"> </w:t>
      </w:r>
      <w:r>
        <w:rPr>
          <w:color w:val="231F20"/>
          <w:spacing w:val="2"/>
        </w:rPr>
        <w:t>由有经验的病理科医师作出诊断。</w:t>
      </w:r>
    </w:p>
    <w:p>
      <w:pPr>
        <w:ind w:left="16"/>
        <w:spacing w:before="85"/>
        <w:rPr>
          <w:rFonts w:ascii="KaiTi" w:hAnsi="KaiTi" w:eastAsia="KaiTi" w:cs="KaiTi"/>
          <w:sz w:val="21"/>
          <w:szCs w:val="21"/>
        </w:rPr>
      </w:pPr>
      <w:r>
        <w:rPr>
          <w:rFonts w:ascii="KaiTi" w:hAnsi="KaiTi" w:eastAsia="KaiTi" w:cs="KaiTi"/>
          <w:sz w:val="21"/>
          <w:szCs w:val="21"/>
          <w:color w:val="231F20"/>
          <w:spacing w:val="-7"/>
        </w:rPr>
        <w:t>1.2</w:t>
      </w:r>
      <w:r>
        <w:rPr>
          <w:rFonts w:ascii="KaiTi" w:hAnsi="KaiTi" w:eastAsia="KaiTi" w:cs="KaiTi"/>
          <w:sz w:val="21"/>
          <w:szCs w:val="21"/>
          <w:color w:val="231F20"/>
          <w:spacing w:val="11"/>
        </w:rPr>
        <w:t xml:space="preserve">  </w:t>
      </w:r>
      <w:r>
        <w:rPr>
          <w:rFonts w:ascii="KaiTi" w:hAnsi="KaiTi" w:eastAsia="KaiTi" w:cs="KaiTi"/>
          <w:sz w:val="21"/>
          <w:szCs w:val="21"/>
          <w:color w:val="231F20"/>
          <w:spacing w:val="-7"/>
        </w:rPr>
        <w:t>分期前检查</w:t>
      </w:r>
    </w:p>
    <w:p>
      <w:pPr>
        <w:pStyle w:val="BodyText"/>
        <w:ind w:right="2" w:firstLine="436"/>
        <w:spacing w:before="70" w:line="294" w:lineRule="auto"/>
        <w:jc w:val="both"/>
        <w:rPr/>
      </w:pPr>
      <w:r>
        <w:rPr>
          <w:color w:val="231F20"/>
          <w:spacing w:val="8"/>
        </w:rPr>
        <w:t>子宫颈癌治疗前分期很重要，应全面检查评</w:t>
      </w:r>
      <w:r>
        <w:rPr>
          <w:color w:val="231F20"/>
          <w:spacing w:val="9"/>
        </w:rPr>
        <w:t xml:space="preserve"> </w:t>
      </w:r>
      <w:r>
        <w:rPr>
          <w:color w:val="231F20"/>
          <w:spacing w:val="6"/>
        </w:rPr>
        <w:t>估患者的病情及身体状态，避免遗漏转移病灶，</w:t>
      </w:r>
      <w:r>
        <w:rPr>
          <w:color w:val="231F20"/>
          <w:spacing w:val="12"/>
        </w:rPr>
        <w:t xml:space="preserve"> </w:t>
      </w:r>
      <w:r>
        <w:rPr>
          <w:color w:val="231F20"/>
          <w:spacing w:val="2"/>
        </w:rPr>
        <w:t>以下检查应作为常规检查：</w:t>
      </w:r>
    </w:p>
    <w:p>
      <w:pPr>
        <w:pStyle w:val="BodyText"/>
        <w:ind w:left="2" w:right="1" w:firstLine="432"/>
        <w:spacing w:before="3" w:line="269" w:lineRule="auto"/>
        <w:rPr/>
      </w:pPr>
      <w:r>
        <w:rPr>
          <w:color w:val="231F20"/>
          <w:spacing w:val="5"/>
        </w:rPr>
        <w:t>①</w:t>
      </w:r>
      <w:r>
        <w:rPr>
          <w:color w:val="231F20"/>
          <w:spacing w:val="-36"/>
        </w:rPr>
        <w:t xml:space="preserve"> </w:t>
      </w:r>
      <w:r>
        <w:rPr>
          <w:color w:val="231F20"/>
          <w:spacing w:val="5"/>
        </w:rPr>
        <w:t>子宫颈活检。镜下浸润必要时行子宫颈锥</w:t>
      </w:r>
      <w:r>
        <w:rPr>
          <w:color w:val="231F20"/>
        </w:rPr>
        <w:t xml:space="preserve"> </w:t>
      </w:r>
      <w:r>
        <w:rPr>
          <w:color w:val="231F20"/>
          <w:spacing w:val="8"/>
        </w:rPr>
        <w:t>切及子宫颈管搔刮术以明确组织病理学诊断及病 </w:t>
      </w:r>
      <w:r>
        <w:rPr>
          <w:color w:val="231F20"/>
          <w:spacing w:val="-2"/>
        </w:rPr>
        <w:t>变范围。</w:t>
      </w:r>
    </w:p>
    <w:p>
      <w:pPr>
        <w:pStyle w:val="BodyText"/>
        <w:ind w:left="435"/>
        <w:spacing w:before="88" w:line="218" w:lineRule="auto"/>
        <w:rPr/>
      </w:pPr>
      <w:r>
        <w:rPr>
          <w:color w:val="231F20"/>
          <w:spacing w:val="4"/>
        </w:rPr>
        <w:t>②</w:t>
      </w:r>
      <w:r>
        <w:rPr>
          <w:color w:val="231F20"/>
          <w:spacing w:val="-48"/>
        </w:rPr>
        <w:t xml:space="preserve"> </w:t>
      </w:r>
      <w:r>
        <w:rPr>
          <w:color w:val="231F20"/>
          <w:spacing w:val="4"/>
        </w:rPr>
        <w:t>妇科检查仍然是临床分期的主要依据。</w:t>
      </w:r>
    </w:p>
    <w:p>
      <w:pPr>
        <w:pStyle w:val="BodyText"/>
        <w:ind w:left="3" w:right="1" w:firstLine="431"/>
        <w:spacing w:before="88" w:line="258" w:lineRule="auto"/>
        <w:rPr/>
      </w:pPr>
      <w:r>
        <w:rPr>
          <w:color w:val="231F20"/>
          <w:spacing w:val="8"/>
        </w:rPr>
        <w:t>③</w:t>
      </w:r>
      <w:r>
        <w:rPr>
          <w:color w:val="231F20"/>
          <w:spacing w:val="-23"/>
        </w:rPr>
        <w:t xml:space="preserve"> </w:t>
      </w:r>
      <w:r>
        <w:rPr>
          <w:color w:val="231F20"/>
          <w:spacing w:val="8"/>
        </w:rPr>
        <w:t>分期为Ⅱ</w:t>
      </w:r>
      <w:r>
        <w:rPr>
          <w:rFonts w:ascii="Times New Roman" w:hAnsi="Times New Roman" w:eastAsia="Times New Roman" w:cs="Times New Roman"/>
          <w:color w:val="231F20"/>
          <w:spacing w:val="8"/>
        </w:rPr>
        <w:t>B</w:t>
      </w:r>
      <w:r>
        <w:rPr>
          <w:color w:val="231F20"/>
          <w:spacing w:val="8"/>
        </w:rPr>
        <w:t>期以上或有相关的临床症状或</w:t>
      </w:r>
      <w:r>
        <w:rPr>
          <w:color w:val="231F20"/>
        </w:rPr>
        <w:t xml:space="preserve"> </w:t>
      </w:r>
      <w:r>
        <w:rPr>
          <w:color w:val="231F20"/>
          <w:spacing w:val="4"/>
        </w:rPr>
        <w:t>必要时，需行肾图、膀胱镜、肠镜检查。</w:t>
      </w:r>
    </w:p>
    <w:p>
      <w:pPr>
        <w:pStyle w:val="BodyText"/>
        <w:spacing w:before="85" w:line="203" w:lineRule="auto"/>
        <w:jc w:val="right"/>
        <w:rPr>
          <w:rFonts w:ascii="Times New Roman" w:hAnsi="Times New Roman" w:eastAsia="Times New Roman" w:cs="Times New Roman"/>
        </w:rPr>
      </w:pPr>
      <w:r>
        <w:rPr>
          <w:color w:val="231F20"/>
          <w:spacing w:val="3"/>
        </w:rPr>
        <w:t>④</w:t>
      </w:r>
      <w:r>
        <w:rPr>
          <w:color w:val="231F20"/>
          <w:spacing w:val="-15"/>
        </w:rPr>
        <w:t xml:space="preserve"> </w:t>
      </w:r>
      <w:r>
        <w:rPr>
          <w:color w:val="231F20"/>
          <w:spacing w:val="3"/>
        </w:rPr>
        <w:t>血清鳞状上皮细胞癌抗原（</w:t>
      </w:r>
      <w:r>
        <w:rPr>
          <w:color w:val="231F20"/>
          <w:spacing w:val="-34"/>
        </w:rPr>
        <w:t xml:space="preserve"> </w:t>
      </w:r>
      <w:r>
        <w:rPr>
          <w:rFonts w:ascii="Times New Roman" w:hAnsi="Times New Roman" w:eastAsia="Times New Roman" w:cs="Times New Roman"/>
          <w:color w:val="231F20"/>
        </w:rPr>
        <w:t>squamous</w:t>
      </w:r>
      <w:r>
        <w:rPr>
          <w:rFonts w:ascii="Times New Roman" w:hAnsi="Times New Roman" w:eastAsia="Times New Roman" w:cs="Times New Roman"/>
          <w:color w:val="231F20"/>
          <w:spacing w:val="29"/>
          <w:w w:val="101"/>
        </w:rPr>
        <w:t xml:space="preserve"> </w:t>
      </w:r>
      <w:r>
        <w:rPr>
          <w:rFonts w:ascii="Times New Roman" w:hAnsi="Times New Roman" w:eastAsia="Times New Roman" w:cs="Times New Roman"/>
          <w:color w:val="231F20"/>
        </w:rPr>
        <w:t>cell</w:t>
      </w:r>
    </w:p>
    <w:p>
      <w:pPr>
        <w:spacing w:line="203" w:lineRule="auto"/>
        <w:sectPr>
          <w:type w:val="continuous"/>
          <w:pgSz w:w="11906" w:h="16838"/>
          <w:pgMar w:top="400" w:right="1131" w:bottom="0" w:left="407" w:header="0" w:footer="0" w:gutter="0"/>
          <w:cols w:equalWidth="0" w:num="2">
            <w:col w:w="5674" w:space="100"/>
            <w:col w:w="4593" w:space="0"/>
          </w:cols>
        </w:sectPr>
        <w:rPr>
          <w:rFonts w:ascii="Times New Roman" w:hAnsi="Times New Roman" w:eastAsia="Times New Roman" w:cs="Times New Roman"/>
        </w:rPr>
      </w:pPr>
    </w:p>
    <w:p>
      <w:pPr>
        <w:spacing w:line="92" w:lineRule="exact"/>
        <w:rPr/>
      </w:pPr>
      <w:r/>
    </w:p>
    <w:p>
      <w:pPr>
        <w:spacing w:line="92" w:lineRule="exact"/>
        <w:sectPr>
          <w:headerReference w:type="default" r:id="rId3"/>
          <w:pgSz w:w="11906" w:h="16838"/>
          <w:pgMar w:top="1567" w:right="1132" w:bottom="0" w:left="407" w:header="1259" w:footer="0" w:gutter="0"/>
          <w:cols w:equalWidth="0" w:num="1">
            <w:col w:w="10365" w:space="0"/>
          </w:cols>
        </w:sectPr>
        <w:rPr/>
      </w:pPr>
    </w:p>
    <w:p>
      <w:pPr>
        <w:pStyle w:val="BodyText"/>
        <w:ind w:left="719" w:right="349" w:firstLine="13"/>
        <w:spacing w:before="44" w:line="285" w:lineRule="auto"/>
        <w:rPr/>
      </w:pPr>
      <w:r>
        <w:rPr>
          <w:rFonts w:ascii="Times New Roman" w:hAnsi="Times New Roman" w:eastAsia="Times New Roman" w:cs="Times New Roman"/>
          <w:color w:val="231F20"/>
        </w:rPr>
        <w:t>carcinoma</w:t>
      </w:r>
      <w:r>
        <w:rPr>
          <w:rFonts w:ascii="Times New Roman" w:hAnsi="Times New Roman" w:eastAsia="Times New Roman" w:cs="Times New Roman"/>
          <w:color w:val="231F20"/>
          <w:spacing w:val="31"/>
        </w:rPr>
        <w:t xml:space="preserve"> </w:t>
      </w:r>
      <w:r>
        <w:rPr>
          <w:rFonts w:ascii="Times New Roman" w:hAnsi="Times New Roman" w:eastAsia="Times New Roman" w:cs="Times New Roman"/>
          <w:color w:val="231F20"/>
        </w:rPr>
        <w:t>antigen</w:t>
      </w:r>
      <w:r>
        <w:rPr>
          <w:rFonts w:ascii="Times New Roman" w:hAnsi="Times New Roman" w:eastAsia="Times New Roman" w:cs="Times New Roman"/>
          <w:color w:val="231F20"/>
          <w:spacing w:val="-13"/>
        </w:rPr>
        <w:t xml:space="preserve"> </w:t>
      </w:r>
      <w:r>
        <w:rPr>
          <w:color w:val="231F20"/>
          <w:spacing w:val="8"/>
        </w:rPr>
        <w:t>，</w:t>
      </w:r>
      <w:r>
        <w:rPr>
          <w:rFonts w:ascii="Times New Roman" w:hAnsi="Times New Roman" w:eastAsia="Times New Roman" w:cs="Times New Roman"/>
          <w:color w:val="231F20"/>
        </w:rPr>
        <w:t>SCCA</w:t>
      </w:r>
      <w:r>
        <w:rPr>
          <w:color w:val="231F20"/>
          <w:spacing w:val="7"/>
        </w:rPr>
        <w:t>）（</w:t>
      </w:r>
      <w:r>
        <w:rPr>
          <w:color w:val="231F20"/>
          <w:spacing w:val="8"/>
        </w:rPr>
        <w:t>对子宫颈鳞癌）、</w:t>
      </w:r>
      <w:r>
        <w:rPr>
          <w:color w:val="231F20"/>
        </w:rPr>
        <w:t xml:space="preserve"> </w:t>
      </w:r>
      <w:r>
        <w:rPr>
          <w:color w:val="231F20"/>
          <w:spacing w:val="-1"/>
        </w:rPr>
        <w:t>糖类抗原</w:t>
      </w:r>
      <w:r>
        <w:rPr>
          <w:rFonts w:ascii="Times New Roman" w:hAnsi="Times New Roman" w:eastAsia="Times New Roman" w:cs="Times New Roman"/>
          <w:color w:val="231F20"/>
          <w:spacing w:val="-1"/>
        </w:rPr>
        <w:t>125</w:t>
      </w:r>
      <w:r>
        <w:rPr>
          <w:color w:val="231F20"/>
          <w:spacing w:val="-1"/>
        </w:rPr>
        <w:t>（</w:t>
      </w:r>
      <w:r>
        <w:rPr>
          <w:rFonts w:ascii="Times New Roman" w:hAnsi="Times New Roman" w:eastAsia="Times New Roman" w:cs="Times New Roman"/>
          <w:color w:val="231F20"/>
          <w:spacing w:val="-1"/>
        </w:rPr>
        <w:t>carbohydrate</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spacing w:val="-1"/>
        </w:rPr>
        <w:t>antigen</w:t>
      </w:r>
      <w:r>
        <w:rPr>
          <w:rFonts w:ascii="Times New Roman" w:hAnsi="Times New Roman" w:eastAsia="Times New Roman" w:cs="Times New Roman"/>
          <w:color w:val="231F20"/>
          <w:spacing w:val="39"/>
        </w:rPr>
        <w:t xml:space="preserve"> </w:t>
      </w:r>
      <w:r>
        <w:rPr>
          <w:rFonts w:ascii="Times New Roman" w:hAnsi="Times New Roman" w:eastAsia="Times New Roman" w:cs="Times New Roman"/>
          <w:color w:val="231F20"/>
          <w:spacing w:val="-1"/>
        </w:rPr>
        <w:t>12</w:t>
      </w:r>
      <w:r>
        <w:rPr>
          <w:rFonts w:ascii="Times New Roman" w:hAnsi="Times New Roman" w:eastAsia="Times New Roman" w:cs="Times New Roman"/>
          <w:color w:val="231F20"/>
          <w:spacing w:val="-2"/>
        </w:rPr>
        <w:t>5</w:t>
      </w:r>
      <w:r>
        <w:rPr>
          <w:rFonts w:ascii="Times New Roman" w:hAnsi="Times New Roman" w:eastAsia="Times New Roman" w:cs="Times New Roman"/>
          <w:color w:val="231F20"/>
          <w:spacing w:val="-17"/>
        </w:rPr>
        <w:t xml:space="preserve"> </w:t>
      </w:r>
      <w:r>
        <w:rPr>
          <w:color w:val="231F20"/>
          <w:spacing w:val="-2"/>
        </w:rPr>
        <w:t>，</w:t>
      </w:r>
      <w:r>
        <w:rPr>
          <w:rFonts w:ascii="Times New Roman" w:hAnsi="Times New Roman" w:eastAsia="Times New Roman" w:cs="Times New Roman"/>
          <w:color w:val="231F20"/>
          <w:spacing w:val="-2"/>
        </w:rPr>
        <w:t>CA125</w:t>
      </w:r>
      <w:r>
        <w:rPr>
          <w:rFonts w:ascii="Times New Roman" w:hAnsi="Times New Roman" w:eastAsia="Times New Roman" w:cs="Times New Roman"/>
          <w:color w:val="231F20"/>
          <w:spacing w:val="-27"/>
        </w:rPr>
        <w:t xml:space="preserve"> </w:t>
      </w:r>
      <w:r>
        <w:rPr>
          <w:color w:val="231F20"/>
          <w:spacing w:val="-2"/>
        </w:rPr>
        <w:t>）</w:t>
      </w:r>
      <w:r>
        <w:rPr>
          <w:color w:val="231F20"/>
        </w:rPr>
        <w:t xml:space="preserve"> </w:t>
      </w:r>
      <w:r>
        <w:rPr>
          <w:color w:val="231F20"/>
          <w:spacing w:val="-1"/>
        </w:rPr>
        <w:t>（对子宫颈腺癌）检查。</w:t>
      </w:r>
    </w:p>
    <w:p>
      <w:pPr>
        <w:pStyle w:val="BodyText"/>
        <w:ind w:left="729" w:right="349" w:firstLine="433"/>
        <w:spacing w:before="31" w:line="276" w:lineRule="auto"/>
        <w:rPr/>
      </w:pPr>
      <w:r>
        <w:rPr>
          <w:color w:val="231F20"/>
          <w:spacing w:val="13"/>
        </w:rPr>
        <w:t>⑤</w:t>
      </w:r>
      <w:r>
        <w:rPr>
          <w:color w:val="231F20"/>
          <w:spacing w:val="-4"/>
        </w:rPr>
        <w:t xml:space="preserve"> </w:t>
      </w:r>
      <w:r>
        <w:rPr>
          <w:color w:val="231F20"/>
          <w:spacing w:val="13"/>
        </w:rPr>
        <w:t>胸</w:t>
      </w:r>
      <w:r>
        <w:rPr>
          <w:rFonts w:ascii="Times New Roman" w:hAnsi="Times New Roman" w:eastAsia="Times New Roman" w:cs="Times New Roman"/>
          <w:color w:val="231F20"/>
        </w:rPr>
        <w:t>CT</w:t>
      </w:r>
      <w:r>
        <w:rPr>
          <w:color w:val="231F20"/>
          <w:spacing w:val="13"/>
        </w:rPr>
        <w:t>、盆腔及上下腹（含腹主动脉旁）</w:t>
      </w:r>
      <w:r>
        <w:rPr>
          <w:color w:val="231F20"/>
        </w:rPr>
        <w:t xml:space="preserve"> </w:t>
      </w:r>
      <w:r>
        <w:rPr>
          <w:color w:val="231F20"/>
          <w:spacing w:val="25"/>
        </w:rPr>
        <w:t>平扫</w:t>
      </w:r>
      <w:r>
        <w:rPr>
          <w:rFonts w:ascii="Times New Roman" w:hAnsi="Times New Roman" w:eastAsia="Times New Roman" w:cs="Times New Roman"/>
          <w:color w:val="231F20"/>
          <w:spacing w:val="25"/>
        </w:rPr>
        <w:t>+</w:t>
      </w:r>
      <w:r>
        <w:rPr>
          <w:color w:val="231F20"/>
          <w:spacing w:val="25"/>
        </w:rPr>
        <w:t>增强</w:t>
      </w:r>
      <w:r>
        <w:rPr>
          <w:rFonts w:ascii="Times New Roman" w:hAnsi="Times New Roman" w:eastAsia="Times New Roman" w:cs="Times New Roman"/>
          <w:color w:val="231F20"/>
        </w:rPr>
        <w:t>MRI</w:t>
      </w:r>
      <w:r>
        <w:rPr>
          <w:color w:val="231F20"/>
          <w:spacing w:val="25"/>
        </w:rPr>
        <w:t>或</w:t>
      </w:r>
      <w:r>
        <w:rPr>
          <w:rFonts w:ascii="Times New Roman" w:hAnsi="Times New Roman" w:eastAsia="Times New Roman" w:cs="Times New Roman"/>
          <w:color w:val="231F20"/>
        </w:rPr>
        <w:t>CT</w:t>
      </w:r>
      <w:r>
        <w:rPr>
          <w:color w:val="231F20"/>
          <w:spacing w:val="25"/>
        </w:rPr>
        <w:t>，无条件者可行上下腹超</w:t>
      </w:r>
      <w:r>
        <w:rPr>
          <w:color w:val="231F20"/>
          <w:spacing w:val="13"/>
        </w:rPr>
        <w:t xml:space="preserve"> </w:t>
      </w:r>
      <w:r>
        <w:rPr>
          <w:color w:val="231F20"/>
          <w:spacing w:val="10"/>
        </w:rPr>
        <w:t>声检查和胸部</w:t>
      </w:r>
      <w:r>
        <w:rPr>
          <w:rFonts w:ascii="Times New Roman" w:hAnsi="Times New Roman" w:eastAsia="Times New Roman" w:cs="Times New Roman"/>
          <w:color w:val="231F20"/>
        </w:rPr>
        <w:t>CT</w:t>
      </w:r>
      <w:r>
        <w:rPr>
          <w:color w:val="231F20"/>
          <w:spacing w:val="10"/>
        </w:rPr>
        <w:t>，建议Ⅰ</w:t>
      </w:r>
      <w:r>
        <w:rPr>
          <w:color w:val="231F20"/>
          <w:spacing w:val="-10"/>
        </w:rPr>
        <w:t xml:space="preserve"> </w:t>
      </w:r>
      <w:r>
        <w:rPr>
          <w:rFonts w:ascii="Times New Roman" w:hAnsi="Times New Roman" w:eastAsia="Times New Roman" w:cs="Times New Roman"/>
          <w:color w:val="231F20"/>
          <w:spacing w:val="10"/>
        </w:rPr>
        <w:t>B1</w:t>
      </w:r>
      <w:r>
        <w:rPr>
          <w:color w:val="231F20"/>
          <w:spacing w:val="10"/>
        </w:rPr>
        <w:t>期以上有条件者行</w:t>
      </w:r>
      <w:r>
        <w:rPr>
          <w:color w:val="231F20"/>
        </w:rPr>
        <w:t xml:space="preserve"> </w:t>
      </w:r>
      <w:r>
        <w:rPr>
          <w:rFonts w:ascii="Times New Roman" w:hAnsi="Times New Roman" w:eastAsia="Times New Roman" w:cs="Times New Roman"/>
          <w:color w:val="231F20"/>
        </w:rPr>
        <w:t>PET</w:t>
      </w:r>
      <w:r>
        <w:rPr>
          <w:rFonts w:ascii="Times New Roman" w:hAnsi="Times New Roman" w:eastAsia="Times New Roman" w:cs="Times New Roman"/>
          <w:color w:val="231F20"/>
          <w:spacing w:val="2"/>
        </w:rPr>
        <w:t>/</w:t>
      </w:r>
      <w:r>
        <w:rPr>
          <w:rFonts w:ascii="Times New Roman" w:hAnsi="Times New Roman" w:eastAsia="Times New Roman" w:cs="Times New Roman"/>
          <w:color w:val="231F20"/>
        </w:rPr>
        <w:t>CT</w:t>
      </w:r>
      <w:r>
        <w:rPr>
          <w:color w:val="231F20"/>
          <w:spacing w:val="2"/>
        </w:rPr>
        <w:t>检查。</w:t>
      </w:r>
    </w:p>
    <w:p>
      <w:pPr>
        <w:pStyle w:val="BodyText"/>
        <w:ind w:left="1163"/>
        <w:spacing w:before="88" w:line="218" w:lineRule="auto"/>
        <w:rPr/>
      </w:pPr>
      <w:r>
        <w:rPr>
          <w:color w:val="231F20"/>
          <w:spacing w:val="3"/>
        </w:rPr>
        <w:t>⑥</w:t>
      </w:r>
      <w:r>
        <w:rPr>
          <w:color w:val="231F20"/>
          <w:spacing w:val="-36"/>
        </w:rPr>
        <w:t xml:space="preserve"> </w:t>
      </w:r>
      <w:r>
        <w:rPr>
          <w:color w:val="231F20"/>
          <w:spacing w:val="3"/>
        </w:rPr>
        <w:t>子宫颈</w:t>
      </w:r>
      <w:r>
        <w:rPr>
          <w:rFonts w:ascii="Times New Roman" w:hAnsi="Times New Roman" w:eastAsia="Times New Roman" w:cs="Times New Roman"/>
          <w:color w:val="231F20"/>
        </w:rPr>
        <w:t>HPV</w:t>
      </w:r>
      <w:r>
        <w:rPr>
          <w:color w:val="231F20"/>
          <w:spacing w:val="3"/>
        </w:rPr>
        <w:t>定性或定量检测。</w:t>
      </w:r>
    </w:p>
    <w:p>
      <w:pPr>
        <w:pStyle w:val="BodyText"/>
        <w:ind w:left="1163"/>
        <w:spacing w:before="88" w:line="217" w:lineRule="auto"/>
        <w:rPr/>
      </w:pPr>
      <w:r>
        <w:rPr>
          <w:color w:val="231F20"/>
          <w:spacing w:val="3"/>
        </w:rPr>
        <w:t>⑦</w:t>
      </w:r>
      <w:r>
        <w:rPr>
          <w:color w:val="231F20"/>
          <w:spacing w:val="-45"/>
        </w:rPr>
        <w:t xml:space="preserve"> </w:t>
      </w:r>
      <w:r>
        <w:rPr>
          <w:color w:val="231F20"/>
          <w:spacing w:val="3"/>
        </w:rPr>
        <w:t>肿瘤相关基因检测可选择。</w:t>
      </w:r>
    </w:p>
    <w:p>
      <w:pPr>
        <w:ind w:left="744"/>
        <w:spacing w:before="88"/>
        <w:rPr>
          <w:rFonts w:ascii="KaiTi" w:hAnsi="KaiTi" w:eastAsia="KaiTi" w:cs="KaiTi"/>
          <w:sz w:val="21"/>
          <w:szCs w:val="21"/>
        </w:rPr>
      </w:pPr>
      <w:r>
        <w:rPr>
          <w:rFonts w:ascii="KaiTi" w:hAnsi="KaiTi" w:eastAsia="KaiTi" w:cs="KaiTi"/>
          <w:sz w:val="21"/>
          <w:szCs w:val="21"/>
          <w:color w:val="231F20"/>
          <w:spacing w:val="-10"/>
        </w:rPr>
        <w:t>1.3</w:t>
      </w:r>
      <w:r>
        <w:rPr>
          <w:rFonts w:ascii="KaiTi" w:hAnsi="KaiTi" w:eastAsia="KaiTi" w:cs="KaiTi"/>
          <w:sz w:val="21"/>
          <w:szCs w:val="21"/>
          <w:color w:val="231F20"/>
          <w:spacing w:val="15"/>
        </w:rPr>
        <w:t xml:space="preserve">  </w:t>
      </w:r>
      <w:r>
        <w:rPr>
          <w:rFonts w:ascii="KaiTi" w:hAnsi="KaiTi" w:eastAsia="KaiTi" w:cs="KaiTi"/>
          <w:sz w:val="21"/>
          <w:szCs w:val="21"/>
          <w:color w:val="231F20"/>
          <w:spacing w:val="-10"/>
        </w:rPr>
        <w:t>临床分期</w:t>
      </w:r>
    </w:p>
    <w:p>
      <w:pPr>
        <w:pStyle w:val="BodyText"/>
        <w:ind w:left="719" w:right="349" w:firstLine="441"/>
        <w:spacing w:before="70" w:line="292" w:lineRule="auto"/>
        <w:jc w:val="both"/>
        <w:rPr/>
      </w:pPr>
      <w:r>
        <w:rPr>
          <w:color w:val="231F20"/>
          <w:spacing w:val="9"/>
        </w:rPr>
        <w:t>遵照</w:t>
      </w:r>
      <w:r>
        <w:rPr>
          <w:rFonts w:ascii="Times New Roman" w:hAnsi="Times New Roman" w:eastAsia="Times New Roman" w:cs="Times New Roman"/>
          <w:color w:val="231F20"/>
        </w:rPr>
        <w:t>FIGO</w:t>
      </w:r>
      <w:r>
        <w:rPr>
          <w:rFonts w:ascii="Times New Roman" w:hAnsi="Times New Roman" w:eastAsia="Times New Roman" w:cs="Times New Roman"/>
          <w:color w:val="231F20"/>
          <w:spacing w:val="40"/>
        </w:rPr>
        <w:t xml:space="preserve"> </w:t>
      </w:r>
      <w:r>
        <w:rPr>
          <w:rFonts w:ascii="Times New Roman" w:hAnsi="Times New Roman" w:eastAsia="Times New Roman" w:cs="Times New Roman"/>
          <w:color w:val="231F20"/>
          <w:spacing w:val="9"/>
        </w:rPr>
        <w:t>2018</w:t>
      </w:r>
      <w:r>
        <w:rPr>
          <w:color w:val="231F20"/>
          <w:spacing w:val="9"/>
        </w:rPr>
        <w:t>年分期原则，子宫颈癌</w:t>
      </w:r>
      <w:r>
        <w:rPr>
          <w:rFonts w:ascii="Times New Roman" w:hAnsi="Times New Roman" w:eastAsia="Times New Roman" w:cs="Times New Roman"/>
          <w:color w:val="231F20"/>
        </w:rPr>
        <w:t>FIGO </w:t>
      </w:r>
      <w:r>
        <w:rPr>
          <w:color w:val="231F20"/>
          <w:spacing w:val="10"/>
        </w:rPr>
        <w:t>临床分期见表</w:t>
      </w:r>
      <w:r>
        <w:rPr>
          <w:rFonts w:ascii="Times New Roman" w:hAnsi="Times New Roman" w:eastAsia="Times New Roman" w:cs="Times New Roman"/>
          <w:color w:val="231F20"/>
          <w:spacing w:val="10"/>
        </w:rPr>
        <w:t>1</w:t>
      </w:r>
      <w:r>
        <w:rPr>
          <w:rFonts w:ascii="Times New Roman" w:hAnsi="Times New Roman" w:eastAsia="Times New Roman" w:cs="Times New Roman"/>
          <w:color w:val="231F20"/>
          <w:spacing w:val="4"/>
        </w:rPr>
        <w:t xml:space="preserve"> </w:t>
      </w:r>
      <w:r>
        <w:rPr>
          <w:color w:val="231F20"/>
          <w:spacing w:val="10"/>
        </w:rPr>
        <w:t>，</w:t>
      </w:r>
      <w:r>
        <w:rPr>
          <w:rFonts w:ascii="Times New Roman" w:hAnsi="Times New Roman" w:eastAsia="Times New Roman" w:cs="Times New Roman"/>
          <w:color w:val="231F20"/>
        </w:rPr>
        <w:t>TNM</w:t>
      </w:r>
      <w:r>
        <w:rPr>
          <w:color w:val="231F20"/>
          <w:spacing w:val="10"/>
        </w:rPr>
        <w:t>分期采用美国癌症联合会</w:t>
      </w:r>
      <w:r>
        <w:rPr>
          <w:color w:val="231F20"/>
        </w:rPr>
        <w:t xml:space="preserve"> </w:t>
      </w:r>
      <w:r>
        <w:rPr>
          <w:color w:val="231F20"/>
          <w:spacing w:val="29"/>
        </w:rPr>
        <w:t>（</w:t>
      </w:r>
      <w:r>
        <w:rPr>
          <w:rFonts w:ascii="Times New Roman" w:hAnsi="Times New Roman" w:eastAsia="Times New Roman" w:cs="Times New Roman"/>
          <w:color w:val="231F20"/>
        </w:rPr>
        <w:t>American</w:t>
      </w:r>
      <w:r>
        <w:rPr>
          <w:rFonts w:ascii="Times New Roman" w:hAnsi="Times New Roman" w:eastAsia="Times New Roman" w:cs="Times New Roman"/>
          <w:color w:val="231F20"/>
          <w:spacing w:val="28"/>
          <w:w w:val="101"/>
        </w:rPr>
        <w:t xml:space="preserve"> </w:t>
      </w:r>
      <w:r>
        <w:rPr>
          <w:rFonts w:ascii="Times New Roman" w:hAnsi="Times New Roman" w:eastAsia="Times New Roman" w:cs="Times New Roman"/>
          <w:color w:val="231F20"/>
        </w:rPr>
        <w:t>Joint</w:t>
      </w:r>
      <w:r>
        <w:rPr>
          <w:rFonts w:ascii="Times New Roman" w:hAnsi="Times New Roman" w:eastAsia="Times New Roman" w:cs="Times New Roman"/>
          <w:color w:val="231F20"/>
          <w:spacing w:val="30"/>
          <w:w w:val="101"/>
        </w:rPr>
        <w:t xml:space="preserve"> </w:t>
      </w:r>
      <w:r>
        <w:rPr>
          <w:rFonts w:ascii="Times New Roman" w:hAnsi="Times New Roman" w:eastAsia="Times New Roman" w:cs="Times New Roman"/>
          <w:color w:val="231F20"/>
        </w:rPr>
        <w:t>Committee</w:t>
      </w:r>
      <w:r>
        <w:rPr>
          <w:rFonts w:ascii="Times New Roman" w:hAnsi="Times New Roman" w:eastAsia="Times New Roman" w:cs="Times New Roman"/>
          <w:color w:val="231F20"/>
          <w:spacing w:val="30"/>
        </w:rPr>
        <w:t xml:space="preserve"> </w:t>
      </w:r>
      <w:r>
        <w:rPr>
          <w:rFonts w:ascii="Times New Roman" w:hAnsi="Times New Roman" w:eastAsia="Times New Roman" w:cs="Times New Roman"/>
          <w:color w:val="231F20"/>
        </w:rPr>
        <w:t>on</w:t>
      </w:r>
      <w:r>
        <w:rPr>
          <w:rFonts w:ascii="Times New Roman" w:hAnsi="Times New Roman" w:eastAsia="Times New Roman" w:cs="Times New Roman"/>
          <w:color w:val="231F20"/>
          <w:spacing w:val="31"/>
        </w:rPr>
        <w:t xml:space="preserve"> </w:t>
      </w:r>
      <w:r>
        <w:rPr>
          <w:rFonts w:ascii="Times New Roman" w:hAnsi="Times New Roman" w:eastAsia="Times New Roman" w:cs="Times New Roman"/>
          <w:color w:val="231F20"/>
        </w:rPr>
        <w:t>Cancer</w:t>
      </w:r>
      <w:r>
        <w:rPr>
          <w:rFonts w:ascii="Times New Roman" w:hAnsi="Times New Roman" w:eastAsia="Times New Roman" w:cs="Times New Roman"/>
          <w:color w:val="231F20"/>
          <w:spacing w:val="-15"/>
        </w:rPr>
        <w:t xml:space="preserve"> </w:t>
      </w:r>
      <w:r>
        <w:rPr>
          <w:color w:val="231F20"/>
          <w:spacing w:val="29"/>
        </w:rPr>
        <w:t>，</w:t>
      </w:r>
      <w:r>
        <w:rPr>
          <w:rFonts w:ascii="Times New Roman" w:hAnsi="Times New Roman" w:eastAsia="Times New Roman" w:cs="Times New Roman"/>
          <w:color w:val="231F20"/>
        </w:rPr>
        <w:t>AJCC</w:t>
      </w:r>
      <w:r>
        <w:rPr>
          <w:rFonts w:ascii="Times New Roman" w:hAnsi="Times New Roman" w:eastAsia="Times New Roman" w:cs="Times New Roman"/>
          <w:color w:val="231F20"/>
          <w:spacing w:val="-22"/>
        </w:rPr>
        <w:t xml:space="preserve"> </w:t>
      </w:r>
      <w:r>
        <w:rPr>
          <w:color w:val="231F20"/>
          <w:spacing w:val="29"/>
        </w:rPr>
        <w:t>）</w:t>
      </w:r>
      <w:r>
        <w:rPr>
          <w:color w:val="231F20"/>
        </w:rPr>
        <w:t xml:space="preserve"> </w:t>
      </w:r>
      <w:r>
        <w:rPr>
          <w:color w:val="231F20"/>
          <w:spacing w:val="5"/>
        </w:rPr>
        <w:t>第</w:t>
      </w:r>
      <w:r>
        <w:rPr>
          <w:rFonts w:ascii="Times New Roman" w:hAnsi="Times New Roman" w:eastAsia="Times New Roman" w:cs="Times New Roman"/>
          <w:color w:val="231F20"/>
          <w:spacing w:val="5"/>
        </w:rPr>
        <w:t>9</w:t>
      </w:r>
      <w:r>
        <w:rPr>
          <w:color w:val="231F20"/>
          <w:spacing w:val="5"/>
        </w:rPr>
        <w:t>版，具体见表</w:t>
      </w:r>
      <w:r>
        <w:rPr>
          <w:rFonts w:ascii="Times New Roman" w:hAnsi="Times New Roman" w:eastAsia="Times New Roman" w:cs="Times New Roman"/>
          <w:color w:val="231F20"/>
          <w:spacing w:val="5"/>
        </w:rPr>
        <w:t>2</w:t>
      </w:r>
      <w:r>
        <w:rPr>
          <w:color w:val="231F20"/>
          <w:spacing w:val="5"/>
        </w:rPr>
        <w:t>。</w:t>
      </w:r>
    </w:p>
    <w:p>
      <w:pPr>
        <w:ind w:left="744"/>
        <w:spacing w:before="10" w:line="238" w:lineRule="auto"/>
        <w:rPr>
          <w:rFonts w:ascii="KaiTi" w:hAnsi="KaiTi" w:eastAsia="KaiTi" w:cs="KaiTi"/>
          <w:sz w:val="21"/>
          <w:szCs w:val="21"/>
        </w:rPr>
      </w:pPr>
      <w:r>
        <w:rPr>
          <w:rFonts w:ascii="KaiTi" w:hAnsi="KaiTi" w:eastAsia="KaiTi" w:cs="KaiTi"/>
          <w:sz w:val="21"/>
          <w:szCs w:val="21"/>
          <w:color w:val="231F20"/>
          <w:spacing w:val="-8"/>
        </w:rPr>
        <w:t>1.4</w:t>
      </w:r>
      <w:r>
        <w:rPr>
          <w:rFonts w:ascii="KaiTi" w:hAnsi="KaiTi" w:eastAsia="KaiTi" w:cs="KaiTi"/>
          <w:sz w:val="21"/>
          <w:szCs w:val="21"/>
          <w:color w:val="231F20"/>
          <w:spacing w:val="8"/>
        </w:rPr>
        <w:t xml:space="preserve">  </w:t>
      </w:r>
      <w:r>
        <w:rPr>
          <w:rFonts w:ascii="KaiTi" w:hAnsi="KaiTi" w:eastAsia="KaiTi" w:cs="KaiTi"/>
          <w:sz w:val="21"/>
          <w:szCs w:val="21"/>
          <w:color w:val="231F20"/>
          <w:spacing w:val="-8"/>
        </w:rPr>
        <w:t>影像分期</w:t>
      </w:r>
    </w:p>
    <w:p>
      <w:pPr>
        <w:pStyle w:val="BodyText"/>
        <w:ind w:left="729" w:right="354" w:firstLine="432"/>
        <w:spacing w:before="70" w:line="296" w:lineRule="auto"/>
        <w:jc w:val="both"/>
        <w:rPr/>
      </w:pPr>
      <w:r>
        <w:rPr>
          <w:rFonts w:ascii="Times New Roman" w:hAnsi="Times New Roman" w:eastAsia="Times New Roman" w:cs="Times New Roman"/>
          <w:color w:val="231F20"/>
        </w:rPr>
        <w:t>FIGO</w:t>
      </w:r>
      <w:r>
        <w:rPr>
          <w:rFonts w:ascii="Times New Roman" w:hAnsi="Times New Roman" w:eastAsia="Times New Roman" w:cs="Times New Roman"/>
          <w:color w:val="231F20"/>
          <w:spacing w:val="36"/>
          <w:w w:val="101"/>
        </w:rPr>
        <w:t xml:space="preserve"> </w:t>
      </w:r>
      <w:r>
        <w:rPr>
          <w:rFonts w:ascii="Times New Roman" w:hAnsi="Times New Roman" w:eastAsia="Times New Roman" w:cs="Times New Roman"/>
          <w:color w:val="231F20"/>
          <w:spacing w:val="12"/>
        </w:rPr>
        <w:t>2018</w:t>
      </w:r>
      <w:r>
        <w:rPr>
          <w:color w:val="231F20"/>
          <w:spacing w:val="12"/>
        </w:rPr>
        <w:t>年分期把影像学检查结果纳入分</w:t>
      </w:r>
      <w:r>
        <w:rPr>
          <w:color w:val="231F20"/>
        </w:rPr>
        <w:t xml:space="preserve"> </w:t>
      </w:r>
      <w:r>
        <w:rPr>
          <w:color w:val="231F20"/>
          <w:spacing w:val="8"/>
        </w:rPr>
        <w:t>期，盆腔和（或）腹主动脉旁淋巴结受累，无论</w:t>
      </w:r>
      <w:r>
        <w:rPr>
          <w:color w:val="231F20"/>
          <w:spacing w:val="9"/>
        </w:rPr>
        <w:t xml:space="preserve"> </w:t>
      </w:r>
      <w:r>
        <w:rPr>
          <w:color w:val="231F20"/>
          <w:spacing w:val="9"/>
        </w:rPr>
        <w:t>肿瘤的大小与范围（采用</w:t>
      </w:r>
      <w:r>
        <w:rPr>
          <w:rFonts w:ascii="Times New Roman" w:hAnsi="Times New Roman" w:eastAsia="Times New Roman" w:cs="Times New Roman"/>
          <w:color w:val="231F20"/>
          <w:spacing w:val="9"/>
        </w:rPr>
        <w:t>r</w:t>
      </w:r>
      <w:r>
        <w:rPr>
          <w:color w:val="231F20"/>
          <w:spacing w:val="9"/>
        </w:rPr>
        <w:t>标记</w:t>
      </w:r>
      <w:r>
        <w:rPr>
          <w:color w:val="231F20"/>
          <w:spacing w:val="11"/>
        </w:rPr>
        <w:t>），</w:t>
      </w:r>
      <w:r>
        <w:rPr>
          <w:color w:val="231F20"/>
          <w:spacing w:val="9"/>
        </w:rPr>
        <w:t>Ⅲ</w:t>
      </w:r>
      <w:r>
        <w:rPr>
          <w:rFonts w:ascii="Times New Roman" w:hAnsi="Times New Roman" w:eastAsia="Times New Roman" w:cs="Times New Roman"/>
          <w:color w:val="231F20"/>
          <w:spacing w:val="9"/>
        </w:rPr>
        <w:t>C1r</w:t>
      </w:r>
      <w:r>
        <w:rPr>
          <w:color w:val="231F20"/>
          <w:spacing w:val="9"/>
        </w:rPr>
        <w:t>表示只</w:t>
      </w:r>
      <w:r>
        <w:rPr>
          <w:color w:val="231F20"/>
        </w:rPr>
        <w:t xml:space="preserve"> </w:t>
      </w:r>
      <w:r>
        <w:rPr>
          <w:color w:val="231F20"/>
          <w:spacing w:val="12"/>
        </w:rPr>
        <w:t>有盆腔淋巴结转移，Ⅲ</w:t>
      </w:r>
      <w:r>
        <w:rPr>
          <w:rFonts w:ascii="Times New Roman" w:hAnsi="Times New Roman" w:eastAsia="Times New Roman" w:cs="Times New Roman"/>
          <w:color w:val="231F20"/>
          <w:spacing w:val="12"/>
        </w:rPr>
        <w:t>C2r</w:t>
      </w:r>
      <w:r>
        <w:rPr>
          <w:color w:val="231F20"/>
          <w:spacing w:val="12"/>
        </w:rPr>
        <w:t>表示腹主动脉旁淋巴</w:t>
      </w:r>
      <w:r>
        <w:rPr>
          <w:color w:val="231F20"/>
          <w:spacing w:val="17"/>
        </w:rPr>
        <w:t xml:space="preserve"> </w:t>
      </w:r>
      <w:r>
        <w:rPr>
          <w:color w:val="231F20"/>
          <w:spacing w:val="11"/>
        </w:rPr>
        <w:t>结转移。对于Ⅰ</w:t>
      </w:r>
      <w:r>
        <w:rPr>
          <w:rFonts w:ascii="Times New Roman" w:hAnsi="Times New Roman" w:eastAsia="Times New Roman" w:cs="Times New Roman"/>
          <w:color w:val="231F20"/>
          <w:spacing w:val="11"/>
        </w:rPr>
        <w:t>B3</w:t>
      </w:r>
      <w:r>
        <w:rPr>
          <w:color w:val="231F20"/>
          <w:spacing w:val="11"/>
        </w:rPr>
        <w:t>、Ⅱ</w:t>
      </w:r>
      <w:r>
        <w:rPr>
          <w:rFonts w:ascii="Times New Roman" w:hAnsi="Times New Roman" w:eastAsia="Times New Roman" w:cs="Times New Roman"/>
          <w:color w:val="231F20"/>
          <w:spacing w:val="11"/>
        </w:rPr>
        <w:t>A2~</w:t>
      </w:r>
      <w:r>
        <w:rPr>
          <w:color w:val="231F20"/>
          <w:spacing w:val="11"/>
        </w:rPr>
        <w:t>Ⅳ</w:t>
      </w:r>
      <w:r>
        <w:rPr>
          <w:rFonts w:ascii="Times New Roman" w:hAnsi="Times New Roman" w:eastAsia="Times New Roman" w:cs="Times New Roman"/>
          <w:color w:val="231F20"/>
          <w:spacing w:val="11"/>
        </w:rPr>
        <w:t>A</w:t>
      </w:r>
      <w:r>
        <w:rPr>
          <w:color w:val="231F20"/>
          <w:spacing w:val="11"/>
        </w:rPr>
        <w:t>期的子宫颈</w:t>
      </w:r>
      <w:r>
        <w:rPr>
          <w:color w:val="231F20"/>
          <w:spacing w:val="10"/>
        </w:rPr>
        <w:t>癌患</w:t>
      </w:r>
      <w:r>
        <w:rPr>
          <w:color w:val="231F20"/>
        </w:rPr>
        <w:t xml:space="preserve"> </w:t>
      </w:r>
      <w:r>
        <w:rPr>
          <w:color w:val="231F20"/>
          <w:spacing w:val="8"/>
        </w:rPr>
        <w:t>者，可采用影像学评估分期，根据影像学评估淋</w:t>
      </w:r>
    </w:p>
    <w:p>
      <w:pPr>
        <w:spacing w:line="14" w:lineRule="auto"/>
        <w:rPr>
          <w:rFonts w:ascii="Arial"/>
          <w:sz w:val="2"/>
        </w:rPr>
      </w:pPr>
      <w:r>
        <w:rPr>
          <w:rFonts w:ascii="Arial" w:hAnsi="Arial" w:eastAsia="Arial" w:cs="Arial"/>
          <w:sz w:val="2"/>
          <w:szCs w:val="2"/>
        </w:rPr>
        <w:br w:type="column"/>
      </w:r>
    </w:p>
    <w:p>
      <w:pPr>
        <w:pStyle w:val="BodyText"/>
        <w:ind w:firstLine="25"/>
        <w:spacing w:before="43" w:line="295" w:lineRule="auto"/>
        <w:jc w:val="both"/>
        <w:rPr/>
      </w:pPr>
      <w:r>
        <w:rPr>
          <w:color w:val="231F20"/>
          <w:spacing w:val="7"/>
        </w:rPr>
        <w:t>巴结是否阳性决定下一步治疗方案。影像学提示 </w:t>
      </w:r>
      <w:r>
        <w:rPr>
          <w:color w:val="231F20"/>
          <w:spacing w:val="8"/>
        </w:rPr>
        <w:t>盆腔淋巴结阳性，腹主动脉旁淋巴结阴性，可选</w:t>
      </w:r>
      <w:r>
        <w:rPr>
          <w:color w:val="231F20"/>
          <w:spacing w:val="11"/>
        </w:rPr>
        <w:t xml:space="preserve"> </w:t>
      </w:r>
      <w:r>
        <w:rPr>
          <w:color w:val="231F20"/>
          <w:spacing w:val="8"/>
        </w:rPr>
        <w:t>择下列一种治疗方式：①</w:t>
      </w:r>
      <w:r>
        <w:rPr>
          <w:color w:val="231F20"/>
          <w:spacing w:val="-3"/>
        </w:rPr>
        <w:t xml:space="preserve"> </w:t>
      </w:r>
      <w:r>
        <w:rPr>
          <w:color w:val="231F20"/>
          <w:spacing w:val="8"/>
        </w:rPr>
        <w:t>盆腔全量同步放化疗</w:t>
      </w:r>
      <w:r>
        <w:rPr>
          <w:rFonts w:ascii="Times New Roman" w:hAnsi="Times New Roman" w:eastAsia="Times New Roman" w:cs="Times New Roman"/>
          <w:color w:val="231F20"/>
          <w:spacing w:val="8"/>
        </w:rPr>
        <w:t>+</w:t>
      </w:r>
      <w:r>
        <w:rPr>
          <w:rFonts w:ascii="Times New Roman" w:hAnsi="Times New Roman" w:eastAsia="Times New Roman" w:cs="Times New Roman"/>
          <w:color w:val="231F20"/>
        </w:rPr>
        <w:t xml:space="preserve"> </w:t>
      </w:r>
      <w:r>
        <w:rPr>
          <w:color w:val="231F20"/>
          <w:spacing w:val="8"/>
        </w:rPr>
        <w:t>后装腔内放射治疗±腹主动脉旁淋巴结放疗；②</w:t>
      </w:r>
      <w:r>
        <w:rPr>
          <w:color w:val="231F20"/>
          <w:spacing w:val="11"/>
        </w:rPr>
        <w:t xml:space="preserve"> </w:t>
      </w:r>
      <w:r>
        <w:rPr>
          <w:color w:val="231F20"/>
          <w:spacing w:val="8"/>
        </w:rPr>
        <w:t>腹主动脉旁淋巴结切除，建议术后影像学检查确</w:t>
      </w:r>
      <w:r>
        <w:rPr>
          <w:color w:val="231F20"/>
          <w:spacing w:val="11"/>
        </w:rPr>
        <w:t xml:space="preserve"> </w:t>
      </w:r>
      <w:r>
        <w:rPr>
          <w:color w:val="231F20"/>
          <w:spacing w:val="8"/>
        </w:rPr>
        <w:t>定淋巴结已充分切除，照射范围需根据临床和影</w:t>
      </w:r>
      <w:r>
        <w:rPr>
          <w:color w:val="231F20"/>
          <w:spacing w:val="11"/>
        </w:rPr>
        <w:t xml:space="preserve"> </w:t>
      </w:r>
      <w:r>
        <w:rPr>
          <w:color w:val="231F20"/>
          <w:spacing w:val="5"/>
        </w:rPr>
        <w:t>像学结果决定；③</w:t>
      </w:r>
      <w:r>
        <w:rPr>
          <w:color w:val="231F20"/>
          <w:spacing w:val="-31"/>
        </w:rPr>
        <w:t xml:space="preserve"> </w:t>
      </w:r>
      <w:r>
        <w:rPr>
          <w:color w:val="231F20"/>
          <w:spacing w:val="5"/>
        </w:rPr>
        <w:t>病理学检查结果证实腹主动脉</w:t>
      </w:r>
      <w:r>
        <w:rPr>
          <w:color w:val="231F20"/>
        </w:rPr>
        <w:t xml:space="preserve"> </w:t>
      </w:r>
      <w:r>
        <w:rPr>
          <w:color w:val="231F20"/>
          <w:spacing w:val="13"/>
        </w:rPr>
        <w:t>旁淋巴结阳性，选择延伸野全量放化疗</w:t>
      </w:r>
      <w:r>
        <w:rPr>
          <w:rFonts w:ascii="Times New Roman" w:hAnsi="Times New Roman" w:eastAsia="Times New Roman" w:cs="Times New Roman"/>
          <w:color w:val="231F20"/>
          <w:spacing w:val="13"/>
        </w:rPr>
        <w:t>+</w:t>
      </w:r>
      <w:r>
        <w:rPr>
          <w:color w:val="231F20"/>
          <w:spacing w:val="12"/>
        </w:rPr>
        <w:t>后装腔</w:t>
      </w:r>
      <w:r>
        <w:rPr>
          <w:color w:val="231F20"/>
        </w:rPr>
        <w:t xml:space="preserve"> </w:t>
      </w:r>
      <w:r>
        <w:rPr>
          <w:color w:val="231F20"/>
          <w:spacing w:val="6"/>
        </w:rPr>
        <w:t>内放射治疗。影像学分期提示盆腔淋巴结阳性，</w:t>
      </w:r>
      <w:r>
        <w:rPr>
          <w:color w:val="231F20"/>
          <w:spacing w:val="12"/>
        </w:rPr>
        <w:t xml:space="preserve"> </w:t>
      </w:r>
      <w:r>
        <w:rPr>
          <w:color w:val="231F20"/>
          <w:spacing w:val="8"/>
        </w:rPr>
        <w:t>腹主动脉旁淋巴结阳性，直接选择延伸野全量放</w:t>
      </w:r>
      <w:r>
        <w:rPr>
          <w:color w:val="231F20"/>
          <w:spacing w:val="11"/>
        </w:rPr>
        <w:t xml:space="preserve"> </w:t>
      </w:r>
      <w:r>
        <w:rPr>
          <w:color w:val="231F20"/>
          <w:spacing w:val="13"/>
        </w:rPr>
        <w:t>化疗</w:t>
      </w:r>
      <w:r>
        <w:rPr>
          <w:rFonts w:ascii="Times New Roman" w:hAnsi="Times New Roman" w:eastAsia="Times New Roman" w:cs="Times New Roman"/>
          <w:color w:val="231F20"/>
          <w:spacing w:val="13"/>
        </w:rPr>
        <w:t>+</w:t>
      </w:r>
      <w:r>
        <w:rPr>
          <w:color w:val="231F20"/>
          <w:spacing w:val="13"/>
        </w:rPr>
        <w:t>后装腔内放射治疗。影像学分期盆腔</w:t>
      </w:r>
      <w:r>
        <w:rPr>
          <w:color w:val="231F20"/>
          <w:spacing w:val="12"/>
        </w:rPr>
        <w:t>及腹</w:t>
      </w:r>
      <w:r>
        <w:rPr>
          <w:color w:val="231F20"/>
        </w:rPr>
        <w:t xml:space="preserve"> </w:t>
      </w:r>
      <w:r>
        <w:rPr>
          <w:color w:val="231F20"/>
          <w:spacing w:val="8"/>
        </w:rPr>
        <w:t>主动脉旁淋巴结均阴性，可选择盆腔全量同步放</w:t>
      </w:r>
      <w:r>
        <w:rPr>
          <w:color w:val="231F20"/>
          <w:spacing w:val="11"/>
        </w:rPr>
        <w:t xml:space="preserve"> </w:t>
      </w:r>
      <w:r>
        <w:rPr>
          <w:color w:val="231F20"/>
          <w:spacing w:val="3"/>
        </w:rPr>
        <w:t>化疗</w:t>
      </w:r>
      <w:r>
        <w:rPr>
          <w:rFonts w:ascii="Times New Roman" w:hAnsi="Times New Roman" w:eastAsia="Times New Roman" w:cs="Times New Roman"/>
          <w:color w:val="231F20"/>
          <w:spacing w:val="3"/>
        </w:rPr>
        <w:t>+</w:t>
      </w:r>
      <w:r>
        <w:rPr>
          <w:color w:val="231F20"/>
          <w:spacing w:val="3"/>
        </w:rPr>
        <w:t>后装腔内放射治疗。</w:t>
      </w:r>
    </w:p>
    <w:p>
      <w:pPr>
        <w:ind w:left="16"/>
        <w:spacing w:before="2"/>
        <w:rPr>
          <w:rFonts w:ascii="KaiTi" w:hAnsi="KaiTi" w:eastAsia="KaiTi" w:cs="KaiTi"/>
          <w:sz w:val="21"/>
          <w:szCs w:val="21"/>
        </w:rPr>
      </w:pPr>
      <w:r>
        <w:rPr>
          <w:rFonts w:ascii="KaiTi" w:hAnsi="KaiTi" w:eastAsia="KaiTi" w:cs="KaiTi"/>
          <w:sz w:val="21"/>
          <w:szCs w:val="21"/>
          <w:color w:val="231F20"/>
          <w:spacing w:val="-8"/>
        </w:rPr>
        <w:t>1.5</w:t>
      </w:r>
      <w:r>
        <w:rPr>
          <w:rFonts w:ascii="KaiTi" w:hAnsi="KaiTi" w:eastAsia="KaiTi" w:cs="KaiTi"/>
          <w:sz w:val="21"/>
          <w:szCs w:val="21"/>
          <w:color w:val="231F20"/>
          <w:spacing w:val="8"/>
        </w:rPr>
        <w:t xml:space="preserve">  </w:t>
      </w:r>
      <w:r>
        <w:rPr>
          <w:rFonts w:ascii="KaiTi" w:hAnsi="KaiTi" w:eastAsia="KaiTi" w:cs="KaiTi"/>
          <w:sz w:val="21"/>
          <w:szCs w:val="21"/>
          <w:color w:val="231F20"/>
          <w:spacing w:val="-8"/>
        </w:rPr>
        <w:t>手术分期</w:t>
      </w:r>
    </w:p>
    <w:p>
      <w:pPr>
        <w:pStyle w:val="BodyText"/>
        <w:ind w:left="1" w:firstLine="432"/>
        <w:spacing w:before="73" w:line="294" w:lineRule="auto"/>
        <w:jc w:val="both"/>
        <w:rPr/>
      </w:pPr>
      <w:r>
        <w:rPr>
          <w:color w:val="231F20"/>
          <w:spacing w:val="11"/>
        </w:rPr>
        <w:t>对于Ⅰ</w:t>
      </w:r>
      <w:r>
        <w:rPr>
          <w:rFonts w:ascii="Times New Roman" w:hAnsi="Times New Roman" w:eastAsia="Times New Roman" w:cs="Times New Roman"/>
          <w:color w:val="231F20"/>
          <w:spacing w:val="11"/>
        </w:rPr>
        <w:t>B3</w:t>
      </w:r>
      <w:r>
        <w:rPr>
          <w:color w:val="231F20"/>
          <w:spacing w:val="11"/>
        </w:rPr>
        <w:t>、Ⅱ</w:t>
      </w:r>
      <w:r>
        <w:rPr>
          <w:rFonts w:ascii="Times New Roman" w:hAnsi="Times New Roman" w:eastAsia="Times New Roman" w:cs="Times New Roman"/>
          <w:color w:val="231F20"/>
          <w:spacing w:val="11"/>
        </w:rPr>
        <w:t>A2~</w:t>
      </w:r>
      <w:r>
        <w:rPr>
          <w:color w:val="231F20"/>
          <w:spacing w:val="11"/>
        </w:rPr>
        <w:t>Ⅳ</w:t>
      </w:r>
      <w:r>
        <w:rPr>
          <w:rFonts w:ascii="Times New Roman" w:hAnsi="Times New Roman" w:eastAsia="Times New Roman" w:cs="Times New Roman"/>
          <w:color w:val="231F20"/>
          <w:spacing w:val="11"/>
        </w:rPr>
        <w:t>A</w:t>
      </w:r>
      <w:r>
        <w:rPr>
          <w:color w:val="231F20"/>
          <w:spacing w:val="11"/>
        </w:rPr>
        <w:t>期的子宫颈癌患者也</w:t>
      </w:r>
      <w:r>
        <w:rPr>
          <w:color w:val="231F20"/>
          <w:spacing w:val="6"/>
        </w:rPr>
        <w:t xml:space="preserve"> </w:t>
      </w:r>
      <w:r>
        <w:rPr>
          <w:color w:val="231F20"/>
          <w:spacing w:val="8"/>
        </w:rPr>
        <w:t>可以采用手术病理学分期，不论肿瘤的大小与范</w:t>
      </w:r>
      <w:r>
        <w:rPr>
          <w:color w:val="231F20"/>
          <w:spacing w:val="9"/>
        </w:rPr>
        <w:t xml:space="preserve"> </w:t>
      </w:r>
      <w:r>
        <w:rPr>
          <w:color w:val="231F20"/>
          <w:spacing w:val="6"/>
        </w:rPr>
        <w:t>围（采用</w:t>
      </w:r>
      <w:r>
        <w:rPr>
          <w:rFonts w:ascii="Times New Roman" w:hAnsi="Times New Roman" w:eastAsia="Times New Roman" w:cs="Times New Roman"/>
          <w:color w:val="231F20"/>
          <w:spacing w:val="6"/>
        </w:rPr>
        <w:t>p</w:t>
      </w:r>
      <w:r>
        <w:rPr>
          <w:color w:val="231F20"/>
          <w:spacing w:val="6"/>
        </w:rPr>
        <w:t>标记</w:t>
      </w:r>
      <w:r>
        <w:rPr>
          <w:color w:val="231F20"/>
          <w:spacing w:val="7"/>
        </w:rPr>
        <w:t>），</w:t>
      </w:r>
      <w:r>
        <w:rPr>
          <w:color w:val="231F20"/>
          <w:spacing w:val="6"/>
        </w:rPr>
        <w:t>Ⅲ</w:t>
      </w:r>
      <w:r>
        <w:rPr>
          <w:rFonts w:ascii="Times New Roman" w:hAnsi="Times New Roman" w:eastAsia="Times New Roman" w:cs="Times New Roman"/>
          <w:color w:val="231F20"/>
          <w:spacing w:val="6"/>
        </w:rPr>
        <w:t>C1p</w:t>
      </w:r>
      <w:r>
        <w:rPr>
          <w:color w:val="231F20"/>
          <w:spacing w:val="6"/>
        </w:rPr>
        <w:t>表示只有盆腔淋巴结转</w:t>
      </w:r>
      <w:r>
        <w:rPr>
          <w:color w:val="231F20"/>
          <w:spacing w:val="1"/>
        </w:rPr>
        <w:t xml:space="preserve"> </w:t>
      </w:r>
      <w:r>
        <w:rPr>
          <w:color w:val="231F20"/>
          <w:spacing w:val="11"/>
        </w:rPr>
        <w:t>移，Ⅲ</w:t>
      </w:r>
      <w:r>
        <w:rPr>
          <w:rFonts w:ascii="Times New Roman" w:hAnsi="Times New Roman" w:eastAsia="Times New Roman" w:cs="Times New Roman"/>
          <w:color w:val="231F20"/>
          <w:spacing w:val="11"/>
        </w:rPr>
        <w:t>C2p</w:t>
      </w:r>
      <w:r>
        <w:rPr>
          <w:color w:val="231F20"/>
          <w:spacing w:val="11"/>
        </w:rPr>
        <w:t>表示腹主动脉旁淋巴结转移。采用腹</w:t>
      </w:r>
      <w:r>
        <w:rPr>
          <w:color w:val="231F20"/>
          <w:spacing w:val="4"/>
        </w:rPr>
        <w:t xml:space="preserve"> </w:t>
      </w:r>
      <w:r>
        <w:rPr>
          <w:color w:val="231F20"/>
          <w:spacing w:val="8"/>
        </w:rPr>
        <w:t>主动脉旁淋巴结切除±盆腔淋巴结切除的手术分</w:t>
      </w:r>
      <w:r>
        <w:rPr>
          <w:color w:val="231F20"/>
          <w:spacing w:val="9"/>
        </w:rPr>
        <w:t xml:space="preserve"> </w:t>
      </w:r>
      <w:r>
        <w:rPr>
          <w:color w:val="231F20"/>
          <w:spacing w:val="6"/>
        </w:rPr>
        <w:t>期（</w:t>
      </w:r>
      <w:r>
        <w:rPr>
          <w:rFonts w:ascii="Times New Roman" w:hAnsi="Times New Roman" w:eastAsia="Times New Roman" w:cs="Times New Roman"/>
          <w:color w:val="231F20"/>
          <w:spacing w:val="6"/>
        </w:rPr>
        <w:t>2B</w:t>
      </w:r>
      <w:r>
        <w:rPr>
          <w:color w:val="231F20"/>
          <w:spacing w:val="6"/>
        </w:rPr>
        <w:t>级证据</w:t>
      </w:r>
      <w:r>
        <w:rPr>
          <w:color w:val="231F20"/>
          <w:spacing w:val="10"/>
        </w:rPr>
        <w:t>），</w:t>
      </w:r>
      <w:r>
        <w:rPr>
          <w:color w:val="231F20"/>
          <w:spacing w:val="6"/>
        </w:rPr>
        <w:t>淋巴结切除上界至肠系膜下动</w:t>
      </w:r>
      <w:r>
        <w:rPr>
          <w:color w:val="231F20"/>
        </w:rPr>
        <w:t xml:space="preserve"> </w:t>
      </w:r>
      <w:r>
        <w:rPr>
          <w:color w:val="231F20"/>
          <w:spacing w:val="8"/>
        </w:rPr>
        <w:t>脉水平，建议分期术后行影像学检查明确的淋巴</w:t>
      </w:r>
    </w:p>
    <w:p>
      <w:pPr>
        <w:spacing w:line="294" w:lineRule="auto"/>
        <w:sectPr>
          <w:type w:val="continuous"/>
          <w:pgSz w:w="11906" w:h="16838"/>
          <w:pgMar w:top="1567" w:right="1132" w:bottom="0" w:left="407" w:header="1259" w:footer="0" w:gutter="0"/>
          <w:cols w:equalWidth="0" w:num="2">
            <w:col w:w="5674" w:space="100"/>
            <w:col w:w="4592" w:space="0"/>
          </w:cols>
        </w:sectPr>
        <w:rPr/>
      </w:pPr>
    </w:p>
    <w:p>
      <w:pPr>
        <w:ind w:left="3809"/>
        <w:spacing w:before="212" w:line="198" w:lineRule="auto"/>
        <w:outlineLvl w:val="0"/>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表</w:t>
      </w:r>
      <w:r>
        <w:rPr>
          <w:rFonts w:ascii="Microsoft YaHei" w:hAnsi="Microsoft YaHei" w:eastAsia="Microsoft YaHei" w:cs="Microsoft YaHei"/>
          <w:sz w:val="16"/>
          <w:szCs w:val="16"/>
          <w:color w:val="231F20"/>
          <w:spacing w:val="26"/>
          <w:w w:val="101"/>
        </w:rPr>
        <w:t xml:space="preserve"> </w:t>
      </w:r>
      <w:r>
        <w:rPr>
          <w:rFonts w:ascii="Microsoft YaHei" w:hAnsi="Microsoft YaHei" w:eastAsia="Microsoft YaHei" w:cs="Microsoft YaHei"/>
          <w:sz w:val="16"/>
          <w:szCs w:val="16"/>
          <w:color w:val="231F20"/>
          <w:spacing w:val="-1"/>
        </w:rPr>
        <w:t>1   子宫颈癌的临床分期（FIGO 2018年分期）</w:t>
      </w:r>
    </w:p>
    <w:p>
      <w:pPr>
        <w:spacing w:line="43" w:lineRule="auto"/>
        <w:rPr>
          <w:rFonts w:ascii="Arial"/>
          <w:sz w:val="2"/>
        </w:rPr>
      </w:pPr>
      <w:r>
        <w:rPr>
          <w:rFonts w:ascii="Arial"/>
          <w:sz w:val="2"/>
        </w:rPr>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69"/>
        <w:gridCol w:w="8768"/>
      </w:tblGrid>
      <w:tr>
        <w:trPr>
          <w:trHeight w:val="223" w:hRule="atLeast"/>
        </w:trPr>
        <w:tc>
          <w:tcPr>
            <w:tcW w:w="869" w:type="dxa"/>
            <w:vAlign w:val="top"/>
            <w:tcBorders>
              <w:bottom w:val="single" w:color="231F20" w:sz="2" w:space="0"/>
              <w:top w:val="single" w:color="231F20" w:sz="4" w:space="0"/>
            </w:tcBorders>
          </w:tcPr>
          <w:p>
            <w:pPr>
              <w:pStyle w:val="TableText"/>
              <w:ind w:left="60"/>
              <w:spacing w:before="36" w:line="204" w:lineRule="auto"/>
              <w:rPr/>
            </w:pPr>
            <w:r>
              <w:rPr>
                <w:color w:val="231F20"/>
                <w:spacing w:val="4"/>
              </w:rPr>
              <w:t>分期</w:t>
            </w:r>
          </w:p>
        </w:tc>
        <w:tc>
          <w:tcPr>
            <w:tcW w:w="8768" w:type="dxa"/>
            <w:vAlign w:val="top"/>
            <w:tcBorders>
              <w:bottom w:val="single" w:color="231F20" w:sz="2" w:space="0"/>
              <w:top w:val="single" w:color="231F20" w:sz="4" w:space="0"/>
            </w:tcBorders>
          </w:tcPr>
          <w:p>
            <w:pPr>
              <w:pStyle w:val="TableText"/>
              <w:ind w:left="236"/>
              <w:spacing w:before="37" w:line="202" w:lineRule="auto"/>
              <w:rPr/>
            </w:pPr>
            <w:r>
              <w:rPr>
                <w:color w:val="231F20"/>
                <w:spacing w:val="3"/>
              </w:rPr>
              <w:t>描述</w:t>
            </w:r>
          </w:p>
        </w:tc>
      </w:tr>
      <w:tr>
        <w:trPr>
          <w:trHeight w:val="222" w:hRule="atLeast"/>
        </w:trPr>
        <w:tc>
          <w:tcPr>
            <w:tcW w:w="869" w:type="dxa"/>
            <w:vAlign w:val="top"/>
            <w:tcBorders>
              <w:top w:val="single" w:color="231F20" w:sz="2" w:space="0"/>
            </w:tcBorders>
          </w:tcPr>
          <w:p>
            <w:pPr>
              <w:pStyle w:val="TableText"/>
              <w:ind w:left="98"/>
              <w:spacing w:before="30" w:line="210" w:lineRule="auto"/>
              <w:rPr/>
            </w:pPr>
            <w:r>
              <w:rPr>
                <w:color w:val="231F20"/>
              </w:rPr>
              <w:t>Ⅰ</w:t>
            </w:r>
          </w:p>
        </w:tc>
        <w:tc>
          <w:tcPr>
            <w:tcW w:w="8768" w:type="dxa"/>
            <w:vAlign w:val="top"/>
            <w:tcBorders>
              <w:top w:val="single" w:color="231F20" w:sz="2" w:space="0"/>
            </w:tcBorders>
          </w:tcPr>
          <w:p>
            <w:pPr>
              <w:pStyle w:val="TableText"/>
              <w:ind w:left="236"/>
              <w:spacing w:before="31" w:line="208" w:lineRule="auto"/>
              <w:rPr/>
            </w:pPr>
            <w:r>
              <w:rPr>
                <w:color w:val="231F20"/>
              </w:rPr>
              <w:t>癌症仅局限于子宫颈（扩散至子宫体者不予考虑）</w:t>
            </w:r>
          </w:p>
        </w:tc>
      </w:tr>
      <w:tr>
        <w:trPr>
          <w:trHeight w:val="227" w:hRule="atLeast"/>
        </w:trPr>
        <w:tc>
          <w:tcPr>
            <w:tcW w:w="869" w:type="dxa"/>
            <w:vAlign w:val="top"/>
          </w:tcPr>
          <w:p>
            <w:pPr>
              <w:pStyle w:val="TableText"/>
              <w:ind w:left="191"/>
              <w:spacing w:before="48" w:line="195" w:lineRule="auto"/>
              <w:rPr/>
            </w:pPr>
            <w:r>
              <w:rPr>
                <w:color w:val="231F20"/>
                <w:spacing w:val="-11"/>
              </w:rPr>
              <w:t>ⅠA</w:t>
            </w:r>
          </w:p>
        </w:tc>
        <w:tc>
          <w:tcPr>
            <w:tcW w:w="8768" w:type="dxa"/>
            <w:vAlign w:val="top"/>
          </w:tcPr>
          <w:p>
            <w:pPr>
              <w:pStyle w:val="TableText"/>
              <w:ind w:left="235"/>
              <w:spacing w:before="13" w:line="235" w:lineRule="auto"/>
              <w:rPr>
                <w:sz w:val="9"/>
                <w:szCs w:val="9"/>
              </w:rPr>
            </w:pPr>
            <w:r>
              <w:rPr>
                <w:color w:val="231F20"/>
              </w:rPr>
              <w:t>显微镜下诊断的浸润癌，最大浸润深度≤5.0</w:t>
            </w:r>
            <w:r>
              <w:rPr>
                <w:color w:val="231F20"/>
                <w:spacing w:val="-33"/>
              </w:rPr>
              <w:t xml:space="preserve"> </w:t>
            </w:r>
            <w:r>
              <w:rPr>
                <w:color w:val="231F20"/>
              </w:rPr>
              <w:t>mm</w:t>
            </w:r>
            <w:r>
              <w:rPr>
                <w:sz w:val="9"/>
                <w:szCs w:val="9"/>
                <w:color w:val="231F20"/>
                <w:position w:val="7"/>
              </w:rPr>
              <w:t>a</w:t>
            </w:r>
          </w:p>
        </w:tc>
      </w:tr>
      <w:tr>
        <w:trPr>
          <w:trHeight w:val="225" w:hRule="atLeast"/>
        </w:trPr>
        <w:tc>
          <w:tcPr>
            <w:tcW w:w="869" w:type="dxa"/>
            <w:vAlign w:val="top"/>
          </w:tcPr>
          <w:p>
            <w:pPr>
              <w:pStyle w:val="TableText"/>
              <w:ind w:left="349"/>
              <w:spacing w:before="47" w:line="193" w:lineRule="auto"/>
              <w:rPr/>
            </w:pPr>
            <w:r>
              <w:rPr>
                <w:color w:val="231F20"/>
                <w:spacing w:val="-17"/>
              </w:rPr>
              <w:t>ⅠAl</w:t>
            </w:r>
          </w:p>
        </w:tc>
        <w:tc>
          <w:tcPr>
            <w:tcW w:w="8768" w:type="dxa"/>
            <w:vAlign w:val="top"/>
          </w:tcPr>
          <w:p>
            <w:pPr>
              <w:pStyle w:val="TableText"/>
              <w:ind w:left="246"/>
              <w:spacing w:before="33" w:line="210" w:lineRule="auto"/>
              <w:rPr/>
            </w:pPr>
            <w:r>
              <w:rPr>
                <w:color w:val="231F20"/>
                <w:spacing w:val="-1"/>
              </w:rPr>
              <w:t>间质浸润深度≤3.0</w:t>
            </w:r>
            <w:r>
              <w:rPr>
                <w:color w:val="231F20"/>
                <w:spacing w:val="-32"/>
              </w:rPr>
              <w:t xml:space="preserve"> </w:t>
            </w:r>
            <w:r>
              <w:rPr>
                <w:color w:val="231F20"/>
                <w:spacing w:val="-1"/>
              </w:rPr>
              <w:t>mm</w:t>
            </w:r>
          </w:p>
        </w:tc>
      </w:tr>
      <w:tr>
        <w:trPr>
          <w:trHeight w:val="221" w:hRule="atLeast"/>
        </w:trPr>
        <w:tc>
          <w:tcPr>
            <w:tcW w:w="869" w:type="dxa"/>
            <w:vAlign w:val="top"/>
          </w:tcPr>
          <w:p>
            <w:pPr>
              <w:pStyle w:val="TableText"/>
              <w:ind w:left="349"/>
              <w:spacing w:before="48" w:line="187" w:lineRule="auto"/>
              <w:rPr/>
            </w:pPr>
            <w:r>
              <w:rPr>
                <w:color w:val="231F20"/>
                <w:spacing w:val="-8"/>
              </w:rPr>
              <w:t>ⅠA2</w:t>
            </w:r>
          </w:p>
        </w:tc>
        <w:tc>
          <w:tcPr>
            <w:tcW w:w="8768" w:type="dxa"/>
            <w:vAlign w:val="top"/>
          </w:tcPr>
          <w:p>
            <w:pPr>
              <w:pStyle w:val="TableText"/>
              <w:ind w:left="246"/>
              <w:spacing w:before="35" w:line="203" w:lineRule="auto"/>
              <w:rPr/>
            </w:pPr>
            <w:r>
              <w:rPr>
                <w:color w:val="231F20"/>
              </w:rPr>
              <w:t>间质浸润深度＞3.0</w:t>
            </w:r>
            <w:r>
              <w:rPr>
                <w:color w:val="231F20"/>
                <w:spacing w:val="-37"/>
              </w:rPr>
              <w:t xml:space="preserve"> </w:t>
            </w:r>
            <w:r>
              <w:rPr>
                <w:color w:val="231F20"/>
              </w:rPr>
              <w:t>mm而≤5.0</w:t>
            </w:r>
            <w:r>
              <w:rPr>
                <w:color w:val="231F20"/>
                <w:spacing w:val="-36"/>
              </w:rPr>
              <w:t xml:space="preserve"> </w:t>
            </w:r>
            <w:r>
              <w:rPr>
                <w:color w:val="231F20"/>
              </w:rPr>
              <w:t>mm</w:t>
            </w:r>
          </w:p>
        </w:tc>
      </w:tr>
      <w:tr>
        <w:trPr>
          <w:trHeight w:val="233" w:hRule="atLeast"/>
        </w:trPr>
        <w:tc>
          <w:tcPr>
            <w:tcW w:w="869" w:type="dxa"/>
            <w:vAlign w:val="top"/>
          </w:tcPr>
          <w:p>
            <w:pPr>
              <w:pStyle w:val="TableText"/>
              <w:ind w:left="191"/>
              <w:spacing w:before="54" w:line="194" w:lineRule="auto"/>
              <w:rPr/>
            </w:pPr>
            <w:r>
              <w:rPr>
                <w:color w:val="231F20"/>
                <w:spacing w:val="-13"/>
              </w:rPr>
              <w:t>ⅠB</w:t>
            </w:r>
          </w:p>
        </w:tc>
        <w:tc>
          <w:tcPr>
            <w:tcW w:w="8768" w:type="dxa"/>
            <w:vAlign w:val="top"/>
          </w:tcPr>
          <w:p>
            <w:pPr>
              <w:pStyle w:val="TableText"/>
              <w:ind w:left="235"/>
              <w:spacing w:before="21" w:line="233" w:lineRule="auto"/>
              <w:rPr>
                <w:sz w:val="9"/>
                <w:szCs w:val="9"/>
              </w:rPr>
            </w:pPr>
            <w:r>
              <w:rPr>
                <w:color w:val="231F20"/>
                <w:spacing w:val="1"/>
              </w:rPr>
              <w:t>最大浸润深度＞5.0</w:t>
            </w:r>
            <w:r>
              <w:rPr>
                <w:color w:val="231F20"/>
                <w:spacing w:val="-36"/>
              </w:rPr>
              <w:t xml:space="preserve"> </w:t>
            </w:r>
            <w:r>
              <w:rPr>
                <w:color w:val="231F20"/>
              </w:rPr>
              <w:t>mm</w:t>
            </w:r>
            <w:r>
              <w:rPr>
                <w:color w:val="231F20"/>
                <w:spacing w:val="1"/>
              </w:rPr>
              <w:t>的浸润癌（大于ⅠA</w:t>
            </w:r>
            <w:r>
              <w:rPr>
                <w:color w:val="231F20"/>
              </w:rPr>
              <w:t>期的范围</w:t>
            </w:r>
            <w:r>
              <w:rPr>
                <w:color w:val="231F20"/>
                <w:spacing w:val="1"/>
              </w:rPr>
              <w:t>）；</w:t>
            </w:r>
            <w:r>
              <w:rPr>
                <w:color w:val="231F20"/>
              </w:rPr>
              <w:t>病变局限在子宫颈，病变大小为肿瘤最大直径</w:t>
            </w:r>
            <w:r>
              <w:rPr>
                <w:sz w:val="9"/>
                <w:szCs w:val="9"/>
                <w:color w:val="231F20"/>
                <w:position w:val="7"/>
              </w:rPr>
              <w:t>b</w:t>
            </w:r>
          </w:p>
        </w:tc>
      </w:tr>
      <w:tr>
        <w:trPr>
          <w:trHeight w:val="224" w:hRule="atLeast"/>
        </w:trPr>
        <w:tc>
          <w:tcPr>
            <w:tcW w:w="869" w:type="dxa"/>
            <w:vAlign w:val="top"/>
          </w:tcPr>
          <w:p>
            <w:pPr>
              <w:pStyle w:val="TableText"/>
              <w:ind w:left="349"/>
              <w:spacing w:before="49" w:line="190" w:lineRule="auto"/>
              <w:rPr/>
            </w:pPr>
            <w:r>
              <w:rPr>
                <w:color w:val="231F20"/>
                <w:spacing w:val="-10"/>
              </w:rPr>
              <w:t>ⅠB1</w:t>
            </w:r>
          </w:p>
        </w:tc>
        <w:tc>
          <w:tcPr>
            <w:tcW w:w="8768" w:type="dxa"/>
            <w:vAlign w:val="top"/>
          </w:tcPr>
          <w:p>
            <w:pPr>
              <w:pStyle w:val="TableText"/>
              <w:ind w:left="246"/>
              <w:spacing w:before="34" w:line="207" w:lineRule="auto"/>
              <w:rPr/>
            </w:pPr>
            <w:r>
              <w:rPr>
                <w:color w:val="231F20"/>
                <w:spacing w:val="-2"/>
              </w:rPr>
              <w:t>间质浸润深度＞5.0</w:t>
            </w:r>
            <w:r>
              <w:rPr>
                <w:color w:val="231F20"/>
                <w:spacing w:val="-28"/>
              </w:rPr>
              <w:t xml:space="preserve"> </w:t>
            </w:r>
            <w:r>
              <w:rPr>
                <w:color w:val="231F20"/>
                <w:spacing w:val="-2"/>
              </w:rPr>
              <w:t>mm而最大径线≤2.0</w:t>
            </w:r>
            <w:r>
              <w:rPr>
                <w:color w:val="231F20"/>
                <w:spacing w:val="-35"/>
              </w:rPr>
              <w:t xml:space="preserve"> </w:t>
            </w:r>
            <w:r>
              <w:rPr>
                <w:color w:val="231F20"/>
                <w:spacing w:val="-2"/>
              </w:rPr>
              <w:t>cm的浸润癌</w:t>
            </w:r>
          </w:p>
        </w:tc>
      </w:tr>
      <w:tr>
        <w:trPr>
          <w:trHeight w:val="226" w:hRule="atLeast"/>
        </w:trPr>
        <w:tc>
          <w:tcPr>
            <w:tcW w:w="869" w:type="dxa"/>
            <w:vAlign w:val="top"/>
          </w:tcPr>
          <w:p>
            <w:pPr>
              <w:pStyle w:val="TableText"/>
              <w:ind w:left="349"/>
              <w:spacing w:before="51" w:line="190" w:lineRule="auto"/>
              <w:rPr/>
            </w:pPr>
            <w:r>
              <w:rPr>
                <w:color w:val="231F20"/>
                <w:spacing w:val="-10"/>
              </w:rPr>
              <w:t>ⅠB2</w:t>
            </w:r>
          </w:p>
        </w:tc>
        <w:tc>
          <w:tcPr>
            <w:tcW w:w="8768" w:type="dxa"/>
            <w:vAlign w:val="top"/>
          </w:tcPr>
          <w:p>
            <w:pPr>
              <w:pStyle w:val="TableText"/>
              <w:ind w:left="235"/>
              <w:spacing w:before="37" w:line="206" w:lineRule="auto"/>
              <w:rPr/>
            </w:pPr>
            <w:r>
              <w:rPr>
                <w:color w:val="231F20"/>
                <w:spacing w:val="-4"/>
              </w:rPr>
              <w:t>最大径线＞2.0</w:t>
            </w:r>
            <w:r>
              <w:rPr>
                <w:color w:val="231F20"/>
                <w:spacing w:val="-19"/>
              </w:rPr>
              <w:t xml:space="preserve"> </w:t>
            </w:r>
            <w:r>
              <w:rPr>
                <w:color w:val="231F20"/>
                <w:spacing w:val="-4"/>
              </w:rPr>
              <w:t>cm而≤4.0</w:t>
            </w:r>
            <w:r>
              <w:rPr>
                <w:color w:val="231F20"/>
                <w:spacing w:val="-36"/>
              </w:rPr>
              <w:t xml:space="preserve"> </w:t>
            </w:r>
            <w:r>
              <w:rPr>
                <w:color w:val="231F20"/>
                <w:spacing w:val="-4"/>
              </w:rPr>
              <w:t>cm的浸润癌</w:t>
            </w:r>
          </w:p>
        </w:tc>
      </w:tr>
      <w:tr>
        <w:trPr>
          <w:trHeight w:val="225" w:hRule="atLeast"/>
        </w:trPr>
        <w:tc>
          <w:tcPr>
            <w:tcW w:w="869" w:type="dxa"/>
            <w:vAlign w:val="top"/>
          </w:tcPr>
          <w:p>
            <w:pPr>
              <w:pStyle w:val="TableText"/>
              <w:ind w:left="349"/>
              <w:spacing w:before="52" w:line="188" w:lineRule="auto"/>
              <w:rPr/>
            </w:pPr>
            <w:r>
              <w:rPr>
                <w:color w:val="231F20"/>
                <w:spacing w:val="-10"/>
              </w:rPr>
              <w:t>ⅠB3</w:t>
            </w:r>
          </w:p>
        </w:tc>
        <w:tc>
          <w:tcPr>
            <w:tcW w:w="8768" w:type="dxa"/>
            <w:vAlign w:val="top"/>
          </w:tcPr>
          <w:p>
            <w:pPr>
              <w:pStyle w:val="TableText"/>
              <w:ind w:left="235"/>
              <w:spacing w:before="38" w:line="204" w:lineRule="auto"/>
              <w:rPr/>
            </w:pPr>
            <w:r>
              <w:rPr>
                <w:color w:val="231F20"/>
                <w:spacing w:val="-4"/>
              </w:rPr>
              <w:t>最大径线＞4.0</w:t>
            </w:r>
            <w:r>
              <w:rPr>
                <w:color w:val="231F20"/>
                <w:spacing w:val="-25"/>
              </w:rPr>
              <w:t xml:space="preserve"> </w:t>
            </w:r>
            <w:r>
              <w:rPr>
                <w:color w:val="231F20"/>
                <w:spacing w:val="-4"/>
              </w:rPr>
              <w:t>cm的浸润癌</w:t>
            </w:r>
          </w:p>
        </w:tc>
      </w:tr>
      <w:tr>
        <w:trPr>
          <w:trHeight w:val="227" w:hRule="atLeast"/>
        </w:trPr>
        <w:tc>
          <w:tcPr>
            <w:tcW w:w="869" w:type="dxa"/>
            <w:vAlign w:val="top"/>
          </w:tcPr>
          <w:p>
            <w:pPr>
              <w:pStyle w:val="TableText"/>
              <w:ind w:left="94"/>
              <w:spacing w:before="54" w:line="188" w:lineRule="auto"/>
              <w:rPr/>
            </w:pPr>
            <w:r>
              <w:rPr>
                <w:color w:val="231F20"/>
              </w:rPr>
              <w:t>Ⅱ</w:t>
            </w:r>
          </w:p>
        </w:tc>
        <w:tc>
          <w:tcPr>
            <w:tcW w:w="8768" w:type="dxa"/>
            <w:vAlign w:val="top"/>
          </w:tcPr>
          <w:p>
            <w:pPr>
              <w:pStyle w:val="TableText"/>
              <w:ind w:left="236"/>
              <w:spacing w:before="41" w:line="202" w:lineRule="auto"/>
              <w:rPr/>
            </w:pPr>
            <w:r>
              <w:rPr>
                <w:color w:val="231F20"/>
                <w:spacing w:val="-2"/>
              </w:rPr>
              <w:t>子宫颈癌侵犯至子宫外，但未扩散到阴道下1/3或骨盆壁</w:t>
            </w:r>
          </w:p>
        </w:tc>
      </w:tr>
      <w:tr>
        <w:trPr>
          <w:trHeight w:val="228" w:hRule="atLeast"/>
        </w:trPr>
        <w:tc>
          <w:tcPr>
            <w:tcW w:w="869" w:type="dxa"/>
            <w:vAlign w:val="top"/>
          </w:tcPr>
          <w:p>
            <w:pPr>
              <w:pStyle w:val="TableText"/>
              <w:ind w:left="173"/>
              <w:spacing w:before="54" w:line="189" w:lineRule="auto"/>
              <w:rPr/>
            </w:pPr>
            <w:r>
              <w:rPr>
                <w:color w:val="231F20"/>
                <w:spacing w:val="-8"/>
              </w:rPr>
              <w:t>Ⅱ</w:t>
            </w:r>
            <w:r>
              <w:rPr>
                <w:color w:val="231F20"/>
                <w:spacing w:val="-62"/>
              </w:rPr>
              <w:t xml:space="preserve"> </w:t>
            </w:r>
            <w:r>
              <w:rPr>
                <w:color w:val="231F20"/>
                <w:spacing w:val="-8"/>
              </w:rPr>
              <w:t>A</w:t>
            </w:r>
          </w:p>
        </w:tc>
        <w:tc>
          <w:tcPr>
            <w:tcW w:w="8768" w:type="dxa"/>
            <w:vAlign w:val="top"/>
          </w:tcPr>
          <w:p>
            <w:pPr>
              <w:pStyle w:val="TableText"/>
              <w:ind w:left="243"/>
              <w:spacing w:before="41" w:line="204" w:lineRule="auto"/>
              <w:rPr/>
            </w:pPr>
            <w:r>
              <w:rPr>
                <w:color w:val="231F20"/>
                <w:spacing w:val="-4"/>
              </w:rPr>
              <w:t>累及阴道上2/3，无子宫旁浸润</w:t>
            </w:r>
          </w:p>
        </w:tc>
      </w:tr>
      <w:tr>
        <w:trPr>
          <w:trHeight w:val="225" w:hRule="atLeast"/>
        </w:trPr>
        <w:tc>
          <w:tcPr>
            <w:tcW w:w="869" w:type="dxa"/>
            <w:vAlign w:val="top"/>
          </w:tcPr>
          <w:p>
            <w:pPr>
              <w:pStyle w:val="TableText"/>
              <w:ind w:left="330"/>
              <w:spacing w:before="52" w:line="187" w:lineRule="auto"/>
              <w:rPr/>
            </w:pPr>
            <w:r>
              <w:rPr>
                <w:color w:val="231F20"/>
                <w:spacing w:val="-5"/>
              </w:rPr>
              <w:t>ⅡA1</w:t>
            </w:r>
          </w:p>
        </w:tc>
        <w:tc>
          <w:tcPr>
            <w:tcW w:w="8768" w:type="dxa"/>
            <w:vAlign w:val="top"/>
          </w:tcPr>
          <w:p>
            <w:pPr>
              <w:pStyle w:val="TableText"/>
              <w:ind w:left="236"/>
              <w:spacing w:before="38" w:line="204" w:lineRule="auto"/>
              <w:rPr/>
            </w:pPr>
            <w:r>
              <w:rPr>
                <w:color w:val="231F20"/>
                <w:spacing w:val="-4"/>
              </w:rPr>
              <w:t>浸润癌最大径线≤4.0</w:t>
            </w:r>
            <w:r>
              <w:rPr>
                <w:color w:val="231F20"/>
                <w:spacing w:val="-29"/>
              </w:rPr>
              <w:t xml:space="preserve"> </w:t>
            </w:r>
            <w:r>
              <w:rPr>
                <w:color w:val="231F20"/>
                <w:spacing w:val="-4"/>
              </w:rPr>
              <w:t>cm</w:t>
            </w:r>
          </w:p>
        </w:tc>
      </w:tr>
      <w:tr>
        <w:trPr>
          <w:trHeight w:val="225" w:hRule="atLeast"/>
        </w:trPr>
        <w:tc>
          <w:tcPr>
            <w:tcW w:w="869" w:type="dxa"/>
            <w:vAlign w:val="top"/>
          </w:tcPr>
          <w:p>
            <w:pPr>
              <w:pStyle w:val="TableText"/>
              <w:ind w:left="330"/>
              <w:spacing w:before="54" w:line="185" w:lineRule="auto"/>
              <w:rPr/>
            </w:pPr>
            <w:r>
              <w:rPr>
                <w:color w:val="231F20"/>
                <w:spacing w:val="-5"/>
              </w:rPr>
              <w:t>ⅡA2</w:t>
            </w:r>
          </w:p>
        </w:tc>
        <w:tc>
          <w:tcPr>
            <w:tcW w:w="8768" w:type="dxa"/>
            <w:vAlign w:val="top"/>
          </w:tcPr>
          <w:p>
            <w:pPr>
              <w:pStyle w:val="TableText"/>
              <w:ind w:left="236"/>
              <w:spacing w:before="39" w:line="202" w:lineRule="auto"/>
              <w:rPr/>
            </w:pPr>
            <w:r>
              <w:rPr>
                <w:color w:val="231F20"/>
                <w:spacing w:val="-2"/>
              </w:rPr>
              <w:t>浸润癌最大径线＞4.0</w:t>
            </w:r>
            <w:r>
              <w:rPr>
                <w:color w:val="231F20"/>
                <w:spacing w:val="-36"/>
              </w:rPr>
              <w:t xml:space="preserve"> </w:t>
            </w:r>
            <w:r>
              <w:rPr>
                <w:color w:val="231F20"/>
                <w:spacing w:val="-2"/>
              </w:rPr>
              <w:t>cm</w:t>
            </w:r>
          </w:p>
        </w:tc>
      </w:tr>
      <w:tr>
        <w:trPr>
          <w:trHeight w:val="228" w:hRule="atLeast"/>
        </w:trPr>
        <w:tc>
          <w:tcPr>
            <w:tcW w:w="869" w:type="dxa"/>
            <w:vAlign w:val="top"/>
          </w:tcPr>
          <w:p>
            <w:pPr>
              <w:pStyle w:val="TableText"/>
              <w:ind w:left="173"/>
              <w:spacing w:before="55" w:line="187" w:lineRule="auto"/>
              <w:rPr/>
            </w:pPr>
            <w:r>
              <w:rPr>
                <w:color w:val="231F20"/>
                <w:spacing w:val="-7"/>
              </w:rPr>
              <w:t>ⅡB</w:t>
            </w:r>
          </w:p>
        </w:tc>
        <w:tc>
          <w:tcPr>
            <w:tcW w:w="8768" w:type="dxa"/>
            <w:vAlign w:val="top"/>
          </w:tcPr>
          <w:p>
            <w:pPr>
              <w:pStyle w:val="TableText"/>
              <w:ind w:left="236"/>
              <w:spacing w:before="42" w:line="202" w:lineRule="auto"/>
              <w:rPr/>
            </w:pPr>
            <w:r>
              <w:rPr>
                <w:color w:val="231F20"/>
                <w:spacing w:val="-1"/>
              </w:rPr>
              <w:t>子宫旁浸润，但未达骨盆壁</w:t>
            </w:r>
          </w:p>
        </w:tc>
      </w:tr>
      <w:tr>
        <w:trPr>
          <w:trHeight w:val="228" w:hRule="atLeast"/>
        </w:trPr>
        <w:tc>
          <w:tcPr>
            <w:tcW w:w="869" w:type="dxa"/>
            <w:vAlign w:val="top"/>
          </w:tcPr>
          <w:p>
            <w:pPr>
              <w:pStyle w:val="TableText"/>
              <w:ind w:left="85"/>
              <w:spacing w:before="56" w:line="186" w:lineRule="auto"/>
              <w:rPr/>
            </w:pPr>
            <w:r>
              <w:rPr>
                <w:color w:val="231F20"/>
              </w:rPr>
              <w:t>Ⅲ</w:t>
            </w:r>
          </w:p>
        </w:tc>
        <w:tc>
          <w:tcPr>
            <w:tcW w:w="8768" w:type="dxa"/>
            <w:vAlign w:val="top"/>
          </w:tcPr>
          <w:p>
            <w:pPr>
              <w:pStyle w:val="TableText"/>
              <w:ind w:left="236"/>
              <w:spacing w:before="42" w:line="203" w:lineRule="auto"/>
              <w:rPr/>
            </w:pPr>
            <w:r>
              <w:rPr>
                <w:color w:val="231F20"/>
                <w:spacing w:val="-1"/>
              </w:rPr>
              <w:t>癌症累及阴道下1/3和（或）扩散到骨盆壁和（或）导致肾积水或无功能肾和（或）累及盆腔和（或）腹主动脉旁淋巴结</w:t>
            </w:r>
          </w:p>
        </w:tc>
      </w:tr>
      <w:tr>
        <w:trPr>
          <w:trHeight w:val="226" w:hRule="atLeast"/>
        </w:trPr>
        <w:tc>
          <w:tcPr>
            <w:tcW w:w="869" w:type="dxa"/>
            <w:vAlign w:val="top"/>
          </w:tcPr>
          <w:p>
            <w:pPr>
              <w:pStyle w:val="TableText"/>
              <w:ind w:left="172"/>
              <w:spacing w:before="54" w:line="186" w:lineRule="auto"/>
              <w:rPr/>
            </w:pPr>
            <w:r>
              <w:rPr>
                <w:color w:val="231F20"/>
                <w:spacing w:val="8"/>
              </w:rPr>
              <w:t>ⅢA</w:t>
            </w:r>
          </w:p>
        </w:tc>
        <w:tc>
          <w:tcPr>
            <w:tcW w:w="8768" w:type="dxa"/>
            <w:vAlign w:val="top"/>
          </w:tcPr>
          <w:p>
            <w:pPr>
              <w:pStyle w:val="TableText"/>
              <w:ind w:left="236"/>
              <w:spacing w:before="43" w:line="199" w:lineRule="auto"/>
              <w:rPr/>
            </w:pPr>
            <w:r>
              <w:rPr>
                <w:color w:val="231F20"/>
                <w:spacing w:val="-4"/>
              </w:rPr>
              <w:t>癌症累及阴道下1/3，未扩散到骨盆壁</w:t>
            </w:r>
          </w:p>
        </w:tc>
      </w:tr>
      <w:tr>
        <w:trPr>
          <w:trHeight w:val="222" w:hRule="atLeast"/>
        </w:trPr>
        <w:tc>
          <w:tcPr>
            <w:tcW w:w="869" w:type="dxa"/>
            <w:vAlign w:val="top"/>
          </w:tcPr>
          <w:p>
            <w:pPr>
              <w:pStyle w:val="TableText"/>
              <w:ind w:left="172"/>
              <w:spacing w:before="56" w:line="180" w:lineRule="auto"/>
              <w:rPr/>
            </w:pPr>
            <w:r>
              <w:rPr>
                <w:color w:val="231F20"/>
                <w:spacing w:val="3"/>
              </w:rPr>
              <w:t>ⅢB</w:t>
            </w:r>
          </w:p>
        </w:tc>
        <w:tc>
          <w:tcPr>
            <w:tcW w:w="8768" w:type="dxa"/>
            <w:vAlign w:val="top"/>
          </w:tcPr>
          <w:p>
            <w:pPr>
              <w:pStyle w:val="TableText"/>
              <w:ind w:left="236"/>
              <w:spacing w:before="43" w:line="195" w:lineRule="auto"/>
              <w:rPr/>
            </w:pPr>
            <w:r>
              <w:rPr>
                <w:color w:val="231F20"/>
                <w:spacing w:val="-2"/>
              </w:rPr>
              <w:t>扩散到骨盆壁和（或）</w:t>
            </w:r>
            <w:r>
              <w:rPr>
                <w:color w:val="231F20"/>
                <w:spacing w:val="-20"/>
              </w:rPr>
              <w:t xml:space="preserve"> </w:t>
            </w:r>
            <w:r>
              <w:rPr>
                <w:color w:val="231F20"/>
                <w:spacing w:val="-2"/>
              </w:rPr>
              <w:t>肾积水或无功能肾（明确排除其</w:t>
            </w:r>
            <w:r>
              <w:rPr>
                <w:color w:val="231F20"/>
                <w:spacing w:val="-3"/>
              </w:rPr>
              <w:t>他原因所致）</w:t>
            </w:r>
          </w:p>
        </w:tc>
      </w:tr>
      <w:tr>
        <w:trPr>
          <w:trHeight w:val="238" w:hRule="atLeast"/>
        </w:trPr>
        <w:tc>
          <w:tcPr>
            <w:tcW w:w="869" w:type="dxa"/>
            <w:vAlign w:val="top"/>
          </w:tcPr>
          <w:p>
            <w:pPr>
              <w:pStyle w:val="TableText"/>
              <w:ind w:left="172"/>
              <w:spacing w:before="60" w:line="193" w:lineRule="auto"/>
              <w:rPr/>
            </w:pPr>
            <w:r>
              <w:rPr>
                <w:color w:val="231F20"/>
                <w:spacing w:val="3"/>
              </w:rPr>
              <w:t>ⅢC</w:t>
            </w:r>
          </w:p>
        </w:tc>
        <w:tc>
          <w:tcPr>
            <w:tcW w:w="8768" w:type="dxa"/>
            <w:vAlign w:val="top"/>
          </w:tcPr>
          <w:p>
            <w:pPr>
              <w:pStyle w:val="TableText"/>
              <w:ind w:left="236"/>
              <w:spacing w:before="25" w:line="234" w:lineRule="auto"/>
              <w:rPr>
                <w:sz w:val="9"/>
                <w:szCs w:val="9"/>
              </w:rPr>
            </w:pPr>
            <w:r>
              <w:rPr>
                <w:color w:val="231F20"/>
              </w:rPr>
              <w:t>盆腔和（或）腹主动脉旁淋巴结受累（包括微小转移） </w:t>
            </w:r>
            <w:r>
              <w:rPr>
                <w:sz w:val="9"/>
                <w:szCs w:val="9"/>
                <w:color w:val="231F20"/>
                <w:position w:val="7"/>
              </w:rPr>
              <w:t>c</w:t>
            </w:r>
            <w:r>
              <w:rPr>
                <w:color w:val="231F20"/>
              </w:rPr>
              <w:t>，不论肿瘤的大小与范围（采用r与p标注）</w:t>
            </w:r>
            <w:r>
              <w:rPr>
                <w:sz w:val="9"/>
                <w:szCs w:val="9"/>
                <w:color w:val="231F20"/>
                <w:position w:val="7"/>
              </w:rPr>
              <w:t>d</w:t>
            </w:r>
          </w:p>
        </w:tc>
      </w:tr>
      <w:tr>
        <w:trPr>
          <w:trHeight w:val="217" w:hRule="atLeast"/>
        </w:trPr>
        <w:tc>
          <w:tcPr>
            <w:tcW w:w="869" w:type="dxa"/>
            <w:vAlign w:val="top"/>
          </w:tcPr>
          <w:p>
            <w:pPr>
              <w:pStyle w:val="TableText"/>
              <w:ind w:left="309"/>
              <w:spacing w:before="49" w:line="182" w:lineRule="auto"/>
              <w:rPr/>
            </w:pPr>
            <w:r>
              <w:rPr>
                <w:color w:val="231F20"/>
                <w:spacing w:val="2"/>
              </w:rPr>
              <w:t>ⅢC1</w:t>
            </w:r>
          </w:p>
        </w:tc>
        <w:tc>
          <w:tcPr>
            <w:tcW w:w="8768" w:type="dxa"/>
            <w:vAlign w:val="top"/>
          </w:tcPr>
          <w:p>
            <w:pPr>
              <w:pStyle w:val="TableText"/>
              <w:ind w:left="243"/>
              <w:spacing w:before="37" w:line="196" w:lineRule="auto"/>
              <w:rPr/>
            </w:pPr>
            <w:r>
              <w:rPr>
                <w:color w:val="231F20"/>
                <w:spacing w:val="6"/>
              </w:rPr>
              <w:t>只有盆腔淋巴结转移</w:t>
            </w:r>
          </w:p>
        </w:tc>
      </w:tr>
      <w:tr>
        <w:trPr>
          <w:trHeight w:val="228" w:hRule="atLeast"/>
        </w:trPr>
        <w:tc>
          <w:tcPr>
            <w:tcW w:w="869" w:type="dxa"/>
            <w:vAlign w:val="top"/>
          </w:tcPr>
          <w:p>
            <w:pPr>
              <w:pStyle w:val="TableText"/>
              <w:ind w:left="309"/>
              <w:spacing w:before="59" w:line="183" w:lineRule="auto"/>
              <w:rPr/>
            </w:pPr>
            <w:r>
              <w:rPr>
                <w:color w:val="231F20"/>
                <w:spacing w:val="2"/>
              </w:rPr>
              <w:t>ⅢC2</w:t>
            </w:r>
          </w:p>
        </w:tc>
        <w:tc>
          <w:tcPr>
            <w:tcW w:w="8768" w:type="dxa"/>
            <w:vAlign w:val="top"/>
          </w:tcPr>
          <w:p>
            <w:pPr>
              <w:pStyle w:val="TableText"/>
              <w:ind w:left="234"/>
              <w:spacing w:before="45" w:line="199" w:lineRule="auto"/>
              <w:rPr/>
            </w:pPr>
            <w:r>
              <w:rPr>
                <w:color w:val="231F20"/>
                <w:spacing w:val="7"/>
              </w:rPr>
              <w:t>腹主动脉旁淋巴结转移</w:t>
            </w:r>
          </w:p>
        </w:tc>
      </w:tr>
      <w:tr>
        <w:trPr>
          <w:trHeight w:val="225" w:hRule="atLeast"/>
        </w:trPr>
        <w:tc>
          <w:tcPr>
            <w:tcW w:w="869" w:type="dxa"/>
            <w:vAlign w:val="top"/>
          </w:tcPr>
          <w:p>
            <w:pPr>
              <w:pStyle w:val="TableText"/>
              <w:ind w:left="76"/>
              <w:spacing w:before="55" w:line="184" w:lineRule="auto"/>
              <w:rPr/>
            </w:pPr>
            <w:r>
              <w:rPr>
                <w:color w:val="231F20"/>
                <w:spacing w:val="12"/>
              </w:rPr>
              <w:t>Ⅳ</w:t>
            </w:r>
          </w:p>
        </w:tc>
        <w:tc>
          <w:tcPr>
            <w:tcW w:w="8768" w:type="dxa"/>
            <w:vAlign w:val="top"/>
          </w:tcPr>
          <w:p>
            <w:pPr>
              <w:pStyle w:val="TableText"/>
              <w:ind w:left="236"/>
              <w:spacing w:before="45" w:line="196" w:lineRule="auto"/>
              <w:rPr/>
            </w:pPr>
            <w:r>
              <w:rPr>
                <w:color w:val="231F20"/>
              </w:rPr>
              <w:t>癌症已扩散超出真骨盆或已累及膀胱或直肠黏膜（活检证实）。出现泡状水肿不足</w:t>
            </w:r>
            <w:r>
              <w:rPr>
                <w:color w:val="231F20"/>
                <w:spacing w:val="-1"/>
              </w:rPr>
              <w:t>以诊断为Ⅳ期</w:t>
            </w:r>
          </w:p>
        </w:tc>
      </w:tr>
      <w:tr>
        <w:trPr>
          <w:trHeight w:val="226" w:hRule="atLeast"/>
        </w:trPr>
        <w:tc>
          <w:tcPr>
            <w:tcW w:w="869" w:type="dxa"/>
            <w:vAlign w:val="top"/>
          </w:tcPr>
          <w:p>
            <w:pPr>
              <w:pStyle w:val="TableText"/>
              <w:ind w:left="154"/>
              <w:spacing w:before="57" w:line="183" w:lineRule="auto"/>
              <w:rPr/>
            </w:pPr>
            <w:r>
              <w:rPr>
                <w:color w:val="231F20"/>
                <w:spacing w:val="17"/>
              </w:rPr>
              <w:t>ⅣA</w:t>
            </w:r>
          </w:p>
        </w:tc>
        <w:tc>
          <w:tcPr>
            <w:tcW w:w="8768" w:type="dxa"/>
            <w:vAlign w:val="top"/>
          </w:tcPr>
          <w:p>
            <w:pPr>
              <w:pStyle w:val="TableText"/>
              <w:ind w:left="237"/>
              <w:spacing w:before="46" w:line="196" w:lineRule="auto"/>
              <w:rPr/>
            </w:pPr>
            <w:r>
              <w:rPr>
                <w:color w:val="231F20"/>
                <w:spacing w:val="7"/>
              </w:rPr>
              <w:t>扩散至邻近的器官</w:t>
            </w:r>
          </w:p>
        </w:tc>
      </w:tr>
      <w:tr>
        <w:trPr>
          <w:trHeight w:val="235" w:hRule="atLeast"/>
        </w:trPr>
        <w:tc>
          <w:tcPr>
            <w:tcW w:w="869" w:type="dxa"/>
            <w:vAlign w:val="top"/>
            <w:tcBorders>
              <w:bottom w:val="single" w:color="231F20" w:sz="4" w:space="0"/>
            </w:tcBorders>
          </w:tcPr>
          <w:p>
            <w:pPr>
              <w:pStyle w:val="TableText"/>
              <w:ind w:left="154"/>
              <w:spacing w:before="54" w:line="197" w:lineRule="auto"/>
              <w:rPr/>
            </w:pPr>
            <w:r>
              <w:rPr>
                <w:color w:val="231F20"/>
                <w:spacing w:val="13"/>
              </w:rPr>
              <w:t>ⅣB</w:t>
            </w:r>
          </w:p>
        </w:tc>
        <w:tc>
          <w:tcPr>
            <w:tcW w:w="8768" w:type="dxa"/>
            <w:vAlign w:val="top"/>
            <w:tcBorders>
              <w:bottom w:val="single" w:color="231F20" w:sz="4" w:space="0"/>
            </w:tcBorders>
          </w:tcPr>
          <w:p>
            <w:pPr>
              <w:pStyle w:val="TableText"/>
              <w:ind w:left="235"/>
              <w:spacing w:before="44" w:line="208" w:lineRule="auto"/>
              <w:rPr/>
            </w:pPr>
            <w:r>
              <w:rPr>
                <w:color w:val="231F20"/>
                <w:spacing w:val="7"/>
              </w:rPr>
              <w:t>转移至远处器官</w:t>
            </w:r>
          </w:p>
        </w:tc>
      </w:tr>
    </w:tbl>
    <w:p>
      <w:pPr>
        <w:pStyle w:val="BodyText"/>
        <w:ind w:left="728" w:right="95"/>
        <w:spacing w:before="43" w:line="224" w:lineRule="auto"/>
        <w:rPr>
          <w:sz w:val="16"/>
          <w:szCs w:val="16"/>
        </w:rPr>
      </w:pPr>
      <w:r>
        <w:rPr>
          <w:sz w:val="9"/>
          <w:szCs w:val="9"/>
          <w:color w:val="231F20"/>
          <w:position w:val="7"/>
        </w:rPr>
        <w:t>a</w:t>
      </w:r>
      <w:r>
        <w:rPr>
          <w:sz w:val="16"/>
          <w:szCs w:val="16"/>
          <w:color w:val="231F20"/>
        </w:rPr>
        <w:t>：所有的分期，都可以利用影像学和病理学检查结果来辅助临床所见而判定肿瘤的大小与浸润深度。病理</w:t>
      </w:r>
      <w:r>
        <w:rPr>
          <w:sz w:val="16"/>
          <w:szCs w:val="16"/>
          <w:color w:val="231F20"/>
          <w:spacing w:val="-1"/>
        </w:rPr>
        <w:t>学检查结果优于影像学与临床</w:t>
      </w:r>
      <w:r>
        <w:rPr>
          <w:sz w:val="16"/>
          <w:szCs w:val="16"/>
          <w:color w:val="231F20"/>
        </w:rPr>
        <w:t xml:space="preserve">  </w:t>
      </w:r>
      <w:r>
        <w:rPr>
          <w:sz w:val="16"/>
          <w:szCs w:val="16"/>
          <w:color w:val="231F20"/>
          <w:spacing w:val="-1"/>
        </w:rPr>
        <w:t>判别。</w:t>
      </w:r>
      <w:r>
        <w:rPr>
          <w:sz w:val="9"/>
          <w:szCs w:val="9"/>
          <w:color w:val="231F20"/>
          <w:spacing w:val="-1"/>
          <w:position w:val="7"/>
        </w:rPr>
        <w:t>b</w:t>
      </w:r>
      <w:r>
        <w:rPr>
          <w:sz w:val="16"/>
          <w:szCs w:val="16"/>
          <w:color w:val="231F20"/>
          <w:spacing w:val="-2"/>
        </w:rPr>
        <w:t>:</w:t>
      </w:r>
      <w:r>
        <w:rPr>
          <w:sz w:val="16"/>
          <w:szCs w:val="16"/>
          <w:color w:val="231F20"/>
          <w:spacing w:val="-34"/>
        </w:rPr>
        <w:t xml:space="preserve"> </w:t>
      </w:r>
      <w:r>
        <w:rPr>
          <w:sz w:val="16"/>
          <w:szCs w:val="16"/>
          <w:color w:val="231F20"/>
          <w:spacing w:val="-2"/>
        </w:rPr>
        <w:t>脉管受累不改变分期。不再考虑病灶的横向范围；</w:t>
      </w:r>
      <w:r>
        <w:rPr>
          <w:sz w:val="9"/>
          <w:szCs w:val="9"/>
          <w:color w:val="231F20"/>
          <w:spacing w:val="-2"/>
          <w:position w:val="7"/>
        </w:rPr>
        <w:t>c</w:t>
      </w:r>
      <w:r>
        <w:rPr>
          <w:sz w:val="16"/>
          <w:szCs w:val="16"/>
          <w:color w:val="231F20"/>
          <w:spacing w:val="-2"/>
        </w:rPr>
        <w:t>：孤立的肿瘤细胞不改变分期，但需要记录下来</w:t>
      </w:r>
      <w:r>
        <w:rPr>
          <w:sz w:val="16"/>
          <w:szCs w:val="16"/>
          <w:color w:val="231F20"/>
          <w:spacing w:val="-3"/>
        </w:rPr>
        <w:t>d:</w:t>
      </w:r>
      <w:r>
        <w:rPr>
          <w:sz w:val="16"/>
          <w:szCs w:val="16"/>
          <w:color w:val="231F20"/>
          <w:spacing w:val="-28"/>
        </w:rPr>
        <w:t xml:space="preserve"> </w:t>
      </w:r>
      <w:r>
        <w:rPr>
          <w:sz w:val="16"/>
          <w:szCs w:val="16"/>
          <w:color w:val="231F20"/>
          <w:spacing w:val="-3"/>
        </w:rPr>
        <w:t>r与p的加入是为了标注诊</w:t>
      </w:r>
      <w:r>
        <w:rPr>
          <w:sz w:val="16"/>
          <w:szCs w:val="16"/>
          <w:color w:val="231F20"/>
        </w:rPr>
        <w:t xml:space="preserve">  </w:t>
      </w:r>
      <w:r>
        <w:rPr>
          <w:sz w:val="16"/>
          <w:szCs w:val="16"/>
          <w:color w:val="231F20"/>
          <w:spacing w:val="1"/>
        </w:rPr>
        <w:t>断ⅢC期的依据来源。例如：假如影像提示</w:t>
      </w:r>
      <w:r>
        <w:rPr>
          <w:sz w:val="16"/>
          <w:szCs w:val="16"/>
          <w:color w:val="231F20"/>
        </w:rPr>
        <w:t>盆腔淋巴结转移，则分期为ⅢC1r期，当病理学检查确诊后，就成为ⅢC1p期。影像学的检查手 </w:t>
      </w:r>
      <w:r>
        <w:rPr>
          <w:sz w:val="16"/>
          <w:szCs w:val="16"/>
          <w:color w:val="231F20"/>
          <w:spacing w:val="-2"/>
        </w:rPr>
        <w:t>段、病理学诊断技术都应该记录下来。</w:t>
      </w:r>
    </w:p>
    <w:p>
      <w:pPr>
        <w:spacing w:line="224" w:lineRule="auto"/>
        <w:sectPr>
          <w:type w:val="continuous"/>
          <w:pgSz w:w="11906" w:h="16838"/>
          <w:pgMar w:top="1567" w:right="1132" w:bottom="0" w:left="407" w:header="1259" w:footer="0" w:gutter="0"/>
          <w:cols w:equalWidth="0" w:num="1">
            <w:col w:w="10365" w:space="0"/>
          </w:cols>
        </w:sectPr>
        <w:rPr>
          <w:sz w:val="16"/>
          <w:szCs w:val="16"/>
        </w:rPr>
      </w:pPr>
    </w:p>
    <w:p>
      <w:pPr>
        <w:ind w:left="4419"/>
        <w:spacing w:before="148" w:line="198" w:lineRule="auto"/>
        <w:outlineLvl w:val="0"/>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2"/>
        </w:rPr>
        <w:t>表 2</w:t>
      </w:r>
      <w:r>
        <w:rPr>
          <w:rFonts w:ascii="Microsoft YaHei" w:hAnsi="Microsoft YaHei" w:eastAsia="Microsoft YaHei" w:cs="Microsoft YaHei"/>
          <w:sz w:val="16"/>
          <w:szCs w:val="16"/>
          <w:color w:val="231F20"/>
          <w:spacing w:val="11"/>
        </w:rPr>
        <w:t xml:space="preserve">   </w:t>
      </w:r>
      <w:r>
        <w:rPr>
          <w:rFonts w:ascii="Microsoft YaHei" w:hAnsi="Microsoft YaHei" w:eastAsia="Microsoft YaHei" w:cs="Microsoft YaHei"/>
          <w:sz w:val="16"/>
          <w:szCs w:val="16"/>
          <w:color w:val="231F20"/>
          <w:spacing w:val="-2"/>
        </w:rPr>
        <w:t>AJCC（第9版）TNM分期</w:t>
      </w:r>
    </w:p>
    <w:p>
      <w:pPr>
        <w:spacing w:line="39" w:lineRule="auto"/>
        <w:rPr>
          <w:rFonts w:ascii="Arial"/>
          <w:sz w:val="2"/>
        </w:rPr>
      </w:pPr>
      <w:r>
        <w:rPr>
          <w:rFonts w:ascii="Arial"/>
          <w:sz w:val="2"/>
        </w:rPr>
      </w:r>
    </w:p>
    <w:tbl>
      <w:tblPr>
        <w:tblStyle w:val="TableNormal"/>
        <w:tblW w:w="9626"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33"/>
        <w:gridCol w:w="1357"/>
        <w:gridCol w:w="1143"/>
        <w:gridCol w:w="5993"/>
      </w:tblGrid>
      <w:tr>
        <w:trPr>
          <w:trHeight w:val="337" w:hRule="atLeast"/>
        </w:trPr>
        <w:tc>
          <w:tcPr>
            <w:tcW w:w="1133" w:type="dxa"/>
            <w:vAlign w:val="top"/>
            <w:tcBorders>
              <w:bottom w:val="single" w:color="231F20" w:sz="2" w:space="0"/>
              <w:top w:val="single" w:color="231F20" w:sz="4" w:space="0"/>
            </w:tcBorders>
          </w:tcPr>
          <w:p>
            <w:pPr>
              <w:pStyle w:val="TableText"/>
              <w:ind w:left="3"/>
              <w:spacing w:before="88" w:line="215" w:lineRule="exact"/>
              <w:rPr/>
            </w:pPr>
            <w:r>
              <w:rPr>
                <w:color w:val="231F20"/>
                <w:position w:val="1"/>
              </w:rPr>
              <w:t>原发肿瘤（</w:t>
            </w:r>
            <w:r>
              <w:rPr>
                <w:rFonts w:ascii="Times New Roman" w:hAnsi="Times New Roman" w:eastAsia="Times New Roman" w:cs="Times New Roman"/>
                <w:color w:val="231F20"/>
                <w:position w:val="1"/>
              </w:rPr>
              <w:t>T</w:t>
            </w:r>
            <w:r>
              <w:rPr>
                <w:color w:val="231F20"/>
                <w:position w:val="1"/>
              </w:rPr>
              <w:t>）</w:t>
            </w:r>
          </w:p>
        </w:tc>
        <w:tc>
          <w:tcPr>
            <w:tcW w:w="1357" w:type="dxa"/>
            <w:vAlign w:val="top"/>
            <w:tcBorders>
              <w:bottom w:val="single" w:color="231F20" w:sz="2" w:space="0"/>
              <w:top w:val="single" w:color="231F20" w:sz="4" w:space="0"/>
            </w:tcBorders>
          </w:tcPr>
          <w:p>
            <w:pPr>
              <w:pStyle w:val="TableText"/>
              <w:spacing w:before="88" w:line="213" w:lineRule="exact"/>
              <w:jc w:val="right"/>
              <w:rPr/>
            </w:pPr>
            <w:r>
              <w:rPr>
                <w:color w:val="231F20"/>
                <w:spacing w:val="-5"/>
                <w:position w:val="1"/>
              </w:rPr>
              <w:t>淋巴结转移（</w:t>
            </w:r>
            <w:r>
              <w:rPr>
                <w:rFonts w:ascii="Times New Roman" w:hAnsi="Times New Roman" w:eastAsia="Times New Roman" w:cs="Times New Roman"/>
                <w:color w:val="231F20"/>
                <w:spacing w:val="-5"/>
                <w:position w:val="1"/>
              </w:rPr>
              <w:t>N</w:t>
            </w:r>
            <w:r>
              <w:rPr>
                <w:color w:val="231F20"/>
                <w:spacing w:val="-5"/>
                <w:position w:val="1"/>
              </w:rPr>
              <w:t>）</w:t>
            </w:r>
          </w:p>
        </w:tc>
        <w:tc>
          <w:tcPr>
            <w:tcW w:w="1143" w:type="dxa"/>
            <w:vAlign w:val="top"/>
            <w:tcBorders>
              <w:bottom w:val="single" w:color="231F20" w:sz="2" w:space="0"/>
              <w:top w:val="single" w:color="231F20" w:sz="4" w:space="0"/>
            </w:tcBorders>
          </w:tcPr>
          <w:p>
            <w:pPr>
              <w:pStyle w:val="TableText"/>
              <w:ind w:left="187"/>
              <w:spacing w:before="92" w:line="208" w:lineRule="auto"/>
              <w:rPr>
                <w:rFonts w:ascii="Times New Roman" w:hAnsi="Times New Roman" w:eastAsia="Times New Roman" w:cs="Times New Roman"/>
              </w:rPr>
            </w:pPr>
            <w:r>
              <w:rPr>
                <w:color w:val="231F20"/>
                <w:spacing w:val="-1"/>
              </w:rPr>
              <w:t>远处转移</w:t>
            </w:r>
            <w:r>
              <w:rPr>
                <w:rFonts w:ascii="Times New Roman" w:hAnsi="Times New Roman" w:eastAsia="Times New Roman" w:cs="Times New Roman"/>
                <w:color w:val="231F20"/>
                <w:spacing w:val="-1"/>
              </w:rPr>
              <w:t>(M)</w:t>
            </w:r>
          </w:p>
        </w:tc>
        <w:tc>
          <w:tcPr>
            <w:tcW w:w="5993" w:type="dxa"/>
            <w:vAlign w:val="top"/>
            <w:tcBorders>
              <w:bottom w:val="single" w:color="231F20" w:sz="2" w:space="0"/>
              <w:top w:val="single" w:color="231F20" w:sz="4" w:space="0"/>
            </w:tcBorders>
          </w:tcPr>
          <w:p>
            <w:pPr>
              <w:pStyle w:val="TableText"/>
              <w:ind w:left="79"/>
              <w:spacing w:before="94" w:line="209" w:lineRule="auto"/>
              <w:rPr/>
            </w:pPr>
            <w:r>
              <w:rPr>
                <w:color w:val="231F20"/>
                <w:spacing w:val="-2"/>
              </w:rPr>
              <w:t>描述</w:t>
            </w:r>
          </w:p>
        </w:tc>
      </w:tr>
      <w:tr>
        <w:trPr>
          <w:trHeight w:val="1711" w:hRule="atLeast"/>
        </w:trPr>
        <w:tc>
          <w:tcPr>
            <w:tcW w:w="1133" w:type="dxa"/>
            <w:vAlign w:val="top"/>
            <w:tcBorders>
              <w:top w:val="single" w:color="231F20" w:sz="2" w:space="0"/>
            </w:tcBorders>
          </w:tcPr>
          <w:p>
            <w:pPr>
              <w:ind w:left="61"/>
              <w:spacing w:before="89" w:line="196"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2"/>
              </w:rPr>
              <w:t>T</w:t>
            </w:r>
            <w:r>
              <w:rPr>
                <w:rFonts w:ascii="Times New Roman" w:hAnsi="Times New Roman" w:eastAsia="Times New Roman" w:cs="Times New Roman"/>
                <w:sz w:val="9"/>
                <w:szCs w:val="9"/>
                <w:color w:val="231F20"/>
                <w:spacing w:val="-2"/>
                <w:position w:val="-2"/>
              </w:rPr>
              <w:t>X</w:t>
            </w:r>
          </w:p>
          <w:p>
            <w:pPr>
              <w:ind w:left="61"/>
              <w:spacing w:before="127"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3"/>
                <w:position w:val="1"/>
              </w:rPr>
              <w:t>T</w:t>
            </w:r>
            <w:r>
              <w:rPr>
                <w:rFonts w:ascii="Times New Roman" w:hAnsi="Times New Roman" w:eastAsia="Times New Roman" w:cs="Times New Roman"/>
                <w:sz w:val="9"/>
                <w:szCs w:val="9"/>
                <w:color w:val="231F20"/>
                <w:spacing w:val="-3"/>
                <w:position w:val="-1"/>
              </w:rPr>
              <w:t>is</w:t>
            </w:r>
          </w:p>
          <w:p>
            <w:pPr>
              <w:ind w:left="61"/>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2"/>
              </w:rPr>
              <w:t>T</w:t>
            </w:r>
            <w:r>
              <w:rPr>
                <w:rFonts w:ascii="Times New Roman" w:hAnsi="Times New Roman" w:eastAsia="Times New Roman" w:cs="Times New Roman"/>
                <w:sz w:val="9"/>
                <w:szCs w:val="9"/>
                <w:color w:val="231F20"/>
                <w:spacing w:val="-2"/>
                <w:position w:val="-2"/>
              </w:rPr>
              <w:t>1</w:t>
            </w:r>
          </w:p>
          <w:p>
            <w:pPr>
              <w:ind w:left="17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1a</w:t>
            </w:r>
          </w:p>
          <w:p>
            <w:pPr>
              <w:ind w:left="25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1a1</w:t>
            </w:r>
          </w:p>
          <w:p>
            <w:pPr>
              <w:ind w:left="25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1a2</w:t>
            </w:r>
          </w:p>
        </w:tc>
        <w:tc>
          <w:tcPr>
            <w:tcW w:w="1357" w:type="dxa"/>
            <w:vAlign w:val="top"/>
            <w:tcBorders>
              <w:top w:val="single" w:color="231F20" w:sz="2" w:space="0"/>
            </w:tcBorders>
          </w:tcPr>
          <w:p>
            <w:pPr>
              <w:rPr>
                <w:rFonts w:ascii="Arial"/>
                <w:sz w:val="21"/>
              </w:rPr>
            </w:pPr>
            <w:r/>
          </w:p>
        </w:tc>
        <w:tc>
          <w:tcPr>
            <w:tcW w:w="1143" w:type="dxa"/>
            <w:vAlign w:val="top"/>
            <w:tcBorders>
              <w:top w:val="single" w:color="231F20" w:sz="2" w:space="0"/>
            </w:tcBorders>
          </w:tcPr>
          <w:p>
            <w:pPr>
              <w:rPr>
                <w:rFonts w:ascii="Arial"/>
                <w:sz w:val="21"/>
              </w:rPr>
            </w:pPr>
            <w:r/>
          </w:p>
        </w:tc>
        <w:tc>
          <w:tcPr>
            <w:tcW w:w="5993" w:type="dxa"/>
            <w:vAlign w:val="top"/>
            <w:tcBorders>
              <w:top w:val="single" w:color="231F20" w:sz="2" w:space="0"/>
            </w:tcBorders>
          </w:tcPr>
          <w:p>
            <w:pPr>
              <w:pStyle w:val="TableText"/>
              <w:ind w:left="78" w:right="4638"/>
              <w:spacing w:before="60" w:line="327" w:lineRule="auto"/>
              <w:rPr/>
            </w:pPr>
            <w:r>
              <w:rPr>
                <w:color w:val="231F20"/>
                <w:spacing w:val="-1"/>
              </w:rPr>
              <w:t>原发肿瘤不能评估</w:t>
            </w:r>
            <w:r>
              <w:rPr>
                <w:color w:val="231F20"/>
                <w:spacing w:val="3"/>
              </w:rPr>
              <w:t xml:space="preserve"> </w:t>
            </w:r>
            <w:r>
              <w:rPr>
                <w:color w:val="231F20"/>
                <w:spacing w:val="-1"/>
              </w:rPr>
              <w:t>原位癌</w:t>
            </w:r>
          </w:p>
          <w:p>
            <w:pPr>
              <w:pStyle w:val="TableText"/>
              <w:ind w:left="78"/>
              <w:spacing w:line="210" w:lineRule="auto"/>
              <w:rPr/>
            </w:pPr>
            <w:r>
              <w:rPr>
                <w:color w:val="231F20"/>
                <w:spacing w:val="-1"/>
              </w:rPr>
              <w:t>肿瘤局限于子宫颈</w:t>
            </w:r>
          </w:p>
          <w:p>
            <w:pPr>
              <w:pStyle w:val="TableText"/>
              <w:ind w:left="78" w:right="3189" w:hanging="1"/>
              <w:spacing w:before="96" w:line="327" w:lineRule="auto"/>
              <w:rPr>
                <w:rFonts w:ascii="Times New Roman" w:hAnsi="Times New Roman" w:eastAsia="Times New Roman" w:cs="Times New Roman"/>
              </w:rPr>
            </w:pPr>
            <w:r>
              <w:rPr>
                <w:color w:val="231F20"/>
                <w:spacing w:val="-1"/>
              </w:rPr>
              <w:t>镜下可见浸润性癌，浸润深度≤</w:t>
            </w:r>
            <w:r>
              <w:rPr>
                <w:rFonts w:ascii="Times New Roman" w:hAnsi="Times New Roman" w:eastAsia="Times New Roman" w:cs="Times New Roman"/>
                <w:color w:val="231F20"/>
                <w:spacing w:val="-1"/>
              </w:rPr>
              <w:t>5.0 mm</w:t>
            </w:r>
            <w:r>
              <w:rPr>
                <w:rFonts w:ascii="Times New Roman" w:hAnsi="Times New Roman" w:eastAsia="Times New Roman" w:cs="Times New Roman"/>
                <w:color w:val="231F20"/>
                <w:spacing w:val="16"/>
                <w:w w:val="101"/>
              </w:rPr>
              <w:t xml:space="preserve"> </w:t>
            </w:r>
            <w:r>
              <w:rPr>
                <w:color w:val="231F20"/>
                <w:spacing w:val="-1"/>
              </w:rPr>
              <w:t>浸润深度≤</w:t>
            </w:r>
            <w:r>
              <w:rPr>
                <w:rFonts w:ascii="Times New Roman" w:hAnsi="Times New Roman" w:eastAsia="Times New Roman" w:cs="Times New Roman"/>
                <w:color w:val="231F20"/>
                <w:spacing w:val="-1"/>
              </w:rPr>
              <w:t>3.0 mm</w:t>
            </w:r>
          </w:p>
          <w:p>
            <w:pPr>
              <w:pStyle w:val="TableText"/>
              <w:ind w:left="79"/>
              <w:spacing w:line="214" w:lineRule="exact"/>
              <w:rPr>
                <w:rFonts w:ascii="Times New Roman" w:hAnsi="Times New Roman" w:eastAsia="Times New Roman" w:cs="Times New Roman"/>
              </w:rPr>
            </w:pPr>
            <w:r>
              <w:rPr>
                <w:color w:val="231F20"/>
                <w:spacing w:val="-1"/>
                <w:position w:val="1"/>
              </w:rPr>
              <w:t>浸润深度</w:t>
            </w:r>
            <w:r>
              <w:rPr>
                <w:rFonts w:ascii="Times New Roman" w:hAnsi="Times New Roman" w:eastAsia="Times New Roman" w:cs="Times New Roman"/>
                <w:color w:val="231F20"/>
                <w:spacing w:val="-1"/>
                <w:position w:val="1"/>
              </w:rPr>
              <w:t>&gt;3.0 mm</w:t>
            </w:r>
            <w:r>
              <w:rPr>
                <w:color w:val="231F20"/>
                <w:spacing w:val="-1"/>
                <w:position w:val="1"/>
              </w:rPr>
              <w:t>，但≤</w:t>
            </w:r>
            <w:r>
              <w:rPr>
                <w:rFonts w:ascii="Times New Roman" w:hAnsi="Times New Roman" w:eastAsia="Times New Roman" w:cs="Times New Roman"/>
                <w:color w:val="231F20"/>
                <w:spacing w:val="-1"/>
                <w:position w:val="1"/>
              </w:rPr>
              <w:t>5.0 mm</w:t>
            </w:r>
          </w:p>
        </w:tc>
      </w:tr>
      <w:tr>
        <w:trPr>
          <w:trHeight w:val="482" w:hRule="atLeast"/>
        </w:trPr>
        <w:tc>
          <w:tcPr>
            <w:tcW w:w="1133" w:type="dxa"/>
            <w:vAlign w:val="top"/>
          </w:tcPr>
          <w:p>
            <w:pPr>
              <w:ind w:left="178"/>
              <w:spacing w:before="192"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1b</w:t>
            </w:r>
          </w:p>
        </w:tc>
        <w:tc>
          <w:tcPr>
            <w:tcW w:w="1357" w:type="dxa"/>
            <w:vAlign w:val="top"/>
          </w:tcPr>
          <w:p>
            <w:pPr>
              <w:rPr>
                <w:rFonts w:ascii="Arial"/>
                <w:sz w:val="21"/>
              </w:rPr>
            </w:pPr>
            <w:r/>
          </w:p>
        </w:tc>
        <w:tc>
          <w:tcPr>
            <w:tcW w:w="1143" w:type="dxa"/>
            <w:vAlign w:val="top"/>
          </w:tcPr>
          <w:p>
            <w:pPr>
              <w:rPr>
                <w:rFonts w:ascii="Arial"/>
                <w:sz w:val="21"/>
              </w:rPr>
            </w:pPr>
            <w:r/>
          </w:p>
        </w:tc>
        <w:tc>
          <w:tcPr>
            <w:tcW w:w="5993" w:type="dxa"/>
            <w:vAlign w:val="top"/>
          </w:tcPr>
          <w:p>
            <w:pPr>
              <w:pStyle w:val="TableText"/>
              <w:ind w:left="238" w:right="132" w:hanging="151"/>
              <w:spacing w:before="69" w:line="213" w:lineRule="auto"/>
              <w:rPr/>
            </w:pPr>
            <w:r>
              <w:rPr>
                <w:color w:val="231F20"/>
                <w:spacing w:val="-1"/>
              </w:rPr>
              <w:t>临床可见的局限于子宫颈的肿瘤；或镜下可见超出</w:t>
            </w:r>
            <w:r>
              <w:rPr>
                <w:rFonts w:ascii="Times New Roman" w:hAnsi="Times New Roman" w:eastAsia="Times New Roman" w:cs="Times New Roman"/>
                <w:color w:val="231F20"/>
                <w:spacing w:val="-1"/>
              </w:rPr>
              <w:t>T</w:t>
            </w:r>
            <w:r>
              <w:rPr>
                <w:rFonts w:ascii="Times New Roman" w:hAnsi="Times New Roman" w:eastAsia="Times New Roman" w:cs="Times New Roman"/>
                <w:sz w:val="9"/>
                <w:szCs w:val="9"/>
                <w:color w:val="231F20"/>
                <w:spacing w:val="-1"/>
                <w:position w:val="-2"/>
              </w:rPr>
              <w:t>1a</w:t>
            </w:r>
            <w:r>
              <w:rPr>
                <w:rFonts w:ascii="Times New Roman" w:hAnsi="Times New Roman" w:eastAsia="Times New Roman" w:cs="Times New Roman"/>
                <w:sz w:val="9"/>
                <w:szCs w:val="9"/>
                <w:color w:val="231F20"/>
                <w:spacing w:val="5"/>
                <w:position w:val="-2"/>
              </w:rPr>
              <w:t xml:space="preserve"> </w:t>
            </w:r>
            <w:r>
              <w:rPr>
                <w:color w:val="231F20"/>
                <w:spacing w:val="-1"/>
              </w:rPr>
              <w:t>的范围（淋巴脉管侵犯不改变</w:t>
            </w:r>
            <w:r>
              <w:rPr>
                <w:color w:val="231F20"/>
              </w:rPr>
              <w:t xml:space="preserve"> </w:t>
            </w:r>
            <w:r>
              <w:rPr>
                <w:color w:val="231F20"/>
              </w:rPr>
              <w:t>分期，水平浸润宽度不再纳入分期）</w:t>
            </w:r>
          </w:p>
        </w:tc>
      </w:tr>
      <w:tr>
        <w:trPr>
          <w:trHeight w:val="578" w:hRule="atLeast"/>
        </w:trPr>
        <w:tc>
          <w:tcPr>
            <w:tcW w:w="1133" w:type="dxa"/>
            <w:vAlign w:val="top"/>
          </w:tcPr>
          <w:p>
            <w:pPr>
              <w:ind w:left="241"/>
              <w:spacing w:before="106"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position w:val="1"/>
              </w:rPr>
              <w:t>T</w:t>
            </w:r>
            <w:r>
              <w:rPr>
                <w:rFonts w:ascii="Times New Roman" w:hAnsi="Times New Roman" w:eastAsia="Times New Roman" w:cs="Times New Roman"/>
                <w:sz w:val="9"/>
                <w:szCs w:val="9"/>
                <w:color w:val="231F20"/>
                <w:position w:val="-1"/>
              </w:rPr>
              <w:t>1b1</w:t>
            </w:r>
          </w:p>
        </w:tc>
        <w:tc>
          <w:tcPr>
            <w:tcW w:w="1357" w:type="dxa"/>
            <w:vAlign w:val="top"/>
          </w:tcPr>
          <w:p>
            <w:pPr>
              <w:rPr>
                <w:rFonts w:ascii="Arial"/>
                <w:sz w:val="21"/>
              </w:rPr>
            </w:pPr>
            <w:r/>
          </w:p>
        </w:tc>
        <w:tc>
          <w:tcPr>
            <w:tcW w:w="1143" w:type="dxa"/>
            <w:vAlign w:val="top"/>
          </w:tcPr>
          <w:p>
            <w:pPr>
              <w:rPr>
                <w:rFonts w:ascii="Arial"/>
                <w:sz w:val="21"/>
              </w:rPr>
            </w:pPr>
            <w:r/>
          </w:p>
        </w:tc>
        <w:tc>
          <w:tcPr>
            <w:tcW w:w="5993" w:type="dxa"/>
            <w:vAlign w:val="top"/>
          </w:tcPr>
          <w:p>
            <w:pPr>
              <w:pStyle w:val="TableText"/>
              <w:ind w:left="78" w:right="2753"/>
              <w:spacing w:before="74" w:line="285" w:lineRule="auto"/>
              <w:rPr>
                <w:rFonts w:ascii="Times New Roman" w:hAnsi="Times New Roman" w:eastAsia="Times New Roman" w:cs="Times New Roman"/>
              </w:rPr>
            </w:pPr>
            <w:r>
              <w:rPr>
                <w:color w:val="231F20"/>
              </w:rPr>
              <w:t>肿瘤间质浸润＞</w:t>
            </w:r>
            <w:r>
              <w:rPr>
                <w:rFonts w:ascii="Times New Roman" w:hAnsi="Times New Roman" w:eastAsia="Times New Roman" w:cs="Times New Roman"/>
                <w:color w:val="231F20"/>
              </w:rPr>
              <w:t>5.0 mm</w:t>
            </w:r>
            <w:r>
              <w:rPr>
                <w:color w:val="231F20"/>
              </w:rPr>
              <w:t>和肿瘤最大径≤</w:t>
            </w:r>
            <w:r>
              <w:rPr>
                <w:rFonts w:ascii="Times New Roman" w:hAnsi="Times New Roman" w:eastAsia="Times New Roman" w:cs="Times New Roman"/>
                <w:color w:val="231F20"/>
              </w:rPr>
              <w:t>2</w:t>
            </w:r>
            <w:r>
              <w:rPr>
                <w:rFonts w:ascii="Times New Roman" w:hAnsi="Times New Roman" w:eastAsia="Times New Roman" w:cs="Times New Roman"/>
                <w:color w:val="231F20"/>
                <w:spacing w:val="-1"/>
              </w:rPr>
              <w:t>.0 cm</w:t>
            </w:r>
            <w:r>
              <w:rPr>
                <w:rFonts w:ascii="Times New Roman" w:hAnsi="Times New Roman" w:eastAsia="Times New Roman" w:cs="Times New Roman"/>
                <w:color w:val="231F20"/>
              </w:rPr>
              <w:t xml:space="preserve"> </w:t>
            </w:r>
            <w:r>
              <w:rPr>
                <w:color w:val="231F20"/>
              </w:rPr>
              <w:t>肿瘤最大径</w:t>
            </w:r>
            <w:r>
              <w:rPr>
                <w:rFonts w:ascii="Times New Roman" w:hAnsi="Times New Roman" w:eastAsia="Times New Roman" w:cs="Times New Roman"/>
                <w:color w:val="231F20"/>
              </w:rPr>
              <w:t>&gt;2.0 cm</w:t>
            </w:r>
            <w:r>
              <w:rPr>
                <w:color w:val="231F20"/>
              </w:rPr>
              <w:t>，但≤</w:t>
            </w:r>
            <w:r>
              <w:rPr>
                <w:rFonts w:ascii="Times New Roman" w:hAnsi="Times New Roman" w:eastAsia="Times New Roman" w:cs="Times New Roman"/>
                <w:color w:val="231F20"/>
              </w:rPr>
              <w:t>4.0 </w:t>
            </w:r>
            <w:r>
              <w:rPr>
                <w:rFonts w:ascii="Times New Roman" w:hAnsi="Times New Roman" w:eastAsia="Times New Roman" w:cs="Times New Roman"/>
                <w:color w:val="231F20"/>
                <w:spacing w:val="-1"/>
              </w:rPr>
              <w:t>cm</w:t>
            </w:r>
          </w:p>
        </w:tc>
      </w:tr>
      <w:tr>
        <w:trPr>
          <w:trHeight w:val="2565" w:hRule="atLeast"/>
        </w:trPr>
        <w:tc>
          <w:tcPr>
            <w:tcW w:w="1133" w:type="dxa"/>
            <w:vAlign w:val="top"/>
          </w:tcPr>
          <w:p>
            <w:pPr>
              <w:ind w:left="258"/>
              <w:spacing w:before="95"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position w:val="1"/>
              </w:rPr>
              <w:t>T</w:t>
            </w:r>
            <w:r>
              <w:rPr>
                <w:rFonts w:ascii="Times New Roman" w:hAnsi="Times New Roman" w:eastAsia="Times New Roman" w:cs="Times New Roman"/>
                <w:sz w:val="9"/>
                <w:szCs w:val="9"/>
                <w:color w:val="231F20"/>
                <w:position w:val="-1"/>
              </w:rPr>
              <w:t>1b2</w:t>
            </w:r>
          </w:p>
          <w:p>
            <w:pPr>
              <w:ind w:left="61"/>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2"/>
              </w:rPr>
              <w:t>T</w:t>
            </w:r>
            <w:r>
              <w:rPr>
                <w:rFonts w:ascii="Times New Roman" w:hAnsi="Times New Roman" w:eastAsia="Times New Roman" w:cs="Times New Roman"/>
                <w:sz w:val="9"/>
                <w:szCs w:val="9"/>
                <w:color w:val="231F20"/>
                <w:spacing w:val="-2"/>
                <w:position w:val="-2"/>
              </w:rPr>
              <w:t>2</w:t>
            </w:r>
          </w:p>
          <w:p>
            <w:pPr>
              <w:ind w:left="17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2a</w:t>
            </w:r>
          </w:p>
          <w:p>
            <w:pPr>
              <w:ind w:left="25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2a1</w:t>
            </w:r>
          </w:p>
          <w:p>
            <w:pPr>
              <w:ind w:left="25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2a2</w:t>
            </w:r>
          </w:p>
          <w:p>
            <w:pPr>
              <w:ind w:left="17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2b</w:t>
            </w:r>
          </w:p>
          <w:p>
            <w:pPr>
              <w:ind w:left="61"/>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2"/>
              </w:rPr>
              <w:t>T</w:t>
            </w:r>
            <w:r>
              <w:rPr>
                <w:rFonts w:ascii="Times New Roman" w:hAnsi="Times New Roman" w:eastAsia="Times New Roman" w:cs="Times New Roman"/>
                <w:sz w:val="9"/>
                <w:szCs w:val="9"/>
                <w:color w:val="231F20"/>
                <w:spacing w:val="-2"/>
                <w:position w:val="-2"/>
              </w:rPr>
              <w:t>3</w:t>
            </w:r>
          </w:p>
          <w:p>
            <w:pPr>
              <w:ind w:left="17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3a</w:t>
            </w:r>
          </w:p>
          <w:p>
            <w:pPr>
              <w:ind w:left="178"/>
              <w:spacing w:before="129"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T</w:t>
            </w:r>
            <w:r>
              <w:rPr>
                <w:rFonts w:ascii="Times New Roman" w:hAnsi="Times New Roman" w:eastAsia="Times New Roman" w:cs="Times New Roman"/>
                <w:sz w:val="9"/>
                <w:szCs w:val="9"/>
                <w:color w:val="231F20"/>
                <w:spacing w:val="-1"/>
                <w:position w:val="-1"/>
              </w:rPr>
              <w:t>3b</w:t>
            </w:r>
          </w:p>
        </w:tc>
        <w:tc>
          <w:tcPr>
            <w:tcW w:w="1357" w:type="dxa"/>
            <w:vAlign w:val="top"/>
          </w:tcPr>
          <w:p>
            <w:pPr>
              <w:rPr>
                <w:rFonts w:ascii="Arial"/>
                <w:sz w:val="21"/>
              </w:rPr>
            </w:pPr>
            <w:r/>
          </w:p>
        </w:tc>
        <w:tc>
          <w:tcPr>
            <w:tcW w:w="1143" w:type="dxa"/>
            <w:vAlign w:val="top"/>
          </w:tcPr>
          <w:p>
            <w:pPr>
              <w:rPr>
                <w:rFonts w:ascii="Arial"/>
                <w:sz w:val="21"/>
              </w:rPr>
            </w:pPr>
            <w:r/>
          </w:p>
        </w:tc>
        <w:tc>
          <w:tcPr>
            <w:tcW w:w="5993" w:type="dxa"/>
            <w:vAlign w:val="top"/>
          </w:tcPr>
          <w:p>
            <w:pPr>
              <w:pStyle w:val="TableText"/>
              <w:ind w:left="78"/>
              <w:spacing w:before="67" w:line="210" w:lineRule="auto"/>
              <w:rPr>
                <w:rFonts w:ascii="Times New Roman" w:hAnsi="Times New Roman" w:eastAsia="Times New Roman" w:cs="Times New Roman"/>
              </w:rPr>
            </w:pPr>
            <w:r>
              <w:rPr>
                <w:color w:val="231F20"/>
                <w:spacing w:val="-1"/>
              </w:rPr>
              <w:t>肿瘤最大径＞</w:t>
            </w:r>
            <w:r>
              <w:rPr>
                <w:rFonts w:ascii="Times New Roman" w:hAnsi="Times New Roman" w:eastAsia="Times New Roman" w:cs="Times New Roman"/>
                <w:color w:val="231F20"/>
                <w:spacing w:val="-1"/>
              </w:rPr>
              <w:t>4.0 cm</w:t>
            </w:r>
          </w:p>
          <w:p>
            <w:pPr>
              <w:pStyle w:val="TableText"/>
              <w:ind w:left="78"/>
              <w:spacing w:before="99" w:line="216" w:lineRule="auto"/>
              <w:rPr>
                <w:rFonts w:ascii="Times New Roman" w:hAnsi="Times New Roman" w:eastAsia="Times New Roman" w:cs="Times New Roman"/>
              </w:rPr>
            </w:pPr>
            <w:r>
              <w:rPr>
                <w:color w:val="231F20"/>
              </w:rPr>
              <w:t>肿瘤侵犯超出子宫颈，但未达到盆壁或者阴</w:t>
            </w:r>
            <w:r>
              <w:rPr>
                <w:color w:val="231F20"/>
                <w:spacing w:val="-1"/>
              </w:rPr>
              <w:t>道下</w:t>
            </w:r>
            <w:r>
              <w:rPr>
                <w:rFonts w:ascii="Times New Roman" w:hAnsi="Times New Roman" w:eastAsia="Times New Roman" w:cs="Times New Roman"/>
                <w:color w:val="231F20"/>
                <w:spacing w:val="-1"/>
              </w:rPr>
              <w:t>1/3</w:t>
            </w:r>
          </w:p>
          <w:p>
            <w:pPr>
              <w:pStyle w:val="TableText"/>
              <w:ind w:left="78" w:right="3485"/>
              <w:spacing w:before="95" w:line="329" w:lineRule="auto"/>
              <w:rPr>
                <w:rFonts w:ascii="Times New Roman" w:hAnsi="Times New Roman" w:eastAsia="Times New Roman" w:cs="Times New Roman"/>
              </w:rPr>
            </w:pPr>
            <w:r>
              <w:rPr>
                <w:color w:val="231F20"/>
                <w:spacing w:val="-1"/>
              </w:rPr>
              <w:t>肿瘤侵犯阴道上</w:t>
            </w:r>
            <w:r>
              <w:rPr>
                <w:rFonts w:ascii="Times New Roman" w:hAnsi="Times New Roman" w:eastAsia="Times New Roman" w:cs="Times New Roman"/>
                <w:color w:val="231F20"/>
                <w:spacing w:val="-1"/>
              </w:rPr>
              <w:t>2/3</w:t>
            </w:r>
            <w:r>
              <w:rPr>
                <w:color w:val="231F20"/>
                <w:spacing w:val="-1"/>
              </w:rPr>
              <w:t>，无子宫旁浸润</w:t>
            </w:r>
            <w:r>
              <w:rPr>
                <w:color w:val="231F20"/>
                <w:spacing w:val="1"/>
              </w:rPr>
              <w:t xml:space="preserve"> </w:t>
            </w:r>
            <w:r>
              <w:rPr>
                <w:color w:val="231F20"/>
                <w:spacing w:val="-1"/>
              </w:rPr>
              <w:t>肿瘤最大径≤</w:t>
            </w:r>
            <w:r>
              <w:rPr>
                <w:rFonts w:ascii="Times New Roman" w:hAnsi="Times New Roman" w:eastAsia="Times New Roman" w:cs="Times New Roman"/>
                <w:color w:val="231F20"/>
                <w:spacing w:val="-1"/>
              </w:rPr>
              <w:t>4.0 cm</w:t>
            </w:r>
          </w:p>
          <w:p>
            <w:pPr>
              <w:pStyle w:val="TableText"/>
              <w:ind w:left="78"/>
              <w:spacing w:line="209" w:lineRule="auto"/>
              <w:rPr>
                <w:rFonts w:ascii="Times New Roman" w:hAnsi="Times New Roman" w:eastAsia="Times New Roman" w:cs="Times New Roman"/>
              </w:rPr>
            </w:pPr>
            <w:r>
              <w:rPr>
                <w:color w:val="231F20"/>
                <w:spacing w:val="-1"/>
              </w:rPr>
              <w:t>肿瘤最大径＞</w:t>
            </w:r>
            <w:r>
              <w:rPr>
                <w:rFonts w:ascii="Times New Roman" w:hAnsi="Times New Roman" w:eastAsia="Times New Roman" w:cs="Times New Roman"/>
                <w:color w:val="231F20"/>
                <w:spacing w:val="-1"/>
              </w:rPr>
              <w:t>4.0 cm</w:t>
            </w:r>
          </w:p>
          <w:p>
            <w:pPr>
              <w:pStyle w:val="TableText"/>
              <w:ind w:left="77"/>
              <w:spacing w:before="98" w:line="216" w:lineRule="auto"/>
              <w:rPr/>
            </w:pPr>
            <w:r>
              <w:rPr>
                <w:color w:val="231F20"/>
                <w:spacing w:val="-1"/>
              </w:rPr>
              <w:t>有子宫旁浸润，但未达盆壁</w:t>
            </w:r>
          </w:p>
          <w:p>
            <w:pPr>
              <w:pStyle w:val="TableText"/>
              <w:ind w:left="78" w:right="921"/>
              <w:spacing w:before="99" w:line="327" w:lineRule="auto"/>
              <w:rPr/>
            </w:pPr>
            <w:r>
              <w:rPr>
                <w:color w:val="231F20"/>
              </w:rPr>
              <w:t>肿瘤侵犯至盆壁，和（或）阴道下</w:t>
            </w:r>
            <w:r>
              <w:rPr>
                <w:rFonts w:ascii="Times New Roman" w:hAnsi="Times New Roman" w:eastAsia="Times New Roman" w:cs="Times New Roman"/>
                <w:color w:val="231F20"/>
              </w:rPr>
              <w:t>1/3</w:t>
            </w:r>
            <w:r>
              <w:rPr>
                <w:color w:val="231F20"/>
              </w:rPr>
              <w:t>，和</w:t>
            </w:r>
            <w:r>
              <w:rPr>
                <w:color w:val="231F20"/>
                <w:spacing w:val="-1"/>
              </w:rPr>
              <w:t>（或）引起肾积水或无功能肾</w:t>
            </w:r>
            <w:r>
              <w:rPr>
                <w:color w:val="231F20"/>
              </w:rPr>
              <w:t xml:space="preserve"> </w:t>
            </w:r>
            <w:r>
              <w:rPr>
                <w:color w:val="231F20"/>
                <w:spacing w:val="-1"/>
              </w:rPr>
              <w:t>肿瘤侵犯阴道下</w:t>
            </w:r>
            <w:r>
              <w:rPr>
                <w:rFonts w:ascii="Times New Roman" w:hAnsi="Times New Roman" w:eastAsia="Times New Roman" w:cs="Times New Roman"/>
                <w:color w:val="231F20"/>
                <w:spacing w:val="-1"/>
              </w:rPr>
              <w:t>1/3</w:t>
            </w:r>
            <w:r>
              <w:rPr>
                <w:color w:val="231F20"/>
                <w:spacing w:val="-1"/>
              </w:rPr>
              <w:t>，但未达到盆壁</w:t>
            </w:r>
          </w:p>
          <w:p>
            <w:pPr>
              <w:pStyle w:val="TableText"/>
              <w:ind w:left="78"/>
              <w:spacing w:line="213" w:lineRule="auto"/>
              <w:rPr/>
            </w:pPr>
            <w:r>
              <w:rPr>
                <w:color w:val="231F20"/>
                <w:spacing w:val="-1"/>
              </w:rPr>
              <w:t>肿瘤侵犯盆壁，和（或）引起肾积水或无功能肾</w:t>
            </w:r>
          </w:p>
        </w:tc>
      </w:tr>
      <w:tr>
        <w:trPr>
          <w:trHeight w:val="991" w:hRule="atLeast"/>
        </w:trPr>
        <w:tc>
          <w:tcPr>
            <w:tcW w:w="1133" w:type="dxa"/>
            <w:vAlign w:val="top"/>
          </w:tcPr>
          <w:p>
            <w:pPr>
              <w:ind w:left="61"/>
              <w:spacing w:before="194" w:line="196"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2"/>
              </w:rPr>
              <w:t>T</w:t>
            </w:r>
            <w:r>
              <w:rPr>
                <w:rFonts w:ascii="Times New Roman" w:hAnsi="Times New Roman" w:eastAsia="Times New Roman" w:cs="Times New Roman"/>
                <w:sz w:val="9"/>
                <w:szCs w:val="9"/>
                <w:color w:val="231F20"/>
                <w:spacing w:val="-2"/>
                <w:position w:val="-2"/>
              </w:rPr>
              <w:t>4</w:t>
            </w:r>
          </w:p>
        </w:tc>
        <w:tc>
          <w:tcPr>
            <w:tcW w:w="1357" w:type="dxa"/>
            <w:vAlign w:val="top"/>
          </w:tcPr>
          <w:p>
            <w:pPr>
              <w:spacing w:line="327" w:lineRule="auto"/>
              <w:rPr>
                <w:rFonts w:ascii="Arial"/>
                <w:sz w:val="21"/>
              </w:rPr>
            </w:pPr>
            <w:r/>
          </w:p>
          <w:p>
            <w:pPr>
              <w:spacing w:line="328" w:lineRule="auto"/>
              <w:rPr>
                <w:rFonts w:ascii="Arial"/>
                <w:sz w:val="21"/>
              </w:rPr>
            </w:pPr>
            <w:r/>
          </w:p>
          <w:p>
            <w:pPr>
              <w:ind w:left="149"/>
              <w:spacing w:before="46" w:line="196"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2"/>
              </w:rPr>
              <w:t>N</w:t>
            </w:r>
            <w:r>
              <w:rPr>
                <w:rFonts w:ascii="Times New Roman" w:hAnsi="Times New Roman" w:eastAsia="Times New Roman" w:cs="Times New Roman"/>
                <w:sz w:val="9"/>
                <w:szCs w:val="9"/>
                <w:color w:val="231F20"/>
                <w:spacing w:val="1"/>
              </w:rPr>
              <w:t>0(i+)</w:t>
            </w:r>
          </w:p>
        </w:tc>
        <w:tc>
          <w:tcPr>
            <w:tcW w:w="1143" w:type="dxa"/>
            <w:vAlign w:val="top"/>
          </w:tcPr>
          <w:p>
            <w:pPr>
              <w:rPr>
                <w:rFonts w:ascii="Arial"/>
                <w:sz w:val="21"/>
              </w:rPr>
            </w:pPr>
            <w:r/>
          </w:p>
        </w:tc>
        <w:tc>
          <w:tcPr>
            <w:tcW w:w="5993" w:type="dxa"/>
            <w:vAlign w:val="top"/>
          </w:tcPr>
          <w:p>
            <w:pPr>
              <w:pStyle w:val="TableText"/>
              <w:ind w:left="147" w:right="2238" w:hanging="66"/>
              <w:spacing w:before="76" w:line="210" w:lineRule="auto"/>
              <w:rPr/>
            </w:pPr>
            <w:r>
              <w:rPr>
                <w:color w:val="231F20"/>
                <w:spacing w:val="-1"/>
              </w:rPr>
              <w:t>活检证实侵犯膀胱或直肠黏膜或肿瘤扩散至临近器官</w:t>
            </w:r>
            <w:r>
              <w:rPr>
                <w:color w:val="231F20"/>
                <w:spacing w:val="15"/>
              </w:rPr>
              <w:t xml:space="preserve"> </w:t>
            </w:r>
            <w:r>
              <w:rPr>
                <w:color w:val="231F20"/>
              </w:rPr>
              <w:t>（大疱性水肿病例不列为Ⅳ</w:t>
            </w:r>
            <w:r>
              <w:rPr>
                <w:rFonts w:ascii="Times New Roman" w:hAnsi="Times New Roman" w:eastAsia="Times New Roman" w:cs="Times New Roman"/>
                <w:color w:val="231F20"/>
              </w:rPr>
              <w:t>A</w:t>
            </w:r>
            <w:r>
              <w:rPr>
                <w:color w:val="231F20"/>
              </w:rPr>
              <w:t>期）</w:t>
            </w:r>
          </w:p>
          <w:p>
            <w:pPr>
              <w:pStyle w:val="TableText"/>
              <w:ind w:left="239" w:right="469" w:hanging="150"/>
              <w:spacing w:before="143" w:line="227" w:lineRule="auto"/>
              <w:rPr/>
            </w:pPr>
            <w:r>
              <w:rPr>
                <w:color w:val="231F20"/>
              </w:rPr>
              <w:t>区域淋巴结中的孤立肿瘤细胞≤</w:t>
            </w:r>
            <w:r>
              <w:rPr>
                <w:rFonts w:ascii="Times New Roman" w:hAnsi="Times New Roman" w:eastAsia="Times New Roman" w:cs="Times New Roman"/>
                <w:color w:val="231F20"/>
              </w:rPr>
              <w:t>0.2 mm</w:t>
            </w:r>
            <w:r>
              <w:rPr>
                <w:color w:val="231F20"/>
              </w:rPr>
              <w:t>或</w:t>
            </w:r>
            <w:r>
              <w:rPr>
                <w:color w:val="231F20"/>
                <w:spacing w:val="-1"/>
              </w:rPr>
              <w:t>单个淋巴结横截面中的单个肿瘤细胞</w:t>
            </w:r>
            <w:r>
              <w:rPr>
                <w:color w:val="231F20"/>
              </w:rPr>
              <w:t xml:space="preserve"> </w:t>
            </w:r>
            <w:r>
              <w:rPr>
                <w:color w:val="231F20"/>
                <w:spacing w:val="-1"/>
              </w:rPr>
              <w:t>或肿瘤细胞簇≤</w:t>
            </w:r>
            <w:r>
              <w:rPr>
                <w:rFonts w:ascii="Times New Roman" w:hAnsi="Times New Roman" w:eastAsia="Times New Roman" w:cs="Times New Roman"/>
                <w:color w:val="231F20"/>
                <w:spacing w:val="-1"/>
              </w:rPr>
              <w:t>200</w:t>
            </w:r>
            <w:r>
              <w:rPr>
                <w:color w:val="231F20"/>
                <w:spacing w:val="-1"/>
              </w:rPr>
              <w:t>个</w:t>
            </w:r>
          </w:p>
        </w:tc>
      </w:tr>
      <w:tr>
        <w:trPr>
          <w:trHeight w:val="299" w:hRule="atLeast"/>
        </w:trPr>
        <w:tc>
          <w:tcPr>
            <w:tcW w:w="1133" w:type="dxa"/>
            <w:vAlign w:val="top"/>
            <w:vMerge w:val="restart"/>
            <w:tcBorders>
              <w:bottom w:val="nil"/>
            </w:tcBorders>
          </w:tcPr>
          <w:p>
            <w:pPr>
              <w:ind w:left="61"/>
              <w:spacing w:before="111" w:line="188"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rPr>
              <w:t>T</w:t>
            </w:r>
            <w:r>
              <w:rPr>
                <w:rFonts w:ascii="Times New Roman" w:hAnsi="Times New Roman" w:eastAsia="Times New Roman" w:cs="Times New Roman"/>
                <w:sz w:val="9"/>
                <w:szCs w:val="9"/>
                <w:color w:val="231F20"/>
                <w:spacing w:val="-1"/>
              </w:rPr>
              <w:t>X</w:t>
            </w:r>
            <w:r>
              <w:rPr>
                <w:rFonts w:ascii="Times New Roman" w:hAnsi="Times New Roman" w:eastAsia="Times New Roman" w:cs="Times New Roman"/>
                <w:sz w:val="16"/>
                <w:szCs w:val="16"/>
                <w:color w:val="231F20"/>
                <w:spacing w:val="-1"/>
              </w:rPr>
              <w:t>, T</w:t>
            </w:r>
            <w:r>
              <w:rPr>
                <w:rFonts w:ascii="Times New Roman" w:hAnsi="Times New Roman" w:eastAsia="Times New Roman" w:cs="Times New Roman"/>
                <w:sz w:val="9"/>
                <w:szCs w:val="9"/>
                <w:color w:val="231F20"/>
                <w:spacing w:val="-1"/>
              </w:rPr>
              <w:t>0</w:t>
            </w:r>
            <w:r>
              <w:rPr>
                <w:rFonts w:ascii="Times New Roman" w:hAnsi="Times New Roman" w:eastAsia="Times New Roman" w:cs="Times New Roman"/>
                <w:sz w:val="16"/>
                <w:szCs w:val="16"/>
                <w:color w:val="231F20"/>
                <w:spacing w:val="-1"/>
              </w:rPr>
              <w:t>, T</w:t>
            </w:r>
            <w:r>
              <w:rPr>
                <w:rFonts w:ascii="Times New Roman" w:hAnsi="Times New Roman" w:eastAsia="Times New Roman" w:cs="Times New Roman"/>
                <w:sz w:val="9"/>
                <w:szCs w:val="9"/>
                <w:color w:val="231F20"/>
                <w:spacing w:val="-1"/>
                <w:position w:val="-2"/>
              </w:rPr>
              <w:t>1</w:t>
            </w:r>
            <w:r>
              <w:rPr>
                <w:rFonts w:ascii="Times New Roman" w:hAnsi="Times New Roman" w:eastAsia="Times New Roman" w:cs="Times New Roman"/>
                <w:sz w:val="16"/>
                <w:szCs w:val="16"/>
                <w:color w:val="231F20"/>
                <w:spacing w:val="-1"/>
              </w:rPr>
              <w:t>-T</w:t>
            </w:r>
            <w:r>
              <w:rPr>
                <w:rFonts w:ascii="Times New Roman" w:hAnsi="Times New Roman" w:eastAsia="Times New Roman" w:cs="Times New Roman"/>
                <w:sz w:val="9"/>
                <w:szCs w:val="9"/>
                <w:color w:val="231F20"/>
                <w:spacing w:val="-1"/>
                <w:position w:val="-2"/>
              </w:rPr>
              <w:t>3</w:t>
            </w:r>
          </w:p>
        </w:tc>
        <w:tc>
          <w:tcPr>
            <w:tcW w:w="1357" w:type="dxa"/>
            <w:vAlign w:val="top"/>
          </w:tcPr>
          <w:p>
            <w:pPr>
              <w:ind w:left="149"/>
              <w:spacing w:before="111"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rPr>
              <w:t>N</w:t>
            </w:r>
            <w:r>
              <w:rPr>
                <w:rFonts w:ascii="Times New Roman" w:hAnsi="Times New Roman" w:eastAsia="Times New Roman" w:cs="Times New Roman"/>
                <w:sz w:val="9"/>
                <w:szCs w:val="9"/>
                <w:color w:val="231F20"/>
                <w:spacing w:val="1"/>
                <w:position w:val="-2"/>
              </w:rPr>
              <w:t>1</w:t>
            </w:r>
          </w:p>
        </w:tc>
        <w:tc>
          <w:tcPr>
            <w:tcW w:w="1143" w:type="dxa"/>
            <w:vAlign w:val="top"/>
          </w:tcPr>
          <w:p>
            <w:pPr>
              <w:rPr>
                <w:rFonts w:ascii="Arial"/>
                <w:sz w:val="21"/>
              </w:rPr>
            </w:pPr>
            <w:r/>
          </w:p>
        </w:tc>
        <w:tc>
          <w:tcPr>
            <w:tcW w:w="5993" w:type="dxa"/>
            <w:vAlign w:val="top"/>
          </w:tcPr>
          <w:p>
            <w:pPr>
              <w:pStyle w:val="TableText"/>
              <w:ind w:left="77"/>
              <w:spacing w:before="82" w:line="211" w:lineRule="auto"/>
              <w:rPr/>
            </w:pPr>
            <w:r>
              <w:rPr>
                <w:color w:val="231F20"/>
                <w:spacing w:val="-1"/>
              </w:rPr>
              <w:t>仅盆腔淋巴结转移</w:t>
            </w:r>
          </w:p>
        </w:tc>
      </w:tr>
      <w:tr>
        <w:trPr>
          <w:trHeight w:val="284" w:hRule="atLeast"/>
        </w:trPr>
        <w:tc>
          <w:tcPr>
            <w:tcW w:w="1133" w:type="dxa"/>
            <w:vAlign w:val="top"/>
            <w:vMerge w:val="continue"/>
            <w:tcBorders>
              <w:top w:val="nil"/>
            </w:tcBorders>
          </w:tcPr>
          <w:p>
            <w:pPr>
              <w:rPr>
                <w:rFonts w:ascii="Arial"/>
                <w:sz w:val="21"/>
              </w:rPr>
            </w:pPr>
            <w:r/>
          </w:p>
        </w:tc>
        <w:tc>
          <w:tcPr>
            <w:tcW w:w="1357" w:type="dxa"/>
            <w:vAlign w:val="top"/>
          </w:tcPr>
          <w:p>
            <w:pPr>
              <w:ind w:left="269"/>
              <w:spacing w:before="95"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3"/>
                <w:position w:val="1"/>
              </w:rPr>
              <w:t>N</w:t>
            </w:r>
            <w:r>
              <w:rPr>
                <w:rFonts w:ascii="Times New Roman" w:hAnsi="Times New Roman" w:eastAsia="Times New Roman" w:cs="Times New Roman"/>
                <w:sz w:val="9"/>
                <w:szCs w:val="9"/>
                <w:color w:val="231F20"/>
                <w:spacing w:val="3"/>
                <w:position w:val="-1"/>
              </w:rPr>
              <w:t>1</w:t>
            </w:r>
            <w:r>
              <w:rPr>
                <w:rFonts w:ascii="Times New Roman" w:hAnsi="Times New Roman" w:eastAsia="Times New Roman" w:cs="Times New Roman"/>
                <w:sz w:val="9"/>
                <w:szCs w:val="9"/>
                <w:color w:val="231F20"/>
                <w:position w:val="-1"/>
              </w:rPr>
              <w:t>mi</w:t>
            </w:r>
          </w:p>
        </w:tc>
        <w:tc>
          <w:tcPr>
            <w:tcW w:w="1143" w:type="dxa"/>
            <w:vAlign w:val="top"/>
          </w:tcPr>
          <w:p>
            <w:pPr>
              <w:rPr>
                <w:rFonts w:ascii="Arial"/>
                <w:sz w:val="21"/>
              </w:rPr>
            </w:pPr>
            <w:r/>
          </w:p>
        </w:tc>
        <w:tc>
          <w:tcPr>
            <w:tcW w:w="5993" w:type="dxa"/>
            <w:vAlign w:val="top"/>
          </w:tcPr>
          <w:p>
            <w:pPr>
              <w:pStyle w:val="TableText"/>
              <w:ind w:left="79"/>
              <w:spacing w:before="63" w:line="211" w:lineRule="exact"/>
              <w:rPr/>
            </w:pPr>
            <w:r>
              <w:rPr>
                <w:color w:val="231F20"/>
                <w:position w:val="1"/>
              </w:rPr>
              <w:t>盆腔区域淋巴结转移（</w:t>
            </w:r>
            <w:r>
              <w:rPr>
                <w:rFonts w:ascii="Times New Roman" w:hAnsi="Times New Roman" w:eastAsia="Times New Roman" w:cs="Times New Roman"/>
                <w:color w:val="231F20"/>
                <w:position w:val="1"/>
              </w:rPr>
              <w:t>&gt;0.2 mm</w:t>
            </w:r>
            <w:r>
              <w:rPr>
                <w:color w:val="231F20"/>
                <w:position w:val="1"/>
              </w:rPr>
              <w:t>，但最大径≤</w:t>
            </w:r>
            <w:r>
              <w:rPr>
                <w:rFonts w:ascii="Times New Roman" w:hAnsi="Times New Roman" w:eastAsia="Times New Roman" w:cs="Times New Roman"/>
                <w:color w:val="231F20"/>
                <w:position w:val="1"/>
              </w:rPr>
              <w:t>2</w:t>
            </w:r>
            <w:r>
              <w:rPr>
                <w:rFonts w:ascii="Times New Roman" w:hAnsi="Times New Roman" w:eastAsia="Times New Roman" w:cs="Times New Roman"/>
                <w:color w:val="231F20"/>
                <w:spacing w:val="-1"/>
                <w:position w:val="1"/>
              </w:rPr>
              <w:t>.0 mm</w:t>
            </w:r>
            <w:r>
              <w:rPr>
                <w:rFonts w:ascii="Times New Roman" w:hAnsi="Times New Roman" w:eastAsia="Times New Roman" w:cs="Times New Roman"/>
                <w:color w:val="231F20"/>
                <w:spacing w:val="-20"/>
                <w:position w:val="1"/>
              </w:rPr>
              <w:t xml:space="preserve"> </w:t>
            </w:r>
            <w:r>
              <w:rPr>
                <w:color w:val="231F20"/>
                <w:spacing w:val="-1"/>
                <w:position w:val="1"/>
              </w:rPr>
              <w:t>）</w:t>
            </w:r>
          </w:p>
        </w:tc>
      </w:tr>
      <w:tr>
        <w:trPr>
          <w:trHeight w:val="282" w:hRule="atLeast"/>
        </w:trPr>
        <w:tc>
          <w:tcPr>
            <w:tcW w:w="1133" w:type="dxa"/>
            <w:vAlign w:val="top"/>
            <w:vMerge w:val="restart"/>
            <w:tcBorders>
              <w:bottom w:val="nil"/>
            </w:tcBorders>
          </w:tcPr>
          <w:p>
            <w:pPr>
              <w:spacing w:line="330" w:lineRule="auto"/>
              <w:rPr>
                <w:rFonts w:ascii="Arial"/>
                <w:sz w:val="21"/>
              </w:rPr>
            </w:pPr>
            <w:r/>
          </w:p>
          <w:p>
            <w:pPr>
              <w:ind w:left="61"/>
              <w:spacing w:before="46" w:line="188"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rPr>
              <w:t>T</w:t>
            </w:r>
            <w:r>
              <w:rPr>
                <w:rFonts w:ascii="Times New Roman" w:hAnsi="Times New Roman" w:eastAsia="Times New Roman" w:cs="Times New Roman"/>
                <w:sz w:val="9"/>
                <w:szCs w:val="9"/>
                <w:color w:val="231F20"/>
                <w:spacing w:val="-1"/>
              </w:rPr>
              <w:t>X</w:t>
            </w:r>
            <w:r>
              <w:rPr>
                <w:rFonts w:ascii="Times New Roman" w:hAnsi="Times New Roman" w:eastAsia="Times New Roman" w:cs="Times New Roman"/>
                <w:sz w:val="16"/>
                <w:szCs w:val="16"/>
                <w:color w:val="231F20"/>
                <w:spacing w:val="-1"/>
              </w:rPr>
              <w:t>, T</w:t>
            </w:r>
            <w:r>
              <w:rPr>
                <w:rFonts w:ascii="Times New Roman" w:hAnsi="Times New Roman" w:eastAsia="Times New Roman" w:cs="Times New Roman"/>
                <w:sz w:val="9"/>
                <w:szCs w:val="9"/>
                <w:color w:val="231F20"/>
                <w:spacing w:val="-1"/>
              </w:rPr>
              <w:t>0</w:t>
            </w:r>
            <w:r>
              <w:rPr>
                <w:rFonts w:ascii="Times New Roman" w:hAnsi="Times New Roman" w:eastAsia="Times New Roman" w:cs="Times New Roman"/>
                <w:sz w:val="16"/>
                <w:szCs w:val="16"/>
                <w:color w:val="231F20"/>
                <w:spacing w:val="-1"/>
              </w:rPr>
              <w:t>, T</w:t>
            </w:r>
            <w:r>
              <w:rPr>
                <w:rFonts w:ascii="Times New Roman" w:hAnsi="Times New Roman" w:eastAsia="Times New Roman" w:cs="Times New Roman"/>
                <w:sz w:val="9"/>
                <w:szCs w:val="9"/>
                <w:color w:val="231F20"/>
                <w:spacing w:val="-1"/>
                <w:position w:val="-2"/>
              </w:rPr>
              <w:t>1</w:t>
            </w:r>
            <w:r>
              <w:rPr>
                <w:rFonts w:ascii="Times New Roman" w:hAnsi="Times New Roman" w:eastAsia="Times New Roman" w:cs="Times New Roman"/>
                <w:sz w:val="16"/>
                <w:szCs w:val="16"/>
                <w:color w:val="231F20"/>
                <w:spacing w:val="-1"/>
              </w:rPr>
              <w:t>-T</w:t>
            </w:r>
            <w:r>
              <w:rPr>
                <w:rFonts w:ascii="Times New Roman" w:hAnsi="Times New Roman" w:eastAsia="Times New Roman" w:cs="Times New Roman"/>
                <w:sz w:val="9"/>
                <w:szCs w:val="9"/>
                <w:color w:val="231F20"/>
                <w:spacing w:val="-1"/>
                <w:position w:val="-2"/>
              </w:rPr>
              <w:t>3</w:t>
            </w:r>
          </w:p>
        </w:tc>
        <w:tc>
          <w:tcPr>
            <w:tcW w:w="1357" w:type="dxa"/>
            <w:vAlign w:val="top"/>
          </w:tcPr>
          <w:p>
            <w:pPr>
              <w:ind w:left="269"/>
              <w:spacing w:before="95"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N</w:t>
            </w:r>
            <w:r>
              <w:rPr>
                <w:rFonts w:ascii="Times New Roman" w:hAnsi="Times New Roman" w:eastAsia="Times New Roman" w:cs="Times New Roman"/>
                <w:sz w:val="9"/>
                <w:szCs w:val="9"/>
                <w:color w:val="231F20"/>
                <w:spacing w:val="1"/>
                <w:position w:val="-1"/>
              </w:rPr>
              <w:t>1a</w:t>
            </w:r>
          </w:p>
        </w:tc>
        <w:tc>
          <w:tcPr>
            <w:tcW w:w="1143" w:type="dxa"/>
            <w:vAlign w:val="top"/>
          </w:tcPr>
          <w:p>
            <w:pPr>
              <w:rPr>
                <w:rFonts w:ascii="Arial"/>
                <w:sz w:val="21"/>
              </w:rPr>
            </w:pPr>
            <w:r/>
          </w:p>
        </w:tc>
        <w:tc>
          <w:tcPr>
            <w:tcW w:w="5993" w:type="dxa"/>
            <w:vAlign w:val="top"/>
          </w:tcPr>
          <w:p>
            <w:pPr>
              <w:pStyle w:val="TableText"/>
              <w:ind w:left="79"/>
              <w:spacing w:before="63" w:line="241" w:lineRule="auto"/>
              <w:rPr/>
            </w:pPr>
            <w:r>
              <w:rPr>
                <w:color w:val="231F20"/>
              </w:rPr>
              <w:t>盆腔区域淋巴结转移（最大径</w:t>
            </w:r>
            <w:r>
              <w:rPr>
                <w:rFonts w:ascii="Times New Roman" w:hAnsi="Times New Roman" w:eastAsia="Times New Roman" w:cs="Times New Roman"/>
                <w:color w:val="231F20"/>
              </w:rPr>
              <w:t>&gt;2.0 mm</w:t>
            </w:r>
            <w:r>
              <w:rPr>
                <w:color w:val="231F20"/>
              </w:rPr>
              <w:t>）</w:t>
            </w:r>
          </w:p>
        </w:tc>
      </w:tr>
      <w:tr>
        <w:trPr>
          <w:trHeight w:val="271" w:hRule="atLeast"/>
        </w:trPr>
        <w:tc>
          <w:tcPr>
            <w:tcW w:w="1133" w:type="dxa"/>
            <w:vAlign w:val="top"/>
            <w:vMerge w:val="continue"/>
            <w:tcBorders>
              <w:top w:val="nil"/>
              <w:bottom w:val="nil"/>
            </w:tcBorders>
          </w:tcPr>
          <w:p>
            <w:pPr>
              <w:rPr>
                <w:rFonts w:ascii="Arial"/>
                <w:sz w:val="21"/>
              </w:rPr>
            </w:pPr>
            <w:r/>
          </w:p>
        </w:tc>
        <w:tc>
          <w:tcPr>
            <w:tcW w:w="1357" w:type="dxa"/>
            <w:vAlign w:val="top"/>
          </w:tcPr>
          <w:p>
            <w:pPr>
              <w:ind w:left="149"/>
              <w:spacing w:before="96"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rPr>
              <w:t>N</w:t>
            </w:r>
            <w:r>
              <w:rPr>
                <w:rFonts w:ascii="Times New Roman" w:hAnsi="Times New Roman" w:eastAsia="Times New Roman" w:cs="Times New Roman"/>
                <w:sz w:val="9"/>
                <w:szCs w:val="9"/>
                <w:color w:val="231F20"/>
                <w:spacing w:val="1"/>
                <w:position w:val="-2"/>
              </w:rPr>
              <w:t>2</w:t>
            </w:r>
          </w:p>
        </w:tc>
        <w:tc>
          <w:tcPr>
            <w:tcW w:w="1143" w:type="dxa"/>
            <w:vAlign w:val="top"/>
          </w:tcPr>
          <w:p>
            <w:pPr>
              <w:rPr>
                <w:rFonts w:ascii="Arial"/>
                <w:sz w:val="21"/>
              </w:rPr>
            </w:pPr>
            <w:r/>
          </w:p>
        </w:tc>
        <w:tc>
          <w:tcPr>
            <w:tcW w:w="5993" w:type="dxa"/>
            <w:vAlign w:val="top"/>
          </w:tcPr>
          <w:p>
            <w:pPr>
              <w:pStyle w:val="TableText"/>
              <w:ind w:left="77"/>
              <w:spacing w:before="65" w:line="215" w:lineRule="auto"/>
              <w:rPr/>
            </w:pPr>
            <w:r>
              <w:rPr>
                <w:color w:val="231F20"/>
              </w:rPr>
              <w:t>腹主动脉旁淋巴结转移，含或者不含盆腔淋</w:t>
            </w:r>
            <w:r>
              <w:rPr>
                <w:color w:val="231F20"/>
                <w:spacing w:val="-1"/>
              </w:rPr>
              <w:t>巴结转移</w:t>
            </w:r>
          </w:p>
        </w:tc>
      </w:tr>
      <w:tr>
        <w:trPr>
          <w:trHeight w:val="428" w:hRule="atLeast"/>
        </w:trPr>
        <w:tc>
          <w:tcPr>
            <w:tcW w:w="1133" w:type="dxa"/>
            <w:vAlign w:val="top"/>
            <w:vMerge w:val="continue"/>
            <w:tcBorders>
              <w:top w:val="nil"/>
              <w:bottom w:val="nil"/>
            </w:tcBorders>
          </w:tcPr>
          <w:p>
            <w:pPr>
              <w:rPr>
                <w:rFonts w:ascii="Arial"/>
                <w:sz w:val="21"/>
              </w:rPr>
            </w:pPr>
            <w:r/>
          </w:p>
        </w:tc>
        <w:tc>
          <w:tcPr>
            <w:tcW w:w="1357" w:type="dxa"/>
            <w:vAlign w:val="top"/>
          </w:tcPr>
          <w:p>
            <w:pPr>
              <w:ind w:left="269"/>
              <w:spacing w:before="166"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3"/>
                <w:position w:val="1"/>
              </w:rPr>
              <w:t>N</w:t>
            </w:r>
            <w:r>
              <w:rPr>
                <w:rFonts w:ascii="Times New Roman" w:hAnsi="Times New Roman" w:eastAsia="Times New Roman" w:cs="Times New Roman"/>
                <w:sz w:val="9"/>
                <w:szCs w:val="9"/>
                <w:color w:val="231F20"/>
                <w:spacing w:val="3"/>
                <w:position w:val="-1"/>
              </w:rPr>
              <w:t>2</w:t>
            </w:r>
            <w:r>
              <w:rPr>
                <w:rFonts w:ascii="Times New Roman" w:hAnsi="Times New Roman" w:eastAsia="Times New Roman" w:cs="Times New Roman"/>
                <w:sz w:val="9"/>
                <w:szCs w:val="9"/>
                <w:color w:val="231F20"/>
                <w:position w:val="-1"/>
              </w:rPr>
              <w:t>mi</w:t>
            </w:r>
          </w:p>
        </w:tc>
        <w:tc>
          <w:tcPr>
            <w:tcW w:w="1143" w:type="dxa"/>
            <w:vAlign w:val="top"/>
          </w:tcPr>
          <w:p>
            <w:pPr>
              <w:rPr>
                <w:rFonts w:ascii="Arial"/>
                <w:sz w:val="21"/>
              </w:rPr>
            </w:pPr>
            <w:r/>
          </w:p>
        </w:tc>
        <w:tc>
          <w:tcPr>
            <w:tcW w:w="5993" w:type="dxa"/>
            <w:vAlign w:val="top"/>
          </w:tcPr>
          <w:p>
            <w:pPr>
              <w:pStyle w:val="TableText"/>
              <w:ind w:left="239" w:right="696" w:hanging="162"/>
              <w:spacing w:before="53" w:line="199" w:lineRule="auto"/>
              <w:rPr/>
            </w:pPr>
            <w:r>
              <w:rPr>
                <w:color w:val="231F20"/>
                <w:spacing w:val="-1"/>
              </w:rPr>
              <w:t>腹主动脉旁区域淋巴结转移（</w:t>
            </w:r>
            <w:r>
              <w:rPr>
                <w:rFonts w:ascii="Times New Roman" w:hAnsi="Times New Roman" w:eastAsia="Times New Roman" w:cs="Times New Roman"/>
                <w:color w:val="231F20"/>
                <w:spacing w:val="-1"/>
              </w:rPr>
              <w:t>&gt;0.2 mm</w:t>
            </w:r>
            <w:r>
              <w:rPr>
                <w:color w:val="231F20"/>
                <w:spacing w:val="-1"/>
              </w:rPr>
              <w:t>，但最大径≤</w:t>
            </w:r>
            <w:r>
              <w:rPr>
                <w:rFonts w:ascii="Times New Roman" w:hAnsi="Times New Roman" w:eastAsia="Times New Roman" w:cs="Times New Roman"/>
                <w:color w:val="231F20"/>
                <w:spacing w:val="-1"/>
              </w:rPr>
              <w:t>2.0 mm</w:t>
            </w:r>
            <w:r>
              <w:rPr>
                <w:rFonts w:ascii="Times New Roman" w:hAnsi="Times New Roman" w:eastAsia="Times New Roman" w:cs="Times New Roman"/>
                <w:color w:val="231F20"/>
                <w:spacing w:val="-19"/>
              </w:rPr>
              <w:t xml:space="preserve"> </w:t>
            </w:r>
            <w:r>
              <w:rPr>
                <w:color w:val="231F20"/>
                <w:spacing w:val="3"/>
              </w:rPr>
              <w:t>），</w:t>
            </w:r>
            <w:r>
              <w:rPr>
                <w:color w:val="231F20"/>
                <w:spacing w:val="-1"/>
              </w:rPr>
              <w:t>含或者不含</w:t>
            </w:r>
            <w:r>
              <w:rPr>
                <w:color w:val="231F20"/>
              </w:rPr>
              <w:t xml:space="preserve"> </w:t>
            </w:r>
            <w:r>
              <w:rPr>
                <w:color w:val="231F20"/>
                <w:spacing w:val="-1"/>
              </w:rPr>
              <w:t>盆腔淋巴结转移</w:t>
            </w:r>
          </w:p>
        </w:tc>
      </w:tr>
      <w:tr>
        <w:trPr>
          <w:trHeight w:val="335" w:hRule="atLeast"/>
        </w:trPr>
        <w:tc>
          <w:tcPr>
            <w:tcW w:w="1133" w:type="dxa"/>
            <w:vAlign w:val="top"/>
            <w:vMerge w:val="continue"/>
            <w:tcBorders>
              <w:top w:val="nil"/>
            </w:tcBorders>
          </w:tcPr>
          <w:p>
            <w:pPr>
              <w:rPr>
                <w:rFonts w:ascii="Arial"/>
                <w:sz w:val="21"/>
              </w:rPr>
            </w:pPr>
            <w:r/>
          </w:p>
        </w:tc>
        <w:tc>
          <w:tcPr>
            <w:tcW w:w="1357" w:type="dxa"/>
            <w:vAlign w:val="top"/>
          </w:tcPr>
          <w:p>
            <w:pPr>
              <w:ind w:left="269"/>
              <w:spacing w:before="106"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position w:val="1"/>
              </w:rPr>
              <w:t>N</w:t>
            </w:r>
            <w:r>
              <w:rPr>
                <w:rFonts w:ascii="Times New Roman" w:hAnsi="Times New Roman" w:eastAsia="Times New Roman" w:cs="Times New Roman"/>
                <w:sz w:val="9"/>
                <w:szCs w:val="9"/>
                <w:color w:val="231F20"/>
                <w:spacing w:val="1"/>
                <w:position w:val="-1"/>
              </w:rPr>
              <w:t>2a</w:t>
            </w:r>
          </w:p>
        </w:tc>
        <w:tc>
          <w:tcPr>
            <w:tcW w:w="1143" w:type="dxa"/>
            <w:vAlign w:val="top"/>
          </w:tcPr>
          <w:p>
            <w:pPr>
              <w:rPr>
                <w:rFonts w:ascii="Arial"/>
                <w:sz w:val="21"/>
              </w:rPr>
            </w:pPr>
            <w:r/>
          </w:p>
        </w:tc>
        <w:tc>
          <w:tcPr>
            <w:tcW w:w="5993" w:type="dxa"/>
            <w:vAlign w:val="top"/>
          </w:tcPr>
          <w:p>
            <w:pPr>
              <w:pStyle w:val="TableText"/>
              <w:ind w:left="77"/>
              <w:spacing w:before="75" w:line="215" w:lineRule="auto"/>
              <w:rPr/>
            </w:pPr>
            <w:r>
              <w:rPr>
                <w:color w:val="231F20"/>
              </w:rPr>
              <w:t>腹主动脉旁区域淋巴结转移（最大径</w:t>
            </w:r>
            <w:r>
              <w:rPr>
                <w:rFonts w:ascii="Times New Roman" w:hAnsi="Times New Roman" w:eastAsia="Times New Roman" w:cs="Times New Roman"/>
                <w:color w:val="231F20"/>
              </w:rPr>
              <w:t>&gt;2.0 mm</w:t>
            </w:r>
            <w:r>
              <w:rPr>
                <w:color w:val="231F20"/>
                <w:spacing w:val="-1"/>
              </w:rPr>
              <w:t>），</w:t>
            </w:r>
            <w:r>
              <w:rPr>
                <w:color w:val="231F20"/>
              </w:rPr>
              <w:t>含或者</w:t>
            </w:r>
            <w:r>
              <w:rPr>
                <w:color w:val="231F20"/>
                <w:spacing w:val="-1"/>
              </w:rPr>
              <w:t>不含盆腔淋巴结转移</w:t>
            </w:r>
          </w:p>
        </w:tc>
      </w:tr>
      <w:tr>
        <w:trPr>
          <w:trHeight w:val="1404" w:hRule="atLeast"/>
        </w:trPr>
        <w:tc>
          <w:tcPr>
            <w:tcW w:w="1133" w:type="dxa"/>
            <w:vAlign w:val="top"/>
            <w:tcBorders>
              <w:bottom w:val="single" w:color="231F20" w:sz="4" w:space="0"/>
            </w:tcBorders>
          </w:tcPr>
          <w:p>
            <w:pPr>
              <w:pStyle w:val="TableText"/>
              <w:ind w:left="60"/>
              <w:spacing w:before="110" w:line="213" w:lineRule="auto"/>
              <w:rPr>
                <w:rFonts w:ascii="Times New Roman" w:hAnsi="Times New Roman" w:eastAsia="Times New Roman" w:cs="Times New Roman"/>
              </w:rPr>
            </w:pPr>
            <w:r>
              <w:rPr>
                <w:color w:val="231F20"/>
                <w:spacing w:val="-2"/>
              </w:rPr>
              <w:t>任何</w:t>
            </w:r>
            <w:r>
              <w:rPr>
                <w:rFonts w:ascii="Times New Roman" w:hAnsi="Times New Roman" w:eastAsia="Times New Roman" w:cs="Times New Roman"/>
                <w:color w:val="231F20"/>
                <w:spacing w:val="-2"/>
              </w:rPr>
              <w:t>T</w:t>
            </w:r>
          </w:p>
        </w:tc>
        <w:tc>
          <w:tcPr>
            <w:tcW w:w="1357" w:type="dxa"/>
            <w:vAlign w:val="top"/>
            <w:tcBorders>
              <w:bottom w:val="single" w:color="231F20" w:sz="4" w:space="0"/>
            </w:tcBorders>
          </w:tcPr>
          <w:p>
            <w:pPr>
              <w:pStyle w:val="TableText"/>
              <w:ind w:left="154"/>
              <w:spacing w:before="110" w:line="213" w:lineRule="auto"/>
              <w:rPr>
                <w:rFonts w:ascii="Times New Roman" w:hAnsi="Times New Roman" w:eastAsia="Times New Roman" w:cs="Times New Roman"/>
              </w:rPr>
            </w:pPr>
            <w:r>
              <w:rPr>
                <w:color w:val="231F20"/>
                <w:spacing w:val="-2"/>
              </w:rPr>
              <w:t>任何</w:t>
            </w:r>
            <w:r>
              <w:rPr>
                <w:rFonts w:ascii="Times New Roman" w:hAnsi="Times New Roman" w:eastAsia="Times New Roman" w:cs="Times New Roman"/>
                <w:color w:val="231F20"/>
                <w:spacing w:val="-2"/>
              </w:rPr>
              <w:t>N</w:t>
            </w:r>
          </w:p>
        </w:tc>
        <w:tc>
          <w:tcPr>
            <w:tcW w:w="1143" w:type="dxa"/>
            <w:vAlign w:val="top"/>
            <w:tcBorders>
              <w:bottom w:val="single" w:color="231F20" w:sz="4" w:space="0"/>
            </w:tcBorders>
          </w:tcPr>
          <w:p>
            <w:pPr>
              <w:ind w:left="41"/>
              <w:spacing w:before="140"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1"/>
              </w:rPr>
              <w:t>M</w:t>
            </w:r>
            <w:r>
              <w:rPr>
                <w:rFonts w:ascii="Times New Roman" w:hAnsi="Times New Roman" w:eastAsia="Times New Roman" w:cs="Times New Roman"/>
                <w:sz w:val="9"/>
                <w:szCs w:val="9"/>
                <w:color w:val="231F20"/>
                <w:spacing w:val="-1"/>
                <w:position w:val="-2"/>
              </w:rPr>
              <w:t>1</w:t>
            </w:r>
          </w:p>
          <w:p>
            <w:pPr>
              <w:spacing w:line="251" w:lineRule="auto"/>
              <w:rPr>
                <w:rFonts w:ascii="Arial"/>
                <w:sz w:val="21"/>
              </w:rPr>
            </w:pPr>
            <w:r/>
          </w:p>
          <w:p>
            <w:pPr>
              <w:ind w:left="44"/>
              <w:spacing w:before="46" w:line="195"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spacing w:val="-2"/>
              </w:rPr>
              <w:t>cM</w:t>
            </w:r>
            <w:r>
              <w:rPr>
                <w:rFonts w:ascii="Times New Roman" w:hAnsi="Times New Roman" w:eastAsia="Times New Roman" w:cs="Times New Roman"/>
                <w:sz w:val="9"/>
                <w:szCs w:val="9"/>
                <w:color w:val="231F20"/>
                <w:spacing w:val="-2"/>
                <w:position w:val="-2"/>
              </w:rPr>
              <w:t>1</w:t>
            </w:r>
          </w:p>
          <w:p>
            <w:pPr>
              <w:spacing w:line="304" w:lineRule="auto"/>
              <w:rPr>
                <w:rFonts w:ascii="Arial"/>
                <w:sz w:val="21"/>
              </w:rPr>
            </w:pPr>
            <w:r/>
          </w:p>
          <w:p>
            <w:pPr>
              <w:ind w:left="38"/>
              <w:spacing w:before="46" w:line="183" w:lineRule="auto"/>
              <w:rPr>
                <w:rFonts w:ascii="Times New Roman" w:hAnsi="Times New Roman" w:eastAsia="Times New Roman" w:cs="Times New Roman"/>
                <w:sz w:val="9"/>
                <w:szCs w:val="9"/>
              </w:rPr>
            </w:pPr>
            <w:r>
              <w:rPr>
                <w:rFonts w:ascii="Times New Roman" w:hAnsi="Times New Roman" w:eastAsia="Times New Roman" w:cs="Times New Roman"/>
                <w:sz w:val="16"/>
                <w:szCs w:val="16"/>
                <w:color w:val="231F20"/>
              </w:rPr>
              <w:t>pM</w:t>
            </w:r>
            <w:r>
              <w:rPr>
                <w:rFonts w:ascii="Times New Roman" w:hAnsi="Times New Roman" w:eastAsia="Times New Roman" w:cs="Times New Roman"/>
                <w:sz w:val="9"/>
                <w:szCs w:val="9"/>
                <w:color w:val="231F20"/>
                <w:spacing w:val="1"/>
                <w:position w:val="-2"/>
              </w:rPr>
              <w:t>1</w:t>
            </w:r>
          </w:p>
        </w:tc>
        <w:tc>
          <w:tcPr>
            <w:tcW w:w="5993" w:type="dxa"/>
            <w:vAlign w:val="top"/>
            <w:tcBorders>
              <w:bottom w:val="single" w:color="231F20" w:sz="4" w:space="0"/>
            </w:tcBorders>
          </w:tcPr>
          <w:p>
            <w:pPr>
              <w:spacing w:line="416" w:lineRule="auto"/>
              <w:rPr>
                <w:rFonts w:ascii="Arial"/>
                <w:sz w:val="21"/>
              </w:rPr>
            </w:pPr>
            <w:r/>
          </w:p>
          <w:p>
            <w:pPr>
              <w:pStyle w:val="TableText"/>
              <w:ind w:left="238" w:right="638" w:hanging="161"/>
              <w:spacing w:before="52" w:line="212" w:lineRule="auto"/>
              <w:rPr/>
            </w:pPr>
            <w:r>
              <w:rPr>
                <w:color w:val="231F20"/>
              </w:rPr>
              <w:t>远处转移（包括腹股沟淋巴结转移、腹腔内病灶、肺、肝或骨转</w:t>
            </w:r>
            <w:r>
              <w:rPr>
                <w:color w:val="231F20"/>
                <w:spacing w:val="-1"/>
              </w:rPr>
              <w:t>移；不包括</w:t>
            </w:r>
            <w:r>
              <w:rPr>
                <w:color w:val="231F20"/>
              </w:rPr>
              <w:t xml:space="preserve"> </w:t>
            </w:r>
            <w:r>
              <w:rPr>
                <w:color w:val="231F20"/>
              </w:rPr>
              <w:t>盆腔或主动脉旁淋巴结或阴道转移）</w:t>
            </w:r>
          </w:p>
          <w:p>
            <w:pPr>
              <w:pStyle w:val="TableText"/>
              <w:ind w:left="237" w:right="184" w:hanging="160"/>
              <w:spacing w:before="139" w:line="212" w:lineRule="auto"/>
              <w:rPr/>
            </w:pPr>
            <w:r>
              <w:rPr>
                <w:color w:val="231F20"/>
                <w:spacing w:val="-1"/>
              </w:rPr>
              <w:t>显微镜下证实远处转移（包括腹股沟淋巴结转移、腹腔内病灶、肺、肝或骨转移；</w:t>
            </w:r>
            <w:r>
              <w:rPr>
                <w:color w:val="231F20"/>
                <w:spacing w:val="5"/>
              </w:rPr>
              <w:t xml:space="preserve"> </w:t>
            </w:r>
            <w:r>
              <w:rPr>
                <w:color w:val="231F20"/>
              </w:rPr>
              <w:t>不包括盆腔或主动脉旁淋巴结或阴道转移）</w:t>
            </w:r>
          </w:p>
        </w:tc>
      </w:tr>
    </w:tbl>
    <w:p>
      <w:pPr>
        <w:spacing w:line="222" w:lineRule="exact"/>
        <w:rPr>
          <w:rFonts w:ascii="Arial"/>
          <w:sz w:val="19"/>
        </w:rPr>
      </w:pPr>
      <w:r/>
    </w:p>
    <w:p>
      <w:pPr>
        <w:spacing w:line="222" w:lineRule="exact"/>
        <w:sectPr>
          <w:headerReference w:type="default" r:id="rId4"/>
          <w:pgSz w:w="11906" w:h="16838"/>
          <w:pgMar w:top="1545" w:right="1133" w:bottom="0" w:left="407" w:header="1268" w:footer="0" w:gutter="0"/>
          <w:cols w:equalWidth="0" w:num="1">
            <w:col w:w="10365" w:space="0"/>
          </w:cols>
        </w:sectPr>
        <w:rPr>
          <w:rFonts w:ascii="Arial" w:hAnsi="Arial" w:eastAsia="Arial" w:cs="Arial"/>
          <w:sz w:val="19"/>
          <w:szCs w:val="19"/>
        </w:rPr>
      </w:pPr>
    </w:p>
    <w:p>
      <w:pPr>
        <w:pStyle w:val="BodyText"/>
        <w:ind w:left="727" w:right="355" w:firstLine="2"/>
        <w:spacing w:before="49" w:line="302" w:lineRule="auto"/>
        <w:rPr/>
      </w:pPr>
      <w:r>
        <w:rPr>
          <w:color w:val="231F20"/>
          <w:spacing w:val="8"/>
        </w:rPr>
        <w:t>结充分切除，具体照射范围需根据临床和影像学 </w:t>
      </w:r>
      <w:r>
        <w:rPr>
          <w:color w:val="231F20"/>
          <w:spacing w:val="5"/>
        </w:rPr>
        <w:t>表现决定：①</w:t>
      </w:r>
      <w:r>
        <w:rPr>
          <w:color w:val="231F20"/>
          <w:spacing w:val="-31"/>
        </w:rPr>
        <w:t xml:space="preserve"> </w:t>
      </w:r>
      <w:r>
        <w:rPr>
          <w:color w:val="231F20"/>
          <w:spacing w:val="5"/>
        </w:rPr>
        <w:t>手术分期病理学检查提示淋巴结阴</w:t>
      </w:r>
      <w:r>
        <w:rPr>
          <w:color w:val="231F20"/>
        </w:rPr>
        <w:t xml:space="preserve"> </w:t>
      </w:r>
      <w:r>
        <w:rPr>
          <w:color w:val="231F20"/>
          <w:spacing w:val="11"/>
        </w:rPr>
        <w:t>性，采用盆腔全量放化疗</w:t>
      </w:r>
      <w:r>
        <w:rPr>
          <w:rFonts w:ascii="Times New Roman" w:hAnsi="Times New Roman" w:eastAsia="Times New Roman" w:cs="Times New Roman"/>
          <w:color w:val="231F20"/>
          <w:spacing w:val="11"/>
        </w:rPr>
        <w:t>+</w:t>
      </w:r>
      <w:r>
        <w:rPr>
          <w:color w:val="231F20"/>
          <w:spacing w:val="11"/>
        </w:rPr>
        <w:t>后装腔内放射治疗。</w:t>
      </w:r>
      <w:r>
        <w:rPr>
          <w:color w:val="231F20"/>
          <w:spacing w:val="12"/>
        </w:rPr>
        <w:t xml:space="preserve"> </w:t>
      </w:r>
      <w:r>
        <w:rPr>
          <w:color w:val="231F20"/>
          <w:spacing w:val="5"/>
        </w:rPr>
        <w:t>②</w:t>
      </w:r>
      <w:r>
        <w:rPr>
          <w:color w:val="231F20"/>
          <w:spacing w:val="-31"/>
        </w:rPr>
        <w:t xml:space="preserve"> </w:t>
      </w:r>
      <w:r>
        <w:rPr>
          <w:color w:val="231F20"/>
          <w:spacing w:val="5"/>
        </w:rPr>
        <w:t>手术分期病理学检查提示盆腔淋巴结阳性，腹</w:t>
      </w:r>
      <w:r>
        <w:rPr>
          <w:color w:val="231F20"/>
        </w:rPr>
        <w:t xml:space="preserve"> </w:t>
      </w:r>
      <w:r>
        <w:rPr>
          <w:color w:val="231F20"/>
          <w:spacing w:val="16"/>
        </w:rPr>
        <w:t>主动脉旁淋巴结阴性(Ⅲ</w:t>
      </w:r>
      <w:r>
        <w:rPr>
          <w:rFonts w:ascii="Times New Roman" w:hAnsi="Times New Roman" w:eastAsia="Times New Roman" w:cs="Times New Roman"/>
          <w:color w:val="231F20"/>
          <w:spacing w:val="16"/>
        </w:rPr>
        <w:t>C1p</w:t>
      </w:r>
      <w:r>
        <w:rPr>
          <w:color w:val="231F20"/>
          <w:spacing w:val="16"/>
        </w:rPr>
        <w:t>期），选择盆腔全</w:t>
      </w:r>
      <w:r>
        <w:rPr>
          <w:color w:val="231F20"/>
          <w:spacing w:val="1"/>
        </w:rPr>
        <w:t xml:space="preserve"> </w:t>
      </w:r>
      <w:r>
        <w:rPr>
          <w:color w:val="231F20"/>
          <w:spacing w:val="5"/>
        </w:rPr>
        <w:t>量放疗</w:t>
      </w:r>
      <w:r>
        <w:rPr>
          <w:rFonts w:ascii="Times New Roman" w:hAnsi="Times New Roman" w:eastAsia="Times New Roman" w:cs="Times New Roman"/>
          <w:color w:val="231F20"/>
          <w:spacing w:val="5"/>
        </w:rPr>
        <w:t>+</w:t>
      </w:r>
      <w:r>
        <w:rPr>
          <w:color w:val="231F20"/>
          <w:spacing w:val="5"/>
        </w:rPr>
        <w:t>后装腔内放射治疗</w:t>
      </w:r>
      <w:r>
        <w:rPr>
          <w:rFonts w:ascii="Times New Roman" w:hAnsi="Times New Roman" w:eastAsia="Times New Roman" w:cs="Times New Roman"/>
          <w:color w:val="231F20"/>
          <w:spacing w:val="5"/>
        </w:rPr>
        <w:t>+</w:t>
      </w:r>
      <w:r>
        <w:rPr>
          <w:color w:val="231F20"/>
          <w:spacing w:val="5"/>
        </w:rPr>
        <w:t>含铂药物同步化疗。</w:t>
      </w:r>
      <w:r>
        <w:rPr>
          <w:color w:val="231F20"/>
          <w:spacing w:val="14"/>
        </w:rPr>
        <w:t xml:space="preserve"> </w:t>
      </w:r>
      <w:r>
        <w:rPr>
          <w:color w:val="231F20"/>
          <w:spacing w:val="5"/>
        </w:rPr>
        <w:t>③</w:t>
      </w:r>
      <w:r>
        <w:rPr>
          <w:color w:val="231F20"/>
          <w:spacing w:val="-31"/>
        </w:rPr>
        <w:t xml:space="preserve"> </w:t>
      </w:r>
      <w:r>
        <w:rPr>
          <w:color w:val="231F20"/>
          <w:spacing w:val="5"/>
        </w:rPr>
        <w:t>手术分期病理学检查提示腹主动脉旁淋巴结阳</w:t>
      </w:r>
      <w:r>
        <w:rPr>
          <w:color w:val="231F20"/>
        </w:rPr>
        <w:t xml:space="preserve"> </w:t>
      </w:r>
      <w:r>
        <w:rPr>
          <w:color w:val="231F20"/>
          <w:spacing w:val="14"/>
        </w:rPr>
        <w:t>性(Ⅲ</w:t>
      </w:r>
      <w:r>
        <w:rPr>
          <w:rFonts w:ascii="Times New Roman" w:hAnsi="Times New Roman" w:eastAsia="Times New Roman" w:cs="Times New Roman"/>
          <w:color w:val="231F20"/>
          <w:spacing w:val="14"/>
        </w:rPr>
        <w:t>C2p</w:t>
      </w:r>
      <w:r>
        <w:rPr>
          <w:color w:val="231F20"/>
          <w:spacing w:val="14"/>
        </w:rPr>
        <w:t>期</w:t>
      </w:r>
      <w:r>
        <w:rPr>
          <w:color w:val="231F20"/>
          <w:spacing w:val="16"/>
        </w:rPr>
        <w:t>），</w:t>
      </w:r>
      <w:r>
        <w:rPr>
          <w:color w:val="231F20"/>
          <w:spacing w:val="14"/>
        </w:rPr>
        <w:t>需行全身检查排除远处转移，</w:t>
      </w:r>
      <w:r>
        <w:rPr>
          <w:color w:val="231F20"/>
        </w:rPr>
        <w:t xml:space="preserve"> </w:t>
      </w:r>
      <w:r>
        <w:rPr>
          <w:color w:val="231F20"/>
          <w:spacing w:val="13"/>
        </w:rPr>
        <w:t>若无远处转移选择延伸野全量放疗</w:t>
      </w:r>
      <w:r>
        <w:rPr>
          <w:rFonts w:ascii="Times New Roman" w:hAnsi="Times New Roman" w:eastAsia="Times New Roman" w:cs="Times New Roman"/>
          <w:color w:val="231F20"/>
          <w:spacing w:val="13"/>
        </w:rPr>
        <w:t>+</w:t>
      </w:r>
      <w:r>
        <w:rPr>
          <w:color w:val="231F20"/>
          <w:spacing w:val="13"/>
        </w:rPr>
        <w:t>后装腔</w:t>
      </w:r>
      <w:r>
        <w:rPr>
          <w:color w:val="231F20"/>
          <w:spacing w:val="12"/>
        </w:rPr>
        <w:t>内放</w:t>
      </w:r>
    </w:p>
    <w:p>
      <w:pPr>
        <w:spacing w:line="14" w:lineRule="auto"/>
        <w:rPr>
          <w:rFonts w:ascii="Arial"/>
          <w:sz w:val="2"/>
        </w:rPr>
      </w:pPr>
      <w:r>
        <w:rPr>
          <w:rFonts w:ascii="Arial" w:hAnsi="Arial" w:eastAsia="Arial" w:cs="Arial"/>
          <w:sz w:val="2"/>
          <w:szCs w:val="2"/>
        </w:rPr>
        <w:br w:type="column"/>
      </w:r>
    </w:p>
    <w:p>
      <w:pPr>
        <w:pStyle w:val="BodyText"/>
        <w:ind w:left="1" w:right="41"/>
        <w:spacing w:before="47" w:line="269" w:lineRule="auto"/>
        <w:rPr/>
      </w:pPr>
      <w:r>
        <w:rPr>
          <w:color w:val="231F20"/>
          <w:spacing w:val="10"/>
        </w:rPr>
        <w:t>射治疗</w:t>
      </w:r>
      <w:r>
        <w:rPr>
          <w:rFonts w:ascii="Times New Roman" w:hAnsi="Times New Roman" w:eastAsia="Times New Roman" w:cs="Times New Roman"/>
          <w:color w:val="231F20"/>
          <w:spacing w:val="10"/>
        </w:rPr>
        <w:t>+</w:t>
      </w:r>
      <w:r>
        <w:rPr>
          <w:color w:val="231F20"/>
          <w:spacing w:val="10"/>
        </w:rPr>
        <w:t>含铂药物同步化疗；若存在远处转移，</w:t>
      </w:r>
      <w:r>
        <w:rPr>
          <w:color w:val="231F20"/>
          <w:spacing w:val="18"/>
        </w:rPr>
        <w:t xml:space="preserve"> </w:t>
      </w:r>
      <w:r>
        <w:rPr>
          <w:color w:val="231F20"/>
          <w:spacing w:val="4"/>
        </w:rPr>
        <w:t>选择系统性全身治疗及个体化治疗。</w:t>
      </w:r>
    </w:p>
    <w:p>
      <w:pPr>
        <w:pStyle w:val="BodyText"/>
        <w:ind w:firstLine="434"/>
        <w:spacing w:before="32" w:line="269" w:lineRule="auto"/>
        <w:jc w:val="both"/>
        <w:rPr/>
      </w:pPr>
      <w:r>
        <w:rPr>
          <w:color w:val="231F20"/>
          <w:spacing w:val="11"/>
        </w:rPr>
        <w:t>对于Ⅰ</w:t>
      </w:r>
      <w:r>
        <w:rPr>
          <w:rFonts w:ascii="Times New Roman" w:hAnsi="Times New Roman" w:eastAsia="Times New Roman" w:cs="Times New Roman"/>
          <w:color w:val="231F20"/>
          <w:spacing w:val="11"/>
        </w:rPr>
        <w:t>B3</w:t>
      </w:r>
      <w:r>
        <w:rPr>
          <w:color w:val="231F20"/>
          <w:spacing w:val="11"/>
        </w:rPr>
        <w:t>、Ⅱ</w:t>
      </w:r>
      <w:r>
        <w:rPr>
          <w:rFonts w:ascii="Times New Roman" w:hAnsi="Times New Roman" w:eastAsia="Times New Roman" w:cs="Times New Roman"/>
          <w:color w:val="231F20"/>
          <w:spacing w:val="11"/>
        </w:rPr>
        <w:t>A2~</w:t>
      </w:r>
      <w:r>
        <w:rPr>
          <w:color w:val="231F20"/>
          <w:spacing w:val="11"/>
        </w:rPr>
        <w:t>Ⅳ</w:t>
      </w:r>
      <w:r>
        <w:rPr>
          <w:rFonts w:ascii="Times New Roman" w:hAnsi="Times New Roman" w:eastAsia="Times New Roman" w:cs="Times New Roman"/>
          <w:color w:val="231F20"/>
          <w:spacing w:val="11"/>
        </w:rPr>
        <w:t>A</w:t>
      </w:r>
      <w:r>
        <w:rPr>
          <w:color w:val="231F20"/>
          <w:spacing w:val="11"/>
        </w:rPr>
        <w:t>期的子宫颈癌患者影</w:t>
      </w:r>
      <w:r>
        <w:rPr>
          <w:color w:val="231F20"/>
          <w:spacing w:val="6"/>
        </w:rPr>
        <w:t xml:space="preserve"> </w:t>
      </w:r>
      <w:r>
        <w:rPr>
          <w:color w:val="231F20"/>
          <w:spacing w:val="8"/>
        </w:rPr>
        <w:t>像学分期提示盆腔淋巴结阳性，腹主动脉旁淋巴</w:t>
      </w:r>
      <w:r>
        <w:rPr>
          <w:color w:val="231F20"/>
          <w:spacing w:val="11"/>
        </w:rPr>
        <w:t xml:space="preserve"> </w:t>
      </w:r>
      <w:r>
        <w:rPr>
          <w:color w:val="231F20"/>
          <w:spacing w:val="8"/>
        </w:rPr>
        <w:t>结阴性，也可再次选择腹主动脉旁淋巴结切除手</w:t>
      </w:r>
      <w:r>
        <w:rPr>
          <w:color w:val="231F20"/>
          <w:spacing w:val="11"/>
        </w:rPr>
        <w:t xml:space="preserve"> </w:t>
      </w:r>
      <w:r>
        <w:rPr>
          <w:color w:val="231F20"/>
          <w:spacing w:val="8"/>
        </w:rPr>
        <w:t>术病理学分期，如果手术分期病理学检查提示腹</w:t>
      </w:r>
      <w:r>
        <w:rPr>
          <w:color w:val="231F20"/>
          <w:spacing w:val="11"/>
        </w:rPr>
        <w:t xml:space="preserve"> </w:t>
      </w:r>
      <w:r>
        <w:rPr>
          <w:color w:val="231F20"/>
          <w:spacing w:val="13"/>
        </w:rPr>
        <w:t>主动脉旁淋巴结阴性，采用盆腔全量放疗</w:t>
      </w:r>
      <w:r>
        <w:rPr>
          <w:rFonts w:ascii="Times New Roman" w:hAnsi="Times New Roman" w:eastAsia="Times New Roman" w:cs="Times New Roman"/>
          <w:color w:val="231F20"/>
          <w:spacing w:val="13"/>
        </w:rPr>
        <w:t>+</w:t>
      </w:r>
      <w:r>
        <w:rPr>
          <w:color w:val="231F20"/>
          <w:spacing w:val="12"/>
        </w:rPr>
        <w:t>后装</w:t>
      </w:r>
      <w:r>
        <w:rPr>
          <w:color w:val="231F20"/>
        </w:rPr>
        <w:t xml:space="preserve"> </w:t>
      </w:r>
      <w:r>
        <w:rPr>
          <w:color w:val="231F20"/>
          <w:spacing w:val="13"/>
        </w:rPr>
        <w:t>腔内放射治疗</w:t>
      </w:r>
      <w:r>
        <w:rPr>
          <w:rFonts w:ascii="Times New Roman" w:hAnsi="Times New Roman" w:eastAsia="Times New Roman" w:cs="Times New Roman"/>
          <w:color w:val="231F20"/>
          <w:spacing w:val="13"/>
        </w:rPr>
        <w:t>+</w:t>
      </w:r>
      <w:r>
        <w:rPr>
          <w:color w:val="231F20"/>
          <w:spacing w:val="13"/>
        </w:rPr>
        <w:t>铂类药物同步化疗；如果腹</w:t>
      </w:r>
      <w:r>
        <w:rPr>
          <w:color w:val="231F20"/>
          <w:spacing w:val="12"/>
        </w:rPr>
        <w:t>主动</w:t>
      </w:r>
      <w:r>
        <w:rPr>
          <w:color w:val="231F20"/>
        </w:rPr>
        <w:t xml:space="preserve"> </w:t>
      </w:r>
      <w:r>
        <w:rPr>
          <w:color w:val="231F20"/>
          <w:spacing w:val="13"/>
        </w:rPr>
        <w:t>脉旁淋巴结阳性，选择延伸野全量放疗</w:t>
      </w:r>
      <w:r>
        <w:rPr>
          <w:rFonts w:ascii="Times New Roman" w:hAnsi="Times New Roman" w:eastAsia="Times New Roman" w:cs="Times New Roman"/>
          <w:color w:val="231F20"/>
          <w:spacing w:val="13"/>
        </w:rPr>
        <w:t>+</w:t>
      </w:r>
      <w:r>
        <w:rPr>
          <w:color w:val="231F20"/>
          <w:spacing w:val="12"/>
        </w:rPr>
        <w:t>后装腔</w:t>
      </w:r>
      <w:r>
        <w:rPr>
          <w:color w:val="231F20"/>
        </w:rPr>
        <w:t xml:space="preserve"> </w:t>
      </w:r>
      <w:r>
        <w:rPr>
          <w:color w:val="231F20"/>
          <w:spacing w:val="4"/>
        </w:rPr>
        <w:t>内放射治疗</w:t>
      </w:r>
      <w:r>
        <w:rPr>
          <w:rFonts w:ascii="Times New Roman" w:hAnsi="Times New Roman" w:eastAsia="Times New Roman" w:cs="Times New Roman"/>
          <w:color w:val="231F20"/>
          <w:spacing w:val="4"/>
        </w:rPr>
        <w:t>+</w:t>
      </w:r>
      <w:r>
        <w:rPr>
          <w:color w:val="231F20"/>
          <w:spacing w:val="4"/>
        </w:rPr>
        <w:t>铂类药物同步化疗</w:t>
      </w:r>
      <w:r>
        <w:rPr>
          <w:sz w:val="12"/>
          <w:szCs w:val="12"/>
          <w:color w:val="231F20"/>
          <w:spacing w:val="4"/>
          <w:position w:val="9"/>
        </w:rPr>
        <w:t>［</w:t>
      </w:r>
      <w:r>
        <w:rPr>
          <w:rFonts w:ascii="Times New Roman" w:hAnsi="Times New Roman" w:eastAsia="Times New Roman" w:cs="Times New Roman"/>
          <w:sz w:val="12"/>
          <w:szCs w:val="12"/>
          <w:color w:val="231F20"/>
          <w:spacing w:val="4"/>
          <w:position w:val="9"/>
        </w:rPr>
        <w:t>2 </w:t>
      </w:r>
      <w:r>
        <w:rPr>
          <w:sz w:val="12"/>
          <w:szCs w:val="12"/>
          <w:color w:val="231F20"/>
          <w:spacing w:val="4"/>
          <w:position w:val="9"/>
        </w:rPr>
        <w:t>］</w:t>
      </w:r>
      <w:r>
        <w:rPr>
          <w:color w:val="231F20"/>
          <w:spacing w:val="4"/>
        </w:rPr>
        <w:t>。</w:t>
      </w:r>
    </w:p>
    <w:p>
      <w:pPr>
        <w:spacing w:line="269" w:lineRule="auto"/>
        <w:sectPr>
          <w:type w:val="continuous"/>
          <w:pgSz w:w="11906" w:h="16838"/>
          <w:pgMar w:top="1545" w:right="1133" w:bottom="0" w:left="407" w:header="1268" w:footer="0" w:gutter="0"/>
          <w:cols w:equalWidth="0" w:num="2">
            <w:col w:w="5674" w:space="100"/>
            <w:col w:w="4592" w:space="0"/>
          </w:cols>
        </w:sectPr>
        <w:rPr/>
      </w:pPr>
    </w:p>
    <w:p>
      <w:pPr>
        <w:spacing w:line="76" w:lineRule="exact"/>
        <w:rPr/>
      </w:pPr>
      <w:r/>
    </w:p>
    <w:p>
      <w:pPr>
        <w:spacing w:line="76" w:lineRule="exact"/>
        <w:sectPr>
          <w:headerReference w:type="default" r:id="rId5"/>
          <w:pgSz w:w="11906" w:h="16838"/>
          <w:pgMar w:top="1567" w:right="1133" w:bottom="0" w:left="407" w:header="1259" w:footer="0" w:gutter="0"/>
          <w:cols w:equalWidth="0" w:num="1">
            <w:col w:w="10364" w:space="0"/>
          </w:cols>
        </w:sectPr>
        <w:rPr/>
      </w:pPr>
    </w:p>
    <w:p>
      <w:pPr>
        <w:ind w:left="731"/>
        <w:spacing w:before="48" w:line="206" w:lineRule="auto"/>
        <w:outlineLvl w:val="1"/>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3"/>
        </w:rPr>
        <w:t>2</w:t>
      </w:r>
      <w:r>
        <w:rPr>
          <w:rFonts w:ascii="Microsoft YaHei" w:hAnsi="Microsoft YaHei" w:eastAsia="Microsoft YaHei" w:cs="Microsoft YaHei"/>
          <w:sz w:val="21"/>
          <w:szCs w:val="21"/>
          <w:color w:val="231F20"/>
          <w:spacing w:val="13"/>
        </w:rPr>
        <w:t xml:space="preserve">   </w:t>
      </w:r>
      <w:r>
        <w:rPr>
          <w:rFonts w:ascii="Microsoft YaHei" w:hAnsi="Microsoft YaHei" w:eastAsia="Microsoft YaHei" w:cs="Microsoft YaHei"/>
          <w:sz w:val="21"/>
          <w:szCs w:val="21"/>
          <w:color w:val="231F20"/>
          <w:spacing w:val="3"/>
        </w:rPr>
        <w:t>子宫颈癌病理类型</w:t>
      </w:r>
    </w:p>
    <w:p>
      <w:pPr>
        <w:pStyle w:val="BodyText"/>
        <w:ind w:left="719" w:right="356" w:firstLine="444"/>
        <w:spacing w:before="43" w:line="293" w:lineRule="auto"/>
        <w:rPr/>
      </w:pPr>
      <w:r>
        <w:rPr>
          <w:color w:val="231F20"/>
          <w:spacing w:val="4"/>
        </w:rPr>
        <w:t>子宫颈癌的病理类型遵照妇科肿瘤</w:t>
      </w:r>
      <w:r>
        <w:rPr>
          <w:rFonts w:ascii="Times New Roman" w:hAnsi="Times New Roman" w:eastAsia="Times New Roman" w:cs="Times New Roman"/>
          <w:color w:val="231F20"/>
        </w:rPr>
        <w:t>WHO</w:t>
      </w:r>
      <w:r>
        <w:rPr>
          <w:color w:val="231F20"/>
          <w:spacing w:val="4"/>
        </w:rPr>
        <w:t>分类</w:t>
      </w:r>
      <w:r>
        <w:rPr>
          <w:color w:val="231F20"/>
          <w:spacing w:val="12"/>
        </w:rPr>
        <w:t xml:space="preserve"> </w:t>
      </w:r>
      <w:r>
        <w:rPr>
          <w:color w:val="231F20"/>
        </w:rPr>
        <w:t>（</w:t>
      </w:r>
      <w:r>
        <w:rPr>
          <w:rFonts w:ascii="Times New Roman" w:hAnsi="Times New Roman" w:eastAsia="Times New Roman" w:cs="Times New Roman"/>
          <w:color w:val="231F20"/>
        </w:rPr>
        <w:t>2020</w:t>
      </w:r>
      <w:r>
        <w:rPr>
          <w:color w:val="231F20"/>
        </w:rPr>
        <w:t>版）原则</w:t>
      </w:r>
      <w:r>
        <w:rPr>
          <w:sz w:val="12"/>
          <w:szCs w:val="12"/>
          <w:color w:val="231F20"/>
          <w:position w:val="9"/>
        </w:rPr>
        <w:t>［</w:t>
      </w:r>
      <w:r>
        <w:rPr>
          <w:rFonts w:ascii="Times New Roman" w:hAnsi="Times New Roman" w:eastAsia="Times New Roman" w:cs="Times New Roman"/>
          <w:sz w:val="12"/>
          <w:szCs w:val="12"/>
          <w:color w:val="231F20"/>
          <w:position w:val="9"/>
        </w:rPr>
        <w:t>3</w:t>
      </w:r>
      <w:r>
        <w:rPr>
          <w:sz w:val="12"/>
          <w:szCs w:val="12"/>
          <w:color w:val="231F20"/>
          <w:spacing w:val="5"/>
          <w:position w:val="9"/>
        </w:rPr>
        <w:t>］</w:t>
      </w:r>
      <w:r>
        <w:rPr>
          <w:color w:val="231F20"/>
          <w:spacing w:val="5"/>
        </w:rPr>
        <w:t>，</w:t>
      </w:r>
      <w:r>
        <w:rPr>
          <w:color w:val="231F20"/>
        </w:rPr>
        <w:t>具体见表</w:t>
      </w:r>
      <w:r>
        <w:rPr>
          <w:rFonts w:ascii="Times New Roman" w:hAnsi="Times New Roman" w:eastAsia="Times New Roman" w:cs="Times New Roman"/>
          <w:color w:val="231F20"/>
        </w:rPr>
        <w:t>3</w:t>
      </w:r>
      <w:r>
        <w:rPr>
          <w:color w:val="231F20"/>
        </w:rPr>
        <w:t>。</w:t>
      </w:r>
    </w:p>
    <w:p>
      <w:pPr>
        <w:ind w:left="733"/>
        <w:spacing w:before="1" w:line="206" w:lineRule="auto"/>
        <w:outlineLvl w:val="1"/>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2"/>
        </w:rPr>
        <w:t>3</w:t>
      </w:r>
      <w:r>
        <w:rPr>
          <w:rFonts w:ascii="Microsoft YaHei" w:hAnsi="Microsoft YaHei" w:eastAsia="Microsoft YaHei" w:cs="Microsoft YaHei"/>
          <w:sz w:val="21"/>
          <w:szCs w:val="21"/>
          <w:color w:val="231F20"/>
          <w:spacing w:val="12"/>
        </w:rPr>
        <w:t xml:space="preserve">   </w:t>
      </w:r>
      <w:r>
        <w:rPr>
          <w:rFonts w:ascii="Microsoft YaHei" w:hAnsi="Microsoft YaHei" w:eastAsia="Microsoft YaHei" w:cs="Microsoft YaHei"/>
          <w:sz w:val="21"/>
          <w:szCs w:val="21"/>
          <w:color w:val="231F20"/>
          <w:spacing w:val="-2"/>
        </w:rPr>
        <w:t>治疗</w:t>
      </w:r>
    </w:p>
    <w:p>
      <w:pPr>
        <w:ind w:left="733"/>
        <w:spacing w:before="37"/>
        <w:rPr>
          <w:rFonts w:ascii="KaiTi" w:hAnsi="KaiTi" w:eastAsia="KaiTi" w:cs="KaiTi"/>
          <w:sz w:val="21"/>
          <w:szCs w:val="21"/>
        </w:rPr>
      </w:pPr>
      <w:r>
        <w:rPr>
          <w:rFonts w:ascii="KaiTi" w:hAnsi="KaiTi" w:eastAsia="KaiTi" w:cs="KaiTi"/>
          <w:sz w:val="21"/>
          <w:szCs w:val="21"/>
          <w:color w:val="231F20"/>
          <w:spacing w:val="-6"/>
        </w:rPr>
        <w:t>3.1</w:t>
      </w:r>
      <w:r>
        <w:rPr>
          <w:rFonts w:ascii="KaiTi" w:hAnsi="KaiTi" w:eastAsia="KaiTi" w:cs="KaiTi"/>
          <w:sz w:val="21"/>
          <w:szCs w:val="21"/>
          <w:color w:val="231F20"/>
          <w:spacing w:val="6"/>
        </w:rPr>
        <w:t xml:space="preserve">  </w:t>
      </w:r>
      <w:r>
        <w:rPr>
          <w:rFonts w:ascii="KaiTi" w:hAnsi="KaiTi" w:eastAsia="KaiTi" w:cs="KaiTi"/>
          <w:sz w:val="21"/>
          <w:szCs w:val="21"/>
          <w:color w:val="231F20"/>
          <w:spacing w:val="-6"/>
        </w:rPr>
        <w:t>基本原则</w:t>
      </w:r>
    </w:p>
    <w:p>
      <w:pPr>
        <w:pStyle w:val="BodyText"/>
        <w:ind w:left="729" w:right="355" w:firstLine="435"/>
        <w:spacing w:before="72" w:line="299" w:lineRule="auto"/>
        <w:jc w:val="both"/>
        <w:rPr/>
      </w:pPr>
      <w:r>
        <w:rPr>
          <w:color w:val="231F20"/>
          <w:spacing w:val="6"/>
        </w:rPr>
        <w:t>子宫颈癌治疗方法主要有手术治疗和放疗， </w:t>
      </w:r>
      <w:r>
        <w:rPr>
          <w:color w:val="231F20"/>
          <w:spacing w:val="8"/>
        </w:rPr>
        <w:t>化疗广泛应用于与手术、放疗配合的综合治疗和</w:t>
      </w:r>
      <w:r>
        <w:rPr>
          <w:color w:val="231F20"/>
          <w:spacing w:val="9"/>
        </w:rPr>
        <w:t xml:space="preserve"> </w:t>
      </w:r>
      <w:r>
        <w:rPr>
          <w:color w:val="231F20"/>
          <w:spacing w:val="8"/>
        </w:rPr>
        <w:t>晚期复发性子宫颈癌的治疗。目前靶向治疗、免</w:t>
      </w:r>
      <w:r>
        <w:rPr>
          <w:color w:val="231F20"/>
          <w:spacing w:val="9"/>
        </w:rPr>
        <w:t xml:space="preserve"> </w:t>
      </w:r>
      <w:r>
        <w:rPr>
          <w:color w:val="231F20"/>
          <w:spacing w:val="19"/>
        </w:rPr>
        <w:t>疫治疗及其联合治疗可用于复发或转移子宫颈</w:t>
      </w:r>
      <w:r>
        <w:rPr>
          <w:color w:val="231F20"/>
          <w:spacing w:val="6"/>
        </w:rPr>
        <w:t xml:space="preserve"> </w:t>
      </w:r>
      <w:r>
        <w:rPr>
          <w:color w:val="231F20"/>
          <w:spacing w:val="8"/>
        </w:rPr>
        <w:t>癌的全身系统性治疗。子宫颈癌综合治疗不是几</w:t>
      </w:r>
      <w:r>
        <w:rPr>
          <w:color w:val="231F20"/>
          <w:spacing w:val="9"/>
        </w:rPr>
        <w:t xml:space="preserve"> </w:t>
      </w:r>
      <w:r>
        <w:rPr>
          <w:color w:val="231F20"/>
          <w:spacing w:val="6"/>
        </w:rPr>
        <w:t>种方法的盲目叠加，而应有计划地分步骤实施，</w:t>
      </w:r>
      <w:r>
        <w:rPr>
          <w:color w:val="231F20"/>
          <w:spacing w:val="10"/>
        </w:rPr>
        <w:t xml:space="preserve"> </w:t>
      </w:r>
      <w:r>
        <w:rPr>
          <w:color w:val="231F20"/>
          <w:spacing w:val="8"/>
        </w:rPr>
        <w:t>治疗中根据手术结果和放疗后肿瘤消退情况予以</w:t>
      </w:r>
      <w:r>
        <w:rPr>
          <w:color w:val="231F20"/>
          <w:spacing w:val="9"/>
        </w:rPr>
        <w:t xml:space="preserve"> </w:t>
      </w:r>
      <w:r>
        <w:rPr>
          <w:color w:val="231F20"/>
          <w:spacing w:val="8"/>
        </w:rPr>
        <w:t>调整，原则上早期子宫颈癌以手术治疗为主，中</w:t>
      </w:r>
      <w:r>
        <w:rPr>
          <w:color w:val="231F20"/>
          <w:spacing w:val="9"/>
        </w:rPr>
        <w:t xml:space="preserve"> </w:t>
      </w:r>
      <w:r>
        <w:rPr>
          <w:color w:val="231F20"/>
          <w:spacing w:val="8"/>
        </w:rPr>
        <w:t>晚期子宫颈癌以放疗为主，化疗为辅。放疗适用</w:t>
      </w:r>
      <w:r>
        <w:rPr>
          <w:color w:val="231F20"/>
          <w:spacing w:val="9"/>
        </w:rPr>
        <w:t xml:space="preserve"> </w:t>
      </w:r>
      <w:r>
        <w:rPr>
          <w:color w:val="231F20"/>
          <w:spacing w:val="8"/>
        </w:rPr>
        <w:t>于各期子宫颈癌，外照射可采用前后对穿野、盆</w:t>
      </w:r>
      <w:r>
        <w:rPr>
          <w:color w:val="231F20"/>
          <w:spacing w:val="9"/>
        </w:rPr>
        <w:t xml:space="preserve"> </w:t>
      </w:r>
      <w:r>
        <w:rPr>
          <w:color w:val="231F20"/>
          <w:spacing w:val="8"/>
        </w:rPr>
        <w:t>腔四野、三维适形、调强放疗。适形放疗和调强</w:t>
      </w:r>
    </w:p>
    <w:p>
      <w:pPr>
        <w:spacing w:line="33" w:lineRule="exact"/>
        <w:rPr/>
      </w:pPr>
      <w:r/>
    </w:p>
    <w:p>
      <w:pPr>
        <w:spacing w:line="14" w:lineRule="auto"/>
        <w:rPr>
          <w:rFonts w:ascii="Arial"/>
          <w:sz w:val="2"/>
        </w:rPr>
      </w:pPr>
      <w:r>
        <w:rPr>
          <w:rFonts w:ascii="Arial" w:hAnsi="Arial" w:eastAsia="Arial" w:cs="Arial"/>
          <w:sz w:val="2"/>
          <w:szCs w:val="2"/>
        </w:rPr>
        <w:br w:type="column"/>
      </w:r>
    </w:p>
    <w:p>
      <w:pPr>
        <w:pStyle w:val="BodyText"/>
        <w:ind w:firstLine="1"/>
        <w:spacing w:before="49" w:line="300" w:lineRule="auto"/>
        <w:jc w:val="both"/>
        <w:rPr/>
      </w:pPr>
      <w:r>
        <w:rPr>
          <w:color w:val="231F20"/>
          <w:spacing w:val="8"/>
        </w:rPr>
        <w:t>放疗已应用于临床，由于子宫颈癌后装腔内放疗 </w:t>
      </w:r>
      <w:r>
        <w:rPr>
          <w:color w:val="231F20"/>
          <w:spacing w:val="8"/>
        </w:rPr>
        <w:t>的剂量学特点，具有不可替代性。手术治疗适用</w:t>
      </w:r>
      <w:r>
        <w:rPr>
          <w:color w:val="231F20"/>
          <w:spacing w:val="10"/>
        </w:rPr>
        <w:t xml:space="preserve"> </w:t>
      </w:r>
      <w:r>
        <w:rPr>
          <w:color w:val="231F20"/>
          <w:spacing w:val="8"/>
        </w:rPr>
        <w:t>于分期为Ⅰ</w:t>
      </w:r>
      <w:r>
        <w:rPr>
          <w:rFonts w:ascii="Times New Roman" w:hAnsi="Times New Roman" w:eastAsia="Times New Roman" w:cs="Times New Roman"/>
          <w:color w:val="231F20"/>
          <w:spacing w:val="8"/>
        </w:rPr>
        <w:t>A</w:t>
      </w:r>
      <w:r>
        <w:rPr>
          <w:color w:val="231F20"/>
          <w:spacing w:val="8"/>
        </w:rPr>
        <w:t>期、Ⅰ</w:t>
      </w:r>
      <w:r>
        <w:rPr>
          <w:rFonts w:ascii="Times New Roman" w:hAnsi="Times New Roman" w:eastAsia="Times New Roman" w:cs="Times New Roman"/>
          <w:color w:val="231F20"/>
          <w:spacing w:val="8"/>
        </w:rPr>
        <w:t>B1</w:t>
      </w:r>
      <w:r>
        <w:rPr>
          <w:color w:val="231F20"/>
          <w:spacing w:val="8"/>
        </w:rPr>
        <w:t>、Ⅰ</w:t>
      </w:r>
      <w:r>
        <w:rPr>
          <w:color w:val="231F20"/>
          <w:spacing w:val="1"/>
        </w:rPr>
        <w:t xml:space="preserve"> </w:t>
      </w:r>
      <w:r>
        <w:rPr>
          <w:rFonts w:ascii="Times New Roman" w:hAnsi="Times New Roman" w:eastAsia="Times New Roman" w:cs="Times New Roman"/>
          <w:color w:val="231F20"/>
          <w:spacing w:val="8"/>
        </w:rPr>
        <w:t>B2</w:t>
      </w:r>
      <w:r>
        <w:rPr>
          <w:color w:val="231F20"/>
          <w:spacing w:val="8"/>
        </w:rPr>
        <w:t>、Ⅱ</w:t>
      </w:r>
      <w:r>
        <w:rPr>
          <w:rFonts w:ascii="Times New Roman" w:hAnsi="Times New Roman" w:eastAsia="Times New Roman" w:cs="Times New Roman"/>
          <w:color w:val="231F20"/>
          <w:spacing w:val="8"/>
        </w:rPr>
        <w:t>A1</w:t>
      </w:r>
      <w:r>
        <w:rPr>
          <w:color w:val="231F20"/>
          <w:spacing w:val="8"/>
        </w:rPr>
        <w:t>的患者，</w:t>
      </w:r>
      <w:r>
        <w:rPr>
          <w:color w:val="231F20"/>
        </w:rPr>
        <w:t xml:space="preserve"> </w:t>
      </w:r>
      <w:r>
        <w:rPr>
          <w:color w:val="231F20"/>
          <w:spacing w:val="14"/>
        </w:rPr>
        <w:t>Ⅰ</w:t>
      </w:r>
      <w:r>
        <w:rPr>
          <w:rFonts w:ascii="Times New Roman" w:hAnsi="Times New Roman" w:eastAsia="Times New Roman" w:cs="Times New Roman"/>
          <w:color w:val="231F20"/>
          <w:spacing w:val="14"/>
        </w:rPr>
        <w:t>B3</w:t>
      </w:r>
      <w:r>
        <w:rPr>
          <w:color w:val="231F20"/>
          <w:spacing w:val="14"/>
        </w:rPr>
        <w:t>期及Ⅱ</w:t>
      </w:r>
      <w:r>
        <w:rPr>
          <w:rFonts w:ascii="Times New Roman" w:hAnsi="Times New Roman" w:eastAsia="Times New Roman" w:cs="Times New Roman"/>
          <w:color w:val="231F20"/>
          <w:spacing w:val="14"/>
        </w:rPr>
        <w:t>A2</w:t>
      </w:r>
      <w:r>
        <w:rPr>
          <w:color w:val="231F20"/>
          <w:spacing w:val="14"/>
        </w:rPr>
        <w:t>期首选推荐同步放化疗，在</w:t>
      </w:r>
      <w:r>
        <w:rPr>
          <w:color w:val="231F20"/>
          <w:spacing w:val="13"/>
        </w:rPr>
        <w:t>放疗</w:t>
      </w:r>
      <w:r>
        <w:rPr>
          <w:color w:val="231F20"/>
        </w:rPr>
        <w:t xml:space="preserve"> </w:t>
      </w:r>
      <w:r>
        <w:rPr>
          <w:color w:val="231F20"/>
          <w:spacing w:val="6"/>
        </w:rPr>
        <w:t>资源缺乏地区可选择手术。对于未绝经的患者，</w:t>
      </w:r>
      <w:r>
        <w:rPr>
          <w:color w:val="231F20"/>
          <w:spacing w:val="11"/>
        </w:rPr>
        <w:t xml:space="preserve"> </w:t>
      </w:r>
      <w:r>
        <w:rPr>
          <w:color w:val="231F20"/>
          <w:spacing w:val="18"/>
        </w:rPr>
        <w:t>特别是年龄小于</w:t>
      </w:r>
      <w:r>
        <w:rPr>
          <w:rFonts w:ascii="Times New Roman" w:hAnsi="Times New Roman" w:eastAsia="Times New Roman" w:cs="Times New Roman"/>
          <w:color w:val="231F20"/>
          <w:spacing w:val="18"/>
        </w:rPr>
        <w:t>40</w:t>
      </w:r>
      <w:r>
        <w:rPr>
          <w:color w:val="231F20"/>
          <w:spacing w:val="18"/>
        </w:rPr>
        <w:t>岁的患者，放疗容易引起盆</w:t>
      </w:r>
      <w:r>
        <w:rPr>
          <w:color w:val="231F20"/>
          <w:spacing w:val="10"/>
        </w:rPr>
        <w:t xml:space="preserve"> </w:t>
      </w:r>
      <w:r>
        <w:rPr>
          <w:color w:val="231F20"/>
          <w:spacing w:val="11"/>
        </w:rPr>
        <w:t>腔纤维化和阴道萎缩狭窄，早于Ⅱ</w:t>
      </w:r>
      <w:r>
        <w:rPr>
          <w:rFonts w:ascii="Times New Roman" w:hAnsi="Times New Roman" w:eastAsia="Times New Roman" w:cs="Times New Roman"/>
          <w:color w:val="231F20"/>
          <w:spacing w:val="11"/>
        </w:rPr>
        <w:t>B</w:t>
      </w:r>
      <w:r>
        <w:rPr>
          <w:color w:val="231F20"/>
          <w:spacing w:val="11"/>
        </w:rPr>
        <w:t>期、无手术</w:t>
      </w:r>
      <w:r>
        <w:rPr>
          <w:color w:val="231F20"/>
          <w:spacing w:val="17"/>
        </w:rPr>
        <w:t xml:space="preserve"> </w:t>
      </w:r>
      <w:r>
        <w:rPr>
          <w:color w:val="231F20"/>
          <w:spacing w:val="8"/>
        </w:rPr>
        <w:t>禁忌证者可选择手术治疗。手术入路推荐开腹手</w:t>
      </w:r>
      <w:r>
        <w:rPr>
          <w:color w:val="231F20"/>
          <w:spacing w:val="10"/>
        </w:rPr>
        <w:t xml:space="preserve"> </w:t>
      </w:r>
      <w:r>
        <w:rPr>
          <w:color w:val="231F20"/>
          <w:spacing w:val="16"/>
        </w:rPr>
        <w:t>术或经阴道手术，对于Ⅰ</w:t>
      </w:r>
      <w:r>
        <w:rPr>
          <w:rFonts w:ascii="Times New Roman" w:hAnsi="Times New Roman" w:eastAsia="Times New Roman" w:cs="Times New Roman"/>
          <w:color w:val="231F20"/>
          <w:spacing w:val="16"/>
        </w:rPr>
        <w:t>A1</w:t>
      </w:r>
      <w:r>
        <w:rPr>
          <w:color w:val="231F20"/>
          <w:spacing w:val="16"/>
        </w:rPr>
        <w:t>期无脉管侵犯患者</w:t>
      </w:r>
      <w:r>
        <w:rPr>
          <w:color w:val="231F20"/>
          <w:spacing w:val="6"/>
        </w:rPr>
        <w:t xml:space="preserve"> </w:t>
      </w:r>
      <w:r>
        <w:rPr>
          <w:color w:val="231F20"/>
          <w:spacing w:val="19"/>
        </w:rPr>
        <w:t>可选腔镜微创手术。目前化疗广泛适用于子宫</w:t>
      </w:r>
      <w:r>
        <w:rPr>
          <w:color w:val="231F20"/>
          <w:spacing w:val="7"/>
        </w:rPr>
        <w:t xml:space="preserve"> </w:t>
      </w:r>
      <w:r>
        <w:rPr>
          <w:color w:val="231F20"/>
          <w:spacing w:val="19"/>
        </w:rPr>
        <w:t>颈癌治疗，采用以铂类药物为基础的单药或联</w:t>
      </w:r>
      <w:r>
        <w:rPr>
          <w:color w:val="231F20"/>
          <w:spacing w:val="7"/>
        </w:rPr>
        <w:t xml:space="preserve"> </w:t>
      </w:r>
      <w:r>
        <w:rPr>
          <w:color w:val="231F20"/>
          <w:spacing w:val="19"/>
        </w:rPr>
        <w:t>合化疗，化疗中可联合贝伐珠单抗治疗。而对</w:t>
      </w:r>
      <w:r>
        <w:rPr>
          <w:color w:val="231F20"/>
          <w:spacing w:val="7"/>
        </w:rPr>
        <w:t xml:space="preserve"> </w:t>
      </w:r>
      <w:r>
        <w:rPr>
          <w:color w:val="231F20"/>
          <w:spacing w:val="17"/>
        </w:rPr>
        <w:t>于二线治疗，可以选用靶向治疗或免疫治疗，</w:t>
      </w:r>
      <w:r>
        <w:rPr>
          <w:color w:val="231F20"/>
          <w:spacing w:val="6"/>
        </w:rPr>
        <w:t xml:space="preserve"> </w:t>
      </w:r>
      <w:r>
        <w:rPr>
          <w:color w:val="231F20"/>
          <w:spacing w:val="11"/>
        </w:rPr>
        <w:t>例如，程序性死亡［蛋白］配体</w:t>
      </w:r>
      <w:r>
        <w:rPr>
          <w:rFonts w:ascii="Times New Roman" w:hAnsi="Times New Roman" w:eastAsia="Times New Roman" w:cs="Times New Roman"/>
          <w:color w:val="231F20"/>
          <w:spacing w:val="11"/>
        </w:rPr>
        <w:t>-1</w:t>
      </w:r>
      <w:r>
        <w:rPr>
          <w:color w:val="231F20"/>
          <w:spacing w:val="11"/>
        </w:rPr>
        <w:t>（</w:t>
      </w:r>
      <w:r>
        <w:rPr>
          <w:rFonts w:ascii="Times New Roman" w:hAnsi="Times New Roman" w:eastAsia="Times New Roman" w:cs="Times New Roman"/>
          <w:color w:val="231F20"/>
        </w:rPr>
        <w:t>programmed</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rPr>
        <w:t>death</w:t>
      </w:r>
      <w:r>
        <w:rPr>
          <w:rFonts w:ascii="Times New Roman" w:hAnsi="Times New Roman" w:eastAsia="Times New Roman" w:cs="Times New Roman"/>
          <w:color w:val="231F20"/>
          <w:spacing w:val="43"/>
        </w:rPr>
        <w:t xml:space="preserve"> </w:t>
      </w:r>
      <w:r>
        <w:rPr>
          <w:rFonts w:ascii="Times New Roman" w:hAnsi="Times New Roman" w:eastAsia="Times New Roman" w:cs="Times New Roman"/>
          <w:color w:val="231F20"/>
        </w:rPr>
        <w:t>ligand</w:t>
      </w:r>
      <w:r>
        <w:rPr>
          <w:rFonts w:ascii="Times New Roman" w:hAnsi="Times New Roman" w:eastAsia="Times New Roman" w:cs="Times New Roman"/>
          <w:color w:val="231F20"/>
          <w:spacing w:val="10"/>
        </w:rPr>
        <w:t>-1</w:t>
      </w:r>
      <w:r>
        <w:rPr>
          <w:rFonts w:ascii="Times New Roman" w:hAnsi="Times New Roman" w:eastAsia="Times New Roman" w:cs="Times New Roman"/>
          <w:color w:val="231F20"/>
          <w:spacing w:val="-10"/>
        </w:rPr>
        <w:t xml:space="preserve"> </w:t>
      </w:r>
      <w:r>
        <w:rPr>
          <w:color w:val="231F20"/>
          <w:spacing w:val="10"/>
        </w:rPr>
        <w:t>，</w:t>
      </w:r>
      <w:r>
        <w:rPr>
          <w:rFonts w:ascii="Times New Roman" w:hAnsi="Times New Roman" w:eastAsia="Times New Roman" w:cs="Times New Roman"/>
          <w:color w:val="231F20"/>
        </w:rPr>
        <w:t>PD</w:t>
      </w:r>
      <w:r>
        <w:rPr>
          <w:rFonts w:ascii="Times New Roman" w:hAnsi="Times New Roman" w:eastAsia="Times New Roman" w:cs="Times New Roman"/>
          <w:color w:val="231F20"/>
          <w:spacing w:val="10"/>
        </w:rPr>
        <w:t>-L1</w:t>
      </w:r>
      <w:r>
        <w:rPr>
          <w:rFonts w:ascii="Times New Roman" w:hAnsi="Times New Roman" w:eastAsia="Times New Roman" w:cs="Times New Roman"/>
          <w:color w:val="231F20"/>
          <w:spacing w:val="-18"/>
        </w:rPr>
        <w:t xml:space="preserve"> </w:t>
      </w:r>
      <w:r>
        <w:rPr>
          <w:color w:val="231F20"/>
          <w:spacing w:val="10"/>
        </w:rPr>
        <w:t>）阳性或微卫星高度不稳</w:t>
      </w:r>
      <w:r>
        <w:rPr>
          <w:color w:val="231F20"/>
        </w:rPr>
        <w:t xml:space="preserve"> </w:t>
      </w:r>
      <w:r>
        <w:rPr>
          <w:color w:val="231F20"/>
          <w:spacing w:val="9"/>
        </w:rPr>
        <w:t>定（</w:t>
      </w:r>
      <w:r>
        <w:rPr>
          <w:rFonts w:ascii="Times New Roman" w:hAnsi="Times New Roman" w:eastAsia="Times New Roman" w:cs="Times New Roman"/>
          <w:color w:val="231F20"/>
        </w:rPr>
        <w:t>microsatellite</w:t>
      </w:r>
      <w:r>
        <w:rPr>
          <w:rFonts w:ascii="Times New Roman" w:hAnsi="Times New Roman" w:eastAsia="Times New Roman" w:cs="Times New Roman"/>
          <w:color w:val="231F20"/>
          <w:spacing w:val="37"/>
        </w:rPr>
        <w:t xml:space="preserve"> </w:t>
      </w:r>
      <w:r>
        <w:rPr>
          <w:rFonts w:ascii="Times New Roman" w:hAnsi="Times New Roman" w:eastAsia="Times New Roman" w:cs="Times New Roman"/>
          <w:color w:val="231F20"/>
        </w:rPr>
        <w:t>instability</w:t>
      </w:r>
      <w:r>
        <w:rPr>
          <w:rFonts w:ascii="Times New Roman" w:hAnsi="Times New Roman" w:eastAsia="Times New Roman" w:cs="Times New Roman"/>
          <w:color w:val="231F20"/>
          <w:spacing w:val="9"/>
        </w:rPr>
        <w:t>-</w:t>
      </w:r>
      <w:r>
        <w:rPr>
          <w:rFonts w:ascii="Times New Roman" w:hAnsi="Times New Roman" w:eastAsia="Times New Roman" w:cs="Times New Roman"/>
          <w:color w:val="231F20"/>
        </w:rPr>
        <w:t>high</w:t>
      </w:r>
      <w:r>
        <w:rPr>
          <w:rFonts w:ascii="Times New Roman" w:hAnsi="Times New Roman" w:eastAsia="Times New Roman" w:cs="Times New Roman"/>
          <w:color w:val="231F20"/>
          <w:spacing w:val="-14"/>
        </w:rPr>
        <w:t xml:space="preserve"> </w:t>
      </w:r>
      <w:r>
        <w:rPr>
          <w:color w:val="231F20"/>
          <w:spacing w:val="9"/>
        </w:rPr>
        <w:t>，</w:t>
      </w:r>
      <w:r>
        <w:rPr>
          <w:rFonts w:ascii="Times New Roman" w:hAnsi="Times New Roman" w:eastAsia="Times New Roman" w:cs="Times New Roman"/>
          <w:color w:val="231F20"/>
        </w:rPr>
        <w:t>MSI</w:t>
      </w:r>
      <w:r>
        <w:rPr>
          <w:rFonts w:ascii="Times New Roman" w:hAnsi="Times New Roman" w:eastAsia="Times New Roman" w:cs="Times New Roman"/>
          <w:color w:val="231F20"/>
          <w:spacing w:val="9"/>
        </w:rPr>
        <w:t>-H</w:t>
      </w:r>
      <w:r>
        <w:rPr>
          <w:rFonts w:ascii="Times New Roman" w:hAnsi="Times New Roman" w:eastAsia="Times New Roman" w:cs="Times New Roman"/>
          <w:color w:val="231F20"/>
          <w:spacing w:val="-22"/>
        </w:rPr>
        <w:t xml:space="preserve"> </w:t>
      </w:r>
      <w:r>
        <w:rPr>
          <w:color w:val="231F20"/>
          <w:spacing w:val="9"/>
        </w:rPr>
        <w:t>）</w:t>
      </w:r>
      <w:r>
        <w:rPr>
          <w:rFonts w:ascii="Times New Roman" w:hAnsi="Times New Roman" w:eastAsia="Times New Roman" w:cs="Times New Roman"/>
          <w:color w:val="231F20"/>
          <w:spacing w:val="9"/>
        </w:rPr>
        <w:t>/</w:t>
      </w:r>
      <w:r>
        <w:rPr>
          <w:color w:val="231F20"/>
          <w:spacing w:val="9"/>
        </w:rPr>
        <w:t>错配</w:t>
      </w:r>
    </w:p>
    <w:p>
      <w:pPr>
        <w:spacing w:line="300" w:lineRule="auto"/>
        <w:sectPr>
          <w:type w:val="continuous"/>
          <w:pgSz w:w="11906" w:h="16838"/>
          <w:pgMar w:top="1567" w:right="1133" w:bottom="0" w:left="407" w:header="1259" w:footer="0" w:gutter="0"/>
          <w:cols w:equalWidth="0" w:num="2">
            <w:col w:w="5674" w:space="100"/>
            <w:col w:w="4590" w:space="0"/>
          </w:cols>
        </w:sectPr>
        <w:rPr/>
      </w:pPr>
    </w:p>
    <w:p>
      <w:pPr>
        <w:ind w:left="3189"/>
        <w:spacing w:before="207" w:line="213" w:lineRule="auto"/>
        <w:outlineLvl w:val="0"/>
        <w:rPr>
          <w:rFonts w:ascii="Microsoft YaHei" w:hAnsi="Microsoft YaHei" w:eastAsia="Microsoft YaHei" w:cs="Microsoft YaHei"/>
          <w:sz w:val="9"/>
          <w:szCs w:val="9"/>
        </w:rPr>
      </w:pPr>
      <w:r>
        <w:rPr>
          <w:rFonts w:ascii="Microsoft YaHei" w:hAnsi="Microsoft YaHei" w:eastAsia="Microsoft YaHei" w:cs="Microsoft YaHei"/>
          <w:sz w:val="16"/>
          <w:szCs w:val="16"/>
          <w:color w:val="231F20"/>
          <w:spacing w:val="2"/>
        </w:rPr>
        <w:t>表 3   子宫颈恶性肿瘤主要病理类型及分类原则（2020 </w:t>
      </w:r>
      <w:r>
        <w:rPr>
          <w:rFonts w:ascii="Microsoft YaHei" w:hAnsi="Microsoft YaHei" w:eastAsia="Microsoft YaHei" w:cs="Microsoft YaHei"/>
          <w:sz w:val="16"/>
          <w:szCs w:val="16"/>
          <w:color w:val="231F20"/>
        </w:rPr>
        <w:t>WHO</w:t>
      </w:r>
      <w:r>
        <w:rPr>
          <w:rFonts w:ascii="Microsoft YaHei" w:hAnsi="Microsoft YaHei" w:eastAsia="Microsoft YaHei" w:cs="Microsoft YaHei"/>
          <w:sz w:val="16"/>
          <w:szCs w:val="16"/>
          <w:color w:val="231F20"/>
          <w:spacing w:val="2"/>
        </w:rPr>
        <w:t>）</w:t>
      </w:r>
      <w:r>
        <w:rPr>
          <w:rFonts w:ascii="Microsoft YaHei" w:hAnsi="Microsoft YaHei" w:eastAsia="Microsoft YaHei" w:cs="Microsoft YaHei"/>
          <w:sz w:val="9"/>
          <w:szCs w:val="9"/>
          <w:color w:val="231F20"/>
          <w:spacing w:val="2"/>
          <w:position w:val="7"/>
        </w:rPr>
        <w:t>[3]</w:t>
      </w:r>
    </w:p>
    <w:p>
      <w:pPr>
        <w:spacing w:line="37" w:lineRule="exact"/>
        <w:rPr/>
      </w:pPr>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637"/>
      </w:tblGrid>
      <w:tr>
        <w:trPr>
          <w:trHeight w:val="263" w:hRule="atLeast"/>
        </w:trPr>
        <w:tc>
          <w:tcPr>
            <w:tcW w:w="9637" w:type="dxa"/>
            <w:vAlign w:val="top"/>
            <w:tcBorders>
              <w:bottom w:val="single" w:color="231F20" w:sz="2" w:space="0"/>
              <w:top w:val="single" w:color="231F20" w:sz="4" w:space="0"/>
            </w:tcBorders>
          </w:tcPr>
          <w:p>
            <w:pPr>
              <w:pStyle w:val="TableText"/>
              <w:ind w:left="113"/>
              <w:spacing w:before="52" w:line="220" w:lineRule="auto"/>
              <w:rPr/>
            </w:pPr>
            <w:r>
              <w:rPr>
                <w:color w:val="231F20"/>
                <w:spacing w:val="-1"/>
              </w:rPr>
              <w:t>病理类型及分类</w:t>
            </w:r>
          </w:p>
        </w:tc>
      </w:tr>
      <w:tr>
        <w:trPr>
          <w:trHeight w:val="7203" w:hRule="atLeast"/>
        </w:trPr>
        <w:tc>
          <w:tcPr>
            <w:tcW w:w="9637" w:type="dxa"/>
            <w:vAlign w:val="top"/>
            <w:tcBorders>
              <w:top w:val="single" w:color="231F20" w:sz="2" w:space="0"/>
              <w:bottom w:val="single" w:color="231F20" w:sz="4" w:space="0"/>
            </w:tcBorders>
          </w:tcPr>
          <w:p>
            <w:pPr>
              <w:pStyle w:val="TableText"/>
              <w:ind w:left="113"/>
              <w:spacing w:before="50" w:line="207" w:lineRule="auto"/>
              <w:rPr/>
            </w:pPr>
            <w:r>
              <w:rPr>
                <w:color w:val="231F20"/>
              </w:rPr>
              <w:t>鳞状上皮肿瘤（</w:t>
            </w:r>
            <w:r>
              <w:rPr>
                <w:rFonts w:ascii="Times New Roman" w:hAnsi="Times New Roman" w:eastAsia="Times New Roman" w:cs="Times New Roman"/>
                <w:color w:val="231F20"/>
              </w:rPr>
              <w:t>squamous epithelial t</w:t>
            </w:r>
            <w:r>
              <w:rPr>
                <w:rFonts w:ascii="Times New Roman" w:hAnsi="Times New Roman" w:eastAsia="Times New Roman" w:cs="Times New Roman"/>
                <w:color w:val="231F20"/>
                <w:spacing w:val="-1"/>
              </w:rPr>
              <w:t>umours</w:t>
            </w:r>
            <w:r>
              <w:rPr>
                <w:color w:val="231F20"/>
                <w:spacing w:val="-1"/>
              </w:rPr>
              <w:t>）</w:t>
            </w:r>
          </w:p>
          <w:p>
            <w:pPr>
              <w:pStyle w:val="TableText"/>
              <w:ind w:left="323"/>
              <w:spacing w:before="85" w:line="207" w:lineRule="auto"/>
              <w:rPr/>
            </w:pPr>
            <w:r>
              <w:rPr>
                <w:color w:val="231F20"/>
              </w:rPr>
              <w:t>低级别鳞状上皮内病变（</w:t>
            </w:r>
            <w:r>
              <w:rPr>
                <w:rFonts w:ascii="Times New Roman" w:hAnsi="Times New Roman" w:eastAsia="Times New Roman" w:cs="Times New Roman"/>
                <w:color w:val="231F20"/>
              </w:rPr>
              <w:t>low-grade squamous intraepithelial </w:t>
            </w:r>
            <w:r>
              <w:rPr>
                <w:rFonts w:ascii="Times New Roman" w:hAnsi="Times New Roman" w:eastAsia="Times New Roman" w:cs="Times New Roman"/>
                <w:color w:val="231F20"/>
                <w:spacing w:val="-1"/>
              </w:rPr>
              <w:t>lesion</w:t>
            </w:r>
            <w:r>
              <w:rPr>
                <w:color w:val="231F20"/>
                <w:spacing w:val="-1"/>
              </w:rPr>
              <w:t>）</w:t>
            </w:r>
          </w:p>
          <w:p>
            <w:pPr>
              <w:pStyle w:val="TableText"/>
              <w:ind w:left="332"/>
              <w:spacing w:before="86" w:line="207" w:lineRule="auto"/>
              <w:rPr/>
            </w:pPr>
            <w:r>
              <w:rPr>
                <w:color w:val="231F20"/>
              </w:rPr>
              <w:t>宫颈上皮内瘤变，</w:t>
            </w:r>
            <w:r>
              <w:rPr>
                <w:rFonts w:ascii="Times New Roman" w:hAnsi="Times New Roman" w:eastAsia="Times New Roman" w:cs="Times New Roman"/>
                <w:color w:val="231F20"/>
              </w:rPr>
              <w:t>1</w:t>
            </w:r>
            <w:r>
              <w:rPr>
                <w:color w:val="231F20"/>
              </w:rPr>
              <w:t>级（</w:t>
            </w:r>
            <w:r>
              <w:rPr>
                <w:rFonts w:ascii="Times New Roman" w:hAnsi="Times New Roman" w:eastAsia="Times New Roman" w:cs="Times New Roman"/>
                <w:color w:val="231F20"/>
              </w:rPr>
              <w:t>cervical </w:t>
            </w:r>
            <w:r>
              <w:rPr>
                <w:rFonts w:ascii="Times New Roman" w:hAnsi="Times New Roman" w:eastAsia="Times New Roman" w:cs="Times New Roman"/>
                <w:color w:val="231F20"/>
                <w:spacing w:val="-1"/>
              </w:rPr>
              <w:t>intraepithelial neoplasia, grade</w:t>
            </w:r>
            <w:r>
              <w:rPr>
                <w:rFonts w:ascii="Times New Roman" w:hAnsi="Times New Roman" w:eastAsia="Times New Roman" w:cs="Times New Roman"/>
                <w:color w:val="231F20"/>
                <w:spacing w:val="19"/>
              </w:rPr>
              <w:t xml:space="preserve"> </w:t>
            </w:r>
            <w:r>
              <w:rPr>
                <w:rFonts w:ascii="Times New Roman" w:hAnsi="Times New Roman" w:eastAsia="Times New Roman" w:cs="Times New Roman"/>
                <w:color w:val="231F20"/>
                <w:spacing w:val="-1"/>
              </w:rPr>
              <w:t>1</w:t>
            </w:r>
            <w:r>
              <w:rPr>
                <w:color w:val="231F20"/>
                <w:spacing w:val="-1"/>
              </w:rPr>
              <w:t>）</w:t>
            </w:r>
          </w:p>
          <w:p>
            <w:pPr>
              <w:pStyle w:val="TableText"/>
              <w:ind w:left="328"/>
              <w:spacing w:before="86" w:line="207" w:lineRule="auto"/>
              <w:rPr/>
            </w:pPr>
            <w:r>
              <w:rPr>
                <w:color w:val="231F20"/>
              </w:rPr>
              <w:t>高级别鳞状上皮内病变（</w:t>
            </w:r>
            <w:r>
              <w:rPr>
                <w:rFonts w:ascii="Times New Roman" w:hAnsi="Times New Roman" w:eastAsia="Times New Roman" w:cs="Times New Roman"/>
                <w:color w:val="231F20"/>
              </w:rPr>
              <w:t>high-grade squamous intraepithe</w:t>
            </w:r>
            <w:r>
              <w:rPr>
                <w:rFonts w:ascii="Times New Roman" w:hAnsi="Times New Roman" w:eastAsia="Times New Roman" w:cs="Times New Roman"/>
                <w:color w:val="231F20"/>
                <w:spacing w:val="-1"/>
              </w:rPr>
              <w:t>lial lesion</w:t>
            </w:r>
            <w:r>
              <w:rPr>
                <w:color w:val="231F20"/>
                <w:spacing w:val="-1"/>
              </w:rPr>
              <w:t>）</w:t>
            </w:r>
          </w:p>
          <w:p>
            <w:pPr>
              <w:pStyle w:val="TableText"/>
              <w:ind w:left="332"/>
              <w:spacing w:before="87" w:line="207" w:lineRule="auto"/>
              <w:rPr/>
            </w:pPr>
            <w:r>
              <w:rPr>
                <w:color w:val="231F20"/>
              </w:rPr>
              <w:t>宫颈上皮内瘤变，</w:t>
            </w:r>
            <w:r>
              <w:rPr>
                <w:rFonts w:ascii="Times New Roman" w:hAnsi="Times New Roman" w:eastAsia="Times New Roman" w:cs="Times New Roman"/>
                <w:color w:val="231F20"/>
              </w:rPr>
              <w:t>2</w:t>
            </w:r>
            <w:r>
              <w:rPr>
                <w:color w:val="231F20"/>
              </w:rPr>
              <w:t>级（</w:t>
            </w:r>
            <w:r>
              <w:rPr>
                <w:rFonts w:ascii="Times New Roman" w:hAnsi="Times New Roman" w:eastAsia="Times New Roman" w:cs="Times New Roman"/>
                <w:color w:val="231F20"/>
              </w:rPr>
              <w:t>cervical intraepithelial neop</w:t>
            </w:r>
            <w:r>
              <w:rPr>
                <w:rFonts w:ascii="Times New Roman" w:hAnsi="Times New Roman" w:eastAsia="Times New Roman" w:cs="Times New Roman"/>
                <w:color w:val="231F20"/>
                <w:spacing w:val="-1"/>
              </w:rPr>
              <w:t>lasia, grade 2</w:t>
            </w:r>
            <w:r>
              <w:rPr>
                <w:color w:val="231F20"/>
                <w:spacing w:val="-1"/>
              </w:rPr>
              <w:t>）</w:t>
            </w:r>
          </w:p>
          <w:p>
            <w:pPr>
              <w:pStyle w:val="TableText"/>
              <w:ind w:left="332"/>
              <w:spacing w:before="87" w:line="207" w:lineRule="auto"/>
              <w:rPr/>
            </w:pPr>
            <w:r>
              <w:rPr>
                <w:color w:val="231F20"/>
              </w:rPr>
              <w:t>宫颈上皮内瘤变，</w:t>
            </w:r>
            <w:r>
              <w:rPr>
                <w:rFonts w:ascii="Times New Roman" w:hAnsi="Times New Roman" w:eastAsia="Times New Roman" w:cs="Times New Roman"/>
                <w:color w:val="231F20"/>
              </w:rPr>
              <w:t>3</w:t>
            </w:r>
            <w:r>
              <w:rPr>
                <w:color w:val="231F20"/>
              </w:rPr>
              <w:t>级（</w:t>
            </w:r>
            <w:r>
              <w:rPr>
                <w:rFonts w:ascii="Times New Roman" w:hAnsi="Times New Roman" w:eastAsia="Times New Roman" w:cs="Times New Roman"/>
                <w:color w:val="231F20"/>
              </w:rPr>
              <w:t>cervical intraepithelial neop</w:t>
            </w:r>
            <w:r>
              <w:rPr>
                <w:rFonts w:ascii="Times New Roman" w:hAnsi="Times New Roman" w:eastAsia="Times New Roman" w:cs="Times New Roman"/>
                <w:color w:val="231F20"/>
                <w:spacing w:val="-1"/>
              </w:rPr>
              <w:t>lasia, grade 3</w:t>
            </w:r>
            <w:r>
              <w:rPr>
                <w:color w:val="231F20"/>
                <w:spacing w:val="-1"/>
              </w:rPr>
              <w:t>）</w:t>
            </w:r>
          </w:p>
          <w:p>
            <w:pPr>
              <w:pStyle w:val="TableText"/>
              <w:ind w:left="323"/>
              <w:spacing w:before="88" w:line="207" w:lineRule="auto"/>
              <w:rPr/>
            </w:pPr>
            <w:r>
              <w:rPr>
                <w:color w:val="231F20"/>
              </w:rPr>
              <w:t>鳞状细胞癌，</w:t>
            </w:r>
            <w:r>
              <w:rPr>
                <w:rFonts w:ascii="Times New Roman" w:hAnsi="Times New Roman" w:eastAsia="Times New Roman" w:cs="Times New Roman"/>
                <w:color w:val="231F20"/>
              </w:rPr>
              <w:t>HPV</w:t>
            </w:r>
            <w:r>
              <w:rPr>
                <w:color w:val="231F20"/>
              </w:rPr>
              <w:t>相关（</w:t>
            </w:r>
            <w:r>
              <w:rPr>
                <w:rFonts w:ascii="Times New Roman" w:hAnsi="Times New Roman" w:eastAsia="Times New Roman" w:cs="Times New Roman"/>
                <w:color w:val="231F20"/>
              </w:rPr>
              <w:t>squamous cell carci</w:t>
            </w:r>
            <w:r>
              <w:rPr>
                <w:rFonts w:ascii="Times New Roman" w:hAnsi="Times New Roman" w:eastAsia="Times New Roman" w:cs="Times New Roman"/>
                <w:color w:val="231F20"/>
                <w:spacing w:val="-1"/>
              </w:rPr>
              <w:t>noma, HPV-associated</w:t>
            </w:r>
            <w:r>
              <w:rPr>
                <w:color w:val="231F20"/>
                <w:spacing w:val="-1"/>
              </w:rPr>
              <w:t>）</w:t>
            </w:r>
          </w:p>
          <w:p>
            <w:pPr>
              <w:pStyle w:val="TableText"/>
              <w:ind w:left="323"/>
              <w:spacing w:before="87" w:line="207" w:lineRule="auto"/>
              <w:rPr/>
            </w:pPr>
            <w:r>
              <w:rPr>
                <w:color w:val="231F20"/>
              </w:rPr>
              <w:t>鳞状细胞癌，非</w:t>
            </w:r>
            <w:r>
              <w:rPr>
                <w:rFonts w:ascii="Times New Roman" w:hAnsi="Times New Roman" w:eastAsia="Times New Roman" w:cs="Times New Roman"/>
                <w:color w:val="231F20"/>
              </w:rPr>
              <w:t>HPV</w:t>
            </w:r>
            <w:r>
              <w:rPr>
                <w:color w:val="231F20"/>
              </w:rPr>
              <w:t>相关（</w:t>
            </w:r>
            <w:r>
              <w:rPr>
                <w:rFonts w:ascii="Times New Roman" w:hAnsi="Times New Roman" w:eastAsia="Times New Roman" w:cs="Times New Roman"/>
                <w:color w:val="231F20"/>
              </w:rPr>
              <w:t>squamous cell carci</w:t>
            </w:r>
            <w:r>
              <w:rPr>
                <w:rFonts w:ascii="Times New Roman" w:hAnsi="Times New Roman" w:eastAsia="Times New Roman" w:cs="Times New Roman"/>
                <w:color w:val="231F20"/>
                <w:spacing w:val="-1"/>
              </w:rPr>
              <w:t>noma, HPV-independent</w:t>
            </w:r>
            <w:r>
              <w:rPr>
                <w:color w:val="231F20"/>
                <w:spacing w:val="-1"/>
              </w:rPr>
              <w:t>）</w:t>
            </w:r>
          </w:p>
          <w:p>
            <w:pPr>
              <w:pStyle w:val="TableText"/>
              <w:ind w:left="115" w:right="5375" w:firstLine="207"/>
              <w:spacing w:before="87" w:line="288" w:lineRule="auto"/>
              <w:rPr/>
            </w:pPr>
            <w:r>
              <w:rPr>
                <w:color w:val="231F20"/>
              </w:rPr>
              <w:t>鳞状细胞癌，非特异性（</w:t>
            </w:r>
            <w:r>
              <w:rPr>
                <w:rFonts w:ascii="Times New Roman" w:hAnsi="Times New Roman" w:eastAsia="Times New Roman" w:cs="Times New Roman"/>
                <w:color w:val="231F20"/>
              </w:rPr>
              <w:t>squamous</w:t>
            </w:r>
            <w:r>
              <w:rPr>
                <w:rFonts w:ascii="Times New Roman" w:hAnsi="Times New Roman" w:eastAsia="Times New Roman" w:cs="Times New Roman"/>
                <w:color w:val="231F20"/>
                <w:spacing w:val="-1"/>
              </w:rPr>
              <w:t xml:space="preserve"> cell carcinoma, NOS</w:t>
            </w:r>
            <w:r>
              <w:rPr>
                <w:rFonts w:ascii="Times New Roman" w:hAnsi="Times New Roman" w:eastAsia="Times New Roman" w:cs="Times New Roman"/>
                <w:color w:val="231F20"/>
                <w:spacing w:val="-19"/>
              </w:rPr>
              <w:t xml:space="preserve"> </w:t>
            </w:r>
            <w:r>
              <w:rPr>
                <w:color w:val="231F20"/>
                <w:spacing w:val="-1"/>
              </w:rPr>
              <w:t>）</w:t>
            </w:r>
            <w:r>
              <w:rPr>
                <w:color w:val="231F20"/>
              </w:rPr>
              <w:t xml:space="preserve"> </w:t>
            </w:r>
            <w:r>
              <w:rPr>
                <w:color w:val="231F20"/>
              </w:rPr>
              <w:t>腺体肿瘤及前驱病变（</w:t>
            </w:r>
            <w:r>
              <w:rPr>
                <w:rFonts w:ascii="Times New Roman" w:hAnsi="Times New Roman" w:eastAsia="Times New Roman" w:cs="Times New Roman"/>
                <w:color w:val="231F20"/>
              </w:rPr>
              <w:t>glandular tumours and pr</w:t>
            </w:r>
            <w:r>
              <w:rPr>
                <w:rFonts w:ascii="Times New Roman" w:hAnsi="Times New Roman" w:eastAsia="Times New Roman" w:cs="Times New Roman"/>
                <w:color w:val="231F20"/>
                <w:spacing w:val="-1"/>
              </w:rPr>
              <w:t>ecursors</w:t>
            </w:r>
            <w:r>
              <w:rPr>
                <w:color w:val="231F20"/>
                <w:spacing w:val="-1"/>
              </w:rPr>
              <w:t>）</w:t>
            </w:r>
          </w:p>
          <w:p>
            <w:pPr>
              <w:pStyle w:val="TableText"/>
              <w:ind w:left="327"/>
              <w:spacing w:before="33" w:line="208" w:lineRule="auto"/>
              <w:rPr/>
            </w:pPr>
            <w:r>
              <w:rPr>
                <w:color w:val="231F20"/>
              </w:rPr>
              <w:t>原位腺癌，非特异性（</w:t>
            </w:r>
            <w:r>
              <w:rPr>
                <w:rFonts w:ascii="Times New Roman" w:hAnsi="Times New Roman" w:eastAsia="Times New Roman" w:cs="Times New Roman"/>
                <w:color w:val="231F20"/>
              </w:rPr>
              <w:t>adenocarcinoma </w:t>
            </w:r>
            <w:r>
              <w:rPr>
                <w:rFonts w:ascii="Times New Roman" w:hAnsi="Times New Roman" w:eastAsia="Times New Roman" w:cs="Times New Roman"/>
                <w:i/>
                <w:iCs/>
                <w:color w:val="231F20"/>
              </w:rPr>
              <w:t>i</w:t>
            </w:r>
            <w:r>
              <w:rPr>
                <w:rFonts w:ascii="Times New Roman" w:hAnsi="Times New Roman" w:eastAsia="Times New Roman" w:cs="Times New Roman"/>
                <w:i/>
                <w:iCs/>
                <w:color w:val="231F20"/>
                <w:spacing w:val="-1"/>
              </w:rPr>
              <w:t>n situ</w:t>
            </w:r>
            <w:r>
              <w:rPr>
                <w:rFonts w:ascii="Times New Roman" w:hAnsi="Times New Roman" w:eastAsia="Times New Roman" w:cs="Times New Roman"/>
                <w:color w:val="231F20"/>
                <w:spacing w:val="-1"/>
              </w:rPr>
              <w:t>, NOS</w:t>
            </w:r>
            <w:r>
              <w:rPr>
                <w:color w:val="231F20"/>
                <w:spacing w:val="-1"/>
              </w:rPr>
              <w:t>）</w:t>
            </w:r>
          </w:p>
          <w:p>
            <w:pPr>
              <w:pStyle w:val="TableText"/>
              <w:ind w:left="327"/>
              <w:spacing w:before="87" w:line="208" w:lineRule="auto"/>
              <w:rPr/>
            </w:pPr>
            <w:r>
              <w:rPr>
                <w:color w:val="231F20"/>
              </w:rPr>
              <w:t>原位腺癌，</w:t>
            </w:r>
            <w:r>
              <w:rPr>
                <w:rFonts w:ascii="Times New Roman" w:hAnsi="Times New Roman" w:eastAsia="Times New Roman" w:cs="Times New Roman"/>
                <w:color w:val="231F20"/>
              </w:rPr>
              <w:t>HPV</w:t>
            </w:r>
            <w:r>
              <w:rPr>
                <w:color w:val="231F20"/>
              </w:rPr>
              <w:t>相关（</w:t>
            </w:r>
            <w:r>
              <w:rPr>
                <w:rFonts w:ascii="Times New Roman" w:hAnsi="Times New Roman" w:eastAsia="Times New Roman" w:cs="Times New Roman"/>
                <w:color w:val="231F20"/>
              </w:rPr>
              <w:t>adenocarcinom</w:t>
            </w:r>
            <w:r>
              <w:rPr>
                <w:rFonts w:ascii="Times New Roman" w:hAnsi="Times New Roman" w:eastAsia="Times New Roman" w:cs="Times New Roman"/>
                <w:color w:val="231F20"/>
                <w:spacing w:val="-1"/>
              </w:rPr>
              <w:t>a </w:t>
            </w:r>
            <w:r>
              <w:rPr>
                <w:rFonts w:ascii="Times New Roman" w:hAnsi="Times New Roman" w:eastAsia="Times New Roman" w:cs="Times New Roman"/>
                <w:i/>
                <w:iCs/>
                <w:color w:val="231F20"/>
                <w:spacing w:val="-1"/>
              </w:rPr>
              <w:t>in situ</w:t>
            </w:r>
            <w:r>
              <w:rPr>
                <w:rFonts w:ascii="Times New Roman" w:hAnsi="Times New Roman" w:eastAsia="Times New Roman" w:cs="Times New Roman"/>
                <w:color w:val="231F20"/>
                <w:spacing w:val="-1"/>
              </w:rPr>
              <w:t>, HPV-associated</w:t>
            </w:r>
            <w:r>
              <w:rPr>
                <w:color w:val="231F20"/>
                <w:spacing w:val="-1"/>
              </w:rPr>
              <w:t>）</w:t>
            </w:r>
          </w:p>
          <w:p>
            <w:pPr>
              <w:pStyle w:val="TableText"/>
              <w:ind w:left="327"/>
              <w:spacing w:before="86" w:line="207" w:lineRule="auto"/>
              <w:rPr/>
            </w:pPr>
            <w:r>
              <w:rPr>
                <w:color w:val="231F20"/>
              </w:rPr>
              <w:t>原位腺癌，非</w:t>
            </w:r>
            <w:r>
              <w:rPr>
                <w:rFonts w:ascii="Times New Roman" w:hAnsi="Times New Roman" w:eastAsia="Times New Roman" w:cs="Times New Roman"/>
                <w:color w:val="231F20"/>
              </w:rPr>
              <w:t>HPV</w:t>
            </w:r>
            <w:r>
              <w:rPr>
                <w:color w:val="231F20"/>
              </w:rPr>
              <w:t>相关（</w:t>
            </w:r>
            <w:r>
              <w:rPr>
                <w:rFonts w:ascii="Times New Roman" w:hAnsi="Times New Roman" w:eastAsia="Times New Roman" w:cs="Times New Roman"/>
                <w:color w:val="231F20"/>
              </w:rPr>
              <w:t>adenocarcinoma</w:t>
            </w:r>
            <w:r>
              <w:rPr>
                <w:rFonts w:ascii="Times New Roman" w:hAnsi="Times New Roman" w:eastAsia="Times New Roman" w:cs="Times New Roman"/>
                <w:color w:val="231F20"/>
                <w:spacing w:val="-1"/>
              </w:rPr>
              <w:t xml:space="preserve"> </w:t>
            </w:r>
            <w:r>
              <w:rPr>
                <w:rFonts w:ascii="Times New Roman" w:hAnsi="Times New Roman" w:eastAsia="Times New Roman" w:cs="Times New Roman"/>
                <w:i/>
                <w:iCs/>
                <w:color w:val="231F20"/>
                <w:spacing w:val="-1"/>
              </w:rPr>
              <w:t>in situ, </w:t>
            </w:r>
            <w:r>
              <w:rPr>
                <w:rFonts w:ascii="Times New Roman" w:hAnsi="Times New Roman" w:eastAsia="Times New Roman" w:cs="Times New Roman"/>
                <w:color w:val="231F20"/>
                <w:spacing w:val="-1"/>
              </w:rPr>
              <w:t>HPV-independent</w:t>
            </w:r>
            <w:r>
              <w:rPr>
                <w:color w:val="231F20"/>
                <w:spacing w:val="-1"/>
              </w:rPr>
              <w:t>）</w:t>
            </w:r>
          </w:p>
          <w:p>
            <w:pPr>
              <w:pStyle w:val="TableText"/>
              <w:ind w:left="325"/>
              <w:spacing w:before="87" w:line="208" w:lineRule="auto"/>
              <w:rPr/>
            </w:pPr>
            <w:r>
              <w:rPr>
                <w:color w:val="231F20"/>
              </w:rPr>
              <w:t>腺癌，非特异性（</w:t>
            </w:r>
            <w:r>
              <w:rPr>
                <w:rFonts w:ascii="Times New Roman" w:hAnsi="Times New Roman" w:eastAsia="Times New Roman" w:cs="Times New Roman"/>
                <w:color w:val="231F20"/>
              </w:rPr>
              <w:t>adenocarcin</w:t>
            </w:r>
            <w:r>
              <w:rPr>
                <w:rFonts w:ascii="Times New Roman" w:hAnsi="Times New Roman" w:eastAsia="Times New Roman" w:cs="Times New Roman"/>
                <w:color w:val="231F20"/>
                <w:spacing w:val="-1"/>
              </w:rPr>
              <w:t>oma, NOS</w:t>
            </w:r>
            <w:r>
              <w:rPr>
                <w:color w:val="231F20"/>
                <w:spacing w:val="-1"/>
              </w:rPr>
              <w:t>）</w:t>
            </w:r>
          </w:p>
          <w:p>
            <w:pPr>
              <w:pStyle w:val="TableText"/>
              <w:ind w:left="325"/>
              <w:spacing w:before="86" w:line="208" w:lineRule="auto"/>
              <w:rPr/>
            </w:pPr>
            <w:r>
              <w:rPr>
                <w:color w:val="231F20"/>
                <w:spacing w:val="-1"/>
              </w:rPr>
              <w:t>腺癌，</w:t>
            </w:r>
            <w:r>
              <w:rPr>
                <w:rFonts w:ascii="Times New Roman" w:hAnsi="Times New Roman" w:eastAsia="Times New Roman" w:cs="Times New Roman"/>
                <w:color w:val="231F20"/>
                <w:spacing w:val="-1"/>
              </w:rPr>
              <w:t>HPV</w:t>
            </w:r>
            <w:r>
              <w:rPr>
                <w:color w:val="231F20"/>
                <w:spacing w:val="-1"/>
              </w:rPr>
              <w:t>相关（</w:t>
            </w:r>
            <w:r>
              <w:rPr>
                <w:rFonts w:ascii="Times New Roman" w:hAnsi="Times New Roman" w:eastAsia="Times New Roman" w:cs="Times New Roman"/>
                <w:color w:val="231F20"/>
                <w:spacing w:val="-1"/>
              </w:rPr>
              <w:t>adenocarcinoma, HPV-associated</w:t>
            </w:r>
            <w:r>
              <w:rPr>
                <w:color w:val="231F20"/>
                <w:spacing w:val="-1"/>
              </w:rPr>
              <w:t>）</w:t>
            </w:r>
          </w:p>
          <w:p>
            <w:pPr>
              <w:pStyle w:val="TableText"/>
              <w:ind w:left="325"/>
              <w:spacing w:before="87" w:line="207" w:lineRule="auto"/>
              <w:rPr/>
            </w:pPr>
            <w:r>
              <w:rPr>
                <w:color w:val="231F20"/>
              </w:rPr>
              <w:t>腺癌，非</w:t>
            </w:r>
            <w:r>
              <w:rPr>
                <w:rFonts w:ascii="Times New Roman" w:hAnsi="Times New Roman" w:eastAsia="Times New Roman" w:cs="Times New Roman"/>
                <w:color w:val="231F20"/>
              </w:rPr>
              <w:t>HPV</w:t>
            </w:r>
            <w:r>
              <w:rPr>
                <w:color w:val="231F20"/>
              </w:rPr>
              <w:t>相关，胃型（</w:t>
            </w:r>
            <w:r>
              <w:rPr>
                <w:rFonts w:ascii="Times New Roman" w:hAnsi="Times New Roman" w:eastAsia="Times New Roman" w:cs="Times New Roman"/>
                <w:color w:val="231F20"/>
              </w:rPr>
              <w:t>adenocarcinoma, HPV-in</w:t>
            </w:r>
            <w:r>
              <w:rPr>
                <w:rFonts w:ascii="Times New Roman" w:hAnsi="Times New Roman" w:eastAsia="Times New Roman" w:cs="Times New Roman"/>
                <w:color w:val="231F20"/>
                <w:spacing w:val="-1"/>
              </w:rPr>
              <w:t>dependent, gastric type</w:t>
            </w:r>
            <w:r>
              <w:rPr>
                <w:color w:val="231F20"/>
                <w:spacing w:val="-1"/>
              </w:rPr>
              <w:t>）</w:t>
            </w:r>
          </w:p>
          <w:p>
            <w:pPr>
              <w:pStyle w:val="TableText"/>
              <w:ind w:left="325"/>
              <w:spacing w:before="87" w:line="207" w:lineRule="auto"/>
              <w:rPr/>
            </w:pPr>
            <w:r>
              <w:rPr>
                <w:color w:val="231F20"/>
              </w:rPr>
              <w:t>腺癌，非</w:t>
            </w:r>
            <w:r>
              <w:rPr>
                <w:rFonts w:ascii="Times New Roman" w:hAnsi="Times New Roman" w:eastAsia="Times New Roman" w:cs="Times New Roman"/>
                <w:color w:val="231F20"/>
              </w:rPr>
              <w:t>HPV</w:t>
            </w:r>
            <w:r>
              <w:rPr>
                <w:color w:val="231F20"/>
              </w:rPr>
              <w:t>相关，透明细胞型（</w:t>
            </w:r>
            <w:r>
              <w:rPr>
                <w:rFonts w:ascii="Times New Roman" w:hAnsi="Times New Roman" w:eastAsia="Times New Roman" w:cs="Times New Roman"/>
                <w:color w:val="231F20"/>
              </w:rPr>
              <w:t>adenocarcinoma, HPV-indepe</w:t>
            </w:r>
            <w:r>
              <w:rPr>
                <w:rFonts w:ascii="Times New Roman" w:hAnsi="Times New Roman" w:eastAsia="Times New Roman" w:cs="Times New Roman"/>
                <w:color w:val="231F20"/>
                <w:spacing w:val="-1"/>
              </w:rPr>
              <w:t>ndent, clear cell type</w:t>
            </w:r>
            <w:r>
              <w:rPr>
                <w:color w:val="231F20"/>
                <w:spacing w:val="-1"/>
              </w:rPr>
              <w:t>）</w:t>
            </w:r>
          </w:p>
          <w:p>
            <w:pPr>
              <w:pStyle w:val="TableText"/>
              <w:ind w:left="325"/>
              <w:spacing w:before="87" w:line="207" w:lineRule="auto"/>
              <w:rPr/>
            </w:pPr>
            <w:r>
              <w:rPr>
                <w:color w:val="231F20"/>
              </w:rPr>
              <w:t>腺癌，非</w:t>
            </w:r>
            <w:r>
              <w:rPr>
                <w:rFonts w:ascii="Times New Roman" w:hAnsi="Times New Roman" w:eastAsia="Times New Roman" w:cs="Times New Roman"/>
                <w:color w:val="231F20"/>
              </w:rPr>
              <w:t>HPV</w:t>
            </w:r>
            <w:r>
              <w:rPr>
                <w:color w:val="231F20"/>
              </w:rPr>
              <w:t>相关，中肾管型（</w:t>
            </w:r>
            <w:r>
              <w:rPr>
                <w:rFonts w:ascii="Times New Roman" w:hAnsi="Times New Roman" w:eastAsia="Times New Roman" w:cs="Times New Roman"/>
                <w:color w:val="231F20"/>
              </w:rPr>
              <w:t>adenocarcinoma, HPV-indepe</w:t>
            </w:r>
            <w:r>
              <w:rPr>
                <w:rFonts w:ascii="Times New Roman" w:hAnsi="Times New Roman" w:eastAsia="Times New Roman" w:cs="Times New Roman"/>
                <w:color w:val="231F20"/>
                <w:spacing w:val="-1"/>
              </w:rPr>
              <w:t>ndent, mesonephric type</w:t>
            </w:r>
            <w:r>
              <w:rPr>
                <w:color w:val="231F20"/>
                <w:spacing w:val="-1"/>
              </w:rPr>
              <w:t>）</w:t>
            </w:r>
          </w:p>
          <w:p>
            <w:pPr>
              <w:pStyle w:val="TableText"/>
              <w:ind w:left="342" w:right="4261" w:hanging="17"/>
              <w:spacing w:before="88" w:line="298" w:lineRule="auto"/>
              <w:rPr/>
            </w:pPr>
            <w:r>
              <w:rPr>
                <w:color w:val="231F20"/>
                <w:spacing w:val="-1"/>
              </w:rPr>
              <w:t>腺癌，非</w:t>
            </w:r>
            <w:r>
              <w:rPr>
                <w:rFonts w:ascii="Times New Roman" w:hAnsi="Times New Roman" w:eastAsia="Times New Roman" w:cs="Times New Roman"/>
                <w:color w:val="231F20"/>
                <w:spacing w:val="-1"/>
              </w:rPr>
              <w:t>HPV</w:t>
            </w:r>
            <w:r>
              <w:rPr>
                <w:color w:val="231F20"/>
                <w:spacing w:val="-1"/>
              </w:rPr>
              <w:t>相关，非特异性（</w:t>
            </w:r>
            <w:r>
              <w:rPr>
                <w:rFonts w:ascii="Times New Roman" w:hAnsi="Times New Roman" w:eastAsia="Times New Roman" w:cs="Times New Roman"/>
                <w:color w:val="231F20"/>
                <w:spacing w:val="-1"/>
              </w:rPr>
              <w:t>adenocarcinoma, HPV-independent, NOS</w:t>
            </w:r>
            <w:r>
              <w:rPr>
                <w:color w:val="231F20"/>
                <w:spacing w:val="-1"/>
              </w:rPr>
              <w:t>）</w:t>
            </w:r>
            <w:r>
              <w:rPr>
                <w:color w:val="231F20"/>
                <w:spacing w:val="18"/>
              </w:rPr>
              <w:t xml:space="preserve"> </w:t>
            </w:r>
            <w:r>
              <w:rPr>
                <w:color w:val="231F20"/>
                <w:spacing w:val="-1"/>
              </w:rPr>
              <w:t>内膜样腺癌，非特异性（</w:t>
            </w:r>
            <w:r>
              <w:rPr>
                <w:rFonts w:ascii="Times New Roman" w:hAnsi="Times New Roman" w:eastAsia="Times New Roman" w:cs="Times New Roman"/>
                <w:color w:val="231F20"/>
                <w:spacing w:val="-1"/>
              </w:rPr>
              <w:t>endometrioid adenocarcinoma, NOS</w:t>
            </w:r>
            <w:r>
              <w:rPr>
                <w:color w:val="231F20"/>
                <w:spacing w:val="-1"/>
              </w:rPr>
              <w:t>）</w:t>
            </w:r>
          </w:p>
          <w:p>
            <w:pPr>
              <w:pStyle w:val="TableText"/>
              <w:ind w:left="112"/>
              <w:spacing w:before="15" w:line="208" w:lineRule="auto"/>
              <w:rPr/>
            </w:pPr>
            <w:r>
              <w:rPr>
                <w:color w:val="231F20"/>
              </w:rPr>
              <w:t>癌肉瘤，非特异性（</w:t>
            </w:r>
            <w:r>
              <w:rPr>
                <w:rFonts w:ascii="Times New Roman" w:hAnsi="Times New Roman" w:eastAsia="Times New Roman" w:cs="Times New Roman"/>
                <w:color w:val="231F20"/>
              </w:rPr>
              <w:t>carcinosarcom</w:t>
            </w:r>
            <w:r>
              <w:rPr>
                <w:rFonts w:ascii="Times New Roman" w:hAnsi="Times New Roman" w:eastAsia="Times New Roman" w:cs="Times New Roman"/>
                <w:color w:val="231F20"/>
                <w:spacing w:val="-1"/>
              </w:rPr>
              <w:t>a, NOS</w:t>
            </w:r>
            <w:r>
              <w:rPr>
                <w:color w:val="231F20"/>
                <w:spacing w:val="-1"/>
              </w:rPr>
              <w:t>）</w:t>
            </w:r>
          </w:p>
          <w:p>
            <w:pPr>
              <w:pStyle w:val="TableText"/>
              <w:ind w:left="114"/>
              <w:spacing w:before="87" w:line="207" w:lineRule="auto"/>
              <w:rPr/>
            </w:pPr>
            <w:r>
              <w:rPr>
                <w:color w:val="231F20"/>
              </w:rPr>
              <w:t>腺鳞癌（</w:t>
            </w:r>
            <w:r>
              <w:rPr>
                <w:rFonts w:ascii="Times New Roman" w:hAnsi="Times New Roman" w:eastAsia="Times New Roman" w:cs="Times New Roman"/>
                <w:color w:val="231F20"/>
              </w:rPr>
              <w:t>adenosquamous c</w:t>
            </w:r>
            <w:r>
              <w:rPr>
                <w:rFonts w:ascii="Times New Roman" w:hAnsi="Times New Roman" w:eastAsia="Times New Roman" w:cs="Times New Roman"/>
                <w:color w:val="231F20"/>
                <w:spacing w:val="-1"/>
              </w:rPr>
              <w:t>arcinoma</w:t>
            </w:r>
            <w:r>
              <w:rPr>
                <w:color w:val="231F20"/>
                <w:spacing w:val="-1"/>
              </w:rPr>
              <w:t>）</w:t>
            </w:r>
          </w:p>
          <w:p>
            <w:pPr>
              <w:pStyle w:val="TableText"/>
              <w:ind w:left="114"/>
              <w:spacing w:before="87" w:line="207" w:lineRule="auto"/>
              <w:rPr/>
            </w:pPr>
            <w:r>
              <w:rPr>
                <w:color w:val="231F20"/>
              </w:rPr>
              <w:t>黏液表皮样癌（</w:t>
            </w:r>
            <w:r>
              <w:rPr>
                <w:rFonts w:ascii="Times New Roman" w:hAnsi="Times New Roman" w:eastAsia="Times New Roman" w:cs="Times New Roman"/>
                <w:color w:val="231F20"/>
              </w:rPr>
              <w:t>mucoepidermoid c</w:t>
            </w:r>
            <w:r>
              <w:rPr>
                <w:rFonts w:ascii="Times New Roman" w:hAnsi="Times New Roman" w:eastAsia="Times New Roman" w:cs="Times New Roman"/>
                <w:color w:val="231F20"/>
                <w:spacing w:val="-1"/>
              </w:rPr>
              <w:t>arcinoma</w:t>
            </w:r>
            <w:r>
              <w:rPr>
                <w:color w:val="231F20"/>
                <w:spacing w:val="-1"/>
              </w:rPr>
              <w:t>）</w:t>
            </w:r>
          </w:p>
          <w:p>
            <w:pPr>
              <w:pStyle w:val="TableText"/>
              <w:ind w:left="114"/>
              <w:spacing w:before="86" w:line="220" w:lineRule="auto"/>
              <w:rPr/>
            </w:pPr>
            <w:r>
              <w:rPr>
                <w:color w:val="231F20"/>
              </w:rPr>
              <w:t>腺样基底细胞癌（</w:t>
            </w:r>
            <w:r>
              <w:rPr>
                <w:rFonts w:ascii="Times New Roman" w:hAnsi="Times New Roman" w:eastAsia="Times New Roman" w:cs="Times New Roman"/>
                <w:color w:val="231F20"/>
              </w:rPr>
              <w:t>adenoid basal c</w:t>
            </w:r>
            <w:r>
              <w:rPr>
                <w:rFonts w:ascii="Times New Roman" w:hAnsi="Times New Roman" w:eastAsia="Times New Roman" w:cs="Times New Roman"/>
                <w:color w:val="231F20"/>
                <w:spacing w:val="-1"/>
              </w:rPr>
              <w:t>arcinoma</w:t>
            </w:r>
            <w:r>
              <w:rPr>
                <w:color w:val="231F20"/>
                <w:spacing w:val="-1"/>
              </w:rPr>
              <w:t>）</w:t>
            </w:r>
          </w:p>
          <w:p>
            <w:pPr>
              <w:pStyle w:val="TableText"/>
              <w:ind w:left="116"/>
              <w:spacing w:before="76" w:line="208" w:lineRule="auto"/>
              <w:rPr/>
            </w:pPr>
            <w:r>
              <w:rPr>
                <w:color w:val="231F20"/>
              </w:rPr>
              <w:t>未分化癌，非特异性（</w:t>
            </w:r>
            <w:r>
              <w:rPr>
                <w:rFonts w:ascii="Times New Roman" w:hAnsi="Times New Roman" w:eastAsia="Times New Roman" w:cs="Times New Roman"/>
                <w:color w:val="231F20"/>
              </w:rPr>
              <w:t>carcinoma, un</w:t>
            </w:r>
            <w:r>
              <w:rPr>
                <w:rFonts w:ascii="Times New Roman" w:hAnsi="Times New Roman" w:eastAsia="Times New Roman" w:cs="Times New Roman"/>
                <w:color w:val="231F20"/>
                <w:spacing w:val="-1"/>
              </w:rPr>
              <w:t>differentiated, NOS</w:t>
            </w:r>
            <w:r>
              <w:rPr>
                <w:color w:val="231F20"/>
                <w:spacing w:val="-1"/>
              </w:rPr>
              <w:t>）</w:t>
            </w:r>
          </w:p>
          <w:p>
            <w:pPr>
              <w:pStyle w:val="TableText"/>
              <w:ind w:left="115"/>
              <w:spacing w:before="86" w:line="207" w:lineRule="auto"/>
              <w:rPr/>
            </w:pPr>
            <w:r>
              <w:rPr>
                <w:color w:val="231F20"/>
              </w:rPr>
              <w:t>混合性上皮</w:t>
            </w:r>
            <w:r>
              <w:rPr>
                <w:rFonts w:ascii="Times New Roman" w:hAnsi="Times New Roman" w:eastAsia="Times New Roman" w:cs="Times New Roman"/>
                <w:color w:val="231F20"/>
              </w:rPr>
              <w:t>-</w:t>
            </w:r>
            <w:r>
              <w:rPr>
                <w:color w:val="231F20"/>
              </w:rPr>
              <w:t>间叶肿瘤（</w:t>
            </w:r>
            <w:r>
              <w:rPr>
                <w:rFonts w:ascii="Times New Roman" w:hAnsi="Times New Roman" w:eastAsia="Times New Roman" w:cs="Times New Roman"/>
                <w:color w:val="231F20"/>
              </w:rPr>
              <w:t>mixed epithelial and mesenchymal</w:t>
            </w:r>
            <w:r>
              <w:rPr>
                <w:rFonts w:ascii="Times New Roman" w:hAnsi="Times New Roman" w:eastAsia="Times New Roman" w:cs="Times New Roman"/>
                <w:color w:val="231F20"/>
                <w:spacing w:val="-1"/>
              </w:rPr>
              <w:t xml:space="preserve"> tumours</w:t>
            </w:r>
            <w:r>
              <w:rPr>
                <w:color w:val="231F20"/>
                <w:spacing w:val="-1"/>
              </w:rPr>
              <w:t>）</w:t>
            </w:r>
          </w:p>
          <w:p>
            <w:pPr>
              <w:pStyle w:val="TableText"/>
              <w:ind w:left="114"/>
              <w:spacing w:before="92" w:line="221" w:lineRule="auto"/>
              <w:rPr/>
            </w:pPr>
            <w:r>
              <w:rPr>
                <w:color w:val="231F20"/>
                <w:spacing w:val="-1"/>
              </w:rPr>
              <w:t>腺肉瘤（</w:t>
            </w:r>
            <w:r>
              <w:rPr>
                <w:rFonts w:ascii="Times New Roman" w:hAnsi="Times New Roman" w:eastAsia="Times New Roman" w:cs="Times New Roman"/>
                <w:color w:val="231F20"/>
                <w:spacing w:val="-1"/>
              </w:rPr>
              <w:t>adenosarcoma</w:t>
            </w:r>
            <w:r>
              <w:rPr>
                <w:color w:val="231F20"/>
                <w:spacing w:val="-1"/>
              </w:rPr>
              <w:t>）</w:t>
            </w:r>
          </w:p>
        </w:tc>
      </w:tr>
    </w:tbl>
    <w:p>
      <w:pPr>
        <w:ind w:left="723"/>
        <w:spacing w:before="78"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231F20"/>
        </w:rPr>
        <w:t>NOS: Non otherwise-sp</w:t>
      </w:r>
      <w:r>
        <w:rPr>
          <w:rFonts w:ascii="Times New Roman" w:hAnsi="Times New Roman" w:eastAsia="Times New Roman" w:cs="Times New Roman"/>
          <w:sz w:val="16"/>
          <w:szCs w:val="16"/>
          <w:color w:val="231F20"/>
          <w:spacing w:val="-1"/>
        </w:rPr>
        <w:t>ecified</w:t>
      </w:r>
    </w:p>
    <w:p>
      <w:pPr>
        <w:spacing w:line="191" w:lineRule="auto"/>
        <w:sectPr>
          <w:type w:val="continuous"/>
          <w:pgSz w:w="11906" w:h="16838"/>
          <w:pgMar w:top="1567" w:right="1133" w:bottom="0" w:left="407" w:header="1259" w:footer="0" w:gutter="0"/>
          <w:cols w:equalWidth="0" w:num="1">
            <w:col w:w="10364" w:space="0"/>
          </w:cols>
        </w:sectPr>
        <w:rPr>
          <w:rFonts w:ascii="Times New Roman" w:hAnsi="Times New Roman" w:eastAsia="Times New Roman" w:cs="Times New Roman"/>
          <w:sz w:val="16"/>
          <w:szCs w:val="16"/>
        </w:rPr>
      </w:pPr>
    </w:p>
    <w:p>
      <w:pPr>
        <w:spacing w:line="112" w:lineRule="exact"/>
        <w:rPr/>
      </w:pPr>
      <w:r/>
    </w:p>
    <w:p>
      <w:pPr>
        <w:spacing w:line="112" w:lineRule="exact"/>
        <w:sectPr>
          <w:headerReference w:type="default" r:id="rId6"/>
          <w:pgSz w:w="11906" w:h="16838"/>
          <w:pgMar w:top="1545" w:right="1111" w:bottom="0" w:left="407" w:header="1268" w:footer="0" w:gutter="0"/>
          <w:cols w:equalWidth="0" w:num="1">
            <w:col w:w="10387" w:space="0"/>
          </w:cols>
        </w:sectPr>
        <w:rPr/>
      </w:pPr>
    </w:p>
    <w:p>
      <w:pPr>
        <w:pStyle w:val="BodyText"/>
        <w:ind w:left="719" w:right="347" w:firstLine="10"/>
        <w:spacing w:before="47" w:line="298" w:lineRule="auto"/>
        <w:rPr/>
      </w:pPr>
      <w:r>
        <w:rPr>
          <w:color w:val="231F20"/>
          <w:spacing w:val="6"/>
        </w:rPr>
        <w:t>修复缺陷（</w:t>
      </w:r>
      <w:r>
        <w:rPr>
          <w:rFonts w:ascii="Times New Roman" w:hAnsi="Times New Roman" w:eastAsia="Times New Roman" w:cs="Times New Roman"/>
          <w:color w:val="231F20"/>
        </w:rPr>
        <w:t>deficient</w:t>
      </w:r>
      <w:r>
        <w:rPr>
          <w:rFonts w:ascii="Times New Roman" w:hAnsi="Times New Roman" w:eastAsia="Times New Roman" w:cs="Times New Roman"/>
          <w:color w:val="231F20"/>
          <w:spacing w:val="23"/>
          <w:w w:val="101"/>
        </w:rPr>
        <w:t xml:space="preserve"> </w:t>
      </w:r>
      <w:r>
        <w:rPr>
          <w:rFonts w:ascii="Times New Roman" w:hAnsi="Times New Roman" w:eastAsia="Times New Roman" w:cs="Times New Roman"/>
          <w:color w:val="231F20"/>
        </w:rPr>
        <w:t>mismatch</w:t>
      </w:r>
      <w:r>
        <w:rPr>
          <w:rFonts w:ascii="Times New Roman" w:hAnsi="Times New Roman" w:eastAsia="Times New Roman" w:cs="Times New Roman"/>
          <w:color w:val="231F20"/>
          <w:spacing w:val="19"/>
          <w:w w:val="101"/>
        </w:rPr>
        <w:t xml:space="preserve"> </w:t>
      </w:r>
      <w:r>
        <w:rPr>
          <w:rFonts w:ascii="Times New Roman" w:hAnsi="Times New Roman" w:eastAsia="Times New Roman" w:cs="Times New Roman"/>
          <w:color w:val="231F20"/>
        </w:rPr>
        <w:t>repair</w:t>
      </w:r>
      <w:r>
        <w:rPr>
          <w:rFonts w:ascii="Times New Roman" w:hAnsi="Times New Roman" w:eastAsia="Times New Roman" w:cs="Times New Roman"/>
          <w:color w:val="231F20"/>
          <w:spacing w:val="-16"/>
        </w:rPr>
        <w:t xml:space="preserve"> </w:t>
      </w:r>
      <w:r>
        <w:rPr>
          <w:color w:val="231F20"/>
          <w:spacing w:val="6"/>
        </w:rPr>
        <w:t>，</w:t>
      </w:r>
      <w:r>
        <w:rPr>
          <w:rFonts w:ascii="Times New Roman" w:hAnsi="Times New Roman" w:eastAsia="Times New Roman" w:cs="Times New Roman"/>
          <w:color w:val="231F20"/>
        </w:rPr>
        <w:t>dMMR</w:t>
      </w:r>
      <w:r>
        <w:rPr>
          <w:color w:val="231F20"/>
          <w:spacing w:val="6"/>
        </w:rPr>
        <w:t>）的</w:t>
      </w:r>
      <w:r>
        <w:rPr>
          <w:color w:val="231F20"/>
        </w:rPr>
        <w:t xml:space="preserve"> </w:t>
      </w:r>
      <w:r>
        <w:rPr>
          <w:color w:val="231F20"/>
          <w:spacing w:val="5"/>
        </w:rPr>
        <w:t>患者可选择程序性死亡［蛋白］ </w:t>
      </w:r>
      <w:r>
        <w:rPr>
          <w:rFonts w:ascii="Times New Roman" w:hAnsi="Times New Roman" w:eastAsia="Times New Roman" w:cs="Times New Roman"/>
          <w:color w:val="231F20"/>
          <w:spacing w:val="5"/>
        </w:rPr>
        <w:t>-1</w:t>
      </w:r>
      <w:r>
        <w:rPr>
          <w:color w:val="231F20"/>
          <w:spacing w:val="5"/>
        </w:rPr>
        <w:t>（</w:t>
      </w:r>
      <w:r>
        <w:rPr>
          <w:rFonts w:ascii="Times New Roman" w:hAnsi="Times New Roman" w:eastAsia="Times New Roman" w:cs="Times New Roman"/>
          <w:color w:val="231F20"/>
        </w:rPr>
        <w:t>programmed</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death</w:t>
      </w:r>
      <w:r>
        <w:rPr>
          <w:rFonts w:ascii="Times New Roman" w:hAnsi="Times New Roman" w:eastAsia="Times New Roman" w:cs="Times New Roman"/>
          <w:color w:val="231F20"/>
          <w:spacing w:val="10"/>
        </w:rPr>
        <w:t>-1 </w:t>
      </w:r>
      <w:r>
        <w:rPr>
          <w:color w:val="231F20"/>
          <w:spacing w:val="10"/>
        </w:rPr>
        <w:t>，</w:t>
      </w:r>
      <w:r>
        <w:rPr>
          <w:rFonts w:ascii="Times New Roman" w:hAnsi="Times New Roman" w:eastAsia="Times New Roman" w:cs="Times New Roman"/>
          <w:color w:val="231F20"/>
        </w:rPr>
        <w:t>PD</w:t>
      </w:r>
      <w:r>
        <w:rPr>
          <w:rFonts w:ascii="Times New Roman" w:hAnsi="Times New Roman" w:eastAsia="Times New Roman" w:cs="Times New Roman"/>
          <w:color w:val="231F20"/>
          <w:spacing w:val="10"/>
        </w:rPr>
        <w:t>-1</w:t>
      </w:r>
      <w:r>
        <w:rPr>
          <w:rFonts w:ascii="Times New Roman" w:hAnsi="Times New Roman" w:eastAsia="Times New Roman" w:cs="Times New Roman"/>
          <w:color w:val="231F20"/>
          <w:spacing w:val="-14"/>
        </w:rPr>
        <w:t xml:space="preserve"> </w:t>
      </w:r>
      <w:r>
        <w:rPr>
          <w:color w:val="231F20"/>
          <w:spacing w:val="10"/>
        </w:rPr>
        <w:t>）抑制剂（如派姆单抗</w:t>
      </w:r>
      <w:r>
        <w:rPr>
          <w:color w:val="231F20"/>
          <w:spacing w:val="7"/>
        </w:rPr>
        <w:t>）</w:t>
      </w:r>
      <w:r>
        <w:rPr>
          <w:sz w:val="12"/>
          <w:szCs w:val="12"/>
          <w:color w:val="231F20"/>
          <w:spacing w:val="7"/>
          <w:position w:val="9"/>
        </w:rPr>
        <w:t>［</w:t>
      </w:r>
      <w:r>
        <w:rPr>
          <w:sz w:val="12"/>
          <w:szCs w:val="12"/>
          <w:color w:val="231F20"/>
          <w:spacing w:val="-33"/>
          <w:position w:val="9"/>
        </w:rPr>
        <w:t xml:space="preserve"> </w:t>
      </w:r>
      <w:r>
        <w:rPr>
          <w:rFonts w:ascii="Times New Roman" w:hAnsi="Times New Roman" w:eastAsia="Times New Roman" w:cs="Times New Roman"/>
          <w:sz w:val="12"/>
          <w:szCs w:val="12"/>
          <w:color w:val="231F20"/>
          <w:spacing w:val="10"/>
          <w:position w:val="9"/>
        </w:rPr>
        <w:t>4-6</w:t>
      </w:r>
      <w:r>
        <w:rPr>
          <w:rFonts w:ascii="Times New Roman" w:hAnsi="Times New Roman" w:eastAsia="Times New Roman" w:cs="Times New Roman"/>
          <w:sz w:val="12"/>
          <w:szCs w:val="12"/>
          <w:color w:val="231F20"/>
          <w:spacing w:val="-4"/>
          <w:position w:val="9"/>
        </w:rPr>
        <w:t xml:space="preserve"> </w:t>
      </w:r>
      <w:r>
        <w:rPr>
          <w:sz w:val="12"/>
          <w:szCs w:val="12"/>
          <w:color w:val="231F20"/>
          <w:spacing w:val="10"/>
          <w:position w:val="9"/>
        </w:rPr>
        <w:t>］</w:t>
      </w:r>
      <w:r>
        <w:rPr>
          <w:sz w:val="12"/>
          <w:szCs w:val="12"/>
          <w:color w:val="231F20"/>
          <w:spacing w:val="-34"/>
          <w:position w:val="9"/>
        </w:rPr>
        <w:t xml:space="preserve"> </w:t>
      </w:r>
      <w:r>
        <w:rPr>
          <w:color w:val="231F20"/>
          <w:spacing w:val="10"/>
        </w:rPr>
        <w:t>。</w:t>
      </w:r>
      <w:r>
        <w:rPr>
          <w:color w:val="231F20"/>
        </w:rPr>
        <w:t xml:space="preserve"> </w:t>
      </w:r>
      <w:r>
        <w:rPr>
          <w:rFonts w:ascii="Times New Roman" w:hAnsi="Times New Roman" w:eastAsia="Times New Roman" w:cs="Times New Roman"/>
          <w:i/>
          <w:iCs/>
          <w:color w:val="231F20"/>
        </w:rPr>
        <w:t>NTRK</w:t>
      </w:r>
      <w:r>
        <w:rPr>
          <w:color w:val="231F20"/>
          <w:spacing w:val="16"/>
        </w:rPr>
        <w:t>基因融合阳性的患者可以选用拉罗曲替尼</w:t>
      </w:r>
      <w:r>
        <w:rPr>
          <w:color w:val="231F20"/>
          <w:spacing w:val="3"/>
        </w:rPr>
        <w:t xml:space="preserve"> </w:t>
      </w:r>
      <w:r>
        <w:rPr>
          <w:color w:val="231F20"/>
          <w:spacing w:val="8"/>
        </w:rPr>
        <w:t>或恩曲替尼。治疗方式的选择取决于本地区现有</w:t>
      </w:r>
      <w:r>
        <w:rPr>
          <w:color w:val="231F20"/>
          <w:spacing w:val="18"/>
        </w:rPr>
        <w:t xml:space="preserve"> </w:t>
      </w:r>
      <w:r>
        <w:rPr>
          <w:color w:val="231F20"/>
          <w:spacing w:val="8"/>
        </w:rPr>
        <w:t>的设备、妇科肿瘤医师的技术水平以及患者的一</w:t>
      </w:r>
      <w:r>
        <w:rPr>
          <w:color w:val="231F20"/>
          <w:spacing w:val="18"/>
        </w:rPr>
        <w:t xml:space="preserve"> </w:t>
      </w:r>
      <w:r>
        <w:rPr>
          <w:color w:val="231F20"/>
          <w:spacing w:val="8"/>
        </w:rPr>
        <w:t>般状况、年龄、愿望、肿瘤分期和肿瘤标志物检</w:t>
      </w:r>
      <w:r>
        <w:rPr>
          <w:color w:val="231F20"/>
          <w:spacing w:val="18"/>
        </w:rPr>
        <w:t xml:space="preserve"> </w:t>
      </w:r>
      <w:r>
        <w:rPr>
          <w:color w:val="231F20"/>
          <w:spacing w:val="4"/>
        </w:rPr>
        <w:t>测结果，治疗前应进行充分的医患沟通。</w:t>
      </w:r>
    </w:p>
    <w:p>
      <w:pPr>
        <w:ind w:left="733"/>
        <w:spacing w:before="2"/>
        <w:rPr>
          <w:rFonts w:ascii="KaiTi" w:hAnsi="KaiTi" w:eastAsia="KaiTi" w:cs="KaiTi"/>
          <w:sz w:val="21"/>
          <w:szCs w:val="21"/>
        </w:rPr>
      </w:pPr>
      <w:r>
        <w:rPr>
          <w:rFonts w:ascii="KaiTi" w:hAnsi="KaiTi" w:eastAsia="KaiTi" w:cs="KaiTi"/>
          <w:sz w:val="21"/>
          <w:szCs w:val="21"/>
          <w:color w:val="231F20"/>
        </w:rPr>
        <w:t>3.2</w:t>
      </w:r>
      <w:r>
        <w:rPr>
          <w:rFonts w:ascii="KaiTi" w:hAnsi="KaiTi" w:eastAsia="KaiTi" w:cs="KaiTi"/>
          <w:sz w:val="21"/>
          <w:szCs w:val="21"/>
          <w:color w:val="231F20"/>
        </w:rPr>
        <w:t xml:space="preserve">  </w:t>
      </w:r>
      <w:r>
        <w:rPr>
          <w:rFonts w:ascii="KaiTi" w:hAnsi="KaiTi" w:eastAsia="KaiTi" w:cs="KaiTi"/>
          <w:sz w:val="21"/>
          <w:szCs w:val="21"/>
          <w:color w:val="231F20"/>
        </w:rPr>
        <w:t>子宫颈癌的手术治疗</w:t>
      </w:r>
    </w:p>
    <w:p>
      <w:pPr>
        <w:pStyle w:val="BodyText"/>
        <w:ind w:left="734"/>
        <w:spacing w:before="73" w:line="216" w:lineRule="auto"/>
        <w:rPr/>
      </w:pPr>
      <w:r>
        <w:rPr>
          <w:rFonts w:ascii="Times New Roman" w:hAnsi="Times New Roman" w:eastAsia="Times New Roman" w:cs="Times New Roman"/>
          <w:color w:val="231F20"/>
          <w:spacing w:val="2"/>
        </w:rPr>
        <w:t>3.2.1    </w:t>
      </w:r>
      <w:r>
        <w:rPr>
          <w:color w:val="231F20"/>
          <w:spacing w:val="2"/>
        </w:rPr>
        <w:t>手术分型</w:t>
      </w:r>
    </w:p>
    <w:p>
      <w:pPr>
        <w:pStyle w:val="BodyText"/>
        <w:ind w:left="731" w:right="347" w:firstLine="432"/>
        <w:spacing w:before="91" w:line="299" w:lineRule="auto"/>
        <w:jc w:val="both"/>
        <w:rPr/>
      </w:pPr>
      <w:r>
        <w:rPr>
          <w:color w:val="231F20"/>
          <w:spacing w:val="20"/>
        </w:rPr>
        <w:t>子宫颈癌手术治疗方式包括保留生育功能</w:t>
      </w:r>
      <w:r>
        <w:rPr>
          <w:color w:val="231F20"/>
          <w:spacing w:val="12"/>
        </w:rPr>
        <w:t xml:space="preserve"> </w:t>
      </w:r>
      <w:r>
        <w:rPr>
          <w:color w:val="231F20"/>
          <w:spacing w:val="8"/>
        </w:rPr>
        <w:t>手术、不保留生育功能手术、盆腔廓清术和腹主</w:t>
      </w:r>
      <w:r>
        <w:rPr>
          <w:color w:val="231F20"/>
          <w:spacing w:val="7"/>
        </w:rPr>
        <w:t xml:space="preserve"> </w:t>
      </w:r>
      <w:r>
        <w:rPr>
          <w:color w:val="231F20"/>
          <w:spacing w:val="8"/>
        </w:rPr>
        <w:t>动脉±盆腔淋巴结切除分期手术。保留生育功能</w:t>
      </w:r>
    </w:p>
    <w:p>
      <w:pPr>
        <w:spacing w:line="14" w:lineRule="auto"/>
        <w:rPr>
          <w:rFonts w:ascii="Arial"/>
          <w:sz w:val="2"/>
        </w:rPr>
      </w:pPr>
      <w:r>
        <w:rPr>
          <w:rFonts w:ascii="Arial" w:hAnsi="Arial" w:eastAsia="Arial" w:cs="Arial"/>
          <w:sz w:val="2"/>
          <w:szCs w:val="2"/>
        </w:rPr>
        <w:br w:type="column"/>
      </w:r>
    </w:p>
    <w:p>
      <w:pPr>
        <w:pStyle w:val="BodyText"/>
        <w:ind w:right="21" w:firstLine="12"/>
        <w:spacing w:before="51" w:line="297" w:lineRule="auto"/>
        <w:jc w:val="both"/>
        <w:rPr/>
      </w:pPr>
      <w:r>
        <w:rPr>
          <w:color w:val="231F20"/>
          <w:spacing w:val="8"/>
        </w:rPr>
        <w:t>手术包括子宫颈锥切术和经腹或经阴道根治性子</w:t>
      </w:r>
      <w:r>
        <w:rPr>
          <w:color w:val="231F20"/>
          <w:spacing w:val="7"/>
        </w:rPr>
        <w:t xml:space="preserve"> </w:t>
      </w:r>
      <w:r>
        <w:rPr>
          <w:color w:val="231F20"/>
          <w:spacing w:val="15"/>
        </w:rPr>
        <w:t>宫颈切除术。不保留生育功能手术采用</w:t>
      </w:r>
      <w:r>
        <w:rPr>
          <w:rFonts w:ascii="Times New Roman" w:hAnsi="Times New Roman" w:eastAsia="Times New Roman" w:cs="Times New Roman"/>
          <w:color w:val="231F20"/>
        </w:rPr>
        <w:t>Querleu</w:t>
      </w:r>
      <w:r>
        <w:rPr>
          <w:rFonts w:ascii="Times New Roman" w:hAnsi="Times New Roman" w:eastAsia="Times New Roman" w:cs="Times New Roman"/>
          <w:color w:val="231F20"/>
          <w:spacing w:val="15"/>
        </w:rPr>
        <w:t>-</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rPr>
        <w:t>Morrow</w:t>
      </w:r>
      <w:r>
        <w:rPr>
          <w:color w:val="231F20"/>
          <w:spacing w:val="27"/>
        </w:rPr>
        <w:t>（</w:t>
      </w:r>
      <w:r>
        <w:rPr>
          <w:rFonts w:ascii="Times New Roman" w:hAnsi="Times New Roman" w:eastAsia="Times New Roman" w:cs="Times New Roman"/>
          <w:color w:val="231F20"/>
        </w:rPr>
        <w:t>QM</w:t>
      </w:r>
      <w:r>
        <w:rPr>
          <w:color w:val="231F20"/>
          <w:spacing w:val="27"/>
        </w:rPr>
        <w:t>）分型，包括筋膜外子宫切除术</w:t>
      </w:r>
      <w:r>
        <w:rPr>
          <w:color w:val="231F20"/>
          <w:spacing w:val="5"/>
        </w:rPr>
        <w:t xml:space="preserve"> </w:t>
      </w:r>
      <w:r>
        <w:rPr>
          <w:color w:val="231F20"/>
          <w:spacing w:val="15"/>
        </w:rPr>
        <w:t>（</w:t>
      </w:r>
      <w:r>
        <w:rPr>
          <w:rFonts w:ascii="Times New Roman" w:hAnsi="Times New Roman" w:eastAsia="Times New Roman" w:cs="Times New Roman"/>
          <w:color w:val="231F20"/>
          <w:spacing w:val="15"/>
        </w:rPr>
        <w:t>A</w:t>
      </w:r>
      <w:r>
        <w:rPr>
          <w:color w:val="231F20"/>
          <w:spacing w:val="15"/>
        </w:rPr>
        <w:t>型）、改良根治性子宫切除术（</w:t>
      </w:r>
      <w:r>
        <w:rPr>
          <w:rFonts w:ascii="Times New Roman" w:hAnsi="Times New Roman" w:eastAsia="Times New Roman" w:cs="Times New Roman"/>
          <w:color w:val="231F20"/>
          <w:spacing w:val="15"/>
        </w:rPr>
        <w:t>B</w:t>
      </w:r>
      <w:r>
        <w:rPr>
          <w:color w:val="231F20"/>
          <w:spacing w:val="15"/>
        </w:rPr>
        <w:t>型）、根</w:t>
      </w:r>
      <w:r>
        <w:rPr>
          <w:color w:val="231F20"/>
        </w:rPr>
        <w:t xml:space="preserve"> </w:t>
      </w:r>
      <w:r>
        <w:rPr>
          <w:color w:val="231F20"/>
          <w:spacing w:val="12"/>
        </w:rPr>
        <w:t>治性子宫切除术（</w:t>
      </w:r>
      <w:r>
        <w:rPr>
          <w:rFonts w:ascii="Times New Roman" w:hAnsi="Times New Roman" w:eastAsia="Times New Roman" w:cs="Times New Roman"/>
          <w:color w:val="231F20"/>
          <w:spacing w:val="12"/>
        </w:rPr>
        <w:t>C</w:t>
      </w:r>
      <w:r>
        <w:rPr>
          <w:color w:val="231F20"/>
          <w:spacing w:val="12"/>
        </w:rPr>
        <w:t>型）和超根治性子宫切除术</w:t>
      </w:r>
      <w:r>
        <w:rPr>
          <w:color w:val="231F20"/>
          <w:spacing w:val="6"/>
        </w:rPr>
        <w:t xml:space="preserve"> </w:t>
      </w:r>
      <w:r>
        <w:rPr>
          <w:color w:val="231F20"/>
          <w:spacing w:val="3"/>
        </w:rPr>
        <w:t>（</w:t>
      </w:r>
      <w:r>
        <w:rPr>
          <w:rFonts w:ascii="Times New Roman" w:hAnsi="Times New Roman" w:eastAsia="Times New Roman" w:cs="Times New Roman"/>
          <w:color w:val="231F20"/>
          <w:spacing w:val="3"/>
        </w:rPr>
        <w:t>D</w:t>
      </w:r>
      <w:r>
        <w:rPr>
          <w:color w:val="231F20"/>
          <w:spacing w:val="3"/>
        </w:rPr>
        <w:t>型）</w:t>
      </w:r>
      <w:r>
        <w:rPr>
          <w:sz w:val="12"/>
          <w:szCs w:val="12"/>
          <w:color w:val="231F20"/>
          <w:spacing w:val="3"/>
          <w:position w:val="9"/>
        </w:rPr>
        <w:t>［</w:t>
      </w:r>
      <w:r>
        <w:rPr>
          <w:sz w:val="12"/>
          <w:szCs w:val="12"/>
          <w:color w:val="231F20"/>
          <w:spacing w:val="-34"/>
          <w:position w:val="9"/>
        </w:rPr>
        <w:t xml:space="preserve"> </w:t>
      </w:r>
      <w:r>
        <w:rPr>
          <w:rFonts w:ascii="Times New Roman" w:hAnsi="Times New Roman" w:eastAsia="Times New Roman" w:cs="Times New Roman"/>
          <w:sz w:val="12"/>
          <w:szCs w:val="12"/>
          <w:color w:val="231F20"/>
          <w:spacing w:val="3"/>
          <w:position w:val="9"/>
        </w:rPr>
        <w:t>7</w:t>
      </w:r>
      <w:r>
        <w:rPr>
          <w:rFonts w:ascii="Times New Roman" w:hAnsi="Times New Roman" w:eastAsia="Times New Roman" w:cs="Times New Roman"/>
          <w:sz w:val="12"/>
          <w:szCs w:val="12"/>
          <w:color w:val="231F20"/>
          <w:spacing w:val="-8"/>
          <w:position w:val="9"/>
        </w:rPr>
        <w:t xml:space="preserve"> </w:t>
      </w:r>
      <w:r>
        <w:rPr>
          <w:sz w:val="12"/>
          <w:szCs w:val="12"/>
          <w:color w:val="231F20"/>
          <w:spacing w:val="3"/>
          <w:position w:val="9"/>
        </w:rPr>
        <w:t>］</w:t>
      </w:r>
      <w:r>
        <w:rPr>
          <w:color w:val="231F20"/>
          <w:spacing w:val="3"/>
        </w:rPr>
        <w:t>。</w:t>
      </w:r>
      <w:r>
        <w:rPr>
          <w:rFonts w:ascii="Times New Roman" w:hAnsi="Times New Roman" w:eastAsia="Times New Roman" w:cs="Times New Roman"/>
          <w:color w:val="231F20"/>
          <w:spacing w:val="3"/>
        </w:rPr>
        <w:t>C</w:t>
      </w:r>
      <w:r>
        <w:rPr>
          <w:color w:val="231F20"/>
          <w:spacing w:val="3"/>
        </w:rPr>
        <w:t>型手术又分为保留膀胱神经（</w:t>
      </w:r>
      <w:r>
        <w:rPr>
          <w:color w:val="231F20"/>
          <w:spacing w:val="-36"/>
        </w:rPr>
        <w:t xml:space="preserve"> </w:t>
      </w:r>
      <w:r>
        <w:rPr>
          <w:rFonts w:ascii="Times New Roman" w:hAnsi="Times New Roman" w:eastAsia="Times New Roman" w:cs="Times New Roman"/>
          <w:color w:val="231F20"/>
          <w:spacing w:val="3"/>
        </w:rPr>
        <w:t>C1</w:t>
      </w:r>
      <w:r>
        <w:rPr>
          <w:rFonts w:ascii="Times New Roman" w:hAnsi="Times New Roman" w:eastAsia="Times New Roman" w:cs="Times New Roman"/>
          <w:color w:val="231F20"/>
        </w:rPr>
        <w:t xml:space="preserve"> </w:t>
      </w:r>
      <w:r>
        <w:rPr>
          <w:color w:val="231F20"/>
          <w:spacing w:val="17"/>
        </w:rPr>
        <w:t>型）和不保留膀胱神经（</w:t>
      </w:r>
      <w:r>
        <w:rPr>
          <w:rFonts w:ascii="Times New Roman" w:hAnsi="Times New Roman" w:eastAsia="Times New Roman" w:cs="Times New Roman"/>
          <w:color w:val="231F20"/>
          <w:spacing w:val="17"/>
        </w:rPr>
        <w:t>C2</w:t>
      </w:r>
      <w:r>
        <w:rPr>
          <w:color w:val="231F20"/>
          <w:spacing w:val="17"/>
        </w:rPr>
        <w:t>型）。根治性子宫</w:t>
      </w:r>
      <w:r>
        <w:rPr>
          <w:color w:val="231F20"/>
          <w:spacing w:val="6"/>
        </w:rPr>
        <w:t xml:space="preserve"> </w:t>
      </w:r>
      <w:r>
        <w:rPr>
          <w:color w:val="231F20"/>
          <w:spacing w:val="6"/>
        </w:rPr>
        <w:t>切除手术方式推荐开放性手术</w:t>
      </w:r>
      <w:r>
        <w:rPr>
          <w:sz w:val="12"/>
          <w:szCs w:val="12"/>
          <w:color w:val="231F20"/>
          <w:spacing w:val="6"/>
          <w:position w:val="9"/>
        </w:rPr>
        <w:t>［</w:t>
      </w:r>
      <w:r>
        <w:rPr>
          <w:sz w:val="12"/>
          <w:szCs w:val="12"/>
          <w:color w:val="231F20"/>
          <w:spacing w:val="-28"/>
          <w:position w:val="9"/>
        </w:rPr>
        <w:t xml:space="preserve"> </w:t>
      </w:r>
      <w:r>
        <w:rPr>
          <w:rFonts w:ascii="Times New Roman" w:hAnsi="Times New Roman" w:eastAsia="Times New Roman" w:cs="Times New Roman"/>
          <w:sz w:val="12"/>
          <w:szCs w:val="12"/>
          <w:color w:val="231F20"/>
          <w:spacing w:val="6"/>
          <w:position w:val="9"/>
        </w:rPr>
        <w:t>8-9</w:t>
      </w:r>
      <w:r>
        <w:rPr>
          <w:rFonts w:ascii="Times New Roman" w:hAnsi="Times New Roman" w:eastAsia="Times New Roman" w:cs="Times New Roman"/>
          <w:sz w:val="12"/>
          <w:szCs w:val="12"/>
          <w:color w:val="231F20"/>
          <w:spacing w:val="-9"/>
          <w:position w:val="9"/>
        </w:rPr>
        <w:t xml:space="preserve"> </w:t>
      </w:r>
      <w:r>
        <w:rPr>
          <w:sz w:val="12"/>
          <w:szCs w:val="12"/>
          <w:color w:val="231F20"/>
          <w:spacing w:val="6"/>
          <w:position w:val="9"/>
        </w:rPr>
        <w:t>］</w:t>
      </w:r>
      <w:r>
        <w:rPr>
          <w:color w:val="231F20"/>
          <w:spacing w:val="6"/>
        </w:rPr>
        <w:t>。放疗后盆腔</w:t>
      </w:r>
      <w:r>
        <w:rPr>
          <w:color w:val="231F20"/>
        </w:rPr>
        <w:t xml:space="preserve"> </w:t>
      </w:r>
      <w:r>
        <w:rPr>
          <w:color w:val="231F20"/>
          <w:spacing w:val="7"/>
        </w:rPr>
        <w:t>中心性复发或病灶持续存在可选择盆腔廓清术，</w:t>
      </w:r>
      <w:r>
        <w:rPr>
          <w:color w:val="231F20"/>
        </w:rPr>
        <w:t xml:space="preserve"> </w:t>
      </w:r>
      <w:r>
        <w:rPr>
          <w:color w:val="231F20"/>
          <w:spacing w:val="9"/>
        </w:rPr>
        <w:t>包括前盆腔廓清术、后盆腔廓清术和全盆腔</w:t>
      </w:r>
      <w:r>
        <w:rPr>
          <w:color w:val="231F20"/>
          <w:spacing w:val="8"/>
        </w:rPr>
        <w:t>廓清</w:t>
      </w:r>
      <w:r>
        <w:rPr>
          <w:color w:val="231F20"/>
        </w:rPr>
        <w:t xml:space="preserve"> </w:t>
      </w:r>
      <w:r>
        <w:rPr>
          <w:color w:val="231F20"/>
          <w:spacing w:val="9"/>
        </w:rPr>
        <w:t>术。关于盆腔淋巴结的处理，可选择双侧盆</w:t>
      </w:r>
      <w:r>
        <w:rPr>
          <w:color w:val="231F20"/>
          <w:spacing w:val="8"/>
        </w:rPr>
        <w:t>腔淋</w:t>
      </w:r>
      <w:r>
        <w:rPr>
          <w:color w:val="231F20"/>
        </w:rPr>
        <w:t xml:space="preserve"> </w:t>
      </w:r>
      <w:r>
        <w:rPr>
          <w:color w:val="231F20"/>
          <w:spacing w:val="8"/>
        </w:rPr>
        <w:t>巴结切除或前哨淋巴结显影。</w:t>
      </w:r>
      <w:r>
        <w:rPr>
          <w:color w:val="231F20"/>
          <w:spacing w:val="57"/>
        </w:rPr>
        <w:t xml:space="preserve"> </w:t>
      </w:r>
      <w:r>
        <w:rPr>
          <w:rFonts w:ascii="Times New Roman" w:hAnsi="Times New Roman" w:eastAsia="Times New Roman" w:cs="Times New Roman"/>
          <w:color w:val="231F20"/>
        </w:rPr>
        <w:t>QM</w:t>
      </w:r>
      <w:r>
        <w:rPr>
          <w:color w:val="231F20"/>
          <w:spacing w:val="8"/>
        </w:rPr>
        <w:t>分型见表</w:t>
      </w:r>
      <w:r>
        <w:rPr>
          <w:rFonts w:ascii="Times New Roman" w:hAnsi="Times New Roman" w:eastAsia="Times New Roman" w:cs="Times New Roman"/>
          <w:color w:val="231F20"/>
          <w:spacing w:val="8"/>
        </w:rPr>
        <w:t>4 </w:t>
      </w:r>
      <w:r>
        <w:rPr>
          <w:color w:val="231F20"/>
          <w:spacing w:val="8"/>
        </w:rPr>
        <w:t>，</w:t>
      </w:r>
      <w:r>
        <w:rPr>
          <w:color w:val="231F20"/>
        </w:rPr>
        <w:t xml:space="preserve"> </w:t>
      </w:r>
      <w:r>
        <w:rPr>
          <w:rFonts w:ascii="Times New Roman" w:hAnsi="Times New Roman" w:eastAsia="Times New Roman" w:cs="Times New Roman"/>
          <w:color w:val="231F20"/>
        </w:rPr>
        <w:t>Piver</w:t>
      </w:r>
      <w:r>
        <w:rPr>
          <w:color w:val="231F20"/>
          <w:spacing w:val="7"/>
        </w:rPr>
        <w:t>分型见表</w:t>
      </w:r>
      <w:r>
        <w:rPr>
          <w:rFonts w:ascii="Times New Roman" w:hAnsi="Times New Roman" w:eastAsia="Times New Roman" w:cs="Times New Roman"/>
          <w:color w:val="231F20"/>
          <w:spacing w:val="7"/>
        </w:rPr>
        <w:t>5</w:t>
      </w:r>
      <w:r>
        <w:rPr>
          <w:color w:val="231F20"/>
          <w:spacing w:val="7"/>
        </w:rPr>
        <w:t>。</w:t>
      </w:r>
    </w:p>
    <w:p>
      <w:pPr>
        <w:spacing w:line="297" w:lineRule="auto"/>
        <w:sectPr>
          <w:type w:val="continuous"/>
          <w:pgSz w:w="11906" w:h="16838"/>
          <w:pgMar w:top="1545" w:right="1111" w:bottom="0" w:left="407" w:header="1268" w:footer="0" w:gutter="0"/>
          <w:cols w:equalWidth="0" w:num="2">
            <w:col w:w="5666" w:space="100"/>
            <w:col w:w="4622" w:space="0"/>
          </w:cols>
        </w:sectPr>
        <w:rPr/>
      </w:pPr>
    </w:p>
    <w:p>
      <w:pPr>
        <w:spacing w:line="338" w:lineRule="auto"/>
        <w:rPr>
          <w:rFonts w:ascii="Arial"/>
          <w:sz w:val="21"/>
        </w:rPr>
      </w:pPr>
      <w:r/>
    </w:p>
    <w:p>
      <w:pPr>
        <w:ind w:left="4258"/>
        <w:spacing w:before="69" w:line="195" w:lineRule="auto"/>
        <w:outlineLvl w:val="0"/>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5"/>
        </w:rPr>
        <w:t>表 4</w:t>
      </w:r>
      <w:r>
        <w:rPr>
          <w:rFonts w:ascii="Microsoft YaHei" w:hAnsi="Microsoft YaHei" w:eastAsia="Microsoft YaHei" w:cs="Microsoft YaHei"/>
          <w:sz w:val="16"/>
          <w:szCs w:val="16"/>
          <w:color w:val="231F20"/>
          <w:spacing w:val="8"/>
        </w:rPr>
        <w:t xml:space="preserve">   </w:t>
      </w:r>
      <w:r>
        <w:rPr>
          <w:rFonts w:ascii="Microsoft YaHei" w:hAnsi="Microsoft YaHei" w:eastAsia="Microsoft YaHei" w:cs="Microsoft YaHei"/>
          <w:sz w:val="16"/>
          <w:szCs w:val="16"/>
          <w:color w:val="231F20"/>
          <w:spacing w:val="-5"/>
        </w:rPr>
        <w:t>Querleu-Morrow（QM）</w:t>
      </w:r>
      <w:r>
        <w:rPr>
          <w:rFonts w:ascii="Microsoft YaHei" w:hAnsi="Microsoft YaHei" w:eastAsia="Microsoft YaHei" w:cs="Microsoft YaHei"/>
          <w:sz w:val="16"/>
          <w:szCs w:val="16"/>
          <w:color w:val="231F20"/>
          <w:spacing w:val="-6"/>
        </w:rPr>
        <w:t>分型</w:t>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3"/>
        <w:gridCol w:w="8754"/>
      </w:tblGrid>
      <w:tr>
        <w:trPr>
          <w:trHeight w:val="336" w:hRule="atLeast"/>
        </w:trPr>
        <w:tc>
          <w:tcPr>
            <w:tcW w:w="883" w:type="dxa"/>
            <w:vAlign w:val="top"/>
            <w:tcBorders>
              <w:bottom w:val="single" w:color="231F20" w:sz="2" w:space="0"/>
              <w:top w:val="single" w:color="231F20" w:sz="4" w:space="0"/>
            </w:tcBorders>
          </w:tcPr>
          <w:p>
            <w:pPr>
              <w:pStyle w:val="TableText"/>
              <w:ind w:left="113"/>
              <w:spacing w:before="93" w:line="207" w:lineRule="auto"/>
              <w:rPr/>
            </w:pPr>
            <w:r>
              <w:rPr>
                <w:rFonts w:ascii="Times New Roman" w:hAnsi="Times New Roman" w:eastAsia="Times New Roman" w:cs="Times New Roman"/>
                <w:color w:val="231F20"/>
              </w:rPr>
              <w:t>QM</w:t>
            </w:r>
            <w:r>
              <w:rPr>
                <w:color w:val="231F20"/>
                <w:spacing w:val="7"/>
              </w:rPr>
              <w:t>分型</w:t>
            </w:r>
          </w:p>
        </w:tc>
        <w:tc>
          <w:tcPr>
            <w:tcW w:w="8754" w:type="dxa"/>
            <w:vAlign w:val="top"/>
            <w:tcBorders>
              <w:bottom w:val="single" w:color="231F20" w:sz="2" w:space="0"/>
              <w:top w:val="single" w:color="231F20" w:sz="4" w:space="0"/>
            </w:tcBorders>
          </w:tcPr>
          <w:p>
            <w:pPr>
              <w:pStyle w:val="TableText"/>
              <w:ind w:left="186"/>
              <w:spacing w:before="93" w:line="209" w:lineRule="auto"/>
              <w:rPr/>
            </w:pPr>
            <w:r>
              <w:rPr>
                <w:color w:val="231F20"/>
                <w:spacing w:val="4"/>
              </w:rPr>
              <w:t>术式</w:t>
            </w:r>
          </w:p>
        </w:tc>
      </w:tr>
      <w:tr>
        <w:trPr>
          <w:trHeight w:val="890" w:hRule="atLeast"/>
        </w:trPr>
        <w:tc>
          <w:tcPr>
            <w:tcW w:w="883" w:type="dxa"/>
            <w:vAlign w:val="top"/>
            <w:tcBorders>
              <w:top w:val="single" w:color="231F20" w:sz="2" w:space="0"/>
            </w:tcBorders>
          </w:tcPr>
          <w:p>
            <w:pPr>
              <w:spacing w:line="297" w:lineRule="auto"/>
              <w:rPr>
                <w:rFonts w:ascii="Arial"/>
                <w:sz w:val="21"/>
              </w:rPr>
            </w:pPr>
            <w:r/>
          </w:p>
          <w:p>
            <w:pPr>
              <w:pStyle w:val="TableText"/>
              <w:ind w:left="109"/>
              <w:spacing w:before="52" w:line="202" w:lineRule="auto"/>
              <w:rPr/>
            </w:pPr>
            <w:r>
              <w:rPr>
                <w:rFonts w:ascii="Times New Roman" w:hAnsi="Times New Roman" w:eastAsia="Times New Roman" w:cs="Times New Roman"/>
                <w:color w:val="231F20"/>
                <w:spacing w:val="-1"/>
              </w:rPr>
              <w:t>A</w:t>
            </w:r>
            <w:r>
              <w:rPr>
                <w:color w:val="231F20"/>
                <w:spacing w:val="-1"/>
              </w:rPr>
              <w:t>型</w:t>
            </w:r>
          </w:p>
        </w:tc>
        <w:tc>
          <w:tcPr>
            <w:tcW w:w="8754" w:type="dxa"/>
            <w:vAlign w:val="top"/>
            <w:tcBorders>
              <w:top w:val="single" w:color="231F20" w:sz="2" w:space="0"/>
            </w:tcBorders>
          </w:tcPr>
          <w:p>
            <w:pPr>
              <w:pStyle w:val="TableText"/>
              <w:ind w:left="307" w:right="175" w:hanging="120"/>
              <w:spacing w:before="73" w:line="209" w:lineRule="auto"/>
              <w:rPr/>
            </w:pPr>
            <w:r>
              <w:rPr>
                <w:color w:val="231F20"/>
              </w:rPr>
              <w:t>有限的根治性子宫切除术，在输尿管和子宫颈之间切断侧方子宫旁组织，腹侧和背侧子宫旁组织贴近子宫切</w:t>
            </w:r>
            <w:r>
              <w:rPr>
                <w:color w:val="231F20"/>
                <w:spacing w:val="-1"/>
              </w:rPr>
              <w:t>除，约切除</w:t>
            </w:r>
            <w:r>
              <w:rPr>
                <w:color w:val="231F20"/>
              </w:rPr>
              <w:t xml:space="preserve">  </w:t>
            </w:r>
            <w:r>
              <w:rPr>
                <w:rFonts w:ascii="Times New Roman" w:hAnsi="Times New Roman" w:eastAsia="Times New Roman" w:cs="Times New Roman"/>
                <w:color w:val="231F20"/>
                <w:spacing w:val="1"/>
              </w:rPr>
              <w:t>5 </w:t>
            </w:r>
            <w:r>
              <w:rPr>
                <w:rFonts w:ascii="Times New Roman" w:hAnsi="Times New Roman" w:eastAsia="Times New Roman" w:cs="Times New Roman"/>
                <w:color w:val="231F20"/>
              </w:rPr>
              <w:t>mm</w:t>
            </w:r>
            <w:r>
              <w:rPr>
                <w:color w:val="231F20"/>
                <w:spacing w:val="1"/>
              </w:rPr>
              <w:t>，切除阴道</w:t>
            </w:r>
            <w:r>
              <w:rPr>
                <w:rFonts w:ascii="Times New Roman" w:hAnsi="Times New Roman" w:eastAsia="Times New Roman" w:cs="Times New Roman"/>
                <w:color w:val="231F20"/>
                <w:spacing w:val="1"/>
              </w:rPr>
              <w:t>&lt;10 </w:t>
            </w:r>
            <w:r>
              <w:rPr>
                <w:rFonts w:ascii="Times New Roman" w:hAnsi="Times New Roman" w:eastAsia="Times New Roman" w:cs="Times New Roman"/>
                <w:color w:val="231F20"/>
              </w:rPr>
              <w:t>mm</w:t>
            </w:r>
            <w:r>
              <w:rPr>
                <w:color w:val="231F20"/>
                <w:spacing w:val="1"/>
              </w:rPr>
              <w:t>。适用于：①</w:t>
            </w:r>
            <w:r>
              <w:rPr>
                <w:color w:val="231F20"/>
                <w:spacing w:val="-34"/>
              </w:rPr>
              <w:t xml:space="preserve"> </w:t>
            </w:r>
            <w:r>
              <w:rPr>
                <w:color w:val="231F20"/>
                <w:spacing w:val="1"/>
              </w:rPr>
              <w:t>病灶</w:t>
            </w:r>
            <w:r>
              <w:rPr>
                <w:rFonts w:ascii="Times New Roman" w:hAnsi="Times New Roman" w:eastAsia="Times New Roman" w:cs="Times New Roman"/>
                <w:color w:val="231F20"/>
                <w:spacing w:val="1"/>
              </w:rPr>
              <w:t>&lt;20 </w:t>
            </w:r>
            <w:r>
              <w:rPr>
                <w:rFonts w:ascii="Times New Roman" w:hAnsi="Times New Roman" w:eastAsia="Times New Roman" w:cs="Times New Roman"/>
                <w:color w:val="231F20"/>
              </w:rPr>
              <w:t>mm</w:t>
            </w:r>
            <w:r>
              <w:rPr>
                <w:color w:val="231F20"/>
                <w:spacing w:val="1"/>
              </w:rPr>
              <w:t>、盆腔淋巴结</w:t>
            </w:r>
            <w:r>
              <w:rPr>
                <w:color w:val="231F20"/>
              </w:rPr>
              <w:t>阴性、无深肌层侵犯、无脉管受侵的低危的Ⅰ</w:t>
            </w:r>
            <w:r>
              <w:rPr>
                <w:rFonts w:ascii="Times New Roman" w:hAnsi="Times New Roman" w:eastAsia="Times New Roman" w:cs="Times New Roman"/>
                <w:color w:val="231F20"/>
              </w:rPr>
              <w:t>B1</w:t>
            </w:r>
            <w:r>
              <w:rPr>
                <w:color w:val="231F20"/>
              </w:rPr>
              <w:t>期子 </w:t>
            </w:r>
            <w:r>
              <w:rPr>
                <w:color w:val="231F20"/>
              </w:rPr>
              <w:t>宫颈癌；②</w:t>
            </w:r>
            <w:r>
              <w:rPr>
                <w:color w:val="231F20"/>
                <w:spacing w:val="-38"/>
              </w:rPr>
              <w:t xml:space="preserve"> </w:t>
            </w:r>
            <w:r>
              <w:rPr>
                <w:color w:val="231F20"/>
              </w:rPr>
              <w:t>个别放化疗结束后的晚期子宫颈癌，改良式根治性子宫切除术，在输尿管隧道处切断侧方</w:t>
            </w:r>
            <w:r>
              <w:rPr>
                <w:color w:val="231F20"/>
                <w:spacing w:val="-1"/>
              </w:rPr>
              <w:t>子宫旁组织，不</w:t>
            </w:r>
            <w:r>
              <w:rPr>
                <w:color w:val="231F20"/>
              </w:rPr>
              <w:t xml:space="preserve">  </w:t>
            </w:r>
            <w:r>
              <w:rPr>
                <w:color w:val="231F20"/>
                <w:spacing w:val="-1"/>
              </w:rPr>
              <w:t>切除</w:t>
            </w:r>
          </w:p>
        </w:tc>
      </w:tr>
      <w:tr>
        <w:trPr>
          <w:trHeight w:val="912" w:hRule="atLeast"/>
        </w:trPr>
        <w:tc>
          <w:tcPr>
            <w:tcW w:w="883" w:type="dxa"/>
            <w:vAlign w:val="top"/>
          </w:tcPr>
          <w:p>
            <w:pPr>
              <w:pStyle w:val="TableText"/>
              <w:ind w:left="110"/>
              <w:spacing w:before="225" w:line="202" w:lineRule="auto"/>
              <w:rPr/>
            </w:pPr>
            <w:r>
              <w:rPr>
                <w:rFonts w:ascii="Times New Roman" w:hAnsi="Times New Roman" w:eastAsia="Times New Roman" w:cs="Times New Roman"/>
                <w:color w:val="231F20"/>
                <w:spacing w:val="-2"/>
              </w:rPr>
              <w:t>B</w:t>
            </w:r>
            <w:r>
              <w:rPr>
                <w:color w:val="231F20"/>
                <w:spacing w:val="-2"/>
              </w:rPr>
              <w:t>型</w:t>
            </w:r>
          </w:p>
        </w:tc>
        <w:tc>
          <w:tcPr>
            <w:tcW w:w="8754" w:type="dxa"/>
            <w:vAlign w:val="top"/>
          </w:tcPr>
          <w:p>
            <w:pPr>
              <w:pStyle w:val="TableText"/>
              <w:ind w:left="359" w:right="122" w:hanging="172"/>
              <w:spacing w:before="127" w:line="226" w:lineRule="auto"/>
              <w:rPr/>
            </w:pPr>
            <w:r>
              <w:rPr>
                <w:color w:val="231F20"/>
              </w:rPr>
              <w:t>下腹下神经，在子宫直肠反折腹膜处切除背侧子宫旁组织，切除部分腹侧子宫旁组织。在子宫颈或肿瘤下方</w:t>
            </w:r>
            <w:r>
              <w:rPr>
                <w:rFonts w:ascii="Times New Roman" w:hAnsi="Times New Roman" w:eastAsia="Times New Roman" w:cs="Times New Roman"/>
                <w:color w:val="231F20"/>
              </w:rPr>
              <w:t>1</w:t>
            </w:r>
            <w:r>
              <w:rPr>
                <w:rFonts w:ascii="Times New Roman" w:hAnsi="Times New Roman" w:eastAsia="Times New Roman" w:cs="Times New Roman"/>
                <w:color w:val="231F20"/>
                <w:spacing w:val="-1"/>
              </w:rPr>
              <w:t>0 mm</w:t>
            </w:r>
            <w:r>
              <w:rPr>
                <w:color w:val="231F20"/>
                <w:spacing w:val="-1"/>
              </w:rPr>
              <w:t>处切除</w:t>
            </w:r>
            <w:r>
              <w:rPr>
                <w:color w:val="231F20"/>
              </w:rPr>
              <w:t xml:space="preserve"> </w:t>
            </w:r>
            <w:r>
              <w:rPr>
                <w:color w:val="231F20"/>
                <w:spacing w:val="-1"/>
              </w:rPr>
              <w:t>阴道，也称</w:t>
            </w:r>
            <w:r>
              <w:rPr>
                <w:color w:val="231F20"/>
                <w:spacing w:val="-42"/>
              </w:rPr>
              <w:t xml:space="preserve"> </w:t>
            </w:r>
            <w:r>
              <w:rPr>
                <w:rFonts w:ascii="Times New Roman" w:hAnsi="Times New Roman" w:eastAsia="Times New Roman" w:cs="Times New Roman"/>
                <w:color w:val="231F20"/>
                <w:spacing w:val="-1"/>
              </w:rPr>
              <w:t>B1</w:t>
            </w:r>
            <w:r>
              <w:rPr>
                <w:color w:val="231F20"/>
                <w:spacing w:val="-1"/>
              </w:rPr>
              <w:t>型手术；</w:t>
            </w:r>
            <w:r>
              <w:rPr>
                <w:rFonts w:ascii="Times New Roman" w:hAnsi="Times New Roman" w:eastAsia="Times New Roman" w:cs="Times New Roman"/>
                <w:color w:val="231F20"/>
                <w:spacing w:val="-1"/>
              </w:rPr>
              <w:t>B2</w:t>
            </w:r>
            <w:r>
              <w:rPr>
                <w:color w:val="231F20"/>
                <w:spacing w:val="-1"/>
              </w:rPr>
              <w:t>型手术是</w:t>
            </w:r>
            <w:r>
              <w:rPr>
                <w:rFonts w:ascii="Times New Roman" w:hAnsi="Times New Roman" w:eastAsia="Times New Roman" w:cs="Times New Roman"/>
                <w:color w:val="231F20"/>
                <w:spacing w:val="-1"/>
              </w:rPr>
              <w:t>B1+</w:t>
            </w:r>
            <w:r>
              <w:rPr>
                <w:color w:val="231F20"/>
                <w:spacing w:val="-1"/>
              </w:rPr>
              <w:t>子宫</w:t>
            </w:r>
            <w:r>
              <w:rPr>
                <w:color w:val="231F20"/>
                <w:spacing w:val="-2"/>
              </w:rPr>
              <w:t>颈旁淋巴结切除</w:t>
            </w:r>
          </w:p>
          <w:p>
            <w:pPr>
              <w:pStyle w:val="TableText"/>
              <w:ind w:left="189"/>
              <w:spacing w:before="226" w:line="181" w:lineRule="auto"/>
              <w:rPr/>
            </w:pPr>
            <w:r>
              <w:rPr>
                <w:color w:val="231F20"/>
              </w:rPr>
              <w:t>经典的根治性子宫切除术，于髂内血管内侧切除侧方子宫旁组织；近直肠水平切断骶韧带、近膀胱水平切</w:t>
            </w:r>
            <w:r>
              <w:rPr>
                <w:color w:val="231F20"/>
                <w:spacing w:val="-1"/>
              </w:rPr>
              <w:t>断膀胱子宫颈</w:t>
            </w:r>
          </w:p>
        </w:tc>
      </w:tr>
      <w:tr>
        <w:trPr>
          <w:trHeight w:val="455" w:hRule="atLeast"/>
        </w:trPr>
        <w:tc>
          <w:tcPr>
            <w:tcW w:w="883" w:type="dxa"/>
            <w:vAlign w:val="top"/>
          </w:tcPr>
          <w:p>
            <w:pPr>
              <w:pStyle w:val="TableText"/>
              <w:ind w:left="113"/>
              <w:spacing w:before="22" w:line="202" w:lineRule="auto"/>
              <w:rPr/>
            </w:pPr>
            <w:r>
              <w:rPr>
                <w:rFonts w:ascii="Times New Roman" w:hAnsi="Times New Roman" w:eastAsia="Times New Roman" w:cs="Times New Roman"/>
                <w:color w:val="231F20"/>
                <w:spacing w:val="-3"/>
              </w:rPr>
              <w:t>C</w:t>
            </w:r>
            <w:r>
              <w:rPr>
                <w:color w:val="231F20"/>
                <w:spacing w:val="-3"/>
              </w:rPr>
              <w:t>型</w:t>
            </w:r>
          </w:p>
        </w:tc>
        <w:tc>
          <w:tcPr>
            <w:tcW w:w="8754" w:type="dxa"/>
            <w:vAlign w:val="top"/>
          </w:tcPr>
          <w:p>
            <w:pPr>
              <w:pStyle w:val="TableText"/>
              <w:ind w:left="359" w:right="438" w:hanging="51"/>
              <w:spacing w:before="17" w:line="225" w:lineRule="auto"/>
              <w:rPr/>
            </w:pPr>
            <w:r>
              <w:rPr>
                <w:color w:val="231F20"/>
              </w:rPr>
              <w:t>韧带、膀胱阴道韧带，完全游离输尿管，根据阴道受侵的范围调整</w:t>
            </w:r>
            <w:r>
              <w:rPr>
                <w:color w:val="231F20"/>
                <w:spacing w:val="-1"/>
              </w:rPr>
              <w:t>阴道切除的长度。适用于深肌层受侵的Ⅰ</w:t>
            </w:r>
            <w:r>
              <w:rPr>
                <w:rFonts w:ascii="Times New Roman" w:hAnsi="Times New Roman" w:eastAsia="Times New Roman" w:cs="Times New Roman"/>
                <w:color w:val="231F20"/>
                <w:spacing w:val="-1"/>
              </w:rPr>
              <w:t>B1</w:t>
            </w:r>
            <w:r>
              <w:rPr>
                <w:color w:val="231F20"/>
                <w:spacing w:val="-1"/>
              </w:rPr>
              <w:t>期、</w:t>
            </w:r>
            <w:r>
              <w:rPr>
                <w:color w:val="231F20"/>
              </w:rPr>
              <w:t xml:space="preserve"> </w:t>
            </w:r>
            <w:r>
              <w:rPr>
                <w:color w:val="231F20"/>
                <w:spacing w:val="-2"/>
              </w:rPr>
              <w:t>Ⅰ</w:t>
            </w:r>
            <w:r>
              <w:rPr>
                <w:rFonts w:ascii="Times New Roman" w:hAnsi="Times New Roman" w:eastAsia="Times New Roman" w:cs="Times New Roman"/>
                <w:color w:val="231F20"/>
                <w:spacing w:val="-2"/>
              </w:rPr>
              <w:t>B2~</w:t>
            </w:r>
            <w:r>
              <w:rPr>
                <w:color w:val="231F20"/>
                <w:spacing w:val="-2"/>
              </w:rPr>
              <w:t>Ⅱ</w:t>
            </w:r>
            <w:r>
              <w:rPr>
                <w:rFonts w:ascii="Times New Roman" w:hAnsi="Times New Roman" w:eastAsia="Times New Roman" w:cs="Times New Roman"/>
                <w:color w:val="231F20"/>
                <w:spacing w:val="-2"/>
              </w:rPr>
              <w:t>A</w:t>
            </w:r>
            <w:r>
              <w:rPr>
                <w:rFonts w:ascii="Times New Roman" w:hAnsi="Times New Roman" w:eastAsia="Times New Roman" w:cs="Times New Roman"/>
                <w:color w:val="231F20"/>
                <w:spacing w:val="-17"/>
              </w:rPr>
              <w:t xml:space="preserve"> </w:t>
            </w:r>
            <w:r>
              <w:rPr>
                <w:color w:val="231F20"/>
                <w:spacing w:val="-2"/>
              </w:rPr>
              <w:t>期或偏早的Ⅱ</w:t>
            </w:r>
            <w:r>
              <w:rPr>
                <w:rFonts w:ascii="Times New Roman" w:hAnsi="Times New Roman" w:eastAsia="Times New Roman" w:cs="Times New Roman"/>
                <w:color w:val="231F20"/>
                <w:spacing w:val="-2"/>
              </w:rPr>
              <w:t>B</w:t>
            </w:r>
            <w:r>
              <w:rPr>
                <w:color w:val="231F20"/>
                <w:spacing w:val="-2"/>
              </w:rPr>
              <w:t>期子宫颈癌</w:t>
            </w:r>
          </w:p>
        </w:tc>
      </w:tr>
      <w:tr>
        <w:trPr>
          <w:trHeight w:val="751" w:hRule="atLeast"/>
        </w:trPr>
        <w:tc>
          <w:tcPr>
            <w:tcW w:w="883" w:type="dxa"/>
            <w:vAlign w:val="top"/>
          </w:tcPr>
          <w:p>
            <w:pPr>
              <w:spacing w:line="250" w:lineRule="auto"/>
              <w:rPr>
                <w:rFonts w:ascii="Arial"/>
                <w:sz w:val="21"/>
              </w:rPr>
            </w:pPr>
            <w:r/>
          </w:p>
          <w:p>
            <w:pPr>
              <w:pStyle w:val="TableText"/>
              <w:ind w:left="233"/>
              <w:spacing w:before="52" w:line="202" w:lineRule="auto"/>
              <w:rPr/>
            </w:pPr>
            <w:r>
              <w:rPr>
                <w:rFonts w:ascii="Times New Roman" w:hAnsi="Times New Roman" w:eastAsia="Times New Roman" w:cs="Times New Roman"/>
                <w:color w:val="231F20"/>
                <w:spacing w:val="-2"/>
              </w:rPr>
              <w:t>C1</w:t>
            </w:r>
            <w:r>
              <w:rPr>
                <w:color w:val="231F20"/>
                <w:spacing w:val="-2"/>
              </w:rPr>
              <w:t>型</w:t>
            </w:r>
          </w:p>
        </w:tc>
        <w:tc>
          <w:tcPr>
            <w:tcW w:w="8754" w:type="dxa"/>
            <w:vAlign w:val="top"/>
          </w:tcPr>
          <w:p>
            <w:pPr>
              <w:pStyle w:val="TableText"/>
              <w:ind w:left="306" w:right="129" w:hanging="121"/>
              <w:spacing w:before="114" w:line="211" w:lineRule="auto"/>
              <w:rPr/>
            </w:pPr>
            <w:r>
              <w:rPr>
                <w:color w:val="231F20"/>
              </w:rPr>
              <w:t>保留神经的根治性子宫切除术，分离出背侧的自主神经后切除背侧子宫旁组织；暴露下腹下神经丛，在切除侧方</w:t>
            </w:r>
            <w:r>
              <w:rPr>
                <w:color w:val="231F20"/>
                <w:spacing w:val="-1"/>
              </w:rPr>
              <w:t>子宫旁</w:t>
            </w:r>
            <w:r>
              <w:rPr>
                <w:color w:val="231F20"/>
              </w:rPr>
              <w:t xml:space="preserve">  </w:t>
            </w:r>
            <w:r>
              <w:rPr>
                <w:color w:val="231F20"/>
              </w:rPr>
              <w:t>组织时仅切除盆丛的子宫支；膀胱阴道韧带内的盆丛的膀胱支予以保留，故只切除腹侧子宫旁组织的内侧，</w:t>
            </w:r>
            <w:r>
              <w:rPr>
                <w:color w:val="231F20"/>
                <w:spacing w:val="-1"/>
              </w:rPr>
              <w:t>暴露输尿管</w:t>
            </w:r>
            <w:r>
              <w:rPr>
                <w:color w:val="231F20"/>
              </w:rPr>
              <w:t xml:space="preserve"> </w:t>
            </w:r>
            <w:r>
              <w:rPr>
                <w:color w:val="231F20"/>
                <w:spacing w:val="-1"/>
              </w:rPr>
              <w:t>下方的下腹神经，保留膀胱支</w:t>
            </w:r>
          </w:p>
        </w:tc>
      </w:tr>
      <w:tr>
        <w:trPr>
          <w:trHeight w:val="792" w:hRule="atLeast"/>
        </w:trPr>
        <w:tc>
          <w:tcPr>
            <w:tcW w:w="883" w:type="dxa"/>
            <w:vAlign w:val="top"/>
          </w:tcPr>
          <w:p>
            <w:pPr>
              <w:spacing w:line="265" w:lineRule="auto"/>
              <w:rPr>
                <w:rFonts w:ascii="Arial"/>
                <w:sz w:val="21"/>
              </w:rPr>
            </w:pPr>
            <w:r/>
          </w:p>
          <w:p>
            <w:pPr>
              <w:pStyle w:val="TableText"/>
              <w:ind w:left="233"/>
              <w:spacing w:before="52" w:line="202" w:lineRule="auto"/>
              <w:rPr/>
            </w:pPr>
            <w:r>
              <w:rPr>
                <w:rFonts w:ascii="Times New Roman" w:hAnsi="Times New Roman" w:eastAsia="Times New Roman" w:cs="Times New Roman"/>
                <w:color w:val="231F20"/>
                <w:spacing w:val="-2"/>
              </w:rPr>
              <w:t>C2</w:t>
            </w:r>
            <w:r>
              <w:rPr>
                <w:color w:val="231F20"/>
                <w:spacing w:val="-2"/>
              </w:rPr>
              <w:t>型</w:t>
            </w:r>
          </w:p>
        </w:tc>
        <w:tc>
          <w:tcPr>
            <w:tcW w:w="8754" w:type="dxa"/>
            <w:vAlign w:val="top"/>
          </w:tcPr>
          <w:p>
            <w:pPr>
              <w:pStyle w:val="TableText"/>
              <w:ind w:left="305" w:right="148" w:hanging="118"/>
              <w:spacing w:before="129" w:line="211" w:lineRule="auto"/>
              <w:rPr/>
            </w:pPr>
            <w:r>
              <w:rPr>
                <w:color w:val="231F20"/>
              </w:rPr>
              <w:t>不保留自主神经的根治性子宫切除术，在直肠侧方切断下腹下神经丛、骶内脏神经；分离出尿管后，近膀胱</w:t>
            </w:r>
            <w:r>
              <w:rPr>
                <w:color w:val="231F20"/>
                <w:spacing w:val="-1"/>
              </w:rPr>
              <w:t>壁处切除腹</w:t>
            </w:r>
            <w:r>
              <w:rPr>
                <w:color w:val="231F20"/>
              </w:rPr>
              <w:t xml:space="preserve">  </w:t>
            </w:r>
            <w:r>
              <w:rPr>
                <w:color w:val="231F20"/>
              </w:rPr>
              <w:t>侧子宫旁组织（膀胱阴道韧带</w:t>
            </w:r>
            <w:r>
              <w:rPr>
                <w:color w:val="231F20"/>
                <w:spacing w:val="-1"/>
              </w:rPr>
              <w:t>），</w:t>
            </w:r>
            <w:r>
              <w:rPr>
                <w:color w:val="231F20"/>
              </w:rPr>
              <w:t>不保留下腹神经丛里的膀胱支；切除</w:t>
            </w:r>
            <w:r>
              <w:rPr>
                <w:color w:val="231F20"/>
                <w:spacing w:val="-1"/>
              </w:rPr>
              <w:t>侧方子宫旁组织时沿着髂内血管的内侧至盆壁。</w:t>
            </w:r>
            <w:r>
              <w:rPr>
                <w:color w:val="231F20"/>
                <w:spacing w:val="1"/>
              </w:rPr>
              <w:t xml:space="preserve"> </w:t>
            </w:r>
            <w:r>
              <w:rPr>
                <w:color w:val="231F20"/>
              </w:rPr>
              <w:t>在骶骨水平切除背侧子宫旁组织。该型仅适用于因解剖原因不能保留盆腔自</w:t>
            </w:r>
            <w:r>
              <w:rPr>
                <w:color w:val="231F20"/>
                <w:spacing w:val="-1"/>
              </w:rPr>
              <w:t>主神经者</w:t>
            </w:r>
          </w:p>
        </w:tc>
      </w:tr>
      <w:tr>
        <w:trPr>
          <w:trHeight w:val="672" w:hRule="atLeast"/>
        </w:trPr>
        <w:tc>
          <w:tcPr>
            <w:tcW w:w="883" w:type="dxa"/>
            <w:vAlign w:val="top"/>
            <w:tcBorders>
              <w:bottom w:val="single" w:color="231F20" w:sz="4" w:space="0"/>
            </w:tcBorders>
          </w:tcPr>
          <w:p>
            <w:pPr>
              <w:pStyle w:val="TableText"/>
              <w:ind w:left="110"/>
              <w:spacing w:before="260" w:line="202" w:lineRule="auto"/>
              <w:rPr/>
            </w:pPr>
            <w:r>
              <w:rPr>
                <w:rFonts w:ascii="Times New Roman" w:hAnsi="Times New Roman" w:eastAsia="Times New Roman" w:cs="Times New Roman"/>
                <w:color w:val="231F20"/>
                <w:spacing w:val="-2"/>
              </w:rPr>
              <w:t>D</w:t>
            </w:r>
            <w:r>
              <w:rPr>
                <w:color w:val="231F20"/>
                <w:spacing w:val="-2"/>
              </w:rPr>
              <w:t>型</w:t>
            </w:r>
          </w:p>
        </w:tc>
        <w:tc>
          <w:tcPr>
            <w:tcW w:w="8754" w:type="dxa"/>
            <w:vAlign w:val="top"/>
            <w:tcBorders>
              <w:bottom w:val="single" w:color="231F20" w:sz="4" w:space="0"/>
            </w:tcBorders>
          </w:tcPr>
          <w:p>
            <w:pPr>
              <w:pStyle w:val="TableText"/>
              <w:ind w:left="346" w:right="252" w:hanging="160"/>
              <w:spacing w:before="160" w:line="213" w:lineRule="auto"/>
              <w:rPr/>
            </w:pPr>
            <w:r>
              <w:rPr>
                <w:color w:val="231F20"/>
                <w:spacing w:val="-3"/>
              </w:rPr>
              <w:t>侧盆扩大切除术，</w:t>
            </w:r>
            <w:r>
              <w:rPr>
                <w:rFonts w:ascii="Times New Roman" w:hAnsi="Times New Roman" w:eastAsia="Times New Roman" w:cs="Times New Roman"/>
                <w:color w:val="231F20"/>
                <w:spacing w:val="-3"/>
              </w:rPr>
              <w:t>D1</w:t>
            </w:r>
            <w:r>
              <w:rPr>
                <w:color w:val="231F20"/>
                <w:spacing w:val="-3"/>
              </w:rPr>
              <w:t>型近盆壁切除所有的子宫旁组织，包括下腹、闭孔血管。可</w:t>
            </w:r>
            <w:r>
              <w:rPr>
                <w:color w:val="231F20"/>
                <w:spacing w:val="-4"/>
              </w:rPr>
              <w:t>适用于Ⅱ</w:t>
            </w:r>
            <w:r>
              <w:rPr>
                <w:rFonts w:ascii="Times New Roman" w:hAnsi="Times New Roman" w:eastAsia="Times New Roman" w:cs="Times New Roman"/>
                <w:color w:val="231F20"/>
                <w:spacing w:val="-4"/>
              </w:rPr>
              <w:t>B</w:t>
            </w:r>
            <w:r>
              <w:rPr>
                <w:color w:val="231F20"/>
                <w:spacing w:val="-4"/>
              </w:rPr>
              <w:t>期子宫颈癌；</w:t>
            </w:r>
            <w:r>
              <w:rPr>
                <w:rFonts w:ascii="Times New Roman" w:hAnsi="Times New Roman" w:eastAsia="Times New Roman" w:cs="Times New Roman"/>
                <w:color w:val="231F20"/>
                <w:spacing w:val="-4"/>
              </w:rPr>
              <w:t>D2</w:t>
            </w:r>
            <w:r>
              <w:rPr>
                <w:color w:val="231F20"/>
                <w:spacing w:val="-4"/>
              </w:rPr>
              <w:t>型即盆腔脏器</w:t>
            </w:r>
            <w:r>
              <w:rPr>
                <w:color w:val="231F20"/>
              </w:rPr>
              <w:t xml:space="preserve"> </w:t>
            </w:r>
            <w:r>
              <w:rPr>
                <w:color w:val="231F20"/>
              </w:rPr>
              <w:t>廓清术（</w:t>
            </w:r>
            <w:r>
              <w:rPr>
                <w:rFonts w:ascii="Times New Roman" w:hAnsi="Times New Roman" w:eastAsia="Times New Roman" w:cs="Times New Roman"/>
                <w:color w:val="231F20"/>
              </w:rPr>
              <w:t>LEER</w:t>
            </w:r>
            <w:r>
              <w:rPr>
                <w:color w:val="231F20"/>
              </w:rPr>
              <w:t>术</w:t>
            </w:r>
            <w:r>
              <w:rPr>
                <w:color w:val="231F20"/>
                <w:spacing w:val="-1"/>
              </w:rPr>
              <w:t>），</w:t>
            </w:r>
            <w:r>
              <w:rPr>
                <w:color w:val="231F20"/>
              </w:rPr>
              <w:t>范围包括</w:t>
            </w:r>
            <w:r>
              <w:rPr>
                <w:rFonts w:ascii="Times New Roman" w:hAnsi="Times New Roman" w:eastAsia="Times New Roman" w:cs="Times New Roman"/>
                <w:color w:val="231F20"/>
              </w:rPr>
              <w:t>D1+</w:t>
            </w:r>
            <w:r>
              <w:rPr>
                <w:color w:val="231F20"/>
              </w:rPr>
              <w:t>临近的筋膜</w:t>
            </w:r>
            <w:r>
              <w:rPr>
                <w:rFonts w:ascii="Times New Roman" w:hAnsi="Times New Roman" w:eastAsia="Times New Roman" w:cs="Times New Roman"/>
                <w:color w:val="231F20"/>
              </w:rPr>
              <w:t>/</w:t>
            </w:r>
            <w:r>
              <w:rPr>
                <w:color w:val="231F20"/>
              </w:rPr>
              <w:t>肌肉组织。适用于侧方复</w:t>
            </w:r>
            <w:r>
              <w:rPr>
                <w:color w:val="231F20"/>
                <w:spacing w:val="-1"/>
              </w:rPr>
              <w:t>发的肿瘤</w:t>
            </w:r>
          </w:p>
        </w:tc>
      </w:tr>
    </w:tbl>
    <w:p>
      <w:pPr>
        <w:spacing w:line="297" w:lineRule="auto"/>
        <w:rPr>
          <w:rFonts w:ascii="Arial"/>
          <w:sz w:val="21"/>
        </w:rPr>
      </w:pPr>
      <w:r/>
    </w:p>
    <w:p>
      <w:pPr>
        <w:ind w:left="4960"/>
        <w:spacing w:before="69" w:line="195" w:lineRule="auto"/>
        <w:outlineLvl w:val="0"/>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4"/>
        </w:rPr>
        <w:t>表 5</w:t>
      </w:r>
      <w:r>
        <w:rPr>
          <w:rFonts w:ascii="Microsoft YaHei" w:hAnsi="Microsoft YaHei" w:eastAsia="Microsoft YaHei" w:cs="Microsoft YaHei"/>
          <w:sz w:val="16"/>
          <w:szCs w:val="16"/>
          <w:color w:val="231F20"/>
          <w:spacing w:val="11"/>
        </w:rPr>
        <w:t xml:space="preserve">   </w:t>
      </w:r>
      <w:r>
        <w:rPr>
          <w:rFonts w:ascii="Microsoft YaHei" w:hAnsi="Microsoft YaHei" w:eastAsia="Microsoft YaHei" w:cs="Microsoft YaHei"/>
          <w:sz w:val="16"/>
          <w:szCs w:val="16"/>
          <w:color w:val="231F20"/>
          <w:spacing w:val="-4"/>
        </w:rPr>
        <w:t>Piver 分型</w:t>
      </w:r>
    </w:p>
    <w:tbl>
      <w:tblPr>
        <w:tblStyle w:val="TableNormal"/>
        <w:tblW w:w="9660"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4"/>
        <w:gridCol w:w="1744"/>
        <w:gridCol w:w="1453"/>
        <w:gridCol w:w="1326"/>
        <w:gridCol w:w="1328"/>
        <w:gridCol w:w="1383"/>
        <w:gridCol w:w="1542"/>
      </w:tblGrid>
      <w:tr>
        <w:trPr>
          <w:trHeight w:val="336" w:hRule="atLeast"/>
        </w:trPr>
        <w:tc>
          <w:tcPr>
            <w:tcW w:w="884" w:type="dxa"/>
            <w:vAlign w:val="top"/>
            <w:vMerge w:val="restart"/>
            <w:tcBorders>
              <w:bottom w:val="nil"/>
              <w:top w:val="single" w:color="231F20" w:sz="4" w:space="0"/>
            </w:tcBorders>
          </w:tcPr>
          <w:p>
            <w:pPr>
              <w:pStyle w:val="TableText"/>
              <w:ind w:left="110"/>
              <w:spacing w:before="292" w:line="211" w:lineRule="auto"/>
              <w:rPr/>
            </w:pPr>
            <w:r>
              <w:rPr>
                <w:rFonts w:ascii="Times New Roman" w:hAnsi="Times New Roman" w:eastAsia="Times New Roman" w:cs="Times New Roman"/>
                <w:color w:val="231F20"/>
                <w:spacing w:val="-1"/>
              </w:rPr>
              <w:t>Piver</w:t>
            </w:r>
            <w:r>
              <w:rPr>
                <w:color w:val="231F20"/>
                <w:spacing w:val="-1"/>
              </w:rPr>
              <w:t>分型</w:t>
            </w:r>
          </w:p>
        </w:tc>
        <w:tc>
          <w:tcPr>
            <w:tcW w:w="7234" w:type="dxa"/>
            <w:vAlign w:val="top"/>
            <w:gridSpan w:val="5"/>
            <w:tcBorders>
              <w:bottom w:val="single" w:color="231F20" w:sz="2" w:space="0"/>
              <w:top w:val="single" w:color="231F20" w:sz="4" w:space="0"/>
            </w:tcBorders>
          </w:tcPr>
          <w:p>
            <w:pPr>
              <w:pStyle w:val="TableText"/>
              <w:ind w:left="3301"/>
              <w:spacing w:before="93" w:line="209" w:lineRule="auto"/>
              <w:rPr/>
            </w:pPr>
            <w:r>
              <w:rPr>
                <w:color w:val="231F20"/>
                <w:spacing w:val="-1"/>
              </w:rPr>
              <w:t>手术范围</w:t>
            </w:r>
          </w:p>
        </w:tc>
        <w:tc>
          <w:tcPr>
            <w:tcW w:w="1542" w:type="dxa"/>
            <w:vAlign w:val="top"/>
            <w:vMerge w:val="restart"/>
            <w:tcBorders>
              <w:bottom w:val="nil"/>
              <w:top w:val="single" w:color="231F20" w:sz="4" w:space="0"/>
            </w:tcBorders>
          </w:tcPr>
          <w:p>
            <w:pPr>
              <w:pStyle w:val="TableText"/>
              <w:ind w:left="533"/>
              <w:spacing w:before="291" w:line="208" w:lineRule="auto"/>
              <w:rPr/>
            </w:pPr>
            <w:r>
              <w:rPr>
                <w:color w:val="231F20"/>
                <w:spacing w:val="-1"/>
              </w:rPr>
              <w:t>适应证</w:t>
            </w:r>
          </w:p>
        </w:tc>
      </w:tr>
      <w:tr>
        <w:trPr>
          <w:trHeight w:val="390" w:hRule="atLeast"/>
        </w:trPr>
        <w:tc>
          <w:tcPr>
            <w:tcW w:w="884" w:type="dxa"/>
            <w:vAlign w:val="top"/>
            <w:vMerge w:val="continue"/>
            <w:tcBorders>
              <w:bottom w:val="single" w:color="231F20" w:sz="2" w:space="0"/>
              <w:top w:val="nil"/>
            </w:tcBorders>
          </w:tcPr>
          <w:p>
            <w:pPr>
              <w:rPr>
                <w:rFonts w:ascii="Arial"/>
                <w:sz w:val="21"/>
              </w:rPr>
            </w:pPr>
            <w:r/>
          </w:p>
        </w:tc>
        <w:tc>
          <w:tcPr>
            <w:tcW w:w="1744" w:type="dxa"/>
            <w:vAlign w:val="top"/>
            <w:tcBorders>
              <w:bottom w:val="single" w:color="231F20" w:sz="2" w:space="0"/>
              <w:top w:val="single" w:color="231F20" w:sz="2" w:space="0"/>
            </w:tcBorders>
          </w:tcPr>
          <w:p>
            <w:pPr>
              <w:pStyle w:val="TableText"/>
              <w:ind w:left="112"/>
              <w:spacing w:before="117" w:line="211" w:lineRule="auto"/>
              <w:rPr/>
            </w:pPr>
            <w:r>
              <w:rPr>
                <w:color w:val="231F20"/>
                <w:spacing w:val="-1"/>
              </w:rPr>
              <w:t>子宫动脉</w:t>
            </w:r>
          </w:p>
        </w:tc>
        <w:tc>
          <w:tcPr>
            <w:tcW w:w="1453" w:type="dxa"/>
            <w:vAlign w:val="top"/>
            <w:tcBorders>
              <w:bottom w:val="single" w:color="231F20" w:sz="2" w:space="0"/>
              <w:top w:val="single" w:color="231F20" w:sz="2" w:space="0"/>
            </w:tcBorders>
          </w:tcPr>
          <w:p>
            <w:pPr>
              <w:pStyle w:val="TableText"/>
              <w:ind w:left="210"/>
              <w:spacing w:before="118" w:line="210" w:lineRule="auto"/>
              <w:rPr/>
            </w:pPr>
            <w:r>
              <w:rPr>
                <w:color w:val="231F20"/>
                <w:spacing w:val="-3"/>
              </w:rPr>
              <w:t>主韧带</w:t>
            </w:r>
          </w:p>
        </w:tc>
        <w:tc>
          <w:tcPr>
            <w:tcW w:w="1326" w:type="dxa"/>
            <w:vAlign w:val="top"/>
            <w:tcBorders>
              <w:bottom w:val="single" w:color="231F20" w:sz="2" w:space="0"/>
              <w:top w:val="single" w:color="231F20" w:sz="2" w:space="0"/>
            </w:tcBorders>
          </w:tcPr>
          <w:p>
            <w:pPr>
              <w:pStyle w:val="TableText"/>
              <w:ind w:left="145"/>
              <w:spacing w:before="118" w:line="210" w:lineRule="auto"/>
              <w:rPr/>
            </w:pPr>
            <w:r>
              <w:rPr>
                <w:color w:val="231F20"/>
                <w:spacing w:val="-1"/>
              </w:rPr>
              <w:t>宫骶韧带</w:t>
            </w:r>
          </w:p>
        </w:tc>
        <w:tc>
          <w:tcPr>
            <w:tcW w:w="1328" w:type="dxa"/>
            <w:vAlign w:val="top"/>
            <w:tcBorders>
              <w:bottom w:val="single" w:color="231F20" w:sz="2" w:space="0"/>
              <w:top w:val="single" w:color="231F20" w:sz="2" w:space="0"/>
            </w:tcBorders>
          </w:tcPr>
          <w:p>
            <w:pPr>
              <w:pStyle w:val="TableText"/>
              <w:ind w:left="137"/>
              <w:spacing w:before="117" w:line="208" w:lineRule="auto"/>
              <w:rPr/>
            </w:pPr>
            <w:r>
              <w:rPr>
                <w:color w:val="231F20"/>
                <w:spacing w:val="-5"/>
              </w:rPr>
              <w:t>阴道</w:t>
            </w:r>
          </w:p>
        </w:tc>
        <w:tc>
          <w:tcPr>
            <w:tcW w:w="1383" w:type="dxa"/>
            <w:vAlign w:val="top"/>
            <w:tcBorders>
              <w:bottom w:val="single" w:color="231F20" w:sz="2" w:space="0"/>
              <w:top w:val="single" w:color="231F20" w:sz="2" w:space="0"/>
            </w:tcBorders>
          </w:tcPr>
          <w:p>
            <w:pPr>
              <w:pStyle w:val="TableText"/>
              <w:ind w:left="123"/>
              <w:spacing w:before="117" w:line="209" w:lineRule="auto"/>
              <w:rPr/>
            </w:pPr>
            <w:r>
              <w:rPr>
                <w:color w:val="231F20"/>
                <w:spacing w:val="-2"/>
              </w:rPr>
              <w:t>淋巴结</w:t>
            </w:r>
          </w:p>
        </w:tc>
        <w:tc>
          <w:tcPr>
            <w:tcW w:w="1542" w:type="dxa"/>
            <w:vAlign w:val="top"/>
            <w:vMerge w:val="continue"/>
            <w:tcBorders>
              <w:bottom w:val="single" w:color="231F20" w:sz="2" w:space="0"/>
              <w:top w:val="nil"/>
            </w:tcBorders>
          </w:tcPr>
          <w:p>
            <w:pPr>
              <w:rPr>
                <w:rFonts w:ascii="Arial"/>
                <w:sz w:val="21"/>
              </w:rPr>
            </w:pPr>
            <w:r/>
          </w:p>
        </w:tc>
      </w:tr>
      <w:tr>
        <w:trPr>
          <w:trHeight w:val="313" w:hRule="atLeast"/>
        </w:trPr>
        <w:tc>
          <w:tcPr>
            <w:tcW w:w="884" w:type="dxa"/>
            <w:vAlign w:val="top"/>
            <w:tcBorders>
              <w:top w:val="single" w:color="231F20" w:sz="2" w:space="0"/>
            </w:tcBorders>
          </w:tcPr>
          <w:p>
            <w:pPr>
              <w:pStyle w:val="TableText"/>
              <w:ind w:left="164"/>
              <w:spacing w:before="98" w:line="202" w:lineRule="auto"/>
              <w:rPr/>
            </w:pPr>
            <w:r>
              <w:rPr>
                <w:color w:val="231F20"/>
                <w:spacing w:val="-15"/>
              </w:rPr>
              <w:t>Ⅰ型</w:t>
            </w:r>
          </w:p>
        </w:tc>
        <w:tc>
          <w:tcPr>
            <w:tcW w:w="1744" w:type="dxa"/>
            <w:vAlign w:val="top"/>
            <w:tcBorders>
              <w:top w:val="single" w:color="231F20" w:sz="2" w:space="0"/>
            </w:tcBorders>
          </w:tcPr>
          <w:p>
            <w:pPr>
              <w:pStyle w:val="TableText"/>
              <w:ind w:left="112"/>
              <w:spacing w:before="92" w:line="211" w:lineRule="auto"/>
              <w:rPr/>
            </w:pPr>
            <w:r>
              <w:rPr>
                <w:color w:val="231F20"/>
                <w:spacing w:val="-1"/>
              </w:rPr>
              <w:t>子宫颈筋膜外侧</w:t>
            </w:r>
          </w:p>
        </w:tc>
        <w:tc>
          <w:tcPr>
            <w:tcW w:w="1453" w:type="dxa"/>
            <w:vAlign w:val="top"/>
            <w:tcBorders>
              <w:top w:val="single" w:color="231F20" w:sz="2" w:space="0"/>
            </w:tcBorders>
          </w:tcPr>
          <w:p>
            <w:pPr>
              <w:pStyle w:val="TableText"/>
              <w:ind w:left="205"/>
              <w:spacing w:before="92" w:line="211" w:lineRule="auto"/>
              <w:rPr/>
            </w:pPr>
            <w:r>
              <w:rPr>
                <w:color w:val="231F20"/>
                <w:spacing w:val="-1"/>
              </w:rPr>
              <w:t>子宫颈筋膜外侧</w:t>
            </w:r>
          </w:p>
        </w:tc>
        <w:tc>
          <w:tcPr>
            <w:tcW w:w="1326" w:type="dxa"/>
            <w:vAlign w:val="top"/>
            <w:tcBorders>
              <w:top w:val="single" w:color="231F20" w:sz="2" w:space="0"/>
            </w:tcBorders>
          </w:tcPr>
          <w:p>
            <w:pPr>
              <w:pStyle w:val="TableText"/>
              <w:ind w:left="145"/>
              <w:spacing w:before="92" w:line="211" w:lineRule="auto"/>
              <w:rPr/>
            </w:pPr>
            <w:r>
              <w:rPr>
                <w:color w:val="231F20"/>
                <w:spacing w:val="-7"/>
              </w:rPr>
              <w:t>子宫颈筋膜外侧</w:t>
            </w:r>
          </w:p>
        </w:tc>
        <w:tc>
          <w:tcPr>
            <w:tcW w:w="1328" w:type="dxa"/>
            <w:vAlign w:val="top"/>
            <w:tcBorders>
              <w:top w:val="single" w:color="231F20" w:sz="2" w:space="0"/>
            </w:tcBorders>
          </w:tcPr>
          <w:p>
            <w:pPr>
              <w:pStyle w:val="TableText"/>
              <w:ind w:left="125"/>
              <w:spacing w:before="92" w:line="211" w:lineRule="auto"/>
              <w:rPr/>
            </w:pPr>
            <w:r>
              <w:rPr>
                <w:color w:val="231F20"/>
                <w:spacing w:val="-4"/>
              </w:rPr>
              <w:t>子宫颈筋膜外侧</w:t>
            </w:r>
          </w:p>
        </w:tc>
        <w:tc>
          <w:tcPr>
            <w:tcW w:w="1383" w:type="dxa"/>
            <w:vAlign w:val="top"/>
            <w:tcBorders>
              <w:top w:val="single" w:color="231F20" w:sz="2" w:space="0"/>
            </w:tcBorders>
          </w:tcPr>
          <w:p>
            <w:pPr>
              <w:pStyle w:val="TableText"/>
              <w:ind w:left="122"/>
              <w:spacing w:before="93" w:line="208" w:lineRule="auto"/>
              <w:rPr/>
            </w:pPr>
            <w:r>
              <w:rPr>
                <w:color w:val="231F20"/>
                <w:spacing w:val="-1"/>
              </w:rPr>
              <w:t>不切除</w:t>
            </w:r>
          </w:p>
        </w:tc>
        <w:tc>
          <w:tcPr>
            <w:tcW w:w="1542" w:type="dxa"/>
            <w:vAlign w:val="top"/>
            <w:tcBorders>
              <w:top w:val="single" w:color="231F20" w:sz="2" w:space="0"/>
            </w:tcBorders>
          </w:tcPr>
          <w:p>
            <w:pPr>
              <w:pStyle w:val="TableText"/>
              <w:ind w:left="570"/>
              <w:spacing w:before="88" w:line="214" w:lineRule="exact"/>
              <w:rPr/>
            </w:pPr>
            <w:r>
              <w:rPr>
                <w:color w:val="231F20"/>
                <w:spacing w:val="-15"/>
                <w:position w:val="1"/>
              </w:rPr>
              <w:t>Ⅰ</w:t>
            </w:r>
            <w:r>
              <w:rPr>
                <w:rFonts w:ascii="Times New Roman" w:hAnsi="Times New Roman" w:eastAsia="Times New Roman" w:cs="Times New Roman"/>
                <w:color w:val="231F20"/>
                <w:spacing w:val="-15"/>
                <w:position w:val="1"/>
              </w:rPr>
              <w:t>A1</w:t>
            </w:r>
            <w:r>
              <w:rPr>
                <w:color w:val="231F20"/>
                <w:spacing w:val="-15"/>
                <w:position w:val="1"/>
              </w:rPr>
              <w:t>期</w:t>
            </w:r>
          </w:p>
        </w:tc>
      </w:tr>
      <w:tr>
        <w:trPr>
          <w:trHeight w:val="472" w:hRule="atLeast"/>
        </w:trPr>
        <w:tc>
          <w:tcPr>
            <w:tcW w:w="884" w:type="dxa"/>
            <w:vAlign w:val="top"/>
          </w:tcPr>
          <w:p>
            <w:pPr>
              <w:pStyle w:val="TableText"/>
              <w:ind w:left="146"/>
              <w:spacing w:before="180" w:line="202" w:lineRule="auto"/>
              <w:rPr/>
            </w:pPr>
            <w:r>
              <w:rPr>
                <w:color w:val="231F20"/>
                <w:spacing w:val="-10"/>
              </w:rPr>
              <w:t>Ⅱ型</w:t>
            </w:r>
          </w:p>
        </w:tc>
        <w:tc>
          <w:tcPr>
            <w:tcW w:w="1744" w:type="dxa"/>
            <w:vAlign w:val="top"/>
          </w:tcPr>
          <w:p>
            <w:pPr>
              <w:pStyle w:val="TableText"/>
              <w:ind w:left="116"/>
              <w:spacing w:before="175" w:line="210" w:lineRule="auto"/>
              <w:rPr/>
            </w:pPr>
            <w:r>
              <w:rPr>
                <w:color w:val="231F20"/>
                <w:spacing w:val="-4"/>
              </w:rPr>
              <w:t>与输尿管交汇处结扎</w:t>
            </w:r>
          </w:p>
        </w:tc>
        <w:tc>
          <w:tcPr>
            <w:tcW w:w="1453" w:type="dxa"/>
            <w:vAlign w:val="top"/>
          </w:tcPr>
          <w:p>
            <w:pPr>
              <w:pStyle w:val="TableText"/>
              <w:ind w:left="202"/>
              <w:spacing w:before="174" w:line="211" w:lineRule="auto"/>
              <w:rPr/>
            </w:pPr>
            <w:r>
              <w:rPr>
                <w:color w:val="231F20"/>
                <w:spacing w:val="-1"/>
              </w:rPr>
              <w:t>从中间切断</w:t>
            </w:r>
          </w:p>
        </w:tc>
        <w:tc>
          <w:tcPr>
            <w:tcW w:w="1326" w:type="dxa"/>
            <w:vAlign w:val="top"/>
          </w:tcPr>
          <w:p>
            <w:pPr>
              <w:pStyle w:val="TableText"/>
              <w:ind w:left="143"/>
              <w:spacing w:before="172" w:line="214" w:lineRule="auto"/>
              <w:rPr/>
            </w:pPr>
            <w:r>
              <w:rPr>
                <w:color w:val="231F20"/>
                <w:spacing w:val="-1"/>
              </w:rPr>
              <w:t>靠近子宫切断</w:t>
            </w:r>
          </w:p>
        </w:tc>
        <w:tc>
          <w:tcPr>
            <w:tcW w:w="1328" w:type="dxa"/>
            <w:vAlign w:val="top"/>
          </w:tcPr>
          <w:p>
            <w:pPr>
              <w:pStyle w:val="TableText"/>
              <w:ind w:left="124"/>
              <w:spacing w:before="176" w:line="208" w:lineRule="auto"/>
              <w:rPr>
                <w:rFonts w:ascii="Times New Roman" w:hAnsi="Times New Roman" w:eastAsia="Times New Roman" w:cs="Times New Roman"/>
              </w:rPr>
            </w:pPr>
            <w:r>
              <w:rPr>
                <w:color w:val="231F20"/>
                <w:spacing w:val="-1"/>
              </w:rPr>
              <w:t>切除上</w:t>
            </w:r>
            <w:r>
              <w:rPr>
                <w:rFonts w:ascii="Times New Roman" w:hAnsi="Times New Roman" w:eastAsia="Times New Roman" w:cs="Times New Roman"/>
                <w:color w:val="231F20"/>
                <w:spacing w:val="-1"/>
              </w:rPr>
              <w:t>1/3</w:t>
            </w:r>
          </w:p>
        </w:tc>
        <w:tc>
          <w:tcPr>
            <w:tcW w:w="1383" w:type="dxa"/>
            <w:vAlign w:val="top"/>
          </w:tcPr>
          <w:p>
            <w:pPr>
              <w:pStyle w:val="TableText"/>
              <w:ind w:left="121"/>
              <w:spacing w:before="76" w:line="208" w:lineRule="auto"/>
              <w:rPr/>
            </w:pPr>
            <w:r>
              <w:rPr>
                <w:color w:val="231F20"/>
                <w:spacing w:val="-1"/>
              </w:rPr>
              <w:t>选择性切除</w:t>
            </w:r>
          </w:p>
          <w:p>
            <w:pPr>
              <w:pStyle w:val="TableText"/>
              <w:ind w:left="242"/>
              <w:spacing w:before="18" w:line="209" w:lineRule="auto"/>
              <w:rPr/>
            </w:pPr>
            <w:r>
              <w:rPr>
                <w:color w:val="231F20"/>
                <w:spacing w:val="-7"/>
              </w:rPr>
              <w:t>肿大的淋巴结</w:t>
            </w:r>
          </w:p>
        </w:tc>
        <w:tc>
          <w:tcPr>
            <w:tcW w:w="1542" w:type="dxa"/>
            <w:vAlign w:val="top"/>
          </w:tcPr>
          <w:p>
            <w:pPr>
              <w:pStyle w:val="TableText"/>
              <w:ind w:left="570"/>
              <w:spacing w:before="170" w:line="215" w:lineRule="exact"/>
              <w:rPr/>
            </w:pPr>
            <w:r>
              <w:rPr>
                <w:color w:val="231F20"/>
                <w:spacing w:val="-15"/>
                <w:position w:val="1"/>
              </w:rPr>
              <w:t>Ⅰ</w:t>
            </w:r>
            <w:r>
              <w:rPr>
                <w:rFonts w:ascii="Times New Roman" w:hAnsi="Times New Roman" w:eastAsia="Times New Roman" w:cs="Times New Roman"/>
                <w:color w:val="231F20"/>
                <w:spacing w:val="-15"/>
                <w:position w:val="1"/>
              </w:rPr>
              <w:t>A2</w:t>
            </w:r>
            <w:r>
              <w:rPr>
                <w:color w:val="231F20"/>
                <w:spacing w:val="-15"/>
                <w:position w:val="1"/>
              </w:rPr>
              <w:t>期</w:t>
            </w:r>
          </w:p>
        </w:tc>
      </w:tr>
      <w:tr>
        <w:trPr>
          <w:trHeight w:val="466" w:hRule="atLeast"/>
        </w:trPr>
        <w:tc>
          <w:tcPr>
            <w:tcW w:w="884" w:type="dxa"/>
            <w:vAlign w:val="top"/>
          </w:tcPr>
          <w:p>
            <w:pPr>
              <w:pStyle w:val="TableText"/>
              <w:ind w:left="132"/>
              <w:spacing w:before="161" w:line="202" w:lineRule="auto"/>
              <w:rPr/>
            </w:pPr>
            <w:r>
              <w:rPr>
                <w:color w:val="231F20"/>
                <w:spacing w:val="-7"/>
              </w:rPr>
              <w:t>Ⅲ型</w:t>
            </w:r>
          </w:p>
        </w:tc>
        <w:tc>
          <w:tcPr>
            <w:tcW w:w="1744" w:type="dxa"/>
            <w:vAlign w:val="top"/>
          </w:tcPr>
          <w:p>
            <w:pPr>
              <w:pStyle w:val="TableText"/>
              <w:ind w:left="109"/>
              <w:spacing w:before="154" w:line="214" w:lineRule="auto"/>
              <w:rPr/>
            </w:pPr>
            <w:r>
              <w:rPr>
                <w:color w:val="231F20"/>
                <w:spacing w:val="-4"/>
              </w:rPr>
              <w:t>髂内动脉起始部结扎</w:t>
            </w:r>
          </w:p>
        </w:tc>
        <w:tc>
          <w:tcPr>
            <w:tcW w:w="1453" w:type="dxa"/>
            <w:vAlign w:val="top"/>
          </w:tcPr>
          <w:p>
            <w:pPr>
              <w:pStyle w:val="TableText"/>
              <w:ind w:left="204"/>
              <w:spacing w:before="156" w:line="210" w:lineRule="auto"/>
              <w:rPr/>
            </w:pPr>
            <w:r>
              <w:rPr>
                <w:color w:val="231F20"/>
                <w:spacing w:val="-1"/>
              </w:rPr>
              <w:t>全部切除</w:t>
            </w:r>
          </w:p>
        </w:tc>
        <w:tc>
          <w:tcPr>
            <w:tcW w:w="1326" w:type="dxa"/>
            <w:vAlign w:val="top"/>
          </w:tcPr>
          <w:p>
            <w:pPr>
              <w:pStyle w:val="TableText"/>
              <w:ind w:left="148"/>
              <w:spacing w:before="155" w:line="211" w:lineRule="auto"/>
              <w:rPr/>
            </w:pPr>
            <w:r>
              <w:rPr>
                <w:color w:val="231F20"/>
                <w:spacing w:val="-2"/>
              </w:rPr>
              <w:t>近骶骨处切断</w:t>
            </w:r>
          </w:p>
        </w:tc>
        <w:tc>
          <w:tcPr>
            <w:tcW w:w="1328" w:type="dxa"/>
            <w:vAlign w:val="top"/>
          </w:tcPr>
          <w:p>
            <w:pPr>
              <w:pStyle w:val="TableText"/>
              <w:ind w:left="124"/>
              <w:spacing w:before="157" w:line="208" w:lineRule="auto"/>
              <w:rPr>
                <w:rFonts w:ascii="Times New Roman" w:hAnsi="Times New Roman" w:eastAsia="Times New Roman" w:cs="Times New Roman"/>
              </w:rPr>
            </w:pPr>
            <w:r>
              <w:rPr>
                <w:color w:val="231F20"/>
                <w:spacing w:val="-1"/>
              </w:rPr>
              <w:t>切除上</w:t>
            </w:r>
            <w:r>
              <w:rPr>
                <w:rFonts w:ascii="Times New Roman" w:hAnsi="Times New Roman" w:eastAsia="Times New Roman" w:cs="Times New Roman"/>
                <w:color w:val="231F20"/>
                <w:spacing w:val="-1"/>
              </w:rPr>
              <w:t>1/2</w:t>
            </w:r>
          </w:p>
        </w:tc>
        <w:tc>
          <w:tcPr>
            <w:tcW w:w="1383" w:type="dxa"/>
            <w:vAlign w:val="top"/>
          </w:tcPr>
          <w:p>
            <w:pPr>
              <w:pStyle w:val="TableText"/>
              <w:ind w:left="127"/>
              <w:spacing w:before="55" w:line="211" w:lineRule="auto"/>
              <w:rPr/>
            </w:pPr>
            <w:r>
              <w:rPr>
                <w:color w:val="231F20"/>
                <w:spacing w:val="-2"/>
              </w:rPr>
              <w:t>常规行盆腔</w:t>
            </w:r>
          </w:p>
          <w:p>
            <w:pPr>
              <w:pStyle w:val="TableText"/>
              <w:ind w:left="283"/>
              <w:spacing w:before="17" w:line="210" w:lineRule="auto"/>
              <w:rPr/>
            </w:pPr>
            <w:r>
              <w:rPr>
                <w:color w:val="231F20"/>
                <w:spacing w:val="-1"/>
              </w:rPr>
              <w:t>淋巴结清扫术</w:t>
            </w:r>
          </w:p>
        </w:tc>
        <w:tc>
          <w:tcPr>
            <w:tcW w:w="1542" w:type="dxa"/>
            <w:vAlign w:val="top"/>
          </w:tcPr>
          <w:p>
            <w:pPr>
              <w:pStyle w:val="TableText"/>
              <w:ind w:left="574"/>
              <w:spacing w:before="152" w:line="214" w:lineRule="exact"/>
              <w:rPr/>
            </w:pPr>
            <w:r>
              <w:rPr>
                <w:color w:val="231F20"/>
                <w:spacing w:val="-15"/>
                <w:position w:val="1"/>
              </w:rPr>
              <w:t>Ⅰ</w:t>
            </w:r>
            <w:r>
              <w:rPr>
                <w:rFonts w:ascii="Times New Roman" w:hAnsi="Times New Roman" w:eastAsia="Times New Roman" w:cs="Times New Roman"/>
                <w:color w:val="231F20"/>
                <w:spacing w:val="-15"/>
                <w:position w:val="1"/>
              </w:rPr>
              <w:t>B1</w:t>
            </w:r>
            <w:r>
              <w:rPr>
                <w:color w:val="231F20"/>
                <w:spacing w:val="-15"/>
                <w:position w:val="1"/>
              </w:rPr>
              <w:t>期</w:t>
            </w:r>
          </w:p>
        </w:tc>
      </w:tr>
      <w:tr>
        <w:trPr>
          <w:trHeight w:val="478" w:hRule="atLeast"/>
        </w:trPr>
        <w:tc>
          <w:tcPr>
            <w:tcW w:w="884" w:type="dxa"/>
            <w:vAlign w:val="top"/>
          </w:tcPr>
          <w:p>
            <w:pPr>
              <w:pStyle w:val="TableText"/>
              <w:ind w:left="124"/>
              <w:spacing w:before="177" w:line="202" w:lineRule="auto"/>
              <w:rPr/>
            </w:pPr>
            <w:r>
              <w:rPr>
                <w:color w:val="231F20"/>
                <w:spacing w:val="-5"/>
              </w:rPr>
              <w:t>Ⅳ型</w:t>
            </w:r>
          </w:p>
        </w:tc>
        <w:tc>
          <w:tcPr>
            <w:tcW w:w="1744" w:type="dxa"/>
            <w:vAlign w:val="top"/>
          </w:tcPr>
          <w:p>
            <w:pPr>
              <w:pStyle w:val="TableText"/>
              <w:ind w:left="288" w:right="195" w:hanging="176"/>
              <w:spacing w:before="90" w:line="198" w:lineRule="auto"/>
              <w:rPr/>
            </w:pPr>
            <w:r>
              <w:rPr>
                <w:color w:val="231F20"/>
                <w:spacing w:val="-1"/>
              </w:rPr>
              <w:t>必要时于盆壁结扎髂</w:t>
            </w:r>
            <w:r>
              <w:rPr>
                <w:color w:val="231F20"/>
                <w:spacing w:val="4"/>
              </w:rPr>
              <w:t xml:space="preserve"> </w:t>
            </w:r>
            <w:r>
              <w:rPr>
                <w:color w:val="231F20"/>
                <w:spacing w:val="-5"/>
              </w:rPr>
              <w:t>内动脉</w:t>
            </w:r>
          </w:p>
        </w:tc>
        <w:tc>
          <w:tcPr>
            <w:tcW w:w="1453" w:type="dxa"/>
            <w:vAlign w:val="top"/>
          </w:tcPr>
          <w:p>
            <w:pPr>
              <w:pStyle w:val="TableText"/>
              <w:ind w:left="204"/>
              <w:spacing w:before="172" w:line="210" w:lineRule="auto"/>
              <w:rPr/>
            </w:pPr>
            <w:r>
              <w:rPr>
                <w:color w:val="231F20"/>
                <w:spacing w:val="-1"/>
              </w:rPr>
              <w:t>全部切除</w:t>
            </w:r>
          </w:p>
        </w:tc>
        <w:tc>
          <w:tcPr>
            <w:tcW w:w="1326" w:type="dxa"/>
            <w:vAlign w:val="top"/>
          </w:tcPr>
          <w:p>
            <w:pPr>
              <w:pStyle w:val="TableText"/>
              <w:ind w:left="148"/>
              <w:spacing w:before="171" w:line="211" w:lineRule="auto"/>
              <w:rPr/>
            </w:pPr>
            <w:r>
              <w:rPr>
                <w:color w:val="231F20"/>
                <w:spacing w:val="-2"/>
              </w:rPr>
              <w:t>近骶骨处切断</w:t>
            </w:r>
          </w:p>
        </w:tc>
        <w:tc>
          <w:tcPr>
            <w:tcW w:w="1328" w:type="dxa"/>
            <w:vAlign w:val="top"/>
          </w:tcPr>
          <w:p>
            <w:pPr>
              <w:pStyle w:val="TableText"/>
              <w:ind w:left="124"/>
              <w:spacing w:before="173" w:line="208" w:lineRule="auto"/>
              <w:rPr>
                <w:rFonts w:ascii="Times New Roman" w:hAnsi="Times New Roman" w:eastAsia="Times New Roman" w:cs="Times New Roman"/>
              </w:rPr>
            </w:pPr>
            <w:r>
              <w:rPr>
                <w:color w:val="231F20"/>
                <w:spacing w:val="-1"/>
              </w:rPr>
              <w:t>切除</w:t>
            </w:r>
            <w:r>
              <w:rPr>
                <w:rFonts w:ascii="Times New Roman" w:hAnsi="Times New Roman" w:eastAsia="Times New Roman" w:cs="Times New Roman"/>
                <w:color w:val="231F20"/>
                <w:spacing w:val="-1"/>
              </w:rPr>
              <w:t>3/4</w:t>
            </w:r>
          </w:p>
        </w:tc>
        <w:tc>
          <w:tcPr>
            <w:tcW w:w="1383" w:type="dxa"/>
            <w:vAlign w:val="top"/>
          </w:tcPr>
          <w:p>
            <w:pPr>
              <w:pStyle w:val="TableText"/>
              <w:ind w:left="127"/>
              <w:spacing w:before="71" w:line="211" w:lineRule="auto"/>
              <w:rPr/>
            </w:pPr>
            <w:r>
              <w:rPr>
                <w:color w:val="231F20"/>
                <w:spacing w:val="-2"/>
              </w:rPr>
              <w:t>常规行盆腔</w:t>
            </w:r>
          </w:p>
          <w:p>
            <w:pPr>
              <w:pStyle w:val="TableText"/>
              <w:ind w:left="283"/>
              <w:spacing w:before="17" w:line="210" w:lineRule="auto"/>
              <w:rPr/>
            </w:pPr>
            <w:r>
              <w:rPr>
                <w:color w:val="231F20"/>
                <w:spacing w:val="-1"/>
              </w:rPr>
              <w:t>淋巴结清扫术</w:t>
            </w:r>
          </w:p>
        </w:tc>
        <w:tc>
          <w:tcPr>
            <w:tcW w:w="1542" w:type="dxa"/>
            <w:vAlign w:val="top"/>
          </w:tcPr>
          <w:p>
            <w:pPr>
              <w:pStyle w:val="TableText"/>
              <w:ind w:left="390"/>
              <w:spacing w:before="171" w:line="211" w:lineRule="auto"/>
              <w:rPr/>
            </w:pPr>
            <w:r>
              <w:rPr>
                <w:color w:val="231F20"/>
                <w:spacing w:val="-4"/>
              </w:rPr>
              <w:t>中央型复发</w:t>
            </w:r>
          </w:p>
        </w:tc>
      </w:tr>
      <w:tr>
        <w:trPr>
          <w:trHeight w:val="475" w:hRule="atLeast"/>
        </w:trPr>
        <w:tc>
          <w:tcPr>
            <w:tcW w:w="884" w:type="dxa"/>
            <w:vAlign w:val="top"/>
            <w:tcBorders>
              <w:bottom w:val="single" w:color="231F20" w:sz="4" w:space="0"/>
            </w:tcBorders>
          </w:tcPr>
          <w:p>
            <w:pPr>
              <w:pStyle w:val="TableText"/>
              <w:ind w:left="134"/>
              <w:spacing w:before="177" w:line="202" w:lineRule="auto"/>
              <w:rPr/>
            </w:pPr>
            <w:r>
              <w:rPr>
                <w:color w:val="231F20"/>
                <w:spacing w:val="-7"/>
              </w:rPr>
              <w:t>Ⅴ型</w:t>
            </w:r>
          </w:p>
        </w:tc>
        <w:tc>
          <w:tcPr>
            <w:tcW w:w="1744" w:type="dxa"/>
            <w:vAlign w:val="top"/>
            <w:tcBorders>
              <w:bottom w:val="single" w:color="231F20" w:sz="4" w:space="0"/>
            </w:tcBorders>
          </w:tcPr>
          <w:p>
            <w:pPr>
              <w:pStyle w:val="TableText"/>
              <w:ind w:left="111"/>
              <w:spacing w:before="170" w:line="214" w:lineRule="auto"/>
              <w:rPr/>
            </w:pPr>
            <w:r>
              <w:rPr>
                <w:color w:val="231F20"/>
                <w:spacing w:val="-1"/>
              </w:rPr>
              <w:t>结扎髂内动脉</w:t>
            </w:r>
          </w:p>
        </w:tc>
        <w:tc>
          <w:tcPr>
            <w:tcW w:w="1453" w:type="dxa"/>
            <w:vAlign w:val="top"/>
            <w:tcBorders>
              <w:bottom w:val="single" w:color="231F20" w:sz="4" w:space="0"/>
            </w:tcBorders>
          </w:tcPr>
          <w:p>
            <w:pPr>
              <w:pStyle w:val="TableText"/>
              <w:ind w:left="205"/>
              <w:spacing w:before="172" w:line="210" w:lineRule="auto"/>
              <w:rPr/>
            </w:pPr>
            <w:r>
              <w:rPr>
                <w:color w:val="231F20"/>
                <w:spacing w:val="-1"/>
              </w:rPr>
              <w:t>全部切除</w:t>
            </w:r>
          </w:p>
        </w:tc>
        <w:tc>
          <w:tcPr>
            <w:tcW w:w="1326" w:type="dxa"/>
            <w:vAlign w:val="top"/>
            <w:tcBorders>
              <w:bottom w:val="single" w:color="231F20" w:sz="4" w:space="0"/>
            </w:tcBorders>
          </w:tcPr>
          <w:p>
            <w:pPr>
              <w:pStyle w:val="TableText"/>
              <w:ind w:left="148"/>
              <w:spacing w:before="171" w:line="211" w:lineRule="auto"/>
              <w:rPr/>
            </w:pPr>
            <w:r>
              <w:rPr>
                <w:color w:val="231F20"/>
                <w:spacing w:val="-2"/>
              </w:rPr>
              <w:t>近骶骨处切断</w:t>
            </w:r>
          </w:p>
        </w:tc>
        <w:tc>
          <w:tcPr>
            <w:tcW w:w="1328" w:type="dxa"/>
            <w:vAlign w:val="top"/>
            <w:tcBorders>
              <w:bottom w:val="single" w:color="231F20" w:sz="4" w:space="0"/>
            </w:tcBorders>
          </w:tcPr>
          <w:p>
            <w:pPr>
              <w:pStyle w:val="TableText"/>
              <w:ind w:left="124"/>
              <w:spacing w:before="173" w:line="208" w:lineRule="auto"/>
              <w:rPr>
                <w:rFonts w:ascii="Times New Roman" w:hAnsi="Times New Roman" w:eastAsia="Times New Roman" w:cs="Times New Roman"/>
              </w:rPr>
            </w:pPr>
            <w:r>
              <w:rPr>
                <w:color w:val="231F20"/>
                <w:spacing w:val="-1"/>
              </w:rPr>
              <w:t>切除</w:t>
            </w:r>
            <w:r>
              <w:rPr>
                <w:rFonts w:ascii="Times New Roman" w:hAnsi="Times New Roman" w:eastAsia="Times New Roman" w:cs="Times New Roman"/>
                <w:color w:val="231F20"/>
                <w:spacing w:val="-1"/>
              </w:rPr>
              <w:t>3/4</w:t>
            </w:r>
          </w:p>
        </w:tc>
        <w:tc>
          <w:tcPr>
            <w:tcW w:w="1383" w:type="dxa"/>
            <w:vAlign w:val="top"/>
            <w:tcBorders>
              <w:bottom w:val="single" w:color="231F20" w:sz="4" w:space="0"/>
            </w:tcBorders>
          </w:tcPr>
          <w:p>
            <w:pPr>
              <w:pStyle w:val="TableText"/>
              <w:ind w:left="127"/>
              <w:spacing w:before="71" w:line="211" w:lineRule="auto"/>
              <w:rPr/>
            </w:pPr>
            <w:r>
              <w:rPr>
                <w:color w:val="231F20"/>
                <w:spacing w:val="-2"/>
              </w:rPr>
              <w:t>常规行盆腔</w:t>
            </w:r>
          </w:p>
          <w:p>
            <w:pPr>
              <w:pStyle w:val="TableText"/>
              <w:ind w:left="284"/>
              <w:spacing w:before="17" w:line="210" w:lineRule="auto"/>
              <w:rPr/>
            </w:pPr>
            <w:r>
              <w:rPr>
                <w:color w:val="231F20"/>
                <w:spacing w:val="-1"/>
              </w:rPr>
              <w:t>淋巴结清扫术</w:t>
            </w:r>
          </w:p>
        </w:tc>
        <w:tc>
          <w:tcPr>
            <w:tcW w:w="1542" w:type="dxa"/>
            <w:vAlign w:val="top"/>
            <w:tcBorders>
              <w:bottom w:val="single" w:color="231F20" w:sz="4" w:space="0"/>
            </w:tcBorders>
          </w:tcPr>
          <w:p>
            <w:pPr>
              <w:pStyle w:val="TableText"/>
              <w:ind w:left="295" w:right="130" w:hanging="144"/>
              <w:spacing w:before="91" w:line="198" w:lineRule="auto"/>
              <w:rPr/>
            </w:pPr>
            <w:r>
              <w:rPr>
                <w:color w:val="231F20"/>
                <w:spacing w:val="-3"/>
              </w:rPr>
              <w:t>中央型复发累及远</w:t>
            </w:r>
            <w:r>
              <w:rPr>
                <w:color w:val="231F20"/>
                <w:spacing w:val="3"/>
              </w:rPr>
              <w:t xml:space="preserve"> </w:t>
            </w:r>
            <w:r>
              <w:rPr>
                <w:color w:val="231F20"/>
                <w:spacing w:val="-1"/>
              </w:rPr>
              <w:t>端输尿管或膀胱</w:t>
            </w:r>
          </w:p>
        </w:tc>
      </w:tr>
    </w:tbl>
    <w:p>
      <w:pPr>
        <w:spacing w:line="14" w:lineRule="auto"/>
        <w:rPr>
          <w:rFonts w:ascii="Arial"/>
          <w:sz w:val="2"/>
        </w:rPr>
      </w:pPr>
      <w:r/>
    </w:p>
    <w:p>
      <w:pPr>
        <w:spacing w:line="14" w:lineRule="auto"/>
        <w:sectPr>
          <w:type w:val="continuous"/>
          <w:pgSz w:w="11906" w:h="16838"/>
          <w:pgMar w:top="1545" w:right="1111" w:bottom="0" w:left="407" w:header="1268" w:footer="0" w:gutter="0"/>
          <w:cols w:equalWidth="0" w:num="1">
            <w:col w:w="10387" w:space="0"/>
          </w:cols>
        </w:sectPr>
        <w:rPr>
          <w:rFonts w:ascii="Arial" w:hAnsi="Arial" w:eastAsia="Arial" w:cs="Arial"/>
          <w:sz w:val="2"/>
          <w:szCs w:val="2"/>
        </w:rPr>
      </w:pPr>
    </w:p>
    <w:p>
      <w:pPr>
        <w:spacing w:line="83" w:lineRule="exact"/>
        <w:rPr/>
      </w:pPr>
      <w:r/>
    </w:p>
    <w:p>
      <w:pPr>
        <w:spacing w:line="83" w:lineRule="exact"/>
        <w:sectPr>
          <w:headerReference w:type="default" r:id="rId7"/>
          <w:pgSz w:w="11906" w:h="16838"/>
          <w:pgMar w:top="1567" w:right="1132" w:bottom="0" w:left="407" w:header="1259" w:footer="0" w:gutter="0"/>
          <w:cols w:equalWidth="0" w:num="1">
            <w:col w:w="10366" w:space="0"/>
          </w:cols>
        </w:sectPr>
        <w:rPr/>
      </w:pPr>
    </w:p>
    <w:p>
      <w:pPr>
        <w:pStyle w:val="BodyText"/>
        <w:ind w:left="734"/>
        <w:spacing w:before="54" w:line="214" w:lineRule="auto"/>
        <w:rPr/>
      </w:pPr>
      <w:r>
        <w:rPr>
          <w:rFonts w:ascii="Times New Roman" w:hAnsi="Times New Roman" w:eastAsia="Times New Roman" w:cs="Times New Roman"/>
          <w:color w:val="231F20"/>
          <w:spacing w:val="3"/>
        </w:rPr>
        <w:t>3.2.2    </w:t>
      </w:r>
      <w:r>
        <w:rPr>
          <w:color w:val="231F20"/>
          <w:spacing w:val="3"/>
        </w:rPr>
        <w:t>前哨淋巴结显影</w:t>
      </w:r>
    </w:p>
    <w:p>
      <w:pPr>
        <w:pStyle w:val="BodyText"/>
        <w:ind w:left="719" w:right="346" w:firstLine="444"/>
        <w:spacing w:before="94" w:line="298" w:lineRule="auto"/>
        <w:rPr/>
      </w:pPr>
      <w:r>
        <w:rPr>
          <w:color w:val="231F20"/>
          <w:spacing w:val="20"/>
        </w:rPr>
        <w:t>在早期病例中应用，可以避免系统的盆腔</w:t>
      </w:r>
      <w:r>
        <w:rPr>
          <w:color w:val="231F20"/>
          <w:spacing w:val="12"/>
        </w:rPr>
        <w:t xml:space="preserve"> </w:t>
      </w:r>
      <w:r>
        <w:rPr>
          <w:color w:val="231F20"/>
          <w:spacing w:val="13"/>
        </w:rPr>
        <w:t>淋巴结切除。肿瘤直径</w:t>
      </w:r>
      <w:r>
        <w:rPr>
          <w:rFonts w:ascii="Times New Roman" w:hAnsi="Times New Roman" w:eastAsia="Times New Roman" w:cs="Times New Roman"/>
          <w:color w:val="231F20"/>
          <w:spacing w:val="13"/>
        </w:rPr>
        <w:t>&lt;2.0</w:t>
      </w:r>
      <w:r>
        <w:rPr>
          <w:rFonts w:ascii="Times New Roman" w:hAnsi="Times New Roman" w:eastAsia="Times New Roman" w:cs="Times New Roman"/>
          <w:color w:val="231F20"/>
          <w:spacing w:val="43"/>
          <w:w w:val="101"/>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29"/>
        </w:rPr>
        <w:t xml:space="preserve"> </w:t>
      </w:r>
      <w:r>
        <w:rPr>
          <w:color w:val="231F20"/>
          <w:spacing w:val="13"/>
        </w:rPr>
        <w:t>时检测率和</w:t>
      </w:r>
      <w:r>
        <w:rPr>
          <w:color w:val="231F20"/>
          <w:spacing w:val="12"/>
        </w:rPr>
        <w:t>显影</w:t>
      </w:r>
      <w:r>
        <w:rPr>
          <w:color w:val="231F20"/>
        </w:rPr>
        <w:t xml:space="preserve"> </w:t>
      </w:r>
      <w:r>
        <w:rPr>
          <w:color w:val="231F20"/>
          <w:spacing w:val="8"/>
        </w:rPr>
        <w:t>效果最好</w:t>
      </w:r>
      <w:r>
        <w:rPr>
          <w:sz w:val="12"/>
          <w:szCs w:val="12"/>
          <w:color w:val="231F20"/>
          <w:spacing w:val="8"/>
          <w:position w:val="9"/>
        </w:rPr>
        <w:t>［</w:t>
      </w:r>
      <w:r>
        <w:rPr>
          <w:sz w:val="12"/>
          <w:szCs w:val="12"/>
          <w:color w:val="231F20"/>
          <w:spacing w:val="-21"/>
          <w:position w:val="9"/>
        </w:rPr>
        <w:t xml:space="preserve"> </w:t>
      </w:r>
      <w:r>
        <w:rPr>
          <w:rFonts w:ascii="Times New Roman" w:hAnsi="Times New Roman" w:eastAsia="Times New Roman" w:cs="Times New Roman"/>
          <w:sz w:val="12"/>
          <w:szCs w:val="12"/>
          <w:color w:val="231F20"/>
          <w:spacing w:val="8"/>
          <w:position w:val="9"/>
        </w:rPr>
        <w:t>10-11</w:t>
      </w:r>
      <w:r>
        <w:rPr>
          <w:rFonts w:ascii="Times New Roman" w:hAnsi="Times New Roman" w:eastAsia="Times New Roman" w:cs="Times New Roman"/>
          <w:sz w:val="12"/>
          <w:szCs w:val="12"/>
          <w:color w:val="231F20"/>
          <w:spacing w:val="-6"/>
          <w:position w:val="9"/>
        </w:rPr>
        <w:t xml:space="preserve"> </w:t>
      </w:r>
      <w:r>
        <w:rPr>
          <w:sz w:val="12"/>
          <w:szCs w:val="12"/>
          <w:color w:val="231F20"/>
          <w:spacing w:val="8"/>
          <w:position w:val="9"/>
        </w:rPr>
        <w:t>］</w:t>
      </w:r>
      <w:r>
        <w:rPr>
          <w:sz w:val="12"/>
          <w:szCs w:val="12"/>
          <w:color w:val="231F20"/>
          <w:spacing w:val="-36"/>
          <w:position w:val="9"/>
        </w:rPr>
        <w:t xml:space="preserve"> </w:t>
      </w:r>
      <w:r>
        <w:rPr>
          <w:color w:val="231F20"/>
          <w:spacing w:val="8"/>
        </w:rPr>
        <w:t>。前哨淋巴结显影推荐用于经选</w:t>
      </w:r>
      <w:r>
        <w:rPr>
          <w:color w:val="231F20"/>
        </w:rPr>
        <w:t xml:space="preserve"> </w:t>
      </w:r>
      <w:r>
        <w:rPr>
          <w:color w:val="231F20"/>
          <w:spacing w:val="19"/>
        </w:rPr>
        <w:t>择的Ⅰ期子宫颈癌患者手术。具体操作为在子</w:t>
      </w:r>
      <w:r>
        <w:rPr>
          <w:color w:val="231F20"/>
          <w:spacing w:val="16"/>
        </w:rPr>
        <w:t xml:space="preserve"> </w:t>
      </w:r>
      <w:r>
        <w:rPr>
          <w:color w:val="231F20"/>
          <w:spacing w:val="8"/>
        </w:rPr>
        <w:t>宫颈</w:t>
      </w:r>
      <w:r>
        <w:rPr>
          <w:rFonts w:ascii="Times New Roman" w:hAnsi="Times New Roman" w:eastAsia="Times New Roman" w:cs="Times New Roman"/>
          <w:color w:val="231F20"/>
          <w:spacing w:val="8"/>
        </w:rPr>
        <w:t>3</w:t>
      </w:r>
      <w:r>
        <w:rPr>
          <w:color w:val="231F20"/>
          <w:spacing w:val="8"/>
        </w:rPr>
        <w:t>和</w:t>
      </w:r>
      <w:r>
        <w:rPr>
          <w:rFonts w:ascii="Times New Roman" w:hAnsi="Times New Roman" w:eastAsia="Times New Roman" w:cs="Times New Roman"/>
          <w:color w:val="231F20"/>
          <w:spacing w:val="8"/>
        </w:rPr>
        <w:t>9</w:t>
      </w:r>
      <w:r>
        <w:rPr>
          <w:color w:val="231F20"/>
          <w:spacing w:val="8"/>
        </w:rPr>
        <w:t>点或</w:t>
      </w: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14"/>
        </w:rPr>
        <w:t xml:space="preserve"> </w:t>
      </w:r>
      <w:r>
        <w:rPr>
          <w:color w:val="231F20"/>
          <w:spacing w:val="8"/>
        </w:rPr>
        <w:t>、</w:t>
      </w:r>
      <w:r>
        <w:rPr>
          <w:rFonts w:ascii="Times New Roman" w:hAnsi="Times New Roman" w:eastAsia="Times New Roman" w:cs="Times New Roman"/>
          <w:color w:val="231F20"/>
          <w:spacing w:val="8"/>
        </w:rPr>
        <w:t>6</w:t>
      </w:r>
      <w:r>
        <w:rPr>
          <w:rFonts w:ascii="Times New Roman" w:hAnsi="Times New Roman" w:eastAsia="Times New Roman" w:cs="Times New Roman"/>
          <w:color w:val="231F20"/>
          <w:spacing w:val="-22"/>
        </w:rPr>
        <w:t xml:space="preserve"> </w:t>
      </w:r>
      <w:r>
        <w:rPr>
          <w:color w:val="231F20"/>
          <w:spacing w:val="8"/>
        </w:rPr>
        <w:t>、</w:t>
      </w:r>
      <w:r>
        <w:rPr>
          <w:rFonts w:ascii="Times New Roman" w:hAnsi="Times New Roman" w:eastAsia="Times New Roman" w:cs="Times New Roman"/>
          <w:color w:val="231F20"/>
          <w:spacing w:val="8"/>
        </w:rPr>
        <w:t>9</w:t>
      </w:r>
      <w:r>
        <w:rPr>
          <w:rFonts w:ascii="Times New Roman" w:hAnsi="Times New Roman" w:eastAsia="Times New Roman" w:cs="Times New Roman"/>
          <w:color w:val="231F20"/>
          <w:spacing w:val="-22"/>
        </w:rPr>
        <w:t xml:space="preserve"> </w:t>
      </w:r>
      <w:r>
        <w:rPr>
          <w:color w:val="231F20"/>
          <w:spacing w:val="8"/>
        </w:rPr>
        <w:t>、</w:t>
      </w:r>
      <w:r>
        <w:rPr>
          <w:rFonts w:ascii="Times New Roman" w:hAnsi="Times New Roman" w:eastAsia="Times New Roman" w:cs="Times New Roman"/>
          <w:color w:val="231F20"/>
          <w:spacing w:val="8"/>
        </w:rPr>
        <w:t>12</w:t>
      </w:r>
      <w:r>
        <w:rPr>
          <w:color w:val="231F20"/>
          <w:spacing w:val="8"/>
        </w:rPr>
        <w:t>点位置注射染料或放</w:t>
      </w:r>
      <w:r>
        <w:rPr>
          <w:color w:val="231F20"/>
        </w:rPr>
        <w:t xml:space="preserve"> </w:t>
      </w:r>
      <w:r>
        <w:rPr>
          <w:color w:val="231F20"/>
          <w:spacing w:val="15"/>
        </w:rPr>
        <w:t>射性胶体</w:t>
      </w:r>
      <w:r>
        <w:rPr>
          <w:rFonts w:ascii="Times New Roman" w:hAnsi="Times New Roman" w:eastAsia="Times New Roman" w:cs="Times New Roman"/>
          <w:sz w:val="12"/>
          <w:szCs w:val="12"/>
          <w:color w:val="231F20"/>
          <w:spacing w:val="15"/>
          <w:position w:val="10"/>
        </w:rPr>
        <w:t>99</w:t>
      </w:r>
      <w:r>
        <w:rPr>
          <w:rFonts w:ascii="Times New Roman" w:hAnsi="Times New Roman" w:eastAsia="Times New Roman" w:cs="Times New Roman"/>
          <w:sz w:val="12"/>
          <w:szCs w:val="12"/>
          <w:color w:val="231F20"/>
          <w:position w:val="10"/>
        </w:rPr>
        <w:t>m</w:t>
      </w:r>
      <w:r>
        <w:rPr>
          <w:rFonts w:ascii="Times New Roman" w:hAnsi="Times New Roman" w:eastAsia="Times New Roman" w:cs="Times New Roman"/>
          <w:color w:val="231F20"/>
        </w:rPr>
        <w:t>Tc</w:t>
      </w:r>
      <w:r>
        <w:rPr>
          <w:rFonts w:ascii="Times New Roman" w:hAnsi="Times New Roman" w:eastAsia="Times New Roman" w:cs="Times New Roman"/>
          <w:color w:val="231F20"/>
          <w:spacing w:val="-9"/>
        </w:rPr>
        <w:t xml:space="preserve"> </w:t>
      </w:r>
      <w:r>
        <w:rPr>
          <w:color w:val="231F20"/>
          <w:spacing w:val="15"/>
        </w:rPr>
        <w:t>（图</w:t>
      </w:r>
      <w:r>
        <w:rPr>
          <w:color w:val="231F20"/>
          <w:spacing w:val="-42"/>
        </w:rPr>
        <w:t xml:space="preserve"> </w:t>
      </w:r>
      <w:r>
        <w:rPr>
          <w:rFonts w:ascii="Times New Roman" w:hAnsi="Times New Roman" w:eastAsia="Times New Roman" w:cs="Times New Roman"/>
          <w:color w:val="231F20"/>
          <w:spacing w:val="15"/>
        </w:rPr>
        <w:t>1</w:t>
      </w:r>
      <w:r>
        <w:rPr>
          <w:rFonts w:ascii="Times New Roman" w:hAnsi="Times New Roman" w:eastAsia="Times New Roman" w:cs="Times New Roman"/>
          <w:color w:val="231F20"/>
          <w:spacing w:val="24"/>
        </w:rPr>
        <w:t xml:space="preserve"> </w:t>
      </w:r>
      <w:r>
        <w:rPr>
          <w:color w:val="231F20"/>
          <w:spacing w:val="15"/>
        </w:rPr>
        <w:t>）。注射染料采用直观观</w:t>
      </w:r>
      <w:r>
        <w:rPr>
          <w:color w:val="231F20"/>
        </w:rPr>
        <w:t xml:space="preserve"> </w:t>
      </w:r>
      <w:r>
        <w:rPr>
          <w:color w:val="231F20"/>
          <w:spacing w:val="13"/>
        </w:rPr>
        <w:t>察有色染料，注射</w:t>
      </w:r>
      <w:r>
        <w:rPr>
          <w:rFonts w:ascii="Times New Roman" w:hAnsi="Times New Roman" w:eastAsia="Times New Roman" w:cs="Times New Roman"/>
          <w:sz w:val="12"/>
          <w:szCs w:val="12"/>
          <w:color w:val="231F20"/>
          <w:spacing w:val="13"/>
          <w:position w:val="10"/>
        </w:rPr>
        <w:t>99</w:t>
      </w:r>
      <w:r>
        <w:rPr>
          <w:rFonts w:ascii="Times New Roman" w:hAnsi="Times New Roman" w:eastAsia="Times New Roman" w:cs="Times New Roman"/>
          <w:sz w:val="12"/>
          <w:szCs w:val="12"/>
          <w:color w:val="231F20"/>
          <w:position w:val="10"/>
        </w:rPr>
        <w:t>m</w:t>
      </w:r>
      <w:r>
        <w:rPr>
          <w:rFonts w:ascii="Times New Roman" w:hAnsi="Times New Roman" w:eastAsia="Times New Roman" w:cs="Times New Roman"/>
          <w:color w:val="231F20"/>
        </w:rPr>
        <w:t>Tc</w:t>
      </w:r>
      <w:r>
        <w:rPr>
          <w:color w:val="231F20"/>
          <w:spacing w:val="13"/>
        </w:rPr>
        <w:t>采用</w:t>
      </w:r>
      <w:r>
        <w:rPr>
          <w:rFonts w:ascii="Times New Roman" w:hAnsi="Times New Roman" w:eastAsia="Times New Roman" w:cs="Times New Roman"/>
          <w:color w:val="231F20"/>
          <w:spacing w:val="13"/>
        </w:rPr>
        <w:t>γ</w:t>
      </w:r>
      <w:r>
        <w:rPr>
          <w:color w:val="231F20"/>
          <w:spacing w:val="13"/>
        </w:rPr>
        <w:t>探测器，吲哚菁绿</w:t>
      </w:r>
      <w:r>
        <w:rPr>
          <w:color w:val="231F20"/>
          <w:spacing w:val="17"/>
        </w:rPr>
        <w:t xml:space="preserve"> </w:t>
      </w:r>
      <w:r>
        <w:rPr>
          <w:color w:val="231F20"/>
          <w:spacing w:val="22"/>
        </w:rPr>
        <w:t>（</w:t>
      </w:r>
      <w:r>
        <w:rPr>
          <w:color w:val="231F20"/>
          <w:spacing w:val="-53"/>
        </w:rPr>
        <w:t xml:space="preserve"> </w:t>
      </w:r>
      <w:r>
        <w:rPr>
          <w:rFonts w:ascii="Times New Roman" w:hAnsi="Times New Roman" w:eastAsia="Times New Roman" w:cs="Times New Roman"/>
          <w:color w:val="231F20"/>
        </w:rPr>
        <w:t>indocyanine</w:t>
      </w:r>
      <w:r>
        <w:rPr>
          <w:rFonts w:ascii="Times New Roman" w:hAnsi="Times New Roman" w:eastAsia="Times New Roman" w:cs="Times New Roman"/>
          <w:color w:val="231F20"/>
          <w:spacing w:val="42"/>
        </w:rPr>
        <w:t xml:space="preserve"> </w:t>
      </w:r>
      <w:r>
        <w:rPr>
          <w:rFonts w:ascii="Times New Roman" w:hAnsi="Times New Roman" w:eastAsia="Times New Roman" w:cs="Times New Roman"/>
          <w:color w:val="231F20"/>
        </w:rPr>
        <w:t>green</w:t>
      </w:r>
      <w:r>
        <w:rPr>
          <w:rFonts w:ascii="Times New Roman" w:hAnsi="Times New Roman" w:eastAsia="Times New Roman" w:cs="Times New Roman"/>
          <w:color w:val="231F20"/>
          <w:spacing w:val="-8"/>
        </w:rPr>
        <w:t xml:space="preserve"> </w:t>
      </w:r>
      <w:r>
        <w:rPr>
          <w:color w:val="231F20"/>
          <w:spacing w:val="22"/>
        </w:rPr>
        <w:t>，</w:t>
      </w:r>
      <w:r>
        <w:rPr>
          <w:rFonts w:ascii="Times New Roman" w:hAnsi="Times New Roman" w:eastAsia="Times New Roman" w:cs="Times New Roman"/>
          <w:color w:val="231F20"/>
        </w:rPr>
        <w:t>ICG</w:t>
      </w:r>
      <w:r>
        <w:rPr>
          <w:color w:val="231F20"/>
          <w:spacing w:val="22"/>
        </w:rPr>
        <w:t>）采用荧光摄像。病</w:t>
      </w:r>
      <w:r>
        <w:rPr>
          <w:color w:val="231F20"/>
        </w:rPr>
        <w:t xml:space="preserve"> </w:t>
      </w:r>
      <w:r>
        <w:rPr>
          <w:color w:val="231F20"/>
          <w:spacing w:val="9"/>
        </w:rPr>
        <w:t>理科医师对前哨淋巴结（</w:t>
      </w:r>
      <w:r>
        <w:rPr>
          <w:color w:val="231F20"/>
          <w:spacing w:val="-25"/>
        </w:rPr>
        <w:t xml:space="preserve"> </w:t>
      </w:r>
      <w:r>
        <w:rPr>
          <w:rFonts w:ascii="Times New Roman" w:hAnsi="Times New Roman" w:eastAsia="Times New Roman" w:cs="Times New Roman"/>
          <w:color w:val="231F20"/>
        </w:rPr>
        <w:t>sentinel</w:t>
      </w:r>
      <w:r>
        <w:rPr>
          <w:rFonts w:ascii="Times New Roman" w:hAnsi="Times New Roman" w:eastAsia="Times New Roman" w:cs="Times New Roman"/>
          <w:color w:val="231F20"/>
          <w:spacing w:val="34"/>
          <w:w w:val="101"/>
        </w:rPr>
        <w:t xml:space="preserve"> </w:t>
      </w:r>
      <w:r>
        <w:rPr>
          <w:rFonts w:ascii="Times New Roman" w:hAnsi="Times New Roman" w:eastAsia="Times New Roman" w:cs="Times New Roman"/>
          <w:color w:val="231F20"/>
        </w:rPr>
        <w:t>lymph</w:t>
      </w:r>
      <w:r>
        <w:rPr>
          <w:rFonts w:ascii="Times New Roman" w:hAnsi="Times New Roman" w:eastAsia="Times New Roman" w:cs="Times New Roman"/>
          <w:color w:val="231F20"/>
          <w:spacing w:val="28"/>
          <w:w w:val="101"/>
        </w:rPr>
        <w:t xml:space="preserve"> </w:t>
      </w:r>
      <w:r>
        <w:rPr>
          <w:rFonts w:ascii="Times New Roman" w:hAnsi="Times New Roman" w:eastAsia="Times New Roman" w:cs="Times New Roman"/>
          <w:color w:val="231F20"/>
        </w:rPr>
        <w:t>nodes</w:t>
      </w:r>
      <w:r>
        <w:rPr>
          <w:rFonts w:ascii="Times New Roman" w:hAnsi="Times New Roman" w:eastAsia="Times New Roman" w:cs="Times New Roman"/>
          <w:color w:val="231F20"/>
          <w:spacing w:val="-10"/>
        </w:rPr>
        <w:t xml:space="preserve"> </w:t>
      </w:r>
      <w:r>
        <w:rPr>
          <w:color w:val="231F20"/>
          <w:spacing w:val="9"/>
        </w:rPr>
        <w:t>，</w:t>
      </w:r>
      <w:r>
        <w:rPr>
          <w:color w:val="231F20"/>
        </w:rPr>
        <w:t xml:space="preserve"> </w:t>
      </w:r>
      <w:r>
        <w:rPr>
          <w:rFonts w:ascii="Times New Roman" w:hAnsi="Times New Roman" w:eastAsia="Times New Roman" w:cs="Times New Roman"/>
          <w:color w:val="231F20"/>
        </w:rPr>
        <w:t>SLN</w:t>
      </w:r>
      <w:r>
        <w:rPr>
          <w:color w:val="231F20"/>
          <w:spacing w:val="21"/>
        </w:rPr>
        <w:t>）进行超分期可提高微小转移的检出率。</w:t>
      </w:r>
      <w:r>
        <w:rPr>
          <w:color w:val="231F20"/>
          <w:spacing w:val="16"/>
        </w:rPr>
        <w:t xml:space="preserve"> </w:t>
      </w:r>
      <w:r>
        <w:rPr>
          <w:rFonts w:ascii="Times New Roman" w:hAnsi="Times New Roman" w:eastAsia="Times New Roman" w:cs="Times New Roman"/>
          <w:color w:val="231F20"/>
        </w:rPr>
        <w:t>ICG</w:t>
      </w:r>
      <w:r>
        <w:rPr>
          <w:color w:val="231F20"/>
          <w:spacing w:val="4"/>
        </w:rPr>
        <w:t>能识别出比蓝色染料更多的</w:t>
      </w:r>
      <w:r>
        <w:rPr>
          <w:rFonts w:ascii="Times New Roman" w:hAnsi="Times New Roman" w:eastAsia="Times New Roman" w:cs="Times New Roman"/>
          <w:color w:val="231F20"/>
        </w:rPr>
        <w:t>SLN</w:t>
      </w:r>
      <w:r>
        <w:rPr>
          <w:sz w:val="12"/>
          <w:szCs w:val="12"/>
          <w:color w:val="231F20"/>
          <w:spacing w:val="4"/>
          <w:position w:val="9"/>
        </w:rPr>
        <w:t>［</w:t>
      </w:r>
      <w:r>
        <w:rPr>
          <w:sz w:val="12"/>
          <w:szCs w:val="12"/>
          <w:color w:val="231F20"/>
          <w:spacing w:val="-21"/>
          <w:position w:val="9"/>
        </w:rPr>
        <w:t xml:space="preserve"> </w:t>
      </w:r>
      <w:r>
        <w:rPr>
          <w:rFonts w:ascii="Times New Roman" w:hAnsi="Times New Roman" w:eastAsia="Times New Roman" w:cs="Times New Roman"/>
          <w:sz w:val="12"/>
          <w:szCs w:val="12"/>
          <w:color w:val="231F20"/>
          <w:spacing w:val="4"/>
          <w:position w:val="9"/>
        </w:rPr>
        <w:t>12 </w:t>
      </w:r>
      <w:r>
        <w:rPr>
          <w:sz w:val="12"/>
          <w:szCs w:val="12"/>
          <w:color w:val="231F20"/>
          <w:spacing w:val="4"/>
          <w:position w:val="9"/>
        </w:rPr>
        <w:t>］</w:t>
      </w:r>
      <w:r>
        <w:rPr>
          <w:color w:val="231F20"/>
          <w:spacing w:val="4"/>
        </w:rPr>
        <w:t>。</w:t>
      </w:r>
    </w:p>
    <w:p>
      <w:pPr>
        <w:ind w:firstLine="893"/>
        <w:spacing w:before="177" w:line="1307" w:lineRule="exact"/>
        <w:rPr/>
      </w:pPr>
      <w:r>
        <w:rPr>
          <w:position w:val="-26"/>
        </w:rPr>
        <w:drawing>
          <wp:inline distT="0" distB="0" distL="0" distR="0">
            <wp:extent cx="2703576" cy="829991"/>
            <wp:effectExtent l="0" t="0" r="0" b="0"/>
            <wp:docPr id="4" name="IM 4"/>
            <wp:cNvGraphicFramePr/>
            <a:graphic>
              <a:graphicData uri="http://schemas.openxmlformats.org/drawingml/2006/picture">
                <pic:pic>
                  <pic:nvPicPr>
                    <pic:cNvPr id="4" name="IM 4"/>
                    <pic:cNvPicPr/>
                  </pic:nvPicPr>
                  <pic:blipFill>
                    <a:blip r:embed="rId8"/>
                    <a:stretch>
                      <a:fillRect/>
                    </a:stretch>
                  </pic:blipFill>
                  <pic:spPr>
                    <a:xfrm rot="0">
                      <a:off x="0" y="0"/>
                      <a:ext cx="2703576" cy="829991"/>
                    </a:xfrm>
                    <a:prstGeom prst="rect">
                      <a:avLst/>
                    </a:prstGeom>
                  </pic:spPr>
                </pic:pic>
              </a:graphicData>
            </a:graphic>
          </wp:inline>
        </w:drawing>
      </w:r>
    </w:p>
    <w:p>
      <w:pPr>
        <w:ind w:left="1691"/>
        <w:spacing w:before="281" w:line="202" w:lineRule="auto"/>
        <w:outlineLvl w:val="0"/>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3"/>
        </w:rPr>
        <w:t>图</w:t>
      </w:r>
      <w:r>
        <w:rPr>
          <w:rFonts w:ascii="Microsoft YaHei" w:hAnsi="Microsoft YaHei" w:eastAsia="Microsoft YaHei" w:cs="Microsoft YaHei"/>
          <w:sz w:val="16"/>
          <w:szCs w:val="16"/>
          <w:color w:val="231F20"/>
          <w:spacing w:val="14"/>
        </w:rPr>
        <w:t xml:space="preserve"> </w:t>
      </w:r>
      <w:r>
        <w:rPr>
          <w:rFonts w:ascii="Microsoft YaHei" w:hAnsi="Microsoft YaHei" w:eastAsia="Microsoft YaHei" w:cs="Microsoft YaHei"/>
          <w:sz w:val="16"/>
          <w:szCs w:val="16"/>
          <w:color w:val="231F20"/>
          <w:spacing w:val="-3"/>
        </w:rPr>
        <w:t>1</w:t>
      </w:r>
      <w:r>
        <w:rPr>
          <w:rFonts w:ascii="Microsoft YaHei" w:hAnsi="Microsoft YaHei" w:eastAsia="Microsoft YaHei" w:cs="Microsoft YaHei"/>
          <w:sz w:val="16"/>
          <w:szCs w:val="16"/>
          <w:color w:val="231F20"/>
          <w:spacing w:val="9"/>
        </w:rPr>
        <w:t xml:space="preserve">   </w:t>
      </w:r>
      <w:r>
        <w:rPr>
          <w:rFonts w:ascii="Microsoft YaHei" w:hAnsi="Microsoft YaHei" w:eastAsia="Microsoft YaHei" w:cs="Microsoft YaHei"/>
          <w:sz w:val="16"/>
          <w:szCs w:val="16"/>
          <w:color w:val="231F20"/>
          <w:spacing w:val="-3"/>
        </w:rPr>
        <w:t>子宫颈染料及标记注射点示意图</w:t>
      </w:r>
    </w:p>
    <w:p>
      <w:pPr>
        <w:pStyle w:val="BodyText"/>
        <w:ind w:left="734"/>
        <w:spacing w:before="172" w:line="217" w:lineRule="auto"/>
        <w:rPr/>
      </w:pPr>
      <w:r>
        <w:rPr>
          <w:rFonts w:ascii="Times New Roman" w:hAnsi="Times New Roman" w:eastAsia="Times New Roman" w:cs="Times New Roman"/>
          <w:color w:val="231F20"/>
          <w:spacing w:val="3"/>
        </w:rPr>
        <w:t>3.2.3    </w:t>
      </w:r>
      <w:r>
        <w:rPr>
          <w:color w:val="231F20"/>
          <w:spacing w:val="3"/>
        </w:rPr>
        <w:t>各期子宫颈癌手术治疗</w:t>
      </w:r>
    </w:p>
    <w:p>
      <w:pPr>
        <w:pStyle w:val="BodyText"/>
        <w:ind w:left="1162"/>
        <w:spacing w:before="89" w:line="220" w:lineRule="auto"/>
        <w:rPr/>
      </w:pPr>
      <w:r>
        <w:rPr>
          <w:color w:val="231F20"/>
          <w:spacing w:val="3"/>
        </w:rPr>
        <w:t>详见</w:t>
      </w:r>
      <w:r>
        <w:rPr>
          <w:rFonts w:ascii="Times New Roman" w:hAnsi="Times New Roman" w:eastAsia="Times New Roman" w:cs="Times New Roman"/>
          <w:color w:val="231F20"/>
          <w:spacing w:val="3"/>
        </w:rPr>
        <w:t>3.5</w:t>
      </w:r>
      <w:r>
        <w:rPr>
          <w:color w:val="231F20"/>
          <w:spacing w:val="3"/>
        </w:rPr>
        <w:t>各期子宫颈癌的治疗选择建议。</w:t>
      </w:r>
    </w:p>
    <w:p>
      <w:pPr>
        <w:ind w:left="733"/>
        <w:spacing w:before="88" w:line="242" w:lineRule="auto"/>
        <w:rPr>
          <w:rFonts w:ascii="KaiTi" w:hAnsi="KaiTi" w:eastAsia="KaiTi" w:cs="KaiTi"/>
          <w:sz w:val="21"/>
          <w:szCs w:val="21"/>
        </w:rPr>
      </w:pPr>
      <w:r>
        <w:rPr>
          <w:rFonts w:ascii="KaiTi" w:hAnsi="KaiTi" w:eastAsia="KaiTi" w:cs="KaiTi"/>
          <w:sz w:val="21"/>
          <w:szCs w:val="21"/>
          <w:color w:val="231F20"/>
          <w:spacing w:val="-4"/>
        </w:rPr>
        <w:t>3.3</w:t>
      </w:r>
      <w:r>
        <w:rPr>
          <w:rFonts w:ascii="KaiTi" w:hAnsi="KaiTi" w:eastAsia="KaiTi" w:cs="KaiTi"/>
          <w:sz w:val="21"/>
          <w:szCs w:val="21"/>
          <w:color w:val="231F20"/>
          <w:spacing w:val="9"/>
        </w:rPr>
        <w:t xml:space="preserve">  </w:t>
      </w:r>
      <w:r>
        <w:rPr>
          <w:rFonts w:ascii="KaiTi" w:hAnsi="KaiTi" w:eastAsia="KaiTi" w:cs="KaiTi"/>
          <w:sz w:val="21"/>
          <w:szCs w:val="21"/>
          <w:color w:val="231F20"/>
          <w:spacing w:val="-4"/>
        </w:rPr>
        <w:t>子宫颈癌放疗</w:t>
      </w:r>
    </w:p>
    <w:p>
      <w:pPr>
        <w:pStyle w:val="BodyText"/>
        <w:ind w:left="728" w:right="347" w:firstLine="434"/>
        <w:spacing w:before="70" w:line="299" w:lineRule="auto"/>
        <w:jc w:val="both"/>
        <w:rPr/>
      </w:pPr>
      <w:r>
        <w:rPr>
          <w:color w:val="231F20"/>
          <w:spacing w:val="8"/>
        </w:rPr>
        <w:t>各期子宫颈癌都适合放疗，包括各种病理学</w:t>
      </w:r>
      <w:r>
        <w:rPr>
          <w:color w:val="231F20"/>
          <w:spacing w:val="11"/>
        </w:rPr>
        <w:t xml:space="preserve"> </w:t>
      </w:r>
      <w:r>
        <w:rPr>
          <w:color w:val="231F20"/>
          <w:spacing w:val="6"/>
        </w:rPr>
        <w:t>类型，患有内科疾病不能耐受手术的</w:t>
      </w:r>
      <w:r>
        <w:rPr>
          <w:rFonts w:ascii="Times New Roman" w:hAnsi="Times New Roman" w:eastAsia="Times New Roman" w:cs="Times New Roman"/>
          <w:color w:val="231F20"/>
        </w:rPr>
        <w:t>CIN</w:t>
      </w:r>
      <w:r>
        <w:rPr>
          <w:rFonts w:ascii="Times New Roman" w:hAnsi="Times New Roman" w:eastAsia="Times New Roman" w:cs="Times New Roman"/>
          <w:color w:val="231F20"/>
          <w:spacing w:val="6"/>
        </w:rPr>
        <w:t xml:space="preserve">  </w:t>
      </w:r>
      <w:r>
        <w:rPr>
          <w:color w:val="231F20"/>
          <w:spacing w:val="6"/>
        </w:rPr>
        <w:t>Ⅲ可以</w:t>
      </w:r>
      <w:r>
        <w:rPr>
          <w:color w:val="231F20"/>
          <w:spacing w:val="5"/>
        </w:rPr>
        <w:t xml:space="preserve"> </w:t>
      </w:r>
      <w:r>
        <w:rPr>
          <w:color w:val="231F20"/>
          <w:spacing w:val="8"/>
        </w:rPr>
        <w:t>选择单纯腔内放疗。但对于年轻的早期子宫颈癌</w:t>
      </w:r>
      <w:r>
        <w:rPr>
          <w:color w:val="231F20"/>
          <w:spacing w:val="10"/>
        </w:rPr>
        <w:t xml:space="preserve"> </w:t>
      </w:r>
      <w:r>
        <w:rPr>
          <w:color w:val="231F20"/>
          <w:spacing w:val="8"/>
        </w:rPr>
        <w:t>患者，考虑到对卵巢功能的保护，主要采用手术</w:t>
      </w:r>
      <w:r>
        <w:rPr>
          <w:color w:val="231F20"/>
          <w:spacing w:val="10"/>
        </w:rPr>
        <w:t xml:space="preserve"> </w:t>
      </w:r>
      <w:r>
        <w:rPr>
          <w:color w:val="231F20"/>
          <w:spacing w:val="3"/>
        </w:rPr>
        <w:t>治疗或卵巢移位以后的盆腔放疗。</w:t>
      </w:r>
    </w:p>
    <w:p>
      <w:pPr>
        <w:pStyle w:val="BodyText"/>
        <w:ind w:left="734"/>
        <w:spacing w:before="1" w:line="215" w:lineRule="auto"/>
        <w:rPr/>
      </w:pPr>
      <w:r>
        <w:rPr>
          <w:rFonts w:ascii="Times New Roman" w:hAnsi="Times New Roman" w:eastAsia="Times New Roman" w:cs="Times New Roman"/>
          <w:color w:val="231F20"/>
          <w:spacing w:val="2"/>
        </w:rPr>
        <w:t>3.3.1    </w:t>
      </w:r>
      <w:r>
        <w:rPr>
          <w:color w:val="231F20"/>
          <w:spacing w:val="2"/>
        </w:rPr>
        <w:t>一般性原则</w:t>
      </w:r>
    </w:p>
    <w:p>
      <w:pPr>
        <w:pStyle w:val="BodyText"/>
        <w:ind w:left="727" w:right="346" w:firstLine="437"/>
        <w:spacing w:before="98" w:line="291" w:lineRule="auto"/>
        <w:rPr/>
      </w:pPr>
      <w:r>
        <w:rPr>
          <w:color w:val="231F20"/>
          <w:spacing w:val="20"/>
        </w:rPr>
        <w:t>子宫颈癌放疗包括远距离体外照射（体外</w:t>
      </w:r>
      <w:r>
        <w:rPr>
          <w:color w:val="231F20"/>
          <w:spacing w:val="12"/>
        </w:rPr>
        <w:t xml:space="preserve"> </w:t>
      </w:r>
      <w:r>
        <w:rPr>
          <w:color w:val="231F20"/>
          <w:spacing w:val="8"/>
        </w:rPr>
        <w:t>照射）和近距离放疗，两者针对的靶区不同，外</w:t>
      </w:r>
      <w:r>
        <w:rPr>
          <w:color w:val="231F20"/>
          <w:spacing w:val="11"/>
        </w:rPr>
        <w:t xml:space="preserve"> </w:t>
      </w:r>
      <w:r>
        <w:rPr>
          <w:color w:val="231F20"/>
          <w:spacing w:val="8"/>
        </w:rPr>
        <w:t>照射主要针对子宫颈癌原发灶和盆腔蔓延及淋巴</w:t>
      </w:r>
      <w:r>
        <w:rPr>
          <w:color w:val="231F20"/>
          <w:spacing w:val="11"/>
        </w:rPr>
        <w:t xml:space="preserve"> </w:t>
      </w:r>
      <w:r>
        <w:rPr>
          <w:color w:val="231F20"/>
          <w:spacing w:val="19"/>
        </w:rPr>
        <w:t>转移区域，近距离放疗主要照射子宫颈癌的原</w:t>
      </w:r>
      <w:r>
        <w:rPr>
          <w:color w:val="231F20"/>
          <w:spacing w:val="8"/>
        </w:rPr>
        <w:t xml:space="preserve"> </w:t>
      </w:r>
      <w:r>
        <w:rPr>
          <w:color w:val="231F20"/>
          <w:spacing w:val="19"/>
        </w:rPr>
        <w:t>发病灶区域。应有足够的剂量以保证疗效，与</w:t>
      </w:r>
      <w:r>
        <w:rPr>
          <w:color w:val="231F20"/>
          <w:spacing w:val="8"/>
        </w:rPr>
        <w:t xml:space="preserve"> </w:t>
      </w:r>
      <w:r>
        <w:rPr>
          <w:color w:val="231F20"/>
          <w:spacing w:val="17"/>
        </w:rPr>
        <w:t>此同时也需要最大限度地保护邻近正常组织，</w:t>
      </w:r>
      <w:r>
        <w:rPr>
          <w:color w:val="231F20"/>
          <w:spacing w:val="7"/>
        </w:rPr>
        <w:t xml:space="preserve"> </w:t>
      </w:r>
      <w:r>
        <w:rPr>
          <w:color w:val="231F20"/>
          <w:spacing w:val="18"/>
        </w:rPr>
        <w:t>提高患者生存质量。需要根据患者一般状况、</w:t>
      </w:r>
      <w:r>
        <w:rPr>
          <w:color w:val="231F20"/>
          <w:spacing w:val="4"/>
        </w:rPr>
        <w:t xml:space="preserve"> </w:t>
      </w:r>
      <w:r>
        <w:rPr>
          <w:color w:val="231F20"/>
          <w:spacing w:val="19"/>
        </w:rPr>
        <w:t>肿瘤范围以及治疗单位放疗设备条件、患者意</w:t>
      </w:r>
      <w:r>
        <w:rPr>
          <w:color w:val="231F20"/>
          <w:spacing w:val="8"/>
        </w:rPr>
        <w:t xml:space="preserve"> </w:t>
      </w:r>
      <w:r>
        <w:rPr>
          <w:color w:val="231F20"/>
          <w:spacing w:val="19"/>
        </w:rPr>
        <w:t>愿来选择放疗方式。体外放疗可选择前后二野</w:t>
      </w:r>
      <w:r>
        <w:rPr>
          <w:color w:val="231F20"/>
          <w:spacing w:val="8"/>
        </w:rPr>
        <w:t xml:space="preserve"> </w:t>
      </w:r>
      <w:r>
        <w:rPr>
          <w:color w:val="231F20"/>
          <w:spacing w:val="19"/>
        </w:rPr>
        <w:t>传统照射技术，或精确放疗技术如三维适形放</w:t>
      </w:r>
      <w:r>
        <w:rPr>
          <w:color w:val="231F20"/>
          <w:spacing w:val="8"/>
        </w:rPr>
        <w:t xml:space="preserve"> </w:t>
      </w:r>
      <w:r>
        <w:rPr>
          <w:color w:val="231F20"/>
          <w:spacing w:val="8"/>
        </w:rPr>
        <w:t>疗（</w:t>
      </w:r>
      <w:r>
        <w:rPr>
          <w:rFonts w:ascii="Times New Roman" w:hAnsi="Times New Roman" w:eastAsia="Times New Roman" w:cs="Times New Roman"/>
          <w:color w:val="231F20"/>
          <w:spacing w:val="8"/>
        </w:rPr>
        <w:t>three-dimensional</w:t>
      </w:r>
      <w:r>
        <w:rPr>
          <w:rFonts w:ascii="Times New Roman" w:hAnsi="Times New Roman" w:eastAsia="Times New Roman" w:cs="Times New Roman"/>
          <w:color w:val="231F20"/>
          <w:spacing w:val="53"/>
          <w:w w:val="101"/>
        </w:rPr>
        <w:t xml:space="preserve"> </w:t>
      </w:r>
      <w:r>
        <w:rPr>
          <w:rFonts w:ascii="Times New Roman" w:hAnsi="Times New Roman" w:eastAsia="Times New Roman" w:cs="Times New Roman"/>
          <w:color w:val="231F20"/>
          <w:spacing w:val="8"/>
        </w:rPr>
        <w:t>conformal</w:t>
      </w:r>
      <w:r>
        <w:rPr>
          <w:rFonts w:ascii="Times New Roman" w:hAnsi="Times New Roman" w:eastAsia="Times New Roman" w:cs="Times New Roman"/>
          <w:color w:val="231F20"/>
          <w:spacing w:val="33"/>
        </w:rPr>
        <w:t xml:space="preserve"> </w:t>
      </w:r>
      <w:r>
        <w:rPr>
          <w:rFonts w:ascii="Times New Roman" w:hAnsi="Times New Roman" w:eastAsia="Times New Roman" w:cs="Times New Roman"/>
          <w:color w:val="231F20"/>
          <w:spacing w:val="8"/>
        </w:rPr>
        <w:t>radiotherapy</w:t>
      </w:r>
      <w:r>
        <w:rPr>
          <w:color w:val="231F20"/>
          <w:spacing w:val="8"/>
        </w:rPr>
        <w:t>，</w:t>
      </w:r>
      <w:r>
        <w:rPr>
          <w:color w:val="231F20"/>
        </w:rPr>
        <w:t xml:space="preserve"> </w:t>
      </w:r>
      <w:r>
        <w:rPr>
          <w:rFonts w:ascii="Times New Roman" w:hAnsi="Times New Roman" w:eastAsia="Times New Roman" w:cs="Times New Roman"/>
          <w:color w:val="231F20"/>
          <w:spacing w:val="22"/>
        </w:rPr>
        <w:t>3D-</w:t>
      </w:r>
      <w:r>
        <w:rPr>
          <w:rFonts w:ascii="Times New Roman" w:hAnsi="Times New Roman" w:eastAsia="Times New Roman" w:cs="Times New Roman"/>
          <w:color w:val="231F20"/>
        </w:rPr>
        <w:t>CRT</w:t>
      </w:r>
      <w:r>
        <w:rPr>
          <w:color w:val="231F20"/>
          <w:spacing w:val="22"/>
        </w:rPr>
        <w:t>）、适型调强放疗（</w:t>
      </w:r>
      <w:r>
        <w:rPr>
          <w:rFonts w:ascii="Times New Roman" w:hAnsi="Times New Roman" w:eastAsia="Times New Roman" w:cs="Times New Roman"/>
          <w:color w:val="231F20"/>
        </w:rPr>
        <w:t>intensity</w:t>
      </w:r>
      <w:r>
        <w:rPr>
          <w:rFonts w:ascii="Times New Roman" w:hAnsi="Times New Roman" w:eastAsia="Times New Roman" w:cs="Times New Roman"/>
          <w:color w:val="231F20"/>
          <w:spacing w:val="22"/>
        </w:rPr>
        <w:t>-</w:t>
      </w:r>
      <w:r>
        <w:rPr>
          <w:rFonts w:ascii="Times New Roman" w:hAnsi="Times New Roman" w:eastAsia="Times New Roman" w:cs="Times New Roman"/>
          <w:color w:val="231F20"/>
        </w:rPr>
        <w:t>modulated </w:t>
      </w:r>
      <w:r>
        <w:rPr>
          <w:rFonts w:ascii="Times New Roman" w:hAnsi="Times New Roman" w:eastAsia="Times New Roman" w:cs="Times New Roman"/>
          <w:color w:val="231F20"/>
          <w:spacing w:val="27"/>
        </w:rPr>
        <w:t>ra</w:t>
      </w:r>
      <w:r>
        <w:rPr>
          <w:rFonts w:ascii="Times New Roman" w:hAnsi="Times New Roman" w:eastAsia="Times New Roman" w:cs="Times New Roman"/>
          <w:color w:val="231F20"/>
          <w:spacing w:val="12"/>
        </w:rPr>
        <w:t xml:space="preserve"> </w:t>
      </w:r>
      <w:r>
        <w:rPr>
          <w:rFonts w:ascii="Times New Roman" w:hAnsi="Times New Roman" w:eastAsia="Times New Roman" w:cs="Times New Roman"/>
          <w:color w:val="231F20"/>
          <w:spacing w:val="27"/>
        </w:rPr>
        <w:t>di</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spacing w:val="27"/>
        </w:rPr>
        <w:t>othe</w:t>
      </w:r>
      <w:r>
        <w:rPr>
          <w:rFonts w:ascii="Times New Roman" w:hAnsi="Times New Roman" w:eastAsia="Times New Roman" w:cs="Times New Roman"/>
          <w:color w:val="231F20"/>
          <w:spacing w:val="-8"/>
        </w:rPr>
        <w:t xml:space="preserve"> </w:t>
      </w:r>
      <w:r>
        <w:rPr>
          <w:rFonts w:ascii="Times New Roman" w:hAnsi="Times New Roman" w:eastAsia="Times New Roman" w:cs="Times New Roman"/>
          <w:color w:val="231F20"/>
          <w:spacing w:val="27"/>
        </w:rPr>
        <w:t>ra</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27"/>
        </w:rPr>
        <w:t>py</w:t>
      </w:r>
      <w:r>
        <w:rPr>
          <w:rFonts w:ascii="Times New Roman" w:hAnsi="Times New Roman" w:eastAsia="Times New Roman" w:cs="Times New Roman"/>
          <w:color w:val="231F20"/>
          <w:spacing w:val="28"/>
          <w:w w:val="101"/>
        </w:rPr>
        <w:t xml:space="preserve"> </w:t>
      </w:r>
      <w:r>
        <w:rPr>
          <w:color w:val="231F20"/>
          <w:spacing w:val="27"/>
        </w:rPr>
        <w:t>，</w:t>
      </w:r>
      <w:r>
        <w:rPr>
          <w:rFonts w:ascii="Times New Roman" w:hAnsi="Times New Roman" w:eastAsia="Times New Roman" w:cs="Times New Roman"/>
          <w:color w:val="231F20"/>
          <w:spacing w:val="27"/>
        </w:rPr>
        <w:t>I</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spacing w:val="27"/>
        </w:rPr>
        <w:t>MRT</w:t>
      </w:r>
      <w:r>
        <w:rPr>
          <w:rFonts w:ascii="Times New Roman" w:hAnsi="Times New Roman" w:eastAsia="Times New Roman" w:cs="Times New Roman"/>
          <w:color w:val="231F20"/>
          <w:spacing w:val="49"/>
          <w:w w:val="101"/>
        </w:rPr>
        <w:t xml:space="preserve"> </w:t>
      </w:r>
      <w:r>
        <w:rPr>
          <w:color w:val="231F20"/>
          <w:spacing w:val="27"/>
        </w:rPr>
        <w:t>）、容积调强放疗</w:t>
      </w:r>
    </w:p>
    <w:p>
      <w:pPr>
        <w:spacing w:line="14" w:lineRule="auto"/>
        <w:rPr>
          <w:rFonts w:ascii="Arial"/>
          <w:sz w:val="2"/>
        </w:rPr>
      </w:pPr>
      <w:r>
        <w:rPr>
          <w:rFonts w:ascii="Arial" w:hAnsi="Arial" w:eastAsia="Arial" w:cs="Arial"/>
          <w:sz w:val="2"/>
          <w:szCs w:val="2"/>
        </w:rPr>
        <w:br w:type="column"/>
      </w:r>
    </w:p>
    <w:p>
      <w:pPr>
        <w:pStyle w:val="BodyText"/>
        <w:ind w:left="12" w:right="1" w:hanging="12"/>
        <w:spacing w:before="49" w:line="299" w:lineRule="auto"/>
        <w:jc w:val="both"/>
        <w:rPr/>
      </w:pPr>
      <w:r>
        <w:rPr>
          <w:color w:val="231F20"/>
          <w:spacing w:val="33"/>
        </w:rPr>
        <w:t>（</w:t>
      </w:r>
      <w:r>
        <w:rPr>
          <w:rFonts w:ascii="Times New Roman" w:hAnsi="Times New Roman" w:eastAsia="Times New Roman" w:cs="Times New Roman"/>
          <w:color w:val="231F20"/>
        </w:rPr>
        <w:t>volumetric</w:t>
      </w:r>
      <w:r>
        <w:rPr>
          <w:rFonts w:ascii="Times New Roman" w:hAnsi="Times New Roman" w:eastAsia="Times New Roman" w:cs="Times New Roman"/>
          <w:color w:val="231F20"/>
          <w:spacing w:val="30"/>
          <w:w w:val="101"/>
        </w:rPr>
        <w:t xml:space="preserve"> </w:t>
      </w:r>
      <w:r>
        <w:rPr>
          <w:rFonts w:ascii="Times New Roman" w:hAnsi="Times New Roman" w:eastAsia="Times New Roman" w:cs="Times New Roman"/>
          <w:color w:val="231F20"/>
        </w:rPr>
        <w:t>modulated</w:t>
      </w:r>
      <w:r>
        <w:rPr>
          <w:rFonts w:ascii="Times New Roman" w:hAnsi="Times New Roman" w:eastAsia="Times New Roman" w:cs="Times New Roman"/>
          <w:color w:val="231F20"/>
          <w:spacing w:val="34"/>
        </w:rPr>
        <w:t xml:space="preserve"> </w:t>
      </w:r>
      <w:r>
        <w:rPr>
          <w:rFonts w:ascii="Times New Roman" w:hAnsi="Times New Roman" w:eastAsia="Times New Roman" w:cs="Times New Roman"/>
          <w:color w:val="231F20"/>
        </w:rPr>
        <w:t>arc</w:t>
      </w:r>
      <w:r>
        <w:rPr>
          <w:rFonts w:ascii="Times New Roman" w:hAnsi="Times New Roman" w:eastAsia="Times New Roman" w:cs="Times New Roman"/>
          <w:color w:val="231F20"/>
          <w:spacing w:val="28"/>
          <w:w w:val="101"/>
        </w:rPr>
        <w:t xml:space="preserve"> </w:t>
      </w:r>
      <w:r>
        <w:rPr>
          <w:rFonts w:ascii="Times New Roman" w:hAnsi="Times New Roman" w:eastAsia="Times New Roman" w:cs="Times New Roman"/>
          <w:color w:val="231F20"/>
        </w:rPr>
        <w:t>therapy</w:t>
      </w:r>
      <w:r>
        <w:rPr>
          <w:rFonts w:ascii="Times New Roman" w:hAnsi="Times New Roman" w:eastAsia="Times New Roman" w:cs="Times New Roman"/>
          <w:color w:val="231F20"/>
          <w:spacing w:val="-11"/>
        </w:rPr>
        <w:t xml:space="preserve"> </w:t>
      </w:r>
      <w:r>
        <w:rPr>
          <w:color w:val="231F20"/>
          <w:spacing w:val="33"/>
        </w:rPr>
        <w:t>，</w:t>
      </w:r>
      <w:r>
        <w:rPr>
          <w:rFonts w:ascii="Times New Roman" w:hAnsi="Times New Roman" w:eastAsia="Times New Roman" w:cs="Times New Roman"/>
          <w:color w:val="231F20"/>
        </w:rPr>
        <w:t>VMAT</w:t>
      </w:r>
      <w:r>
        <w:rPr>
          <w:rFonts w:ascii="Times New Roman" w:hAnsi="Times New Roman" w:eastAsia="Times New Roman" w:cs="Times New Roman"/>
          <w:color w:val="231F20"/>
          <w:spacing w:val="-20"/>
        </w:rPr>
        <w:t xml:space="preserve"> </w:t>
      </w:r>
      <w:r>
        <w:rPr>
          <w:color w:val="231F20"/>
          <w:spacing w:val="33"/>
        </w:rPr>
        <w:t>）、</w:t>
      </w:r>
      <w:r>
        <w:rPr>
          <w:color w:val="231F20"/>
        </w:rPr>
        <w:t xml:space="preserve"> </w:t>
      </w:r>
      <w:r>
        <w:rPr>
          <w:color w:val="231F20"/>
          <w:spacing w:val="10"/>
        </w:rPr>
        <w:t>螺旋断层放疗（</w:t>
      </w:r>
      <w:r>
        <w:rPr>
          <w:rFonts w:ascii="Times New Roman" w:hAnsi="Times New Roman" w:eastAsia="Times New Roman" w:cs="Times New Roman"/>
          <w:color w:val="231F20"/>
        </w:rPr>
        <w:t>TOMO</w:t>
      </w:r>
      <w:r>
        <w:rPr>
          <w:color w:val="231F20"/>
          <w:spacing w:val="10"/>
        </w:rPr>
        <w:t>）等。腔内照射可选择二</w:t>
      </w:r>
      <w:r>
        <w:rPr>
          <w:color w:val="231F20"/>
          <w:spacing w:val="1"/>
        </w:rPr>
        <w:t xml:space="preserve"> </w:t>
      </w:r>
      <w:r>
        <w:rPr>
          <w:color w:val="231F20"/>
          <w:spacing w:val="8"/>
        </w:rPr>
        <w:t>维、三维或四维技术。外照射不能取代后装治疗</w:t>
      </w:r>
      <w:r>
        <w:rPr>
          <w:color w:val="231F20"/>
          <w:spacing w:val="7"/>
        </w:rPr>
        <w:t xml:space="preserve"> </w:t>
      </w:r>
      <w:r>
        <w:rPr>
          <w:color w:val="231F20"/>
          <w:spacing w:val="3"/>
        </w:rPr>
        <w:t>在子宫颈癌根治性放疗中的作用。</w:t>
      </w:r>
    </w:p>
    <w:p>
      <w:pPr>
        <w:pStyle w:val="BodyText"/>
        <w:ind w:firstLine="444"/>
        <w:spacing w:before="8" w:line="298" w:lineRule="auto"/>
        <w:rPr/>
      </w:pPr>
      <w:r>
        <w:rPr>
          <w:color w:val="231F20"/>
          <w:spacing w:val="20"/>
        </w:rPr>
        <w:t>子宫颈癌的放疗剂量根据分期不同而有所</w:t>
      </w:r>
      <w:r>
        <w:rPr>
          <w:color w:val="231F20"/>
          <w:spacing w:val="12"/>
        </w:rPr>
        <w:t xml:space="preserve"> </w:t>
      </w:r>
      <w:r>
        <w:rPr>
          <w:color w:val="231F20"/>
          <w:spacing w:val="9"/>
        </w:rPr>
        <w:t>差别。</w:t>
      </w:r>
      <w:r>
        <w:rPr>
          <w:color w:val="231F20"/>
          <w:spacing w:val="-48"/>
        </w:rPr>
        <w:t xml:space="preserve"> </w:t>
      </w:r>
      <w:r>
        <w:rPr>
          <w:rFonts w:ascii="Times New Roman" w:hAnsi="Times New Roman" w:eastAsia="Times New Roman" w:cs="Times New Roman"/>
          <w:color w:val="231F20"/>
          <w:spacing w:val="9"/>
        </w:rPr>
        <w:t>A</w:t>
      </w:r>
      <w:r>
        <w:rPr>
          <w:color w:val="231F20"/>
          <w:spacing w:val="9"/>
        </w:rPr>
        <w:t>点总剂量为盆腔体外照射联合后装治疗</w:t>
      </w:r>
      <w:r>
        <w:rPr>
          <w:color w:val="231F20"/>
        </w:rPr>
        <w:t xml:space="preserve"> </w:t>
      </w:r>
      <w:r>
        <w:rPr>
          <w:color w:val="231F20"/>
          <w:spacing w:val="28"/>
        </w:rPr>
        <w:t>换算后的总的生物等效剂量，对于早期(Ⅰ</w:t>
      </w:r>
      <w:r>
        <w:rPr>
          <w:rFonts w:ascii="Times New Roman" w:hAnsi="Times New Roman" w:eastAsia="Times New Roman" w:cs="Times New Roman"/>
          <w:color w:val="231F20"/>
          <w:spacing w:val="28"/>
        </w:rPr>
        <w:t>A</w:t>
      </w:r>
      <w:r>
        <w:rPr>
          <w:rFonts w:ascii="Times New Roman" w:hAnsi="Times New Roman" w:eastAsia="Times New Roman" w:cs="Times New Roman"/>
          <w:color w:val="231F20"/>
          <w:spacing w:val="1"/>
        </w:rPr>
        <w:t xml:space="preserve"> </w:t>
      </w:r>
      <w:r>
        <w:rPr>
          <w:color w:val="231F20"/>
          <w:spacing w:val="16"/>
        </w:rPr>
        <w:t>期及病灶小于</w:t>
      </w:r>
      <w:r>
        <w:rPr>
          <w:rFonts w:ascii="Times New Roman" w:hAnsi="Times New Roman" w:eastAsia="Times New Roman" w:cs="Times New Roman"/>
          <w:color w:val="231F20"/>
          <w:spacing w:val="16"/>
        </w:rPr>
        <w:t>1.0</w:t>
      </w:r>
      <w:r>
        <w:rPr>
          <w:rFonts w:ascii="Times New Roman" w:hAnsi="Times New Roman" w:eastAsia="Times New Roman" w:cs="Times New Roman"/>
          <w:color w:val="231F20"/>
          <w:spacing w:val="50"/>
          <w:w w:val="101"/>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19"/>
        </w:rPr>
        <w:t xml:space="preserve"> </w:t>
      </w:r>
      <w:r>
        <w:rPr>
          <w:color w:val="231F20"/>
          <w:spacing w:val="16"/>
        </w:rPr>
        <w:t>的Ⅰ</w:t>
      </w:r>
      <w:r>
        <w:rPr>
          <w:rFonts w:ascii="Times New Roman" w:hAnsi="Times New Roman" w:eastAsia="Times New Roman" w:cs="Times New Roman"/>
          <w:color w:val="231F20"/>
          <w:spacing w:val="16"/>
        </w:rPr>
        <w:t>B1</w:t>
      </w:r>
      <w:r>
        <w:rPr>
          <w:color w:val="231F20"/>
          <w:spacing w:val="16"/>
        </w:rPr>
        <w:t>期）子宫颈局部肿</w:t>
      </w:r>
      <w:r>
        <w:rPr>
          <w:color w:val="231F20"/>
        </w:rPr>
        <w:t xml:space="preserve"> </w:t>
      </w:r>
      <w:r>
        <w:rPr>
          <w:color w:val="231F20"/>
          <w:spacing w:val="17"/>
        </w:rPr>
        <w:t>瘤小的患者，也可以单独接受后装腔内治疗，</w:t>
      </w:r>
      <w:r>
        <w:rPr>
          <w:color w:val="231F20"/>
          <w:spacing w:val="15"/>
        </w:rPr>
        <w:t xml:space="preserve"> </w:t>
      </w:r>
      <w:r>
        <w:rPr>
          <w:color w:val="231F20"/>
          <w:spacing w:val="35"/>
        </w:rPr>
        <w:t>特别是对外照射放疗（</w:t>
      </w:r>
      <w:r>
        <w:rPr>
          <w:color w:val="231F20"/>
          <w:spacing w:val="-23"/>
        </w:rPr>
        <w:t xml:space="preserve"> </w:t>
      </w:r>
      <w:r>
        <w:rPr>
          <w:rFonts w:ascii="Times New Roman" w:hAnsi="Times New Roman" w:eastAsia="Times New Roman" w:cs="Times New Roman"/>
          <w:color w:val="231F20"/>
        </w:rPr>
        <w:t>external</w:t>
      </w:r>
      <w:r>
        <w:rPr>
          <w:rFonts w:ascii="Times New Roman" w:hAnsi="Times New Roman" w:eastAsia="Times New Roman" w:cs="Times New Roman"/>
          <w:color w:val="231F20"/>
          <w:spacing w:val="41"/>
          <w:w w:val="101"/>
        </w:rPr>
        <w:t xml:space="preserve"> </w:t>
      </w:r>
      <w:r>
        <w:rPr>
          <w:rFonts w:ascii="Times New Roman" w:hAnsi="Times New Roman" w:eastAsia="Times New Roman" w:cs="Times New Roman"/>
          <w:color w:val="231F20"/>
        </w:rPr>
        <w:t>beam</w:t>
      </w:r>
      <w:r>
        <w:rPr>
          <w:rFonts w:ascii="Times New Roman" w:hAnsi="Times New Roman" w:eastAsia="Times New Roman" w:cs="Times New Roman"/>
          <w:color w:val="231F20"/>
          <w:spacing w:val="43"/>
        </w:rPr>
        <w:t xml:space="preserve"> </w:t>
      </w:r>
      <w:r>
        <w:rPr>
          <w:rFonts w:ascii="Times New Roman" w:hAnsi="Times New Roman" w:eastAsia="Times New Roman" w:cs="Times New Roman"/>
          <w:color w:val="231F20"/>
        </w:rPr>
        <w:t>radiation </w:t>
      </w:r>
      <w:r>
        <w:rPr>
          <w:rFonts w:ascii="Times New Roman" w:hAnsi="Times New Roman" w:eastAsia="Times New Roman" w:cs="Times New Roman"/>
          <w:color w:val="231F20"/>
        </w:rPr>
        <w:t>therapy</w:t>
      </w:r>
      <w:r>
        <w:rPr>
          <w:rFonts w:ascii="Times New Roman" w:hAnsi="Times New Roman" w:eastAsia="Times New Roman" w:cs="Times New Roman"/>
          <w:color w:val="231F20"/>
          <w:spacing w:val="9"/>
        </w:rPr>
        <w:t xml:space="preserve"> </w:t>
      </w:r>
      <w:r>
        <w:rPr>
          <w:color w:val="231F20"/>
          <w:spacing w:val="9"/>
        </w:rPr>
        <w:t>，</w:t>
      </w:r>
      <w:r>
        <w:rPr>
          <w:rFonts w:ascii="Times New Roman" w:hAnsi="Times New Roman" w:eastAsia="Times New Roman" w:cs="Times New Roman"/>
          <w:color w:val="231F20"/>
        </w:rPr>
        <w:t>EBRT</w:t>
      </w:r>
      <w:r>
        <w:rPr>
          <w:color w:val="231F20"/>
          <w:spacing w:val="9"/>
        </w:rPr>
        <w:t>）有相对禁忌证者。</w:t>
      </w:r>
      <w:r>
        <w:rPr>
          <w:color w:val="231F20"/>
          <w:spacing w:val="38"/>
        </w:rPr>
        <w:t xml:space="preserve"> </w:t>
      </w:r>
      <w:r>
        <w:rPr>
          <w:rFonts w:ascii="Times New Roman" w:hAnsi="Times New Roman" w:eastAsia="Times New Roman" w:cs="Times New Roman"/>
          <w:color w:val="231F20"/>
          <w:spacing w:val="9"/>
        </w:rPr>
        <w:t>A</w:t>
      </w:r>
      <w:r>
        <w:rPr>
          <w:color w:val="231F20"/>
          <w:spacing w:val="9"/>
        </w:rPr>
        <w:t>点常给予</w:t>
      </w:r>
      <w:r>
        <w:rPr>
          <w:color w:val="231F20"/>
        </w:rPr>
        <w:t xml:space="preserve"> </w:t>
      </w:r>
      <w:r>
        <w:rPr>
          <w:rFonts w:ascii="Times New Roman" w:hAnsi="Times New Roman" w:eastAsia="Times New Roman" w:cs="Times New Roman"/>
          <w:color w:val="231F20"/>
          <w:spacing w:val="8"/>
        </w:rPr>
        <w:t>60~65</w:t>
      </w:r>
      <w:r>
        <w:rPr>
          <w:rFonts w:ascii="Times New Roman" w:hAnsi="Times New Roman" w:eastAsia="Times New Roman" w:cs="Times New Roman"/>
          <w:color w:val="231F20"/>
          <w:spacing w:val="45"/>
          <w:w w:val="101"/>
        </w:rPr>
        <w:t xml:space="preserve"> </w:t>
      </w:r>
      <w:r>
        <w:rPr>
          <w:rFonts w:ascii="Times New Roman" w:hAnsi="Times New Roman" w:eastAsia="Times New Roman" w:cs="Times New Roman"/>
          <w:color w:val="231F20"/>
        </w:rPr>
        <w:t>Gy</w:t>
      </w:r>
      <w:r>
        <w:rPr>
          <w:color w:val="231F20"/>
          <w:spacing w:val="8"/>
        </w:rPr>
        <w:t>的等效剂量。</w:t>
      </w:r>
      <w:r>
        <w:rPr>
          <w:color w:val="231F20"/>
          <w:spacing w:val="-24"/>
        </w:rPr>
        <w:t xml:space="preserve"> </w:t>
      </w:r>
      <w:r>
        <w:rPr>
          <w:rFonts w:ascii="Times New Roman" w:hAnsi="Times New Roman" w:eastAsia="Times New Roman" w:cs="Times New Roman"/>
          <w:color w:val="231F20"/>
        </w:rPr>
        <w:t>EBRT</w:t>
      </w:r>
      <w:r>
        <w:rPr>
          <w:color w:val="231F20"/>
          <w:spacing w:val="8"/>
        </w:rPr>
        <w:t>与腔内近距离放疗</w:t>
      </w:r>
      <w:r>
        <w:rPr>
          <w:color w:val="231F20"/>
        </w:rPr>
        <w:t xml:space="preserve"> </w:t>
      </w:r>
      <w:r>
        <w:rPr>
          <w:color w:val="231F20"/>
          <w:spacing w:val="23"/>
        </w:rPr>
        <w:t>（</w:t>
      </w:r>
      <w:r>
        <w:rPr>
          <w:rFonts w:ascii="Times New Roman" w:hAnsi="Times New Roman" w:eastAsia="Times New Roman" w:cs="Times New Roman"/>
          <w:color w:val="231F20"/>
        </w:rPr>
        <w:t>intracavitary</w:t>
      </w:r>
      <w:r>
        <w:rPr>
          <w:rFonts w:ascii="Times New Roman" w:hAnsi="Times New Roman" w:eastAsia="Times New Roman" w:cs="Times New Roman"/>
          <w:color w:val="231F20"/>
          <w:spacing w:val="29"/>
          <w:w w:val="101"/>
        </w:rPr>
        <w:t xml:space="preserve"> </w:t>
      </w:r>
      <w:r>
        <w:rPr>
          <w:rFonts w:ascii="Times New Roman" w:hAnsi="Times New Roman" w:eastAsia="Times New Roman" w:cs="Times New Roman"/>
          <w:color w:val="231F20"/>
        </w:rPr>
        <w:t>radiotherapy</w:t>
      </w:r>
      <w:r>
        <w:rPr>
          <w:rFonts w:ascii="Times New Roman" w:hAnsi="Times New Roman" w:eastAsia="Times New Roman" w:cs="Times New Roman"/>
          <w:color w:val="231F20"/>
          <w:spacing w:val="-11"/>
        </w:rPr>
        <w:t xml:space="preserve"> </w:t>
      </w:r>
      <w:r>
        <w:rPr>
          <w:color w:val="231F20"/>
          <w:spacing w:val="23"/>
        </w:rPr>
        <w:t>，</w:t>
      </w:r>
      <w:r>
        <w:rPr>
          <w:rFonts w:ascii="Times New Roman" w:hAnsi="Times New Roman" w:eastAsia="Times New Roman" w:cs="Times New Roman"/>
          <w:color w:val="231F20"/>
        </w:rPr>
        <w:t>ICRT</w:t>
      </w:r>
      <w:r>
        <w:rPr>
          <w:color w:val="231F20"/>
          <w:spacing w:val="23"/>
        </w:rPr>
        <w:t>）联合方案也</w:t>
      </w:r>
      <w:r>
        <w:rPr>
          <w:color w:val="231F20"/>
        </w:rPr>
        <w:t xml:space="preserve"> </w:t>
      </w:r>
      <w:r>
        <w:rPr>
          <w:color w:val="231F20"/>
          <w:spacing w:val="9"/>
        </w:rPr>
        <w:t>是这类患者的一种选择。局部肿瘤大或晚期</w:t>
      </w:r>
      <w:r>
        <w:rPr>
          <w:color w:val="231F20"/>
          <w:spacing w:val="8"/>
        </w:rPr>
        <w:t>患者</w:t>
      </w:r>
      <w:r>
        <w:rPr>
          <w:color w:val="231F20"/>
        </w:rPr>
        <w:t xml:space="preserve"> </w:t>
      </w:r>
      <w:r>
        <w:rPr>
          <w:rFonts w:ascii="Times New Roman" w:hAnsi="Times New Roman" w:eastAsia="Times New Roman" w:cs="Times New Roman"/>
          <w:color w:val="231F20"/>
          <w:spacing w:val="5"/>
        </w:rPr>
        <w:t>A</w:t>
      </w:r>
      <w:r>
        <w:rPr>
          <w:color w:val="231F20"/>
          <w:spacing w:val="5"/>
        </w:rPr>
        <w:t>点总剂量≥</w:t>
      </w:r>
      <w:r>
        <w:rPr>
          <w:rFonts w:ascii="Times New Roman" w:hAnsi="Times New Roman" w:eastAsia="Times New Roman" w:cs="Times New Roman"/>
          <w:color w:val="231F20"/>
          <w:spacing w:val="5"/>
        </w:rPr>
        <w:t>85</w:t>
      </w:r>
      <w:r>
        <w:rPr>
          <w:rFonts w:ascii="Times New Roman" w:hAnsi="Times New Roman" w:eastAsia="Times New Roman" w:cs="Times New Roman"/>
          <w:color w:val="231F20"/>
          <w:spacing w:val="33"/>
        </w:rPr>
        <w:t xml:space="preserve"> </w:t>
      </w:r>
      <w:r>
        <w:rPr>
          <w:rFonts w:ascii="Times New Roman" w:hAnsi="Times New Roman" w:eastAsia="Times New Roman" w:cs="Times New Roman"/>
          <w:color w:val="231F20"/>
        </w:rPr>
        <w:t>Gy</w:t>
      </w:r>
      <w:r>
        <w:rPr>
          <w:color w:val="231F20"/>
          <w:spacing w:val="5"/>
        </w:rPr>
        <w:t>［常规</w:t>
      </w: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19"/>
        </w:rPr>
        <w:t xml:space="preserve"> </w:t>
      </w:r>
      <w:r>
        <w:rPr>
          <w:rFonts w:ascii="Times New Roman" w:hAnsi="Times New Roman" w:eastAsia="Times New Roman" w:cs="Times New Roman"/>
          <w:color w:val="231F20"/>
        </w:rPr>
        <w:t>Gy</w:t>
      </w:r>
      <w:r>
        <w:rPr>
          <w:color w:val="231F20"/>
          <w:spacing w:val="5"/>
        </w:rPr>
        <w:t>分次放射的生物等</w:t>
      </w:r>
      <w:r>
        <w:rPr>
          <w:color w:val="231F20"/>
        </w:rPr>
        <w:t xml:space="preserve"> </w:t>
      </w:r>
      <w:r>
        <w:rPr>
          <w:color w:val="231F20"/>
          <w:spacing w:val="5"/>
        </w:rPr>
        <w:t>效剂量（</w:t>
      </w:r>
      <w:r>
        <w:rPr>
          <w:color w:val="231F20"/>
          <w:spacing w:val="-37"/>
        </w:rPr>
        <w:t xml:space="preserve"> </w:t>
      </w:r>
      <w:r>
        <w:rPr>
          <w:rFonts w:ascii="Times New Roman" w:hAnsi="Times New Roman" w:eastAsia="Times New Roman" w:cs="Times New Roman"/>
          <w:color w:val="231F20"/>
        </w:rPr>
        <w:t>equivalent</w:t>
      </w:r>
      <w:r>
        <w:rPr>
          <w:rFonts w:ascii="Times New Roman" w:hAnsi="Times New Roman" w:eastAsia="Times New Roman" w:cs="Times New Roman"/>
          <w:color w:val="231F20"/>
          <w:spacing w:val="30"/>
        </w:rPr>
        <w:t xml:space="preserve"> </w:t>
      </w:r>
      <w:r>
        <w:rPr>
          <w:rFonts w:ascii="Times New Roman" w:hAnsi="Times New Roman" w:eastAsia="Times New Roman" w:cs="Times New Roman"/>
          <w:color w:val="231F20"/>
        </w:rPr>
        <w:t>dose</w:t>
      </w:r>
      <w:r>
        <w:rPr>
          <w:rFonts w:ascii="Times New Roman" w:hAnsi="Times New Roman" w:eastAsia="Times New Roman" w:cs="Times New Roman"/>
          <w:color w:val="231F20"/>
          <w:spacing w:val="29"/>
        </w:rPr>
        <w:t xml:space="preserve"> </w:t>
      </w:r>
      <w:r>
        <w:rPr>
          <w:rFonts w:ascii="Times New Roman" w:hAnsi="Times New Roman" w:eastAsia="Times New Roman" w:cs="Times New Roman"/>
          <w:color w:val="231F20"/>
        </w:rPr>
        <w:t>in</w:t>
      </w:r>
      <w:r>
        <w:rPr>
          <w:rFonts w:ascii="Times New Roman" w:hAnsi="Times New Roman" w:eastAsia="Times New Roman" w:cs="Times New Roman"/>
          <w:color w:val="231F20"/>
          <w:spacing w:val="27"/>
        </w:rPr>
        <w:t xml:space="preserve"> </w:t>
      </w: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30"/>
        </w:rPr>
        <w:t xml:space="preserve"> </w:t>
      </w:r>
      <w:r>
        <w:rPr>
          <w:rFonts w:ascii="Times New Roman" w:hAnsi="Times New Roman" w:eastAsia="Times New Roman" w:cs="Times New Roman"/>
          <w:color w:val="231F20"/>
        </w:rPr>
        <w:t>Gy</w:t>
      </w:r>
      <w:r>
        <w:rPr>
          <w:rFonts w:ascii="Times New Roman" w:hAnsi="Times New Roman" w:eastAsia="Times New Roman" w:cs="Times New Roman"/>
          <w:color w:val="231F20"/>
          <w:spacing w:val="5"/>
        </w:rPr>
        <w:t>/f</w:t>
      </w:r>
      <w:r>
        <w:rPr>
          <w:color w:val="231F20"/>
          <w:spacing w:val="5"/>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5"/>
        </w:rPr>
        <w:t>2</w:t>
      </w:r>
      <w:r>
        <w:rPr>
          <w:color w:val="231F20"/>
          <w:spacing w:val="-2"/>
        </w:rPr>
        <w:t>）］</w:t>
      </w:r>
      <w:r>
        <w:rPr>
          <w:color w:val="231F20"/>
          <w:spacing w:val="5"/>
        </w:rPr>
        <w:t>。</w:t>
      </w:r>
      <w:r>
        <w:rPr>
          <w:color w:val="231F20"/>
        </w:rPr>
        <w:t xml:space="preserve"> </w:t>
      </w:r>
      <w:r>
        <w:rPr>
          <w:color w:val="231F20"/>
          <w:spacing w:val="9"/>
        </w:rPr>
        <w:t>治疗剂量应根据治疗过程中的患者症状、盆</w:t>
      </w:r>
      <w:r>
        <w:rPr>
          <w:color w:val="231F20"/>
          <w:spacing w:val="8"/>
        </w:rPr>
        <w:t>腔检</w:t>
      </w:r>
      <w:r>
        <w:rPr>
          <w:color w:val="231F20"/>
        </w:rPr>
        <w:t xml:space="preserve"> </w:t>
      </w:r>
      <w:r>
        <w:rPr>
          <w:color w:val="231F20"/>
          <w:spacing w:val="9"/>
        </w:rPr>
        <w:t>查及影像学检查等获得的肿瘤变化及时调整</w:t>
      </w:r>
      <w:r>
        <w:rPr>
          <w:color w:val="231F20"/>
          <w:spacing w:val="8"/>
        </w:rPr>
        <w:t>，采</w:t>
      </w:r>
      <w:r>
        <w:rPr>
          <w:color w:val="231F20"/>
        </w:rPr>
        <w:t xml:space="preserve"> </w:t>
      </w:r>
      <w:r>
        <w:rPr>
          <w:color w:val="231F20"/>
          <w:spacing w:val="14"/>
        </w:rPr>
        <w:t>用个体化放疗方案。根治性放疗应尽量在</w:t>
      </w:r>
      <w:r>
        <w:rPr>
          <w:rFonts w:ascii="Times New Roman" w:hAnsi="Times New Roman" w:eastAsia="Times New Roman" w:cs="Times New Roman"/>
          <w:color w:val="231F20"/>
          <w:spacing w:val="14"/>
        </w:rPr>
        <w:t>8</w:t>
      </w:r>
      <w:r>
        <w:rPr>
          <w:color w:val="231F20"/>
          <w:spacing w:val="13"/>
        </w:rPr>
        <w:t>周内</w:t>
      </w:r>
      <w:r>
        <w:rPr>
          <w:color w:val="231F20"/>
        </w:rPr>
        <w:t xml:space="preserve"> </w:t>
      </w:r>
      <w:r>
        <w:rPr>
          <w:color w:val="231F20"/>
          <w:spacing w:val="9"/>
        </w:rPr>
        <w:t>完成。无化疗禁忌患者，放疗过程中需要接</w:t>
      </w:r>
      <w:r>
        <w:rPr>
          <w:color w:val="231F20"/>
          <w:spacing w:val="8"/>
        </w:rPr>
        <w:t>受铂</w:t>
      </w:r>
      <w:r>
        <w:rPr>
          <w:color w:val="231F20"/>
        </w:rPr>
        <w:t xml:space="preserve"> </w:t>
      </w:r>
      <w:r>
        <w:rPr>
          <w:color w:val="231F20"/>
          <w:spacing w:val="4"/>
        </w:rPr>
        <w:t>类药物为基础的同步化疗。</w:t>
      </w:r>
    </w:p>
    <w:p>
      <w:pPr>
        <w:pStyle w:val="BodyText"/>
        <w:ind w:left="15"/>
        <w:spacing w:before="8" w:line="220" w:lineRule="auto"/>
        <w:rPr/>
      </w:pPr>
      <w:r>
        <w:rPr>
          <w:rFonts w:ascii="Times New Roman" w:hAnsi="Times New Roman" w:eastAsia="Times New Roman" w:cs="Times New Roman"/>
          <w:color w:val="231F20"/>
          <w:spacing w:val="2"/>
        </w:rPr>
        <w:t>3.3.2    </w:t>
      </w:r>
      <w:r>
        <w:rPr>
          <w:color w:val="231F20"/>
          <w:spacing w:val="2"/>
        </w:rPr>
        <w:t>体外照射</w:t>
      </w:r>
    </w:p>
    <w:p>
      <w:pPr>
        <w:pStyle w:val="BodyText"/>
        <w:ind w:left="9" w:right="1" w:firstLine="433"/>
        <w:spacing w:before="89" w:line="299" w:lineRule="auto"/>
        <w:jc w:val="both"/>
        <w:rPr/>
      </w:pPr>
      <w:r>
        <w:rPr>
          <w:color w:val="231F20"/>
          <w:spacing w:val="8"/>
        </w:rPr>
        <w:t>体外照射主要针对子宫颈癌原发灶和盆腔蔓</w:t>
      </w:r>
      <w:r>
        <w:rPr>
          <w:color w:val="231F20"/>
          <w:spacing w:val="11"/>
        </w:rPr>
        <w:t xml:space="preserve"> </w:t>
      </w:r>
      <w:r>
        <w:rPr>
          <w:color w:val="231F20"/>
          <w:spacing w:val="12"/>
        </w:rPr>
        <w:t>延及淋巴转移区域，要求在</w:t>
      </w:r>
      <w:r>
        <w:rPr>
          <w:rFonts w:ascii="Times New Roman" w:hAnsi="Times New Roman" w:eastAsia="Times New Roman" w:cs="Times New Roman"/>
          <w:color w:val="231F20"/>
          <w:spacing w:val="12"/>
        </w:rPr>
        <w:t>5~6</w:t>
      </w:r>
      <w:r>
        <w:rPr>
          <w:color w:val="231F20"/>
          <w:spacing w:val="12"/>
        </w:rPr>
        <w:t>周内完成，尽量</w:t>
      </w:r>
      <w:r>
        <w:rPr>
          <w:color w:val="231F20"/>
          <w:spacing w:val="9"/>
        </w:rPr>
        <w:t xml:space="preserve"> </w:t>
      </w:r>
      <w:r>
        <w:rPr>
          <w:color w:val="231F20"/>
          <w:spacing w:val="8"/>
        </w:rPr>
        <w:t>避免放疗时间延长。强调不能以任何体外照射方</w:t>
      </w:r>
      <w:r>
        <w:rPr>
          <w:color w:val="231F20"/>
          <w:spacing w:val="9"/>
        </w:rPr>
        <w:t xml:space="preserve"> </w:t>
      </w:r>
      <w:r>
        <w:rPr>
          <w:color w:val="231F20"/>
          <w:spacing w:val="2"/>
        </w:rPr>
        <w:t>式替代后装放疗。</w:t>
      </w:r>
    </w:p>
    <w:p>
      <w:pPr>
        <w:pStyle w:val="BodyText"/>
        <w:ind w:left="15"/>
        <w:spacing w:line="218" w:lineRule="auto"/>
        <w:rPr/>
      </w:pPr>
      <w:r>
        <w:rPr>
          <w:rFonts w:ascii="Times New Roman" w:hAnsi="Times New Roman" w:eastAsia="Times New Roman" w:cs="Times New Roman"/>
          <w:color w:val="231F20"/>
          <w:spacing w:val="3"/>
        </w:rPr>
        <w:t>3.3.2.1    </w:t>
      </w:r>
      <w:r>
        <w:rPr>
          <w:color w:val="231F20"/>
          <w:spacing w:val="3"/>
        </w:rPr>
        <w:t>体外照射靶区设定</w:t>
      </w:r>
    </w:p>
    <w:p>
      <w:pPr>
        <w:pStyle w:val="BodyText"/>
        <w:ind w:firstLine="444"/>
        <w:spacing w:before="93" w:line="298" w:lineRule="auto"/>
        <w:rPr/>
      </w:pPr>
      <w:r>
        <w:rPr>
          <w:color w:val="231F20"/>
          <w:spacing w:val="20"/>
        </w:rPr>
        <w:t>子宫颈癌放疗靶区的设定应根据妇科检查</w:t>
      </w:r>
      <w:r>
        <w:rPr>
          <w:color w:val="231F20"/>
          <w:spacing w:val="12"/>
        </w:rPr>
        <w:t xml:space="preserve"> </w:t>
      </w:r>
      <w:r>
        <w:rPr>
          <w:color w:val="231F20"/>
          <w:spacing w:val="14"/>
        </w:rPr>
        <w:t>情况和影像学检查（如</w:t>
      </w:r>
      <w:r>
        <w:rPr>
          <w:rFonts w:ascii="Times New Roman" w:hAnsi="Times New Roman" w:eastAsia="Times New Roman" w:cs="Times New Roman"/>
          <w:color w:val="231F20"/>
        </w:rPr>
        <w:t>CT</w:t>
      </w:r>
      <w:r>
        <w:rPr>
          <w:rFonts w:ascii="Times New Roman" w:hAnsi="Times New Roman" w:eastAsia="Times New Roman" w:cs="Times New Roman"/>
          <w:color w:val="231F20"/>
          <w:spacing w:val="-19"/>
        </w:rPr>
        <w:t xml:space="preserve"> </w:t>
      </w:r>
      <w:r>
        <w:rPr>
          <w:color w:val="231F20"/>
          <w:spacing w:val="14"/>
        </w:rPr>
        <w:t>、</w:t>
      </w:r>
      <w:r>
        <w:rPr>
          <w:rFonts w:ascii="Times New Roman" w:hAnsi="Times New Roman" w:eastAsia="Times New Roman" w:cs="Times New Roman"/>
          <w:color w:val="231F20"/>
        </w:rPr>
        <w:t>MRI</w:t>
      </w:r>
      <w:r>
        <w:rPr>
          <w:rFonts w:ascii="Times New Roman" w:hAnsi="Times New Roman" w:eastAsia="Times New Roman" w:cs="Times New Roman"/>
          <w:color w:val="231F20"/>
          <w:spacing w:val="-22"/>
        </w:rPr>
        <w:t xml:space="preserve"> </w:t>
      </w:r>
      <w:r>
        <w:rPr>
          <w:color w:val="231F20"/>
          <w:spacing w:val="14"/>
        </w:rPr>
        <w:t>、</w:t>
      </w:r>
      <w:r>
        <w:rPr>
          <w:rFonts w:ascii="Times New Roman" w:hAnsi="Times New Roman" w:eastAsia="Times New Roman" w:cs="Times New Roman"/>
          <w:color w:val="231F20"/>
        </w:rPr>
        <w:t>PET</w:t>
      </w:r>
      <w:r>
        <w:rPr>
          <w:rFonts w:ascii="Times New Roman" w:hAnsi="Times New Roman" w:eastAsia="Times New Roman" w:cs="Times New Roman"/>
          <w:color w:val="231F20"/>
          <w:spacing w:val="14"/>
        </w:rPr>
        <w:t>/</w:t>
      </w:r>
      <w:r>
        <w:rPr>
          <w:rFonts w:ascii="Times New Roman" w:hAnsi="Times New Roman" w:eastAsia="Times New Roman" w:cs="Times New Roman"/>
          <w:color w:val="231F20"/>
        </w:rPr>
        <w:t>CT</w:t>
      </w:r>
      <w:r>
        <w:rPr>
          <w:color w:val="231F20"/>
          <w:spacing w:val="14"/>
        </w:rPr>
        <w:t>）确</w:t>
      </w:r>
      <w:r>
        <w:rPr>
          <w:color w:val="231F20"/>
        </w:rPr>
        <w:t xml:space="preserve"> </w:t>
      </w:r>
      <w:r>
        <w:rPr>
          <w:color w:val="231F20"/>
          <w:spacing w:val="15"/>
        </w:rPr>
        <w:t>认，应包括子宫、子宫颈、子宫旁和上</w:t>
      </w:r>
      <w:r>
        <w:rPr>
          <w:rFonts w:ascii="Times New Roman" w:hAnsi="Times New Roman" w:eastAsia="Times New Roman" w:cs="Times New Roman"/>
          <w:color w:val="231F20"/>
          <w:spacing w:val="15"/>
        </w:rPr>
        <w:t>1/3</w:t>
      </w:r>
      <w:r>
        <w:rPr>
          <w:color w:val="231F20"/>
          <w:spacing w:val="15"/>
        </w:rPr>
        <w:t>阴道</w:t>
      </w:r>
      <w:r>
        <w:rPr>
          <w:color w:val="231F20"/>
          <w:spacing w:val="10"/>
        </w:rPr>
        <w:t xml:space="preserve"> </w:t>
      </w:r>
      <w:r>
        <w:rPr>
          <w:color w:val="231F20"/>
          <w:spacing w:val="12"/>
        </w:rPr>
        <w:t>（或距阴道受侵最低点下</w:t>
      </w:r>
      <w:r>
        <w:rPr>
          <w:rFonts w:ascii="Times New Roman" w:hAnsi="Times New Roman" w:eastAsia="Times New Roman" w:cs="Times New Roman"/>
          <w:color w:val="231F20"/>
          <w:spacing w:val="12"/>
        </w:rPr>
        <w:t>2.0</w:t>
      </w:r>
      <w:r>
        <w:rPr>
          <w:rFonts w:ascii="Times New Roman" w:hAnsi="Times New Roman" w:eastAsia="Times New Roman" w:cs="Times New Roman"/>
          <w:color w:val="231F20"/>
          <w:spacing w:val="52"/>
        </w:rPr>
        <w:t xml:space="preserve"> </w:t>
      </w:r>
      <w:r>
        <w:rPr>
          <w:rFonts w:ascii="Times New Roman" w:hAnsi="Times New Roman" w:eastAsia="Times New Roman" w:cs="Times New Roman"/>
          <w:color w:val="231F20"/>
        </w:rPr>
        <w:t>cm</w:t>
      </w:r>
      <w:r>
        <w:rPr>
          <w:color w:val="231F20"/>
          <w:spacing w:val="12"/>
        </w:rPr>
        <w:t>，Ⅲ</w:t>
      </w:r>
      <w:r>
        <w:rPr>
          <w:rFonts w:ascii="Times New Roman" w:hAnsi="Times New Roman" w:eastAsia="Times New Roman" w:cs="Times New Roman"/>
          <w:color w:val="231F20"/>
          <w:spacing w:val="12"/>
        </w:rPr>
        <w:t>A</w:t>
      </w:r>
      <w:r>
        <w:rPr>
          <w:color w:val="231F20"/>
          <w:spacing w:val="12"/>
        </w:rPr>
        <w:t>期患者包</w:t>
      </w:r>
      <w:r>
        <w:rPr>
          <w:color w:val="231F20"/>
        </w:rPr>
        <w:t xml:space="preserve"> </w:t>
      </w:r>
      <w:r>
        <w:rPr>
          <w:color w:val="231F20"/>
          <w:spacing w:val="9"/>
        </w:rPr>
        <w:t>括全部阴道）以及盆腔淋巴引流区，如闭孔</w:t>
      </w:r>
      <w:r>
        <w:rPr>
          <w:color w:val="231F20"/>
          <w:spacing w:val="8"/>
        </w:rPr>
        <w:t>、髂</w:t>
      </w:r>
      <w:r>
        <w:rPr>
          <w:color w:val="231F20"/>
        </w:rPr>
        <w:t xml:space="preserve"> </w:t>
      </w:r>
      <w:r>
        <w:rPr>
          <w:color w:val="231F20"/>
          <w:spacing w:val="7"/>
        </w:rPr>
        <w:t>内、髂外、髂总、骶前；如果腹股沟区淋巴结、</w:t>
      </w:r>
      <w:r>
        <w:rPr>
          <w:color w:val="231F20"/>
          <w:spacing w:val="16"/>
        </w:rPr>
        <w:t xml:space="preserve"> </w:t>
      </w:r>
      <w:r>
        <w:rPr>
          <w:color w:val="231F20"/>
          <w:spacing w:val="9"/>
        </w:rPr>
        <w:t>腹主动脉旁淋巴结转移，该区域也应包括在</w:t>
      </w:r>
      <w:r>
        <w:rPr>
          <w:color w:val="231F20"/>
          <w:spacing w:val="8"/>
        </w:rPr>
        <w:t>照射</w:t>
      </w:r>
      <w:r>
        <w:rPr>
          <w:color w:val="231F20"/>
        </w:rPr>
        <w:t xml:space="preserve"> </w:t>
      </w:r>
      <w:r>
        <w:rPr>
          <w:color w:val="231F20"/>
          <w:spacing w:val="-1"/>
        </w:rPr>
        <w:t>野内。</w:t>
      </w:r>
    </w:p>
    <w:p>
      <w:pPr>
        <w:pStyle w:val="BodyText"/>
        <w:ind w:left="15"/>
        <w:spacing w:before="9" w:line="218" w:lineRule="auto"/>
        <w:rPr/>
      </w:pPr>
      <w:r>
        <w:rPr>
          <w:rFonts w:ascii="Times New Roman" w:hAnsi="Times New Roman" w:eastAsia="Times New Roman" w:cs="Times New Roman"/>
          <w:color w:val="231F20"/>
          <w:spacing w:val="2"/>
        </w:rPr>
        <w:t>3.3.2.2    </w:t>
      </w:r>
      <w:r>
        <w:rPr>
          <w:color w:val="231F20"/>
          <w:spacing w:val="2"/>
        </w:rPr>
        <w:t>照射野设定</w:t>
      </w:r>
    </w:p>
    <w:p>
      <w:pPr>
        <w:pStyle w:val="BodyText"/>
        <w:ind w:left="9" w:right="1" w:firstLine="433"/>
        <w:spacing w:before="94" w:line="298" w:lineRule="auto"/>
        <w:rPr/>
      </w:pPr>
      <w:r>
        <w:rPr>
          <w:color w:val="231F20"/>
          <w:spacing w:val="10"/>
        </w:rPr>
        <w:t>采用</w:t>
      </w:r>
      <w:r>
        <w:rPr>
          <w:rFonts w:ascii="Times New Roman" w:hAnsi="Times New Roman" w:eastAsia="Times New Roman" w:cs="Times New Roman"/>
          <w:color w:val="231F20"/>
          <w:spacing w:val="10"/>
        </w:rPr>
        <w:t>X</w:t>
      </w:r>
      <w:r>
        <w:rPr>
          <w:color w:val="231F20"/>
          <w:spacing w:val="10"/>
        </w:rPr>
        <w:t>线模拟定位机或</w:t>
      </w:r>
      <w:r>
        <w:rPr>
          <w:rFonts w:ascii="Times New Roman" w:hAnsi="Times New Roman" w:eastAsia="Times New Roman" w:cs="Times New Roman"/>
          <w:color w:val="231F20"/>
        </w:rPr>
        <w:t>CT</w:t>
      </w:r>
      <w:r>
        <w:rPr>
          <w:rFonts w:ascii="Times New Roman" w:hAnsi="Times New Roman" w:eastAsia="Times New Roman" w:cs="Times New Roman"/>
          <w:color w:val="231F20"/>
          <w:spacing w:val="-26"/>
        </w:rPr>
        <w:t xml:space="preserve"> </w:t>
      </w:r>
      <w:r>
        <w:rPr>
          <w:color w:val="231F20"/>
          <w:spacing w:val="10"/>
        </w:rPr>
        <w:t>、</w:t>
      </w:r>
      <w:r>
        <w:rPr>
          <w:rFonts w:ascii="Times New Roman" w:hAnsi="Times New Roman" w:eastAsia="Times New Roman" w:cs="Times New Roman"/>
          <w:color w:val="231F20"/>
        </w:rPr>
        <w:t>MRI</w:t>
      </w:r>
      <w:r>
        <w:rPr>
          <w:color w:val="231F20"/>
          <w:spacing w:val="10"/>
        </w:rPr>
        <w:t>模拟定位机</w:t>
      </w:r>
      <w:r>
        <w:rPr>
          <w:color w:val="231F20"/>
        </w:rPr>
        <w:t xml:space="preserve"> </w:t>
      </w:r>
      <w:r>
        <w:rPr>
          <w:color w:val="231F20"/>
          <w:spacing w:val="-3"/>
        </w:rPr>
        <w:t>定位。</w:t>
      </w:r>
    </w:p>
    <w:p>
      <w:pPr>
        <w:pStyle w:val="BodyText"/>
        <w:ind w:left="7" w:firstLine="433"/>
        <w:spacing w:line="300" w:lineRule="auto"/>
        <w:rPr/>
      </w:pPr>
      <w:r>
        <w:rPr>
          <w:color w:val="231F20"/>
          <w:spacing w:val="24"/>
        </w:rPr>
        <w:t>⑴ 盆腔等中心照射：包括下腹及盆腔，</w:t>
      </w:r>
      <w:r>
        <w:rPr>
          <w:color w:val="231F20"/>
          <w:spacing w:val="8"/>
        </w:rPr>
        <w:t xml:space="preserve"> </w:t>
      </w:r>
      <w:r>
        <w:rPr>
          <w:color w:val="231F20"/>
          <w:spacing w:val="28"/>
        </w:rPr>
        <w:t>设前后野等中心垂直照射。上界在</w:t>
      </w:r>
      <w:r>
        <w:rPr>
          <w:rFonts w:ascii="Times New Roman" w:hAnsi="Times New Roman" w:eastAsia="Times New Roman" w:cs="Times New Roman"/>
          <w:color w:val="231F20"/>
          <w:spacing w:val="28"/>
        </w:rPr>
        <w:t>L4~L5</w:t>
      </w:r>
      <w:r>
        <w:rPr>
          <w:rFonts w:ascii="Times New Roman" w:hAnsi="Times New Roman" w:eastAsia="Times New Roman" w:cs="Times New Roman"/>
          <w:color w:val="231F20"/>
          <w:spacing w:val="10"/>
        </w:rPr>
        <w:t xml:space="preserve"> </w:t>
      </w:r>
      <w:r>
        <w:rPr>
          <w:color w:val="231F20"/>
          <w:spacing w:val="28"/>
        </w:rPr>
        <w:t>间</w:t>
      </w:r>
    </w:p>
    <w:p>
      <w:pPr>
        <w:spacing w:line="300" w:lineRule="auto"/>
        <w:sectPr>
          <w:type w:val="continuous"/>
          <w:pgSz w:w="11906" w:h="16838"/>
          <w:pgMar w:top="1567" w:right="1132" w:bottom="0" w:left="407" w:header="1259" w:footer="0" w:gutter="0"/>
          <w:cols w:equalWidth="0" w:num="2">
            <w:col w:w="5666" w:space="100"/>
            <w:col w:w="4601" w:space="0"/>
          </w:cols>
        </w:sectPr>
        <w:rPr/>
      </w:pPr>
    </w:p>
    <w:p>
      <w:pPr>
        <w:spacing w:line="116" w:lineRule="exact"/>
        <w:rPr/>
      </w:pPr>
      <w:r/>
    </w:p>
    <w:p>
      <w:pPr>
        <w:spacing w:line="116" w:lineRule="exact"/>
        <w:sectPr>
          <w:headerReference w:type="default" r:id="rId9"/>
          <w:pgSz w:w="11906" w:h="16838"/>
          <w:pgMar w:top="1545" w:right="1132" w:bottom="0" w:left="407" w:header="1268" w:footer="0" w:gutter="0"/>
          <w:cols w:equalWidth="0" w:num="1">
            <w:col w:w="10366" w:space="0"/>
          </w:cols>
        </w:sectPr>
        <w:rPr/>
      </w:pPr>
    </w:p>
    <w:p>
      <w:pPr>
        <w:pStyle w:val="BodyText"/>
        <w:ind w:left="728" w:right="354" w:firstLine="15"/>
        <w:spacing w:before="40" w:line="299" w:lineRule="auto"/>
        <w:jc w:val="both"/>
        <w:rPr/>
      </w:pPr>
      <w:r>
        <w:rPr>
          <w:color w:val="231F20"/>
          <w:spacing w:val="44"/>
        </w:rPr>
        <w:t>隙，下界在闭孔下缘或肿瘤下界以下至少</w:t>
      </w:r>
      <w:r>
        <w:rPr>
          <w:color w:val="231F20"/>
          <w:spacing w:val="2"/>
        </w:rPr>
        <w:t xml:space="preserve"> </w:t>
      </w:r>
      <w:r>
        <w:rPr>
          <w:rFonts w:ascii="Times New Roman" w:hAnsi="Times New Roman" w:eastAsia="Times New Roman" w:cs="Times New Roman"/>
          <w:color w:val="231F20"/>
          <w:spacing w:val="7"/>
        </w:rPr>
        <w:t>2.0</w:t>
      </w:r>
      <w:r>
        <w:rPr>
          <w:rFonts w:ascii="Times New Roman" w:hAnsi="Times New Roman" w:eastAsia="Times New Roman" w:cs="Times New Roman"/>
          <w:color w:val="231F20"/>
          <w:spacing w:val="51"/>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8"/>
        </w:rPr>
        <w:t xml:space="preserve"> </w:t>
      </w:r>
      <w:r>
        <w:rPr>
          <w:color w:val="231F20"/>
          <w:spacing w:val="7"/>
        </w:rPr>
        <w:t>，侧界在真骨盆最宽处向外</w:t>
      </w:r>
      <w:r>
        <w:rPr>
          <w:rFonts w:ascii="Times New Roman" w:hAnsi="Times New Roman" w:eastAsia="Times New Roman" w:cs="Times New Roman"/>
          <w:color w:val="231F20"/>
          <w:spacing w:val="7"/>
        </w:rPr>
        <w:t>1.5~2.0</w:t>
      </w:r>
      <w:r>
        <w:rPr>
          <w:rFonts w:ascii="Times New Roman" w:hAnsi="Times New Roman" w:eastAsia="Times New Roman" w:cs="Times New Roman"/>
          <w:color w:val="231F20"/>
          <w:spacing w:val="40"/>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9"/>
        </w:rPr>
        <w:t xml:space="preserve"> </w:t>
      </w:r>
      <w:r>
        <w:rPr>
          <w:color w:val="231F20"/>
          <w:spacing w:val="7"/>
        </w:rPr>
        <w:t>，</w:t>
      </w:r>
      <w:r>
        <w:rPr>
          <w:color w:val="231F20"/>
        </w:rPr>
        <w:t xml:space="preserve"> </w:t>
      </w:r>
      <w:r>
        <w:rPr>
          <w:color w:val="231F20"/>
          <w:spacing w:val="45"/>
        </w:rPr>
        <w:t>同时，应用铅块［有条件者用多叶光栅技</w:t>
      </w:r>
      <w:r>
        <w:rPr>
          <w:color w:val="231F20"/>
        </w:rPr>
        <w:t xml:space="preserve"> </w:t>
      </w:r>
      <w:r>
        <w:rPr>
          <w:color w:val="231F20"/>
          <w:spacing w:val="14"/>
        </w:rPr>
        <w:t>术（</w:t>
      </w:r>
      <w:r>
        <w:rPr>
          <w:color w:val="231F20"/>
          <w:spacing w:val="-26"/>
        </w:rPr>
        <w:t xml:space="preserve"> </w:t>
      </w:r>
      <w:r>
        <w:rPr>
          <w:rFonts w:ascii="Times New Roman" w:hAnsi="Times New Roman" w:eastAsia="Times New Roman" w:cs="Times New Roman"/>
          <w:color w:val="231F20"/>
          <w:spacing w:val="14"/>
        </w:rPr>
        <w:t>multi-leave</w:t>
      </w:r>
      <w:r>
        <w:rPr>
          <w:rFonts w:ascii="Times New Roman" w:hAnsi="Times New Roman" w:eastAsia="Times New Roman" w:cs="Times New Roman"/>
          <w:color w:val="231F20"/>
          <w:spacing w:val="5"/>
        </w:rPr>
        <w:t xml:space="preserve">  </w:t>
      </w:r>
      <w:r>
        <w:rPr>
          <w:rFonts w:ascii="Times New Roman" w:hAnsi="Times New Roman" w:eastAsia="Times New Roman" w:cs="Times New Roman"/>
          <w:color w:val="231F20"/>
          <w:spacing w:val="14"/>
        </w:rPr>
        <w:t>collim</w:t>
      </w:r>
      <w:r>
        <w:rPr>
          <w:rFonts w:ascii="Times New Roman" w:hAnsi="Times New Roman" w:eastAsia="Times New Roman" w:cs="Times New Roman"/>
          <w:color w:val="231F20"/>
          <w:spacing w:val="13"/>
        </w:rPr>
        <w:t>ators </w:t>
      </w:r>
      <w:r>
        <w:rPr>
          <w:color w:val="231F20"/>
          <w:spacing w:val="13"/>
        </w:rPr>
        <w:t>，</w:t>
      </w:r>
      <w:r>
        <w:rPr>
          <w:rFonts w:ascii="Times New Roman" w:hAnsi="Times New Roman" w:eastAsia="Times New Roman" w:cs="Times New Roman"/>
          <w:color w:val="231F20"/>
          <w:spacing w:val="13"/>
        </w:rPr>
        <w:t>MLC</w:t>
      </w:r>
      <w:r>
        <w:rPr>
          <w:rFonts w:ascii="Times New Roman" w:hAnsi="Times New Roman" w:eastAsia="Times New Roman" w:cs="Times New Roman"/>
          <w:color w:val="231F20"/>
          <w:spacing w:val="25"/>
          <w:w w:val="101"/>
        </w:rPr>
        <w:t xml:space="preserve"> </w:t>
      </w:r>
      <w:r>
        <w:rPr>
          <w:color w:val="231F20"/>
          <w:spacing w:val="2"/>
        </w:rPr>
        <w:t>）］</w:t>
      </w:r>
      <w:r>
        <w:rPr>
          <w:color w:val="231F20"/>
          <w:spacing w:val="13"/>
        </w:rPr>
        <w:t>遮挡</w:t>
      </w:r>
      <w:r>
        <w:rPr>
          <w:color w:val="231F20"/>
        </w:rPr>
        <w:t xml:space="preserve"> </w:t>
      </w:r>
      <w:r>
        <w:rPr>
          <w:color w:val="231F20"/>
          <w:spacing w:val="24"/>
        </w:rPr>
        <w:t>正常器官。每次盆腔中平面处方剂量为</w:t>
      </w:r>
      <w:r>
        <w:rPr>
          <w:color w:val="231F20"/>
          <w:spacing w:val="-51"/>
        </w:rPr>
        <w:t xml:space="preserve"> </w:t>
      </w:r>
      <w:r>
        <w:rPr>
          <w:rFonts w:ascii="Times New Roman" w:hAnsi="Times New Roman" w:eastAsia="Times New Roman" w:cs="Times New Roman"/>
          <w:color w:val="231F20"/>
          <w:spacing w:val="24"/>
        </w:rPr>
        <w:t>1</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24"/>
        </w:rPr>
        <w:t>.</w:t>
      </w:r>
      <w:r>
        <w:rPr>
          <w:rFonts w:ascii="Times New Roman" w:hAnsi="Times New Roman" w:eastAsia="Times New Roman" w:cs="Times New Roman"/>
          <w:color w:val="231F20"/>
          <w:spacing w:val="-13"/>
        </w:rPr>
        <w:t xml:space="preserve"> </w:t>
      </w:r>
      <w:r>
        <w:rPr>
          <w:rFonts w:ascii="Times New Roman" w:hAnsi="Times New Roman" w:eastAsia="Times New Roman" w:cs="Times New Roman"/>
          <w:color w:val="231F20"/>
          <w:spacing w:val="24"/>
        </w:rPr>
        <w:t>8~</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3"/>
        </w:rPr>
        <w:t>2.0</w:t>
      </w:r>
      <w:r>
        <w:rPr>
          <w:rFonts w:ascii="Times New Roman" w:hAnsi="Times New Roman" w:eastAsia="Times New Roman" w:cs="Times New Roman"/>
          <w:color w:val="231F20"/>
          <w:spacing w:val="46"/>
          <w:w w:val="101"/>
        </w:rPr>
        <w:t xml:space="preserve"> </w:t>
      </w:r>
      <w:r>
        <w:rPr>
          <w:rFonts w:ascii="Times New Roman" w:hAnsi="Times New Roman" w:eastAsia="Times New Roman" w:cs="Times New Roman"/>
          <w:color w:val="231F20"/>
        </w:rPr>
        <w:t>Gy</w:t>
      </w:r>
      <w:r>
        <w:rPr>
          <w:color w:val="231F20"/>
          <w:spacing w:val="13"/>
        </w:rPr>
        <w:t>，每周</w:t>
      </w:r>
      <w:r>
        <w:rPr>
          <w:rFonts w:ascii="Times New Roman" w:hAnsi="Times New Roman" w:eastAsia="Times New Roman" w:cs="Times New Roman"/>
          <w:color w:val="231F20"/>
          <w:spacing w:val="13"/>
        </w:rPr>
        <w:t>4~5</w:t>
      </w:r>
      <w:r>
        <w:rPr>
          <w:color w:val="231F20"/>
          <w:spacing w:val="13"/>
        </w:rPr>
        <w:t>次。盆腔等中心照射可分两阶</w:t>
      </w:r>
      <w:r>
        <w:rPr>
          <w:color w:val="231F20"/>
        </w:rPr>
        <w:t xml:space="preserve"> </w:t>
      </w:r>
      <w:r>
        <w:rPr>
          <w:color w:val="231F20"/>
          <w:spacing w:val="2"/>
        </w:rPr>
        <w:t>段完成，第</w:t>
      </w:r>
      <w:r>
        <w:rPr>
          <w:rFonts w:ascii="Times New Roman" w:hAnsi="Times New Roman" w:eastAsia="Times New Roman" w:cs="Times New Roman"/>
          <w:color w:val="231F20"/>
          <w:spacing w:val="2"/>
        </w:rPr>
        <w:t>1</w:t>
      </w:r>
      <w:r>
        <w:rPr>
          <w:color w:val="231F20"/>
          <w:spacing w:val="2"/>
        </w:rPr>
        <w:t>阶段为全盆腔等中心照射，</w:t>
      </w:r>
      <w:r>
        <w:rPr>
          <w:color w:val="231F20"/>
          <w:spacing w:val="67"/>
        </w:rPr>
        <w:t xml:space="preserve"> </w:t>
      </w:r>
      <w:r>
        <w:rPr>
          <w:rFonts w:ascii="Times New Roman" w:hAnsi="Times New Roman" w:eastAsia="Times New Roman" w:cs="Times New Roman"/>
          <w:color w:val="231F20"/>
        </w:rPr>
        <w:t>DT</w:t>
      </w:r>
      <w:r>
        <w:rPr>
          <w:color w:val="231F20"/>
          <w:spacing w:val="2"/>
        </w:rPr>
        <w:t>量为</w:t>
      </w:r>
      <w:r>
        <w:rPr>
          <w:color w:val="231F20"/>
        </w:rPr>
        <w:t xml:space="preserve"> </w:t>
      </w:r>
      <w:r>
        <w:rPr>
          <w:rFonts w:ascii="Times New Roman" w:hAnsi="Times New Roman" w:eastAsia="Times New Roman" w:cs="Times New Roman"/>
          <w:color w:val="231F20"/>
          <w:spacing w:val="4"/>
        </w:rPr>
        <w:t>20~30</w:t>
      </w:r>
      <w:r>
        <w:rPr>
          <w:rFonts w:ascii="Times New Roman" w:hAnsi="Times New Roman" w:eastAsia="Times New Roman" w:cs="Times New Roman"/>
          <w:color w:val="231F20"/>
          <w:spacing w:val="32"/>
        </w:rPr>
        <w:t xml:space="preserve"> </w:t>
      </w:r>
      <w:r>
        <w:rPr>
          <w:rFonts w:ascii="Times New Roman" w:hAnsi="Times New Roman" w:eastAsia="Times New Roman" w:cs="Times New Roman"/>
          <w:color w:val="231F20"/>
        </w:rPr>
        <w:t>Gy</w:t>
      </w:r>
      <w:r>
        <w:rPr>
          <w:rFonts w:ascii="Times New Roman" w:hAnsi="Times New Roman" w:eastAsia="Times New Roman" w:cs="Times New Roman"/>
          <w:color w:val="231F20"/>
          <w:spacing w:val="-13"/>
        </w:rPr>
        <w:t xml:space="preserve"> </w:t>
      </w:r>
      <w:r>
        <w:rPr>
          <w:color w:val="231F20"/>
          <w:spacing w:val="4"/>
        </w:rPr>
        <w:t>，</w:t>
      </w:r>
      <w:r>
        <w:rPr>
          <w:rFonts w:ascii="Times New Roman" w:hAnsi="Times New Roman" w:eastAsia="Times New Roman" w:cs="Times New Roman"/>
          <w:color w:val="231F20"/>
          <w:spacing w:val="4"/>
        </w:rPr>
        <w:t>2~3</w:t>
      </w:r>
      <w:r>
        <w:rPr>
          <w:color w:val="231F20"/>
          <w:spacing w:val="4"/>
        </w:rPr>
        <w:t>周完成；第</w:t>
      </w:r>
      <w:r>
        <w:rPr>
          <w:rFonts w:ascii="Times New Roman" w:hAnsi="Times New Roman" w:eastAsia="Times New Roman" w:cs="Times New Roman"/>
          <w:color w:val="231F20"/>
          <w:spacing w:val="4"/>
        </w:rPr>
        <w:t>2</w:t>
      </w:r>
      <w:r>
        <w:rPr>
          <w:color w:val="231F20"/>
          <w:spacing w:val="4"/>
        </w:rPr>
        <w:t>阶段建议行影像学复</w:t>
      </w:r>
      <w:r>
        <w:rPr>
          <w:color w:val="231F20"/>
        </w:rPr>
        <w:t xml:space="preserve"> </w:t>
      </w:r>
      <w:r>
        <w:rPr>
          <w:color w:val="231F20"/>
          <w:spacing w:val="8"/>
        </w:rPr>
        <w:t>查，可根据情况重新定位，中间遮挡照射，全盆</w:t>
      </w:r>
      <w:r>
        <w:rPr>
          <w:color w:val="231F20"/>
          <w:spacing w:val="10"/>
        </w:rPr>
        <w:t xml:space="preserve"> </w:t>
      </w:r>
      <w:r>
        <w:rPr>
          <w:color w:val="231F20"/>
          <w:spacing w:val="1"/>
        </w:rPr>
        <w:t>腔中间遮挡</w:t>
      </w:r>
      <w:r>
        <w:rPr>
          <w:rFonts w:ascii="Times New Roman" w:hAnsi="Times New Roman" w:eastAsia="Times New Roman" w:cs="Times New Roman"/>
          <w:color w:val="231F20"/>
          <w:spacing w:val="1"/>
        </w:rPr>
        <w:t>4.0</w:t>
      </w:r>
      <w:r>
        <w:rPr>
          <w:rFonts w:ascii="Times New Roman" w:hAnsi="Times New Roman" w:eastAsia="Times New Roman" w:cs="Times New Roman"/>
          <w:color w:val="231F20"/>
          <w:spacing w:val="28"/>
          <w:w w:val="101"/>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1"/>
        </w:rPr>
        <w:t>×</w:t>
      </w:r>
      <w:r>
        <w:rPr>
          <w:color w:val="231F20"/>
          <w:spacing w:val="1"/>
        </w:rPr>
        <w:t>（</w:t>
      </w:r>
      <w:r>
        <w:rPr>
          <w:color w:val="231F20"/>
          <w:spacing w:val="-62"/>
        </w:rPr>
        <w:t xml:space="preserve"> </w:t>
      </w:r>
      <w:r>
        <w:rPr>
          <w:rFonts w:ascii="Times New Roman" w:hAnsi="Times New Roman" w:eastAsia="Times New Roman" w:cs="Times New Roman"/>
          <w:color w:val="231F20"/>
          <w:spacing w:val="1"/>
        </w:rPr>
        <w:t>8.0~12.0</w:t>
      </w:r>
      <w:r>
        <w:rPr>
          <w:rFonts w:ascii="Times New Roman" w:hAnsi="Times New Roman" w:eastAsia="Times New Roman" w:cs="Times New Roman"/>
          <w:color w:val="231F20"/>
          <w:spacing w:val="-23"/>
        </w:rPr>
        <w:t xml:space="preserve"> </w:t>
      </w:r>
      <w:r>
        <w:rPr>
          <w:color w:val="231F20"/>
          <w:spacing w:val="1"/>
        </w:rPr>
        <w:t>）</w:t>
      </w:r>
      <w:r>
        <w:rPr>
          <w:rFonts w:ascii="Times New Roman" w:hAnsi="Times New Roman" w:eastAsia="Times New Roman" w:cs="Times New Roman"/>
          <w:color w:val="231F20"/>
        </w:rPr>
        <w:t>cm</w:t>
      </w:r>
      <w:r>
        <w:rPr>
          <w:rFonts w:ascii="Times New Roman" w:hAnsi="Times New Roman" w:eastAsia="Times New Roman" w:cs="Times New Roman"/>
          <w:color w:val="231F20"/>
          <w:spacing w:val="-14"/>
        </w:rPr>
        <w:t xml:space="preserve"> </w:t>
      </w:r>
      <w:r>
        <w:rPr>
          <w:color w:val="231F20"/>
        </w:rPr>
        <w:t>，以降低危及 </w:t>
      </w:r>
      <w:r>
        <w:rPr>
          <w:color w:val="231F20"/>
          <w:spacing w:val="8"/>
        </w:rPr>
        <w:t>器官膀胱和直肠的受量，给后装治疗提供剂量空</w:t>
      </w:r>
      <w:r>
        <w:rPr>
          <w:color w:val="231F20"/>
          <w:spacing w:val="10"/>
        </w:rPr>
        <w:t xml:space="preserve"> </w:t>
      </w:r>
      <w:r>
        <w:rPr>
          <w:color w:val="231F20"/>
          <w:spacing w:val="4"/>
        </w:rPr>
        <w:t>间，</w:t>
      </w:r>
      <w:r>
        <w:rPr>
          <w:rFonts w:ascii="Times New Roman" w:hAnsi="Times New Roman" w:eastAsia="Times New Roman" w:cs="Times New Roman"/>
          <w:color w:val="231F20"/>
        </w:rPr>
        <w:t>DT</w:t>
      </w:r>
      <w:r>
        <w:rPr>
          <w:color w:val="231F20"/>
          <w:spacing w:val="4"/>
        </w:rPr>
        <w:t>量为</w:t>
      </w:r>
      <w:r>
        <w:rPr>
          <w:rFonts w:ascii="Times New Roman" w:hAnsi="Times New Roman" w:eastAsia="Times New Roman" w:cs="Times New Roman"/>
          <w:color w:val="231F20"/>
          <w:spacing w:val="4"/>
        </w:rPr>
        <w:t>20~25 </w:t>
      </w:r>
      <w:r>
        <w:rPr>
          <w:rFonts w:ascii="Times New Roman" w:hAnsi="Times New Roman" w:eastAsia="Times New Roman" w:cs="Times New Roman"/>
          <w:color w:val="231F20"/>
        </w:rPr>
        <w:t>Gy</w:t>
      </w:r>
      <w:r>
        <w:rPr>
          <w:color w:val="231F20"/>
          <w:spacing w:val="4"/>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4"/>
        </w:rPr>
        <w:t>2</w:t>
      </w:r>
      <w:r>
        <w:rPr>
          <w:color w:val="231F20"/>
          <w:spacing w:val="8"/>
        </w:rPr>
        <w:t>），</w:t>
      </w:r>
      <w:r>
        <w:rPr>
          <w:rFonts w:ascii="Times New Roman" w:hAnsi="Times New Roman" w:eastAsia="Times New Roman" w:cs="Times New Roman"/>
          <w:color w:val="231F20"/>
          <w:spacing w:val="4"/>
        </w:rPr>
        <w:t>2~3</w:t>
      </w:r>
      <w:r>
        <w:rPr>
          <w:color w:val="231F20"/>
          <w:spacing w:val="4"/>
        </w:rPr>
        <w:t>周完成。</w:t>
      </w:r>
    </w:p>
    <w:p>
      <w:pPr>
        <w:pStyle w:val="BodyText"/>
        <w:ind w:left="729" w:right="353" w:firstLine="430"/>
        <w:spacing w:before="6" w:line="292" w:lineRule="auto"/>
        <w:rPr/>
      </w:pPr>
      <w:r>
        <w:rPr>
          <w:color w:val="231F20"/>
          <w:spacing w:val="14"/>
        </w:rPr>
        <w:t>⑵ 四野箱式照射：即盆腔前后两野照射加</w:t>
      </w:r>
      <w:r>
        <w:rPr>
          <w:color w:val="231F20"/>
          <w:spacing w:val="4"/>
        </w:rPr>
        <w:t xml:space="preserve"> </w:t>
      </w:r>
      <w:r>
        <w:rPr>
          <w:color w:val="231F20"/>
          <w:spacing w:val="19"/>
        </w:rPr>
        <w:t>两个侧野照射，主要适用于特别肥胖的患者拟</w:t>
      </w:r>
      <w:r>
        <w:rPr>
          <w:color w:val="231F20"/>
          <w:spacing w:val="6"/>
        </w:rPr>
        <w:t xml:space="preserve"> </w:t>
      </w:r>
      <w:r>
        <w:rPr>
          <w:color w:val="231F20"/>
          <w:spacing w:val="10"/>
        </w:rPr>
        <w:t>增加子宫旁或淋巴引流区的剂量。上界在</w:t>
      </w:r>
      <w:r>
        <w:rPr>
          <w:rFonts w:ascii="Times New Roman" w:hAnsi="Times New Roman" w:eastAsia="Times New Roman" w:cs="Times New Roman"/>
          <w:color w:val="231F20"/>
          <w:spacing w:val="10"/>
        </w:rPr>
        <w:t>L4</w:t>
      </w:r>
      <w:r>
        <w:rPr>
          <w:rFonts w:ascii="Times New Roman" w:hAnsi="Times New Roman" w:eastAsia="Times New Roman" w:cs="Times New Roman"/>
          <w:color w:val="231F20"/>
          <w:spacing w:val="9"/>
        </w:rPr>
        <w:t>~L5</w:t>
      </w:r>
      <w:r>
        <w:rPr>
          <w:rFonts w:ascii="Times New Roman" w:hAnsi="Times New Roman" w:eastAsia="Times New Roman" w:cs="Times New Roman"/>
          <w:color w:val="231F20"/>
        </w:rPr>
        <w:t xml:space="preserve"> </w:t>
      </w:r>
      <w:r>
        <w:rPr>
          <w:color w:val="231F20"/>
          <w:spacing w:val="21"/>
        </w:rPr>
        <w:t>间</w:t>
      </w:r>
      <w:r>
        <w:rPr>
          <w:color w:val="231F20"/>
          <w:spacing w:val="-54"/>
        </w:rPr>
        <w:t xml:space="preserve"> </w:t>
      </w:r>
      <w:r>
        <w:rPr>
          <w:color w:val="231F20"/>
          <w:spacing w:val="21"/>
        </w:rPr>
        <w:t>隙，</w:t>
      </w:r>
      <w:r>
        <w:rPr>
          <w:color w:val="231F20"/>
          <w:spacing w:val="-51"/>
        </w:rPr>
        <w:t xml:space="preserve"> </w:t>
      </w:r>
      <w:r>
        <w:rPr>
          <w:color w:val="231F20"/>
          <w:spacing w:val="21"/>
        </w:rPr>
        <w:t>下界在</w:t>
      </w:r>
      <w:r>
        <w:rPr>
          <w:color w:val="231F20"/>
          <w:spacing w:val="-60"/>
        </w:rPr>
        <w:t xml:space="preserve"> </w:t>
      </w:r>
      <w:r>
        <w:rPr>
          <w:color w:val="231F20"/>
          <w:spacing w:val="21"/>
        </w:rPr>
        <w:t>闭孔下缘或肿瘤下界</w:t>
      </w:r>
      <w:r>
        <w:rPr>
          <w:color w:val="231F20"/>
          <w:spacing w:val="-56"/>
        </w:rPr>
        <w:t xml:space="preserve"> </w:t>
      </w:r>
      <w:r>
        <w:rPr>
          <w:color w:val="231F20"/>
          <w:spacing w:val="21"/>
        </w:rPr>
        <w:t>以下至少</w:t>
      </w:r>
      <w:r>
        <w:rPr>
          <w:color w:val="231F20"/>
        </w:rPr>
        <w:t xml:space="preserve"> </w:t>
      </w:r>
      <w:r>
        <w:rPr>
          <w:rFonts w:ascii="Times New Roman" w:hAnsi="Times New Roman" w:eastAsia="Times New Roman" w:cs="Times New Roman"/>
          <w:color w:val="231F20"/>
          <w:spacing w:val="3"/>
        </w:rPr>
        <w:t>2.0 </w:t>
      </w:r>
      <w:r>
        <w:rPr>
          <w:rFonts w:ascii="Times New Roman" w:hAnsi="Times New Roman" w:eastAsia="Times New Roman" w:cs="Times New Roman"/>
          <w:color w:val="231F20"/>
        </w:rPr>
        <w:t>cm</w:t>
      </w:r>
      <w:r>
        <w:rPr>
          <w:rFonts w:ascii="Times New Roman" w:hAnsi="Times New Roman" w:eastAsia="Times New Roman" w:cs="Times New Roman"/>
          <w:color w:val="231F20"/>
          <w:spacing w:val="-11"/>
        </w:rPr>
        <w:t xml:space="preserve"> </w:t>
      </w:r>
      <w:r>
        <w:rPr>
          <w:color w:val="231F20"/>
          <w:spacing w:val="3"/>
        </w:rPr>
        <w:t>，侧界在真骨盆最宽处向外</w:t>
      </w:r>
      <w:r>
        <w:rPr>
          <w:rFonts w:ascii="Times New Roman" w:hAnsi="Times New Roman" w:eastAsia="Times New Roman" w:cs="Times New Roman"/>
          <w:color w:val="231F20"/>
          <w:spacing w:val="3"/>
        </w:rPr>
        <w:t>1.5~2.0 </w:t>
      </w:r>
      <w:r>
        <w:rPr>
          <w:rFonts w:ascii="Times New Roman" w:hAnsi="Times New Roman" w:eastAsia="Times New Roman" w:cs="Times New Roman"/>
          <w:color w:val="231F20"/>
        </w:rPr>
        <w:t>cm</w:t>
      </w:r>
      <w:r>
        <w:rPr>
          <w:color w:val="231F20"/>
          <w:spacing w:val="3"/>
        </w:rPr>
        <w:t>。两</w:t>
      </w:r>
      <w:r>
        <w:rPr>
          <w:color w:val="231F20"/>
        </w:rPr>
        <w:t xml:space="preserve"> </w:t>
      </w:r>
      <w:r>
        <w:rPr>
          <w:color w:val="231F20"/>
          <w:spacing w:val="6"/>
        </w:rPr>
        <w:t>侧野前缘达耻骨联合（包括髂外淋巴引流区</w:t>
      </w:r>
      <w:r>
        <w:rPr>
          <w:color w:val="231F20"/>
          <w:spacing w:val="11"/>
        </w:rPr>
        <w:t>），</w:t>
      </w:r>
      <w:r>
        <w:rPr>
          <w:color w:val="231F20"/>
        </w:rPr>
        <w:t xml:space="preserve"> </w:t>
      </w:r>
      <w:r>
        <w:rPr>
          <w:color w:val="231F20"/>
          <w:spacing w:val="11"/>
        </w:rPr>
        <w:t>后缘在</w:t>
      </w:r>
      <w:r>
        <w:rPr>
          <w:rFonts w:ascii="Times New Roman" w:hAnsi="Times New Roman" w:eastAsia="Times New Roman" w:cs="Times New Roman"/>
          <w:color w:val="231F20"/>
          <w:spacing w:val="11"/>
        </w:rPr>
        <w:t>S2~S3</w:t>
      </w:r>
      <w:r>
        <w:rPr>
          <w:color w:val="231F20"/>
          <w:spacing w:val="11"/>
        </w:rPr>
        <w:t>骶椎交界水平（包括骶前淋巴引流</w:t>
      </w:r>
      <w:r>
        <w:rPr>
          <w:color w:val="231F20"/>
        </w:rPr>
        <w:t xml:space="preserve"> </w:t>
      </w:r>
      <w:r>
        <w:rPr>
          <w:color w:val="231F20"/>
          <w:spacing w:val="8"/>
        </w:rPr>
        <w:t>区</w:t>
      </w:r>
      <w:r>
        <w:rPr>
          <w:color w:val="231F20"/>
          <w:spacing w:val="12"/>
        </w:rPr>
        <w:t>），</w:t>
      </w:r>
      <w:r>
        <w:rPr>
          <w:color w:val="231F20"/>
          <w:spacing w:val="8"/>
        </w:rPr>
        <w:t>如子宫颈原发灶大，宫骶韧带受累，后缘</w:t>
      </w:r>
      <w:r>
        <w:rPr>
          <w:color w:val="231F20"/>
          <w:spacing w:val="1"/>
        </w:rPr>
        <w:t xml:space="preserve"> </w:t>
      </w:r>
      <w:r>
        <w:rPr>
          <w:color w:val="231F20"/>
          <w:spacing w:val="10"/>
        </w:rPr>
        <w:t>可达</w:t>
      </w:r>
      <w:r>
        <w:rPr>
          <w:rFonts w:ascii="Times New Roman" w:hAnsi="Times New Roman" w:eastAsia="Times New Roman" w:cs="Times New Roman"/>
          <w:color w:val="231F20"/>
          <w:spacing w:val="10"/>
        </w:rPr>
        <w:t>S3~S4</w:t>
      </w:r>
      <w:r>
        <w:rPr>
          <w:color w:val="231F20"/>
          <w:spacing w:val="10"/>
        </w:rPr>
        <w:t>骶椎水平，应用铅块或</w:t>
      </w:r>
      <w:r>
        <w:rPr>
          <w:rFonts w:ascii="Times New Roman" w:hAnsi="Times New Roman" w:eastAsia="Times New Roman" w:cs="Times New Roman"/>
          <w:color w:val="231F20"/>
        </w:rPr>
        <w:t>MLC</w:t>
      </w:r>
      <w:r>
        <w:rPr>
          <w:color w:val="231F20"/>
          <w:spacing w:val="10"/>
        </w:rPr>
        <w:t>技术遮挡</w:t>
      </w:r>
      <w:r>
        <w:rPr>
          <w:color w:val="231F20"/>
          <w:spacing w:val="5"/>
        </w:rPr>
        <w:t xml:space="preserve"> </w:t>
      </w:r>
      <w:r>
        <w:rPr>
          <w:color w:val="231F20"/>
          <w:spacing w:val="3"/>
        </w:rPr>
        <w:t>正常器官。每天四野同时照射， 一般给予</w:t>
      </w:r>
      <w:r>
        <w:rPr>
          <w:rFonts w:ascii="Times New Roman" w:hAnsi="Times New Roman" w:eastAsia="Times New Roman" w:cs="Times New Roman"/>
          <w:color w:val="231F20"/>
          <w:spacing w:val="3"/>
        </w:rPr>
        <w:t>B</w:t>
      </w:r>
      <w:r>
        <w:rPr>
          <w:color w:val="231F20"/>
          <w:spacing w:val="3"/>
        </w:rPr>
        <w:t>点</w:t>
      </w:r>
      <w:r>
        <w:rPr>
          <w:rFonts w:ascii="Times New Roman" w:hAnsi="Times New Roman" w:eastAsia="Times New Roman" w:cs="Times New Roman"/>
          <w:color w:val="231F20"/>
        </w:rPr>
        <w:t>DT</w:t>
      </w:r>
      <w:r>
        <w:rPr>
          <w:rFonts w:ascii="Times New Roman" w:hAnsi="Times New Roman" w:eastAsia="Times New Roman" w:cs="Times New Roman"/>
          <w:color w:val="231F20"/>
          <w:spacing w:val="9"/>
        </w:rPr>
        <w:t xml:space="preserve"> </w:t>
      </w:r>
      <w:r>
        <w:rPr>
          <w:color w:val="231F20"/>
          <w:spacing w:val="3"/>
        </w:rPr>
        <w:t>量为</w:t>
      </w:r>
      <w:r>
        <w:rPr>
          <w:rFonts w:ascii="Times New Roman" w:hAnsi="Times New Roman" w:eastAsia="Times New Roman" w:cs="Times New Roman"/>
          <w:color w:val="231F20"/>
          <w:spacing w:val="3"/>
        </w:rPr>
        <w:t>45~50 </w:t>
      </w:r>
      <w:r>
        <w:rPr>
          <w:rFonts w:ascii="Times New Roman" w:hAnsi="Times New Roman" w:eastAsia="Times New Roman" w:cs="Times New Roman"/>
          <w:color w:val="231F20"/>
        </w:rPr>
        <w:t>Gy</w:t>
      </w:r>
      <w:r>
        <w:rPr>
          <w:color w:val="231F20"/>
          <w:spacing w:val="3"/>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3"/>
        </w:rPr>
        <w:t>2</w:t>
      </w:r>
      <w:r>
        <w:rPr>
          <w:color w:val="231F20"/>
          <w:spacing w:val="10"/>
        </w:rPr>
        <w:t>），</w:t>
      </w:r>
      <w:r>
        <w:rPr>
          <w:rFonts w:ascii="Times New Roman" w:hAnsi="Times New Roman" w:eastAsia="Times New Roman" w:cs="Times New Roman"/>
          <w:color w:val="231F20"/>
          <w:spacing w:val="3"/>
        </w:rPr>
        <w:t>4~5</w:t>
      </w:r>
      <w:r>
        <w:rPr>
          <w:color w:val="231F20"/>
          <w:spacing w:val="3"/>
        </w:rPr>
        <w:t>周完成。</w:t>
      </w:r>
    </w:p>
    <w:p>
      <w:pPr>
        <w:pStyle w:val="BodyText"/>
        <w:ind w:left="729" w:right="355" w:firstLine="430"/>
        <w:spacing w:before="75" w:line="288" w:lineRule="auto"/>
        <w:rPr/>
      </w:pPr>
      <w:r>
        <w:rPr>
          <w:color w:val="231F20"/>
          <w:spacing w:val="5"/>
        </w:rPr>
        <w:t>⑶</w:t>
      </w:r>
      <w:r>
        <w:rPr>
          <w:color w:val="231F20"/>
          <w:spacing w:val="-34"/>
        </w:rPr>
        <w:t xml:space="preserve"> </w:t>
      </w:r>
      <w:r>
        <w:rPr>
          <w:color w:val="231F20"/>
          <w:spacing w:val="5"/>
        </w:rPr>
        <w:t>腹主动脉旁野（延伸野）照射：髂总或主</w:t>
      </w:r>
      <w:r>
        <w:rPr>
          <w:color w:val="231F20"/>
        </w:rPr>
        <w:t xml:space="preserve"> </w:t>
      </w:r>
      <w:r>
        <w:rPr>
          <w:color w:val="231F20"/>
          <w:spacing w:val="8"/>
        </w:rPr>
        <w:t>动脉旁淋巴结转移时需行延伸野照射，照射野的</w:t>
      </w:r>
      <w:r>
        <w:rPr>
          <w:color w:val="231F20"/>
          <w:spacing w:val="9"/>
        </w:rPr>
        <w:t xml:space="preserve"> </w:t>
      </w:r>
      <w:r>
        <w:rPr>
          <w:color w:val="231F20"/>
          <w:spacing w:val="8"/>
        </w:rPr>
        <w:t>宽度一般为</w:t>
      </w:r>
      <w:r>
        <w:rPr>
          <w:rFonts w:ascii="Times New Roman" w:hAnsi="Times New Roman" w:eastAsia="Times New Roman" w:cs="Times New Roman"/>
          <w:color w:val="231F20"/>
          <w:spacing w:val="8"/>
        </w:rPr>
        <w:t>6.0~8.0</w:t>
      </w:r>
      <w:r>
        <w:rPr>
          <w:rFonts w:ascii="Times New Roman" w:hAnsi="Times New Roman" w:eastAsia="Times New Roman" w:cs="Times New Roman"/>
          <w:color w:val="231F20"/>
          <w:spacing w:val="53"/>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10"/>
        </w:rPr>
        <w:t xml:space="preserve"> </w:t>
      </w:r>
      <w:r>
        <w:rPr>
          <w:color w:val="231F20"/>
          <w:spacing w:val="8"/>
        </w:rPr>
        <w:t>，长度依据淋巴结转移的</w:t>
      </w:r>
      <w:r>
        <w:rPr>
          <w:color w:val="231F20"/>
        </w:rPr>
        <w:t xml:space="preserve"> </w:t>
      </w:r>
      <w:r>
        <w:rPr>
          <w:color w:val="231F20"/>
          <w:spacing w:val="13"/>
        </w:rPr>
        <w:t>范围予以个体化设计。建议</w:t>
      </w:r>
      <w:r>
        <w:rPr>
          <w:rFonts w:ascii="Times New Roman" w:hAnsi="Times New Roman" w:eastAsia="Times New Roman" w:cs="Times New Roman"/>
          <w:color w:val="231F20"/>
        </w:rPr>
        <w:t>DT</w:t>
      </w:r>
      <w:r>
        <w:rPr>
          <w:color w:val="231F20"/>
          <w:spacing w:val="13"/>
        </w:rPr>
        <w:t>量为</w:t>
      </w:r>
      <w:r>
        <w:rPr>
          <w:rFonts w:ascii="Times New Roman" w:hAnsi="Times New Roman" w:eastAsia="Times New Roman" w:cs="Times New Roman"/>
          <w:color w:val="231F20"/>
          <w:spacing w:val="13"/>
        </w:rPr>
        <w:t>40~45</w:t>
      </w:r>
      <w:r>
        <w:rPr>
          <w:rFonts w:ascii="Times New Roman" w:hAnsi="Times New Roman" w:eastAsia="Times New Roman" w:cs="Times New Roman"/>
          <w:color w:val="231F20"/>
          <w:spacing w:val="55"/>
        </w:rPr>
        <w:t xml:space="preserve"> </w:t>
      </w:r>
      <w:r>
        <w:rPr>
          <w:rFonts w:ascii="Times New Roman" w:hAnsi="Times New Roman" w:eastAsia="Times New Roman" w:cs="Times New Roman"/>
          <w:color w:val="231F20"/>
        </w:rPr>
        <w:t>Gy</w:t>
      </w:r>
      <w:r>
        <w:rPr>
          <w:color w:val="231F20"/>
          <w:spacing w:val="13"/>
        </w:rPr>
        <w:t>，</w:t>
      </w:r>
      <w:r>
        <w:rPr>
          <w:color w:val="231F20"/>
        </w:rPr>
        <w:t xml:space="preserve"> </w:t>
      </w:r>
      <w:r>
        <w:rPr>
          <w:rFonts w:ascii="Times New Roman" w:hAnsi="Times New Roman" w:eastAsia="Times New Roman" w:cs="Times New Roman"/>
          <w:color w:val="231F20"/>
          <w:spacing w:val="7"/>
        </w:rPr>
        <w:t>4~5</w:t>
      </w:r>
      <w:r>
        <w:rPr>
          <w:color w:val="231F20"/>
          <w:spacing w:val="7"/>
        </w:rPr>
        <w:t>周，每天</w:t>
      </w:r>
      <w:r>
        <w:rPr>
          <w:rFonts w:ascii="Times New Roman" w:hAnsi="Times New Roman" w:eastAsia="Times New Roman" w:cs="Times New Roman"/>
          <w:color w:val="231F20"/>
          <w:spacing w:val="7"/>
        </w:rPr>
        <w:t>1</w:t>
      </w:r>
      <w:r>
        <w:rPr>
          <w:color w:val="231F20"/>
          <w:spacing w:val="7"/>
        </w:rPr>
        <w:t>次，</w:t>
      </w:r>
      <w:r>
        <w:rPr>
          <w:color w:val="231F20"/>
          <w:spacing w:val="-52"/>
        </w:rPr>
        <w:t xml:space="preserve"> </w:t>
      </w:r>
      <w:r>
        <w:rPr>
          <w:rFonts w:ascii="Times New Roman" w:hAnsi="Times New Roman" w:eastAsia="Times New Roman" w:cs="Times New Roman"/>
          <w:color w:val="231F20"/>
          <w:spacing w:val="7"/>
        </w:rPr>
        <w:t>1.8~2.0</w:t>
      </w:r>
      <w:r>
        <w:rPr>
          <w:rFonts w:ascii="Times New Roman" w:hAnsi="Times New Roman" w:eastAsia="Times New Roman" w:cs="Times New Roman"/>
          <w:color w:val="231F20"/>
          <w:spacing w:val="37"/>
        </w:rPr>
        <w:t xml:space="preserve"> </w:t>
      </w:r>
      <w:r>
        <w:rPr>
          <w:rFonts w:ascii="Times New Roman" w:hAnsi="Times New Roman" w:eastAsia="Times New Roman" w:cs="Times New Roman"/>
          <w:color w:val="231F20"/>
        </w:rPr>
        <w:t>Gy</w:t>
      </w:r>
      <w:r>
        <w:rPr>
          <w:color w:val="231F20"/>
          <w:spacing w:val="7"/>
        </w:rPr>
        <w:t>，照射时要注意保</w:t>
      </w:r>
      <w:r>
        <w:rPr>
          <w:color w:val="231F20"/>
        </w:rPr>
        <w:t xml:space="preserve"> </w:t>
      </w:r>
      <w:r>
        <w:rPr>
          <w:color w:val="231F20"/>
          <w:spacing w:val="19"/>
        </w:rPr>
        <w:t>护肾脏和脊髓。对腹主动脉旁淋巴引流区的照</w:t>
      </w:r>
      <w:r>
        <w:rPr>
          <w:color w:val="231F20"/>
          <w:spacing w:val="6"/>
        </w:rPr>
        <w:t xml:space="preserve"> </w:t>
      </w:r>
      <w:r>
        <w:rPr>
          <w:color w:val="231F20"/>
          <w:spacing w:val="4"/>
        </w:rPr>
        <w:t>射，建议采用适形或调强精确放疗技术。</w:t>
      </w:r>
    </w:p>
    <w:p>
      <w:pPr>
        <w:pStyle w:val="BodyText"/>
        <w:ind w:left="734"/>
        <w:spacing w:before="91" w:line="218" w:lineRule="auto"/>
        <w:rPr/>
      </w:pPr>
      <w:r>
        <w:rPr>
          <w:rFonts w:ascii="Times New Roman" w:hAnsi="Times New Roman" w:eastAsia="Times New Roman" w:cs="Times New Roman"/>
          <w:color w:val="231F20"/>
          <w:spacing w:val="2"/>
        </w:rPr>
        <w:t>3.3.2.3    </w:t>
      </w:r>
      <w:r>
        <w:rPr>
          <w:color w:val="231F20"/>
          <w:spacing w:val="2"/>
        </w:rPr>
        <w:t>射线选择</w:t>
      </w:r>
    </w:p>
    <w:p>
      <w:pPr>
        <w:pStyle w:val="BodyText"/>
        <w:ind w:left="729" w:right="355" w:firstLine="435"/>
        <w:spacing w:before="92" w:line="299" w:lineRule="auto"/>
        <w:jc w:val="both"/>
        <w:rPr/>
      </w:pPr>
      <w:r>
        <w:rPr>
          <w:color w:val="231F20"/>
          <w:spacing w:val="20"/>
        </w:rPr>
        <w:t>根据采用的放疗技术、照射野数以及医疗</w:t>
      </w:r>
      <w:r>
        <w:rPr>
          <w:color w:val="231F20"/>
          <w:spacing w:val="12"/>
        </w:rPr>
        <w:t xml:space="preserve"> </w:t>
      </w:r>
      <w:r>
        <w:rPr>
          <w:color w:val="231F20"/>
          <w:spacing w:val="8"/>
        </w:rPr>
        <w:t>机构的设备、防护条件而选择射线。射线能量越</w:t>
      </w:r>
      <w:r>
        <w:rPr>
          <w:color w:val="231F20"/>
          <w:spacing w:val="9"/>
        </w:rPr>
        <w:t xml:space="preserve"> </w:t>
      </w:r>
      <w:r>
        <w:rPr>
          <w:color w:val="231F20"/>
          <w:spacing w:val="8"/>
        </w:rPr>
        <w:t>高，其穿透能力越强，需要的防护条件越高，前</w:t>
      </w:r>
      <w:r>
        <w:rPr>
          <w:color w:val="231F20"/>
          <w:spacing w:val="9"/>
        </w:rPr>
        <w:t xml:space="preserve"> </w:t>
      </w:r>
      <w:r>
        <w:rPr>
          <w:color w:val="231F20"/>
          <w:spacing w:val="7"/>
        </w:rPr>
        <w:t>后二野照射可选择 </w:t>
      </w:r>
      <w:r>
        <w:rPr>
          <w:rFonts w:ascii="Times New Roman" w:hAnsi="Times New Roman" w:eastAsia="Times New Roman" w:cs="Times New Roman"/>
          <w:color w:val="231F20"/>
          <w:spacing w:val="7"/>
        </w:rPr>
        <w:t>10~15</w:t>
      </w:r>
      <w:r>
        <w:rPr>
          <w:rFonts w:ascii="Times New Roman" w:hAnsi="Times New Roman" w:eastAsia="Times New Roman" w:cs="Times New Roman"/>
          <w:color w:val="231F20"/>
          <w:spacing w:val="32"/>
        </w:rPr>
        <w:t xml:space="preserve"> </w:t>
      </w:r>
      <w:r>
        <w:rPr>
          <w:rFonts w:ascii="Times New Roman" w:hAnsi="Times New Roman" w:eastAsia="Times New Roman" w:cs="Times New Roman"/>
          <w:color w:val="231F20"/>
        </w:rPr>
        <w:t>MV</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color w:val="231F20"/>
        </w:rPr>
        <w:t>X</w:t>
      </w:r>
      <w:r>
        <w:rPr>
          <w:color w:val="231F20"/>
          <w:spacing w:val="7"/>
        </w:rPr>
        <w:t>射线，多野照射</w:t>
      </w:r>
      <w:r>
        <w:rPr>
          <w:color w:val="231F20"/>
        </w:rPr>
        <w:t xml:space="preserve"> </w:t>
      </w:r>
      <w:r>
        <w:rPr>
          <w:color w:val="231F20"/>
          <w:spacing w:val="2"/>
        </w:rPr>
        <w:t>可选择</w:t>
      </w:r>
      <w:r>
        <w:rPr>
          <w:rFonts w:ascii="Times New Roman" w:hAnsi="Times New Roman" w:eastAsia="Times New Roman" w:cs="Times New Roman"/>
          <w:color w:val="231F20"/>
          <w:spacing w:val="2"/>
        </w:rPr>
        <w:t>6~10 </w:t>
      </w:r>
      <w:r>
        <w:rPr>
          <w:rFonts w:ascii="Times New Roman" w:hAnsi="Times New Roman" w:eastAsia="Times New Roman" w:cs="Times New Roman"/>
          <w:color w:val="231F20"/>
        </w:rPr>
        <w:t>MV</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rPr>
        <w:t>X</w:t>
      </w:r>
      <w:r>
        <w:rPr>
          <w:color w:val="231F20"/>
          <w:spacing w:val="2"/>
        </w:rPr>
        <w:t>射线。</w:t>
      </w:r>
    </w:p>
    <w:p>
      <w:pPr>
        <w:pStyle w:val="BodyText"/>
        <w:ind w:left="734"/>
        <w:spacing w:before="1" w:line="216" w:lineRule="auto"/>
        <w:rPr/>
      </w:pPr>
      <w:r>
        <w:rPr>
          <w:rFonts w:ascii="Times New Roman" w:hAnsi="Times New Roman" w:eastAsia="Times New Roman" w:cs="Times New Roman"/>
          <w:color w:val="231F20"/>
          <w:spacing w:val="2"/>
        </w:rPr>
        <w:t>3.3.2.4    </w:t>
      </w:r>
      <w:r>
        <w:rPr>
          <w:color w:val="231F20"/>
          <w:spacing w:val="2"/>
        </w:rPr>
        <w:t>精确放疗</w:t>
      </w:r>
    </w:p>
    <w:p>
      <w:pPr>
        <w:pStyle w:val="BodyText"/>
        <w:ind w:left="729" w:right="355" w:firstLine="433"/>
        <w:spacing w:before="92" w:line="261" w:lineRule="auto"/>
        <w:jc w:val="both"/>
        <w:rPr/>
      </w:pPr>
      <w:r>
        <w:rPr>
          <w:color w:val="231F20"/>
          <w:spacing w:val="6"/>
        </w:rPr>
        <w:t>精确放疗技术实施均基于靶区的精确定位，</w:t>
      </w:r>
      <w:r>
        <w:rPr>
          <w:color w:val="231F20"/>
          <w:spacing w:val="8"/>
        </w:rPr>
        <w:t xml:space="preserve"> </w:t>
      </w:r>
      <w:r>
        <w:rPr>
          <w:color w:val="231F20"/>
          <w:spacing w:val="8"/>
        </w:rPr>
        <w:t>包括靶区准确定义、针对治疗中靶区变化和器官</w:t>
      </w:r>
      <w:r>
        <w:rPr>
          <w:color w:val="231F20"/>
          <w:spacing w:val="9"/>
        </w:rPr>
        <w:t xml:space="preserve"> </w:t>
      </w:r>
      <w:r>
        <w:rPr>
          <w:color w:val="231F20"/>
          <w:spacing w:val="8"/>
        </w:rPr>
        <w:t>移动的应对、摆位及质量控制，其中合理的靶区</w:t>
      </w:r>
    </w:p>
    <w:p>
      <w:pPr>
        <w:spacing w:line="14" w:lineRule="auto"/>
        <w:rPr>
          <w:rFonts w:ascii="Arial"/>
          <w:sz w:val="2"/>
        </w:rPr>
      </w:pPr>
      <w:r>
        <w:rPr>
          <w:rFonts w:ascii="Arial" w:hAnsi="Arial" w:eastAsia="Arial" w:cs="Arial"/>
          <w:sz w:val="2"/>
          <w:szCs w:val="2"/>
        </w:rPr>
        <w:br w:type="column"/>
      </w:r>
    </w:p>
    <w:p>
      <w:pPr>
        <w:pStyle w:val="BodyText"/>
        <w:ind w:firstLine="1"/>
        <w:spacing w:before="41" w:line="297" w:lineRule="auto"/>
        <w:jc w:val="both"/>
        <w:rPr>
          <w:rFonts w:ascii="Times New Roman" w:hAnsi="Times New Roman" w:eastAsia="Times New Roman" w:cs="Times New Roman"/>
        </w:rPr>
      </w:pPr>
      <w:r>
        <w:rPr>
          <w:color w:val="231F20"/>
          <w:spacing w:val="8"/>
        </w:rPr>
        <w:t>勾画是治疗成败的关键，也直接影响放疗并发症</w:t>
      </w:r>
      <w:r>
        <w:rPr>
          <w:color w:val="231F20"/>
          <w:spacing w:val="9"/>
        </w:rPr>
        <w:t xml:space="preserve"> </w:t>
      </w:r>
      <w:r>
        <w:rPr>
          <w:color w:val="231F20"/>
          <w:spacing w:val="8"/>
        </w:rPr>
        <w:t>的发生与否</w:t>
      </w:r>
      <w:r>
        <w:rPr>
          <w:sz w:val="12"/>
          <w:szCs w:val="12"/>
          <w:color w:val="231F20"/>
          <w:spacing w:val="8"/>
          <w:position w:val="9"/>
        </w:rPr>
        <w:t>［</w:t>
      </w:r>
      <w:r>
        <w:rPr>
          <w:sz w:val="12"/>
          <w:szCs w:val="12"/>
          <w:color w:val="231F20"/>
          <w:spacing w:val="-9"/>
          <w:position w:val="9"/>
        </w:rPr>
        <w:t xml:space="preserve"> </w:t>
      </w:r>
      <w:r>
        <w:rPr>
          <w:rFonts w:ascii="Times New Roman" w:hAnsi="Times New Roman" w:eastAsia="Times New Roman" w:cs="Times New Roman"/>
          <w:sz w:val="12"/>
          <w:szCs w:val="12"/>
          <w:color w:val="231F20"/>
          <w:spacing w:val="8"/>
          <w:position w:val="9"/>
        </w:rPr>
        <w:t>13-15</w:t>
      </w:r>
      <w:r>
        <w:rPr>
          <w:rFonts w:ascii="Times New Roman" w:hAnsi="Times New Roman" w:eastAsia="Times New Roman" w:cs="Times New Roman"/>
          <w:sz w:val="12"/>
          <w:szCs w:val="12"/>
          <w:color w:val="231F20"/>
          <w:spacing w:val="-7"/>
          <w:position w:val="9"/>
        </w:rPr>
        <w:t xml:space="preserve"> </w:t>
      </w:r>
      <w:r>
        <w:rPr>
          <w:sz w:val="12"/>
          <w:szCs w:val="12"/>
          <w:color w:val="231F20"/>
          <w:spacing w:val="8"/>
          <w:position w:val="9"/>
        </w:rPr>
        <w:t>］</w:t>
      </w:r>
      <w:r>
        <w:rPr>
          <w:color w:val="231F20"/>
          <w:spacing w:val="8"/>
        </w:rPr>
        <w:t>。建议行</w:t>
      </w:r>
      <w:r>
        <w:rPr>
          <w:rFonts w:ascii="Times New Roman" w:hAnsi="Times New Roman" w:eastAsia="Times New Roman" w:cs="Times New Roman"/>
          <w:color w:val="231F20"/>
        </w:rPr>
        <w:t>MRI</w:t>
      </w:r>
      <w:r>
        <w:rPr>
          <w:color w:val="231F20"/>
          <w:spacing w:val="8"/>
        </w:rPr>
        <w:t>或</w:t>
      </w:r>
      <w:r>
        <w:rPr>
          <w:rFonts w:ascii="Times New Roman" w:hAnsi="Times New Roman" w:eastAsia="Times New Roman" w:cs="Times New Roman"/>
          <w:color w:val="231F20"/>
        </w:rPr>
        <w:t>PET</w:t>
      </w:r>
      <w:r>
        <w:rPr>
          <w:rFonts w:ascii="Times New Roman" w:hAnsi="Times New Roman" w:eastAsia="Times New Roman" w:cs="Times New Roman"/>
          <w:color w:val="231F20"/>
          <w:spacing w:val="8"/>
        </w:rPr>
        <w:t>/</w:t>
      </w:r>
      <w:r>
        <w:rPr>
          <w:rFonts w:ascii="Times New Roman" w:hAnsi="Times New Roman" w:eastAsia="Times New Roman" w:cs="Times New Roman"/>
          <w:color w:val="231F20"/>
        </w:rPr>
        <w:t>CT</w:t>
      </w:r>
      <w:r>
        <w:rPr>
          <w:color w:val="231F20"/>
          <w:spacing w:val="8"/>
        </w:rPr>
        <w:t>检查以</w:t>
      </w:r>
      <w:r>
        <w:rPr>
          <w:color w:val="231F20"/>
        </w:rPr>
        <w:t xml:space="preserve"> </w:t>
      </w:r>
      <w:r>
        <w:rPr>
          <w:color w:val="231F20"/>
          <w:spacing w:val="19"/>
        </w:rPr>
        <w:t>保证照射靶区覆盖受侵子宫旁及转移淋巴结组</w:t>
      </w:r>
      <w:r>
        <w:rPr>
          <w:color w:val="231F20"/>
          <w:spacing w:val="8"/>
        </w:rPr>
        <w:t xml:space="preserve"> </w:t>
      </w:r>
      <w:r>
        <w:rPr>
          <w:color w:val="231F20"/>
          <w:spacing w:val="8"/>
        </w:rPr>
        <w:t>织，同时最大限度地保护直肠、小肠、膀胱等危</w:t>
      </w:r>
      <w:r>
        <w:rPr>
          <w:color w:val="231F20"/>
          <w:spacing w:val="11"/>
        </w:rPr>
        <w:t xml:space="preserve"> </w:t>
      </w:r>
      <w:r>
        <w:rPr>
          <w:color w:val="231F20"/>
          <w:spacing w:val="8"/>
        </w:rPr>
        <w:t>及器官。子宫颈癌的靶区包括大体肿瘤区（</w:t>
      </w:r>
      <w:r>
        <w:rPr>
          <w:rFonts w:ascii="Times New Roman" w:hAnsi="Times New Roman" w:eastAsia="Times New Roman" w:cs="Times New Roman"/>
          <w:color w:val="231F20"/>
        </w:rPr>
        <w:t>gross</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tumor</w:t>
      </w:r>
      <w:r>
        <w:rPr>
          <w:rFonts w:ascii="Times New Roman" w:hAnsi="Times New Roman" w:eastAsia="Times New Roman" w:cs="Times New Roman"/>
          <w:color w:val="231F20"/>
          <w:spacing w:val="17"/>
          <w:w w:val="101"/>
        </w:rPr>
        <w:t xml:space="preserve"> </w:t>
      </w:r>
      <w:r>
        <w:rPr>
          <w:rFonts w:ascii="Times New Roman" w:hAnsi="Times New Roman" w:eastAsia="Times New Roman" w:cs="Times New Roman"/>
          <w:color w:val="231F20"/>
        </w:rPr>
        <w:t>volume</w:t>
      </w:r>
      <w:r>
        <w:rPr>
          <w:rFonts w:ascii="Times New Roman" w:hAnsi="Times New Roman" w:eastAsia="Times New Roman" w:cs="Times New Roman"/>
          <w:color w:val="231F20"/>
          <w:spacing w:val="-15"/>
        </w:rPr>
        <w:t xml:space="preserve"> </w:t>
      </w:r>
      <w:r>
        <w:rPr>
          <w:color w:val="231F20"/>
          <w:spacing w:val="1"/>
        </w:rPr>
        <w:t>，</w:t>
      </w:r>
      <w:r>
        <w:rPr>
          <w:rFonts w:ascii="Times New Roman" w:hAnsi="Times New Roman" w:eastAsia="Times New Roman" w:cs="Times New Roman"/>
          <w:color w:val="231F20"/>
        </w:rPr>
        <w:t>GTV</w:t>
      </w:r>
      <w:r>
        <w:rPr>
          <w:color w:val="231F20"/>
          <w:spacing w:val="1"/>
        </w:rPr>
        <w:t>）、临床靶区（</w:t>
      </w:r>
      <w:r>
        <w:rPr>
          <w:color w:val="231F20"/>
          <w:spacing w:val="-39"/>
        </w:rPr>
        <w:t xml:space="preserve"> </w:t>
      </w:r>
      <w:r>
        <w:rPr>
          <w:rFonts w:ascii="Times New Roman" w:hAnsi="Times New Roman" w:eastAsia="Times New Roman" w:cs="Times New Roman"/>
          <w:color w:val="231F20"/>
        </w:rPr>
        <w:t>clinical</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rPr>
        <w:t>target </w:t>
      </w:r>
      <w:r>
        <w:rPr>
          <w:rFonts w:ascii="Times New Roman" w:hAnsi="Times New Roman" w:eastAsia="Times New Roman" w:cs="Times New Roman"/>
          <w:color w:val="231F20"/>
        </w:rPr>
        <w:t>volume</w:t>
      </w:r>
      <w:r>
        <w:rPr>
          <w:rFonts w:ascii="Times New Roman" w:hAnsi="Times New Roman" w:eastAsia="Times New Roman" w:cs="Times New Roman"/>
          <w:color w:val="231F20"/>
          <w:spacing w:val="46"/>
        </w:rPr>
        <w:t xml:space="preserve"> </w:t>
      </w:r>
      <w:r>
        <w:rPr>
          <w:color w:val="231F20"/>
          <w:spacing w:val="46"/>
        </w:rPr>
        <w:t>，</w:t>
      </w:r>
      <w:r>
        <w:rPr>
          <w:rFonts w:ascii="Times New Roman" w:hAnsi="Times New Roman" w:eastAsia="Times New Roman" w:cs="Times New Roman"/>
          <w:color w:val="231F20"/>
        </w:rPr>
        <w:t>CTV</w:t>
      </w:r>
      <w:r>
        <w:rPr>
          <w:color w:val="231F20"/>
          <w:spacing w:val="46"/>
        </w:rPr>
        <w:t>）和计划靶区（</w:t>
      </w:r>
      <w:r>
        <w:rPr>
          <w:color w:val="231F20"/>
          <w:spacing w:val="-29"/>
        </w:rPr>
        <w:t xml:space="preserve"> </w:t>
      </w:r>
      <w:r>
        <w:rPr>
          <w:rFonts w:ascii="Times New Roman" w:hAnsi="Times New Roman" w:eastAsia="Times New Roman" w:cs="Times New Roman"/>
          <w:color w:val="231F20"/>
        </w:rPr>
        <w:t>planning</w:t>
      </w:r>
      <w:r>
        <w:rPr>
          <w:rFonts w:ascii="Times New Roman" w:hAnsi="Times New Roman" w:eastAsia="Times New Roman" w:cs="Times New Roman"/>
          <w:color w:val="231F20"/>
          <w:spacing w:val="52"/>
        </w:rPr>
        <w:t xml:space="preserve"> </w:t>
      </w:r>
      <w:r>
        <w:rPr>
          <w:rFonts w:ascii="Times New Roman" w:hAnsi="Times New Roman" w:eastAsia="Times New Roman" w:cs="Times New Roman"/>
          <w:color w:val="231F20"/>
        </w:rPr>
        <w:t>target</w:t>
      </w:r>
    </w:p>
    <w:p>
      <w:pPr>
        <w:pStyle w:val="BodyText"/>
        <w:spacing w:before="10" w:line="301" w:lineRule="exact"/>
        <w:rPr/>
      </w:pPr>
      <w:r>
        <w:rPr>
          <w:rFonts w:ascii="Times New Roman" w:hAnsi="Times New Roman" w:eastAsia="Times New Roman" w:cs="Times New Roman"/>
          <w:color w:val="231F20"/>
          <w:spacing w:val="-3"/>
          <w:position w:val="1"/>
        </w:rPr>
        <w:t>volume</w:t>
      </w:r>
      <w:r>
        <w:rPr>
          <w:rFonts w:ascii="Times New Roman" w:hAnsi="Times New Roman" w:eastAsia="Times New Roman" w:cs="Times New Roman"/>
          <w:color w:val="231F20"/>
          <w:spacing w:val="-6"/>
          <w:position w:val="1"/>
        </w:rPr>
        <w:t xml:space="preserve"> </w:t>
      </w:r>
      <w:r>
        <w:rPr>
          <w:color w:val="231F20"/>
          <w:spacing w:val="-3"/>
          <w:position w:val="1"/>
        </w:rPr>
        <w:t>，</w:t>
      </w:r>
      <w:r>
        <w:rPr>
          <w:rFonts w:ascii="Times New Roman" w:hAnsi="Times New Roman" w:eastAsia="Times New Roman" w:cs="Times New Roman"/>
          <w:color w:val="231F20"/>
          <w:spacing w:val="-3"/>
          <w:position w:val="1"/>
        </w:rPr>
        <w:t>PTV</w:t>
      </w:r>
      <w:r>
        <w:rPr>
          <w:rFonts w:ascii="Times New Roman" w:hAnsi="Times New Roman" w:eastAsia="Times New Roman" w:cs="Times New Roman"/>
          <w:color w:val="231F20"/>
          <w:spacing w:val="-24"/>
          <w:position w:val="1"/>
        </w:rPr>
        <w:t xml:space="preserve"> </w:t>
      </w:r>
      <w:r>
        <w:rPr>
          <w:color w:val="231F20"/>
          <w:spacing w:val="-3"/>
          <w:position w:val="1"/>
        </w:rPr>
        <w:t>）。</w:t>
      </w:r>
    </w:p>
    <w:p>
      <w:pPr>
        <w:pStyle w:val="BodyText"/>
        <w:ind w:left="2" w:firstLine="430"/>
        <w:spacing w:before="42" w:line="289" w:lineRule="auto"/>
        <w:rPr/>
      </w:pPr>
      <w:r>
        <w:rPr>
          <w:color w:val="231F20"/>
          <w:spacing w:val="1"/>
        </w:rPr>
        <w:t>⑴</w:t>
      </w:r>
      <w:r>
        <w:rPr>
          <w:color w:val="231F20"/>
          <w:spacing w:val="-43"/>
        </w:rPr>
        <w:t xml:space="preserve"> </w:t>
      </w:r>
      <w:r>
        <w:rPr>
          <w:rFonts w:ascii="Times New Roman" w:hAnsi="Times New Roman" w:eastAsia="Times New Roman" w:cs="Times New Roman"/>
          <w:color w:val="231F20"/>
        </w:rPr>
        <w:t>GTV</w:t>
      </w:r>
      <w:r>
        <w:rPr>
          <w:color w:val="231F20"/>
          <w:spacing w:val="1"/>
        </w:rPr>
        <w:t>：指临床可见的肿瘤灶靶区，</w:t>
      </w:r>
      <w:r>
        <w:rPr>
          <w:color w:val="231F20"/>
          <w:spacing w:val="-28"/>
        </w:rPr>
        <w:t xml:space="preserve"> </w:t>
      </w:r>
      <w:r>
        <w:rPr>
          <w:color w:val="231F20"/>
          <w:spacing w:val="1"/>
        </w:rPr>
        <w:t>一般诊</w:t>
      </w:r>
      <w:r>
        <w:rPr>
          <w:color w:val="231F20"/>
        </w:rPr>
        <w:t xml:space="preserve"> </w:t>
      </w:r>
      <w:r>
        <w:rPr>
          <w:color w:val="231F20"/>
          <w:spacing w:val="4"/>
        </w:rPr>
        <w:t>断手段，如妇科检查、</w:t>
      </w:r>
      <w:r>
        <w:rPr>
          <w:color w:val="231F20"/>
          <w:spacing w:val="47"/>
        </w:rPr>
        <w:t xml:space="preserve"> </w:t>
      </w:r>
      <w:r>
        <w:rPr>
          <w:rFonts w:ascii="Times New Roman" w:hAnsi="Times New Roman" w:eastAsia="Times New Roman" w:cs="Times New Roman"/>
          <w:color w:val="231F20"/>
        </w:rPr>
        <w:t>CT</w:t>
      </w:r>
      <w:r>
        <w:rPr>
          <w:rFonts w:ascii="Times New Roman" w:hAnsi="Times New Roman" w:eastAsia="Times New Roman" w:cs="Times New Roman"/>
          <w:color w:val="231F20"/>
          <w:spacing w:val="-23"/>
        </w:rPr>
        <w:t xml:space="preserve"> </w:t>
      </w:r>
      <w:r>
        <w:rPr>
          <w:color w:val="231F20"/>
          <w:spacing w:val="4"/>
        </w:rPr>
        <w:t>、</w:t>
      </w:r>
      <w:r>
        <w:rPr>
          <w:rFonts w:ascii="Times New Roman" w:hAnsi="Times New Roman" w:eastAsia="Times New Roman" w:cs="Times New Roman"/>
          <w:color w:val="231F20"/>
        </w:rPr>
        <w:t>MRI</w:t>
      </w:r>
      <w:r>
        <w:rPr>
          <w:rFonts w:ascii="Times New Roman" w:hAnsi="Times New Roman" w:eastAsia="Times New Roman" w:cs="Times New Roman"/>
          <w:color w:val="231F20"/>
          <w:spacing w:val="-22"/>
        </w:rPr>
        <w:t xml:space="preserve"> </w:t>
      </w:r>
      <w:r>
        <w:rPr>
          <w:color w:val="231F20"/>
          <w:spacing w:val="4"/>
        </w:rPr>
        <w:t>、</w:t>
      </w:r>
      <w:r>
        <w:rPr>
          <w:rFonts w:ascii="Times New Roman" w:hAnsi="Times New Roman" w:eastAsia="Times New Roman" w:cs="Times New Roman"/>
          <w:color w:val="231F20"/>
        </w:rPr>
        <w:t>PET</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CT</w:t>
      </w:r>
      <w:r>
        <w:rPr>
          <w:color w:val="231F20"/>
          <w:spacing w:val="4"/>
        </w:rPr>
        <w:t>，能</w:t>
      </w:r>
      <w:r>
        <w:rPr>
          <w:color w:val="231F20"/>
        </w:rPr>
        <w:t xml:space="preserve"> </w:t>
      </w:r>
      <w:r>
        <w:rPr>
          <w:color w:val="231F20"/>
          <w:spacing w:val="8"/>
        </w:rPr>
        <w:t>够确定具有一定形状和大小的病变范围，包括原</w:t>
      </w:r>
      <w:r>
        <w:rPr>
          <w:color w:val="231F20"/>
          <w:spacing w:val="9"/>
        </w:rPr>
        <w:t xml:space="preserve"> </w:t>
      </w:r>
      <w:r>
        <w:rPr>
          <w:color w:val="231F20"/>
          <w:spacing w:val="6"/>
        </w:rPr>
        <w:t>发病灶、转移淋巴结和其他转移病灶。理论上，</w:t>
      </w:r>
      <w:r>
        <w:rPr>
          <w:color w:val="231F20"/>
          <w:spacing w:val="10"/>
        </w:rPr>
        <w:t xml:space="preserve"> </w:t>
      </w:r>
      <w:r>
        <w:rPr>
          <w:color w:val="231F20"/>
          <w:spacing w:val="12"/>
        </w:rPr>
        <w:t>子宫颈癌行广泛性子宫切除术</w:t>
      </w:r>
      <w:r>
        <w:rPr>
          <w:rFonts w:ascii="Times New Roman" w:hAnsi="Times New Roman" w:eastAsia="Times New Roman" w:cs="Times New Roman"/>
          <w:color w:val="231F20"/>
          <w:spacing w:val="12"/>
        </w:rPr>
        <w:t>+</w:t>
      </w:r>
      <w:r>
        <w:rPr>
          <w:color w:val="231F20"/>
          <w:spacing w:val="12"/>
        </w:rPr>
        <w:t>淋巴结切除术后</w:t>
      </w:r>
      <w:r>
        <w:rPr>
          <w:color w:val="231F20"/>
          <w:spacing w:val="17"/>
        </w:rPr>
        <w:t xml:space="preserve"> </w:t>
      </w:r>
      <w:r>
        <w:rPr>
          <w:color w:val="231F20"/>
          <w:spacing w:val="4"/>
        </w:rPr>
        <w:t>没有</w:t>
      </w:r>
      <w:r>
        <w:rPr>
          <w:rFonts w:ascii="Times New Roman" w:hAnsi="Times New Roman" w:eastAsia="Times New Roman" w:cs="Times New Roman"/>
          <w:color w:val="231F20"/>
        </w:rPr>
        <w:t>GTV</w:t>
      </w:r>
      <w:r>
        <w:rPr>
          <w:color w:val="231F20"/>
          <w:spacing w:val="4"/>
        </w:rPr>
        <w:t>。未行手术切除者，</w:t>
      </w:r>
      <w:r>
        <w:rPr>
          <w:color w:val="231F20"/>
          <w:spacing w:val="-18"/>
        </w:rPr>
        <w:t xml:space="preserve"> </w:t>
      </w:r>
      <w:r>
        <w:rPr>
          <w:rFonts w:ascii="Times New Roman" w:hAnsi="Times New Roman" w:eastAsia="Times New Roman" w:cs="Times New Roman"/>
          <w:color w:val="231F20"/>
        </w:rPr>
        <w:t>GTV</w:t>
      </w:r>
      <w:r>
        <w:rPr>
          <w:color w:val="231F20"/>
          <w:spacing w:val="4"/>
        </w:rPr>
        <w:t>应包括子宫颈</w:t>
      </w:r>
      <w:r>
        <w:rPr>
          <w:color w:val="231F20"/>
        </w:rPr>
        <w:t xml:space="preserve"> </w:t>
      </w:r>
      <w:r>
        <w:rPr>
          <w:color w:val="231F20"/>
          <w:spacing w:val="8"/>
        </w:rPr>
        <w:t>和受累的阴道、子宫体、子宫旁、转移淋巴结及</w:t>
      </w:r>
      <w:r>
        <w:rPr>
          <w:color w:val="231F20"/>
          <w:spacing w:val="9"/>
        </w:rPr>
        <w:t xml:space="preserve"> </w:t>
      </w:r>
      <w:r>
        <w:rPr>
          <w:color w:val="231F20"/>
          <w:spacing w:val="1"/>
        </w:rPr>
        <w:t>其他转移病灶。</w:t>
      </w:r>
    </w:p>
    <w:p>
      <w:pPr>
        <w:pStyle w:val="BodyText"/>
        <w:ind w:left="6" w:right="2" w:firstLine="426"/>
        <w:spacing w:before="90" w:line="272" w:lineRule="auto"/>
        <w:rPr/>
      </w:pPr>
      <w:r>
        <w:rPr>
          <w:color w:val="231F20"/>
          <w:spacing w:val="4"/>
        </w:rPr>
        <w:t>⑵</w:t>
      </w:r>
      <w:r>
        <w:rPr>
          <w:color w:val="231F20"/>
          <w:spacing w:val="-34"/>
        </w:rPr>
        <w:t xml:space="preserve"> </w:t>
      </w:r>
      <w:r>
        <w:rPr>
          <w:rFonts w:ascii="Times New Roman" w:hAnsi="Times New Roman" w:eastAsia="Times New Roman" w:cs="Times New Roman"/>
          <w:color w:val="231F20"/>
        </w:rPr>
        <w:t>CTV</w:t>
      </w:r>
      <w:r>
        <w:rPr>
          <w:color w:val="231F20"/>
          <w:spacing w:val="4"/>
        </w:rPr>
        <w:t>：包括肿瘤临床靶区和亚临床靶区。</w:t>
      </w:r>
      <w:r>
        <w:rPr>
          <w:color w:val="231F20"/>
        </w:rPr>
        <w:t xml:space="preserve"> </w:t>
      </w:r>
      <w:r>
        <w:rPr>
          <w:rFonts w:ascii="Times New Roman" w:hAnsi="Times New Roman" w:eastAsia="Times New Roman" w:cs="Times New Roman"/>
          <w:color w:val="231F20"/>
        </w:rPr>
        <w:t>CTV</w:t>
      </w:r>
      <w:r>
        <w:rPr>
          <w:color w:val="231F20"/>
          <w:spacing w:val="9"/>
        </w:rPr>
        <w:t>主要包括盆腔原发肿瘤区和淋巴引流区，亚</w:t>
      </w:r>
      <w:r>
        <w:rPr>
          <w:color w:val="231F20"/>
        </w:rPr>
        <w:t xml:space="preserve"> </w:t>
      </w:r>
      <w:r>
        <w:rPr>
          <w:color w:val="231F20"/>
          <w:spacing w:val="3"/>
        </w:rPr>
        <w:t>临床灶靶区为肿瘤可能侵犯的范围。</w:t>
      </w:r>
    </w:p>
    <w:p>
      <w:pPr>
        <w:pStyle w:val="BodyText"/>
        <w:ind w:left="1" w:firstLine="436"/>
        <w:spacing w:before="96" w:line="295" w:lineRule="auto"/>
        <w:rPr/>
      </w:pPr>
      <w:r>
        <w:rPr>
          <w:color w:val="231F20"/>
          <w:spacing w:val="20"/>
        </w:rPr>
        <w:t>盆腔原发肿瘤区对于未行子宫切除者包括</w:t>
      </w:r>
      <w:r>
        <w:rPr>
          <w:color w:val="231F20"/>
          <w:spacing w:val="12"/>
        </w:rPr>
        <w:t xml:space="preserve"> </w:t>
      </w:r>
      <w:r>
        <w:rPr>
          <w:color w:val="231F20"/>
          <w:spacing w:val="11"/>
        </w:rPr>
        <w:t>肿瘤、全子宫（子宫颈</w:t>
      </w:r>
      <w:r>
        <w:rPr>
          <w:rFonts w:ascii="Times New Roman" w:hAnsi="Times New Roman" w:eastAsia="Times New Roman" w:cs="Times New Roman"/>
          <w:color w:val="231F20"/>
          <w:spacing w:val="11"/>
        </w:rPr>
        <w:t>+</w:t>
      </w:r>
      <w:r>
        <w:rPr>
          <w:color w:val="231F20"/>
          <w:spacing w:val="11"/>
        </w:rPr>
        <w:t>子宫体）、部分阴道、</w:t>
      </w:r>
      <w:r>
        <w:rPr>
          <w:color w:val="231F20"/>
          <w:spacing w:val="15"/>
        </w:rPr>
        <w:t xml:space="preserve"> </w:t>
      </w:r>
      <w:r>
        <w:rPr>
          <w:color w:val="231F20"/>
          <w:spacing w:val="25"/>
        </w:rPr>
        <w:t>子宫旁或</w:t>
      </w:r>
      <w:r>
        <w:rPr>
          <w:color w:val="231F20"/>
          <w:spacing w:val="-46"/>
        </w:rPr>
        <w:t xml:space="preserve"> </w:t>
      </w:r>
      <w:r>
        <w:rPr>
          <w:color w:val="231F20"/>
          <w:spacing w:val="25"/>
        </w:rPr>
        <w:t>阴道旁软组织；</w:t>
      </w:r>
      <w:r>
        <w:rPr>
          <w:color w:val="231F20"/>
          <w:spacing w:val="-41"/>
        </w:rPr>
        <w:t xml:space="preserve"> </w:t>
      </w:r>
      <w:r>
        <w:rPr>
          <w:color w:val="231F20"/>
          <w:spacing w:val="25"/>
        </w:rPr>
        <w:t>对于已行子宫切除</w:t>
      </w:r>
      <w:r>
        <w:rPr>
          <w:color w:val="231F20"/>
        </w:rPr>
        <w:t xml:space="preserve"> </w:t>
      </w:r>
      <w:r>
        <w:rPr>
          <w:color w:val="231F20"/>
          <w:spacing w:val="16"/>
        </w:rPr>
        <w:t>者包括残存肿瘤、阴道残端、上段阴道（</w:t>
      </w:r>
      <w:r>
        <w:rPr>
          <w:color w:val="231F20"/>
          <w:spacing w:val="-22"/>
        </w:rPr>
        <w:t xml:space="preserve"> </w:t>
      </w:r>
      <w:r>
        <w:rPr>
          <w:rFonts w:ascii="Times New Roman" w:hAnsi="Times New Roman" w:eastAsia="Times New Roman" w:cs="Times New Roman"/>
          <w:color w:val="231F20"/>
          <w:spacing w:val="16"/>
        </w:rPr>
        <w:t>3</w:t>
      </w:r>
      <w:r>
        <w:rPr>
          <w:rFonts w:ascii="Times New Roman" w:hAnsi="Times New Roman" w:eastAsia="Times New Roman" w:cs="Times New Roman"/>
          <w:color w:val="231F20"/>
          <w:spacing w:val="15"/>
        </w:rPr>
        <w:t>.0~</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4"/>
        </w:rPr>
        <w:t>4.0  </w:t>
      </w:r>
      <w:r>
        <w:rPr>
          <w:rFonts w:ascii="Times New Roman" w:hAnsi="Times New Roman" w:eastAsia="Times New Roman" w:cs="Times New Roman"/>
          <w:color w:val="231F20"/>
        </w:rPr>
        <w:t>cm</w:t>
      </w:r>
      <w:r>
        <w:rPr>
          <w:rFonts w:ascii="Times New Roman" w:hAnsi="Times New Roman" w:eastAsia="Times New Roman" w:cs="Times New Roman"/>
          <w:color w:val="231F20"/>
          <w:spacing w:val="37"/>
        </w:rPr>
        <w:t xml:space="preserve"> </w:t>
      </w:r>
      <w:r>
        <w:rPr>
          <w:color w:val="231F20"/>
          <w:spacing w:val="24"/>
        </w:rPr>
        <w:t>）、阴道旁或瘤床软组织。淋巴引流</w:t>
      </w:r>
      <w:r>
        <w:rPr>
          <w:color w:val="231F20"/>
        </w:rPr>
        <w:t xml:space="preserve"> </w:t>
      </w:r>
      <w:r>
        <w:rPr>
          <w:color w:val="231F20"/>
          <w:spacing w:val="7"/>
        </w:rPr>
        <w:t>区</w:t>
      </w:r>
      <w:r>
        <w:rPr>
          <w:sz w:val="12"/>
          <w:szCs w:val="12"/>
          <w:color w:val="231F20"/>
          <w:spacing w:val="7"/>
          <w:position w:val="9"/>
        </w:rPr>
        <w:t>［</w:t>
      </w:r>
      <w:r>
        <w:rPr>
          <w:sz w:val="12"/>
          <w:szCs w:val="12"/>
          <w:color w:val="231F20"/>
          <w:spacing w:val="-7"/>
          <w:position w:val="9"/>
        </w:rPr>
        <w:t xml:space="preserve"> </w:t>
      </w:r>
      <w:r>
        <w:rPr>
          <w:rFonts w:ascii="Times New Roman" w:hAnsi="Times New Roman" w:eastAsia="Times New Roman" w:cs="Times New Roman"/>
          <w:sz w:val="12"/>
          <w:szCs w:val="12"/>
          <w:color w:val="231F20"/>
          <w:spacing w:val="7"/>
          <w:position w:val="9"/>
        </w:rPr>
        <w:t>16</w:t>
      </w:r>
      <w:r>
        <w:rPr>
          <w:rFonts w:ascii="Times New Roman" w:hAnsi="Times New Roman" w:eastAsia="Times New Roman" w:cs="Times New Roman"/>
          <w:sz w:val="12"/>
          <w:szCs w:val="12"/>
          <w:color w:val="231F20"/>
          <w:spacing w:val="-7"/>
          <w:position w:val="9"/>
        </w:rPr>
        <w:t xml:space="preserve"> </w:t>
      </w:r>
      <w:r>
        <w:rPr>
          <w:sz w:val="12"/>
          <w:szCs w:val="12"/>
          <w:color w:val="231F20"/>
          <w:spacing w:val="7"/>
          <w:position w:val="9"/>
        </w:rPr>
        <w:t>］</w:t>
      </w:r>
      <w:r>
        <w:rPr>
          <w:color w:val="231F20"/>
          <w:spacing w:val="7"/>
        </w:rPr>
        <w:t>包括闭孔、髂内、髂外、髂总±腹主动脉</w:t>
      </w:r>
      <w:r>
        <w:rPr>
          <w:color w:val="231F20"/>
        </w:rPr>
        <w:t xml:space="preserve"> </w:t>
      </w:r>
      <w:r>
        <w:rPr>
          <w:color w:val="231F20"/>
          <w:spacing w:val="19"/>
        </w:rPr>
        <w:t>旁淋巴结引流区。对于影像学诊断子宫颈间质</w:t>
      </w:r>
      <w:r>
        <w:rPr>
          <w:color w:val="231F20"/>
          <w:spacing w:val="6"/>
        </w:rPr>
        <w:t xml:space="preserve"> </w:t>
      </w:r>
      <w:r>
        <w:rPr>
          <w:color w:val="231F20"/>
          <w:spacing w:val="8"/>
        </w:rPr>
        <w:t>受侵的患者，应包括骶前淋巴引流区；如果髂总</w:t>
      </w:r>
      <w:r>
        <w:rPr>
          <w:color w:val="231F20"/>
          <w:spacing w:val="9"/>
        </w:rPr>
        <w:t xml:space="preserve"> </w:t>
      </w:r>
      <w:r>
        <w:rPr>
          <w:color w:val="231F20"/>
          <w:spacing w:val="8"/>
        </w:rPr>
        <w:t>淋巴结、腹主动脉旁淋巴结有转移则需行腹主动</w:t>
      </w:r>
      <w:r>
        <w:rPr>
          <w:color w:val="231F20"/>
          <w:spacing w:val="9"/>
        </w:rPr>
        <w:t xml:space="preserve"> </w:t>
      </w:r>
      <w:r>
        <w:rPr>
          <w:color w:val="231F20"/>
          <w:spacing w:val="8"/>
        </w:rPr>
        <w:t>脉旁淋巴引流区照射，其靶区上界要求达肾血管</w:t>
      </w:r>
      <w:r>
        <w:rPr>
          <w:color w:val="231F20"/>
          <w:spacing w:val="9"/>
        </w:rPr>
        <w:t xml:space="preserve"> </w:t>
      </w:r>
      <w:r>
        <w:rPr>
          <w:color w:val="231F20"/>
          <w:spacing w:val="8"/>
        </w:rPr>
        <w:t>水平；如果转移淋巴结超过肾血管水平，则根据</w:t>
      </w:r>
      <w:r>
        <w:rPr>
          <w:color w:val="231F20"/>
          <w:spacing w:val="9"/>
        </w:rPr>
        <w:t xml:space="preserve"> </w:t>
      </w:r>
      <w:r>
        <w:rPr>
          <w:color w:val="231F20"/>
          <w:spacing w:val="15"/>
        </w:rPr>
        <w:t>受侵淋巴结范围决定上界；肿瘤侵及阴道下</w:t>
      </w:r>
      <w:r>
        <w:rPr>
          <w:rFonts w:ascii="Times New Roman" w:hAnsi="Times New Roman" w:eastAsia="Times New Roman" w:cs="Times New Roman"/>
          <w:color w:val="231F20"/>
          <w:spacing w:val="15"/>
        </w:rPr>
        <w:t>1/3</w:t>
      </w:r>
      <w:r>
        <w:rPr>
          <w:rFonts w:ascii="Times New Roman" w:hAnsi="Times New Roman" w:eastAsia="Times New Roman" w:cs="Times New Roman"/>
          <w:color w:val="231F20"/>
        </w:rPr>
        <w:t xml:space="preserve"> </w:t>
      </w:r>
      <w:r>
        <w:rPr>
          <w:color w:val="231F20"/>
          <w:spacing w:val="7"/>
        </w:rPr>
        <w:t>时，靶区需包括全阴道及双腹股沟淋巴引流区。</w:t>
      </w:r>
      <w:r>
        <w:rPr>
          <w:color w:val="231F20"/>
          <w:spacing w:val="3"/>
        </w:rPr>
        <w:t xml:space="preserve"> </w:t>
      </w:r>
      <w:r>
        <w:rPr>
          <w:color w:val="231F20"/>
          <w:spacing w:val="19"/>
        </w:rPr>
        <w:t>需要特别指出的是，应建立考虑膀胱体积变化</w:t>
      </w:r>
      <w:r>
        <w:rPr>
          <w:color w:val="231F20"/>
          <w:spacing w:val="6"/>
        </w:rPr>
        <w:t xml:space="preserve"> </w:t>
      </w:r>
      <w:r>
        <w:rPr>
          <w:color w:val="231F20"/>
          <w:spacing w:val="11"/>
        </w:rPr>
        <w:t>的内靶区（</w:t>
      </w:r>
      <w:r>
        <w:rPr>
          <w:color w:val="231F20"/>
          <w:spacing w:val="-35"/>
        </w:rPr>
        <w:t xml:space="preserve"> </w:t>
      </w:r>
      <w:r>
        <w:rPr>
          <w:rFonts w:ascii="Times New Roman" w:hAnsi="Times New Roman" w:eastAsia="Times New Roman" w:cs="Times New Roman"/>
          <w:color w:val="231F20"/>
        </w:rPr>
        <w:t>internal</w:t>
      </w:r>
      <w:r>
        <w:rPr>
          <w:rFonts w:ascii="Times New Roman" w:hAnsi="Times New Roman" w:eastAsia="Times New Roman" w:cs="Times New Roman"/>
          <w:color w:val="231F20"/>
          <w:spacing w:val="29"/>
        </w:rPr>
        <w:t xml:space="preserve"> </w:t>
      </w:r>
      <w:r>
        <w:rPr>
          <w:rFonts w:ascii="Times New Roman" w:hAnsi="Times New Roman" w:eastAsia="Times New Roman" w:cs="Times New Roman"/>
          <w:color w:val="231F20"/>
        </w:rPr>
        <w:t>target</w:t>
      </w:r>
      <w:r>
        <w:rPr>
          <w:rFonts w:ascii="Times New Roman" w:hAnsi="Times New Roman" w:eastAsia="Times New Roman" w:cs="Times New Roman"/>
          <w:color w:val="231F20"/>
          <w:spacing w:val="29"/>
        </w:rPr>
        <w:t xml:space="preserve"> </w:t>
      </w:r>
      <w:r>
        <w:rPr>
          <w:rFonts w:ascii="Times New Roman" w:hAnsi="Times New Roman" w:eastAsia="Times New Roman" w:cs="Times New Roman"/>
          <w:color w:val="231F20"/>
        </w:rPr>
        <w:t>volume</w:t>
      </w:r>
      <w:r>
        <w:rPr>
          <w:rFonts w:ascii="Times New Roman" w:hAnsi="Times New Roman" w:eastAsia="Times New Roman" w:cs="Times New Roman"/>
          <w:color w:val="231F20"/>
          <w:spacing w:val="-11"/>
        </w:rPr>
        <w:t xml:space="preserve"> </w:t>
      </w:r>
      <w:r>
        <w:rPr>
          <w:color w:val="231F20"/>
          <w:spacing w:val="11"/>
        </w:rPr>
        <w:t>，</w:t>
      </w:r>
      <w:r>
        <w:rPr>
          <w:rFonts w:ascii="Times New Roman" w:hAnsi="Times New Roman" w:eastAsia="Times New Roman" w:cs="Times New Roman"/>
          <w:color w:val="231F20"/>
        </w:rPr>
        <w:t>ITV</w:t>
      </w:r>
      <w:r>
        <w:rPr>
          <w:color w:val="231F20"/>
          <w:spacing w:val="8"/>
        </w:rPr>
        <w:t>），</w:t>
      </w:r>
      <w:r>
        <w:rPr>
          <w:color w:val="231F20"/>
          <w:spacing w:val="11"/>
        </w:rPr>
        <w:t>若在</w:t>
      </w:r>
      <w:r>
        <w:rPr>
          <w:color w:val="231F20"/>
        </w:rPr>
        <w:t xml:space="preserve"> </w:t>
      </w:r>
      <w:r>
        <w:rPr>
          <w:color w:val="231F20"/>
          <w:spacing w:val="19"/>
        </w:rPr>
        <w:t>制订计划时发现直肠过度扩张，应考虑再次行</w:t>
      </w:r>
      <w:r>
        <w:rPr>
          <w:color w:val="231F20"/>
          <w:spacing w:val="6"/>
        </w:rPr>
        <w:t xml:space="preserve"> </w:t>
      </w:r>
      <w:r>
        <w:rPr>
          <w:rFonts w:ascii="Times New Roman" w:hAnsi="Times New Roman" w:eastAsia="Times New Roman" w:cs="Times New Roman"/>
          <w:color w:val="231F20"/>
        </w:rPr>
        <w:t>CT</w:t>
      </w:r>
      <w:r>
        <w:rPr>
          <w:rFonts w:ascii="Times New Roman" w:hAnsi="Times New Roman" w:eastAsia="Times New Roman" w:cs="Times New Roman"/>
          <w:color w:val="231F20"/>
          <w:spacing w:val="-29"/>
        </w:rPr>
        <w:t xml:space="preserve"> </w:t>
      </w:r>
      <w:r>
        <w:rPr>
          <w:color w:val="231F20"/>
        </w:rPr>
        <w:t>、</w:t>
      </w:r>
      <w:r>
        <w:rPr>
          <w:rFonts w:ascii="Times New Roman" w:hAnsi="Times New Roman" w:eastAsia="Times New Roman" w:cs="Times New Roman"/>
          <w:color w:val="231F20"/>
        </w:rPr>
        <w:t>MRI</w:t>
      </w:r>
      <w:r>
        <w:rPr>
          <w:color w:val="231F20"/>
        </w:rPr>
        <w:t>模拟定位。</w:t>
      </w:r>
    </w:p>
    <w:p>
      <w:pPr>
        <w:pStyle w:val="BodyText"/>
        <w:ind w:left="2" w:right="1" w:firstLine="430"/>
        <w:spacing w:before="18" w:line="282" w:lineRule="auto"/>
        <w:jc w:val="both"/>
        <w:rPr/>
      </w:pPr>
      <w:r>
        <w:rPr>
          <w:color w:val="231F20"/>
          <w:spacing w:val="9"/>
        </w:rPr>
        <w:t>⑶</w:t>
      </w:r>
      <w:r>
        <w:rPr>
          <w:color w:val="231F20"/>
          <w:spacing w:val="-27"/>
        </w:rPr>
        <w:t xml:space="preserve"> </w:t>
      </w:r>
      <w:r>
        <w:rPr>
          <w:rFonts w:ascii="Times New Roman" w:hAnsi="Times New Roman" w:eastAsia="Times New Roman" w:cs="Times New Roman"/>
          <w:color w:val="231F20"/>
        </w:rPr>
        <w:t>PTV</w:t>
      </w:r>
      <w:r>
        <w:rPr>
          <w:color w:val="231F20"/>
          <w:spacing w:val="9"/>
        </w:rPr>
        <w:t>：确定</w:t>
      </w:r>
      <w:r>
        <w:rPr>
          <w:rFonts w:ascii="Times New Roman" w:hAnsi="Times New Roman" w:eastAsia="Times New Roman" w:cs="Times New Roman"/>
          <w:color w:val="231F20"/>
        </w:rPr>
        <w:t>PTV</w:t>
      </w:r>
      <w:r>
        <w:rPr>
          <w:color w:val="231F20"/>
          <w:spacing w:val="9"/>
        </w:rPr>
        <w:t>的目的是确保临床靶区得</w:t>
      </w:r>
      <w:r>
        <w:rPr>
          <w:color w:val="231F20"/>
        </w:rPr>
        <w:t xml:space="preserve"> </w:t>
      </w:r>
      <w:r>
        <w:rPr>
          <w:color w:val="231F20"/>
          <w:spacing w:val="5"/>
        </w:rPr>
        <w:t>到规定的治疗剂量。</w:t>
      </w:r>
      <w:r>
        <w:rPr>
          <w:color w:val="231F20"/>
          <w:spacing w:val="-6"/>
        </w:rPr>
        <w:t xml:space="preserve"> </w:t>
      </w:r>
      <w:r>
        <w:rPr>
          <w:rFonts w:ascii="Times New Roman" w:hAnsi="Times New Roman" w:eastAsia="Times New Roman" w:cs="Times New Roman"/>
          <w:color w:val="231F20"/>
        </w:rPr>
        <w:t>PTV</w:t>
      </w:r>
      <w:r>
        <w:rPr>
          <w:color w:val="231F20"/>
          <w:spacing w:val="5"/>
        </w:rPr>
        <w:t>应包括</w:t>
      </w:r>
      <w:r>
        <w:rPr>
          <w:rFonts w:ascii="Times New Roman" w:hAnsi="Times New Roman" w:eastAsia="Times New Roman" w:cs="Times New Roman"/>
          <w:color w:val="231F20"/>
        </w:rPr>
        <w:t>CTV</w:t>
      </w:r>
      <w:r>
        <w:rPr>
          <w:color w:val="231F20"/>
          <w:spacing w:val="5"/>
        </w:rPr>
        <w:t>、照射中患</w:t>
      </w:r>
      <w:r>
        <w:rPr>
          <w:color w:val="231F20"/>
        </w:rPr>
        <w:t xml:space="preserve"> </w:t>
      </w:r>
      <w:r>
        <w:rPr>
          <w:color w:val="231F20"/>
          <w:spacing w:val="8"/>
        </w:rPr>
        <w:t>者器官运动和由于日常摆位、治疗中靶位置和靶 </w:t>
      </w:r>
      <w:r>
        <w:rPr>
          <w:color w:val="231F20"/>
          <w:spacing w:val="8"/>
        </w:rPr>
        <w:t>体积变化等因素引起的扩大照射范围。子宫颈癌</w:t>
      </w:r>
    </w:p>
    <w:p>
      <w:pPr>
        <w:spacing w:line="282" w:lineRule="auto"/>
        <w:sectPr>
          <w:type w:val="continuous"/>
          <w:pgSz w:w="11906" w:h="16838"/>
          <w:pgMar w:top="1545" w:right="1132" w:bottom="0" w:left="407" w:header="1268" w:footer="0" w:gutter="0"/>
          <w:cols w:equalWidth="0" w:num="2">
            <w:col w:w="5674" w:space="100"/>
            <w:col w:w="4593" w:space="0"/>
          </w:cols>
        </w:sectPr>
        <w:rPr/>
      </w:pPr>
    </w:p>
    <w:p>
      <w:pPr>
        <w:spacing w:line="92" w:lineRule="exact"/>
        <w:rPr/>
      </w:pPr>
      <w:r/>
    </w:p>
    <w:p>
      <w:pPr>
        <w:spacing w:line="92" w:lineRule="exact"/>
        <w:sectPr>
          <w:headerReference w:type="default" r:id="rId10"/>
          <w:pgSz w:w="11906" w:h="16838"/>
          <w:pgMar w:top="1567" w:right="1126" w:bottom="0" w:left="407" w:header="1259" w:footer="0" w:gutter="0"/>
          <w:cols w:equalWidth="0" w:num="1">
            <w:col w:w="10372" w:space="0"/>
          </w:cols>
        </w:sectPr>
        <w:rPr/>
      </w:pPr>
    </w:p>
    <w:p>
      <w:pPr>
        <w:pStyle w:val="BodyText"/>
        <w:ind w:left="730" w:right="354"/>
        <w:spacing w:before="42" w:line="296" w:lineRule="auto"/>
        <w:rPr/>
      </w:pPr>
      <w:r>
        <w:rPr>
          <w:color w:val="231F20"/>
          <w:spacing w:val="11"/>
        </w:rPr>
        <w:t>体外照射由</w:t>
      </w:r>
      <w:r>
        <w:rPr>
          <w:rFonts w:ascii="Times New Roman" w:hAnsi="Times New Roman" w:eastAsia="Times New Roman" w:cs="Times New Roman"/>
          <w:color w:val="231F20"/>
        </w:rPr>
        <w:t>CTV</w:t>
      </w:r>
      <w:r>
        <w:rPr>
          <w:color w:val="231F20"/>
          <w:spacing w:val="11"/>
        </w:rPr>
        <w:t>外放一定距离形成</w:t>
      </w:r>
      <w:r>
        <w:rPr>
          <w:rFonts w:ascii="Times New Roman" w:hAnsi="Times New Roman" w:eastAsia="Times New Roman" w:cs="Times New Roman"/>
          <w:color w:val="231F20"/>
        </w:rPr>
        <w:t>PTV</w:t>
      </w:r>
      <w:r>
        <w:rPr>
          <w:color w:val="231F20"/>
          <w:spacing w:val="11"/>
        </w:rPr>
        <w:t>，目前没</w:t>
      </w:r>
      <w:r>
        <w:rPr>
          <w:color w:val="231F20"/>
          <w:spacing w:val="5"/>
        </w:rPr>
        <w:t xml:space="preserve"> </w:t>
      </w:r>
      <w:r>
        <w:rPr>
          <w:color w:val="231F20"/>
          <w:spacing w:val="1"/>
        </w:rPr>
        <w:t>有统一标准。</w:t>
      </w:r>
    </w:p>
    <w:p>
      <w:pPr>
        <w:pStyle w:val="BodyText"/>
        <w:ind w:left="1160"/>
        <w:spacing w:line="216" w:lineRule="auto"/>
        <w:rPr>
          <w:rFonts w:ascii="Times New Roman" w:hAnsi="Times New Roman" w:eastAsia="Times New Roman" w:cs="Times New Roman"/>
        </w:rPr>
      </w:pPr>
      <w:r>
        <w:rPr>
          <w:color w:val="231F20"/>
          <w:spacing w:val="40"/>
        </w:rPr>
        <w:t>⑷</w:t>
      </w:r>
      <w:r>
        <w:rPr>
          <w:color w:val="231F20"/>
          <w:spacing w:val="61"/>
        </w:rPr>
        <w:t xml:space="preserve"> </w:t>
      </w:r>
      <w:r>
        <w:rPr>
          <w:color w:val="231F20"/>
          <w:spacing w:val="40"/>
        </w:rPr>
        <w:t>处方剂量：外照射处方剂量约</w:t>
      </w:r>
      <w:r>
        <w:rPr>
          <w:color w:val="231F20"/>
          <w:spacing w:val="-58"/>
        </w:rPr>
        <w:t xml:space="preserve"> </w:t>
      </w:r>
      <w:r>
        <w:rPr>
          <w:rFonts w:ascii="Times New Roman" w:hAnsi="Times New Roman" w:eastAsia="Times New Roman" w:cs="Times New Roman"/>
          <w:color w:val="231F20"/>
          <w:spacing w:val="40"/>
        </w:rPr>
        <w:t>45~</w:t>
      </w:r>
    </w:p>
    <w:p>
      <w:pPr>
        <w:pStyle w:val="BodyText"/>
        <w:ind w:left="728" w:right="348" w:firstLine="7"/>
        <w:spacing w:before="88" w:line="293" w:lineRule="auto"/>
        <w:jc w:val="both"/>
        <w:rPr/>
      </w:pPr>
      <w:r>
        <w:rPr>
          <w:rFonts w:ascii="Times New Roman" w:hAnsi="Times New Roman" w:eastAsia="Times New Roman" w:cs="Times New Roman"/>
          <w:color w:val="231F20"/>
          <w:spacing w:val="22"/>
        </w:rPr>
        <w:t>50</w:t>
      </w:r>
      <w:r>
        <w:rPr>
          <w:rFonts w:ascii="Times New Roman" w:hAnsi="Times New Roman" w:eastAsia="Times New Roman" w:cs="Times New Roman"/>
          <w:color w:val="231F20"/>
          <w:spacing w:val="7"/>
        </w:rPr>
        <w:t xml:space="preserve">  </w:t>
      </w:r>
      <w:r>
        <w:rPr>
          <w:rFonts w:ascii="Times New Roman" w:hAnsi="Times New Roman" w:eastAsia="Times New Roman" w:cs="Times New Roman"/>
          <w:color w:val="231F20"/>
        </w:rPr>
        <w:t>Gy</w:t>
      </w:r>
      <w:r>
        <w:rPr>
          <w:color w:val="231F20"/>
          <w:spacing w:val="22"/>
        </w:rPr>
        <w:t>，对于转移淋巴结可采用同步加量照射</w:t>
      </w:r>
      <w:r>
        <w:rPr>
          <w:color w:val="231F20"/>
          <w:spacing w:val="1"/>
        </w:rPr>
        <w:t xml:space="preserve"> </w:t>
      </w:r>
      <w:r>
        <w:rPr>
          <w:color w:val="231F20"/>
          <w:spacing w:val="19"/>
        </w:rPr>
        <w:t>或后程加量，根据转移淋巴结大小，增加剂量</w:t>
      </w:r>
      <w:r>
        <w:rPr>
          <w:color w:val="231F20"/>
          <w:spacing w:val="7"/>
        </w:rPr>
        <w:t xml:space="preserve"> </w:t>
      </w:r>
      <w:r>
        <w:rPr>
          <w:rFonts w:ascii="Times New Roman" w:hAnsi="Times New Roman" w:eastAsia="Times New Roman" w:cs="Times New Roman"/>
          <w:color w:val="231F20"/>
          <w:spacing w:val="4"/>
        </w:rPr>
        <w:t>10~15</w:t>
      </w:r>
      <w:r>
        <w:rPr>
          <w:rFonts w:ascii="Times New Roman" w:hAnsi="Times New Roman" w:eastAsia="Times New Roman" w:cs="Times New Roman"/>
          <w:color w:val="231F20"/>
          <w:spacing w:val="38"/>
          <w:w w:val="101"/>
        </w:rPr>
        <w:t xml:space="preserve"> </w:t>
      </w:r>
      <w:r>
        <w:rPr>
          <w:rFonts w:ascii="Times New Roman" w:hAnsi="Times New Roman" w:eastAsia="Times New Roman" w:cs="Times New Roman"/>
          <w:color w:val="231F20"/>
        </w:rPr>
        <w:t>Gy</w:t>
      </w:r>
      <w:r>
        <w:rPr>
          <w:color w:val="231F20"/>
          <w:spacing w:val="4"/>
        </w:rPr>
        <w:t>，总剂量可达</w:t>
      </w:r>
      <w:r>
        <w:rPr>
          <w:rFonts w:ascii="Times New Roman" w:hAnsi="Times New Roman" w:eastAsia="Times New Roman" w:cs="Times New Roman"/>
          <w:color w:val="231F20"/>
          <w:spacing w:val="4"/>
        </w:rPr>
        <w:t>55~65</w:t>
      </w:r>
      <w:r>
        <w:rPr>
          <w:rFonts w:ascii="Times New Roman" w:hAnsi="Times New Roman" w:eastAsia="Times New Roman" w:cs="Times New Roman"/>
          <w:color w:val="231F20"/>
          <w:spacing w:val="28"/>
        </w:rPr>
        <w:t xml:space="preserve"> </w:t>
      </w:r>
      <w:r>
        <w:rPr>
          <w:rFonts w:ascii="Times New Roman" w:hAnsi="Times New Roman" w:eastAsia="Times New Roman" w:cs="Times New Roman"/>
          <w:color w:val="231F20"/>
        </w:rPr>
        <w:t>Gy</w:t>
      </w:r>
      <w:r>
        <w:rPr>
          <w:color w:val="231F20"/>
          <w:spacing w:val="4"/>
        </w:rPr>
        <w:t>。加量照射时需</w:t>
      </w:r>
      <w:r>
        <w:rPr>
          <w:color w:val="231F20"/>
        </w:rPr>
        <w:t xml:space="preserve"> </w:t>
      </w:r>
      <w:r>
        <w:rPr>
          <w:color w:val="231F20"/>
          <w:spacing w:val="3"/>
        </w:rPr>
        <w:t>要注意保护临近正常组织。</w:t>
      </w:r>
    </w:p>
    <w:p>
      <w:pPr>
        <w:pStyle w:val="BodyText"/>
        <w:ind w:left="734"/>
        <w:spacing w:before="12" w:line="219" w:lineRule="auto"/>
        <w:rPr/>
      </w:pPr>
      <w:r>
        <w:rPr>
          <w:rFonts w:ascii="Times New Roman" w:hAnsi="Times New Roman" w:eastAsia="Times New Roman" w:cs="Times New Roman"/>
          <w:color w:val="231F20"/>
          <w:spacing w:val="3"/>
        </w:rPr>
        <w:t>3.3.3    </w:t>
      </w:r>
      <w:r>
        <w:rPr>
          <w:color w:val="231F20"/>
          <w:spacing w:val="3"/>
        </w:rPr>
        <w:t>近距离放射治疗</w:t>
      </w:r>
    </w:p>
    <w:p>
      <w:pPr>
        <w:pStyle w:val="BodyText"/>
        <w:ind w:left="729" w:right="347" w:firstLine="439"/>
        <w:spacing w:before="89" w:line="295" w:lineRule="auto"/>
        <w:jc w:val="both"/>
        <w:rPr/>
      </w:pPr>
      <w:r>
        <w:rPr>
          <w:color w:val="231F20"/>
          <w:spacing w:val="8"/>
        </w:rPr>
        <w:t>近距离放射治疗主要照射子宫颈癌的原发区</w:t>
      </w:r>
      <w:r>
        <w:rPr>
          <w:color w:val="231F20"/>
          <w:spacing w:val="5"/>
        </w:rPr>
        <w:t xml:space="preserve"> </w:t>
      </w:r>
      <w:r>
        <w:rPr>
          <w:color w:val="231F20"/>
          <w:spacing w:val="8"/>
        </w:rPr>
        <w:t>域，在子宫颈癌治疗中占有重要地位。根据情况</w:t>
      </w:r>
      <w:r>
        <w:rPr>
          <w:color w:val="231F20"/>
          <w:spacing w:val="9"/>
        </w:rPr>
        <w:t xml:space="preserve"> </w:t>
      </w:r>
      <w:r>
        <w:rPr>
          <w:color w:val="231F20"/>
          <w:spacing w:val="4"/>
        </w:rPr>
        <w:t>选择传统二维后装或图像引导的三维后装治疗。</w:t>
      </w:r>
    </w:p>
    <w:p>
      <w:pPr>
        <w:pStyle w:val="BodyText"/>
        <w:ind w:left="734"/>
        <w:spacing w:line="218" w:lineRule="auto"/>
        <w:rPr/>
      </w:pPr>
      <w:r>
        <w:rPr>
          <w:rFonts w:ascii="Times New Roman" w:hAnsi="Times New Roman" w:eastAsia="Times New Roman" w:cs="Times New Roman"/>
          <w:color w:val="231F20"/>
          <w:spacing w:val="2"/>
        </w:rPr>
        <w:t>3.3.3.1    </w:t>
      </w:r>
      <w:r>
        <w:rPr>
          <w:color w:val="231F20"/>
          <w:spacing w:val="2"/>
        </w:rPr>
        <w:t>剂量率</w:t>
      </w:r>
    </w:p>
    <w:p>
      <w:pPr>
        <w:pStyle w:val="BodyText"/>
        <w:ind w:left="728" w:right="345" w:firstLine="435"/>
        <w:spacing w:before="87" w:line="295" w:lineRule="auto"/>
        <w:jc w:val="both"/>
        <w:rPr/>
      </w:pPr>
      <w:r>
        <w:rPr>
          <w:color w:val="231F20"/>
          <w:spacing w:val="11"/>
        </w:rPr>
        <w:t>根据后装治疗时放射源对</w:t>
      </w:r>
      <w:r>
        <w:rPr>
          <w:rFonts w:ascii="Times New Roman" w:hAnsi="Times New Roman" w:eastAsia="Times New Roman" w:cs="Times New Roman"/>
          <w:color w:val="231F20"/>
          <w:spacing w:val="11"/>
        </w:rPr>
        <w:t>A</w:t>
      </w:r>
      <w:r>
        <w:rPr>
          <w:color w:val="231F20"/>
          <w:spacing w:val="11"/>
        </w:rPr>
        <w:t>点剂量的贡献速</w:t>
      </w:r>
      <w:r>
        <w:rPr>
          <w:color w:val="231F20"/>
          <w:spacing w:val="12"/>
        </w:rPr>
        <w:t xml:space="preserve"> </w:t>
      </w:r>
      <w:r>
        <w:rPr>
          <w:color w:val="231F20"/>
          <w:spacing w:val="4"/>
        </w:rPr>
        <w:t>率分为低剂量率（</w:t>
      </w:r>
      <w:r>
        <w:rPr>
          <w:rFonts w:ascii="Times New Roman" w:hAnsi="Times New Roman" w:eastAsia="Times New Roman" w:cs="Times New Roman"/>
          <w:color w:val="231F20"/>
        </w:rPr>
        <w:t>low</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dose</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rate</w:t>
      </w:r>
      <w:r>
        <w:rPr>
          <w:rFonts w:ascii="Times New Roman" w:hAnsi="Times New Roman" w:eastAsia="Times New Roman" w:cs="Times New Roman"/>
          <w:color w:val="231F20"/>
          <w:spacing w:val="-8"/>
        </w:rPr>
        <w:t xml:space="preserve"> </w:t>
      </w:r>
      <w:r>
        <w:rPr>
          <w:color w:val="231F20"/>
          <w:spacing w:val="4"/>
        </w:rPr>
        <w:t>，</w:t>
      </w:r>
      <w:r>
        <w:rPr>
          <w:rFonts w:ascii="Times New Roman" w:hAnsi="Times New Roman" w:eastAsia="Times New Roman" w:cs="Times New Roman"/>
          <w:color w:val="231F20"/>
        </w:rPr>
        <w:t>LDR</w:t>
      </w:r>
      <w:r>
        <w:rPr>
          <w:color w:val="231F20"/>
          <w:spacing w:val="4"/>
        </w:rPr>
        <w:t>）、中剂量</w:t>
      </w:r>
      <w:r>
        <w:rPr>
          <w:color w:val="231F20"/>
        </w:rPr>
        <w:t xml:space="preserve"> </w:t>
      </w:r>
      <w:r>
        <w:rPr>
          <w:color w:val="231F20"/>
          <w:spacing w:val="8"/>
        </w:rPr>
        <w:t>率（</w:t>
      </w:r>
      <w:r>
        <w:rPr>
          <w:rFonts w:ascii="Times New Roman" w:hAnsi="Times New Roman" w:eastAsia="Times New Roman" w:cs="Times New Roman"/>
          <w:color w:val="231F20"/>
        </w:rPr>
        <w:t>middle</w:t>
      </w:r>
      <w:r>
        <w:rPr>
          <w:rFonts w:ascii="Times New Roman" w:hAnsi="Times New Roman" w:eastAsia="Times New Roman" w:cs="Times New Roman"/>
          <w:color w:val="231F20"/>
          <w:spacing w:val="37"/>
          <w:w w:val="101"/>
        </w:rPr>
        <w:t xml:space="preserve"> </w:t>
      </w:r>
      <w:r>
        <w:rPr>
          <w:rFonts w:ascii="Times New Roman" w:hAnsi="Times New Roman" w:eastAsia="Times New Roman" w:cs="Times New Roman"/>
          <w:color w:val="231F20"/>
        </w:rPr>
        <w:t>dose</w:t>
      </w:r>
      <w:r>
        <w:rPr>
          <w:rFonts w:ascii="Times New Roman" w:hAnsi="Times New Roman" w:eastAsia="Times New Roman" w:cs="Times New Roman"/>
          <w:color w:val="231F20"/>
          <w:spacing w:val="26"/>
          <w:w w:val="101"/>
        </w:rPr>
        <w:t xml:space="preserve"> </w:t>
      </w:r>
      <w:r>
        <w:rPr>
          <w:rFonts w:ascii="Times New Roman" w:hAnsi="Times New Roman" w:eastAsia="Times New Roman" w:cs="Times New Roman"/>
          <w:color w:val="231F20"/>
        </w:rPr>
        <w:t>rate</w:t>
      </w:r>
      <w:r>
        <w:rPr>
          <w:rFonts w:ascii="Times New Roman" w:hAnsi="Times New Roman" w:eastAsia="Times New Roman" w:cs="Times New Roman"/>
          <w:color w:val="231F20"/>
          <w:spacing w:val="-12"/>
        </w:rPr>
        <w:t xml:space="preserve"> </w:t>
      </w:r>
      <w:r>
        <w:rPr>
          <w:color w:val="231F20"/>
          <w:spacing w:val="8"/>
        </w:rPr>
        <w:t>，</w:t>
      </w:r>
      <w:r>
        <w:rPr>
          <w:rFonts w:ascii="Times New Roman" w:hAnsi="Times New Roman" w:eastAsia="Times New Roman" w:cs="Times New Roman"/>
          <w:color w:val="231F20"/>
        </w:rPr>
        <w:t>MDR</w:t>
      </w:r>
      <w:r>
        <w:rPr>
          <w:color w:val="231F20"/>
          <w:spacing w:val="8"/>
        </w:rPr>
        <w:t>）和高剂量率（</w:t>
      </w:r>
      <w:r>
        <w:rPr>
          <w:color w:val="231F20"/>
          <w:spacing w:val="-42"/>
        </w:rPr>
        <w:t xml:space="preserve"> </w:t>
      </w:r>
      <w:r>
        <w:rPr>
          <w:rFonts w:ascii="Times New Roman" w:hAnsi="Times New Roman" w:eastAsia="Times New Roman" w:cs="Times New Roman"/>
          <w:color w:val="231F20"/>
        </w:rPr>
        <w:t>high </w:t>
      </w:r>
      <w:r>
        <w:rPr>
          <w:rFonts w:ascii="Times New Roman" w:hAnsi="Times New Roman" w:eastAsia="Times New Roman" w:cs="Times New Roman"/>
          <w:color w:val="231F20"/>
        </w:rPr>
        <w:t>dose</w:t>
      </w:r>
      <w:r>
        <w:rPr>
          <w:rFonts w:ascii="Times New Roman" w:hAnsi="Times New Roman" w:eastAsia="Times New Roman" w:cs="Times New Roman"/>
          <w:color w:val="231F20"/>
          <w:spacing w:val="36"/>
        </w:rPr>
        <w:t xml:space="preserve"> </w:t>
      </w:r>
      <w:r>
        <w:rPr>
          <w:rFonts w:ascii="Times New Roman" w:hAnsi="Times New Roman" w:eastAsia="Times New Roman" w:cs="Times New Roman"/>
          <w:color w:val="231F20"/>
        </w:rPr>
        <w:t>rate</w:t>
      </w:r>
      <w:r>
        <w:rPr>
          <w:rFonts w:ascii="Times New Roman" w:hAnsi="Times New Roman" w:eastAsia="Times New Roman" w:cs="Times New Roman"/>
          <w:color w:val="231F20"/>
          <w:spacing w:val="-12"/>
        </w:rPr>
        <w:t xml:space="preserve"> </w:t>
      </w:r>
      <w:r>
        <w:rPr>
          <w:color w:val="231F20"/>
          <w:spacing w:val="11"/>
        </w:rPr>
        <w:t>，</w:t>
      </w:r>
      <w:r>
        <w:rPr>
          <w:rFonts w:ascii="Times New Roman" w:hAnsi="Times New Roman" w:eastAsia="Times New Roman" w:cs="Times New Roman"/>
          <w:color w:val="231F20"/>
        </w:rPr>
        <w:t>HDR</w:t>
      </w:r>
      <w:r>
        <w:rPr>
          <w:color w:val="231F20"/>
          <w:spacing w:val="11"/>
        </w:rPr>
        <w:t>）。目前，国内多使用</w:t>
      </w:r>
      <w:r>
        <w:rPr>
          <w:rFonts w:ascii="Times New Roman" w:hAnsi="Times New Roman" w:eastAsia="Times New Roman" w:cs="Times New Roman"/>
          <w:color w:val="231F20"/>
        </w:rPr>
        <w:t>HDR</w:t>
      </w:r>
      <w:r>
        <w:rPr>
          <w:color w:val="231F20"/>
          <w:spacing w:val="11"/>
        </w:rPr>
        <w:t>后装</w:t>
      </w:r>
      <w:r>
        <w:rPr>
          <w:color w:val="231F20"/>
        </w:rPr>
        <w:t xml:space="preserve"> </w:t>
      </w:r>
      <w:r>
        <w:rPr>
          <w:color w:val="231F20"/>
          <w:spacing w:val="10"/>
        </w:rPr>
        <w:t>治疗机。</w:t>
      </w:r>
      <w:r>
        <w:rPr>
          <w:color w:val="231F20"/>
          <w:spacing w:val="-57"/>
        </w:rPr>
        <w:t xml:space="preserve"> </w:t>
      </w:r>
      <w:r>
        <w:rPr>
          <w:rFonts w:ascii="Times New Roman" w:hAnsi="Times New Roman" w:eastAsia="Times New Roman" w:cs="Times New Roman"/>
          <w:color w:val="231F20"/>
          <w:spacing w:val="10"/>
        </w:rPr>
        <w:t>A</w:t>
      </w:r>
      <w:r>
        <w:rPr>
          <w:color w:val="231F20"/>
          <w:spacing w:val="10"/>
        </w:rPr>
        <w:t>点剂量以传统剂量分割及</w:t>
      </w:r>
      <w:r>
        <w:rPr>
          <w:rFonts w:ascii="Times New Roman" w:hAnsi="Times New Roman" w:eastAsia="Times New Roman" w:cs="Times New Roman"/>
          <w:color w:val="231F20"/>
        </w:rPr>
        <w:t>LDR</w:t>
      </w:r>
      <w:r>
        <w:rPr>
          <w:color w:val="231F20"/>
          <w:spacing w:val="10"/>
        </w:rPr>
        <w:t>近距离</w:t>
      </w:r>
      <w:r>
        <w:rPr>
          <w:color w:val="231F20"/>
        </w:rPr>
        <w:t xml:space="preserve"> </w:t>
      </w:r>
      <w:r>
        <w:rPr>
          <w:color w:val="231F20"/>
          <w:spacing w:val="18"/>
        </w:rPr>
        <w:t>治疗为依据。对于近距离放疗，设定为一个</w:t>
      </w:r>
      <w:r>
        <w:rPr>
          <w:rFonts w:ascii="Times New Roman" w:hAnsi="Times New Roman" w:eastAsia="Times New Roman" w:cs="Times New Roman"/>
          <w:color w:val="231F20"/>
          <w:spacing w:val="18"/>
        </w:rPr>
        <w:t>4~</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spacing w:val="10"/>
        </w:rPr>
        <w:t>7</w:t>
      </w:r>
      <w:r>
        <w:rPr>
          <w:rFonts w:ascii="Times New Roman" w:hAnsi="Times New Roman" w:eastAsia="Times New Roman" w:cs="Times New Roman"/>
          <w:color w:val="231F20"/>
          <w:spacing w:val="38"/>
          <w:w w:val="101"/>
        </w:rPr>
        <w:t xml:space="preserve"> </w:t>
      </w:r>
      <w:r>
        <w:rPr>
          <w:rFonts w:ascii="Times New Roman" w:hAnsi="Times New Roman" w:eastAsia="Times New Roman" w:cs="Times New Roman"/>
          <w:color w:val="231F20"/>
        </w:rPr>
        <w:t>Gy</w:t>
      </w:r>
      <w:r>
        <w:rPr>
          <w:rFonts w:ascii="Times New Roman" w:hAnsi="Times New Roman" w:eastAsia="Times New Roman" w:cs="Times New Roman"/>
          <w:color w:val="231F20"/>
          <w:spacing w:val="10"/>
        </w:rPr>
        <w:t>/h</w:t>
      </w:r>
      <w:r>
        <w:rPr>
          <w:color w:val="231F20"/>
          <w:spacing w:val="10"/>
        </w:rPr>
        <w:t>的</w:t>
      </w:r>
      <w:r>
        <w:rPr>
          <w:rFonts w:ascii="Times New Roman" w:hAnsi="Times New Roman" w:eastAsia="Times New Roman" w:cs="Times New Roman"/>
          <w:color w:val="231F20"/>
        </w:rPr>
        <w:t>LDR</w:t>
      </w:r>
      <w:r>
        <w:rPr>
          <w:color w:val="231F20"/>
          <w:spacing w:val="10"/>
        </w:rPr>
        <w:t>。应用</w:t>
      </w:r>
      <w:r>
        <w:rPr>
          <w:rFonts w:ascii="Times New Roman" w:hAnsi="Times New Roman" w:eastAsia="Times New Roman" w:cs="Times New Roman"/>
          <w:color w:val="231F20"/>
        </w:rPr>
        <w:t>HDR</w:t>
      </w:r>
      <w:r>
        <w:rPr>
          <w:color w:val="231F20"/>
          <w:spacing w:val="10"/>
        </w:rPr>
        <w:t>近距离放疗应当依据线</w:t>
      </w:r>
      <w:r>
        <w:rPr>
          <w:color w:val="231F20"/>
        </w:rPr>
        <w:t xml:space="preserve"> </w:t>
      </w:r>
      <w:r>
        <w:rPr>
          <w:color w:val="231F20"/>
          <w:spacing w:val="11"/>
        </w:rPr>
        <w:t>性二次方程定义</w:t>
      </w:r>
      <w:r>
        <w:rPr>
          <w:rFonts w:ascii="Times New Roman" w:hAnsi="Times New Roman" w:eastAsia="Times New Roman" w:cs="Times New Roman"/>
          <w:color w:val="231F20"/>
        </w:rPr>
        <w:t>HDR</w:t>
      </w:r>
      <w:r>
        <w:rPr>
          <w:color w:val="231F20"/>
          <w:spacing w:val="11"/>
        </w:rPr>
        <w:t>的</w:t>
      </w:r>
      <w:r>
        <w:rPr>
          <w:rFonts w:ascii="Times New Roman" w:hAnsi="Times New Roman" w:eastAsia="Times New Roman" w:cs="Times New Roman"/>
          <w:color w:val="231F20"/>
          <w:spacing w:val="11"/>
        </w:rPr>
        <w:t>A</w:t>
      </w:r>
      <w:r>
        <w:rPr>
          <w:color w:val="231F20"/>
          <w:spacing w:val="11"/>
        </w:rPr>
        <w:t>点剂量，即转化成生物</w:t>
      </w:r>
      <w:r>
        <w:rPr>
          <w:color w:val="231F20"/>
          <w:spacing w:val="3"/>
        </w:rPr>
        <w:t xml:space="preserve"> </w:t>
      </w:r>
      <w:r>
        <w:rPr>
          <w:color w:val="231F20"/>
          <w:spacing w:val="21"/>
        </w:rPr>
        <w:t>等效</w:t>
      </w:r>
      <w:r>
        <w:rPr>
          <w:rFonts w:ascii="Times New Roman" w:hAnsi="Times New Roman" w:eastAsia="Times New Roman" w:cs="Times New Roman"/>
          <w:color w:val="231F20"/>
        </w:rPr>
        <w:t>LDR</w:t>
      </w:r>
      <w:r>
        <w:rPr>
          <w:color w:val="231F20"/>
          <w:spacing w:val="21"/>
        </w:rPr>
        <w:t>的</w:t>
      </w:r>
      <w:r>
        <w:rPr>
          <w:rFonts w:ascii="Times New Roman" w:hAnsi="Times New Roman" w:eastAsia="Times New Roman" w:cs="Times New Roman"/>
          <w:color w:val="231F20"/>
          <w:spacing w:val="21"/>
        </w:rPr>
        <w:t>A</w:t>
      </w:r>
      <w:r>
        <w:rPr>
          <w:color w:val="231F20"/>
          <w:spacing w:val="21"/>
        </w:rPr>
        <w:t>点剂量。如</w:t>
      </w:r>
      <w:r>
        <w:rPr>
          <w:rFonts w:ascii="Times New Roman" w:hAnsi="Times New Roman" w:eastAsia="Times New Roman" w:cs="Times New Roman"/>
          <w:color w:val="231F20"/>
          <w:spacing w:val="21"/>
        </w:rPr>
        <w:t>30</w:t>
      </w:r>
      <w:r>
        <w:rPr>
          <w:rFonts w:ascii="Times New Roman" w:hAnsi="Times New Roman" w:eastAsia="Times New Roman" w:cs="Times New Roman"/>
          <w:color w:val="231F20"/>
          <w:spacing w:val="47"/>
        </w:rPr>
        <w:t xml:space="preserve"> </w:t>
      </w:r>
      <w:r>
        <w:rPr>
          <w:rFonts w:ascii="Times New Roman" w:hAnsi="Times New Roman" w:eastAsia="Times New Roman" w:cs="Times New Roman"/>
          <w:color w:val="231F20"/>
        </w:rPr>
        <w:t>Gy</w:t>
      </w:r>
      <w:r>
        <w:rPr>
          <w:color w:val="231F20"/>
          <w:spacing w:val="21"/>
        </w:rPr>
        <w:t>的</w:t>
      </w:r>
      <w:r>
        <w:rPr>
          <w:rFonts w:ascii="Times New Roman" w:hAnsi="Times New Roman" w:eastAsia="Times New Roman" w:cs="Times New Roman"/>
          <w:color w:val="231F20"/>
        </w:rPr>
        <w:t>HDR</w:t>
      </w:r>
      <w:r>
        <w:rPr>
          <w:color w:val="231F20"/>
          <w:spacing w:val="21"/>
        </w:rPr>
        <w:t>的</w:t>
      </w:r>
      <w:r>
        <w:rPr>
          <w:rFonts w:ascii="Times New Roman" w:hAnsi="Times New Roman" w:eastAsia="Times New Roman" w:cs="Times New Roman"/>
          <w:color w:val="231F20"/>
          <w:spacing w:val="21"/>
        </w:rPr>
        <w:t>A</w:t>
      </w:r>
      <w:r>
        <w:rPr>
          <w:color w:val="231F20"/>
          <w:spacing w:val="21"/>
        </w:rPr>
        <w:t>点剂</w:t>
      </w:r>
      <w:r>
        <w:rPr>
          <w:color w:val="231F20"/>
        </w:rPr>
        <w:t xml:space="preserve"> </w:t>
      </w:r>
      <w:r>
        <w:rPr>
          <w:color w:val="231F20"/>
          <w:spacing w:val="18"/>
        </w:rPr>
        <w:t>量被分割为</w:t>
      </w:r>
      <w:r>
        <w:rPr>
          <w:rFonts w:ascii="Times New Roman" w:hAnsi="Times New Roman" w:eastAsia="Times New Roman" w:cs="Times New Roman"/>
          <w:color w:val="231F20"/>
          <w:spacing w:val="18"/>
        </w:rPr>
        <w:t>5</w:t>
      </w:r>
      <w:r>
        <w:rPr>
          <w:color w:val="231F20"/>
          <w:spacing w:val="18"/>
        </w:rPr>
        <w:t>次照射，等同于采用</w:t>
      </w:r>
      <w:r>
        <w:rPr>
          <w:rFonts w:ascii="Times New Roman" w:hAnsi="Times New Roman" w:eastAsia="Times New Roman" w:cs="Times New Roman"/>
          <w:color w:val="231F20"/>
        </w:rPr>
        <w:t>LDR</w:t>
      </w:r>
      <w:r>
        <w:rPr>
          <w:color w:val="231F20"/>
          <w:spacing w:val="18"/>
        </w:rPr>
        <w:t>的</w:t>
      </w:r>
      <w:r>
        <w:rPr>
          <w:rFonts w:ascii="Times New Roman" w:hAnsi="Times New Roman" w:eastAsia="Times New Roman" w:cs="Times New Roman"/>
          <w:color w:val="231F20"/>
          <w:spacing w:val="18"/>
        </w:rPr>
        <w:t>A</w:t>
      </w:r>
      <w:r>
        <w:rPr>
          <w:color w:val="231F20"/>
          <w:spacing w:val="18"/>
        </w:rPr>
        <w:t>点的</w:t>
      </w:r>
      <w:r>
        <w:rPr>
          <w:color w:val="231F20"/>
        </w:rPr>
        <w:t xml:space="preserve"> </w:t>
      </w:r>
      <w:r>
        <w:rPr>
          <w:rFonts w:ascii="Times New Roman" w:hAnsi="Times New Roman" w:eastAsia="Times New Roman" w:cs="Times New Roman"/>
          <w:color w:val="231F20"/>
          <w:spacing w:val="7"/>
        </w:rPr>
        <w:t>40</w:t>
      </w:r>
      <w:r>
        <w:rPr>
          <w:rFonts w:ascii="Times New Roman" w:hAnsi="Times New Roman" w:eastAsia="Times New Roman" w:cs="Times New Roman"/>
          <w:color w:val="231F20"/>
          <w:spacing w:val="37"/>
        </w:rPr>
        <w:t xml:space="preserve"> </w:t>
      </w:r>
      <w:r>
        <w:rPr>
          <w:rFonts w:ascii="Times New Roman" w:hAnsi="Times New Roman" w:eastAsia="Times New Roman" w:cs="Times New Roman"/>
          <w:color w:val="231F20"/>
        </w:rPr>
        <w:t>Gy</w:t>
      </w:r>
      <w:r>
        <w:rPr>
          <w:color w:val="231F20"/>
          <w:spacing w:val="7"/>
        </w:rPr>
        <w:t>剂量（剂量率换算参考第</w:t>
      </w:r>
      <w:r>
        <w:rPr>
          <w:rFonts w:ascii="Times New Roman" w:hAnsi="Times New Roman" w:eastAsia="Times New Roman" w:cs="Times New Roman"/>
          <w:color w:val="231F20"/>
          <w:spacing w:val="7"/>
        </w:rPr>
        <w:t>4</w:t>
      </w:r>
      <w:r>
        <w:rPr>
          <w:color w:val="231F20"/>
          <w:spacing w:val="7"/>
        </w:rPr>
        <w:t>版《肿瘤放射治</w:t>
      </w:r>
      <w:r>
        <w:rPr>
          <w:color w:val="231F20"/>
        </w:rPr>
        <w:t xml:space="preserve"> </w:t>
      </w:r>
      <w:r>
        <w:rPr>
          <w:color w:val="231F20"/>
        </w:rPr>
        <w:t>疗学》）。</w:t>
      </w:r>
    </w:p>
    <w:p>
      <w:pPr>
        <w:pStyle w:val="BodyText"/>
        <w:ind w:left="734"/>
        <w:spacing w:before="8" w:line="214" w:lineRule="auto"/>
        <w:rPr/>
      </w:pPr>
      <w:r>
        <w:rPr>
          <w:rFonts w:ascii="Times New Roman" w:hAnsi="Times New Roman" w:eastAsia="Times New Roman" w:cs="Times New Roman"/>
          <w:color w:val="231F20"/>
          <w:spacing w:val="2"/>
        </w:rPr>
        <w:t>3.3.3.2    </w:t>
      </w:r>
      <w:r>
        <w:rPr>
          <w:color w:val="231F20"/>
          <w:spacing w:val="2"/>
        </w:rPr>
        <w:t>腔内放疗剂量</w:t>
      </w:r>
    </w:p>
    <w:p>
      <w:pPr>
        <w:pStyle w:val="BodyText"/>
        <w:ind w:left="719" w:right="346" w:firstLine="442"/>
        <w:spacing w:before="88" w:line="294" w:lineRule="auto"/>
        <w:jc w:val="both"/>
        <w:rPr/>
      </w:pPr>
      <w:r>
        <w:rPr>
          <w:color w:val="231F20"/>
          <w:spacing w:val="14"/>
        </w:rPr>
        <w:t>应与体外照射剂量统筹考虑，</w:t>
      </w:r>
      <w:r>
        <w:rPr>
          <w:color w:val="231F20"/>
          <w:spacing w:val="75"/>
        </w:rPr>
        <w:t xml:space="preserve"> </w:t>
      </w:r>
      <w:r>
        <w:rPr>
          <w:color w:val="231F20"/>
          <w:spacing w:val="14"/>
        </w:rPr>
        <w:t>一般给予</w:t>
      </w:r>
      <w:r>
        <w:rPr>
          <w:rFonts w:ascii="Times New Roman" w:hAnsi="Times New Roman" w:eastAsia="Times New Roman" w:cs="Times New Roman"/>
          <w:color w:val="231F20"/>
          <w:spacing w:val="14"/>
        </w:rPr>
        <w:t>A</w:t>
      </w:r>
      <w:r>
        <w:rPr>
          <w:rFonts w:ascii="Times New Roman" w:hAnsi="Times New Roman" w:eastAsia="Times New Roman" w:cs="Times New Roman"/>
          <w:color w:val="231F20"/>
        </w:rPr>
        <w:t xml:space="preserve"> </w:t>
      </w:r>
      <w:r>
        <w:rPr>
          <w:color w:val="231F20"/>
          <w:spacing w:val="24"/>
        </w:rPr>
        <w:t>点剂量</w:t>
      </w:r>
      <w:r>
        <w:rPr>
          <w:rFonts w:ascii="Times New Roman" w:hAnsi="Times New Roman" w:eastAsia="Times New Roman" w:cs="Times New Roman"/>
          <w:color w:val="231F20"/>
          <w:spacing w:val="24"/>
        </w:rPr>
        <w:t>20~42  </w:t>
      </w:r>
      <w:r>
        <w:rPr>
          <w:rFonts w:ascii="Times New Roman" w:hAnsi="Times New Roman" w:eastAsia="Times New Roman" w:cs="Times New Roman"/>
          <w:color w:val="231F20"/>
        </w:rPr>
        <w:t>Gy</w:t>
      </w:r>
      <w:r>
        <w:rPr>
          <w:color w:val="231F20"/>
          <w:spacing w:val="24"/>
        </w:rPr>
        <w:t>，体外联合腔内放疗总剂量</w:t>
      </w:r>
      <w:r>
        <w:rPr>
          <w:color w:val="231F20"/>
          <w:spacing w:val="13"/>
        </w:rPr>
        <w:t xml:space="preserve"> </w:t>
      </w:r>
      <w:r>
        <w:rPr>
          <w:color w:val="231F20"/>
          <w:spacing w:val="9"/>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9"/>
        </w:rPr>
        <w:t>2</w:t>
      </w:r>
      <w:r>
        <w:rPr>
          <w:color w:val="231F20"/>
          <w:spacing w:val="9"/>
        </w:rPr>
        <w:t>）大于</w:t>
      </w:r>
      <w:r>
        <w:rPr>
          <w:rFonts w:ascii="Times New Roman" w:hAnsi="Times New Roman" w:eastAsia="Times New Roman" w:cs="Times New Roman"/>
          <w:color w:val="231F20"/>
          <w:spacing w:val="9"/>
        </w:rPr>
        <w:t>75</w:t>
      </w:r>
      <w:r>
        <w:rPr>
          <w:rFonts w:ascii="Times New Roman" w:hAnsi="Times New Roman" w:eastAsia="Times New Roman" w:cs="Times New Roman"/>
          <w:color w:val="231F20"/>
          <w:spacing w:val="36"/>
        </w:rPr>
        <w:t xml:space="preserve"> </w:t>
      </w:r>
      <w:r>
        <w:rPr>
          <w:rFonts w:ascii="Times New Roman" w:hAnsi="Times New Roman" w:eastAsia="Times New Roman" w:cs="Times New Roman"/>
          <w:color w:val="231F20"/>
        </w:rPr>
        <w:t>Gy</w:t>
      </w:r>
      <w:r>
        <w:rPr>
          <w:color w:val="231F20"/>
          <w:spacing w:val="9"/>
        </w:rPr>
        <w:t>，每次</w:t>
      </w:r>
      <w:r>
        <w:rPr>
          <w:rFonts w:ascii="Times New Roman" w:hAnsi="Times New Roman" w:eastAsia="Times New Roman" w:cs="Times New Roman"/>
          <w:color w:val="231F20"/>
          <w:spacing w:val="9"/>
        </w:rPr>
        <w:t>5~7</w:t>
      </w:r>
      <w:r>
        <w:rPr>
          <w:rFonts w:ascii="Times New Roman" w:hAnsi="Times New Roman" w:eastAsia="Times New Roman" w:cs="Times New Roman"/>
          <w:color w:val="231F20"/>
          <w:spacing w:val="36"/>
        </w:rPr>
        <w:t xml:space="preserve"> </w:t>
      </w:r>
      <w:r>
        <w:rPr>
          <w:rFonts w:ascii="Times New Roman" w:hAnsi="Times New Roman" w:eastAsia="Times New Roman" w:cs="Times New Roman"/>
          <w:color w:val="231F20"/>
        </w:rPr>
        <w:t>Gy</w:t>
      </w:r>
      <w:r>
        <w:rPr>
          <w:color w:val="231F20"/>
          <w:spacing w:val="9"/>
        </w:rPr>
        <w:t>，每周</w:t>
      </w:r>
      <w:r>
        <w:rPr>
          <w:rFonts w:ascii="Times New Roman" w:hAnsi="Times New Roman" w:eastAsia="Times New Roman" w:cs="Times New Roman"/>
          <w:color w:val="231F20"/>
          <w:spacing w:val="9"/>
        </w:rPr>
        <w:t>1</w:t>
      </w:r>
      <w:r>
        <w:rPr>
          <w:color w:val="231F20"/>
          <w:spacing w:val="9"/>
        </w:rPr>
        <w:t>次，</w:t>
      </w:r>
      <w:r>
        <w:rPr>
          <w:color w:val="231F20"/>
        </w:rPr>
        <w:t xml:space="preserve"> </w:t>
      </w:r>
      <w:r>
        <w:rPr>
          <w:color w:val="231F20"/>
          <w:spacing w:val="19"/>
        </w:rPr>
        <w:t>腔内后装治疗当天不进行体外照射。体外照射</w:t>
      </w:r>
      <w:r>
        <w:rPr>
          <w:color w:val="231F20"/>
          <w:spacing w:val="16"/>
        </w:rPr>
        <w:t xml:space="preserve"> </w:t>
      </w:r>
      <w:r>
        <w:rPr>
          <w:color w:val="231F20"/>
          <w:spacing w:val="26"/>
        </w:rPr>
        <w:t>联合腔内治疗</w:t>
      </w:r>
      <w:r>
        <w:rPr>
          <w:rFonts w:ascii="Times New Roman" w:hAnsi="Times New Roman" w:eastAsia="Times New Roman" w:cs="Times New Roman"/>
          <w:color w:val="231F20"/>
          <w:spacing w:val="26"/>
        </w:rPr>
        <w:t>A</w:t>
      </w:r>
      <w:r>
        <w:rPr>
          <w:color w:val="231F20"/>
          <w:spacing w:val="26"/>
        </w:rPr>
        <w:t>点的</w:t>
      </w:r>
      <w:r>
        <w:rPr>
          <w:rFonts w:ascii="Times New Roman" w:hAnsi="Times New Roman" w:eastAsia="Times New Roman" w:cs="Times New Roman"/>
          <w:color w:val="231F20"/>
        </w:rPr>
        <w:t>EQD</w:t>
      </w:r>
      <w:r>
        <w:rPr>
          <w:rFonts w:ascii="Times New Roman" w:hAnsi="Times New Roman" w:eastAsia="Times New Roman" w:cs="Times New Roman"/>
          <w:color w:val="231F20"/>
          <w:spacing w:val="26"/>
        </w:rPr>
        <w:t>2</w:t>
      </w:r>
      <w:r>
        <w:rPr>
          <w:color w:val="231F20"/>
          <w:spacing w:val="26"/>
        </w:rPr>
        <w:t>因期别而异，Ⅰ</w:t>
      </w:r>
      <w:r>
        <w:rPr>
          <w:rFonts w:ascii="Times New Roman" w:hAnsi="Times New Roman" w:eastAsia="Times New Roman" w:cs="Times New Roman"/>
          <w:color w:val="231F20"/>
          <w:spacing w:val="26"/>
        </w:rPr>
        <w:t>A2</w:t>
      </w:r>
      <w:r>
        <w:rPr>
          <w:rFonts w:ascii="Times New Roman" w:hAnsi="Times New Roman" w:eastAsia="Times New Roman" w:cs="Times New Roman"/>
          <w:color w:val="231F20"/>
          <w:spacing w:val="9"/>
        </w:rPr>
        <w:t xml:space="preserve"> </w:t>
      </w:r>
      <w:r>
        <w:rPr>
          <w:color w:val="231F20"/>
          <w:spacing w:val="10"/>
        </w:rPr>
        <w:t>期应达到</w:t>
      </w:r>
      <w:r>
        <w:rPr>
          <w:rFonts w:ascii="Times New Roman" w:hAnsi="Times New Roman" w:eastAsia="Times New Roman" w:cs="Times New Roman"/>
          <w:color w:val="231F20"/>
          <w:spacing w:val="10"/>
        </w:rPr>
        <w:t>75~80</w:t>
      </w:r>
      <w:r>
        <w:rPr>
          <w:rFonts w:ascii="Times New Roman" w:hAnsi="Times New Roman" w:eastAsia="Times New Roman" w:cs="Times New Roman"/>
          <w:color w:val="231F20"/>
          <w:spacing w:val="49"/>
        </w:rPr>
        <w:t xml:space="preserve"> </w:t>
      </w:r>
      <w:r>
        <w:rPr>
          <w:rFonts w:ascii="Times New Roman" w:hAnsi="Times New Roman" w:eastAsia="Times New Roman" w:cs="Times New Roman"/>
          <w:color w:val="231F20"/>
        </w:rPr>
        <w:t>Gy</w:t>
      </w:r>
      <w:r>
        <w:rPr>
          <w:color w:val="231F20"/>
          <w:spacing w:val="10"/>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10"/>
        </w:rPr>
        <w:t>2</w:t>
      </w:r>
      <w:r>
        <w:rPr>
          <w:color w:val="231F20"/>
          <w:spacing w:val="-1"/>
        </w:rPr>
        <w:t>），</w:t>
      </w:r>
      <w:r>
        <w:rPr>
          <w:color w:val="231F20"/>
          <w:spacing w:val="10"/>
        </w:rPr>
        <w:t>Ⅰ</w:t>
      </w:r>
      <w:r>
        <w:rPr>
          <w:color w:val="231F20"/>
          <w:spacing w:val="-15"/>
        </w:rPr>
        <w:t xml:space="preserve"> </w:t>
      </w:r>
      <w:r>
        <w:rPr>
          <w:rFonts w:ascii="Times New Roman" w:hAnsi="Times New Roman" w:eastAsia="Times New Roman" w:cs="Times New Roman"/>
          <w:color w:val="231F20"/>
          <w:spacing w:val="10"/>
        </w:rPr>
        <w:t>B1</w:t>
      </w:r>
      <w:r>
        <w:rPr>
          <w:color w:val="231F20"/>
          <w:spacing w:val="10"/>
        </w:rPr>
        <w:t>、Ⅰ</w:t>
      </w:r>
      <w:r>
        <w:rPr>
          <w:color w:val="231F20"/>
          <w:spacing w:val="-15"/>
        </w:rPr>
        <w:t xml:space="preserve"> </w:t>
      </w:r>
      <w:r>
        <w:rPr>
          <w:rFonts w:ascii="Times New Roman" w:hAnsi="Times New Roman" w:eastAsia="Times New Roman" w:cs="Times New Roman"/>
          <w:color w:val="231F20"/>
          <w:spacing w:val="10"/>
        </w:rPr>
        <w:t>B2</w:t>
      </w:r>
      <w:r>
        <w:rPr>
          <w:color w:val="231F20"/>
          <w:spacing w:val="10"/>
        </w:rPr>
        <w:t>和</w:t>
      </w:r>
      <w:r>
        <w:rPr>
          <w:color w:val="231F20"/>
        </w:rPr>
        <w:t xml:space="preserve"> </w:t>
      </w:r>
      <w:r>
        <w:rPr>
          <w:color w:val="231F20"/>
          <w:spacing w:val="6"/>
        </w:rPr>
        <w:t>Ⅱ</w:t>
      </w:r>
      <w:r>
        <w:rPr>
          <w:rFonts w:ascii="Times New Roman" w:hAnsi="Times New Roman" w:eastAsia="Times New Roman" w:cs="Times New Roman"/>
          <w:color w:val="231F20"/>
          <w:spacing w:val="6"/>
        </w:rPr>
        <w:t>A1</w:t>
      </w:r>
      <w:r>
        <w:rPr>
          <w:color w:val="231F20"/>
          <w:spacing w:val="6"/>
        </w:rPr>
        <w:t>期达到</w:t>
      </w:r>
      <w:r>
        <w:rPr>
          <w:rFonts w:ascii="Times New Roman" w:hAnsi="Times New Roman" w:eastAsia="Times New Roman" w:cs="Times New Roman"/>
          <w:color w:val="231F20"/>
          <w:spacing w:val="6"/>
        </w:rPr>
        <w:t>80~85</w:t>
      </w:r>
      <w:r>
        <w:rPr>
          <w:rFonts w:ascii="Times New Roman" w:hAnsi="Times New Roman" w:eastAsia="Times New Roman" w:cs="Times New Roman"/>
          <w:color w:val="231F20"/>
          <w:spacing w:val="46"/>
        </w:rPr>
        <w:t xml:space="preserve"> </w:t>
      </w:r>
      <w:r>
        <w:rPr>
          <w:rFonts w:ascii="Times New Roman" w:hAnsi="Times New Roman" w:eastAsia="Times New Roman" w:cs="Times New Roman"/>
          <w:color w:val="231F20"/>
        </w:rPr>
        <w:t>Gy</w:t>
      </w:r>
      <w:r>
        <w:rPr>
          <w:color w:val="231F20"/>
          <w:spacing w:val="6"/>
        </w:rPr>
        <w:t>，Ⅰ</w:t>
      </w:r>
      <w:r>
        <w:rPr>
          <w:color w:val="231F20"/>
          <w:spacing w:val="-20"/>
        </w:rPr>
        <w:t xml:space="preserve"> </w:t>
      </w:r>
      <w:r>
        <w:rPr>
          <w:rFonts w:ascii="Times New Roman" w:hAnsi="Times New Roman" w:eastAsia="Times New Roman" w:cs="Times New Roman"/>
          <w:color w:val="231F20"/>
          <w:spacing w:val="6"/>
        </w:rPr>
        <w:t>B3</w:t>
      </w:r>
      <w:r>
        <w:rPr>
          <w:color w:val="231F20"/>
          <w:spacing w:val="6"/>
        </w:rPr>
        <w:t>、Ⅱ</w:t>
      </w:r>
      <w:r>
        <w:rPr>
          <w:rFonts w:ascii="Times New Roman" w:hAnsi="Times New Roman" w:eastAsia="Times New Roman" w:cs="Times New Roman"/>
          <w:color w:val="231F20"/>
          <w:spacing w:val="6"/>
        </w:rPr>
        <w:t>A2</w:t>
      </w:r>
      <w:r>
        <w:rPr>
          <w:color w:val="231F20"/>
          <w:spacing w:val="6"/>
        </w:rPr>
        <w:t>和Ⅱ</w:t>
      </w:r>
      <w:r>
        <w:rPr>
          <w:rFonts w:ascii="Times New Roman" w:hAnsi="Times New Roman" w:eastAsia="Times New Roman" w:cs="Times New Roman"/>
          <w:color w:val="231F20"/>
          <w:spacing w:val="6"/>
        </w:rPr>
        <w:t>B~</w:t>
      </w:r>
      <w:r>
        <w:rPr>
          <w:color w:val="231F20"/>
          <w:spacing w:val="6"/>
        </w:rPr>
        <w:t>Ⅳ</w:t>
      </w:r>
      <w:r>
        <w:rPr>
          <w:rFonts w:ascii="Times New Roman" w:hAnsi="Times New Roman" w:eastAsia="Times New Roman" w:cs="Times New Roman"/>
          <w:color w:val="231F20"/>
          <w:spacing w:val="6"/>
        </w:rPr>
        <w:t>A</w:t>
      </w:r>
      <w:r>
        <w:rPr>
          <w:rFonts w:ascii="Times New Roman" w:hAnsi="Times New Roman" w:eastAsia="Times New Roman" w:cs="Times New Roman"/>
          <w:color w:val="231F20"/>
        </w:rPr>
        <w:t xml:space="preserve"> </w:t>
      </w:r>
      <w:r>
        <w:rPr>
          <w:color w:val="231F20"/>
          <w:spacing w:val="16"/>
        </w:rPr>
        <w:t>期</w:t>
      </w:r>
      <w:r>
        <w:rPr>
          <w:color w:val="231F20"/>
          <w:spacing w:val="-50"/>
        </w:rPr>
        <w:t xml:space="preserve"> </w:t>
      </w:r>
      <w:r>
        <w:rPr>
          <w:color w:val="231F20"/>
          <w:spacing w:val="16"/>
        </w:rPr>
        <w:t>≥</w:t>
      </w:r>
      <w:r>
        <w:rPr>
          <w:color w:val="231F20"/>
          <w:spacing w:val="-70"/>
        </w:rPr>
        <w:t xml:space="preserve"> </w:t>
      </w:r>
      <w:r>
        <w:rPr>
          <w:rFonts w:ascii="Times New Roman" w:hAnsi="Times New Roman" w:eastAsia="Times New Roman" w:cs="Times New Roman"/>
          <w:color w:val="231F20"/>
          <w:spacing w:val="16"/>
        </w:rPr>
        <w:t>85  </w:t>
      </w:r>
      <w:r>
        <w:rPr>
          <w:rFonts w:ascii="Times New Roman" w:hAnsi="Times New Roman" w:eastAsia="Times New Roman" w:cs="Times New Roman"/>
          <w:color w:val="231F20"/>
        </w:rPr>
        <w:t>Gy</w:t>
      </w:r>
      <w:r>
        <w:rPr>
          <w:color w:val="231F20"/>
          <w:spacing w:val="16"/>
        </w:rPr>
        <w:t>（</w:t>
      </w:r>
      <w:r>
        <w:rPr>
          <w:color w:val="231F20"/>
          <w:spacing w:val="-51"/>
        </w:rPr>
        <w:t xml:space="preserve"> </w:t>
      </w:r>
      <w:r>
        <w:rPr>
          <w:rFonts w:ascii="Times New Roman" w:hAnsi="Times New Roman" w:eastAsia="Times New Roman" w:cs="Times New Roman"/>
          <w:color w:val="231F20"/>
        </w:rPr>
        <w:t>EQD</w:t>
      </w:r>
      <w:r>
        <w:rPr>
          <w:rFonts w:ascii="Times New Roman" w:hAnsi="Times New Roman" w:eastAsia="Times New Roman" w:cs="Times New Roman"/>
          <w:color w:val="231F20"/>
          <w:spacing w:val="16"/>
        </w:rPr>
        <w:t>2</w:t>
      </w:r>
      <w:r>
        <w:rPr>
          <w:rFonts w:ascii="Times New Roman" w:hAnsi="Times New Roman" w:eastAsia="Times New Roman" w:cs="Times New Roman"/>
          <w:color w:val="231F20"/>
          <w:spacing w:val="27"/>
          <w:w w:val="101"/>
        </w:rPr>
        <w:t xml:space="preserve"> </w:t>
      </w:r>
      <w:r>
        <w:rPr>
          <w:color w:val="231F20"/>
          <w:spacing w:val="21"/>
        </w:rPr>
        <w:t>），</w:t>
      </w:r>
      <w:r>
        <w:rPr>
          <w:color w:val="231F20"/>
          <w:spacing w:val="16"/>
        </w:rPr>
        <w:t>采用不同剂量率后装</w:t>
      </w:r>
      <w:r>
        <w:rPr>
          <w:color w:val="231F20"/>
        </w:rPr>
        <w:t xml:space="preserve"> </w:t>
      </w:r>
      <w:r>
        <w:rPr>
          <w:color w:val="231F20"/>
          <w:spacing w:val="19"/>
        </w:rPr>
        <w:t>机治疗时，应进行生物剂量转换（腔内剂量以</w:t>
      </w:r>
      <w:r>
        <w:rPr>
          <w:color w:val="231F20"/>
          <w:spacing w:val="16"/>
        </w:rPr>
        <w:t xml:space="preserve"> </w:t>
      </w:r>
      <w:r>
        <w:rPr>
          <w:color w:val="231F20"/>
          <w:spacing w:val="19"/>
        </w:rPr>
        <w:t>体外常规分割等效生物剂量换算</w:t>
      </w:r>
      <w:r>
        <w:rPr>
          <w:color w:val="231F20"/>
          <w:spacing w:val="27"/>
        </w:rPr>
        <w:t>），</w:t>
      </w:r>
      <w:r>
        <w:rPr>
          <w:color w:val="231F20"/>
          <w:spacing w:val="19"/>
        </w:rPr>
        <w:t>同时注意</w:t>
      </w:r>
      <w:r>
        <w:rPr>
          <w:color w:val="231F20"/>
        </w:rPr>
        <w:t xml:space="preserve"> </w:t>
      </w:r>
      <w:r>
        <w:rPr>
          <w:color w:val="231F20"/>
          <w:spacing w:val="26"/>
        </w:rPr>
        <w:t>对膀胱及直肠剂量</w:t>
      </w:r>
      <w:r>
        <w:rPr>
          <w:color w:val="231F20"/>
          <w:spacing w:val="-56"/>
        </w:rPr>
        <w:t xml:space="preserve"> </w:t>
      </w:r>
      <w:r>
        <w:rPr>
          <w:color w:val="231F20"/>
          <w:spacing w:val="26"/>
        </w:rPr>
        <w:t>的监测</w:t>
      </w:r>
      <w:r>
        <w:rPr>
          <w:color w:val="231F20"/>
          <w:spacing w:val="-40"/>
        </w:rPr>
        <w:t xml:space="preserve"> </w:t>
      </w:r>
      <w:r>
        <w:rPr>
          <w:color w:val="231F20"/>
          <w:spacing w:val="26"/>
        </w:rPr>
        <w:t>，避免膀胱及直肠</w:t>
      </w:r>
      <w:r>
        <w:rPr>
          <w:color w:val="231F20"/>
        </w:rPr>
        <w:t xml:space="preserve"> </w:t>
      </w:r>
      <w:r>
        <w:rPr>
          <w:color w:val="231F20"/>
          <w:spacing w:val="20"/>
        </w:rPr>
        <w:t>的过高受量</w:t>
      </w:r>
      <w:r>
        <w:rPr>
          <w:color w:val="231F20"/>
          <w:spacing w:val="-40"/>
        </w:rPr>
        <w:t xml:space="preserve"> </w:t>
      </w:r>
      <w:r>
        <w:rPr>
          <w:color w:val="231F20"/>
          <w:spacing w:val="20"/>
        </w:rPr>
        <w:t>。正常组织</w:t>
      </w:r>
      <w:r>
        <w:rPr>
          <w:color w:val="231F20"/>
          <w:spacing w:val="-56"/>
        </w:rPr>
        <w:t xml:space="preserve"> </w:t>
      </w:r>
      <w:r>
        <w:rPr>
          <w:color w:val="231F20"/>
          <w:spacing w:val="20"/>
        </w:rPr>
        <w:t>的</w:t>
      </w:r>
      <w:r>
        <w:rPr>
          <w:color w:val="231F20"/>
          <w:spacing w:val="-58"/>
        </w:rPr>
        <w:t xml:space="preserve"> </w:t>
      </w:r>
      <w:r>
        <w:rPr>
          <w:color w:val="231F20"/>
          <w:spacing w:val="20"/>
        </w:rPr>
        <w:t>限定剂量为</w:t>
      </w:r>
      <w:r>
        <w:rPr>
          <w:color w:val="231F20"/>
          <w:spacing w:val="-38"/>
        </w:rPr>
        <w:t xml:space="preserve"> </w:t>
      </w:r>
      <w:r>
        <w:rPr>
          <w:color w:val="231F20"/>
          <w:spacing w:val="20"/>
        </w:rPr>
        <w:t>：直肠</w:t>
      </w:r>
    </w:p>
    <w:p>
      <w:pPr>
        <w:pStyle w:val="BodyText"/>
        <w:ind w:left="730"/>
        <w:spacing w:before="17" w:line="232" w:lineRule="auto"/>
        <w:rPr/>
      </w:pPr>
      <w:r>
        <w:rPr>
          <w:rFonts w:ascii="Times New Roman" w:hAnsi="Times New Roman" w:eastAsia="Times New Roman" w:cs="Times New Roman"/>
          <w:color w:val="231F20"/>
          <w:spacing w:val="1"/>
        </w:rPr>
        <w:t>2 </w:t>
      </w:r>
      <w:r>
        <w:rPr>
          <w:rFonts w:ascii="Times New Roman" w:hAnsi="Times New Roman" w:eastAsia="Times New Roman" w:cs="Times New Roman"/>
          <w:color w:val="231F20"/>
        </w:rPr>
        <w:t>cc</w:t>
      </w:r>
      <w:r>
        <w:rPr>
          <w:rFonts w:ascii="Times New Roman" w:hAnsi="Times New Roman" w:eastAsia="Times New Roman" w:cs="Times New Roman"/>
          <w:color w:val="231F20"/>
          <w:spacing w:val="-7"/>
        </w:rPr>
        <w:t xml:space="preserve"> </w:t>
      </w:r>
      <w:r>
        <w:rPr>
          <w:color w:val="231F20"/>
          <w:spacing w:val="1"/>
        </w:rPr>
        <w:t>≤</w:t>
      </w:r>
      <w:r>
        <w:rPr>
          <w:rFonts w:ascii="Times New Roman" w:hAnsi="Times New Roman" w:eastAsia="Times New Roman" w:cs="Times New Roman"/>
          <w:color w:val="231F20"/>
          <w:spacing w:val="1"/>
        </w:rPr>
        <w:t>65~75 </w:t>
      </w:r>
      <w:r>
        <w:rPr>
          <w:rFonts w:ascii="Times New Roman" w:hAnsi="Times New Roman" w:eastAsia="Times New Roman" w:cs="Times New Roman"/>
          <w:color w:val="231F20"/>
        </w:rPr>
        <w:t>Gy</w:t>
      </w:r>
      <w:r>
        <w:rPr>
          <w:color w:val="231F20"/>
          <w:spacing w:val="1"/>
        </w:rPr>
        <w:t>；乙状结肠</w:t>
      </w:r>
      <w:r>
        <w:rPr>
          <w:rFonts w:ascii="Times New Roman" w:hAnsi="Times New Roman" w:eastAsia="Times New Roman" w:cs="Times New Roman"/>
          <w:color w:val="231F20"/>
          <w:spacing w:val="1"/>
        </w:rPr>
        <w:t>2 </w:t>
      </w:r>
      <w:r>
        <w:rPr>
          <w:rFonts w:ascii="Times New Roman" w:hAnsi="Times New Roman" w:eastAsia="Times New Roman" w:cs="Times New Roman"/>
          <w:color w:val="231F20"/>
        </w:rPr>
        <w:t>cc</w:t>
      </w:r>
      <w:r>
        <w:rPr>
          <w:rFonts w:ascii="Times New Roman" w:hAnsi="Times New Roman" w:eastAsia="Times New Roman" w:cs="Times New Roman"/>
          <w:color w:val="231F20"/>
          <w:spacing w:val="-18"/>
        </w:rPr>
        <w:t xml:space="preserve"> </w:t>
      </w:r>
      <w:r>
        <w:rPr>
          <w:color w:val="231F20"/>
          <w:spacing w:val="1"/>
        </w:rPr>
        <w:t>≤</w:t>
      </w:r>
      <w:r>
        <w:rPr>
          <w:rFonts w:ascii="Times New Roman" w:hAnsi="Times New Roman" w:eastAsia="Times New Roman" w:cs="Times New Roman"/>
          <w:color w:val="231F20"/>
          <w:spacing w:val="1"/>
        </w:rPr>
        <w:t>70~75 </w:t>
      </w:r>
      <w:r>
        <w:rPr>
          <w:rFonts w:ascii="Times New Roman" w:hAnsi="Times New Roman" w:eastAsia="Times New Roman" w:cs="Times New Roman"/>
          <w:color w:val="231F20"/>
        </w:rPr>
        <w:t>Gy</w:t>
      </w:r>
      <w:r>
        <w:rPr>
          <w:color w:val="231F20"/>
          <w:spacing w:val="1"/>
        </w:rPr>
        <w:t>；膀胱</w:t>
      </w:r>
    </w:p>
    <w:p>
      <w:pPr>
        <w:pStyle w:val="BodyText"/>
        <w:ind w:left="730"/>
        <w:spacing w:before="72" w:line="232" w:lineRule="auto"/>
        <w:rPr/>
      </w:pPr>
      <w:r>
        <w:rPr>
          <w:rFonts w:ascii="Times New Roman" w:hAnsi="Times New Roman" w:eastAsia="Times New Roman" w:cs="Times New Roman"/>
          <w:color w:val="231F20"/>
          <w:spacing w:val="-1"/>
        </w:rPr>
        <w:t>2 cc</w:t>
      </w:r>
      <w:r>
        <w:rPr>
          <w:rFonts w:ascii="Times New Roman" w:hAnsi="Times New Roman" w:eastAsia="Times New Roman" w:cs="Times New Roman"/>
          <w:color w:val="231F20"/>
          <w:spacing w:val="-15"/>
        </w:rPr>
        <w:t xml:space="preserve"> </w:t>
      </w:r>
      <w:r>
        <w:rPr>
          <w:color w:val="231F20"/>
          <w:spacing w:val="-1"/>
        </w:rPr>
        <w:t>≤</w:t>
      </w:r>
      <w:r>
        <w:rPr>
          <w:rFonts w:ascii="Times New Roman" w:hAnsi="Times New Roman" w:eastAsia="Times New Roman" w:cs="Times New Roman"/>
          <w:color w:val="231F20"/>
          <w:spacing w:val="-1"/>
        </w:rPr>
        <w:t>80~90</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1"/>
        </w:rPr>
        <w:t>Gy</w:t>
      </w:r>
      <w:r>
        <w:rPr>
          <w:color w:val="231F20"/>
          <w:spacing w:val="-1"/>
        </w:rPr>
        <w:t>。</w:t>
      </w:r>
    </w:p>
    <w:p>
      <w:pPr>
        <w:pStyle w:val="BodyText"/>
        <w:ind w:left="734"/>
        <w:spacing w:before="78" w:line="216" w:lineRule="auto"/>
        <w:rPr/>
      </w:pPr>
      <w:r>
        <w:rPr>
          <w:rFonts w:ascii="Times New Roman" w:hAnsi="Times New Roman" w:eastAsia="Times New Roman" w:cs="Times New Roman"/>
          <w:color w:val="231F20"/>
          <w:spacing w:val="2"/>
        </w:rPr>
        <w:t>3.3.3.3    </w:t>
      </w:r>
      <w:r>
        <w:rPr>
          <w:color w:val="231F20"/>
          <w:spacing w:val="2"/>
        </w:rPr>
        <w:t>后装治疗时机</w:t>
      </w:r>
    </w:p>
    <w:p>
      <w:pPr>
        <w:pStyle w:val="BodyText"/>
        <w:ind w:left="1163"/>
        <w:spacing w:before="88" w:line="185" w:lineRule="auto"/>
        <w:rPr/>
      </w:pPr>
      <w:r>
        <w:rPr>
          <w:color w:val="231F20"/>
          <w:spacing w:val="8"/>
        </w:rPr>
        <w:t>通常在外照射开始后，子宫颈口便于暴露时</w:t>
      </w:r>
    </w:p>
    <w:p>
      <w:pPr>
        <w:spacing w:line="14" w:lineRule="auto"/>
        <w:rPr>
          <w:rFonts w:ascii="Arial"/>
          <w:sz w:val="2"/>
        </w:rPr>
      </w:pPr>
      <w:r>
        <w:rPr>
          <w:rFonts w:ascii="Arial" w:hAnsi="Arial" w:eastAsia="Arial" w:cs="Arial"/>
          <w:sz w:val="2"/>
          <w:szCs w:val="2"/>
        </w:rPr>
        <w:br w:type="column"/>
      </w:r>
    </w:p>
    <w:p>
      <w:pPr>
        <w:pStyle w:val="BodyText"/>
        <w:ind w:left="9" w:right="7" w:firstLine="1"/>
        <w:spacing w:before="41" w:line="296" w:lineRule="auto"/>
        <w:jc w:val="both"/>
        <w:rPr/>
      </w:pPr>
      <w:r>
        <w:rPr>
          <w:color w:val="231F20"/>
          <w:spacing w:val="8"/>
        </w:rPr>
        <w:t>进行，在子宫颈条件允许原则下应尽早进行，最 </w:t>
      </w:r>
      <w:r>
        <w:rPr>
          <w:color w:val="231F20"/>
          <w:spacing w:val="8"/>
        </w:rPr>
        <w:t>好与体外照射同步进行，以缩短总放疗时间。最</w:t>
      </w:r>
      <w:r>
        <w:rPr>
          <w:color w:val="231F20"/>
          <w:spacing w:val="10"/>
        </w:rPr>
        <w:t xml:space="preserve"> </w:t>
      </w:r>
      <w:r>
        <w:rPr>
          <w:color w:val="231F20"/>
          <w:spacing w:val="8"/>
        </w:rPr>
        <w:t>常用的传统二维后装治疗采用剂量参数系统包括</w:t>
      </w:r>
    </w:p>
    <w:p>
      <w:pPr>
        <w:pStyle w:val="BodyText"/>
        <w:ind w:left="8"/>
        <w:spacing w:line="219" w:lineRule="auto"/>
        <w:rPr/>
      </w:pPr>
      <w:r>
        <w:rPr>
          <w:rFonts w:ascii="Times New Roman" w:hAnsi="Times New Roman" w:eastAsia="Times New Roman" w:cs="Times New Roman"/>
          <w:color w:val="231F20"/>
          <w:spacing w:val="2"/>
        </w:rPr>
        <w:t>A</w:t>
      </w:r>
      <w:r>
        <w:rPr>
          <w:rFonts w:ascii="Times New Roman" w:hAnsi="Times New Roman" w:eastAsia="Times New Roman" w:cs="Times New Roman"/>
          <w:color w:val="231F20"/>
          <w:spacing w:val="-27"/>
        </w:rPr>
        <w:t xml:space="preserve"> </w:t>
      </w:r>
      <w:r>
        <w:rPr>
          <w:color w:val="231F20"/>
          <w:spacing w:val="2"/>
        </w:rPr>
        <w:t>、</w:t>
      </w:r>
      <w:r>
        <w:rPr>
          <w:rFonts w:ascii="Times New Roman" w:hAnsi="Times New Roman" w:eastAsia="Times New Roman" w:cs="Times New Roman"/>
          <w:color w:val="231F20"/>
          <w:spacing w:val="2"/>
        </w:rPr>
        <w:t>B</w:t>
      </w:r>
      <w:r>
        <w:rPr>
          <w:color w:val="231F20"/>
          <w:spacing w:val="2"/>
        </w:rPr>
        <w:t>点及膀胱和直肠点的剂量。</w:t>
      </w:r>
    </w:p>
    <w:p>
      <w:pPr>
        <w:pStyle w:val="BodyText"/>
        <w:ind w:left="15"/>
        <w:spacing w:before="88" w:line="217" w:lineRule="auto"/>
        <w:rPr/>
      </w:pPr>
      <w:r>
        <w:rPr>
          <w:rFonts w:ascii="Times New Roman" w:hAnsi="Times New Roman" w:eastAsia="Times New Roman" w:cs="Times New Roman"/>
          <w:color w:val="231F20"/>
          <w:spacing w:val="2"/>
        </w:rPr>
        <w:t>3.3.3.4    </w:t>
      </w:r>
      <w:r>
        <w:rPr>
          <w:color w:val="231F20"/>
          <w:spacing w:val="2"/>
        </w:rPr>
        <w:t>三维后装治疗</w:t>
      </w:r>
    </w:p>
    <w:p>
      <w:pPr>
        <w:pStyle w:val="BodyText"/>
        <w:ind w:left="10" w:firstLine="434"/>
        <w:spacing w:before="85" w:line="295" w:lineRule="auto"/>
        <w:jc w:val="both"/>
        <w:rPr/>
      </w:pPr>
      <w:r>
        <w:rPr>
          <w:color w:val="231F20"/>
          <w:spacing w:val="8"/>
        </w:rPr>
        <w:t>子宫颈癌近距离治疗中采用图像引导的三维</w:t>
      </w:r>
      <w:r>
        <w:rPr>
          <w:color w:val="231F20"/>
          <w:spacing w:val="9"/>
        </w:rPr>
        <w:t xml:space="preserve"> </w:t>
      </w:r>
      <w:r>
        <w:rPr>
          <w:color w:val="231F20"/>
          <w:spacing w:val="8"/>
        </w:rPr>
        <w:t>治疗计划有明显优势，可以提高局控率、肿瘤特 </w:t>
      </w:r>
      <w:r>
        <w:rPr>
          <w:color w:val="231F20"/>
          <w:spacing w:val="20"/>
        </w:rPr>
        <w:t>异性生存率和总生存率。采用</w:t>
      </w:r>
      <w:r>
        <w:rPr>
          <w:rFonts w:ascii="Times New Roman" w:hAnsi="Times New Roman" w:eastAsia="Times New Roman" w:cs="Times New Roman"/>
          <w:color w:val="231F20"/>
        </w:rPr>
        <w:t>CT</w:t>
      </w:r>
      <w:r>
        <w:rPr>
          <w:color w:val="231F20"/>
          <w:spacing w:val="20"/>
        </w:rPr>
        <w:t>或</w:t>
      </w:r>
      <w:r>
        <w:rPr>
          <w:rFonts w:ascii="Times New Roman" w:hAnsi="Times New Roman" w:eastAsia="Times New Roman" w:cs="Times New Roman"/>
          <w:color w:val="231F20"/>
        </w:rPr>
        <w:t>MRI</w:t>
      </w:r>
      <w:r>
        <w:rPr>
          <w:color w:val="231F20"/>
          <w:spacing w:val="20"/>
        </w:rPr>
        <w:t>进行定</w:t>
      </w:r>
      <w:r>
        <w:rPr>
          <w:color w:val="231F20"/>
          <w:spacing w:val="11"/>
        </w:rPr>
        <w:t xml:space="preserve"> </w:t>
      </w:r>
      <w:r>
        <w:rPr>
          <w:color w:val="231F20"/>
          <w:spacing w:val="8"/>
        </w:rPr>
        <w:t>位，扫描范围从髂前上嵴（或子宫底上</w:t>
      </w:r>
      <w:r>
        <w:rPr>
          <w:rFonts w:ascii="Times New Roman" w:hAnsi="Times New Roman" w:eastAsia="Times New Roman" w:cs="Times New Roman"/>
          <w:color w:val="231F20"/>
          <w:spacing w:val="8"/>
        </w:rPr>
        <w:t>3.0</w:t>
      </w:r>
      <w:r>
        <w:rPr>
          <w:rFonts w:ascii="Times New Roman" w:hAnsi="Times New Roman" w:eastAsia="Times New Roman" w:cs="Times New Roman"/>
          <w:color w:val="231F20"/>
          <w:spacing w:val="41"/>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20"/>
        </w:rPr>
        <w:t xml:space="preserve"> </w:t>
      </w:r>
      <w:r>
        <w:rPr>
          <w:color w:val="231F20"/>
          <w:spacing w:val="8"/>
        </w:rPr>
        <w:t>）</w:t>
      </w:r>
      <w:r>
        <w:rPr>
          <w:color w:val="231F20"/>
        </w:rPr>
        <w:t xml:space="preserve"> </w:t>
      </w:r>
      <w:r>
        <w:rPr>
          <w:color w:val="231F20"/>
          <w:spacing w:val="6"/>
        </w:rPr>
        <w:t>至坐骨结节下缘，层厚</w:t>
      </w:r>
      <w:r>
        <w:rPr>
          <w:rFonts w:ascii="Times New Roman" w:hAnsi="Times New Roman" w:eastAsia="Times New Roman" w:cs="Times New Roman"/>
          <w:color w:val="231F20"/>
          <w:spacing w:val="6"/>
        </w:rPr>
        <w:t>3</w:t>
      </w:r>
      <w:r>
        <w:rPr>
          <w:rFonts w:ascii="Times New Roman" w:hAnsi="Times New Roman" w:eastAsia="Times New Roman" w:cs="Times New Roman"/>
          <w:color w:val="231F20"/>
          <w:spacing w:val="27"/>
          <w:w w:val="101"/>
        </w:rPr>
        <w:t xml:space="preserve"> </w:t>
      </w:r>
      <w:r>
        <w:rPr>
          <w:rFonts w:ascii="Times New Roman" w:hAnsi="Times New Roman" w:eastAsia="Times New Roman" w:cs="Times New Roman"/>
          <w:color w:val="231F20"/>
        </w:rPr>
        <w:t>mm</w:t>
      </w:r>
      <w:r>
        <w:rPr>
          <w:color w:val="231F20"/>
          <w:spacing w:val="6"/>
        </w:rPr>
        <w:t>。对于无法行</w:t>
      </w:r>
      <w:r>
        <w:rPr>
          <w:rFonts w:ascii="Times New Roman" w:hAnsi="Times New Roman" w:eastAsia="Times New Roman" w:cs="Times New Roman"/>
          <w:color w:val="231F20"/>
        </w:rPr>
        <w:t>MRI</w:t>
      </w:r>
      <w:r>
        <w:rPr>
          <w:color w:val="231F20"/>
          <w:spacing w:val="6"/>
        </w:rPr>
        <w:t>定</w:t>
      </w:r>
      <w:r>
        <w:rPr>
          <w:color w:val="231F20"/>
        </w:rPr>
        <w:t xml:space="preserve"> </w:t>
      </w:r>
      <w:r>
        <w:rPr>
          <w:color w:val="231F20"/>
          <w:spacing w:val="17"/>
        </w:rPr>
        <w:t>位的单位，可进行</w:t>
      </w:r>
      <w:r>
        <w:rPr>
          <w:rFonts w:ascii="Times New Roman" w:hAnsi="Times New Roman" w:eastAsia="Times New Roman" w:cs="Times New Roman"/>
          <w:color w:val="231F20"/>
        </w:rPr>
        <w:t>CT</w:t>
      </w:r>
      <w:r>
        <w:rPr>
          <w:color w:val="231F20"/>
          <w:spacing w:val="17"/>
        </w:rPr>
        <w:t>扫描定位，但需要参照定</w:t>
      </w:r>
      <w:r>
        <w:rPr>
          <w:color w:val="231F20"/>
          <w:spacing w:val="5"/>
        </w:rPr>
        <w:t xml:space="preserve"> </w:t>
      </w:r>
      <w:r>
        <w:rPr>
          <w:color w:val="231F20"/>
          <w:spacing w:val="3"/>
        </w:rPr>
        <w:t>位前</w:t>
      </w:r>
      <w:r>
        <w:rPr>
          <w:rFonts w:ascii="Times New Roman" w:hAnsi="Times New Roman" w:eastAsia="Times New Roman" w:cs="Times New Roman"/>
          <w:color w:val="231F20"/>
        </w:rPr>
        <w:t>MRI</w:t>
      </w:r>
      <w:r>
        <w:rPr>
          <w:color w:val="231F20"/>
          <w:spacing w:val="3"/>
        </w:rPr>
        <w:t>扫描图像。</w:t>
      </w:r>
    </w:p>
    <w:p>
      <w:pPr>
        <w:pStyle w:val="BodyText"/>
        <w:ind w:firstLine="442"/>
        <w:spacing w:before="8" w:line="295" w:lineRule="auto"/>
        <w:rPr>
          <w:rFonts w:ascii="Times New Roman" w:hAnsi="Times New Roman" w:eastAsia="Times New Roman" w:cs="Times New Roman"/>
        </w:rPr>
      </w:pPr>
      <w:r>
        <w:rPr>
          <w:color w:val="231F20"/>
          <w:spacing w:val="21"/>
        </w:rPr>
        <w:t>靶区、危及器官（</w:t>
      </w:r>
      <w:r>
        <w:rPr>
          <w:color w:val="231F20"/>
          <w:spacing w:val="-14"/>
        </w:rPr>
        <w:t xml:space="preserve"> </w:t>
      </w:r>
      <w:r>
        <w:rPr>
          <w:rFonts w:ascii="Times New Roman" w:hAnsi="Times New Roman" w:eastAsia="Times New Roman" w:cs="Times New Roman"/>
          <w:color w:val="231F20"/>
        </w:rPr>
        <w:t>organ</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rPr>
        <w:t>at</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rPr>
        <w:t>risk</w:t>
      </w:r>
      <w:r>
        <w:rPr>
          <w:rFonts w:ascii="Times New Roman" w:hAnsi="Times New Roman" w:eastAsia="Times New Roman" w:cs="Times New Roman"/>
          <w:color w:val="231F20"/>
          <w:spacing w:val="21"/>
        </w:rPr>
        <w:t xml:space="preserve"> </w:t>
      </w:r>
      <w:r>
        <w:rPr>
          <w:color w:val="231F20"/>
          <w:spacing w:val="21"/>
        </w:rPr>
        <w:t>，</w:t>
      </w:r>
      <w:r>
        <w:rPr>
          <w:rFonts w:ascii="Times New Roman" w:hAnsi="Times New Roman" w:eastAsia="Times New Roman" w:cs="Times New Roman"/>
          <w:color w:val="231F20"/>
        </w:rPr>
        <w:t>OAR</w:t>
      </w:r>
      <w:r>
        <w:rPr>
          <w:rFonts w:ascii="Times New Roman" w:hAnsi="Times New Roman" w:eastAsia="Times New Roman" w:cs="Times New Roman"/>
          <w:color w:val="231F20"/>
          <w:spacing w:val="-8"/>
        </w:rPr>
        <w:t xml:space="preserve"> </w:t>
      </w:r>
      <w:r>
        <w:rPr>
          <w:color w:val="231F20"/>
          <w:spacing w:val="21"/>
        </w:rPr>
        <w:t>）</w:t>
      </w:r>
      <w:r>
        <w:rPr>
          <w:color w:val="231F20"/>
        </w:rPr>
        <w:t xml:space="preserve"> </w:t>
      </w:r>
      <w:r>
        <w:rPr>
          <w:color w:val="231F20"/>
          <w:spacing w:val="27"/>
        </w:rPr>
        <w:t>勾画，参考</w:t>
      </w:r>
      <w:r>
        <w:rPr>
          <w:rFonts w:ascii="Times New Roman" w:hAnsi="Times New Roman" w:eastAsia="Times New Roman" w:cs="Times New Roman"/>
          <w:color w:val="231F20"/>
        </w:rPr>
        <w:t>ICRU</w:t>
      </w:r>
      <w:r>
        <w:rPr>
          <w:rFonts w:ascii="Times New Roman" w:hAnsi="Times New Roman" w:eastAsia="Times New Roman" w:cs="Times New Roman"/>
          <w:color w:val="231F20"/>
          <w:spacing w:val="27"/>
        </w:rPr>
        <w:t>89</w:t>
      </w:r>
      <w:r>
        <w:rPr>
          <w:color w:val="231F20"/>
          <w:spacing w:val="27"/>
        </w:rPr>
        <w:t>号文件：以</w:t>
      </w:r>
      <w:r>
        <w:rPr>
          <w:rFonts w:ascii="Times New Roman" w:hAnsi="Times New Roman" w:eastAsia="Times New Roman" w:cs="Times New Roman"/>
          <w:color w:val="231F20"/>
        </w:rPr>
        <w:t>MRI</w:t>
      </w:r>
      <w:r>
        <w:rPr>
          <w:rFonts w:ascii="Times New Roman" w:hAnsi="Times New Roman" w:eastAsia="Times New Roman" w:cs="Times New Roman"/>
          <w:color w:val="231F20"/>
          <w:spacing w:val="27"/>
        </w:rPr>
        <w:t>-T</w:t>
      </w:r>
      <w:r>
        <w:rPr>
          <w:rFonts w:ascii="Times New Roman" w:hAnsi="Times New Roman" w:eastAsia="Times New Roman" w:cs="Times New Roman"/>
          <w:sz w:val="12"/>
          <w:szCs w:val="12"/>
          <w:color w:val="231F20"/>
          <w:spacing w:val="27"/>
          <w:position w:val="-3"/>
        </w:rPr>
        <w:t>2</w:t>
      </w:r>
      <w:r>
        <w:rPr>
          <w:color w:val="231F20"/>
          <w:spacing w:val="27"/>
        </w:rPr>
        <w:t>加权像</w:t>
      </w:r>
      <w:r>
        <w:rPr>
          <w:color w:val="231F20"/>
          <w:spacing w:val="14"/>
        </w:rPr>
        <w:t xml:space="preserve"> </w:t>
      </w:r>
      <w:r>
        <w:rPr>
          <w:color w:val="231F20"/>
          <w:spacing w:val="29"/>
        </w:rPr>
        <w:t>上</w:t>
      </w:r>
      <w:r>
        <w:rPr>
          <w:color w:val="231F20"/>
          <w:spacing w:val="-49"/>
        </w:rPr>
        <w:t xml:space="preserve"> </w:t>
      </w:r>
      <w:r>
        <w:rPr>
          <w:color w:val="231F20"/>
          <w:spacing w:val="29"/>
        </w:rPr>
        <w:t>的高信号及灰色信号加上妇科查体病灶确</w:t>
      </w:r>
      <w:r>
        <w:rPr>
          <w:color w:val="231F20"/>
        </w:rPr>
        <w:t xml:space="preserve"> </w:t>
      </w:r>
      <w:r>
        <w:rPr>
          <w:color w:val="231F20"/>
          <w:spacing w:val="36"/>
        </w:rPr>
        <w:t>定为</w:t>
      </w:r>
      <w:r>
        <w:rPr>
          <w:rFonts w:ascii="Times New Roman" w:hAnsi="Times New Roman" w:eastAsia="Times New Roman" w:cs="Times New Roman"/>
          <w:color w:val="231F20"/>
        </w:rPr>
        <w:t>GTV</w:t>
      </w:r>
      <w:r>
        <w:rPr>
          <w:rFonts w:ascii="Times New Roman" w:hAnsi="Times New Roman" w:eastAsia="Times New Roman" w:cs="Times New Roman"/>
          <w:color w:val="231F20"/>
          <w:spacing w:val="36"/>
        </w:rPr>
        <w:t xml:space="preserve"> </w:t>
      </w:r>
      <w:r>
        <w:rPr>
          <w:color w:val="231F20"/>
          <w:spacing w:val="36"/>
        </w:rPr>
        <w:t>。</w:t>
      </w:r>
      <w:r>
        <w:rPr>
          <w:rFonts w:ascii="Times New Roman" w:hAnsi="Times New Roman" w:eastAsia="Times New Roman" w:cs="Times New Roman"/>
          <w:color w:val="231F20"/>
        </w:rPr>
        <w:t>CTV</w:t>
      </w:r>
      <w:r>
        <w:rPr>
          <w:rFonts w:ascii="Times New Roman" w:hAnsi="Times New Roman" w:eastAsia="Times New Roman" w:cs="Times New Roman"/>
          <w:color w:val="231F20"/>
          <w:spacing w:val="-13"/>
        </w:rPr>
        <w:t xml:space="preserve"> </w:t>
      </w:r>
      <w:r>
        <w:rPr>
          <w:color w:val="231F20"/>
          <w:spacing w:val="36"/>
        </w:rPr>
        <w:t>分</w:t>
      </w:r>
      <w:r>
        <w:rPr>
          <w:rFonts w:ascii="Times New Roman" w:hAnsi="Times New Roman" w:eastAsia="Times New Roman" w:cs="Times New Roman"/>
          <w:color w:val="231F20"/>
          <w:spacing w:val="36"/>
        </w:rPr>
        <w:t>3</w:t>
      </w:r>
      <w:r>
        <w:rPr>
          <w:rFonts w:ascii="Times New Roman" w:hAnsi="Times New Roman" w:eastAsia="Times New Roman" w:cs="Times New Roman"/>
          <w:color w:val="231F20"/>
          <w:spacing w:val="-21"/>
        </w:rPr>
        <w:t xml:space="preserve"> </w:t>
      </w:r>
      <w:r>
        <w:rPr>
          <w:color w:val="231F20"/>
          <w:spacing w:val="36"/>
        </w:rPr>
        <w:t>类：肿瘤高危临床靶区</w:t>
      </w:r>
      <w:r>
        <w:rPr>
          <w:color w:val="231F20"/>
        </w:rPr>
        <w:t xml:space="preserve"> </w:t>
      </w:r>
      <w:r>
        <w:rPr>
          <w:color w:val="231F20"/>
          <w:spacing w:val="21"/>
        </w:rPr>
        <w:t>（</w:t>
      </w:r>
      <w:r>
        <w:rPr>
          <w:color w:val="231F20"/>
          <w:spacing w:val="-51"/>
        </w:rPr>
        <w:t xml:space="preserve"> </w:t>
      </w:r>
      <w:r>
        <w:rPr>
          <w:rFonts w:ascii="Times New Roman" w:hAnsi="Times New Roman" w:eastAsia="Times New Roman" w:cs="Times New Roman"/>
          <w:color w:val="231F20"/>
        </w:rPr>
        <w:t>CTV</w:t>
      </w:r>
      <w:r>
        <w:rPr>
          <w:rFonts w:ascii="Times New Roman" w:hAnsi="Times New Roman" w:eastAsia="Times New Roman" w:cs="Times New Roman"/>
          <w:color w:val="231F20"/>
          <w:spacing w:val="21"/>
        </w:rPr>
        <w:t>-</w:t>
      </w:r>
      <w:r>
        <w:rPr>
          <w:rFonts w:ascii="Times New Roman" w:hAnsi="Times New Roman" w:eastAsia="Times New Roman" w:cs="Times New Roman"/>
          <w:color w:val="231F20"/>
        </w:rPr>
        <w:t>T</w:t>
      </w:r>
      <w:r>
        <w:rPr>
          <w:rFonts w:ascii="Times New Roman" w:hAnsi="Times New Roman" w:eastAsia="Times New Roman" w:cs="Times New Roman"/>
          <w:sz w:val="12"/>
          <w:szCs w:val="12"/>
          <w:color w:val="231F20"/>
          <w:position w:val="-3"/>
        </w:rPr>
        <w:t>HR</w:t>
      </w:r>
      <w:r>
        <w:rPr>
          <w:rFonts w:ascii="Times New Roman" w:hAnsi="Times New Roman" w:eastAsia="Times New Roman" w:cs="Times New Roman"/>
          <w:sz w:val="12"/>
          <w:szCs w:val="12"/>
          <w:color w:val="231F20"/>
          <w:spacing w:val="21"/>
          <w:position w:val="-3"/>
        </w:rPr>
        <w:t xml:space="preserve"> </w:t>
      </w:r>
      <w:r>
        <w:rPr>
          <w:color w:val="231F20"/>
          <w:spacing w:val="16"/>
        </w:rPr>
        <w:t>），</w:t>
      </w:r>
      <w:r>
        <w:rPr>
          <w:color w:val="231F20"/>
          <w:spacing w:val="21"/>
        </w:rPr>
        <w:t>包括整个子宫颈和后装治疗时</w:t>
      </w:r>
      <w:r>
        <w:rPr>
          <w:color w:val="231F20"/>
        </w:rPr>
        <w:t xml:space="preserve"> </w:t>
      </w:r>
      <w:r>
        <w:rPr>
          <w:color w:val="231F20"/>
          <w:spacing w:val="35"/>
        </w:rPr>
        <w:t>残留的可见肿瘤及查体和</w:t>
      </w:r>
      <w:r>
        <w:rPr>
          <w:rFonts w:ascii="Times New Roman" w:hAnsi="Times New Roman" w:eastAsia="Times New Roman" w:cs="Times New Roman"/>
          <w:color w:val="231F20"/>
        </w:rPr>
        <w:t>MRI</w:t>
      </w:r>
      <w:r>
        <w:rPr>
          <w:rFonts w:ascii="Times New Roman" w:hAnsi="Times New Roman" w:eastAsia="Times New Roman" w:cs="Times New Roman"/>
          <w:color w:val="231F20"/>
          <w:spacing w:val="-16"/>
        </w:rPr>
        <w:t xml:space="preserve"> </w:t>
      </w:r>
      <w:r>
        <w:rPr>
          <w:color w:val="231F20"/>
          <w:spacing w:val="35"/>
        </w:rPr>
        <w:t>确定的残留病</w:t>
      </w:r>
      <w:r>
        <w:rPr>
          <w:color w:val="231F20"/>
        </w:rPr>
        <w:t xml:space="preserve"> </w:t>
      </w:r>
      <w:r>
        <w:rPr>
          <w:color w:val="231F20"/>
          <w:spacing w:val="20"/>
        </w:rPr>
        <w:t>变组织。肿瘤中危临床靶区（</w:t>
      </w:r>
      <w:r>
        <w:rPr>
          <w:color w:val="231F20"/>
          <w:spacing w:val="-19"/>
        </w:rPr>
        <w:t xml:space="preserve"> </w:t>
      </w:r>
      <w:r>
        <w:rPr>
          <w:rFonts w:ascii="Times New Roman" w:hAnsi="Times New Roman" w:eastAsia="Times New Roman" w:cs="Times New Roman"/>
          <w:color w:val="231F20"/>
        </w:rPr>
        <w:t>CTV</w:t>
      </w:r>
      <w:r>
        <w:rPr>
          <w:rFonts w:ascii="Times New Roman" w:hAnsi="Times New Roman" w:eastAsia="Times New Roman" w:cs="Times New Roman"/>
          <w:color w:val="231F20"/>
          <w:spacing w:val="20"/>
        </w:rPr>
        <w:t>-</w:t>
      </w:r>
      <w:r>
        <w:rPr>
          <w:rFonts w:ascii="Times New Roman" w:hAnsi="Times New Roman" w:eastAsia="Times New Roman" w:cs="Times New Roman"/>
          <w:color w:val="231F20"/>
        </w:rPr>
        <w:t>T</w:t>
      </w:r>
      <w:r>
        <w:rPr>
          <w:rFonts w:ascii="Times New Roman" w:hAnsi="Times New Roman" w:eastAsia="Times New Roman" w:cs="Times New Roman"/>
          <w:sz w:val="12"/>
          <w:szCs w:val="12"/>
          <w:color w:val="231F20"/>
          <w:position w:val="-3"/>
        </w:rPr>
        <w:t>IR</w:t>
      </w:r>
      <w:r>
        <w:rPr>
          <w:rFonts w:ascii="Times New Roman" w:hAnsi="Times New Roman" w:eastAsia="Times New Roman" w:cs="Times New Roman"/>
          <w:sz w:val="12"/>
          <w:szCs w:val="12"/>
          <w:color w:val="231F20"/>
          <w:spacing w:val="20"/>
          <w:position w:val="-3"/>
        </w:rPr>
        <w:t xml:space="preserve">  </w:t>
      </w:r>
      <w:r>
        <w:rPr>
          <w:color w:val="231F20"/>
          <w:spacing w:val="2"/>
        </w:rPr>
        <w:t>），</w:t>
      </w:r>
      <w:r>
        <w:rPr>
          <w:color w:val="231F20"/>
          <w:spacing w:val="20"/>
        </w:rPr>
        <w:t>包</w:t>
      </w:r>
      <w:r>
        <w:rPr>
          <w:color w:val="231F20"/>
        </w:rPr>
        <w:t xml:space="preserve"> </w:t>
      </w:r>
      <w:r>
        <w:rPr>
          <w:color w:val="231F20"/>
          <w:spacing w:val="23"/>
        </w:rPr>
        <w:t>括</w:t>
      </w:r>
      <w:r>
        <w:rPr>
          <w:rFonts w:ascii="Times New Roman" w:hAnsi="Times New Roman" w:eastAsia="Times New Roman" w:cs="Times New Roman"/>
          <w:color w:val="231F20"/>
        </w:rPr>
        <w:t>GTV</w:t>
      </w:r>
      <w:r>
        <w:rPr>
          <w:rFonts w:ascii="Times New Roman" w:hAnsi="Times New Roman" w:eastAsia="Times New Roman" w:cs="Times New Roman"/>
          <w:color w:val="231F20"/>
          <w:spacing w:val="23"/>
        </w:rPr>
        <w:t>-</w:t>
      </w:r>
      <w:r>
        <w:rPr>
          <w:rFonts w:ascii="Times New Roman" w:hAnsi="Times New Roman" w:eastAsia="Times New Roman" w:cs="Times New Roman"/>
          <w:color w:val="231F20"/>
        </w:rPr>
        <w:t>T</w:t>
      </w:r>
      <w:r>
        <w:rPr>
          <w:rFonts w:ascii="Times New Roman" w:hAnsi="Times New Roman" w:eastAsia="Times New Roman" w:cs="Times New Roman"/>
          <w:sz w:val="12"/>
          <w:szCs w:val="12"/>
          <w:color w:val="231F20"/>
          <w:position w:val="-3"/>
        </w:rPr>
        <w:t>init</w:t>
      </w:r>
      <w:r>
        <w:rPr>
          <w:rFonts w:ascii="Times New Roman" w:hAnsi="Times New Roman" w:eastAsia="Times New Roman" w:cs="Times New Roman"/>
          <w:sz w:val="12"/>
          <w:szCs w:val="12"/>
          <w:color w:val="231F20"/>
          <w:spacing w:val="23"/>
          <w:position w:val="-3"/>
        </w:rPr>
        <w:t xml:space="preserve"> </w:t>
      </w:r>
      <w:r>
        <w:rPr>
          <w:color w:val="231F20"/>
          <w:spacing w:val="23"/>
        </w:rPr>
        <w:t>的范围映射在近距离治疗时影像上</w:t>
      </w:r>
      <w:r>
        <w:rPr>
          <w:color w:val="231F20"/>
          <w:spacing w:val="3"/>
        </w:rPr>
        <w:t xml:space="preserve"> </w:t>
      </w:r>
      <w:r>
        <w:rPr>
          <w:color w:val="231F20"/>
          <w:spacing w:val="36"/>
        </w:rPr>
        <w:t>的区域，及</w:t>
      </w:r>
      <w:r>
        <w:rPr>
          <w:rFonts w:ascii="Times New Roman" w:hAnsi="Times New Roman" w:eastAsia="Times New Roman" w:cs="Times New Roman"/>
          <w:color w:val="231F20"/>
        </w:rPr>
        <w:t>CTV</w:t>
      </w:r>
      <w:r>
        <w:rPr>
          <w:rFonts w:ascii="Times New Roman" w:hAnsi="Times New Roman" w:eastAsia="Times New Roman" w:cs="Times New Roman"/>
          <w:color w:val="231F20"/>
          <w:spacing w:val="36"/>
        </w:rPr>
        <w:t>-</w:t>
      </w:r>
      <w:r>
        <w:rPr>
          <w:rFonts w:ascii="Times New Roman" w:hAnsi="Times New Roman" w:eastAsia="Times New Roman" w:cs="Times New Roman"/>
          <w:color w:val="231F20"/>
          <w:spacing w:val="-14"/>
        </w:rPr>
        <w:t xml:space="preserve"> </w:t>
      </w:r>
      <w:r>
        <w:rPr>
          <w:rFonts w:ascii="Times New Roman" w:hAnsi="Times New Roman" w:eastAsia="Times New Roman" w:cs="Times New Roman"/>
          <w:color w:val="231F20"/>
        </w:rPr>
        <w:t>T</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sz w:val="12"/>
          <w:szCs w:val="12"/>
          <w:color w:val="231F20"/>
          <w:position w:val="-3"/>
        </w:rPr>
        <w:t>HR</w:t>
      </w:r>
      <w:r>
        <w:rPr>
          <w:rFonts w:ascii="Times New Roman" w:hAnsi="Times New Roman" w:eastAsia="Times New Roman" w:cs="Times New Roman"/>
          <w:sz w:val="12"/>
          <w:szCs w:val="12"/>
          <w:color w:val="231F20"/>
          <w:spacing w:val="-12"/>
          <w:position w:val="-3"/>
        </w:rPr>
        <w:t xml:space="preserve"> </w:t>
      </w:r>
      <w:r>
        <w:rPr>
          <w:color w:val="231F20"/>
          <w:spacing w:val="36"/>
        </w:rPr>
        <w:t>基础上外扩的总和。肿</w:t>
      </w:r>
      <w:r>
        <w:rPr>
          <w:color w:val="231F20"/>
        </w:rPr>
        <w:t xml:space="preserve"> </w:t>
      </w:r>
      <w:r>
        <w:rPr>
          <w:color w:val="231F20"/>
          <w:spacing w:val="24"/>
        </w:rPr>
        <w:t>瘤低危临床靶区（</w:t>
      </w:r>
      <w:r>
        <w:rPr>
          <w:rFonts w:ascii="Times New Roman" w:hAnsi="Times New Roman" w:eastAsia="Times New Roman" w:cs="Times New Roman"/>
          <w:color w:val="231F20"/>
        </w:rPr>
        <w:t>CTV</w:t>
      </w:r>
      <w:r>
        <w:rPr>
          <w:rFonts w:ascii="Times New Roman" w:hAnsi="Times New Roman" w:eastAsia="Times New Roman" w:cs="Times New Roman"/>
          <w:color w:val="231F20"/>
          <w:spacing w:val="24"/>
        </w:rPr>
        <w:t>-</w:t>
      </w:r>
      <w:r>
        <w:rPr>
          <w:rFonts w:ascii="Times New Roman" w:hAnsi="Times New Roman" w:eastAsia="Times New Roman" w:cs="Times New Roman"/>
          <w:color w:val="231F20"/>
        </w:rPr>
        <w:t>T</w:t>
      </w:r>
      <w:r>
        <w:rPr>
          <w:rFonts w:ascii="Times New Roman" w:hAnsi="Times New Roman" w:eastAsia="Times New Roman" w:cs="Times New Roman"/>
          <w:sz w:val="12"/>
          <w:szCs w:val="12"/>
          <w:color w:val="231F20"/>
          <w:position w:val="-3"/>
        </w:rPr>
        <w:t>LR</w:t>
      </w:r>
      <w:r>
        <w:rPr>
          <w:rFonts w:ascii="Times New Roman" w:hAnsi="Times New Roman" w:eastAsia="Times New Roman" w:cs="Times New Roman"/>
          <w:sz w:val="12"/>
          <w:szCs w:val="12"/>
          <w:color w:val="231F20"/>
          <w:spacing w:val="24"/>
          <w:position w:val="-3"/>
        </w:rPr>
        <w:t xml:space="preserve"> </w:t>
      </w:r>
      <w:r>
        <w:rPr>
          <w:color w:val="231F20"/>
          <w:spacing w:val="24"/>
        </w:rPr>
        <w:t>）代表来自原发肿</w:t>
      </w:r>
      <w:r>
        <w:rPr>
          <w:color w:val="231F20"/>
          <w:spacing w:val="4"/>
        </w:rPr>
        <w:t xml:space="preserve"> </w:t>
      </w:r>
      <w:r>
        <w:rPr>
          <w:color w:val="231F20"/>
          <w:spacing w:val="24"/>
        </w:rPr>
        <w:t>瘤潜在</w:t>
      </w:r>
      <w:r>
        <w:rPr>
          <w:color w:val="231F20"/>
          <w:spacing w:val="-47"/>
        </w:rPr>
        <w:t xml:space="preserve"> </w:t>
      </w:r>
      <w:r>
        <w:rPr>
          <w:color w:val="231F20"/>
          <w:spacing w:val="24"/>
        </w:rPr>
        <w:t>的连续或非连续</w:t>
      </w:r>
      <w:r>
        <w:rPr>
          <w:color w:val="231F20"/>
          <w:spacing w:val="-55"/>
        </w:rPr>
        <w:t xml:space="preserve"> </w:t>
      </w:r>
      <w:r>
        <w:rPr>
          <w:color w:val="231F20"/>
          <w:spacing w:val="24"/>
        </w:rPr>
        <w:t>的具有</w:t>
      </w:r>
      <w:r>
        <w:rPr>
          <w:color w:val="231F20"/>
          <w:spacing w:val="-61"/>
        </w:rPr>
        <w:t xml:space="preserve"> </w:t>
      </w:r>
      <w:r>
        <w:rPr>
          <w:color w:val="231F20"/>
          <w:spacing w:val="24"/>
        </w:rPr>
        <w:t>临床下病灶扩</w:t>
      </w:r>
      <w:r>
        <w:rPr>
          <w:color w:val="231F20"/>
        </w:rPr>
        <w:t xml:space="preserve"> </w:t>
      </w:r>
      <w:r>
        <w:rPr>
          <w:color w:val="231F20"/>
          <w:spacing w:val="19"/>
        </w:rPr>
        <w:t>散的危险区域。建议以</w:t>
      </w:r>
      <w:r>
        <w:rPr>
          <w:rFonts w:ascii="Times New Roman" w:hAnsi="Times New Roman" w:eastAsia="Times New Roman" w:cs="Times New Roman"/>
          <w:color w:val="231F20"/>
          <w:spacing w:val="19"/>
        </w:rPr>
        <w:t>D</w:t>
      </w:r>
      <w:r>
        <w:rPr>
          <w:rFonts w:ascii="Times New Roman" w:hAnsi="Times New Roman" w:eastAsia="Times New Roman" w:cs="Times New Roman"/>
          <w:sz w:val="12"/>
          <w:szCs w:val="12"/>
          <w:color w:val="231F20"/>
          <w:spacing w:val="19"/>
          <w:position w:val="-3"/>
        </w:rPr>
        <w:t>90 </w:t>
      </w:r>
      <w:r>
        <w:rPr>
          <w:color w:val="231F20"/>
          <w:spacing w:val="19"/>
        </w:rPr>
        <w:t>、</w:t>
      </w:r>
      <w:r>
        <w:rPr>
          <w:rFonts w:ascii="Times New Roman" w:hAnsi="Times New Roman" w:eastAsia="Times New Roman" w:cs="Times New Roman"/>
          <w:color w:val="231F20"/>
          <w:spacing w:val="19"/>
        </w:rPr>
        <w:t>D</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sz w:val="12"/>
          <w:szCs w:val="12"/>
          <w:color w:val="231F20"/>
          <w:spacing w:val="19"/>
          <w:position w:val="-3"/>
        </w:rPr>
        <w:t>100</w:t>
      </w:r>
      <w:r>
        <w:rPr>
          <w:color w:val="231F20"/>
          <w:spacing w:val="19"/>
        </w:rPr>
        <w:t>评估</w:t>
      </w:r>
      <w:r>
        <w:rPr>
          <w:rFonts w:ascii="Times New Roman" w:hAnsi="Times New Roman" w:eastAsia="Times New Roman" w:cs="Times New Roman"/>
          <w:color w:val="231F20"/>
        </w:rPr>
        <w:t>CTV</w:t>
      </w:r>
      <w:r>
        <w:rPr>
          <w:rFonts w:ascii="Times New Roman" w:hAnsi="Times New Roman" w:eastAsia="Times New Roman" w:cs="Times New Roman"/>
          <w:color w:val="231F20"/>
          <w:spacing w:val="19"/>
        </w:rPr>
        <w:t>-</w:t>
      </w:r>
      <w:r>
        <w:rPr>
          <w:rFonts w:ascii="Times New Roman" w:hAnsi="Times New Roman" w:eastAsia="Times New Roman" w:cs="Times New Roman"/>
          <w:color w:val="231F20"/>
        </w:rPr>
        <w:t>T</w:t>
      </w:r>
      <w:r>
        <w:rPr>
          <w:rFonts w:ascii="Times New Roman" w:hAnsi="Times New Roman" w:eastAsia="Times New Roman" w:cs="Times New Roman"/>
          <w:sz w:val="12"/>
          <w:szCs w:val="12"/>
          <w:color w:val="231F20"/>
          <w:position w:val="-3"/>
        </w:rPr>
        <w:t>HR </w:t>
      </w:r>
      <w:r>
        <w:rPr>
          <w:color w:val="231F20"/>
          <w:spacing w:val="21"/>
        </w:rPr>
        <w:t>和</w:t>
      </w:r>
      <w:r>
        <w:rPr>
          <w:rFonts w:ascii="Times New Roman" w:hAnsi="Times New Roman" w:eastAsia="Times New Roman" w:cs="Times New Roman"/>
          <w:color w:val="231F20"/>
        </w:rPr>
        <w:t>CTV</w:t>
      </w:r>
      <w:r>
        <w:rPr>
          <w:rFonts w:ascii="Times New Roman" w:hAnsi="Times New Roman" w:eastAsia="Times New Roman" w:cs="Times New Roman"/>
          <w:color w:val="231F20"/>
          <w:spacing w:val="21"/>
        </w:rPr>
        <w:t>-</w:t>
      </w:r>
      <w:r>
        <w:rPr>
          <w:rFonts w:ascii="Times New Roman" w:hAnsi="Times New Roman" w:eastAsia="Times New Roman" w:cs="Times New Roman"/>
          <w:color w:val="231F20"/>
          <w:spacing w:val="-5"/>
        </w:rPr>
        <w:t xml:space="preserve"> </w:t>
      </w:r>
      <w:r>
        <w:rPr>
          <w:rFonts w:ascii="Times New Roman" w:hAnsi="Times New Roman" w:eastAsia="Times New Roman" w:cs="Times New Roman"/>
          <w:color w:val="231F20"/>
        </w:rPr>
        <w:t>T</w:t>
      </w:r>
      <w:r>
        <w:rPr>
          <w:rFonts w:ascii="Times New Roman" w:hAnsi="Times New Roman" w:eastAsia="Times New Roman" w:cs="Times New Roman"/>
          <w:sz w:val="12"/>
          <w:szCs w:val="12"/>
          <w:color w:val="231F20"/>
          <w:position w:val="-3"/>
        </w:rPr>
        <w:t>IR</w:t>
      </w:r>
      <w:r>
        <w:rPr>
          <w:rFonts w:ascii="Times New Roman" w:hAnsi="Times New Roman" w:eastAsia="Times New Roman" w:cs="Times New Roman"/>
          <w:sz w:val="12"/>
          <w:szCs w:val="12"/>
          <w:color w:val="231F20"/>
          <w:spacing w:val="21"/>
          <w:position w:val="-3"/>
        </w:rPr>
        <w:t xml:space="preserve"> </w:t>
      </w:r>
      <w:r>
        <w:rPr>
          <w:color w:val="231F20"/>
          <w:spacing w:val="21"/>
        </w:rPr>
        <w:t>的剂量，以</w:t>
      </w:r>
      <w:r>
        <w:rPr>
          <w:rFonts w:ascii="Times New Roman" w:hAnsi="Times New Roman" w:eastAsia="Times New Roman" w:cs="Times New Roman"/>
          <w:color w:val="231F20"/>
          <w:spacing w:val="21"/>
        </w:rPr>
        <w:t>V</w:t>
      </w:r>
      <w:r>
        <w:rPr>
          <w:rFonts w:ascii="Times New Roman" w:hAnsi="Times New Roman" w:eastAsia="Times New Roman" w:cs="Times New Roman"/>
          <w:color w:val="231F20"/>
          <w:spacing w:val="-13"/>
        </w:rPr>
        <w:t xml:space="preserve"> </w:t>
      </w:r>
      <w:r>
        <w:rPr>
          <w:rFonts w:ascii="Times New Roman" w:hAnsi="Times New Roman" w:eastAsia="Times New Roman" w:cs="Times New Roman"/>
          <w:sz w:val="12"/>
          <w:szCs w:val="12"/>
          <w:color w:val="231F20"/>
          <w:spacing w:val="21"/>
          <w:position w:val="-3"/>
        </w:rPr>
        <w:t>150 </w:t>
      </w:r>
      <w:r>
        <w:rPr>
          <w:color w:val="231F20"/>
          <w:spacing w:val="21"/>
        </w:rPr>
        <w:t>、</w:t>
      </w:r>
      <w:r>
        <w:rPr>
          <w:rFonts w:ascii="Times New Roman" w:hAnsi="Times New Roman" w:eastAsia="Times New Roman" w:cs="Times New Roman"/>
          <w:color w:val="231F20"/>
          <w:spacing w:val="21"/>
        </w:rPr>
        <w:t>V</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sz w:val="12"/>
          <w:szCs w:val="12"/>
          <w:color w:val="231F20"/>
          <w:spacing w:val="21"/>
          <w:position w:val="-3"/>
        </w:rPr>
        <w:t>200</w:t>
      </w:r>
      <w:r>
        <w:rPr>
          <w:rFonts w:ascii="Times New Roman" w:hAnsi="Times New Roman" w:eastAsia="Times New Roman" w:cs="Times New Roman"/>
          <w:sz w:val="12"/>
          <w:szCs w:val="12"/>
          <w:color w:val="231F20"/>
          <w:spacing w:val="-13"/>
          <w:position w:val="-3"/>
        </w:rPr>
        <w:t xml:space="preserve"> </w:t>
      </w:r>
      <w:r>
        <w:rPr>
          <w:color w:val="231F20"/>
          <w:spacing w:val="21"/>
        </w:rPr>
        <w:t>评估高剂量</w:t>
      </w:r>
      <w:r>
        <w:rPr>
          <w:color w:val="231F20"/>
        </w:rPr>
        <w:t xml:space="preserve"> </w:t>
      </w:r>
      <w:r>
        <w:rPr>
          <w:color w:val="231F20"/>
          <w:spacing w:val="27"/>
        </w:rPr>
        <w:t>体积；以</w:t>
      </w:r>
      <w:r>
        <w:rPr>
          <w:rFonts w:ascii="Times New Roman" w:hAnsi="Times New Roman" w:eastAsia="Times New Roman" w:cs="Times New Roman"/>
          <w:color w:val="231F20"/>
          <w:spacing w:val="27"/>
        </w:rPr>
        <w:t>D1</w:t>
      </w:r>
      <w:r>
        <w:rPr>
          <w:rFonts w:ascii="Times New Roman" w:hAnsi="Times New Roman" w:eastAsia="Times New Roman" w:cs="Times New Roman"/>
          <w:color w:val="231F20"/>
        </w:rPr>
        <w:t>cc</w:t>
      </w:r>
      <w:r>
        <w:rPr>
          <w:rFonts w:ascii="Times New Roman" w:hAnsi="Times New Roman" w:eastAsia="Times New Roman" w:cs="Times New Roman"/>
          <w:color w:val="231F20"/>
          <w:spacing w:val="-1"/>
        </w:rPr>
        <w:t xml:space="preserve"> </w:t>
      </w:r>
      <w:r>
        <w:rPr>
          <w:color w:val="231F20"/>
          <w:spacing w:val="27"/>
        </w:rPr>
        <w:t>、</w:t>
      </w:r>
      <w:r>
        <w:rPr>
          <w:rFonts w:ascii="Times New Roman" w:hAnsi="Times New Roman" w:eastAsia="Times New Roman" w:cs="Times New Roman"/>
          <w:color w:val="231F20"/>
          <w:spacing w:val="27"/>
        </w:rPr>
        <w:t>D2</w:t>
      </w:r>
      <w:r>
        <w:rPr>
          <w:rFonts w:ascii="Times New Roman" w:hAnsi="Times New Roman" w:eastAsia="Times New Roman" w:cs="Times New Roman"/>
          <w:color w:val="231F20"/>
        </w:rPr>
        <w:t>cc</w:t>
      </w:r>
      <w:r>
        <w:rPr>
          <w:color w:val="231F20"/>
          <w:spacing w:val="27"/>
        </w:rPr>
        <w:t>评估</w:t>
      </w:r>
      <w:r>
        <w:rPr>
          <w:rFonts w:ascii="Times New Roman" w:hAnsi="Times New Roman" w:eastAsia="Times New Roman" w:cs="Times New Roman"/>
          <w:color w:val="231F20"/>
        </w:rPr>
        <w:t>OAR</w:t>
      </w:r>
      <w:r>
        <w:rPr>
          <w:color w:val="231F20"/>
          <w:spacing w:val="27"/>
        </w:rPr>
        <w:t>的耐受剂量。</w:t>
      </w:r>
      <w:r>
        <w:rPr>
          <w:color w:val="231F20"/>
        </w:rPr>
        <w:t xml:space="preserve"> </w:t>
      </w:r>
      <w:r>
        <w:rPr>
          <w:rFonts w:ascii="Times New Roman" w:hAnsi="Times New Roman" w:eastAsia="Times New Roman" w:cs="Times New Roman"/>
          <w:color w:val="231F20"/>
          <w:spacing w:val="33"/>
        </w:rPr>
        <w:t>A</w:t>
      </w:r>
      <w:r>
        <w:rPr>
          <w:rFonts w:ascii="Times New Roman" w:hAnsi="Times New Roman" w:eastAsia="Times New Roman" w:cs="Times New Roman"/>
          <w:color w:val="231F20"/>
          <w:spacing w:val="-14"/>
        </w:rPr>
        <w:t xml:space="preserve"> </w:t>
      </w:r>
      <w:r>
        <w:rPr>
          <w:color w:val="231F20"/>
          <w:spacing w:val="33"/>
        </w:rPr>
        <w:t>点剂量仍需报告，作为评价靶区剂量的参</w:t>
      </w:r>
      <w:r>
        <w:rPr>
          <w:color w:val="231F20"/>
        </w:rPr>
        <w:t xml:space="preserve"> </w:t>
      </w:r>
      <w:r>
        <w:rPr>
          <w:color w:val="231F20"/>
          <w:spacing w:val="24"/>
        </w:rPr>
        <w:t>考。以</w:t>
      </w:r>
      <w:r>
        <w:rPr>
          <w:rFonts w:ascii="Times New Roman" w:hAnsi="Times New Roman" w:eastAsia="Times New Roman" w:cs="Times New Roman"/>
          <w:color w:val="231F20"/>
        </w:rPr>
        <w:t>CTV</w:t>
      </w:r>
      <w:r>
        <w:rPr>
          <w:rFonts w:ascii="Times New Roman" w:hAnsi="Times New Roman" w:eastAsia="Times New Roman" w:cs="Times New Roman"/>
          <w:color w:val="231F20"/>
          <w:spacing w:val="24"/>
        </w:rPr>
        <w:t>-</w:t>
      </w:r>
      <w:r>
        <w:rPr>
          <w:rFonts w:ascii="Times New Roman" w:hAnsi="Times New Roman" w:eastAsia="Times New Roman" w:cs="Times New Roman"/>
          <w:color w:val="231F20"/>
        </w:rPr>
        <w:t>T</w:t>
      </w:r>
      <w:r>
        <w:rPr>
          <w:rFonts w:ascii="Times New Roman" w:hAnsi="Times New Roman" w:eastAsia="Times New Roman" w:cs="Times New Roman"/>
          <w:sz w:val="12"/>
          <w:szCs w:val="12"/>
          <w:color w:val="231F20"/>
          <w:position w:val="-3"/>
        </w:rPr>
        <w:t>HR</w:t>
      </w:r>
      <w:r>
        <w:rPr>
          <w:color w:val="231F20"/>
          <w:spacing w:val="24"/>
        </w:rPr>
        <w:t>确定处方剂量，</w:t>
      </w:r>
      <w:r>
        <w:rPr>
          <w:color w:val="231F20"/>
          <w:spacing w:val="-61"/>
        </w:rPr>
        <w:t xml:space="preserve"> </w:t>
      </w:r>
      <w:r>
        <w:rPr>
          <w:color w:val="231F20"/>
          <w:spacing w:val="24"/>
        </w:rPr>
        <w:t>剂量至少达到</w:t>
      </w:r>
      <w:r>
        <w:rPr>
          <w:color w:val="231F20"/>
        </w:rPr>
        <w:t xml:space="preserve"> </w:t>
      </w:r>
      <w:r>
        <w:rPr>
          <w:rFonts w:ascii="Times New Roman" w:hAnsi="Times New Roman" w:eastAsia="Times New Roman" w:cs="Times New Roman"/>
          <w:color w:val="231F20"/>
          <w:spacing w:val="22"/>
        </w:rPr>
        <w:t>80</w:t>
      </w:r>
      <w:r>
        <w:rPr>
          <w:rFonts w:ascii="Times New Roman" w:hAnsi="Times New Roman" w:eastAsia="Times New Roman" w:cs="Times New Roman"/>
          <w:color w:val="231F20"/>
          <w:spacing w:val="13"/>
        </w:rPr>
        <w:t xml:space="preserve">  </w:t>
      </w:r>
      <w:r>
        <w:rPr>
          <w:rFonts w:ascii="Times New Roman" w:hAnsi="Times New Roman" w:eastAsia="Times New Roman" w:cs="Times New Roman"/>
          <w:color w:val="231F20"/>
        </w:rPr>
        <w:t>Gy</w:t>
      </w:r>
      <w:r>
        <w:rPr>
          <w:color w:val="231F20"/>
          <w:spacing w:val="22"/>
        </w:rPr>
        <w:t>，对于肿瘤体积大或退缩不佳病灶，应</w:t>
      </w:r>
      <w:r>
        <w:rPr>
          <w:color w:val="231F20"/>
        </w:rPr>
        <w:t xml:space="preserve"> </w:t>
      </w:r>
      <w:r>
        <w:rPr>
          <w:color w:val="231F20"/>
          <w:spacing w:val="14"/>
        </w:rPr>
        <w:t>该≥</w:t>
      </w:r>
      <w:r>
        <w:rPr>
          <w:rFonts w:ascii="Times New Roman" w:hAnsi="Times New Roman" w:eastAsia="Times New Roman" w:cs="Times New Roman"/>
          <w:color w:val="231F20"/>
          <w:spacing w:val="14"/>
        </w:rPr>
        <w:t>87</w:t>
      </w:r>
      <w:r>
        <w:rPr>
          <w:rFonts w:ascii="Times New Roman" w:hAnsi="Times New Roman" w:eastAsia="Times New Roman" w:cs="Times New Roman"/>
          <w:color w:val="231F20"/>
          <w:spacing w:val="64"/>
          <w:w w:val="101"/>
        </w:rPr>
        <w:t xml:space="preserve"> </w:t>
      </w:r>
      <w:r>
        <w:rPr>
          <w:rFonts w:ascii="Times New Roman" w:hAnsi="Times New Roman" w:eastAsia="Times New Roman" w:cs="Times New Roman"/>
          <w:color w:val="231F20"/>
        </w:rPr>
        <w:t>Gy</w:t>
      </w:r>
      <w:r>
        <w:rPr>
          <w:rFonts w:ascii="Times New Roman" w:hAnsi="Times New Roman" w:eastAsia="Times New Roman" w:cs="Times New Roman"/>
          <w:color w:val="231F20"/>
          <w:spacing w:val="-17"/>
        </w:rPr>
        <w:t xml:space="preserve"> </w:t>
      </w:r>
      <w:r>
        <w:rPr>
          <w:color w:val="231F20"/>
          <w:spacing w:val="14"/>
        </w:rPr>
        <w:t>。</w:t>
      </w:r>
      <w:r>
        <w:rPr>
          <w:rFonts w:ascii="Times New Roman" w:hAnsi="Times New Roman" w:eastAsia="Times New Roman" w:cs="Times New Roman"/>
          <w:color w:val="231F20"/>
        </w:rPr>
        <w:t>OAR</w:t>
      </w:r>
      <w:r>
        <w:rPr>
          <w:color w:val="231F20"/>
          <w:spacing w:val="14"/>
        </w:rPr>
        <w:t>限定剂量为：直肠</w:t>
      </w:r>
      <w:r>
        <w:rPr>
          <w:rFonts w:ascii="Times New Roman" w:hAnsi="Times New Roman" w:eastAsia="Times New Roman" w:cs="Times New Roman"/>
          <w:color w:val="231F20"/>
          <w:spacing w:val="14"/>
        </w:rPr>
        <w:t>2</w:t>
      </w:r>
      <w:r>
        <w:rPr>
          <w:rFonts w:ascii="Times New Roman" w:hAnsi="Times New Roman" w:eastAsia="Times New Roman" w:cs="Times New Roman"/>
          <w:color w:val="231F20"/>
          <w:spacing w:val="49"/>
          <w:w w:val="101"/>
        </w:rPr>
        <w:t xml:space="preserve"> </w:t>
      </w:r>
      <w:r>
        <w:rPr>
          <w:rFonts w:ascii="Times New Roman" w:hAnsi="Times New Roman" w:eastAsia="Times New Roman" w:cs="Times New Roman"/>
          <w:color w:val="231F20"/>
        </w:rPr>
        <w:t>cc</w:t>
      </w:r>
      <w:r>
        <w:rPr>
          <w:rFonts w:ascii="Times New Roman" w:hAnsi="Times New Roman" w:eastAsia="Times New Roman" w:cs="Times New Roman"/>
          <w:color w:val="231F20"/>
          <w:spacing w:val="-7"/>
        </w:rPr>
        <w:t xml:space="preserve"> </w:t>
      </w:r>
      <w:r>
        <w:rPr>
          <w:color w:val="231F20"/>
          <w:spacing w:val="14"/>
        </w:rPr>
        <w:t>≤</w:t>
      </w:r>
      <w:r>
        <w:rPr>
          <w:rFonts w:ascii="Times New Roman" w:hAnsi="Times New Roman" w:eastAsia="Times New Roman" w:cs="Times New Roman"/>
          <w:color w:val="231F20"/>
          <w:spacing w:val="14"/>
        </w:rPr>
        <w:t>65~</w:t>
      </w:r>
    </w:p>
    <w:p>
      <w:pPr>
        <w:pStyle w:val="BodyText"/>
        <w:ind w:left="14"/>
        <w:spacing w:before="1" w:line="231" w:lineRule="auto"/>
        <w:rPr/>
      </w:pPr>
      <w:r>
        <w:rPr>
          <w:rFonts w:ascii="Times New Roman" w:hAnsi="Times New Roman" w:eastAsia="Times New Roman" w:cs="Times New Roman"/>
          <w:color w:val="231F20"/>
          <w:spacing w:val="13"/>
        </w:rPr>
        <w:t>75</w:t>
      </w:r>
      <w:r>
        <w:rPr>
          <w:rFonts w:ascii="Times New Roman" w:hAnsi="Times New Roman" w:eastAsia="Times New Roman" w:cs="Times New Roman"/>
          <w:color w:val="231F20"/>
          <w:spacing w:val="28"/>
          <w:w w:val="101"/>
        </w:rPr>
        <w:t xml:space="preserve">  </w:t>
      </w:r>
      <w:r>
        <w:rPr>
          <w:rFonts w:ascii="Times New Roman" w:hAnsi="Times New Roman" w:eastAsia="Times New Roman" w:cs="Times New Roman"/>
          <w:color w:val="231F20"/>
        </w:rPr>
        <w:t>Gy</w:t>
      </w:r>
      <w:r>
        <w:rPr>
          <w:rFonts w:ascii="Times New Roman" w:hAnsi="Times New Roman" w:eastAsia="Times New Roman" w:cs="Times New Roman"/>
          <w:color w:val="231F20"/>
          <w:spacing w:val="13"/>
        </w:rPr>
        <w:t xml:space="preserve"> </w:t>
      </w:r>
      <w:r>
        <w:rPr>
          <w:color w:val="231F20"/>
          <w:spacing w:val="13"/>
        </w:rPr>
        <w:t>；乙</w:t>
      </w:r>
      <w:r>
        <w:rPr>
          <w:color w:val="231F20"/>
          <w:spacing w:val="-47"/>
        </w:rPr>
        <w:t xml:space="preserve"> </w:t>
      </w:r>
      <w:r>
        <w:rPr>
          <w:color w:val="231F20"/>
          <w:spacing w:val="13"/>
        </w:rPr>
        <w:t>状结肠</w:t>
      </w:r>
      <w:r>
        <w:rPr>
          <w:rFonts w:ascii="Times New Roman" w:hAnsi="Times New Roman" w:eastAsia="Times New Roman" w:cs="Times New Roman"/>
          <w:color w:val="231F20"/>
          <w:spacing w:val="13"/>
        </w:rPr>
        <w:t>2</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rPr>
        <w:t>c</w:t>
      </w:r>
      <w:r>
        <w:rPr>
          <w:rFonts w:ascii="Times New Roman" w:hAnsi="Times New Roman" w:eastAsia="Times New Roman" w:cs="Times New Roman"/>
          <w:color w:val="231F20"/>
          <w:spacing w:val="-12"/>
        </w:rPr>
        <w:t xml:space="preserve"> </w:t>
      </w:r>
      <w:r>
        <w:rPr>
          <w:rFonts w:ascii="Times New Roman" w:hAnsi="Times New Roman" w:eastAsia="Times New Roman" w:cs="Times New Roman"/>
          <w:color w:val="231F20"/>
        </w:rPr>
        <w:t>c</w:t>
      </w:r>
      <w:r>
        <w:rPr>
          <w:rFonts w:ascii="Times New Roman" w:hAnsi="Times New Roman" w:eastAsia="Times New Roman" w:cs="Times New Roman"/>
          <w:color w:val="231F20"/>
          <w:spacing w:val="13"/>
        </w:rPr>
        <w:t xml:space="preserve"> </w:t>
      </w:r>
      <w:r>
        <w:rPr>
          <w:color w:val="231F20"/>
          <w:spacing w:val="13"/>
        </w:rPr>
        <w:t>≤</w:t>
      </w:r>
      <w:r>
        <w:rPr>
          <w:color w:val="231F20"/>
          <w:spacing w:val="-63"/>
        </w:rPr>
        <w:t xml:space="preserve"> </w:t>
      </w:r>
      <w:r>
        <w:rPr>
          <w:rFonts w:ascii="Times New Roman" w:hAnsi="Times New Roman" w:eastAsia="Times New Roman" w:cs="Times New Roman"/>
          <w:color w:val="231F20"/>
          <w:spacing w:val="13"/>
        </w:rPr>
        <w:t>70</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spacing w:val="13"/>
        </w:rPr>
        <w:t>~75   </w:t>
      </w:r>
      <w:r>
        <w:rPr>
          <w:rFonts w:ascii="Times New Roman" w:hAnsi="Times New Roman" w:eastAsia="Times New Roman" w:cs="Times New Roman"/>
          <w:color w:val="231F20"/>
        </w:rPr>
        <w:t>Gy</w:t>
      </w:r>
      <w:r>
        <w:rPr>
          <w:rFonts w:ascii="Times New Roman" w:hAnsi="Times New Roman" w:eastAsia="Times New Roman" w:cs="Times New Roman"/>
          <w:color w:val="231F20"/>
          <w:spacing w:val="13"/>
        </w:rPr>
        <w:t xml:space="preserve"> </w:t>
      </w:r>
      <w:r>
        <w:rPr>
          <w:color w:val="231F20"/>
          <w:spacing w:val="13"/>
        </w:rPr>
        <w:t>；膀</w:t>
      </w:r>
      <w:r>
        <w:rPr>
          <w:color w:val="231F20"/>
          <w:spacing w:val="-60"/>
        </w:rPr>
        <w:t xml:space="preserve"> </w:t>
      </w:r>
      <w:r>
        <w:rPr>
          <w:color w:val="231F20"/>
          <w:spacing w:val="13"/>
        </w:rPr>
        <w:t>胱</w:t>
      </w:r>
    </w:p>
    <w:p>
      <w:pPr>
        <w:pStyle w:val="BodyText"/>
        <w:ind w:left="10" w:right="17"/>
        <w:spacing w:before="72" w:line="259" w:lineRule="auto"/>
        <w:rPr/>
      </w:pPr>
      <w:r>
        <w:rPr>
          <w:rFonts w:ascii="Times New Roman" w:hAnsi="Times New Roman" w:eastAsia="Times New Roman" w:cs="Times New Roman"/>
          <w:color w:val="231F20"/>
          <w:spacing w:val="6"/>
        </w:rPr>
        <w:t>2</w:t>
      </w:r>
      <w:r>
        <w:rPr>
          <w:rFonts w:ascii="Times New Roman" w:hAnsi="Times New Roman" w:eastAsia="Times New Roman" w:cs="Times New Roman"/>
          <w:color w:val="231F20"/>
          <w:spacing w:val="41"/>
        </w:rPr>
        <w:t xml:space="preserve"> </w:t>
      </w:r>
      <w:r>
        <w:rPr>
          <w:rFonts w:ascii="Times New Roman" w:hAnsi="Times New Roman" w:eastAsia="Times New Roman" w:cs="Times New Roman"/>
          <w:color w:val="231F20"/>
        </w:rPr>
        <w:t>cc</w:t>
      </w:r>
      <w:r>
        <w:rPr>
          <w:rFonts w:ascii="Times New Roman" w:hAnsi="Times New Roman" w:eastAsia="Times New Roman" w:cs="Times New Roman"/>
          <w:color w:val="231F20"/>
          <w:spacing w:val="-15"/>
        </w:rPr>
        <w:t xml:space="preserve"> </w:t>
      </w:r>
      <w:r>
        <w:rPr>
          <w:color w:val="231F20"/>
          <w:spacing w:val="6"/>
        </w:rPr>
        <w:t>≤</w:t>
      </w:r>
      <w:r>
        <w:rPr>
          <w:rFonts w:ascii="Times New Roman" w:hAnsi="Times New Roman" w:eastAsia="Times New Roman" w:cs="Times New Roman"/>
          <w:color w:val="231F20"/>
          <w:spacing w:val="6"/>
        </w:rPr>
        <w:t>80~90</w:t>
      </w:r>
      <w:r>
        <w:rPr>
          <w:rFonts w:ascii="Times New Roman" w:hAnsi="Times New Roman" w:eastAsia="Times New Roman" w:cs="Times New Roman"/>
          <w:color w:val="231F20"/>
          <w:spacing w:val="35"/>
        </w:rPr>
        <w:t xml:space="preserve"> </w:t>
      </w:r>
      <w:r>
        <w:rPr>
          <w:rFonts w:ascii="Times New Roman" w:hAnsi="Times New Roman" w:eastAsia="Times New Roman" w:cs="Times New Roman"/>
          <w:color w:val="231F20"/>
        </w:rPr>
        <w:t>Gy</w:t>
      </w:r>
      <w:r>
        <w:rPr>
          <w:color w:val="231F20"/>
          <w:spacing w:val="6"/>
        </w:rPr>
        <w:t>。当腔内近距离治疗无法满足上</w:t>
      </w:r>
      <w:r>
        <w:rPr>
          <w:color w:val="231F20"/>
        </w:rPr>
        <w:t xml:space="preserve"> </w:t>
      </w:r>
      <w:r>
        <w:rPr>
          <w:color w:val="231F20"/>
          <w:spacing w:val="4"/>
        </w:rPr>
        <w:t>述剂量要求时，可考虑联合组织间插植放疗。</w:t>
      </w:r>
    </w:p>
    <w:p>
      <w:pPr>
        <w:pStyle w:val="BodyText"/>
        <w:ind w:left="15"/>
        <w:spacing w:before="89" w:line="216" w:lineRule="auto"/>
        <w:rPr/>
      </w:pPr>
      <w:r>
        <w:rPr>
          <w:rFonts w:ascii="Times New Roman" w:hAnsi="Times New Roman" w:eastAsia="Times New Roman" w:cs="Times New Roman"/>
          <w:color w:val="231F20"/>
          <w:spacing w:val="3"/>
        </w:rPr>
        <w:t>3.3.3.5    </w:t>
      </w:r>
      <w:r>
        <w:rPr>
          <w:color w:val="231F20"/>
          <w:spacing w:val="3"/>
        </w:rPr>
        <w:t>特殊情况后装治疗</w:t>
      </w:r>
    </w:p>
    <w:p>
      <w:pPr>
        <w:pStyle w:val="BodyText"/>
        <w:ind w:left="8" w:right="7" w:firstLine="433"/>
        <w:spacing w:before="85" w:line="280" w:lineRule="auto"/>
        <w:jc w:val="both"/>
        <w:rPr/>
      </w:pPr>
      <w:r>
        <w:rPr>
          <w:color w:val="231F20"/>
          <w:spacing w:val="20"/>
        </w:rPr>
        <w:t>对于子宫切除术后患者（尤其是阴道切缘</w:t>
      </w:r>
      <w:r>
        <w:rPr>
          <w:color w:val="231F20"/>
          <w:spacing w:val="15"/>
        </w:rPr>
        <w:t xml:space="preserve"> </w:t>
      </w:r>
      <w:r>
        <w:rPr>
          <w:color w:val="231F20"/>
          <w:spacing w:val="8"/>
        </w:rPr>
        <w:t>阳性或肿瘤近切缘者</w:t>
      </w:r>
      <w:r>
        <w:rPr>
          <w:color w:val="231F20"/>
          <w:spacing w:val="13"/>
        </w:rPr>
        <w:t>），</w:t>
      </w:r>
      <w:r>
        <w:rPr>
          <w:color w:val="231F20"/>
          <w:spacing w:val="8"/>
        </w:rPr>
        <w:t>可采用阴道施源器后装</w:t>
      </w:r>
      <w:r>
        <w:rPr>
          <w:color w:val="231F20"/>
        </w:rPr>
        <w:t xml:space="preserve"> </w:t>
      </w:r>
      <w:r>
        <w:rPr>
          <w:color w:val="231F20"/>
          <w:spacing w:val="8"/>
        </w:rPr>
        <w:t>治疗作为体外放疗的补充。以阴道黏膜表面或阴</w:t>
      </w:r>
      <w:r>
        <w:rPr>
          <w:color w:val="231F20"/>
          <w:spacing w:val="10"/>
        </w:rPr>
        <w:t xml:space="preserve"> </w:t>
      </w:r>
      <w:r>
        <w:rPr>
          <w:color w:val="231F20"/>
          <w:spacing w:val="9"/>
        </w:rPr>
        <w:t>道黏膜下</w:t>
      </w:r>
      <w:r>
        <w:rPr>
          <w:rFonts w:ascii="Times New Roman" w:hAnsi="Times New Roman" w:eastAsia="Times New Roman" w:cs="Times New Roman"/>
          <w:color w:val="231F20"/>
          <w:spacing w:val="9"/>
        </w:rPr>
        <w:t>5</w:t>
      </w:r>
      <w:r>
        <w:rPr>
          <w:rFonts w:ascii="Times New Roman" w:hAnsi="Times New Roman" w:eastAsia="Times New Roman" w:cs="Times New Roman"/>
          <w:color w:val="231F20"/>
          <w:spacing w:val="27"/>
        </w:rPr>
        <w:t xml:space="preserve"> </w:t>
      </w:r>
      <w:r>
        <w:rPr>
          <w:rFonts w:ascii="Times New Roman" w:hAnsi="Times New Roman" w:eastAsia="Times New Roman" w:cs="Times New Roman"/>
          <w:color w:val="231F20"/>
        </w:rPr>
        <w:t>mm</w:t>
      </w:r>
      <w:r>
        <w:rPr>
          <w:color w:val="231F20"/>
          <w:spacing w:val="9"/>
        </w:rPr>
        <w:t>处为参照点，高剂量率</w:t>
      </w:r>
      <w:r>
        <w:rPr>
          <w:rFonts w:ascii="Times New Roman" w:hAnsi="Times New Roman" w:eastAsia="Times New Roman" w:cs="Times New Roman"/>
          <w:sz w:val="12"/>
          <w:szCs w:val="12"/>
          <w:color w:val="231F20"/>
          <w:spacing w:val="9"/>
          <w:position w:val="10"/>
        </w:rPr>
        <w:t>192</w:t>
      </w:r>
      <w:r>
        <w:rPr>
          <w:rFonts w:ascii="Times New Roman" w:hAnsi="Times New Roman" w:eastAsia="Times New Roman" w:cs="Times New Roman"/>
          <w:color w:val="231F20"/>
        </w:rPr>
        <w:t>Ir</w:t>
      </w:r>
      <w:r>
        <w:rPr>
          <w:color w:val="231F20"/>
          <w:spacing w:val="9"/>
        </w:rPr>
        <w:t>剂</w:t>
      </w:r>
      <w:r>
        <w:rPr>
          <w:color w:val="231F20"/>
          <w:spacing w:val="8"/>
        </w:rPr>
        <w:t>量为</w:t>
      </w:r>
      <w:r>
        <w:rPr>
          <w:color w:val="231F20"/>
        </w:rPr>
        <w:t xml:space="preserve"> </w:t>
      </w:r>
      <w:r>
        <w:rPr>
          <w:rFonts w:ascii="Times New Roman" w:hAnsi="Times New Roman" w:eastAsia="Times New Roman" w:cs="Times New Roman"/>
          <w:color w:val="231F20"/>
        </w:rPr>
        <w:t>20~24</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rPr>
        <w:t>Gy</w:t>
      </w:r>
      <w:r>
        <w:rPr>
          <w:color w:val="231F20"/>
        </w:rPr>
        <w:t>（</w:t>
      </w:r>
      <w:r>
        <w:rPr>
          <w:rFonts w:ascii="Times New Roman" w:hAnsi="Times New Roman" w:eastAsia="Times New Roman" w:cs="Times New Roman"/>
          <w:color w:val="231F20"/>
        </w:rPr>
        <w:t>EQD2</w:t>
      </w:r>
      <w:r>
        <w:rPr>
          <w:color w:val="231F20"/>
        </w:rPr>
        <w:t>）。对于子宫颈外生型大</w:t>
      </w:r>
      <w:r>
        <w:rPr>
          <w:color w:val="231F20"/>
          <w:spacing w:val="-1"/>
        </w:rPr>
        <w:t>肿瘤，</w:t>
      </w:r>
      <w:r>
        <w:rPr>
          <w:color w:val="231F20"/>
        </w:rPr>
        <w:t xml:space="preserve"> </w:t>
      </w:r>
      <w:r>
        <w:rPr>
          <w:color w:val="231F20"/>
          <w:spacing w:val="8"/>
        </w:rPr>
        <w:t>特别是出血较多者，体外放疗前可先给予后装治</w:t>
      </w:r>
      <w:r>
        <w:rPr>
          <w:color w:val="231F20"/>
          <w:spacing w:val="10"/>
        </w:rPr>
        <w:t xml:space="preserve"> </w:t>
      </w:r>
      <w:r>
        <w:rPr>
          <w:color w:val="231F20"/>
          <w:spacing w:val="6"/>
        </w:rPr>
        <w:t>疗消瘤止血，肿瘤表面出血多采用阴道施源器，</w:t>
      </w:r>
    </w:p>
    <w:p>
      <w:pPr>
        <w:spacing w:line="280" w:lineRule="auto"/>
        <w:sectPr>
          <w:type w:val="continuous"/>
          <w:pgSz w:w="11906" w:h="16838"/>
          <w:pgMar w:top="1567" w:right="1126" w:bottom="0" w:left="407" w:header="1259" w:footer="0" w:gutter="0"/>
          <w:cols w:equalWidth="0" w:num="2">
            <w:col w:w="5666" w:space="100"/>
            <w:col w:w="4606" w:space="0"/>
          </w:cols>
        </w:sectPr>
        <w:rPr/>
      </w:pPr>
    </w:p>
    <w:p>
      <w:pPr>
        <w:spacing w:line="80" w:lineRule="exact"/>
        <w:rPr/>
      </w:pPr>
      <w:r/>
    </w:p>
    <w:p>
      <w:pPr>
        <w:spacing w:line="80" w:lineRule="exact"/>
        <w:sectPr>
          <w:headerReference w:type="default" r:id="rId11"/>
          <w:pgSz w:w="11906" w:h="16838"/>
          <w:pgMar w:top="1545" w:right="1127" w:bottom="0" w:left="407" w:header="1268" w:footer="0" w:gutter="0"/>
          <w:cols w:equalWidth="0" w:num="1">
            <w:col w:w="10370" w:space="0"/>
          </w:cols>
        </w:sectPr>
        <w:rPr/>
      </w:pPr>
    </w:p>
    <w:p>
      <w:pPr>
        <w:pStyle w:val="BodyText"/>
        <w:ind w:left="747"/>
        <w:spacing w:before="77" w:line="216" w:lineRule="auto"/>
        <w:rPr/>
      </w:pPr>
      <w:r>
        <w:rPr>
          <w:color w:val="231F20"/>
          <w:spacing w:val="-1"/>
        </w:rPr>
        <w:t>以阴道黏膜表面为参考点，一般给予</w:t>
      </w:r>
      <w:r>
        <w:rPr>
          <w:rFonts w:ascii="Times New Roman" w:hAnsi="Times New Roman" w:eastAsia="Times New Roman" w:cs="Times New Roman"/>
          <w:color w:val="231F20"/>
          <w:spacing w:val="-1"/>
        </w:rPr>
        <w:t>10~12 </w:t>
      </w:r>
      <w:r>
        <w:rPr>
          <w:rFonts w:ascii="Times New Roman" w:hAnsi="Times New Roman" w:eastAsia="Times New Roman" w:cs="Times New Roman"/>
          <w:color w:val="231F20"/>
          <w:spacing w:val="-2"/>
        </w:rPr>
        <w:t>Gy</w:t>
      </w:r>
      <w:r>
        <w:rPr>
          <w:color w:val="231F20"/>
          <w:spacing w:val="-2"/>
        </w:rPr>
        <w:t>。</w:t>
      </w:r>
    </w:p>
    <w:p>
      <w:pPr>
        <w:pStyle w:val="BodyText"/>
        <w:ind w:left="734"/>
        <w:spacing w:before="95" w:line="212" w:lineRule="auto"/>
        <w:rPr/>
      </w:pPr>
      <w:r>
        <w:rPr>
          <w:rFonts w:ascii="Times New Roman" w:hAnsi="Times New Roman" w:eastAsia="Times New Roman" w:cs="Times New Roman"/>
          <w:color w:val="231F20"/>
          <w:spacing w:val="3"/>
        </w:rPr>
        <w:t>3.3.4    </w:t>
      </w:r>
      <w:r>
        <w:rPr>
          <w:rFonts w:ascii="Times New Roman" w:hAnsi="Times New Roman" w:eastAsia="Times New Roman" w:cs="Times New Roman"/>
          <w:color w:val="231F20"/>
        </w:rPr>
        <w:t>OAR</w:t>
      </w:r>
      <w:r>
        <w:rPr>
          <w:color w:val="231F20"/>
          <w:spacing w:val="3"/>
        </w:rPr>
        <w:t>的耐受剂量</w:t>
      </w:r>
    </w:p>
    <w:p>
      <w:pPr>
        <w:pStyle w:val="BodyText"/>
        <w:ind w:left="730" w:right="355" w:firstLine="434"/>
        <w:spacing w:before="91" w:line="296" w:lineRule="auto"/>
        <w:jc w:val="both"/>
        <w:rPr/>
      </w:pPr>
      <w:r>
        <w:rPr>
          <w:color w:val="231F20"/>
          <w:spacing w:val="8"/>
        </w:rPr>
        <w:t>子宫颈癌放疗邻近器官的耐受剂量：子宫颈</w:t>
      </w:r>
      <w:r>
        <w:rPr>
          <w:color w:val="231F20"/>
          <w:spacing w:val="9"/>
        </w:rPr>
        <w:t xml:space="preserve"> </w:t>
      </w:r>
      <w:r>
        <w:rPr>
          <w:color w:val="231F20"/>
          <w:spacing w:val="8"/>
        </w:rPr>
        <w:t>癌放疗的</w:t>
      </w:r>
      <w:r>
        <w:rPr>
          <w:rFonts w:ascii="Times New Roman" w:hAnsi="Times New Roman" w:eastAsia="Times New Roman" w:cs="Times New Roman"/>
          <w:color w:val="231F20"/>
        </w:rPr>
        <w:t>OAR</w:t>
      </w:r>
      <w:r>
        <w:rPr>
          <w:color w:val="231F20"/>
          <w:spacing w:val="8"/>
        </w:rPr>
        <w:t>包括膀胱、直肠、结肠、骨髓、皮</w:t>
      </w:r>
      <w:r>
        <w:rPr>
          <w:color w:val="231F20"/>
          <w:spacing w:val="1"/>
        </w:rPr>
        <w:t xml:space="preserve"> </w:t>
      </w:r>
      <w:r>
        <w:rPr>
          <w:color w:val="231F20"/>
          <w:spacing w:val="4"/>
        </w:rPr>
        <w:t>肤、小肠、输尿管等，</w:t>
      </w:r>
      <w:r>
        <w:rPr>
          <w:color w:val="231F20"/>
          <w:spacing w:val="-27"/>
        </w:rPr>
        <w:t xml:space="preserve"> </w:t>
      </w:r>
      <w:r>
        <w:rPr>
          <w:color w:val="231F20"/>
          <w:spacing w:val="4"/>
        </w:rPr>
        <w:t>一般用</w:t>
      </w:r>
      <w:r>
        <w:rPr>
          <w:rFonts w:ascii="Times New Roman" w:hAnsi="Times New Roman" w:eastAsia="Times New Roman" w:cs="Times New Roman"/>
          <w:color w:val="231F20"/>
        </w:rPr>
        <w:t>TD</w:t>
      </w:r>
      <w:r>
        <w:rPr>
          <w:rFonts w:ascii="Times New Roman" w:hAnsi="Times New Roman" w:eastAsia="Times New Roman" w:cs="Times New Roman"/>
          <w:sz w:val="12"/>
          <w:szCs w:val="12"/>
          <w:color w:val="231F20"/>
          <w:spacing w:val="4"/>
          <w:position w:val="-3"/>
        </w:rPr>
        <w:t>5/5</w:t>
      </w:r>
      <w:r>
        <w:rPr>
          <w:color w:val="231F20"/>
          <w:spacing w:val="4"/>
        </w:rPr>
        <w:t>表示最</w:t>
      </w:r>
      <w:r>
        <w:rPr>
          <w:color w:val="231F20"/>
          <w:spacing w:val="3"/>
        </w:rPr>
        <w:t>小放射</w:t>
      </w:r>
      <w:r>
        <w:rPr>
          <w:color w:val="231F20"/>
        </w:rPr>
        <w:t xml:space="preserve"> </w:t>
      </w:r>
      <w:r>
        <w:rPr>
          <w:color w:val="231F20"/>
          <w:spacing w:val="13"/>
        </w:rPr>
        <w:t>耐受量，表示在治疗后</w:t>
      </w:r>
      <w:r>
        <w:rPr>
          <w:rFonts w:ascii="Times New Roman" w:hAnsi="Times New Roman" w:eastAsia="Times New Roman" w:cs="Times New Roman"/>
          <w:color w:val="231F20"/>
          <w:spacing w:val="13"/>
        </w:rPr>
        <w:t>5</w:t>
      </w:r>
      <w:r>
        <w:rPr>
          <w:color w:val="231F20"/>
          <w:spacing w:val="13"/>
        </w:rPr>
        <w:t>年内，预计严重并发症</w:t>
      </w:r>
      <w:r>
        <w:rPr>
          <w:color w:val="231F20"/>
          <w:spacing w:val="8"/>
        </w:rPr>
        <w:t xml:space="preserve"> </w:t>
      </w:r>
      <w:r>
        <w:rPr>
          <w:color w:val="231F20"/>
          <w:spacing w:val="12"/>
        </w:rPr>
        <w:t>发生率不超过</w:t>
      </w:r>
      <w:r>
        <w:rPr>
          <w:rFonts w:ascii="Times New Roman" w:hAnsi="Times New Roman" w:eastAsia="Times New Roman" w:cs="Times New Roman"/>
          <w:color w:val="231F20"/>
          <w:spacing w:val="12"/>
        </w:rPr>
        <w:t>5</w:t>
      </w:r>
      <w:r>
        <w:rPr>
          <w:color w:val="231F20"/>
          <w:spacing w:val="12"/>
        </w:rPr>
        <w:t>%。</w:t>
      </w:r>
    </w:p>
    <w:p>
      <w:pPr>
        <w:pStyle w:val="BodyText"/>
        <w:ind w:left="734"/>
        <w:spacing w:line="218" w:lineRule="auto"/>
        <w:rPr/>
      </w:pPr>
      <w:r>
        <w:rPr>
          <w:rFonts w:ascii="Times New Roman" w:hAnsi="Times New Roman" w:eastAsia="Times New Roman" w:cs="Times New Roman"/>
          <w:color w:val="231F20"/>
          <w:spacing w:val="3"/>
        </w:rPr>
        <w:t>3.3.5    </w:t>
      </w:r>
      <w:r>
        <w:rPr>
          <w:color w:val="231F20"/>
          <w:spacing w:val="3"/>
        </w:rPr>
        <w:t>根治性放射治疗时间控制</w:t>
      </w:r>
    </w:p>
    <w:p>
      <w:pPr>
        <w:pStyle w:val="BodyText"/>
        <w:ind w:left="730" w:right="354" w:firstLine="434"/>
        <w:spacing w:before="85" w:line="297" w:lineRule="auto"/>
        <w:rPr/>
      </w:pPr>
      <w:r>
        <w:rPr>
          <w:color w:val="231F20"/>
          <w:spacing w:val="20"/>
        </w:rPr>
        <w:t>子宫颈癌放射治疗包含体外照射和腔内照</w:t>
      </w:r>
      <w:r>
        <w:rPr>
          <w:color w:val="231F20"/>
          <w:spacing w:val="12"/>
        </w:rPr>
        <w:t xml:space="preserve"> </w:t>
      </w:r>
      <w:r>
        <w:rPr>
          <w:color w:val="231F20"/>
          <w:spacing w:val="3"/>
        </w:rPr>
        <w:t>射，总时间应控制在</w:t>
      </w:r>
      <w:r>
        <w:rPr>
          <w:rFonts w:ascii="Times New Roman" w:hAnsi="Times New Roman" w:eastAsia="Times New Roman" w:cs="Times New Roman"/>
          <w:color w:val="231F20"/>
          <w:spacing w:val="3"/>
        </w:rPr>
        <w:t>7~8</w:t>
      </w:r>
      <w:r>
        <w:rPr>
          <w:color w:val="231F20"/>
          <w:spacing w:val="3"/>
        </w:rPr>
        <w:t>周内。</w:t>
      </w:r>
    </w:p>
    <w:p>
      <w:pPr>
        <w:pStyle w:val="BodyText"/>
        <w:ind w:left="734"/>
        <w:spacing w:line="216" w:lineRule="auto"/>
        <w:rPr/>
      </w:pPr>
      <w:r>
        <w:rPr>
          <w:rFonts w:ascii="Times New Roman" w:hAnsi="Times New Roman" w:eastAsia="Times New Roman" w:cs="Times New Roman"/>
          <w:color w:val="231F20"/>
          <w:spacing w:val="3"/>
        </w:rPr>
        <w:t>3.3.6    </w:t>
      </w:r>
      <w:r>
        <w:rPr>
          <w:color w:val="231F20"/>
          <w:spacing w:val="3"/>
        </w:rPr>
        <w:t>各期子宫颈癌的放疗</w:t>
      </w:r>
    </w:p>
    <w:p>
      <w:pPr>
        <w:pStyle w:val="BodyText"/>
        <w:ind w:left="734"/>
        <w:spacing w:before="85" w:line="289" w:lineRule="exact"/>
        <w:rPr/>
      </w:pPr>
      <w:r>
        <w:rPr>
          <w:rFonts w:ascii="Times New Roman" w:hAnsi="Times New Roman" w:eastAsia="Times New Roman" w:cs="Times New Roman"/>
          <w:color w:val="231F20"/>
          <w:spacing w:val="-1"/>
          <w:position w:val="1"/>
        </w:rPr>
        <w:t>3.3.6.1</w:t>
      </w:r>
      <w:r>
        <w:rPr>
          <w:rFonts w:ascii="Times New Roman" w:hAnsi="Times New Roman" w:eastAsia="Times New Roman" w:cs="Times New Roman"/>
          <w:color w:val="231F20"/>
          <w:spacing w:val="7"/>
          <w:position w:val="1"/>
        </w:rPr>
        <w:t xml:space="preserve">     </w:t>
      </w:r>
      <w:r>
        <w:rPr>
          <w:color w:val="231F20"/>
          <w:spacing w:val="-1"/>
          <w:position w:val="1"/>
        </w:rPr>
        <w:t>Ⅰ</w:t>
      </w:r>
      <w:r>
        <w:rPr>
          <w:rFonts w:ascii="Times New Roman" w:hAnsi="Times New Roman" w:eastAsia="Times New Roman" w:cs="Times New Roman"/>
          <w:color w:val="231F20"/>
          <w:spacing w:val="-1"/>
          <w:position w:val="1"/>
        </w:rPr>
        <w:t>A1</w:t>
      </w:r>
      <w:r>
        <w:rPr>
          <w:color w:val="231F20"/>
          <w:spacing w:val="-1"/>
          <w:position w:val="1"/>
        </w:rPr>
        <w:t>期子宫颈癌的放疗</w:t>
      </w:r>
    </w:p>
    <w:p>
      <w:pPr>
        <w:pStyle w:val="BodyText"/>
        <w:ind w:left="719" w:right="354" w:firstLine="514"/>
        <w:spacing w:before="44" w:line="294" w:lineRule="auto"/>
        <w:jc w:val="both"/>
        <w:rPr/>
      </w:pPr>
      <w:r>
        <w:rPr>
          <w:color w:val="231F20"/>
          <w:spacing w:val="13"/>
        </w:rPr>
        <w:t>Ⅰ</w:t>
      </w:r>
      <w:r>
        <w:rPr>
          <w:rFonts w:ascii="Times New Roman" w:hAnsi="Times New Roman" w:eastAsia="Times New Roman" w:cs="Times New Roman"/>
          <w:color w:val="231F20"/>
          <w:spacing w:val="13"/>
        </w:rPr>
        <w:t>A1</w:t>
      </w:r>
      <w:r>
        <w:rPr>
          <w:color w:val="231F20"/>
          <w:spacing w:val="13"/>
        </w:rPr>
        <w:t>期子宫颈癌的放疗以后装腔内治疗为</w:t>
      </w:r>
      <w:r>
        <w:rPr>
          <w:color w:val="231F20"/>
          <w:spacing w:val="9"/>
        </w:rPr>
        <w:t xml:space="preserve"> </w:t>
      </w:r>
      <w:r>
        <w:rPr>
          <w:color w:val="231F20"/>
          <w:spacing w:val="19"/>
        </w:rPr>
        <w:t>主，如果子宫颈锥切标本无淋巴脉管间隙浸润</w:t>
      </w:r>
      <w:r>
        <w:rPr>
          <w:color w:val="231F20"/>
          <w:spacing w:val="16"/>
        </w:rPr>
        <w:t xml:space="preserve"> </w:t>
      </w:r>
      <w:r>
        <w:rPr>
          <w:color w:val="231F20"/>
          <w:spacing w:val="-2"/>
        </w:rPr>
        <w:t>（</w:t>
      </w:r>
      <w:r>
        <w:rPr>
          <w:rFonts w:ascii="Times New Roman" w:hAnsi="Times New Roman" w:eastAsia="Times New Roman" w:cs="Times New Roman"/>
          <w:color w:val="231F20"/>
          <w:spacing w:val="-2"/>
        </w:rPr>
        <w:t>lymphovascular</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color w:val="231F20"/>
          <w:spacing w:val="-2"/>
        </w:rPr>
        <w:t>space</w:t>
      </w:r>
      <w:r>
        <w:rPr>
          <w:rFonts w:ascii="Times New Roman" w:hAnsi="Times New Roman" w:eastAsia="Times New Roman" w:cs="Times New Roman"/>
          <w:color w:val="231F20"/>
          <w:spacing w:val="19"/>
          <w:w w:val="101"/>
        </w:rPr>
        <w:t xml:space="preserve"> </w:t>
      </w:r>
      <w:r>
        <w:rPr>
          <w:rFonts w:ascii="Times New Roman" w:hAnsi="Times New Roman" w:eastAsia="Times New Roman" w:cs="Times New Roman"/>
          <w:color w:val="231F20"/>
          <w:spacing w:val="-2"/>
        </w:rPr>
        <w:t>invasion</w:t>
      </w:r>
      <w:r>
        <w:rPr>
          <w:rFonts w:ascii="Times New Roman" w:hAnsi="Times New Roman" w:eastAsia="Times New Roman" w:cs="Times New Roman"/>
          <w:color w:val="231F20"/>
          <w:spacing w:val="-18"/>
        </w:rPr>
        <w:t xml:space="preserve"> </w:t>
      </w:r>
      <w:r>
        <w:rPr>
          <w:color w:val="231F20"/>
          <w:spacing w:val="-2"/>
        </w:rPr>
        <w:t>，</w:t>
      </w:r>
      <w:r>
        <w:rPr>
          <w:rFonts w:ascii="Times New Roman" w:hAnsi="Times New Roman" w:eastAsia="Times New Roman" w:cs="Times New Roman"/>
          <w:color w:val="231F20"/>
          <w:spacing w:val="-2"/>
        </w:rPr>
        <w:t>LVSI</w:t>
      </w:r>
      <w:r>
        <w:rPr>
          <w:color w:val="231F20"/>
          <w:spacing w:val="6"/>
        </w:rPr>
        <w:t>），</w:t>
      </w:r>
      <w:r>
        <w:rPr>
          <w:color w:val="231F20"/>
          <w:spacing w:val="-2"/>
        </w:rPr>
        <w:t>可单独</w:t>
      </w:r>
      <w:r>
        <w:rPr>
          <w:color w:val="231F20"/>
        </w:rPr>
        <w:t xml:space="preserve"> </w:t>
      </w:r>
      <w:r>
        <w:rPr>
          <w:color w:val="231F20"/>
          <w:spacing w:val="7"/>
        </w:rPr>
        <w:t>行后装治疗，子宫颈锥切标本有</w:t>
      </w:r>
      <w:r>
        <w:rPr>
          <w:rFonts w:ascii="Times New Roman" w:hAnsi="Times New Roman" w:eastAsia="Times New Roman" w:cs="Times New Roman"/>
          <w:color w:val="231F20"/>
        </w:rPr>
        <w:t>LVSI</w:t>
      </w:r>
      <w:r>
        <w:rPr>
          <w:color w:val="231F20"/>
          <w:spacing w:val="7"/>
        </w:rPr>
        <w:t>，后装治疗</w:t>
      </w:r>
      <w:r>
        <w:rPr>
          <w:color w:val="231F20"/>
        </w:rPr>
        <w:t xml:space="preserve"> </w:t>
      </w:r>
      <w:r>
        <w:rPr>
          <w:color w:val="231F20"/>
          <w:spacing w:val="-1"/>
        </w:rPr>
        <w:t>±盆腔外照射，参考点</w:t>
      </w:r>
      <w:r>
        <w:rPr>
          <w:rFonts w:ascii="Times New Roman" w:hAnsi="Times New Roman" w:eastAsia="Times New Roman" w:cs="Times New Roman"/>
          <w:color w:val="231F20"/>
          <w:spacing w:val="-1"/>
        </w:rPr>
        <w:t>A</w:t>
      </w:r>
      <w:r>
        <w:rPr>
          <w:color w:val="231F20"/>
          <w:spacing w:val="-1"/>
        </w:rPr>
        <w:t>点的</w:t>
      </w:r>
      <w:r>
        <w:rPr>
          <w:rFonts w:ascii="Times New Roman" w:hAnsi="Times New Roman" w:eastAsia="Times New Roman" w:cs="Times New Roman"/>
          <w:color w:val="231F20"/>
          <w:spacing w:val="-1"/>
        </w:rPr>
        <w:t>EQD2</w:t>
      </w:r>
      <w:r>
        <w:rPr>
          <w:color w:val="231F20"/>
          <w:spacing w:val="-1"/>
        </w:rPr>
        <w:t>为</w:t>
      </w:r>
      <w:r>
        <w:rPr>
          <w:rFonts w:ascii="Times New Roman" w:hAnsi="Times New Roman" w:eastAsia="Times New Roman" w:cs="Times New Roman"/>
          <w:color w:val="231F20"/>
          <w:spacing w:val="-1"/>
        </w:rPr>
        <w:t>60~65 Gy</w:t>
      </w:r>
      <w:r>
        <w:rPr>
          <w:color w:val="231F20"/>
          <w:spacing w:val="-1"/>
        </w:rPr>
        <w:t>。</w:t>
      </w:r>
    </w:p>
    <w:p>
      <w:pPr>
        <w:pStyle w:val="BodyText"/>
        <w:ind w:left="747" w:right="355" w:hanging="13"/>
        <w:spacing w:before="12" w:line="283" w:lineRule="auto"/>
        <w:rPr/>
      </w:pPr>
      <w:r>
        <w:rPr>
          <w:rFonts w:ascii="Times New Roman" w:hAnsi="Times New Roman" w:eastAsia="Times New Roman" w:cs="Times New Roman"/>
          <w:color w:val="231F20"/>
        </w:rPr>
        <w:t>3.3.6.2</w:t>
      </w:r>
      <w:r>
        <w:rPr>
          <w:rFonts w:ascii="Times New Roman" w:hAnsi="Times New Roman" w:eastAsia="Times New Roman" w:cs="Times New Roman"/>
          <w:color w:val="231F20"/>
          <w:spacing w:val="9"/>
        </w:rPr>
        <w:t xml:space="preserve">     </w:t>
      </w:r>
      <w:r>
        <w:rPr>
          <w:color w:val="231F20"/>
        </w:rPr>
        <w:t>Ⅰ</w:t>
      </w:r>
      <w:r>
        <w:rPr>
          <w:rFonts w:ascii="Times New Roman" w:hAnsi="Times New Roman" w:eastAsia="Times New Roman" w:cs="Times New Roman"/>
          <w:color w:val="231F20"/>
        </w:rPr>
        <w:t>A2</w:t>
      </w:r>
      <w:r>
        <w:rPr>
          <w:color w:val="231F20"/>
        </w:rPr>
        <w:t>、Ⅰ</w:t>
      </w:r>
      <w:r>
        <w:rPr>
          <w:color w:val="231F20"/>
          <w:spacing w:val="-18"/>
        </w:rPr>
        <w:t xml:space="preserve"> </w:t>
      </w:r>
      <w:r>
        <w:rPr>
          <w:rFonts w:ascii="Times New Roman" w:hAnsi="Times New Roman" w:eastAsia="Times New Roman" w:cs="Times New Roman"/>
          <w:color w:val="231F20"/>
        </w:rPr>
        <w:t>B1</w:t>
      </w:r>
      <w:r>
        <w:rPr>
          <w:color w:val="231F20"/>
        </w:rPr>
        <w:t>、Ⅰ</w:t>
      </w:r>
      <w:r>
        <w:rPr>
          <w:color w:val="231F20"/>
          <w:spacing w:val="-19"/>
        </w:rPr>
        <w:t xml:space="preserve"> </w:t>
      </w:r>
      <w:r>
        <w:rPr>
          <w:rFonts w:ascii="Times New Roman" w:hAnsi="Times New Roman" w:eastAsia="Times New Roman" w:cs="Times New Roman"/>
          <w:color w:val="231F20"/>
        </w:rPr>
        <w:t>B2</w:t>
      </w:r>
      <w:r>
        <w:rPr>
          <w:color w:val="231F20"/>
        </w:rPr>
        <w:t>、Ⅱ</w:t>
      </w:r>
      <w:r>
        <w:rPr>
          <w:rFonts w:ascii="Times New Roman" w:hAnsi="Times New Roman" w:eastAsia="Times New Roman" w:cs="Times New Roman"/>
          <w:color w:val="231F20"/>
        </w:rPr>
        <w:t>A1</w:t>
      </w:r>
      <w:r>
        <w:rPr>
          <w:color w:val="231F20"/>
        </w:rPr>
        <w:t>期子宫颈癌 </w:t>
      </w:r>
      <w:r>
        <w:rPr>
          <w:color w:val="231F20"/>
          <w:spacing w:val="-1"/>
        </w:rPr>
        <w:t>的放疗</w:t>
      </w:r>
    </w:p>
    <w:p>
      <w:pPr>
        <w:pStyle w:val="BodyText"/>
        <w:ind w:left="729" w:right="354" w:firstLine="433"/>
        <w:spacing w:before="33" w:line="294" w:lineRule="auto"/>
        <w:jc w:val="both"/>
        <w:rPr/>
      </w:pPr>
      <w:r>
        <w:rPr>
          <w:color w:val="231F20"/>
          <w:spacing w:val="24"/>
        </w:rPr>
        <w:t>采用盆腔外照射</w:t>
      </w:r>
      <w:r>
        <w:rPr>
          <w:rFonts w:ascii="Times New Roman" w:hAnsi="Times New Roman" w:eastAsia="Times New Roman" w:cs="Times New Roman"/>
          <w:color w:val="231F20"/>
          <w:spacing w:val="24"/>
        </w:rPr>
        <w:t>+</w:t>
      </w:r>
      <w:r>
        <w:rPr>
          <w:rFonts w:ascii="Times New Roman" w:hAnsi="Times New Roman" w:eastAsia="Times New Roman" w:cs="Times New Roman"/>
          <w:color w:val="231F20"/>
          <w:spacing w:val="-18"/>
        </w:rPr>
        <w:t xml:space="preserve"> </w:t>
      </w:r>
      <w:r>
        <w:rPr>
          <w:color w:val="231F20"/>
          <w:spacing w:val="24"/>
        </w:rPr>
        <w:t>后装治疗，盆腔外照射</w:t>
      </w:r>
      <w:r>
        <w:rPr>
          <w:color w:val="231F20"/>
        </w:rPr>
        <w:t xml:space="preserve"> </w:t>
      </w:r>
      <w:r>
        <w:rPr>
          <w:rFonts w:ascii="Times New Roman" w:hAnsi="Times New Roman" w:eastAsia="Times New Roman" w:cs="Times New Roman"/>
          <w:color w:val="231F20"/>
          <w:spacing w:val="8"/>
        </w:rPr>
        <w:t>45~50</w:t>
      </w:r>
      <w:r>
        <w:rPr>
          <w:rFonts w:ascii="Times New Roman" w:hAnsi="Times New Roman" w:eastAsia="Times New Roman" w:cs="Times New Roman"/>
          <w:color w:val="231F20"/>
          <w:spacing w:val="39"/>
          <w:w w:val="101"/>
        </w:rPr>
        <w:t xml:space="preserve"> </w:t>
      </w:r>
      <w:r>
        <w:rPr>
          <w:rFonts w:ascii="Times New Roman" w:hAnsi="Times New Roman" w:eastAsia="Times New Roman" w:cs="Times New Roman"/>
          <w:color w:val="231F20"/>
        </w:rPr>
        <w:t>Gy</w:t>
      </w:r>
      <w:r>
        <w:rPr>
          <w:color w:val="231F20"/>
          <w:spacing w:val="8"/>
        </w:rPr>
        <w:t>，后装治疗</w:t>
      </w:r>
      <w:r>
        <w:rPr>
          <w:rFonts w:ascii="Times New Roman" w:hAnsi="Times New Roman" w:eastAsia="Times New Roman" w:cs="Times New Roman"/>
          <w:color w:val="231F20"/>
          <w:spacing w:val="8"/>
        </w:rPr>
        <w:t>+</w:t>
      </w:r>
      <w:r>
        <w:rPr>
          <w:color w:val="231F20"/>
          <w:spacing w:val="8"/>
        </w:rPr>
        <w:t>外照射给予</w:t>
      </w:r>
      <w:r>
        <w:rPr>
          <w:rFonts w:ascii="Times New Roman" w:hAnsi="Times New Roman" w:eastAsia="Times New Roman" w:cs="Times New Roman"/>
          <w:color w:val="231F20"/>
          <w:spacing w:val="8"/>
        </w:rPr>
        <w:t>A</w:t>
      </w:r>
      <w:r>
        <w:rPr>
          <w:color w:val="231F20"/>
          <w:spacing w:val="8"/>
        </w:rPr>
        <w:t>点的</w:t>
      </w:r>
      <w:r>
        <w:rPr>
          <w:rFonts w:ascii="Times New Roman" w:hAnsi="Times New Roman" w:eastAsia="Times New Roman" w:cs="Times New Roman"/>
          <w:color w:val="231F20"/>
        </w:rPr>
        <w:t>EQD</w:t>
      </w:r>
      <w:r>
        <w:rPr>
          <w:rFonts w:ascii="Times New Roman" w:hAnsi="Times New Roman" w:eastAsia="Times New Roman" w:cs="Times New Roman"/>
          <w:color w:val="231F20"/>
          <w:spacing w:val="8"/>
        </w:rPr>
        <w:t>2</w:t>
      </w:r>
      <w:r>
        <w:rPr>
          <w:color w:val="231F20"/>
          <w:spacing w:val="8"/>
        </w:rPr>
        <w:t>为</w:t>
      </w:r>
      <w:r>
        <w:rPr>
          <w:color w:val="231F20"/>
        </w:rPr>
        <w:t xml:space="preserve"> </w:t>
      </w:r>
      <w:r>
        <w:rPr>
          <w:rFonts w:ascii="Times New Roman" w:hAnsi="Times New Roman" w:eastAsia="Times New Roman" w:cs="Times New Roman"/>
          <w:color w:val="231F20"/>
          <w:spacing w:val="3"/>
        </w:rPr>
        <w:t>75~85 </w:t>
      </w:r>
      <w:r>
        <w:rPr>
          <w:rFonts w:ascii="Times New Roman" w:hAnsi="Times New Roman" w:eastAsia="Times New Roman" w:cs="Times New Roman"/>
          <w:color w:val="231F20"/>
        </w:rPr>
        <w:t>Gy</w:t>
      </w:r>
      <w:r>
        <w:rPr>
          <w:color w:val="231F20"/>
          <w:spacing w:val="3"/>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3"/>
        </w:rPr>
        <w:t>2</w:t>
      </w:r>
      <w:r>
        <w:rPr>
          <w:color w:val="231F20"/>
          <w:spacing w:val="3"/>
        </w:rPr>
        <w:t>）。</w:t>
      </w:r>
    </w:p>
    <w:p>
      <w:pPr>
        <w:pStyle w:val="BodyText"/>
        <w:ind w:left="734"/>
        <w:spacing w:line="288" w:lineRule="exact"/>
        <w:rPr/>
      </w:pPr>
      <w:r>
        <w:rPr>
          <w:rFonts w:ascii="Times New Roman" w:hAnsi="Times New Roman" w:eastAsia="Times New Roman" w:cs="Times New Roman"/>
          <w:color w:val="231F20"/>
          <w:spacing w:val="-7"/>
          <w:position w:val="1"/>
        </w:rPr>
        <w:t>3.3.6.3     </w:t>
      </w:r>
      <w:r>
        <w:rPr>
          <w:color w:val="231F20"/>
          <w:spacing w:val="-7"/>
          <w:position w:val="1"/>
        </w:rPr>
        <w:t>Ⅰ</w:t>
      </w:r>
      <w:r>
        <w:rPr>
          <w:rFonts w:ascii="Times New Roman" w:hAnsi="Times New Roman" w:eastAsia="Times New Roman" w:cs="Times New Roman"/>
          <w:color w:val="231F20"/>
          <w:spacing w:val="-7"/>
          <w:position w:val="1"/>
        </w:rPr>
        <w:t>B3</w:t>
      </w:r>
      <w:r>
        <w:rPr>
          <w:color w:val="231F20"/>
          <w:spacing w:val="-7"/>
          <w:position w:val="1"/>
        </w:rPr>
        <w:t>、Ⅱ</w:t>
      </w:r>
      <w:r>
        <w:rPr>
          <w:rFonts w:ascii="Times New Roman" w:hAnsi="Times New Roman" w:eastAsia="Times New Roman" w:cs="Times New Roman"/>
          <w:color w:val="231F20"/>
          <w:spacing w:val="-7"/>
          <w:position w:val="1"/>
        </w:rPr>
        <w:t>A2</w:t>
      </w:r>
      <w:r>
        <w:rPr>
          <w:color w:val="231F20"/>
          <w:spacing w:val="-7"/>
          <w:position w:val="1"/>
        </w:rPr>
        <w:t>、Ⅱ</w:t>
      </w:r>
      <w:r>
        <w:rPr>
          <w:rFonts w:ascii="Times New Roman" w:hAnsi="Times New Roman" w:eastAsia="Times New Roman" w:cs="Times New Roman"/>
          <w:color w:val="231F20"/>
          <w:spacing w:val="-7"/>
          <w:position w:val="1"/>
        </w:rPr>
        <w:t>B~</w:t>
      </w:r>
      <w:r>
        <w:rPr>
          <w:color w:val="231F20"/>
          <w:spacing w:val="-7"/>
          <w:position w:val="1"/>
        </w:rPr>
        <w:t>Ⅳ</w:t>
      </w:r>
      <w:r>
        <w:rPr>
          <w:rFonts w:ascii="Times New Roman" w:hAnsi="Times New Roman" w:eastAsia="Times New Roman" w:cs="Times New Roman"/>
          <w:color w:val="231F20"/>
          <w:spacing w:val="-7"/>
          <w:position w:val="1"/>
        </w:rPr>
        <w:t>A</w:t>
      </w:r>
      <w:r>
        <w:rPr>
          <w:color w:val="231F20"/>
          <w:spacing w:val="-7"/>
          <w:position w:val="1"/>
        </w:rPr>
        <w:t>期子宫颈癌的放疗</w:t>
      </w:r>
    </w:p>
    <w:p>
      <w:pPr>
        <w:pStyle w:val="BodyText"/>
        <w:ind w:left="727" w:right="354" w:firstLine="435"/>
        <w:spacing w:before="52" w:line="294" w:lineRule="auto"/>
        <w:jc w:val="both"/>
        <w:rPr/>
      </w:pPr>
      <w:r>
        <w:rPr>
          <w:color w:val="231F20"/>
          <w:spacing w:val="18"/>
        </w:rPr>
        <w:t>放疗前必须进行盆腔淋巴结状况的评估，</w:t>
      </w:r>
      <w:r>
        <w:rPr>
          <w:color w:val="231F20"/>
          <w:spacing w:val="9"/>
        </w:rPr>
        <w:t xml:space="preserve"> </w:t>
      </w:r>
      <w:r>
        <w:rPr>
          <w:color w:val="231F20"/>
          <w:spacing w:val="8"/>
        </w:rPr>
        <w:t>建议用影像学评估或手术评估确定放射野，盆腔</w:t>
      </w:r>
      <w:r>
        <w:rPr>
          <w:color w:val="231F20"/>
          <w:spacing w:val="11"/>
        </w:rPr>
        <w:t xml:space="preserve"> </w:t>
      </w:r>
      <w:r>
        <w:rPr>
          <w:rFonts w:ascii="Times New Roman" w:hAnsi="Times New Roman" w:eastAsia="Times New Roman" w:cs="Times New Roman"/>
          <w:color w:val="231F20"/>
          <w:spacing w:val="6"/>
        </w:rPr>
        <w:t>45~50</w:t>
      </w:r>
      <w:r>
        <w:rPr>
          <w:rFonts w:ascii="Times New Roman" w:hAnsi="Times New Roman" w:eastAsia="Times New Roman" w:cs="Times New Roman"/>
          <w:color w:val="231F20"/>
          <w:spacing w:val="45"/>
        </w:rPr>
        <w:t xml:space="preserve"> </w:t>
      </w:r>
      <w:r>
        <w:rPr>
          <w:rFonts w:ascii="Times New Roman" w:hAnsi="Times New Roman" w:eastAsia="Times New Roman" w:cs="Times New Roman"/>
          <w:color w:val="231F20"/>
        </w:rPr>
        <w:t>Gy</w:t>
      </w:r>
      <w:r>
        <w:rPr>
          <w:color w:val="231F20"/>
          <w:spacing w:val="6"/>
        </w:rPr>
        <w:t>的体外放射剂量，局部病灶可以在图像</w:t>
      </w:r>
      <w:r>
        <w:rPr>
          <w:color w:val="231F20"/>
        </w:rPr>
        <w:t xml:space="preserve"> </w:t>
      </w:r>
      <w:r>
        <w:rPr>
          <w:color w:val="231F20"/>
          <w:spacing w:val="6"/>
        </w:rPr>
        <w:t>引导下加量</w:t>
      </w:r>
      <w:r>
        <w:rPr>
          <w:rFonts w:ascii="Times New Roman" w:hAnsi="Times New Roman" w:eastAsia="Times New Roman" w:cs="Times New Roman"/>
          <w:color w:val="231F20"/>
          <w:spacing w:val="6"/>
        </w:rPr>
        <w:t>10~15</w:t>
      </w:r>
      <w:r>
        <w:rPr>
          <w:rFonts w:ascii="Times New Roman" w:hAnsi="Times New Roman" w:eastAsia="Times New Roman" w:cs="Times New Roman"/>
          <w:color w:val="231F20"/>
          <w:spacing w:val="32"/>
          <w:w w:val="101"/>
        </w:rPr>
        <w:t xml:space="preserve"> </w:t>
      </w:r>
      <w:r>
        <w:rPr>
          <w:rFonts w:ascii="Times New Roman" w:hAnsi="Times New Roman" w:eastAsia="Times New Roman" w:cs="Times New Roman"/>
          <w:color w:val="231F20"/>
        </w:rPr>
        <w:t>Gy</w:t>
      </w:r>
      <w:r>
        <w:rPr>
          <w:color w:val="231F20"/>
          <w:spacing w:val="6"/>
        </w:rPr>
        <w:t>。如腹主动脉旁淋巴引流区</w:t>
      </w:r>
      <w:r>
        <w:rPr>
          <w:color w:val="231F20"/>
        </w:rPr>
        <w:t xml:space="preserve"> </w:t>
      </w:r>
      <w:r>
        <w:rPr>
          <w:color w:val="231F20"/>
          <w:spacing w:val="14"/>
        </w:rPr>
        <w:t>需加量，应在影像引导下予以</w:t>
      </w:r>
      <w:r>
        <w:rPr>
          <w:rFonts w:ascii="Times New Roman" w:hAnsi="Times New Roman" w:eastAsia="Times New Roman" w:cs="Times New Roman"/>
          <w:color w:val="231F20"/>
          <w:spacing w:val="14"/>
        </w:rPr>
        <w:t>45~50</w:t>
      </w:r>
      <w:r>
        <w:rPr>
          <w:rFonts w:ascii="Times New Roman" w:hAnsi="Times New Roman" w:eastAsia="Times New Roman" w:cs="Times New Roman"/>
          <w:color w:val="231F20"/>
          <w:spacing w:val="53"/>
        </w:rPr>
        <w:t xml:space="preserve"> </w:t>
      </w:r>
      <w:r>
        <w:rPr>
          <w:rFonts w:ascii="Times New Roman" w:hAnsi="Times New Roman" w:eastAsia="Times New Roman" w:cs="Times New Roman"/>
          <w:color w:val="231F20"/>
        </w:rPr>
        <w:t>Gy</w:t>
      </w:r>
      <w:r>
        <w:rPr>
          <w:color w:val="231F20"/>
          <w:spacing w:val="14"/>
        </w:rPr>
        <w:t>照射，</w:t>
      </w:r>
      <w:r>
        <w:rPr>
          <w:color w:val="231F20"/>
        </w:rPr>
        <w:t xml:space="preserve"> </w:t>
      </w:r>
      <w:r>
        <w:rPr>
          <w:color w:val="231F20"/>
          <w:spacing w:val="15"/>
        </w:rPr>
        <w:t>局部病灶可缩野加量</w:t>
      </w:r>
      <w:r>
        <w:rPr>
          <w:rFonts w:ascii="Times New Roman" w:hAnsi="Times New Roman" w:eastAsia="Times New Roman" w:cs="Times New Roman"/>
          <w:color w:val="231F20"/>
          <w:spacing w:val="15"/>
        </w:rPr>
        <w:t>10~15</w:t>
      </w:r>
      <w:r>
        <w:rPr>
          <w:rFonts w:ascii="Times New Roman" w:hAnsi="Times New Roman" w:eastAsia="Times New Roman" w:cs="Times New Roman"/>
          <w:color w:val="231F20"/>
          <w:spacing w:val="59"/>
        </w:rPr>
        <w:t xml:space="preserve"> </w:t>
      </w:r>
      <w:r>
        <w:rPr>
          <w:rFonts w:ascii="Times New Roman" w:hAnsi="Times New Roman" w:eastAsia="Times New Roman" w:cs="Times New Roman"/>
          <w:color w:val="231F20"/>
        </w:rPr>
        <w:t>Gy</w:t>
      </w:r>
      <w:r>
        <w:rPr>
          <w:color w:val="231F20"/>
          <w:spacing w:val="15"/>
        </w:rPr>
        <w:t>。对于子宫颈局</w:t>
      </w:r>
      <w:r>
        <w:rPr>
          <w:color w:val="231F20"/>
        </w:rPr>
        <w:t xml:space="preserve"> </w:t>
      </w:r>
      <w:r>
        <w:rPr>
          <w:color w:val="231F20"/>
          <w:spacing w:val="9"/>
        </w:rPr>
        <w:t>部病灶，后装治疗</w:t>
      </w:r>
      <w:r>
        <w:rPr>
          <w:rFonts w:ascii="Times New Roman" w:hAnsi="Times New Roman" w:eastAsia="Times New Roman" w:cs="Times New Roman"/>
          <w:color w:val="231F20"/>
          <w:spacing w:val="9"/>
        </w:rPr>
        <w:t>+</w:t>
      </w:r>
      <w:r>
        <w:rPr>
          <w:color w:val="231F20"/>
          <w:spacing w:val="9"/>
        </w:rPr>
        <w:t>外照射给予</w:t>
      </w:r>
      <w:r>
        <w:rPr>
          <w:rFonts w:ascii="Times New Roman" w:hAnsi="Times New Roman" w:eastAsia="Times New Roman" w:cs="Times New Roman"/>
          <w:color w:val="231F20"/>
          <w:spacing w:val="9"/>
        </w:rPr>
        <w:t>A</w:t>
      </w:r>
      <w:r>
        <w:rPr>
          <w:color w:val="231F20"/>
          <w:spacing w:val="9"/>
        </w:rPr>
        <w:t>点总剂量</w:t>
      </w:r>
      <w:r>
        <w:rPr>
          <w:rFonts w:ascii="Times New Roman" w:hAnsi="Times New Roman" w:eastAsia="Times New Roman" w:cs="Times New Roman"/>
          <w:color w:val="231F20"/>
          <w:spacing w:val="9"/>
        </w:rPr>
        <w:t>85</w:t>
      </w:r>
      <w:r>
        <w:rPr>
          <w:rFonts w:ascii="Times New Roman" w:hAnsi="Times New Roman" w:eastAsia="Times New Roman" w:cs="Times New Roman"/>
          <w:color w:val="231F20"/>
          <w:spacing w:val="40"/>
          <w:w w:val="101"/>
        </w:rPr>
        <w:t xml:space="preserve"> </w:t>
      </w:r>
      <w:r>
        <w:rPr>
          <w:rFonts w:ascii="Times New Roman" w:hAnsi="Times New Roman" w:eastAsia="Times New Roman" w:cs="Times New Roman"/>
          <w:color w:val="231F20"/>
        </w:rPr>
        <w:t>Gy </w:t>
      </w:r>
      <w:r>
        <w:rPr>
          <w:color w:val="231F20"/>
          <w:spacing w:val="12"/>
        </w:rPr>
        <w:t>以上。放疗中应该有</w:t>
      </w:r>
      <w:r>
        <w:rPr>
          <w:rFonts w:ascii="Times New Roman" w:hAnsi="Times New Roman" w:eastAsia="Times New Roman" w:cs="Times New Roman"/>
          <w:color w:val="231F20"/>
          <w:spacing w:val="12"/>
        </w:rPr>
        <w:t>2~3</w:t>
      </w:r>
      <w:r>
        <w:rPr>
          <w:color w:val="231F20"/>
          <w:spacing w:val="12"/>
        </w:rPr>
        <w:t>次临床和影像学疗效评</w:t>
      </w:r>
      <w:r>
        <w:rPr>
          <w:color w:val="231F20"/>
          <w:spacing w:val="10"/>
        </w:rPr>
        <w:t xml:space="preserve"> </w:t>
      </w:r>
      <w:r>
        <w:rPr>
          <w:color w:val="231F20"/>
          <w:spacing w:val="4"/>
        </w:rPr>
        <w:t>估，必要时重新定位，以确定个体化治疗剂量。</w:t>
      </w:r>
    </w:p>
    <w:p>
      <w:pPr>
        <w:pStyle w:val="BodyText"/>
        <w:ind w:left="734"/>
        <w:spacing w:before="16" w:line="216" w:lineRule="auto"/>
        <w:rPr/>
      </w:pPr>
      <w:r>
        <w:rPr>
          <w:rFonts w:ascii="Times New Roman" w:hAnsi="Times New Roman" w:eastAsia="Times New Roman" w:cs="Times New Roman"/>
          <w:color w:val="231F20"/>
          <w:spacing w:val="3"/>
        </w:rPr>
        <w:t>3.3.6.4    </w:t>
      </w:r>
      <w:r>
        <w:rPr>
          <w:color w:val="231F20"/>
          <w:spacing w:val="3"/>
        </w:rPr>
        <w:t>Ⅳ</w:t>
      </w:r>
      <w:r>
        <w:rPr>
          <w:rFonts w:ascii="Times New Roman" w:hAnsi="Times New Roman" w:eastAsia="Times New Roman" w:cs="Times New Roman"/>
          <w:color w:val="231F20"/>
          <w:spacing w:val="3"/>
        </w:rPr>
        <w:t>B</w:t>
      </w:r>
      <w:r>
        <w:rPr>
          <w:color w:val="231F20"/>
          <w:spacing w:val="3"/>
        </w:rPr>
        <w:t>期子宫颈癌的放疗</w:t>
      </w:r>
    </w:p>
    <w:p>
      <w:pPr>
        <w:pStyle w:val="BodyText"/>
        <w:ind w:left="729" w:right="354" w:firstLine="451"/>
        <w:spacing w:before="91" w:line="295" w:lineRule="auto"/>
        <w:jc w:val="both"/>
        <w:rPr/>
      </w:pPr>
      <w:r>
        <w:rPr>
          <w:color w:val="231F20"/>
          <w:spacing w:val="11"/>
        </w:rPr>
        <w:t>Ⅳ</w:t>
      </w:r>
      <w:r>
        <w:rPr>
          <w:rFonts w:ascii="Times New Roman" w:hAnsi="Times New Roman" w:eastAsia="Times New Roman" w:cs="Times New Roman"/>
          <w:color w:val="231F20"/>
          <w:spacing w:val="11"/>
        </w:rPr>
        <w:t>B</w:t>
      </w:r>
      <w:r>
        <w:rPr>
          <w:color w:val="231F20"/>
          <w:spacing w:val="11"/>
        </w:rPr>
        <w:t>期子宫颈癌的放疗为姑息性治疗，剂量</w:t>
      </w:r>
      <w:r>
        <w:rPr>
          <w:color w:val="231F20"/>
          <w:spacing w:val="8"/>
        </w:rPr>
        <w:t xml:space="preserve"> </w:t>
      </w:r>
      <w:r>
        <w:rPr>
          <w:color w:val="231F20"/>
          <w:spacing w:val="11"/>
        </w:rPr>
        <w:t>基本同Ⅳ</w:t>
      </w:r>
      <w:r>
        <w:rPr>
          <w:rFonts w:ascii="Times New Roman" w:hAnsi="Times New Roman" w:eastAsia="Times New Roman" w:cs="Times New Roman"/>
          <w:color w:val="231F20"/>
          <w:spacing w:val="11"/>
        </w:rPr>
        <w:t>A</w:t>
      </w:r>
      <w:r>
        <w:rPr>
          <w:color w:val="231F20"/>
          <w:spacing w:val="11"/>
        </w:rPr>
        <w:t>期子宫颈癌治疗剂量，但由于有直肠</w:t>
      </w:r>
      <w:r>
        <w:rPr>
          <w:color w:val="231F20"/>
          <w:spacing w:val="5"/>
        </w:rPr>
        <w:t xml:space="preserve"> </w:t>
      </w:r>
      <w:r>
        <w:rPr>
          <w:color w:val="231F20"/>
          <w:spacing w:val="4"/>
        </w:rPr>
        <w:t>或膀胱侵犯，应尽量采用个体化放疗。</w:t>
      </w:r>
    </w:p>
    <w:p>
      <w:pPr>
        <w:pStyle w:val="BodyText"/>
        <w:ind w:left="734"/>
        <w:spacing w:line="218" w:lineRule="auto"/>
        <w:rPr/>
      </w:pPr>
      <w:r>
        <w:rPr>
          <w:rFonts w:ascii="Times New Roman" w:hAnsi="Times New Roman" w:eastAsia="Times New Roman" w:cs="Times New Roman"/>
          <w:color w:val="231F20"/>
          <w:spacing w:val="3"/>
        </w:rPr>
        <w:t>3.3.6.5    </w:t>
      </w:r>
      <w:r>
        <w:rPr>
          <w:color w:val="231F20"/>
          <w:spacing w:val="3"/>
        </w:rPr>
        <w:t>其他部位寡转移病灶</w:t>
      </w:r>
    </w:p>
    <w:p>
      <w:pPr>
        <w:pStyle w:val="BodyText"/>
        <w:ind w:left="730" w:right="355" w:firstLine="431"/>
        <w:spacing w:before="88" w:line="294" w:lineRule="auto"/>
        <w:rPr/>
      </w:pPr>
      <w:r>
        <w:rPr>
          <w:color w:val="231F20"/>
          <w:spacing w:val="8"/>
        </w:rPr>
        <w:t>对于腹股沟、颈部淋巴结、肺、肝等寡转移</w:t>
      </w:r>
      <w:r>
        <w:rPr>
          <w:color w:val="231F20"/>
          <w:spacing w:val="11"/>
        </w:rPr>
        <w:t xml:space="preserve"> </w:t>
      </w:r>
      <w:r>
        <w:rPr>
          <w:color w:val="231F20"/>
          <w:spacing w:val="3"/>
        </w:rPr>
        <w:t>病灶，可以考虑根治性放疗。</w:t>
      </w:r>
    </w:p>
    <w:p>
      <w:pPr>
        <w:pStyle w:val="BodyText"/>
        <w:ind w:left="730" w:right="354" w:firstLine="432"/>
        <w:spacing w:before="1"/>
        <w:rPr>
          <w:rFonts w:ascii="Times New Roman" w:hAnsi="Times New Roman" w:eastAsia="Times New Roman" w:cs="Times New Roman"/>
        </w:rPr>
      </w:pPr>
      <w:r>
        <w:rPr>
          <w:color w:val="231F20"/>
          <w:spacing w:val="8"/>
        </w:rPr>
        <w:t>采用</w:t>
      </w:r>
      <w:r>
        <w:rPr>
          <w:rFonts w:ascii="Times New Roman" w:hAnsi="Times New Roman" w:eastAsia="Times New Roman" w:cs="Times New Roman"/>
          <w:color w:val="231F20"/>
        </w:rPr>
        <w:t>SBRT</w:t>
      </w:r>
      <w:r>
        <w:rPr>
          <w:color w:val="231F20"/>
          <w:spacing w:val="8"/>
        </w:rPr>
        <w:t>给予</w:t>
      </w:r>
      <w:r>
        <w:rPr>
          <w:rFonts w:ascii="Times New Roman" w:hAnsi="Times New Roman" w:eastAsia="Times New Roman" w:cs="Times New Roman"/>
          <w:color w:val="231F20"/>
          <w:spacing w:val="8"/>
        </w:rPr>
        <w:t>1~5</w:t>
      </w:r>
      <w:r>
        <w:rPr>
          <w:color w:val="231F20"/>
          <w:spacing w:val="8"/>
        </w:rPr>
        <w:t>分次的较高剂量照射；照</w:t>
      </w:r>
      <w:r>
        <w:rPr>
          <w:color w:val="231F20"/>
          <w:spacing w:val="10"/>
        </w:rPr>
        <w:t xml:space="preserve"> </w:t>
      </w:r>
      <w:r>
        <w:rPr>
          <w:color w:val="231F20"/>
          <w:spacing w:val="15"/>
        </w:rPr>
        <w:t>射野内复发病灶的再程放疗可以考虑采用</w:t>
      </w:r>
      <w:r>
        <w:rPr>
          <w:rFonts w:ascii="Times New Roman" w:hAnsi="Times New Roman" w:eastAsia="Times New Roman" w:cs="Times New Roman"/>
          <w:color w:val="231F20"/>
        </w:rPr>
        <w:t>SBRT</w:t>
      </w:r>
    </w:p>
    <w:p>
      <w:pPr>
        <w:spacing w:line="14" w:lineRule="auto"/>
        <w:rPr>
          <w:rFonts w:ascii="Arial"/>
          <w:sz w:val="2"/>
        </w:rPr>
      </w:pPr>
      <w:r>
        <w:rPr>
          <w:rFonts w:ascii="Arial" w:hAnsi="Arial" w:eastAsia="Arial" w:cs="Arial"/>
          <w:sz w:val="2"/>
          <w:szCs w:val="2"/>
        </w:rPr>
        <w:br w:type="column"/>
      </w:r>
    </w:p>
    <w:p>
      <w:pPr>
        <w:pStyle w:val="BodyText"/>
        <w:ind w:left="3"/>
        <w:spacing w:before="46" w:line="237" w:lineRule="auto"/>
        <w:rPr/>
      </w:pPr>
      <w:r>
        <w:rPr>
          <w:color w:val="231F20"/>
          <w:spacing w:val="-2"/>
          <w:position w:val="-4"/>
        </w:rPr>
        <w:t>技术</w:t>
      </w:r>
      <w:r>
        <w:rPr>
          <w:sz w:val="12"/>
          <w:szCs w:val="12"/>
          <w:color w:val="231F20"/>
          <w:spacing w:val="-2"/>
          <w:position w:val="6"/>
        </w:rPr>
        <w:t>［</w:t>
      </w:r>
      <w:r>
        <w:rPr>
          <w:sz w:val="12"/>
          <w:szCs w:val="12"/>
          <w:color w:val="231F20"/>
          <w:spacing w:val="-25"/>
          <w:position w:val="6"/>
        </w:rPr>
        <w:t xml:space="preserve"> </w:t>
      </w:r>
      <w:r>
        <w:rPr>
          <w:rFonts w:ascii="Times New Roman" w:hAnsi="Times New Roman" w:eastAsia="Times New Roman" w:cs="Times New Roman"/>
          <w:sz w:val="12"/>
          <w:szCs w:val="12"/>
          <w:color w:val="231F20"/>
          <w:spacing w:val="-2"/>
          <w:position w:val="6"/>
        </w:rPr>
        <w:t>17 </w:t>
      </w:r>
      <w:r>
        <w:rPr>
          <w:sz w:val="12"/>
          <w:szCs w:val="12"/>
          <w:color w:val="231F20"/>
          <w:spacing w:val="-2"/>
          <w:position w:val="6"/>
        </w:rPr>
        <w:t>］</w:t>
      </w:r>
      <w:r>
        <w:rPr>
          <w:color w:val="231F20"/>
          <w:spacing w:val="-2"/>
          <w:position w:val="-3"/>
        </w:rPr>
        <w:t>。</w:t>
      </w:r>
    </w:p>
    <w:p>
      <w:pPr>
        <w:pStyle w:val="BodyText"/>
        <w:ind w:left="7"/>
        <w:spacing w:before="89" w:line="215" w:lineRule="auto"/>
        <w:rPr/>
      </w:pPr>
      <w:r>
        <w:rPr>
          <w:rFonts w:ascii="Times New Roman" w:hAnsi="Times New Roman" w:eastAsia="Times New Roman" w:cs="Times New Roman"/>
          <w:color w:val="231F20"/>
          <w:spacing w:val="2"/>
        </w:rPr>
        <w:t>3.3.7    </w:t>
      </w:r>
      <w:r>
        <w:rPr>
          <w:color w:val="231F20"/>
          <w:spacing w:val="2"/>
        </w:rPr>
        <w:t>术后放疗</w:t>
      </w:r>
    </w:p>
    <w:p>
      <w:pPr>
        <w:pStyle w:val="BodyText"/>
        <w:ind w:right="5" w:firstLine="436"/>
        <w:spacing w:before="97" w:line="294" w:lineRule="auto"/>
        <w:jc w:val="both"/>
        <w:rPr/>
      </w:pPr>
      <w:r>
        <w:rPr>
          <w:color w:val="231F20"/>
          <w:spacing w:val="8"/>
        </w:rPr>
        <w:t>子宫颈癌术后放疗包括子宫颈癌根治术后放</w:t>
      </w:r>
      <w:r>
        <w:rPr>
          <w:color w:val="231F20"/>
          <w:spacing w:val="9"/>
        </w:rPr>
        <w:t xml:space="preserve"> </w:t>
      </w:r>
      <w:r>
        <w:rPr>
          <w:color w:val="231F20"/>
          <w:spacing w:val="8"/>
        </w:rPr>
        <w:t>疗及单纯性全子宫切除术后意外发现的子宫颈癌</w:t>
      </w:r>
      <w:r>
        <w:rPr>
          <w:color w:val="231F20"/>
          <w:spacing w:val="11"/>
        </w:rPr>
        <w:t xml:space="preserve"> </w:t>
      </w:r>
      <w:r>
        <w:rPr>
          <w:color w:val="231F20"/>
          <w:spacing w:val="8"/>
        </w:rPr>
        <w:t>的放疗。由于术后粘连，肠管的活动度变差，容</w:t>
      </w:r>
      <w:r>
        <w:rPr>
          <w:color w:val="231F20"/>
          <w:spacing w:val="11"/>
        </w:rPr>
        <w:t xml:space="preserve"> </w:t>
      </w:r>
      <w:r>
        <w:rPr>
          <w:color w:val="231F20"/>
          <w:spacing w:val="8"/>
        </w:rPr>
        <w:t>易导致肠道局部受量过大，推荐调强放疗等立体</w:t>
      </w:r>
      <w:r>
        <w:rPr>
          <w:color w:val="231F20"/>
          <w:spacing w:val="11"/>
        </w:rPr>
        <w:t xml:space="preserve"> </w:t>
      </w:r>
      <w:r>
        <w:rPr>
          <w:color w:val="231F20"/>
          <w:spacing w:val="4"/>
        </w:rPr>
        <w:t>照射技术，盆腔剂量</w:t>
      </w:r>
      <w:r>
        <w:rPr>
          <w:rFonts w:ascii="Times New Roman" w:hAnsi="Times New Roman" w:eastAsia="Times New Roman" w:cs="Times New Roman"/>
          <w:color w:val="231F20"/>
          <w:spacing w:val="4"/>
        </w:rPr>
        <w:t>45~50</w:t>
      </w:r>
      <w:r>
        <w:rPr>
          <w:rFonts w:ascii="Times New Roman" w:hAnsi="Times New Roman" w:eastAsia="Times New Roman" w:cs="Times New Roman"/>
          <w:color w:val="231F20"/>
          <w:spacing w:val="34"/>
          <w:w w:val="101"/>
        </w:rPr>
        <w:t xml:space="preserve"> </w:t>
      </w:r>
      <w:r>
        <w:rPr>
          <w:rFonts w:ascii="Times New Roman" w:hAnsi="Times New Roman" w:eastAsia="Times New Roman" w:cs="Times New Roman"/>
          <w:color w:val="231F20"/>
        </w:rPr>
        <w:t>Gy</w:t>
      </w:r>
      <w:r>
        <w:rPr>
          <w:sz w:val="12"/>
          <w:szCs w:val="12"/>
          <w:color w:val="231F20"/>
          <w:spacing w:val="4"/>
          <w:position w:val="9"/>
        </w:rPr>
        <w:t>［</w:t>
      </w:r>
      <w:r>
        <w:rPr>
          <w:sz w:val="12"/>
          <w:szCs w:val="12"/>
          <w:color w:val="231F20"/>
          <w:spacing w:val="-24"/>
          <w:position w:val="9"/>
        </w:rPr>
        <w:t xml:space="preserve"> </w:t>
      </w:r>
      <w:r>
        <w:rPr>
          <w:rFonts w:ascii="Times New Roman" w:hAnsi="Times New Roman" w:eastAsia="Times New Roman" w:cs="Times New Roman"/>
          <w:sz w:val="12"/>
          <w:szCs w:val="12"/>
          <w:color w:val="231F20"/>
          <w:spacing w:val="4"/>
          <w:position w:val="9"/>
        </w:rPr>
        <w:t>15</w:t>
      </w:r>
      <w:r>
        <w:rPr>
          <w:rFonts w:ascii="Times New Roman" w:hAnsi="Times New Roman" w:eastAsia="Times New Roman" w:cs="Times New Roman"/>
          <w:sz w:val="12"/>
          <w:szCs w:val="12"/>
          <w:color w:val="231F20"/>
          <w:spacing w:val="-8"/>
          <w:position w:val="9"/>
        </w:rPr>
        <w:t xml:space="preserve"> </w:t>
      </w:r>
      <w:r>
        <w:rPr>
          <w:sz w:val="12"/>
          <w:szCs w:val="12"/>
          <w:color w:val="231F20"/>
          <w:spacing w:val="4"/>
          <w:position w:val="9"/>
        </w:rPr>
        <w:t>］</w:t>
      </w:r>
      <w:r>
        <w:rPr>
          <w:sz w:val="12"/>
          <w:szCs w:val="12"/>
          <w:color w:val="231F20"/>
          <w:spacing w:val="-25"/>
          <w:position w:val="9"/>
        </w:rPr>
        <w:t xml:space="preserve"> </w:t>
      </w:r>
      <w:r>
        <w:rPr>
          <w:color w:val="231F20"/>
          <w:spacing w:val="4"/>
        </w:rPr>
        <w:t>，建议在术后</w:t>
      </w:r>
      <w:r>
        <w:rPr>
          <w:color w:val="231F20"/>
        </w:rPr>
        <w:t xml:space="preserve"> </w:t>
      </w:r>
      <w:r>
        <w:rPr>
          <w:rFonts w:ascii="Times New Roman" w:hAnsi="Times New Roman" w:eastAsia="Times New Roman" w:cs="Times New Roman"/>
          <w:color w:val="231F20"/>
          <w:spacing w:val="13"/>
        </w:rPr>
        <w:t>8</w:t>
      </w:r>
      <w:r>
        <w:rPr>
          <w:color w:val="231F20"/>
          <w:spacing w:val="13"/>
        </w:rPr>
        <w:t>周内完成。放射野可根据术后病理学检查结果</w:t>
      </w:r>
      <w:r>
        <w:rPr>
          <w:color w:val="231F20"/>
          <w:spacing w:val="11"/>
        </w:rPr>
        <w:t xml:space="preserve"> </w:t>
      </w:r>
      <w:r>
        <w:rPr>
          <w:color w:val="231F20"/>
          <w:spacing w:val="8"/>
        </w:rPr>
        <w:t>来确定。有髂总或腹主动脉旁淋巴结转移者，腹</w:t>
      </w:r>
      <w:r>
        <w:rPr>
          <w:color w:val="231F20"/>
          <w:spacing w:val="11"/>
        </w:rPr>
        <w:t xml:space="preserve"> </w:t>
      </w:r>
      <w:r>
        <w:rPr>
          <w:color w:val="231F20"/>
          <w:spacing w:val="9"/>
        </w:rPr>
        <w:t>主动脉旁淋巴引流区也应给予（</w:t>
      </w:r>
      <w:r>
        <w:rPr>
          <w:rFonts w:ascii="Times New Roman" w:hAnsi="Times New Roman" w:eastAsia="Times New Roman" w:cs="Times New Roman"/>
          <w:color w:val="231F20"/>
          <w:spacing w:val="9"/>
        </w:rPr>
        <w:t>50</w:t>
      </w:r>
      <w:r>
        <w:rPr>
          <w:color w:val="231F20"/>
          <w:spacing w:val="9"/>
        </w:rPr>
        <w:t>±</w:t>
      </w:r>
      <w:r>
        <w:rPr>
          <w:rFonts w:ascii="Times New Roman" w:hAnsi="Times New Roman" w:eastAsia="Times New Roman" w:cs="Times New Roman"/>
          <w:color w:val="231F20"/>
          <w:spacing w:val="9"/>
        </w:rPr>
        <w:t>5</w:t>
      </w:r>
      <w:r>
        <w:rPr>
          <w:rFonts w:ascii="Times New Roman" w:hAnsi="Times New Roman" w:eastAsia="Times New Roman" w:cs="Times New Roman"/>
          <w:color w:val="231F20"/>
          <w:spacing w:val="-5"/>
        </w:rPr>
        <w:t xml:space="preserve"> </w:t>
      </w:r>
      <w:r>
        <w:rPr>
          <w:color w:val="231F20"/>
          <w:spacing w:val="9"/>
        </w:rPr>
        <w:t>）</w:t>
      </w:r>
      <w:r>
        <w:rPr>
          <w:rFonts w:ascii="Times New Roman" w:hAnsi="Times New Roman" w:eastAsia="Times New Roman" w:cs="Times New Roman"/>
          <w:color w:val="231F20"/>
        </w:rPr>
        <w:t>Gy</w:t>
      </w:r>
      <w:r>
        <w:rPr>
          <w:color w:val="231F20"/>
          <w:spacing w:val="9"/>
        </w:rPr>
        <w:t>的照</w:t>
      </w:r>
      <w:r>
        <w:rPr>
          <w:color w:val="231F20"/>
        </w:rPr>
        <w:t xml:space="preserve"> </w:t>
      </w:r>
      <w:r>
        <w:rPr>
          <w:color w:val="231F20"/>
          <w:spacing w:val="8"/>
        </w:rPr>
        <w:t>射剂量，阴道切缘阳性或近切缘者，应增加后装</w:t>
      </w:r>
      <w:r>
        <w:rPr>
          <w:color w:val="231F20"/>
          <w:spacing w:val="11"/>
        </w:rPr>
        <w:t xml:space="preserve"> </w:t>
      </w:r>
      <w:r>
        <w:rPr>
          <w:color w:val="231F20"/>
          <w:spacing w:val="9"/>
        </w:rPr>
        <w:t>近距离治疗，推荐柱状施源器阴道黏膜下</w:t>
      </w:r>
      <w:r>
        <w:rPr>
          <w:rFonts w:ascii="Times New Roman" w:hAnsi="Times New Roman" w:eastAsia="Times New Roman" w:cs="Times New Roman"/>
          <w:color w:val="231F20"/>
          <w:spacing w:val="9"/>
        </w:rPr>
        <w:t>0.5</w:t>
      </w:r>
      <w:r>
        <w:rPr>
          <w:rFonts w:ascii="Times New Roman" w:hAnsi="Times New Roman" w:eastAsia="Times New Roman" w:cs="Times New Roman"/>
          <w:color w:val="231F20"/>
          <w:spacing w:val="49"/>
          <w:w w:val="101"/>
        </w:rPr>
        <w:t xml:space="preserve"> </w:t>
      </w:r>
      <w:r>
        <w:rPr>
          <w:rFonts w:ascii="Times New Roman" w:hAnsi="Times New Roman" w:eastAsia="Times New Roman" w:cs="Times New Roman"/>
          <w:color w:val="231F20"/>
        </w:rPr>
        <w:t>cm </w:t>
      </w:r>
      <w:r>
        <w:rPr>
          <w:rFonts w:ascii="Times New Roman" w:hAnsi="Times New Roman" w:eastAsia="Times New Roman" w:cs="Times New Roman"/>
          <w:color w:val="231F20"/>
          <w:spacing w:val="5"/>
        </w:rPr>
        <w:t>5.5</w:t>
      </w:r>
      <w:r>
        <w:rPr>
          <w:rFonts w:ascii="Times New Roman" w:hAnsi="Times New Roman" w:eastAsia="Times New Roman" w:cs="Times New Roman"/>
          <w:color w:val="231F20"/>
          <w:spacing w:val="37"/>
          <w:w w:val="101"/>
        </w:rPr>
        <w:t xml:space="preserve"> </w:t>
      </w:r>
      <w:r>
        <w:rPr>
          <w:rFonts w:ascii="Times New Roman" w:hAnsi="Times New Roman" w:eastAsia="Times New Roman" w:cs="Times New Roman"/>
          <w:color w:val="231F20"/>
        </w:rPr>
        <w:t>Gy</w:t>
      </w:r>
      <w:r>
        <w:rPr>
          <w:rFonts w:ascii="Times New Roman" w:hAnsi="Times New Roman" w:eastAsia="Times New Roman" w:cs="Times New Roman"/>
          <w:color w:val="231F20"/>
          <w:spacing w:val="5"/>
        </w:rPr>
        <w:t xml:space="preserve"> </w:t>
      </w:r>
      <w:r>
        <w:rPr>
          <w:color w:val="231F20"/>
          <w:spacing w:val="5"/>
        </w:rPr>
        <w:t>×</w:t>
      </w:r>
      <w:r>
        <w:rPr>
          <w:rFonts w:ascii="Times New Roman" w:hAnsi="Times New Roman" w:eastAsia="Times New Roman" w:cs="Times New Roman"/>
          <w:color w:val="231F20"/>
          <w:spacing w:val="5"/>
        </w:rPr>
        <w:t>2</w:t>
      </w:r>
      <w:r>
        <w:rPr>
          <w:color w:val="231F20"/>
          <w:spacing w:val="5"/>
        </w:rPr>
        <w:t>次，或阴道黏膜面</w:t>
      </w:r>
      <w:r>
        <w:rPr>
          <w:rFonts w:ascii="Times New Roman" w:hAnsi="Times New Roman" w:eastAsia="Times New Roman" w:cs="Times New Roman"/>
          <w:color w:val="231F20"/>
          <w:spacing w:val="5"/>
        </w:rPr>
        <w:t>6.0</w:t>
      </w:r>
      <w:r>
        <w:rPr>
          <w:rFonts w:ascii="Times New Roman" w:hAnsi="Times New Roman" w:eastAsia="Times New Roman" w:cs="Times New Roman"/>
          <w:color w:val="231F20"/>
          <w:spacing w:val="37"/>
        </w:rPr>
        <w:t xml:space="preserve"> </w:t>
      </w:r>
      <w:r>
        <w:rPr>
          <w:rFonts w:ascii="Times New Roman" w:hAnsi="Times New Roman" w:eastAsia="Times New Roman" w:cs="Times New Roman"/>
          <w:color w:val="231F20"/>
        </w:rPr>
        <w:t>Gy</w:t>
      </w:r>
      <w:r>
        <w:rPr>
          <w:rFonts w:ascii="Times New Roman" w:hAnsi="Times New Roman" w:eastAsia="Times New Roman" w:cs="Times New Roman"/>
          <w:color w:val="231F20"/>
          <w:spacing w:val="5"/>
        </w:rPr>
        <w:t xml:space="preserve"> </w:t>
      </w:r>
      <w:r>
        <w:rPr>
          <w:color w:val="231F20"/>
          <w:spacing w:val="5"/>
        </w:rPr>
        <w:t>×</w:t>
      </w:r>
      <w:r>
        <w:rPr>
          <w:rFonts w:ascii="Times New Roman" w:hAnsi="Times New Roman" w:eastAsia="Times New Roman" w:cs="Times New Roman"/>
          <w:color w:val="231F20"/>
          <w:spacing w:val="5"/>
        </w:rPr>
        <w:t>3</w:t>
      </w:r>
      <w:r>
        <w:rPr>
          <w:color w:val="231F20"/>
          <w:spacing w:val="4"/>
        </w:rPr>
        <w:t>次。详见</w:t>
      </w:r>
    </w:p>
    <w:p>
      <w:pPr>
        <w:pStyle w:val="BodyText"/>
        <w:ind w:left="7"/>
        <w:spacing w:before="11" w:line="216" w:lineRule="auto"/>
        <w:rPr/>
      </w:pPr>
      <w:r>
        <w:rPr>
          <w:rFonts w:ascii="Times New Roman" w:hAnsi="Times New Roman" w:eastAsia="Times New Roman" w:cs="Times New Roman"/>
          <w:color w:val="231F20"/>
          <w:spacing w:val="2"/>
        </w:rPr>
        <w:t>3.6.1 </w:t>
      </w:r>
      <w:r>
        <w:rPr>
          <w:color w:val="231F20"/>
          <w:spacing w:val="2"/>
        </w:rPr>
        <w:t>子宫颈癌根治术后辅助放疗。</w:t>
      </w:r>
    </w:p>
    <w:p>
      <w:pPr>
        <w:ind w:left="5"/>
        <w:spacing w:before="83" w:line="242" w:lineRule="auto"/>
        <w:rPr>
          <w:rFonts w:ascii="KaiTi" w:hAnsi="KaiTi" w:eastAsia="KaiTi" w:cs="KaiTi"/>
          <w:sz w:val="21"/>
          <w:szCs w:val="21"/>
        </w:rPr>
      </w:pPr>
      <w:r>
        <w:rPr>
          <w:rFonts w:ascii="KaiTi" w:hAnsi="KaiTi" w:eastAsia="KaiTi" w:cs="KaiTi"/>
          <w:sz w:val="21"/>
          <w:szCs w:val="21"/>
          <w:color w:val="231F20"/>
          <w:spacing w:val="-1"/>
        </w:rPr>
        <w:t>3.4</w:t>
      </w:r>
      <w:r>
        <w:rPr>
          <w:rFonts w:ascii="KaiTi" w:hAnsi="KaiTi" w:eastAsia="KaiTi" w:cs="KaiTi"/>
          <w:sz w:val="21"/>
          <w:szCs w:val="21"/>
          <w:color w:val="231F20"/>
          <w:spacing w:val="-1"/>
        </w:rPr>
        <w:t xml:space="preserve">  </w:t>
      </w:r>
      <w:r>
        <w:rPr>
          <w:rFonts w:ascii="KaiTi" w:hAnsi="KaiTi" w:eastAsia="KaiTi" w:cs="KaiTi"/>
          <w:sz w:val="21"/>
          <w:szCs w:val="21"/>
          <w:color w:val="231F20"/>
          <w:spacing w:val="-1"/>
        </w:rPr>
        <w:t>子宫颈癌的化疗</w:t>
      </w:r>
    </w:p>
    <w:p>
      <w:pPr>
        <w:pStyle w:val="BodyText"/>
        <w:ind w:firstLine="435"/>
        <w:spacing w:before="72" w:line="295" w:lineRule="auto"/>
        <w:rPr/>
      </w:pPr>
      <w:r>
        <w:rPr>
          <w:color w:val="231F20"/>
          <w:spacing w:val="8"/>
        </w:rPr>
        <w:t>子宫颈癌化疗以顺铂为基础的联合化疗或单</w:t>
      </w:r>
      <w:r>
        <w:rPr>
          <w:color w:val="231F20"/>
          <w:spacing w:val="9"/>
        </w:rPr>
        <w:t xml:space="preserve"> </w:t>
      </w:r>
      <w:r>
        <w:rPr>
          <w:color w:val="231F20"/>
          <w:spacing w:val="7"/>
        </w:rPr>
        <w:t>用顺铂化疗为主。目前主要适用于同步放化疗、 </w:t>
      </w:r>
      <w:r>
        <w:rPr>
          <w:color w:val="231F20"/>
          <w:spacing w:val="8"/>
        </w:rPr>
        <w:t>新辅助化疗和姑息化疗。同期放化疗一般采用顺</w:t>
      </w:r>
      <w:r>
        <w:rPr>
          <w:color w:val="231F20"/>
          <w:spacing w:val="10"/>
        </w:rPr>
        <w:t xml:space="preserve"> </w:t>
      </w:r>
      <w:r>
        <w:rPr>
          <w:color w:val="231F20"/>
          <w:spacing w:val="19"/>
        </w:rPr>
        <w:t>铂单药，不能耐受顺铂者可采用卡铂或可选择</w:t>
      </w:r>
      <w:r>
        <w:rPr>
          <w:color w:val="231F20"/>
          <w:spacing w:val="7"/>
        </w:rPr>
        <w:t xml:space="preserve"> </w:t>
      </w:r>
      <w:r>
        <w:rPr>
          <w:color w:val="231F20"/>
          <w:spacing w:val="17"/>
        </w:rPr>
        <w:t>的含铂联合化疗。新辅助化疗主要用于Ⅰ</w:t>
      </w:r>
      <w:r>
        <w:rPr>
          <w:rFonts w:ascii="Times New Roman" w:hAnsi="Times New Roman" w:eastAsia="Times New Roman" w:cs="Times New Roman"/>
          <w:color w:val="231F20"/>
          <w:spacing w:val="17"/>
        </w:rPr>
        <w:t>B</w:t>
      </w:r>
      <w:r>
        <w:rPr>
          <w:rFonts w:ascii="Times New Roman" w:hAnsi="Times New Roman" w:eastAsia="Times New Roman" w:cs="Times New Roman"/>
          <w:color w:val="231F20"/>
          <w:spacing w:val="16"/>
        </w:rPr>
        <w:t>3</w:t>
      </w:r>
      <w:r>
        <w:rPr>
          <w:color w:val="231F20"/>
          <w:spacing w:val="16"/>
        </w:rPr>
        <w:t>或</w:t>
      </w:r>
      <w:r>
        <w:rPr>
          <w:color w:val="231F20"/>
        </w:rPr>
        <w:t xml:space="preserve"> </w:t>
      </w:r>
      <w:r>
        <w:rPr>
          <w:color w:val="231F20"/>
          <w:spacing w:val="6"/>
        </w:rPr>
        <w:t>Ⅱ</w:t>
      </w:r>
      <w:r>
        <w:rPr>
          <w:rFonts w:ascii="Times New Roman" w:hAnsi="Times New Roman" w:eastAsia="Times New Roman" w:cs="Times New Roman"/>
          <w:color w:val="231F20"/>
          <w:spacing w:val="6"/>
        </w:rPr>
        <w:t>A2</w:t>
      </w:r>
      <w:r>
        <w:rPr>
          <w:color w:val="231F20"/>
          <w:spacing w:val="6"/>
        </w:rPr>
        <w:t>期，即肿瘤直径≥</w:t>
      </w:r>
      <w:r>
        <w:rPr>
          <w:rFonts w:ascii="Times New Roman" w:hAnsi="Times New Roman" w:eastAsia="Times New Roman" w:cs="Times New Roman"/>
          <w:color w:val="231F20"/>
          <w:spacing w:val="6"/>
        </w:rPr>
        <w:t>4.0</w:t>
      </w:r>
      <w:r>
        <w:rPr>
          <w:rFonts w:ascii="Times New Roman" w:hAnsi="Times New Roman" w:eastAsia="Times New Roman" w:cs="Times New Roman"/>
          <w:color w:val="231F20"/>
          <w:spacing w:val="34"/>
          <w:w w:val="101"/>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29"/>
        </w:rPr>
        <w:t xml:space="preserve"> </w:t>
      </w:r>
      <w:r>
        <w:rPr>
          <w:color w:val="231F20"/>
          <w:spacing w:val="6"/>
        </w:rPr>
        <w:t>的局部晚期子宫颈</w:t>
      </w:r>
      <w:r>
        <w:rPr>
          <w:color w:val="231F20"/>
        </w:rPr>
        <w:t xml:space="preserve"> </w:t>
      </w:r>
      <w:r>
        <w:rPr>
          <w:color w:val="231F20"/>
          <w:spacing w:val="8"/>
        </w:rPr>
        <w:t>癌术前化疗，</w:t>
      </w:r>
      <w:r>
        <w:rPr>
          <w:color w:val="231F20"/>
          <w:spacing w:val="-8"/>
        </w:rPr>
        <w:t xml:space="preserve"> </w:t>
      </w:r>
      <w:r>
        <w:rPr>
          <w:color w:val="231F20"/>
          <w:spacing w:val="8"/>
        </w:rPr>
        <w:t>一般</w:t>
      </w:r>
      <w:r>
        <w:rPr>
          <w:rFonts w:ascii="Times New Roman" w:hAnsi="Times New Roman" w:eastAsia="Times New Roman" w:cs="Times New Roman"/>
          <w:color w:val="231F20"/>
          <w:spacing w:val="8"/>
        </w:rPr>
        <w:t>2~3</w:t>
      </w:r>
      <w:r>
        <w:rPr>
          <w:color w:val="231F20"/>
          <w:spacing w:val="8"/>
        </w:rPr>
        <w:t>个疗程。新辅助化疗可以</w:t>
      </w:r>
      <w:r>
        <w:rPr>
          <w:color w:val="231F20"/>
        </w:rPr>
        <w:t xml:space="preserve"> </w:t>
      </w:r>
      <w:r>
        <w:rPr>
          <w:color w:val="231F20"/>
          <w:spacing w:val="8"/>
        </w:rPr>
        <w:t>提高局部控制率和手术切净率，但不能改善子宫</w:t>
      </w:r>
      <w:r>
        <w:rPr>
          <w:color w:val="231F20"/>
          <w:spacing w:val="10"/>
        </w:rPr>
        <w:t xml:space="preserve"> </w:t>
      </w:r>
      <w:r>
        <w:rPr>
          <w:color w:val="231F20"/>
          <w:spacing w:val="6"/>
        </w:rPr>
        <w:t>颈癌的预后，且术后病理学高危因素易被掩盖，</w:t>
      </w:r>
      <w:r>
        <w:rPr>
          <w:color w:val="231F20"/>
          <w:spacing w:val="11"/>
        </w:rPr>
        <w:t xml:space="preserve"> </w:t>
      </w:r>
      <w:r>
        <w:rPr>
          <w:color w:val="231F20"/>
          <w:spacing w:val="19"/>
        </w:rPr>
        <w:t>原则上不推荐使用。晚期及复发性子宫颈癌初</w:t>
      </w:r>
      <w:r>
        <w:rPr>
          <w:color w:val="231F20"/>
          <w:spacing w:val="7"/>
        </w:rPr>
        <w:t xml:space="preserve"> </w:t>
      </w:r>
      <w:r>
        <w:rPr>
          <w:color w:val="231F20"/>
          <w:spacing w:val="11"/>
        </w:rPr>
        <w:t>始化疗首选含铂类药物联合化疗</w:t>
      </w:r>
      <w:r>
        <w:rPr>
          <w:rFonts w:ascii="Times New Roman" w:hAnsi="Times New Roman" w:eastAsia="Times New Roman" w:cs="Times New Roman"/>
          <w:color w:val="231F20"/>
          <w:spacing w:val="11"/>
        </w:rPr>
        <w:t>+</w:t>
      </w:r>
      <w:r>
        <w:rPr>
          <w:rFonts w:ascii="Times New Roman" w:hAnsi="Times New Roman" w:eastAsia="Times New Roman" w:cs="Times New Roman"/>
          <w:color w:val="231F20"/>
          <w:spacing w:val="-14"/>
        </w:rPr>
        <w:t xml:space="preserve"> </w:t>
      </w:r>
      <w:r>
        <w:rPr>
          <w:color w:val="231F20"/>
          <w:spacing w:val="11"/>
        </w:rPr>
        <w:t>贝伐珠单抗的</w:t>
      </w:r>
      <w:r>
        <w:rPr>
          <w:color w:val="231F20"/>
        </w:rPr>
        <w:t xml:space="preserve"> </w:t>
      </w:r>
      <w:r>
        <w:rPr>
          <w:color w:val="231F20"/>
          <w:spacing w:val="10"/>
        </w:rPr>
        <w:t>联合方案，如顺铂</w:t>
      </w:r>
      <w:r>
        <w:rPr>
          <w:rFonts w:ascii="Times New Roman" w:hAnsi="Times New Roman" w:eastAsia="Times New Roman" w:cs="Times New Roman"/>
          <w:color w:val="231F20"/>
          <w:spacing w:val="10"/>
        </w:rPr>
        <w:t>/</w:t>
      </w:r>
      <w:r>
        <w:rPr>
          <w:color w:val="231F20"/>
          <w:spacing w:val="10"/>
        </w:rPr>
        <w:t>卡铂</w:t>
      </w:r>
      <w:r>
        <w:rPr>
          <w:rFonts w:ascii="Times New Roman" w:hAnsi="Times New Roman" w:eastAsia="Times New Roman" w:cs="Times New Roman"/>
          <w:color w:val="231F20"/>
          <w:spacing w:val="10"/>
        </w:rPr>
        <w:t>+</w:t>
      </w:r>
      <w:r>
        <w:rPr>
          <w:color w:val="231F20"/>
          <w:spacing w:val="10"/>
        </w:rPr>
        <w:t>紫杉醇</w:t>
      </w:r>
      <w:r>
        <w:rPr>
          <w:rFonts w:ascii="Times New Roman" w:hAnsi="Times New Roman" w:eastAsia="Times New Roman" w:cs="Times New Roman"/>
          <w:color w:val="231F20"/>
          <w:spacing w:val="10"/>
        </w:rPr>
        <w:t>/</w:t>
      </w:r>
      <w:r>
        <w:rPr>
          <w:color w:val="231F20"/>
          <w:spacing w:val="10"/>
        </w:rPr>
        <w:t>紫杉醇脂质体</w:t>
      </w:r>
      <w:r>
        <w:rPr>
          <w:rFonts w:ascii="Times New Roman" w:hAnsi="Times New Roman" w:eastAsia="Times New Roman" w:cs="Times New Roman"/>
          <w:color w:val="231F20"/>
          <w:spacing w:val="10"/>
        </w:rPr>
        <w:t>+</w:t>
      </w:r>
      <w:r>
        <w:rPr>
          <w:rFonts w:ascii="Times New Roman" w:hAnsi="Times New Roman" w:eastAsia="Times New Roman" w:cs="Times New Roman"/>
          <w:color w:val="231F20"/>
          <w:spacing w:val="15"/>
        </w:rPr>
        <w:t xml:space="preserve"> </w:t>
      </w:r>
      <w:r>
        <w:rPr>
          <w:color w:val="231F20"/>
          <w:spacing w:val="9"/>
        </w:rPr>
        <w:t>贝伐珠单抗，也可选择顺铂</w:t>
      </w:r>
      <w:r>
        <w:rPr>
          <w:rFonts w:ascii="Times New Roman" w:hAnsi="Times New Roman" w:eastAsia="Times New Roman" w:cs="Times New Roman"/>
          <w:color w:val="231F20"/>
          <w:spacing w:val="9"/>
        </w:rPr>
        <w:t>+</w:t>
      </w:r>
      <w:r>
        <w:rPr>
          <w:color w:val="231F20"/>
          <w:spacing w:val="9"/>
        </w:rPr>
        <w:t>紫杉醇</w:t>
      </w:r>
      <w:r>
        <w:rPr>
          <w:rFonts w:ascii="Times New Roman" w:hAnsi="Times New Roman" w:eastAsia="Times New Roman" w:cs="Times New Roman"/>
          <w:color w:val="231F20"/>
          <w:spacing w:val="9"/>
        </w:rPr>
        <w:t>/</w:t>
      </w:r>
      <w:r>
        <w:rPr>
          <w:color w:val="231F20"/>
          <w:spacing w:val="9"/>
        </w:rPr>
        <w:t>紫杉醇脂质</w:t>
      </w:r>
      <w:r>
        <w:rPr>
          <w:color w:val="231F20"/>
          <w:spacing w:val="14"/>
        </w:rPr>
        <w:t xml:space="preserve"> </w:t>
      </w:r>
      <w:r>
        <w:rPr>
          <w:color w:val="231F20"/>
          <w:spacing w:val="9"/>
        </w:rPr>
        <w:t>体、拓扑替康</w:t>
      </w:r>
      <w:r>
        <w:rPr>
          <w:rFonts w:ascii="Times New Roman" w:hAnsi="Times New Roman" w:eastAsia="Times New Roman" w:cs="Times New Roman"/>
          <w:color w:val="231F20"/>
          <w:spacing w:val="9"/>
        </w:rPr>
        <w:t>+</w:t>
      </w:r>
      <w:r>
        <w:rPr>
          <w:color w:val="231F20"/>
          <w:spacing w:val="9"/>
        </w:rPr>
        <w:t>紫杉醇</w:t>
      </w:r>
      <w:r>
        <w:rPr>
          <w:rFonts w:ascii="Times New Roman" w:hAnsi="Times New Roman" w:eastAsia="Times New Roman" w:cs="Times New Roman"/>
          <w:color w:val="231F20"/>
          <w:spacing w:val="9"/>
        </w:rPr>
        <w:t>/</w:t>
      </w:r>
      <w:r>
        <w:rPr>
          <w:color w:val="231F20"/>
          <w:spacing w:val="9"/>
        </w:rPr>
        <w:t>紫杉醇脂质体等联合化疗</w:t>
      </w:r>
      <w:r>
        <w:rPr>
          <w:color w:val="231F20"/>
          <w:spacing w:val="14"/>
        </w:rPr>
        <w:t xml:space="preserve"> </w:t>
      </w:r>
      <w:r>
        <w:rPr>
          <w:color w:val="231F20"/>
          <w:spacing w:val="8"/>
        </w:rPr>
        <w:t>方案。接受化疗或化疗后出现疾病进展时，对于</w:t>
      </w:r>
      <w:r>
        <w:rPr>
          <w:color w:val="231F20"/>
          <w:spacing w:val="10"/>
        </w:rPr>
        <w:t xml:space="preserve"> </w:t>
      </w:r>
      <w:r>
        <w:rPr>
          <w:rFonts w:ascii="Times New Roman" w:hAnsi="Times New Roman" w:eastAsia="Times New Roman" w:cs="Times New Roman"/>
          <w:color w:val="231F20"/>
        </w:rPr>
        <w:t>PD</w:t>
      </w:r>
      <w:r>
        <w:rPr>
          <w:rFonts w:ascii="Times New Roman" w:hAnsi="Times New Roman" w:eastAsia="Times New Roman" w:cs="Times New Roman"/>
          <w:color w:val="231F20"/>
          <w:spacing w:val="11"/>
        </w:rPr>
        <w:t>-L1</w:t>
      </w:r>
      <w:r>
        <w:rPr>
          <w:color w:val="231F20"/>
          <w:spacing w:val="11"/>
        </w:rPr>
        <w:t>阳性或</w:t>
      </w:r>
      <w:r>
        <w:rPr>
          <w:rFonts w:ascii="Times New Roman" w:hAnsi="Times New Roman" w:eastAsia="Times New Roman" w:cs="Times New Roman"/>
          <w:color w:val="231F20"/>
        </w:rPr>
        <w:t>MSI</w:t>
      </w:r>
      <w:r>
        <w:rPr>
          <w:rFonts w:ascii="Times New Roman" w:hAnsi="Times New Roman" w:eastAsia="Times New Roman" w:cs="Times New Roman"/>
          <w:color w:val="231F20"/>
          <w:spacing w:val="11"/>
        </w:rPr>
        <w:t>-H/</w:t>
      </w:r>
      <w:r>
        <w:rPr>
          <w:rFonts w:ascii="Times New Roman" w:hAnsi="Times New Roman" w:eastAsia="Times New Roman" w:cs="Times New Roman"/>
          <w:color w:val="231F20"/>
        </w:rPr>
        <w:t>dMMR</w:t>
      </w:r>
      <w:r>
        <w:rPr>
          <w:color w:val="231F20"/>
          <w:spacing w:val="11"/>
        </w:rPr>
        <w:t>患者首选派姆单抗。</w:t>
      </w:r>
      <w:r>
        <w:rPr>
          <w:color w:val="231F20"/>
        </w:rPr>
        <w:t xml:space="preserve"> </w:t>
      </w:r>
      <w:r>
        <w:rPr>
          <w:color w:val="231F20"/>
          <w:spacing w:val="8"/>
        </w:rPr>
        <w:t>派姆单抗也可用于无法切除或转移性的高肿瘤突</w:t>
      </w:r>
      <w:r>
        <w:rPr>
          <w:color w:val="231F20"/>
          <w:spacing w:val="10"/>
        </w:rPr>
        <w:t xml:space="preserve"> </w:t>
      </w:r>
      <w:r>
        <w:rPr>
          <w:color w:val="231F20"/>
          <w:spacing w:val="10"/>
        </w:rPr>
        <w:t>变负荷（</w:t>
      </w:r>
      <w:r>
        <w:rPr>
          <w:color w:val="231F20"/>
          <w:spacing w:val="-41"/>
        </w:rPr>
        <w:t xml:space="preserve"> </w:t>
      </w:r>
      <w:r>
        <w:rPr>
          <w:rFonts w:ascii="Times New Roman" w:hAnsi="Times New Roman" w:eastAsia="Times New Roman" w:cs="Times New Roman"/>
          <w:color w:val="231F20"/>
        </w:rPr>
        <w:t>tumor</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rPr>
        <w:t>mutation</w:t>
      </w:r>
      <w:r>
        <w:rPr>
          <w:rFonts w:ascii="Times New Roman" w:hAnsi="Times New Roman" w:eastAsia="Times New Roman" w:cs="Times New Roman"/>
          <w:color w:val="231F20"/>
          <w:spacing w:val="25"/>
          <w:w w:val="101"/>
        </w:rPr>
        <w:t xml:space="preserve"> </w:t>
      </w:r>
      <w:r>
        <w:rPr>
          <w:rFonts w:ascii="Times New Roman" w:hAnsi="Times New Roman" w:eastAsia="Times New Roman" w:cs="Times New Roman"/>
          <w:color w:val="231F20"/>
        </w:rPr>
        <w:t>burden</w:t>
      </w:r>
      <w:r>
        <w:rPr>
          <w:rFonts w:ascii="Times New Roman" w:hAnsi="Times New Roman" w:eastAsia="Times New Roman" w:cs="Times New Roman"/>
          <w:color w:val="231F20"/>
          <w:spacing w:val="10"/>
        </w:rPr>
        <w:t>-</w:t>
      </w:r>
      <w:r>
        <w:rPr>
          <w:rFonts w:ascii="Times New Roman" w:hAnsi="Times New Roman" w:eastAsia="Times New Roman" w:cs="Times New Roman"/>
          <w:color w:val="231F20"/>
        </w:rPr>
        <w:t>high</w:t>
      </w:r>
      <w:r>
        <w:rPr>
          <w:rFonts w:ascii="Times New Roman" w:hAnsi="Times New Roman" w:eastAsia="Times New Roman" w:cs="Times New Roman"/>
          <w:color w:val="231F20"/>
          <w:spacing w:val="-12"/>
        </w:rPr>
        <w:t xml:space="preserve"> </w:t>
      </w:r>
      <w:r>
        <w:rPr>
          <w:color w:val="231F20"/>
          <w:spacing w:val="10"/>
        </w:rPr>
        <w:t>，</w:t>
      </w:r>
      <w:r>
        <w:rPr>
          <w:rFonts w:ascii="Times New Roman" w:hAnsi="Times New Roman" w:eastAsia="Times New Roman" w:cs="Times New Roman"/>
          <w:color w:val="231F20"/>
        </w:rPr>
        <w:t>TMB</w:t>
      </w:r>
      <w:r>
        <w:rPr>
          <w:rFonts w:ascii="Times New Roman" w:hAnsi="Times New Roman" w:eastAsia="Times New Roman" w:cs="Times New Roman"/>
          <w:color w:val="231F20"/>
          <w:spacing w:val="10"/>
        </w:rPr>
        <w:t>-H</w:t>
      </w:r>
      <w:r>
        <w:rPr>
          <w:rFonts w:ascii="Times New Roman" w:hAnsi="Times New Roman" w:eastAsia="Times New Roman" w:cs="Times New Roman"/>
          <w:color w:val="231F20"/>
          <w:spacing w:val="-20"/>
        </w:rPr>
        <w:t xml:space="preserve"> </w:t>
      </w:r>
      <w:r>
        <w:rPr>
          <w:color w:val="231F20"/>
          <w:spacing w:val="10"/>
        </w:rPr>
        <w:t>）</w:t>
      </w:r>
      <w:r>
        <w:rPr>
          <w:color w:val="231F20"/>
        </w:rPr>
        <w:t xml:space="preserve"> </w:t>
      </w:r>
      <w:r>
        <w:rPr>
          <w:color w:val="231F20"/>
          <w:spacing w:val="15"/>
        </w:rPr>
        <w:t>肿瘤，而拉罗曲替尼、恩曲替尼用于</w:t>
      </w:r>
      <w:r>
        <w:rPr>
          <w:rFonts w:ascii="Times New Roman" w:hAnsi="Times New Roman" w:eastAsia="Times New Roman" w:cs="Times New Roman"/>
          <w:i/>
          <w:iCs/>
          <w:color w:val="231F20"/>
        </w:rPr>
        <w:t>NTRK</w:t>
      </w:r>
      <w:r>
        <w:rPr>
          <w:color w:val="231F20"/>
          <w:spacing w:val="15"/>
        </w:rPr>
        <w:t>基因</w:t>
      </w:r>
      <w:r>
        <w:rPr>
          <w:color w:val="231F20"/>
          <w:spacing w:val="13"/>
        </w:rPr>
        <w:t xml:space="preserve"> </w:t>
      </w:r>
      <w:r>
        <w:rPr>
          <w:color w:val="231F20"/>
          <w:spacing w:val="3"/>
        </w:rPr>
        <w:t>阳性肿瘤（表</w:t>
      </w:r>
      <w:r>
        <w:rPr>
          <w:rFonts w:ascii="Times New Roman" w:hAnsi="Times New Roman" w:eastAsia="Times New Roman" w:cs="Times New Roman"/>
          <w:color w:val="231F20"/>
          <w:spacing w:val="3"/>
        </w:rPr>
        <w:t>6</w:t>
      </w:r>
      <w:r>
        <w:rPr>
          <w:color w:val="231F20"/>
          <w:spacing w:val="3"/>
        </w:rPr>
        <w:t>）。</w:t>
      </w:r>
    </w:p>
    <w:p>
      <w:pPr>
        <w:ind w:left="5"/>
        <w:spacing w:before="1" w:line="239" w:lineRule="auto"/>
        <w:rPr>
          <w:rFonts w:ascii="KaiTi" w:hAnsi="KaiTi" w:eastAsia="KaiTi" w:cs="KaiTi"/>
          <w:sz w:val="21"/>
          <w:szCs w:val="21"/>
        </w:rPr>
      </w:pPr>
      <w:r>
        <w:rPr>
          <w:rFonts w:ascii="KaiTi" w:hAnsi="KaiTi" w:eastAsia="KaiTi" w:cs="KaiTi"/>
          <w:sz w:val="21"/>
          <w:szCs w:val="21"/>
          <w:color w:val="231F20"/>
          <w:spacing w:val="1"/>
        </w:rPr>
        <w:t>3.5</w:t>
      </w:r>
      <w:r>
        <w:rPr>
          <w:rFonts w:ascii="KaiTi" w:hAnsi="KaiTi" w:eastAsia="KaiTi" w:cs="KaiTi"/>
          <w:sz w:val="21"/>
          <w:szCs w:val="21"/>
          <w:color w:val="231F20"/>
          <w:spacing w:val="1"/>
        </w:rPr>
        <w:t xml:space="preserve">  </w:t>
      </w:r>
      <w:r>
        <w:rPr>
          <w:rFonts w:ascii="KaiTi" w:hAnsi="KaiTi" w:eastAsia="KaiTi" w:cs="KaiTi"/>
          <w:sz w:val="21"/>
          <w:szCs w:val="21"/>
          <w:color w:val="231F20"/>
          <w:spacing w:val="1"/>
        </w:rPr>
        <w:t>各期子宫颈癌的治疗选择建议</w:t>
      </w:r>
    </w:p>
    <w:p>
      <w:pPr>
        <w:pStyle w:val="BodyText"/>
        <w:ind w:left="7"/>
        <w:spacing w:before="63" w:line="289" w:lineRule="exact"/>
        <w:rPr/>
      </w:pPr>
      <w:r>
        <w:rPr>
          <w:rFonts w:ascii="Times New Roman" w:hAnsi="Times New Roman" w:eastAsia="Times New Roman" w:cs="Times New Roman"/>
          <w:color w:val="231F20"/>
          <w:spacing w:val="-2"/>
          <w:position w:val="1"/>
        </w:rPr>
        <w:t>3.5.1</w:t>
      </w:r>
      <w:r>
        <w:rPr>
          <w:rFonts w:ascii="Times New Roman" w:hAnsi="Times New Roman" w:eastAsia="Times New Roman" w:cs="Times New Roman"/>
          <w:color w:val="231F20"/>
          <w:spacing w:val="8"/>
          <w:position w:val="1"/>
        </w:rPr>
        <w:t xml:space="preserve">     </w:t>
      </w:r>
      <w:r>
        <w:rPr>
          <w:color w:val="231F20"/>
          <w:spacing w:val="-2"/>
          <w:position w:val="1"/>
        </w:rPr>
        <w:t>Ⅰ</w:t>
      </w:r>
      <w:r>
        <w:rPr>
          <w:rFonts w:ascii="Times New Roman" w:hAnsi="Times New Roman" w:eastAsia="Times New Roman" w:cs="Times New Roman"/>
          <w:color w:val="231F20"/>
          <w:spacing w:val="-2"/>
          <w:position w:val="1"/>
        </w:rPr>
        <w:t>A1</w:t>
      </w:r>
      <w:r>
        <w:rPr>
          <w:color w:val="231F20"/>
          <w:spacing w:val="-2"/>
          <w:position w:val="1"/>
        </w:rPr>
        <w:t>期子宫颈癌治疗</w:t>
      </w:r>
    </w:p>
    <w:p>
      <w:pPr>
        <w:pStyle w:val="BodyText"/>
        <w:ind w:left="434"/>
        <w:spacing w:before="51" w:line="218" w:lineRule="auto"/>
        <w:rPr/>
      </w:pPr>
      <w:r>
        <w:rPr>
          <w:color w:val="231F20"/>
          <w:spacing w:val="4"/>
        </w:rPr>
        <w:t>应根据患者是否有生育要求选择治疗方法。</w:t>
      </w:r>
    </w:p>
    <w:p>
      <w:pPr>
        <w:pStyle w:val="BodyText"/>
        <w:ind w:left="1" w:right="6" w:firstLine="433"/>
        <w:spacing w:before="89" w:line="259" w:lineRule="auto"/>
        <w:rPr/>
      </w:pPr>
      <w:r>
        <w:rPr>
          <w:color w:val="231F20"/>
          <w:spacing w:val="20"/>
        </w:rPr>
        <w:t>有生育要求者：可采用子宫颈锥切术，子</w:t>
      </w:r>
      <w:r>
        <w:rPr>
          <w:color w:val="231F20"/>
          <w:spacing w:val="14"/>
        </w:rPr>
        <w:t xml:space="preserve"> </w:t>
      </w:r>
      <w:r>
        <w:rPr>
          <w:color w:val="231F20"/>
          <w:spacing w:val="13"/>
        </w:rPr>
        <w:t>宫颈锥切标本无脉管浸润，切缘至少达</w:t>
      </w:r>
      <w:r>
        <w:rPr>
          <w:rFonts w:ascii="Times New Roman" w:hAnsi="Times New Roman" w:eastAsia="Times New Roman" w:cs="Times New Roman"/>
          <w:color w:val="231F20"/>
          <w:spacing w:val="13"/>
        </w:rPr>
        <w:t>3</w:t>
      </w:r>
      <w:r>
        <w:rPr>
          <w:rFonts w:ascii="Times New Roman" w:hAnsi="Times New Roman" w:eastAsia="Times New Roman" w:cs="Times New Roman"/>
          <w:color w:val="231F20"/>
          <w:spacing w:val="45"/>
          <w:w w:val="101"/>
        </w:rPr>
        <w:t xml:space="preserve"> </w:t>
      </w:r>
      <w:r>
        <w:rPr>
          <w:rFonts w:ascii="Times New Roman" w:hAnsi="Times New Roman" w:eastAsia="Times New Roman" w:cs="Times New Roman"/>
          <w:color w:val="231F20"/>
        </w:rPr>
        <w:t>mm</w:t>
      </w:r>
      <w:r>
        <w:rPr>
          <w:rFonts w:ascii="Times New Roman" w:hAnsi="Times New Roman" w:eastAsia="Times New Roman" w:cs="Times New Roman"/>
          <w:color w:val="231F20"/>
          <w:spacing w:val="-22"/>
        </w:rPr>
        <w:t xml:space="preserve"> </w:t>
      </w:r>
      <w:r>
        <w:rPr>
          <w:color w:val="231F20"/>
          <w:spacing w:val="13"/>
        </w:rPr>
        <w:t>阴</w:t>
      </w:r>
      <w:r>
        <w:rPr>
          <w:color w:val="231F20"/>
        </w:rPr>
        <w:t xml:space="preserve"> </w:t>
      </w:r>
      <w:r>
        <w:rPr>
          <w:color w:val="231F20"/>
          <w:spacing w:val="8"/>
        </w:rPr>
        <w:t>性距离为适应证，如果切缘阴性（边缘没有浸润</w:t>
      </w:r>
    </w:p>
    <w:p>
      <w:pPr>
        <w:spacing w:line="259" w:lineRule="auto"/>
        <w:sectPr>
          <w:type w:val="continuous"/>
          <w:pgSz w:w="11906" w:h="16838"/>
          <w:pgMar w:top="1545" w:right="1127" w:bottom="0" w:left="407" w:header="1268" w:footer="0" w:gutter="0"/>
          <w:cols w:equalWidth="0" w:num="2">
            <w:col w:w="5674" w:space="100"/>
            <w:col w:w="4597" w:space="0"/>
          </w:cols>
        </w:sectPr>
        <w:rPr/>
      </w:pPr>
    </w:p>
    <w:p>
      <w:pPr>
        <w:ind w:left="4043"/>
        <w:spacing w:before="167" w:line="202" w:lineRule="auto"/>
        <w:outlineLvl w:val="0"/>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表 6</w:t>
      </w:r>
      <w:r>
        <w:rPr>
          <w:rFonts w:ascii="Microsoft YaHei" w:hAnsi="Microsoft YaHei" w:eastAsia="Microsoft YaHei" w:cs="Microsoft YaHei"/>
          <w:sz w:val="16"/>
          <w:szCs w:val="16"/>
          <w:color w:val="231F20"/>
          <w:spacing w:val="7"/>
        </w:rPr>
        <w:t xml:space="preserve">   </w:t>
      </w:r>
      <w:r>
        <w:rPr>
          <w:rFonts w:ascii="Microsoft YaHei" w:hAnsi="Microsoft YaHei" w:eastAsia="Microsoft YaHei" w:cs="Microsoft YaHei"/>
          <w:sz w:val="16"/>
          <w:szCs w:val="16"/>
          <w:color w:val="231F20"/>
          <w:spacing w:val="-1"/>
        </w:rPr>
        <w:t>鳞状细胞癌、腺癌或腺鳞癌化疗方案</w:t>
      </w:r>
    </w:p>
    <w:p>
      <w:pPr>
        <w:spacing w:line="31" w:lineRule="exact"/>
        <w:rPr/>
      </w:pPr>
      <w:r/>
    </w:p>
    <w:tbl>
      <w:tblPr>
        <w:tblStyle w:val="TableNormal"/>
        <w:tblW w:w="9649"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11"/>
        <w:gridCol w:w="2371"/>
        <w:gridCol w:w="1865"/>
        <w:gridCol w:w="2702"/>
      </w:tblGrid>
      <w:tr>
        <w:trPr>
          <w:trHeight w:val="280" w:hRule="atLeast"/>
        </w:trPr>
        <w:tc>
          <w:tcPr>
            <w:tcW w:w="2711" w:type="dxa"/>
            <w:vAlign w:val="top"/>
            <w:vMerge w:val="restart"/>
            <w:tcBorders>
              <w:bottom w:val="nil"/>
              <w:top w:val="single" w:color="231F20" w:sz="4" w:space="0"/>
            </w:tcBorders>
          </w:tcPr>
          <w:p>
            <w:pPr>
              <w:pStyle w:val="TableText"/>
              <w:ind w:left="74"/>
              <w:spacing w:before="206" w:line="210" w:lineRule="auto"/>
              <w:rPr/>
            </w:pPr>
            <w:r>
              <w:rPr>
                <w:color w:val="231F20"/>
                <w:spacing w:val="-4"/>
              </w:rPr>
              <w:t>同步放疗</w:t>
            </w:r>
          </w:p>
        </w:tc>
        <w:tc>
          <w:tcPr>
            <w:tcW w:w="6938" w:type="dxa"/>
            <w:vAlign w:val="top"/>
            <w:gridSpan w:val="3"/>
            <w:tcBorders>
              <w:bottom w:val="single" w:color="231F20" w:sz="2" w:space="0"/>
              <w:top w:val="single" w:color="231F20" w:sz="4" w:space="0"/>
            </w:tcBorders>
          </w:tcPr>
          <w:p>
            <w:pPr>
              <w:pStyle w:val="TableText"/>
              <w:ind w:left="2565"/>
              <w:spacing w:before="64" w:line="212" w:lineRule="auto"/>
              <w:rPr/>
            </w:pPr>
            <w:r>
              <w:rPr>
                <w:color w:val="231F20"/>
                <w:spacing w:val="-1"/>
              </w:rPr>
              <w:t>复发或转移性疾病</w:t>
            </w:r>
          </w:p>
        </w:tc>
      </w:tr>
      <w:tr>
        <w:trPr>
          <w:trHeight w:val="277" w:hRule="atLeast"/>
        </w:trPr>
        <w:tc>
          <w:tcPr>
            <w:tcW w:w="2711" w:type="dxa"/>
            <w:vAlign w:val="top"/>
            <w:vMerge w:val="continue"/>
            <w:tcBorders>
              <w:bottom w:val="single" w:color="231F20" w:sz="2" w:space="0"/>
              <w:top w:val="nil"/>
            </w:tcBorders>
          </w:tcPr>
          <w:p>
            <w:pPr>
              <w:rPr>
                <w:rFonts w:ascii="Arial"/>
                <w:sz w:val="21"/>
              </w:rPr>
            </w:pPr>
            <w:r/>
          </w:p>
        </w:tc>
        <w:tc>
          <w:tcPr>
            <w:tcW w:w="2371" w:type="dxa"/>
            <w:vAlign w:val="top"/>
            <w:tcBorders>
              <w:bottom w:val="single" w:color="231F20" w:sz="2" w:space="0"/>
              <w:top w:val="single" w:color="231F20" w:sz="2" w:space="0"/>
            </w:tcBorders>
          </w:tcPr>
          <w:p>
            <w:pPr>
              <w:pStyle w:val="TableText"/>
              <w:ind w:left="3"/>
              <w:spacing w:before="59" w:line="214" w:lineRule="auto"/>
              <w:rPr/>
            </w:pPr>
            <w:r>
              <w:rPr>
                <w:color w:val="231F20"/>
                <w:spacing w:val="-1"/>
              </w:rPr>
              <w:t>一线联合化疗</w:t>
            </w:r>
          </w:p>
        </w:tc>
        <w:tc>
          <w:tcPr>
            <w:tcW w:w="1865" w:type="dxa"/>
            <w:vAlign w:val="top"/>
            <w:tcBorders>
              <w:bottom w:val="single" w:color="231F20" w:sz="2" w:space="0"/>
              <w:top w:val="single" w:color="231F20" w:sz="2" w:space="0"/>
            </w:tcBorders>
          </w:tcPr>
          <w:p>
            <w:pPr>
              <w:pStyle w:val="TableText"/>
              <w:ind w:left="307"/>
              <w:spacing w:before="59" w:line="214" w:lineRule="auto"/>
              <w:rPr/>
            </w:pPr>
            <w:r>
              <w:rPr>
                <w:color w:val="231F20"/>
                <w:spacing w:val="-1"/>
              </w:rPr>
              <w:t>一线单药化疗</w:t>
            </w:r>
          </w:p>
        </w:tc>
        <w:tc>
          <w:tcPr>
            <w:tcW w:w="2702" w:type="dxa"/>
            <w:vAlign w:val="top"/>
            <w:tcBorders>
              <w:bottom w:val="single" w:color="231F20" w:sz="2" w:space="0"/>
              <w:top w:val="single" w:color="231F20" w:sz="2" w:space="0"/>
            </w:tcBorders>
          </w:tcPr>
          <w:p>
            <w:pPr>
              <w:pStyle w:val="TableText"/>
              <w:ind w:left="358"/>
              <w:spacing w:before="60" w:line="211" w:lineRule="auto"/>
              <w:rPr/>
            </w:pPr>
            <w:r>
              <w:rPr>
                <w:color w:val="231F20"/>
                <w:spacing w:val="-1"/>
              </w:rPr>
              <w:t>二线化疗</w:t>
            </w:r>
          </w:p>
        </w:tc>
      </w:tr>
      <w:tr>
        <w:trPr>
          <w:trHeight w:val="3396" w:hRule="atLeast"/>
        </w:trPr>
        <w:tc>
          <w:tcPr>
            <w:tcW w:w="2711" w:type="dxa"/>
            <w:vAlign w:val="top"/>
            <w:tcBorders>
              <w:top w:val="single" w:color="231F20" w:sz="2" w:space="0"/>
              <w:bottom w:val="single" w:color="231F20" w:sz="4" w:space="0"/>
            </w:tcBorders>
          </w:tcPr>
          <w:p>
            <w:pPr>
              <w:pStyle w:val="TableText"/>
              <w:ind w:left="57" w:right="2014" w:firstLine="3"/>
              <w:spacing w:before="63" w:line="361" w:lineRule="auto"/>
              <w:rPr/>
            </w:pPr>
            <w:r>
              <w:rPr>
                <w:color w:val="231F20"/>
                <w:spacing w:val="-2"/>
              </w:rPr>
              <w:t>首选方案</w:t>
            </w:r>
            <w:r>
              <w:rPr>
                <w:color w:val="231F20"/>
                <w:spacing w:val="2"/>
              </w:rPr>
              <w:t xml:space="preserve"> </w:t>
            </w:r>
            <w:r>
              <w:rPr>
                <w:color w:val="231F20"/>
                <w:spacing w:val="-1"/>
              </w:rPr>
              <w:t>顺铂</w:t>
            </w: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TableText"/>
              <w:ind w:left="62"/>
              <w:spacing w:before="52" w:line="207" w:lineRule="auto"/>
              <w:rPr/>
            </w:pPr>
            <w:r>
              <w:rPr>
                <w:color w:val="231F20"/>
                <w:spacing w:val="-2"/>
              </w:rPr>
              <w:t>卡铂</w:t>
            </w:r>
          </w:p>
          <w:p>
            <w:pPr>
              <w:pStyle w:val="TableText"/>
              <w:ind w:left="56" w:right="1047" w:hanging="7"/>
              <w:spacing w:line="206" w:lineRule="auto"/>
              <w:rPr/>
            </w:pPr>
            <w:r>
              <w:rPr>
                <w:color w:val="231F20"/>
                <w:spacing w:val="1"/>
              </w:rPr>
              <w:t>（患者不能耐受顺铂）</w:t>
            </w:r>
            <w:r>
              <w:rPr>
                <w:color w:val="231F20"/>
                <w:spacing w:val="2"/>
              </w:rPr>
              <w:t xml:space="preserve"> </w:t>
            </w:r>
            <w:r>
              <w:rPr>
                <w:color w:val="231F20"/>
                <w:spacing w:val="-6"/>
              </w:rPr>
              <w:t>顺铂/紫杉醇</w:t>
            </w:r>
          </w:p>
          <w:p>
            <w:pPr>
              <w:pStyle w:val="TableText"/>
              <w:ind w:left="49"/>
              <w:spacing w:line="213" w:lineRule="auto"/>
              <w:rPr/>
            </w:pPr>
            <w:r>
              <w:rPr>
                <w:color w:val="231F20"/>
                <w:spacing w:val="1"/>
              </w:rPr>
              <w:t>（个体化选择）</w:t>
            </w:r>
          </w:p>
        </w:tc>
        <w:tc>
          <w:tcPr>
            <w:tcW w:w="2371" w:type="dxa"/>
            <w:vAlign w:val="top"/>
            <w:tcBorders>
              <w:top w:val="single" w:color="231F20" w:sz="2" w:space="0"/>
              <w:bottom w:val="single" w:color="231F20" w:sz="4" w:space="0"/>
            </w:tcBorders>
          </w:tcPr>
          <w:p>
            <w:pPr>
              <w:pStyle w:val="TableText"/>
              <w:ind w:left="4"/>
              <w:spacing w:before="63" w:line="211" w:lineRule="auto"/>
              <w:rPr/>
            </w:pPr>
            <w:r>
              <w:rPr>
                <w:color w:val="231F20"/>
                <w:spacing w:val="-1"/>
              </w:rPr>
              <w:t>首选方案</w:t>
            </w:r>
          </w:p>
          <w:p>
            <w:pPr>
              <w:pStyle w:val="TableText"/>
              <w:spacing w:before="126" w:line="213" w:lineRule="auto"/>
              <w:rPr/>
            </w:pPr>
            <w:r>
              <w:rPr>
                <w:color w:val="231F20"/>
                <w:spacing w:val="-6"/>
              </w:rPr>
              <w:t>顺铂/紫杉醇/贝伐珠单抗</w:t>
            </w:r>
          </w:p>
          <w:p>
            <w:pPr>
              <w:pStyle w:val="TableText"/>
              <w:ind w:left="158" w:right="240" w:hanging="153"/>
              <w:spacing w:before="64" w:line="211" w:lineRule="auto"/>
              <w:rPr/>
            </w:pPr>
            <w:r>
              <w:rPr>
                <w:color w:val="231F20"/>
                <w:spacing w:val="-3"/>
              </w:rPr>
              <w:t>卡铂/紫杉醇（紫杉醇脂质体）</w:t>
            </w:r>
            <w:r>
              <w:rPr>
                <w:color w:val="231F20"/>
                <w:spacing w:val="5"/>
              </w:rPr>
              <w:t xml:space="preserve"> </w:t>
            </w:r>
            <w:r>
              <w:rPr>
                <w:color w:val="231F20"/>
                <w:spacing w:val="-5"/>
              </w:rPr>
              <w:t>/贝伐珠单抗</w:t>
            </w:r>
          </w:p>
          <w:p>
            <w:pPr>
              <w:spacing w:line="302" w:lineRule="auto"/>
              <w:rPr>
                <w:rFonts w:ascii="Arial"/>
                <w:sz w:val="21"/>
              </w:rPr>
            </w:pPr>
            <w:r/>
          </w:p>
          <w:p>
            <w:pPr>
              <w:spacing w:line="303" w:lineRule="auto"/>
              <w:rPr>
                <w:rFonts w:ascii="Arial"/>
                <w:sz w:val="21"/>
              </w:rPr>
            </w:pPr>
            <w:r/>
          </w:p>
          <w:p>
            <w:pPr>
              <w:pStyle w:val="TableText"/>
              <w:ind w:left="2"/>
              <w:spacing w:before="52" w:line="206" w:lineRule="auto"/>
              <w:rPr/>
            </w:pPr>
            <w:r>
              <w:rPr>
                <w:color w:val="231F20"/>
                <w:spacing w:val="-1"/>
              </w:rPr>
              <w:t>其他推荐方案</w:t>
            </w:r>
          </w:p>
          <w:p>
            <w:pPr>
              <w:pStyle w:val="TableText"/>
              <w:ind w:left="5" w:right="240" w:hanging="5"/>
              <w:spacing w:line="209" w:lineRule="auto"/>
              <w:rPr/>
            </w:pPr>
            <w:r>
              <w:rPr>
                <w:color w:val="231F20"/>
                <w:spacing w:val="-3"/>
              </w:rPr>
              <w:t>顺铂/紫杉醇（紫杉醇脂质体）</w:t>
            </w:r>
            <w:r>
              <w:rPr>
                <w:color w:val="231F20"/>
                <w:spacing w:val="10"/>
              </w:rPr>
              <w:t xml:space="preserve"> </w:t>
            </w:r>
            <w:r>
              <w:rPr>
                <w:color w:val="231F20"/>
                <w:spacing w:val="-3"/>
              </w:rPr>
              <w:t>卡铂/紫杉醇（紫杉醇脂质体）</w:t>
            </w:r>
          </w:p>
          <w:p>
            <w:pPr>
              <w:pStyle w:val="TableText"/>
              <w:ind w:left="91" w:right="302" w:hanging="92"/>
              <w:spacing w:before="1" w:line="206" w:lineRule="auto"/>
              <w:rPr/>
            </w:pPr>
            <w:r>
              <w:rPr>
                <w:color w:val="231F20"/>
                <w:spacing w:val="-1"/>
              </w:rPr>
              <w:t>（对于之前接受过顺铂治疗的</w:t>
            </w:r>
            <w:r>
              <w:rPr>
                <w:color w:val="231F20"/>
              </w:rPr>
              <w:t xml:space="preserve"> </w:t>
            </w:r>
            <w:r>
              <w:rPr>
                <w:color w:val="231F20"/>
                <w:spacing w:val="-1"/>
              </w:rPr>
              <w:t>患者）</w:t>
            </w:r>
          </w:p>
          <w:p>
            <w:pPr>
              <w:pStyle w:val="TableText"/>
              <w:ind w:left="4"/>
              <w:spacing w:line="214" w:lineRule="auto"/>
              <w:rPr/>
            </w:pPr>
            <w:r>
              <w:rPr>
                <w:color w:val="231F20"/>
                <w:spacing w:val="-6"/>
              </w:rPr>
              <w:t>拓扑替康/紫杉醇/贝伐珠单抗</w:t>
            </w:r>
          </w:p>
        </w:tc>
        <w:tc>
          <w:tcPr>
            <w:tcW w:w="1865" w:type="dxa"/>
            <w:vAlign w:val="top"/>
            <w:tcBorders>
              <w:top w:val="single" w:color="231F20" w:sz="2" w:space="0"/>
              <w:bottom w:val="single" w:color="231F20" w:sz="4" w:space="0"/>
            </w:tcBorders>
          </w:tcPr>
          <w:p>
            <w:pPr>
              <w:pStyle w:val="TableText"/>
              <w:ind w:left="307"/>
              <w:spacing w:before="63" w:line="211" w:lineRule="auto"/>
              <w:rPr/>
            </w:pPr>
            <w:r>
              <w:rPr>
                <w:color w:val="231F20"/>
                <w:spacing w:val="-1"/>
              </w:rPr>
              <w:t>首选方案</w:t>
            </w:r>
          </w:p>
          <w:p>
            <w:pPr>
              <w:pStyle w:val="TableText"/>
              <w:ind w:left="304"/>
              <w:spacing w:before="129" w:line="208" w:lineRule="auto"/>
              <w:rPr/>
            </w:pPr>
            <w:r>
              <w:rPr>
                <w:color w:val="231F20"/>
                <w:spacing w:val="-1"/>
              </w:rPr>
              <w:t>顺铂</w:t>
            </w:r>
          </w:p>
          <w:p>
            <w:pPr>
              <w:spacing w:line="318" w:lineRule="auto"/>
              <w:rPr>
                <w:rFonts w:ascii="Arial"/>
                <w:sz w:val="21"/>
              </w:rPr>
            </w:pPr>
            <w:r/>
          </w:p>
          <w:p>
            <w:pPr>
              <w:spacing w:line="318" w:lineRule="auto"/>
              <w:rPr>
                <w:rFonts w:ascii="Arial"/>
                <w:sz w:val="21"/>
              </w:rPr>
            </w:pPr>
            <w:r/>
          </w:p>
          <w:p>
            <w:pPr>
              <w:spacing w:line="318" w:lineRule="auto"/>
              <w:rPr>
                <w:rFonts w:ascii="Arial"/>
                <w:sz w:val="21"/>
              </w:rPr>
            </w:pPr>
            <w:r/>
          </w:p>
          <w:p>
            <w:pPr>
              <w:pStyle w:val="TableText"/>
              <w:ind w:left="305"/>
              <w:spacing w:before="52" w:line="209" w:lineRule="auto"/>
              <w:rPr/>
            </w:pPr>
            <w:r>
              <w:rPr>
                <w:color w:val="231F20"/>
                <w:spacing w:val="-1"/>
              </w:rPr>
              <w:t>其他推荐方案</w:t>
            </w:r>
          </w:p>
          <w:p>
            <w:pPr>
              <w:pStyle w:val="TableText"/>
              <w:ind w:left="309"/>
              <w:spacing w:line="205" w:lineRule="auto"/>
              <w:rPr/>
            </w:pPr>
            <w:r>
              <w:rPr>
                <w:color w:val="231F20"/>
                <w:spacing w:val="-6"/>
              </w:rPr>
              <w:t>卡铂/紫杉醇</w:t>
            </w:r>
          </w:p>
          <w:p>
            <w:pPr>
              <w:pStyle w:val="TableText"/>
              <w:ind w:left="309" w:right="274" w:hanging="13"/>
              <w:spacing w:before="1" w:line="207" w:lineRule="auto"/>
              <w:rPr/>
            </w:pPr>
            <w:r>
              <w:rPr>
                <w:color w:val="231F20"/>
                <w:spacing w:val="1"/>
              </w:rPr>
              <w:t>（紫杉醇脂质体）</w:t>
            </w:r>
            <w:r>
              <w:rPr>
                <w:color w:val="231F20"/>
                <w:spacing w:val="4"/>
              </w:rPr>
              <w:t xml:space="preserve"> </w:t>
            </w:r>
            <w:r>
              <w:rPr>
                <w:color w:val="231F20"/>
                <w:spacing w:val="-12"/>
              </w:rPr>
              <w:t>卡铂/</w:t>
            </w:r>
          </w:p>
          <w:p>
            <w:pPr>
              <w:pStyle w:val="TableText"/>
              <w:ind w:left="296"/>
              <w:spacing w:line="213" w:lineRule="auto"/>
              <w:rPr/>
            </w:pPr>
            <w:r>
              <w:rPr>
                <w:color w:val="231F20"/>
                <w:spacing w:val="1"/>
              </w:rPr>
              <w:t>（紫杉醇脂质体）</w:t>
            </w:r>
          </w:p>
        </w:tc>
        <w:tc>
          <w:tcPr>
            <w:tcW w:w="2702" w:type="dxa"/>
            <w:vAlign w:val="top"/>
            <w:tcBorders>
              <w:top w:val="single" w:color="231F20" w:sz="2" w:space="0"/>
              <w:bottom w:val="single" w:color="231F20" w:sz="4" w:space="0"/>
            </w:tcBorders>
          </w:tcPr>
          <w:p>
            <w:pPr>
              <w:pStyle w:val="TableText"/>
              <w:ind w:left="360" w:right="1707" w:hanging="1"/>
              <w:spacing w:before="63" w:line="231" w:lineRule="auto"/>
              <w:rPr/>
            </w:pPr>
            <w:r>
              <w:rPr>
                <w:color w:val="231F20"/>
                <w:spacing w:val="-2"/>
              </w:rPr>
              <w:t>首选方案</w:t>
            </w:r>
            <w:r>
              <w:rPr>
                <w:color w:val="231F20"/>
                <w:spacing w:val="2"/>
              </w:rPr>
              <w:t xml:space="preserve"> </w:t>
            </w:r>
            <w:r>
              <w:rPr>
                <w:color w:val="231F20"/>
                <w:spacing w:val="-2"/>
              </w:rPr>
              <w:t>派姆单抗</w:t>
            </w:r>
          </w:p>
          <w:p>
            <w:pPr>
              <w:pStyle w:val="TableText"/>
              <w:ind w:left="361"/>
              <w:spacing w:line="207" w:lineRule="auto"/>
              <w:rPr>
                <w:rFonts w:ascii="Times New Roman" w:hAnsi="Times New Roman" w:eastAsia="Times New Roman" w:cs="Times New Roman"/>
              </w:rPr>
            </w:pPr>
            <w:r>
              <w:rPr>
                <w:rFonts w:ascii="Times New Roman" w:hAnsi="Times New Roman" w:eastAsia="Times New Roman" w:cs="Times New Roman"/>
                <w:color w:val="231F20"/>
                <w:spacing w:val="-1"/>
              </w:rPr>
              <w:t>(PD-L1</w:t>
            </w:r>
            <w:r>
              <w:rPr>
                <w:color w:val="231F20"/>
                <w:spacing w:val="-1"/>
              </w:rPr>
              <w:t>阳性或</w:t>
            </w:r>
            <w:r>
              <w:rPr>
                <w:rFonts w:ascii="Times New Roman" w:hAnsi="Times New Roman" w:eastAsia="Times New Roman" w:cs="Times New Roman"/>
                <w:color w:val="231F20"/>
                <w:spacing w:val="-1"/>
              </w:rPr>
              <w:t>MSI-H/dMMR)</w:t>
            </w:r>
          </w:p>
          <w:p>
            <w:pPr>
              <w:pStyle w:val="TableText"/>
              <w:ind w:left="365" w:right="1387" w:hanging="8"/>
              <w:spacing w:before="203" w:line="208" w:lineRule="auto"/>
              <w:rPr/>
            </w:pPr>
            <w:r>
              <w:rPr>
                <w:color w:val="231F20"/>
                <w:spacing w:val="-1"/>
              </w:rPr>
              <w:t>其他推荐方案</w:t>
            </w:r>
            <w:r>
              <w:rPr>
                <w:color w:val="231F20"/>
                <w:spacing w:val="2"/>
              </w:rPr>
              <w:t xml:space="preserve"> </w:t>
            </w:r>
            <w:r>
              <w:rPr>
                <w:color w:val="231F20"/>
                <w:spacing w:val="-2"/>
              </w:rPr>
              <w:t>贝伐珠单抗</w:t>
            </w:r>
          </w:p>
          <w:p>
            <w:pPr>
              <w:pStyle w:val="TableText"/>
              <w:ind w:left="360" w:right="907" w:firstLine="18"/>
              <w:spacing w:before="1" w:line="207" w:lineRule="auto"/>
              <w:rPr/>
            </w:pPr>
            <w:r>
              <w:rPr>
                <w:color w:val="231F20"/>
                <w:spacing w:val="-3"/>
              </w:rPr>
              <w:t>白蛋白结合型紫杉醇</w:t>
            </w:r>
            <w:r>
              <w:rPr>
                <w:color w:val="231F20"/>
                <w:spacing w:val="1"/>
              </w:rPr>
              <w:t xml:space="preserve"> </w:t>
            </w:r>
            <w:r>
              <w:rPr>
                <w:color w:val="231F20"/>
                <w:spacing w:val="-1"/>
              </w:rPr>
              <w:t>紫杉醇脂质体</w:t>
            </w:r>
          </w:p>
          <w:p>
            <w:pPr>
              <w:pStyle w:val="TableText"/>
              <w:ind w:left="362" w:right="1574"/>
              <w:spacing w:line="208" w:lineRule="auto"/>
              <w:rPr/>
            </w:pPr>
            <w:r>
              <w:rPr>
                <w:color w:val="231F20"/>
                <w:spacing w:val="-2"/>
              </w:rPr>
              <w:t>多西他赛</w:t>
            </w:r>
            <w:r>
              <w:rPr>
                <w:color w:val="231F20"/>
              </w:rPr>
              <w:t xml:space="preserve">  </w:t>
            </w:r>
            <w:r>
              <w:rPr>
                <w:rFonts w:ascii="Times New Roman" w:hAnsi="Times New Roman" w:eastAsia="Times New Roman" w:cs="Times New Roman"/>
                <w:color w:val="231F20"/>
                <w:spacing w:val="-2"/>
              </w:rPr>
              <w:t>5-</w:t>
            </w:r>
            <w:r>
              <w:rPr>
                <w:color w:val="231F20"/>
                <w:spacing w:val="-2"/>
              </w:rPr>
              <w:t>氟尿嘧啶</w:t>
            </w:r>
          </w:p>
          <w:p>
            <w:pPr>
              <w:pStyle w:val="TableText"/>
              <w:ind w:left="360"/>
              <w:spacing w:before="1" w:line="207" w:lineRule="auto"/>
              <w:rPr/>
            </w:pPr>
            <w:r>
              <w:rPr>
                <w:color w:val="231F20"/>
                <w:spacing w:val="-2"/>
              </w:rPr>
              <w:t>吉西他滨</w:t>
            </w:r>
          </w:p>
          <w:p>
            <w:pPr>
              <w:pStyle w:val="TableText"/>
              <w:ind w:left="358"/>
              <w:spacing w:line="206" w:lineRule="auto"/>
              <w:rPr/>
            </w:pPr>
            <w:r>
              <w:rPr>
                <w:color w:val="231F20"/>
                <w:spacing w:val="-1"/>
              </w:rPr>
              <w:t>异环磷酰胺</w:t>
            </w:r>
          </w:p>
          <w:p>
            <w:pPr>
              <w:pStyle w:val="TableText"/>
              <w:ind w:left="356"/>
              <w:spacing w:line="208" w:lineRule="auto"/>
              <w:rPr/>
            </w:pPr>
            <w:r>
              <w:rPr>
                <w:color w:val="231F20"/>
                <w:spacing w:val="-1"/>
              </w:rPr>
              <w:t>伊立替康</w:t>
            </w:r>
          </w:p>
          <w:p>
            <w:pPr>
              <w:pStyle w:val="TableText"/>
              <w:ind w:left="359" w:right="1707"/>
              <w:spacing w:before="1" w:line="207" w:lineRule="auto"/>
              <w:rPr/>
            </w:pPr>
            <w:r>
              <w:rPr>
                <w:color w:val="231F20"/>
                <w:spacing w:val="-2"/>
              </w:rPr>
              <w:t>丝裂毒素</w:t>
            </w:r>
            <w:r>
              <w:rPr>
                <w:color w:val="231F20"/>
                <w:spacing w:val="2"/>
              </w:rPr>
              <w:t xml:space="preserve"> </w:t>
            </w:r>
            <w:r>
              <w:rPr>
                <w:color w:val="231F20"/>
                <w:spacing w:val="-2"/>
              </w:rPr>
              <w:t>培美曲塞</w:t>
            </w:r>
          </w:p>
          <w:p>
            <w:pPr>
              <w:pStyle w:val="TableText"/>
              <w:ind w:left="359" w:right="1707"/>
              <w:spacing w:line="211" w:lineRule="auto"/>
              <w:rPr/>
            </w:pPr>
            <w:r>
              <w:rPr>
                <w:color w:val="231F20"/>
                <w:spacing w:val="-2"/>
              </w:rPr>
              <w:t>拓扑替康</w:t>
            </w:r>
            <w:r>
              <w:rPr>
                <w:color w:val="231F20"/>
                <w:spacing w:val="2"/>
              </w:rPr>
              <w:t xml:space="preserve"> </w:t>
            </w:r>
            <w:r>
              <w:rPr>
                <w:color w:val="231F20"/>
                <w:spacing w:val="-2"/>
              </w:rPr>
              <w:t>长春瑞滨</w:t>
            </w:r>
          </w:p>
        </w:tc>
      </w:tr>
    </w:tbl>
    <w:p>
      <w:pPr>
        <w:rPr>
          <w:rFonts w:ascii="Arial"/>
          <w:sz w:val="21"/>
        </w:rPr>
      </w:pPr>
      <w:r/>
    </w:p>
    <w:p>
      <w:pPr>
        <w:spacing w:line="49" w:lineRule="exact"/>
        <w:rPr/>
      </w:pPr>
      <w:r/>
    </w:p>
    <w:p>
      <w:pPr>
        <w:spacing w:line="49" w:lineRule="exact"/>
        <w:sectPr>
          <w:headerReference w:type="default" r:id="rId12"/>
          <w:pgSz w:w="11906" w:h="16838"/>
          <w:pgMar w:top="1567" w:right="1121" w:bottom="0" w:left="407" w:header="1259" w:footer="0" w:gutter="0"/>
          <w:cols w:equalWidth="0" w:num="1">
            <w:col w:w="10376" w:space="0"/>
          </w:cols>
        </w:sectPr>
        <w:rPr/>
      </w:pPr>
    </w:p>
    <w:p>
      <w:pPr>
        <w:pStyle w:val="BodyText"/>
        <w:ind w:left="719" w:right="345" w:firstLine="9"/>
        <w:spacing w:before="48" w:line="295" w:lineRule="auto"/>
        <w:rPr/>
      </w:pPr>
      <w:r>
        <w:rPr>
          <w:color w:val="231F20"/>
          <w:spacing w:val="8"/>
        </w:rPr>
        <w:t>性癌或高度鳞状上皮内病变）可选择观察，如果</w:t>
      </w:r>
      <w:r>
        <w:rPr>
          <w:color w:val="231F20"/>
          <w:spacing w:val="9"/>
        </w:rPr>
        <w:t xml:space="preserve"> </w:t>
      </w:r>
      <w:r>
        <w:rPr>
          <w:color w:val="231F20"/>
          <w:spacing w:val="7"/>
        </w:rPr>
        <w:t>切缘阳性，则推荐再次锥切或行子宫颈切除术。</w:t>
      </w:r>
      <w:r>
        <w:rPr>
          <w:color w:val="231F20"/>
          <w:spacing w:val="13"/>
        </w:rPr>
        <w:t xml:space="preserve"> </w:t>
      </w:r>
      <w:r>
        <w:rPr>
          <w:color w:val="231F20"/>
          <w:spacing w:val="13"/>
        </w:rPr>
        <w:t>有脉管浸润时，首选子宫颈根治性切除术</w:t>
      </w:r>
      <w:r>
        <w:rPr>
          <w:rFonts w:ascii="Times New Roman" w:hAnsi="Times New Roman" w:eastAsia="Times New Roman" w:cs="Times New Roman"/>
          <w:color w:val="231F20"/>
          <w:spacing w:val="13"/>
        </w:rPr>
        <w:t>+</w:t>
      </w:r>
      <w:r>
        <w:rPr>
          <w:color w:val="231F20"/>
          <w:spacing w:val="13"/>
        </w:rPr>
        <w:t>盆腔</w:t>
      </w:r>
      <w:r>
        <w:rPr>
          <w:color w:val="231F20"/>
          <w:spacing w:val="6"/>
        </w:rPr>
        <w:t xml:space="preserve"> </w:t>
      </w:r>
      <w:r>
        <w:rPr>
          <w:color w:val="231F20"/>
          <w:spacing w:val="11"/>
        </w:rPr>
        <w:t>淋巴结切除术（或</w:t>
      </w:r>
      <w:r>
        <w:rPr>
          <w:rFonts w:ascii="Times New Roman" w:hAnsi="Times New Roman" w:eastAsia="Times New Roman" w:cs="Times New Roman"/>
          <w:color w:val="231F20"/>
        </w:rPr>
        <w:t>SLN</w:t>
      </w:r>
      <w:r>
        <w:rPr>
          <w:color w:val="231F20"/>
          <w:spacing w:val="11"/>
        </w:rPr>
        <w:t>显影</w:t>
      </w:r>
      <w:r>
        <w:rPr>
          <w:color w:val="231F20"/>
          <w:spacing w:val="12"/>
        </w:rPr>
        <w:t>），</w:t>
      </w:r>
      <w:r>
        <w:rPr>
          <w:color w:val="231F20"/>
          <w:spacing w:val="11"/>
        </w:rPr>
        <w:t>手术先行盆腔淋</w:t>
      </w:r>
      <w:r>
        <w:rPr>
          <w:color w:val="231F20"/>
          <w:spacing w:val="1"/>
        </w:rPr>
        <w:t xml:space="preserve"> </w:t>
      </w:r>
      <w:r>
        <w:rPr>
          <w:color w:val="231F20"/>
          <w:spacing w:val="9"/>
        </w:rPr>
        <w:t>巴结切除，送快速冷冻切片病理学检查或快</w:t>
      </w:r>
      <w:r>
        <w:rPr>
          <w:color w:val="231F20"/>
          <w:spacing w:val="8"/>
        </w:rPr>
        <w:t>速石</w:t>
      </w:r>
      <w:r>
        <w:rPr>
          <w:color w:val="231F20"/>
        </w:rPr>
        <w:t xml:space="preserve"> </w:t>
      </w:r>
      <w:r>
        <w:rPr>
          <w:color w:val="231F20"/>
          <w:spacing w:val="9"/>
        </w:rPr>
        <w:t>蜡切片病理学检查。有转移者，应改行改良</w:t>
      </w:r>
      <w:r>
        <w:rPr>
          <w:color w:val="231F20"/>
          <w:spacing w:val="8"/>
        </w:rPr>
        <w:t>根治</w:t>
      </w:r>
      <w:r>
        <w:rPr>
          <w:color w:val="231F20"/>
        </w:rPr>
        <w:t xml:space="preserve"> </w:t>
      </w:r>
      <w:r>
        <w:rPr>
          <w:color w:val="231F20"/>
          <w:spacing w:val="12"/>
        </w:rPr>
        <w:t>性子宫切除术（</w:t>
      </w:r>
      <w:r>
        <w:rPr>
          <w:rFonts w:ascii="Times New Roman" w:hAnsi="Times New Roman" w:eastAsia="Times New Roman" w:cs="Times New Roman"/>
          <w:color w:val="231F20"/>
          <w:spacing w:val="12"/>
        </w:rPr>
        <w:t>B</w:t>
      </w:r>
      <w:r>
        <w:rPr>
          <w:color w:val="231F20"/>
          <w:spacing w:val="12"/>
        </w:rPr>
        <w:t>型</w:t>
      </w:r>
      <w:r>
        <w:rPr>
          <w:color w:val="231F20"/>
          <w:spacing w:val="15"/>
        </w:rPr>
        <w:t>）；</w:t>
      </w:r>
      <w:r>
        <w:rPr>
          <w:color w:val="231F20"/>
          <w:spacing w:val="12"/>
        </w:rPr>
        <w:t>无转移者，行根治性子</w:t>
      </w:r>
      <w:r>
        <w:rPr>
          <w:color w:val="231F20"/>
        </w:rPr>
        <w:t xml:space="preserve"> </w:t>
      </w:r>
      <w:r>
        <w:rPr>
          <w:color w:val="231F20"/>
          <w:spacing w:val="13"/>
        </w:rPr>
        <w:t>宫颈切除术。次选子宫颈锥切</w:t>
      </w:r>
      <w:r>
        <w:rPr>
          <w:rFonts w:ascii="Times New Roman" w:hAnsi="Times New Roman" w:eastAsia="Times New Roman" w:cs="Times New Roman"/>
          <w:color w:val="231F20"/>
          <w:spacing w:val="13"/>
        </w:rPr>
        <w:t>+</w:t>
      </w:r>
      <w:r>
        <w:rPr>
          <w:color w:val="231F20"/>
          <w:spacing w:val="13"/>
        </w:rPr>
        <w:t>盆腔淋巴结切除</w:t>
      </w:r>
      <w:r>
        <w:rPr>
          <w:color w:val="231F20"/>
          <w:spacing w:val="6"/>
        </w:rPr>
        <w:t xml:space="preserve"> </w:t>
      </w:r>
      <w:r>
        <w:rPr>
          <w:color w:val="231F20"/>
          <w:spacing w:val="6"/>
        </w:rPr>
        <w:t>（或</w:t>
      </w:r>
      <w:r>
        <w:rPr>
          <w:rFonts w:ascii="Times New Roman" w:hAnsi="Times New Roman" w:eastAsia="Times New Roman" w:cs="Times New Roman"/>
          <w:color w:val="231F20"/>
        </w:rPr>
        <w:t>SLN</w:t>
      </w:r>
      <w:r>
        <w:rPr>
          <w:color w:val="231F20"/>
          <w:spacing w:val="6"/>
        </w:rPr>
        <w:t>显影），锥切切缘至少有</w:t>
      </w:r>
      <w:r>
        <w:rPr>
          <w:rFonts w:ascii="Times New Roman" w:hAnsi="Times New Roman" w:eastAsia="Times New Roman" w:cs="Times New Roman"/>
          <w:color w:val="231F20"/>
          <w:spacing w:val="6"/>
        </w:rPr>
        <w:t>3</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rPr>
        <w:t>mm</w:t>
      </w:r>
      <w:r>
        <w:rPr>
          <w:rFonts w:ascii="Times New Roman" w:hAnsi="Times New Roman" w:eastAsia="Times New Roman" w:cs="Times New Roman"/>
          <w:color w:val="231F20"/>
          <w:spacing w:val="-31"/>
        </w:rPr>
        <w:t xml:space="preserve"> </w:t>
      </w:r>
      <w:r>
        <w:rPr>
          <w:color w:val="231F20"/>
          <w:spacing w:val="6"/>
        </w:rPr>
        <w:t>的阴性距</w:t>
      </w:r>
      <w:r>
        <w:rPr>
          <w:color w:val="231F20"/>
        </w:rPr>
        <w:t xml:space="preserve"> </w:t>
      </w:r>
      <w:r>
        <w:rPr>
          <w:color w:val="231F20"/>
          <w:spacing w:val="9"/>
        </w:rPr>
        <w:t>离，如果切缘阳性，推荐再次锥切或行子宫</w:t>
      </w:r>
      <w:r>
        <w:rPr>
          <w:color w:val="231F20"/>
          <w:spacing w:val="8"/>
        </w:rPr>
        <w:t>颈切</w:t>
      </w:r>
      <w:r>
        <w:rPr>
          <w:color w:val="231F20"/>
        </w:rPr>
        <w:t xml:space="preserve"> </w:t>
      </w:r>
      <w:r>
        <w:rPr>
          <w:color w:val="231F20"/>
          <w:spacing w:val="12"/>
        </w:rPr>
        <w:t>除术。对于</w:t>
      </w:r>
      <w:r>
        <w:rPr>
          <w:rFonts w:ascii="Times New Roman" w:hAnsi="Times New Roman" w:eastAsia="Times New Roman" w:cs="Times New Roman"/>
          <w:color w:val="231F20"/>
        </w:rPr>
        <w:t>NECC</w:t>
      </w:r>
      <w:r>
        <w:rPr>
          <w:color w:val="231F20"/>
          <w:spacing w:val="12"/>
        </w:rPr>
        <w:t>、胃型腺癌或恶性腺瘤患者，</w:t>
      </w:r>
      <w:r>
        <w:rPr>
          <w:color w:val="231F20"/>
        </w:rPr>
        <w:t xml:space="preserve"> </w:t>
      </w:r>
      <w:r>
        <w:rPr>
          <w:color w:val="231F20"/>
          <w:spacing w:val="4"/>
        </w:rPr>
        <w:t>不支持其保留生育能力。</w:t>
      </w:r>
    </w:p>
    <w:p>
      <w:pPr>
        <w:pStyle w:val="BodyText"/>
        <w:ind w:left="719" w:right="346" w:firstLine="441"/>
        <w:spacing w:before="3" w:line="295" w:lineRule="auto"/>
        <w:rPr/>
      </w:pPr>
      <w:r>
        <w:rPr>
          <w:color w:val="231F20"/>
          <w:spacing w:val="-1"/>
        </w:rPr>
        <w:t>无生育要求者：</w:t>
      </w:r>
      <w:r>
        <w:rPr>
          <w:color w:val="231F20"/>
          <w:spacing w:val="-11"/>
        </w:rPr>
        <w:t xml:space="preserve"> </w:t>
      </w:r>
      <w:r>
        <w:rPr>
          <w:color w:val="231F20"/>
          <w:spacing w:val="-1"/>
        </w:rPr>
        <w:t>Ⅰ</w:t>
      </w:r>
      <w:r>
        <w:rPr>
          <w:rFonts w:ascii="Times New Roman" w:hAnsi="Times New Roman" w:eastAsia="Times New Roman" w:cs="Times New Roman"/>
          <w:color w:val="231F20"/>
          <w:spacing w:val="-1"/>
        </w:rPr>
        <w:t>A1</w:t>
      </w:r>
      <w:r>
        <w:rPr>
          <w:color w:val="231F20"/>
          <w:spacing w:val="-1"/>
        </w:rPr>
        <w:t>期无</w:t>
      </w:r>
      <w:r>
        <w:rPr>
          <w:rFonts w:ascii="Times New Roman" w:hAnsi="Times New Roman" w:eastAsia="Times New Roman" w:cs="Times New Roman"/>
          <w:color w:val="231F20"/>
          <w:spacing w:val="-1"/>
        </w:rPr>
        <w:t>LVSI</w:t>
      </w:r>
      <w:r>
        <w:rPr>
          <w:color w:val="231F20"/>
          <w:spacing w:val="-1"/>
        </w:rPr>
        <w:t>，行子宫颈锥</w:t>
      </w:r>
      <w:r>
        <w:rPr>
          <w:color w:val="231F20"/>
        </w:rPr>
        <w:t xml:space="preserve"> </w:t>
      </w:r>
      <w:r>
        <w:rPr>
          <w:color w:val="231F20"/>
          <w:spacing w:val="9"/>
        </w:rPr>
        <w:t>切术，确认锥切切缘阴性。不能手术者可选</w:t>
      </w:r>
      <w:r>
        <w:rPr>
          <w:color w:val="231F20"/>
          <w:spacing w:val="8"/>
        </w:rPr>
        <w:t>择观</w:t>
      </w:r>
      <w:r>
        <w:rPr>
          <w:color w:val="231F20"/>
        </w:rPr>
        <w:t xml:space="preserve"> </w:t>
      </w:r>
      <w:r>
        <w:rPr>
          <w:color w:val="231F20"/>
        </w:rPr>
        <w:t>察，可行手术者选择筋膜外子宫切除术（</w:t>
      </w:r>
      <w:r>
        <w:rPr>
          <w:rFonts w:ascii="Times New Roman" w:hAnsi="Times New Roman" w:eastAsia="Times New Roman" w:cs="Times New Roman"/>
          <w:color w:val="231F20"/>
        </w:rPr>
        <w:t>A</w:t>
      </w:r>
      <w:r>
        <w:rPr>
          <w:color w:val="231F20"/>
        </w:rPr>
        <w:t>型）。</w:t>
      </w:r>
      <w:r>
        <w:rPr>
          <w:color w:val="231F20"/>
          <w:spacing w:val="8"/>
        </w:rPr>
        <w:t xml:space="preserve"> </w:t>
      </w:r>
      <w:r>
        <w:rPr>
          <w:color w:val="231F20"/>
          <w:spacing w:val="-1"/>
        </w:rPr>
        <w:t>如切缘阳性可考虑重复锥切活检以更好地评估浸润</w:t>
      </w:r>
      <w:r>
        <w:rPr>
          <w:color w:val="231F20"/>
        </w:rPr>
        <w:t xml:space="preserve"> </w:t>
      </w:r>
      <w:r>
        <w:rPr>
          <w:color w:val="231F20"/>
          <w:spacing w:val="-1"/>
        </w:rPr>
        <w:t>深度以排除Ⅰ</w:t>
      </w:r>
      <w:r>
        <w:rPr>
          <w:rFonts w:ascii="Times New Roman" w:hAnsi="Times New Roman" w:eastAsia="Times New Roman" w:cs="Times New Roman"/>
          <w:color w:val="231F20"/>
          <w:spacing w:val="-1"/>
        </w:rPr>
        <w:t>A2/</w:t>
      </w:r>
      <w:r>
        <w:rPr>
          <w:rFonts w:ascii="Times New Roman" w:hAnsi="Times New Roman" w:eastAsia="Times New Roman" w:cs="Times New Roman"/>
          <w:color w:val="231F20"/>
          <w:spacing w:val="20"/>
        </w:rPr>
        <w:t xml:space="preserve"> </w:t>
      </w:r>
      <w:r>
        <w:rPr>
          <w:color w:val="231F20"/>
          <w:spacing w:val="-1"/>
        </w:rPr>
        <w:t>Ⅰ</w:t>
      </w:r>
      <w:r>
        <w:rPr>
          <w:rFonts w:ascii="Times New Roman" w:hAnsi="Times New Roman" w:eastAsia="Times New Roman" w:cs="Times New Roman"/>
          <w:color w:val="231F20"/>
          <w:spacing w:val="-1"/>
        </w:rPr>
        <w:t>B1</w:t>
      </w:r>
      <w:r>
        <w:rPr>
          <w:color w:val="231F20"/>
          <w:spacing w:val="-1"/>
        </w:rPr>
        <w:t>期病变；或选择筋膜外</w:t>
      </w:r>
      <w:r>
        <w:rPr>
          <w:color w:val="231F20"/>
          <w:spacing w:val="-2"/>
        </w:rPr>
        <w:t>或改</w:t>
      </w:r>
      <w:r>
        <w:rPr>
          <w:color w:val="231F20"/>
        </w:rPr>
        <w:t xml:space="preserve"> </w:t>
      </w:r>
      <w:r>
        <w:rPr>
          <w:color w:val="231F20"/>
          <w:spacing w:val="-3"/>
        </w:rPr>
        <w:t>良根治性性子宫切除术（</w:t>
      </w:r>
      <w:r>
        <w:rPr>
          <w:rFonts w:ascii="Times New Roman" w:hAnsi="Times New Roman" w:eastAsia="Times New Roman" w:cs="Times New Roman"/>
          <w:color w:val="231F20"/>
          <w:spacing w:val="-3"/>
        </w:rPr>
        <w:t>B</w:t>
      </w:r>
      <w:r>
        <w:rPr>
          <w:color w:val="231F20"/>
          <w:spacing w:val="-3"/>
        </w:rPr>
        <w:t>型）</w:t>
      </w:r>
      <w:r>
        <w:rPr>
          <w:rFonts w:ascii="Times New Roman" w:hAnsi="Times New Roman" w:eastAsia="Times New Roman" w:cs="Times New Roman"/>
          <w:color w:val="231F20"/>
          <w:spacing w:val="-3"/>
        </w:rPr>
        <w:t>+</w:t>
      </w:r>
      <w:r>
        <w:rPr>
          <w:color w:val="231F20"/>
          <w:spacing w:val="-3"/>
        </w:rPr>
        <w:t>盆腔淋巴结切</w:t>
      </w:r>
      <w:r>
        <w:rPr>
          <w:color w:val="231F20"/>
          <w:spacing w:val="-4"/>
        </w:rPr>
        <w:t>除术</w:t>
      </w:r>
      <w:r>
        <w:rPr>
          <w:color w:val="231F20"/>
        </w:rPr>
        <w:t xml:space="preserve"> </w:t>
      </w:r>
      <w:r>
        <w:rPr>
          <w:color w:val="231F20"/>
          <w:spacing w:val="-2"/>
        </w:rPr>
        <w:t>（切缘为癌时淋巴结清扫为</w:t>
      </w:r>
      <w:r>
        <w:rPr>
          <w:rFonts w:ascii="Times New Roman" w:hAnsi="Times New Roman" w:eastAsia="Times New Roman" w:cs="Times New Roman"/>
          <w:color w:val="231F20"/>
          <w:spacing w:val="-2"/>
        </w:rPr>
        <w:t>2B</w:t>
      </w:r>
      <w:r>
        <w:rPr>
          <w:color w:val="231F20"/>
          <w:spacing w:val="-2"/>
        </w:rPr>
        <w:t>类证据</w:t>
      </w:r>
      <w:r>
        <w:rPr>
          <w:color w:val="231F20"/>
          <w:spacing w:val="3"/>
        </w:rPr>
        <w:t>）（</w:t>
      </w:r>
      <w:r>
        <w:rPr>
          <w:color w:val="231F20"/>
          <w:spacing w:val="-2"/>
        </w:rPr>
        <w:t>或</w:t>
      </w:r>
      <w:r>
        <w:rPr>
          <w:rFonts w:ascii="Times New Roman" w:hAnsi="Times New Roman" w:eastAsia="Times New Roman" w:cs="Times New Roman"/>
          <w:color w:val="231F20"/>
          <w:spacing w:val="-2"/>
        </w:rPr>
        <w:t>SLN</w:t>
      </w:r>
      <w:r>
        <w:rPr>
          <w:color w:val="231F20"/>
          <w:spacing w:val="-2"/>
        </w:rPr>
        <w:t>显</w:t>
      </w:r>
      <w:r>
        <w:rPr>
          <w:color w:val="231F20"/>
          <w:spacing w:val="1"/>
        </w:rPr>
        <w:t xml:space="preserve"> </w:t>
      </w:r>
      <w:r>
        <w:rPr>
          <w:color w:val="231F20"/>
          <w:spacing w:val="-1"/>
        </w:rPr>
        <w:t>影）。如果患者伴有淋巴血管受侵，行改良根治性</w:t>
      </w:r>
      <w:r>
        <w:rPr>
          <w:color w:val="231F20"/>
        </w:rPr>
        <w:t xml:space="preserve"> </w:t>
      </w:r>
      <w:r>
        <w:rPr>
          <w:color w:val="231F20"/>
          <w:spacing w:val="-2"/>
        </w:rPr>
        <w:t>子宫切除术（</w:t>
      </w:r>
      <w:r>
        <w:rPr>
          <w:rFonts w:ascii="Times New Roman" w:hAnsi="Times New Roman" w:eastAsia="Times New Roman" w:cs="Times New Roman"/>
          <w:color w:val="231F20"/>
          <w:spacing w:val="-2"/>
        </w:rPr>
        <w:t>B</w:t>
      </w:r>
      <w:r>
        <w:rPr>
          <w:color w:val="231F20"/>
          <w:spacing w:val="-2"/>
        </w:rPr>
        <w:t>型）</w:t>
      </w:r>
      <w:r>
        <w:rPr>
          <w:rFonts w:ascii="Times New Roman" w:hAnsi="Times New Roman" w:eastAsia="Times New Roman" w:cs="Times New Roman"/>
          <w:color w:val="231F20"/>
          <w:spacing w:val="-2"/>
        </w:rPr>
        <w:t>+</w:t>
      </w:r>
      <w:r>
        <w:rPr>
          <w:color w:val="231F20"/>
          <w:spacing w:val="-2"/>
        </w:rPr>
        <w:t>盆腔淋巴结切除术（或</w:t>
      </w:r>
      <w:r>
        <w:rPr>
          <w:rFonts w:ascii="Times New Roman" w:hAnsi="Times New Roman" w:eastAsia="Times New Roman" w:cs="Times New Roman"/>
          <w:color w:val="231F20"/>
          <w:spacing w:val="-2"/>
        </w:rPr>
        <w:t>SLN</w:t>
      </w:r>
      <w:r>
        <w:rPr>
          <w:color w:val="231F20"/>
          <w:spacing w:val="-2"/>
        </w:rPr>
        <w:t>显</w:t>
      </w:r>
      <w:r>
        <w:rPr>
          <w:color w:val="231F20"/>
          <w:spacing w:val="1"/>
        </w:rPr>
        <w:t xml:space="preserve"> </w:t>
      </w:r>
      <w:r>
        <w:rPr>
          <w:color w:val="231F20"/>
          <w:spacing w:val="-1"/>
        </w:rPr>
        <w:t>影）。对于不能手术的患者或拒绝手术的患者可选</w:t>
      </w:r>
      <w:r>
        <w:rPr>
          <w:color w:val="231F20"/>
        </w:rPr>
        <w:t xml:space="preserve"> </w:t>
      </w:r>
      <w:r>
        <w:rPr>
          <w:color w:val="231F20"/>
          <w:spacing w:val="-1"/>
        </w:rPr>
        <w:t>择近距离治疗±外照射。根据正常组织的耐受性、</w:t>
      </w:r>
      <w:r>
        <w:rPr>
          <w:color w:val="231F20"/>
        </w:rPr>
        <w:t xml:space="preserve"> </w:t>
      </w:r>
      <w:r>
        <w:rPr>
          <w:color w:val="231F20"/>
          <w:spacing w:val="1"/>
        </w:rPr>
        <w:t>放疗分割方法和靶区大小调整方案。</w:t>
      </w:r>
      <w:r>
        <w:rPr>
          <w:rFonts w:ascii="Times New Roman" w:hAnsi="Times New Roman" w:eastAsia="Times New Roman" w:cs="Times New Roman"/>
          <w:color w:val="231F20"/>
          <w:spacing w:val="1"/>
        </w:rPr>
        <w:t>A</w:t>
      </w:r>
      <w:r>
        <w:rPr>
          <w:color w:val="231F20"/>
          <w:spacing w:val="1"/>
        </w:rPr>
        <w:t>点剂量一般</w:t>
      </w:r>
      <w:r>
        <w:rPr>
          <w:color w:val="231F20"/>
          <w:spacing w:val="13"/>
        </w:rPr>
        <w:t xml:space="preserve"> </w:t>
      </w:r>
      <w:r>
        <w:rPr>
          <w:color w:val="231F20"/>
          <w:spacing w:val="-6"/>
        </w:rPr>
        <w:t>为</w:t>
      </w:r>
      <w:r>
        <w:rPr>
          <w:rFonts w:ascii="Times New Roman" w:hAnsi="Times New Roman" w:eastAsia="Times New Roman" w:cs="Times New Roman"/>
          <w:color w:val="231F20"/>
          <w:spacing w:val="-6"/>
        </w:rPr>
        <w:t>60~70</w:t>
      </w:r>
      <w:r>
        <w:rPr>
          <w:rFonts w:ascii="Times New Roman" w:hAnsi="Times New Roman" w:eastAsia="Times New Roman" w:cs="Times New Roman"/>
          <w:color w:val="231F20"/>
          <w:spacing w:val="-13"/>
        </w:rPr>
        <w:t xml:space="preserve"> </w:t>
      </w:r>
      <w:r>
        <w:rPr>
          <w:rFonts w:ascii="Times New Roman" w:hAnsi="Times New Roman" w:eastAsia="Times New Roman" w:cs="Times New Roman"/>
          <w:color w:val="231F20"/>
          <w:spacing w:val="-6"/>
        </w:rPr>
        <w:t>Gy</w:t>
      </w:r>
      <w:r>
        <w:rPr>
          <w:color w:val="231F20"/>
          <w:spacing w:val="-6"/>
        </w:rPr>
        <w:t>（</w:t>
      </w:r>
      <w:r>
        <w:rPr>
          <w:rFonts w:ascii="Times New Roman" w:hAnsi="Times New Roman" w:eastAsia="Times New Roman" w:cs="Times New Roman"/>
          <w:color w:val="231F20"/>
          <w:spacing w:val="-6"/>
        </w:rPr>
        <w:t>EQD2</w:t>
      </w:r>
      <w:r>
        <w:rPr>
          <w:color w:val="231F20"/>
          <w:spacing w:val="-6"/>
        </w:rPr>
        <w:t>）。</w:t>
      </w:r>
    </w:p>
    <w:p>
      <w:pPr>
        <w:pStyle w:val="BodyText"/>
        <w:ind w:left="734"/>
        <w:spacing w:line="289" w:lineRule="exact"/>
        <w:rPr/>
      </w:pPr>
      <w:r>
        <w:rPr>
          <w:rFonts w:ascii="Times New Roman" w:hAnsi="Times New Roman" w:eastAsia="Times New Roman" w:cs="Times New Roman"/>
          <w:color w:val="231F20"/>
          <w:spacing w:val="-2"/>
          <w:position w:val="1"/>
        </w:rPr>
        <w:t>3.5.2</w:t>
      </w:r>
      <w:r>
        <w:rPr>
          <w:rFonts w:ascii="Times New Roman" w:hAnsi="Times New Roman" w:eastAsia="Times New Roman" w:cs="Times New Roman"/>
          <w:color w:val="231F20"/>
          <w:spacing w:val="8"/>
          <w:position w:val="1"/>
        </w:rPr>
        <w:t xml:space="preserve">     </w:t>
      </w:r>
      <w:r>
        <w:rPr>
          <w:color w:val="231F20"/>
          <w:spacing w:val="-2"/>
          <w:position w:val="1"/>
        </w:rPr>
        <w:t>Ⅰ</w:t>
      </w:r>
      <w:r>
        <w:rPr>
          <w:rFonts w:ascii="Times New Roman" w:hAnsi="Times New Roman" w:eastAsia="Times New Roman" w:cs="Times New Roman"/>
          <w:color w:val="231F20"/>
          <w:spacing w:val="-2"/>
          <w:position w:val="1"/>
        </w:rPr>
        <w:t>A2</w:t>
      </w:r>
      <w:r>
        <w:rPr>
          <w:color w:val="231F20"/>
          <w:spacing w:val="-2"/>
          <w:position w:val="1"/>
        </w:rPr>
        <w:t>期子宫颈癌治疗</w:t>
      </w:r>
    </w:p>
    <w:p>
      <w:pPr>
        <w:pStyle w:val="BodyText"/>
        <w:ind w:left="1234"/>
        <w:spacing w:before="47" w:line="218" w:lineRule="auto"/>
        <w:rPr/>
      </w:pPr>
      <w:r>
        <w:rPr>
          <w:color w:val="231F20"/>
          <w:spacing w:val="2"/>
        </w:rPr>
        <w:t>Ⅰ</w:t>
      </w:r>
      <w:r>
        <w:rPr>
          <w:rFonts w:ascii="Times New Roman" w:hAnsi="Times New Roman" w:eastAsia="Times New Roman" w:cs="Times New Roman"/>
          <w:color w:val="231F20"/>
          <w:spacing w:val="2"/>
        </w:rPr>
        <w:t>A2</w:t>
      </w:r>
      <w:r>
        <w:rPr>
          <w:color w:val="231F20"/>
          <w:spacing w:val="2"/>
        </w:rPr>
        <w:t>期子宫颈癌治疗仍可根据是否有生育要</w:t>
      </w:r>
    </w:p>
    <w:p>
      <w:pPr>
        <w:spacing w:line="14" w:lineRule="auto"/>
        <w:rPr>
          <w:rFonts w:ascii="Arial"/>
          <w:sz w:val="2"/>
        </w:rPr>
      </w:pPr>
      <w:r>
        <w:rPr>
          <w:rFonts w:ascii="Arial" w:hAnsi="Arial" w:eastAsia="Arial" w:cs="Arial"/>
          <w:sz w:val="2"/>
          <w:szCs w:val="2"/>
        </w:rPr>
        <w:br w:type="column"/>
      </w:r>
    </w:p>
    <w:p>
      <w:pPr>
        <w:pStyle w:val="BodyText"/>
        <w:ind w:left="10"/>
        <w:spacing w:before="42" w:line="220" w:lineRule="auto"/>
        <w:rPr/>
      </w:pPr>
      <w:r>
        <w:rPr>
          <w:color w:val="231F20"/>
          <w:spacing w:val="-2"/>
        </w:rPr>
        <w:t>求选择。</w:t>
      </w:r>
    </w:p>
    <w:p>
      <w:pPr>
        <w:pStyle w:val="BodyText"/>
        <w:ind w:left="9" w:right="11" w:firstLine="433"/>
        <w:spacing w:before="90" w:line="295" w:lineRule="auto"/>
        <w:jc w:val="both"/>
        <w:rPr/>
      </w:pPr>
      <w:r>
        <w:rPr>
          <w:color w:val="231F20"/>
          <w:spacing w:val="13"/>
        </w:rPr>
        <w:t>有生育要求者：行根治性子宫颈切除术</w:t>
      </w:r>
      <w:r>
        <w:rPr>
          <w:rFonts w:ascii="Times New Roman" w:hAnsi="Times New Roman" w:eastAsia="Times New Roman" w:cs="Times New Roman"/>
          <w:color w:val="231F20"/>
          <w:spacing w:val="13"/>
        </w:rPr>
        <w:t>+</w:t>
      </w:r>
      <w:r>
        <w:rPr>
          <w:color w:val="231F20"/>
          <w:spacing w:val="13"/>
        </w:rPr>
        <w:t>盆</w:t>
      </w:r>
      <w:r>
        <w:rPr>
          <w:color w:val="231F20"/>
          <w:spacing w:val="8"/>
        </w:rPr>
        <w:t xml:space="preserve"> </w:t>
      </w:r>
      <w:r>
        <w:rPr>
          <w:color w:val="231F20"/>
          <w:spacing w:val="17"/>
        </w:rPr>
        <w:t>腔淋巴结切除术，术中先行盆腔淋巴结切除，</w:t>
      </w:r>
      <w:r>
        <w:rPr>
          <w:color w:val="231F20"/>
          <w:spacing w:val="5"/>
        </w:rPr>
        <w:t xml:space="preserve"> </w:t>
      </w:r>
      <w:r>
        <w:rPr>
          <w:color w:val="231F20"/>
          <w:spacing w:val="8"/>
        </w:rPr>
        <w:t>送冷冻切片或快速石蜡切片检查，有淋巴结转移</w:t>
      </w:r>
      <w:r>
        <w:rPr>
          <w:color w:val="231F20"/>
          <w:spacing w:val="9"/>
        </w:rPr>
        <w:t xml:space="preserve"> </w:t>
      </w:r>
      <w:r>
        <w:rPr>
          <w:color w:val="231F20"/>
          <w:spacing w:val="11"/>
        </w:rPr>
        <w:t>者，改行根治性子宫切除术（</w:t>
      </w:r>
      <w:r>
        <w:rPr>
          <w:rFonts w:ascii="Times New Roman" w:hAnsi="Times New Roman" w:eastAsia="Times New Roman" w:cs="Times New Roman"/>
          <w:color w:val="231F20"/>
          <w:spacing w:val="11"/>
        </w:rPr>
        <w:t>C</w:t>
      </w:r>
      <w:r>
        <w:rPr>
          <w:color w:val="231F20"/>
          <w:spacing w:val="11"/>
        </w:rPr>
        <w:t>型）±腹主动脉</w:t>
      </w:r>
      <w:r>
        <w:rPr>
          <w:color w:val="231F20"/>
          <w:spacing w:val="17"/>
        </w:rPr>
        <w:t xml:space="preserve"> </w:t>
      </w:r>
      <w:r>
        <w:rPr>
          <w:color w:val="231F20"/>
          <w:spacing w:val="8"/>
        </w:rPr>
        <w:t>旁淋巴结取样（髂总淋巴结阳性或疑有腹主动脉</w:t>
      </w:r>
      <w:r>
        <w:rPr>
          <w:color w:val="231F20"/>
          <w:spacing w:val="9"/>
        </w:rPr>
        <w:t xml:space="preserve"> </w:t>
      </w:r>
      <w:r>
        <w:rPr>
          <w:color w:val="231F20"/>
          <w:spacing w:val="8"/>
        </w:rPr>
        <w:t>旁淋巴结转移者</w:t>
      </w:r>
      <w:r>
        <w:rPr>
          <w:color w:val="231F20"/>
          <w:spacing w:val="12"/>
        </w:rPr>
        <w:t>）；</w:t>
      </w:r>
      <w:r>
        <w:rPr>
          <w:color w:val="231F20"/>
          <w:spacing w:val="8"/>
        </w:rPr>
        <w:t>淋巴结无转移者，行根治性</w:t>
      </w:r>
      <w:r>
        <w:rPr>
          <w:color w:val="231F20"/>
          <w:spacing w:val="1"/>
        </w:rPr>
        <w:t xml:space="preserve"> </w:t>
      </w:r>
      <w:r>
        <w:rPr>
          <w:color w:val="231F20"/>
          <w:spacing w:val="4"/>
        </w:rPr>
        <w:t>子宫颈切除术（子宫颈病变距切缘大于</w:t>
      </w:r>
      <w:r>
        <w:rPr>
          <w:rFonts w:ascii="Times New Roman" w:hAnsi="Times New Roman" w:eastAsia="Times New Roman" w:cs="Times New Roman"/>
          <w:color w:val="231F20"/>
          <w:spacing w:val="4"/>
        </w:rPr>
        <w:t>8 </w:t>
      </w:r>
      <w:r>
        <w:rPr>
          <w:rFonts w:ascii="Times New Roman" w:hAnsi="Times New Roman" w:eastAsia="Times New Roman" w:cs="Times New Roman"/>
          <w:color w:val="231F20"/>
        </w:rPr>
        <w:t>mm</w:t>
      </w:r>
      <w:r>
        <w:rPr>
          <w:color w:val="231F20"/>
          <w:spacing w:val="4"/>
        </w:rPr>
        <w:t>）。</w:t>
      </w:r>
    </w:p>
    <w:p>
      <w:pPr>
        <w:pStyle w:val="BodyText"/>
        <w:ind w:right="11" w:firstLine="441"/>
        <w:spacing w:before="4" w:line="288" w:lineRule="auto"/>
        <w:jc w:val="both"/>
        <w:rPr/>
      </w:pPr>
      <w:r>
        <w:rPr>
          <w:color w:val="231F20"/>
          <w:spacing w:val="20"/>
        </w:rPr>
        <w:t>无生育要求者：行改良根治性子宫切除术</w:t>
      </w:r>
      <w:r>
        <w:rPr>
          <w:color w:val="231F20"/>
          <w:spacing w:val="16"/>
        </w:rPr>
        <w:t xml:space="preserve"> </w:t>
      </w:r>
      <w:r>
        <w:rPr>
          <w:color w:val="231F20"/>
          <w:spacing w:val="6"/>
        </w:rPr>
        <w:t>（</w:t>
      </w:r>
      <w:r>
        <w:rPr>
          <w:rFonts w:ascii="Times New Roman" w:hAnsi="Times New Roman" w:eastAsia="Times New Roman" w:cs="Times New Roman"/>
          <w:color w:val="231F20"/>
          <w:spacing w:val="6"/>
        </w:rPr>
        <w:t>B</w:t>
      </w:r>
      <w:r>
        <w:rPr>
          <w:color w:val="231F20"/>
          <w:spacing w:val="6"/>
        </w:rPr>
        <w:t>型）</w:t>
      </w:r>
      <w:r>
        <w:rPr>
          <w:rFonts w:ascii="Times New Roman" w:hAnsi="Times New Roman" w:eastAsia="Times New Roman" w:cs="Times New Roman"/>
          <w:color w:val="231F20"/>
          <w:spacing w:val="6"/>
        </w:rPr>
        <w:t>+</w:t>
      </w:r>
      <w:r>
        <w:rPr>
          <w:color w:val="231F20"/>
          <w:spacing w:val="6"/>
        </w:rPr>
        <w:t>盆腔淋巴结切除术，年龄小于</w:t>
      </w:r>
      <w:r>
        <w:rPr>
          <w:rFonts w:ascii="Times New Roman" w:hAnsi="Times New Roman" w:eastAsia="Times New Roman" w:cs="Times New Roman"/>
          <w:color w:val="231F20"/>
          <w:spacing w:val="6"/>
        </w:rPr>
        <w:t>45</w:t>
      </w:r>
      <w:r>
        <w:rPr>
          <w:color w:val="231F20"/>
          <w:spacing w:val="6"/>
        </w:rPr>
        <w:t>岁者可</w:t>
      </w:r>
      <w:r>
        <w:rPr>
          <w:color w:val="231F20"/>
        </w:rPr>
        <w:t xml:space="preserve"> </w:t>
      </w:r>
      <w:r>
        <w:rPr>
          <w:color w:val="231F20"/>
          <w:spacing w:val="4"/>
        </w:rPr>
        <w:t>切除输卵管、保留双侧卵巢。</w:t>
      </w:r>
    </w:p>
    <w:p>
      <w:pPr>
        <w:pStyle w:val="BodyText"/>
        <w:ind w:left="8" w:right="11" w:firstLine="434"/>
        <w:spacing w:before="23" w:line="294" w:lineRule="auto"/>
        <w:jc w:val="both"/>
        <w:rPr/>
      </w:pPr>
      <w:r>
        <w:rPr>
          <w:color w:val="231F20"/>
          <w:spacing w:val="8"/>
        </w:rPr>
        <w:t>有手术禁忌、无生育要求者可选择根治性放</w:t>
      </w:r>
      <w:r>
        <w:rPr>
          <w:color w:val="231F20"/>
          <w:spacing w:val="11"/>
        </w:rPr>
        <w:t xml:space="preserve"> </w:t>
      </w:r>
      <w:r>
        <w:rPr>
          <w:color w:val="231F20"/>
          <w:spacing w:val="9"/>
        </w:rPr>
        <w:t>疗。近距离放疗±盆腔外照射，</w:t>
      </w:r>
      <w:r>
        <w:rPr>
          <w:color w:val="231F20"/>
          <w:spacing w:val="54"/>
        </w:rPr>
        <w:t xml:space="preserve"> </w:t>
      </w:r>
      <w:r>
        <w:rPr>
          <w:rFonts w:ascii="Times New Roman" w:hAnsi="Times New Roman" w:eastAsia="Times New Roman" w:cs="Times New Roman"/>
          <w:color w:val="231F20"/>
          <w:spacing w:val="9"/>
        </w:rPr>
        <w:t>A</w:t>
      </w:r>
      <w:r>
        <w:rPr>
          <w:color w:val="231F20"/>
          <w:spacing w:val="9"/>
        </w:rPr>
        <w:t>点的</w:t>
      </w:r>
      <w:r>
        <w:rPr>
          <w:rFonts w:ascii="Times New Roman" w:hAnsi="Times New Roman" w:eastAsia="Times New Roman" w:cs="Times New Roman"/>
          <w:color w:val="231F20"/>
        </w:rPr>
        <w:t>EQD</w:t>
      </w:r>
      <w:r>
        <w:rPr>
          <w:rFonts w:ascii="Times New Roman" w:hAnsi="Times New Roman" w:eastAsia="Times New Roman" w:cs="Times New Roman"/>
          <w:color w:val="231F20"/>
          <w:spacing w:val="9"/>
        </w:rPr>
        <w:t>2</w:t>
      </w:r>
      <w:r>
        <w:rPr>
          <w:color w:val="231F20"/>
          <w:spacing w:val="9"/>
        </w:rPr>
        <w:t>一</w:t>
      </w:r>
      <w:r>
        <w:rPr>
          <w:color w:val="231F20"/>
        </w:rPr>
        <w:t xml:space="preserve"> </w:t>
      </w:r>
      <w:r>
        <w:rPr>
          <w:color w:val="231F20"/>
          <w:spacing w:val="3"/>
        </w:rPr>
        <w:t>般为</w:t>
      </w:r>
      <w:r>
        <w:rPr>
          <w:rFonts w:ascii="Times New Roman" w:hAnsi="Times New Roman" w:eastAsia="Times New Roman" w:cs="Times New Roman"/>
          <w:color w:val="231F20"/>
          <w:spacing w:val="3"/>
        </w:rPr>
        <w:t>70~80 </w:t>
      </w:r>
      <w:r>
        <w:rPr>
          <w:rFonts w:ascii="Times New Roman" w:hAnsi="Times New Roman" w:eastAsia="Times New Roman" w:cs="Times New Roman"/>
          <w:color w:val="231F20"/>
        </w:rPr>
        <w:t>Gy</w:t>
      </w:r>
      <w:r>
        <w:rPr>
          <w:color w:val="231F20"/>
          <w:spacing w:val="3"/>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3"/>
        </w:rPr>
        <w:t>2</w:t>
      </w:r>
      <w:r>
        <w:rPr>
          <w:color w:val="231F20"/>
          <w:spacing w:val="3"/>
        </w:rPr>
        <w:t>）。</w:t>
      </w:r>
    </w:p>
    <w:p>
      <w:pPr>
        <w:pStyle w:val="BodyText"/>
        <w:ind w:left="14"/>
        <w:spacing w:line="289" w:lineRule="exact"/>
        <w:rPr/>
      </w:pPr>
      <w:r>
        <w:rPr>
          <w:rFonts w:ascii="Times New Roman" w:hAnsi="Times New Roman" w:eastAsia="Times New Roman" w:cs="Times New Roman"/>
          <w:color w:val="231F20"/>
          <w:spacing w:val="-1"/>
          <w:position w:val="1"/>
        </w:rPr>
        <w:t>3.5.3     </w:t>
      </w:r>
      <w:r>
        <w:rPr>
          <w:color w:val="231F20"/>
          <w:spacing w:val="-1"/>
          <w:position w:val="1"/>
        </w:rPr>
        <w:t>Ⅰ</w:t>
      </w:r>
      <w:r>
        <w:rPr>
          <w:rFonts w:ascii="Times New Roman" w:hAnsi="Times New Roman" w:eastAsia="Times New Roman" w:cs="Times New Roman"/>
          <w:color w:val="231F20"/>
          <w:spacing w:val="-1"/>
          <w:position w:val="1"/>
        </w:rPr>
        <w:t>B1</w:t>
      </w:r>
      <w:r>
        <w:rPr>
          <w:color w:val="231F20"/>
          <w:spacing w:val="-1"/>
          <w:position w:val="1"/>
        </w:rPr>
        <w:t>、Ⅰ</w:t>
      </w:r>
      <w:r>
        <w:rPr>
          <w:color w:val="231F20"/>
          <w:spacing w:val="-26"/>
          <w:position w:val="1"/>
        </w:rPr>
        <w:t xml:space="preserve"> </w:t>
      </w:r>
      <w:r>
        <w:rPr>
          <w:rFonts w:ascii="Times New Roman" w:hAnsi="Times New Roman" w:eastAsia="Times New Roman" w:cs="Times New Roman"/>
          <w:color w:val="231F20"/>
          <w:spacing w:val="-1"/>
          <w:position w:val="1"/>
        </w:rPr>
        <w:t>B2</w:t>
      </w:r>
      <w:r>
        <w:rPr>
          <w:color w:val="231F20"/>
          <w:spacing w:val="-1"/>
          <w:position w:val="1"/>
        </w:rPr>
        <w:t>及Ⅱ</w:t>
      </w:r>
      <w:r>
        <w:rPr>
          <w:rFonts w:ascii="Times New Roman" w:hAnsi="Times New Roman" w:eastAsia="Times New Roman" w:cs="Times New Roman"/>
          <w:color w:val="231F20"/>
          <w:spacing w:val="-1"/>
          <w:position w:val="1"/>
        </w:rPr>
        <w:t>A1</w:t>
      </w:r>
      <w:r>
        <w:rPr>
          <w:color w:val="231F20"/>
          <w:spacing w:val="-1"/>
          <w:position w:val="1"/>
        </w:rPr>
        <w:t>期子宫颈</w:t>
      </w:r>
      <w:r>
        <w:rPr>
          <w:color w:val="231F20"/>
          <w:spacing w:val="-2"/>
          <w:position w:val="1"/>
        </w:rPr>
        <w:t>癌治疗</w:t>
      </w:r>
    </w:p>
    <w:p>
      <w:pPr>
        <w:pStyle w:val="BodyText"/>
        <w:ind w:right="10" w:firstLine="443"/>
        <w:spacing w:before="45" w:line="289" w:lineRule="auto"/>
        <w:rPr/>
      </w:pPr>
      <w:r>
        <w:rPr>
          <w:color w:val="231F20"/>
          <w:spacing w:val="11"/>
        </w:rPr>
        <w:t>有生育要求者： Ⅰ</w:t>
      </w:r>
      <w:r>
        <w:rPr>
          <w:rFonts w:ascii="Times New Roman" w:hAnsi="Times New Roman" w:eastAsia="Times New Roman" w:cs="Times New Roman"/>
          <w:color w:val="231F20"/>
          <w:spacing w:val="11"/>
        </w:rPr>
        <w:t>B1</w:t>
      </w:r>
      <w:r>
        <w:rPr>
          <w:color w:val="231F20"/>
          <w:spacing w:val="11"/>
        </w:rPr>
        <w:t>期可行根治性子宫颈</w:t>
      </w:r>
      <w:r>
        <w:rPr>
          <w:color w:val="231F20"/>
          <w:spacing w:val="14"/>
        </w:rPr>
        <w:t xml:space="preserve"> </w:t>
      </w:r>
      <w:r>
        <w:rPr>
          <w:color w:val="231F20"/>
          <w:spacing w:val="8"/>
        </w:rPr>
        <w:t>切除术（</w:t>
      </w:r>
      <w:r>
        <w:rPr>
          <w:color w:val="231F20"/>
          <w:spacing w:val="-13"/>
        </w:rPr>
        <w:t xml:space="preserve"> </w:t>
      </w:r>
      <w:r>
        <w:rPr>
          <w:rFonts w:ascii="Times New Roman" w:hAnsi="Times New Roman" w:eastAsia="Times New Roman" w:cs="Times New Roman"/>
          <w:color w:val="231F20"/>
          <w:spacing w:val="8"/>
        </w:rPr>
        <w:t>C</w:t>
      </w:r>
      <w:r>
        <w:rPr>
          <w:color w:val="231F20"/>
          <w:spacing w:val="8"/>
        </w:rPr>
        <w:t>型）。Ⅰ</w:t>
      </w:r>
      <w:r>
        <w:rPr>
          <w:rFonts w:ascii="Times New Roman" w:hAnsi="Times New Roman" w:eastAsia="Times New Roman" w:cs="Times New Roman"/>
          <w:color w:val="231F20"/>
          <w:spacing w:val="8"/>
        </w:rPr>
        <w:t>B2</w:t>
      </w:r>
      <w:r>
        <w:rPr>
          <w:color w:val="231F20"/>
          <w:spacing w:val="8"/>
        </w:rPr>
        <w:t>期肿瘤直径为</w:t>
      </w:r>
      <w:r>
        <w:rPr>
          <w:rFonts w:ascii="Times New Roman" w:hAnsi="Times New Roman" w:eastAsia="Times New Roman" w:cs="Times New Roman"/>
          <w:color w:val="231F20"/>
          <w:spacing w:val="8"/>
        </w:rPr>
        <w:t>2.0~4.0</w:t>
      </w:r>
      <w:r>
        <w:rPr>
          <w:rFonts w:ascii="Times New Roman" w:hAnsi="Times New Roman" w:eastAsia="Times New Roman" w:cs="Times New Roman"/>
          <w:color w:val="231F20"/>
          <w:spacing w:val="40"/>
          <w:w w:val="101"/>
        </w:rPr>
        <w:t xml:space="preserve"> </w:t>
      </w:r>
      <w:r>
        <w:rPr>
          <w:rFonts w:ascii="Times New Roman" w:hAnsi="Times New Roman" w:eastAsia="Times New Roman" w:cs="Times New Roman"/>
          <w:color w:val="231F20"/>
        </w:rPr>
        <w:t>cm </w:t>
      </w:r>
      <w:r>
        <w:rPr>
          <w:color w:val="231F20"/>
          <w:spacing w:val="11"/>
        </w:rPr>
        <w:t>者，推荐行经腹根治性子宫颈切除术（</w:t>
      </w:r>
      <w:r>
        <w:rPr>
          <w:rFonts w:ascii="Times New Roman" w:hAnsi="Times New Roman" w:eastAsia="Times New Roman" w:cs="Times New Roman"/>
          <w:color w:val="231F20"/>
          <w:spacing w:val="11"/>
        </w:rPr>
        <w:t>C</w:t>
      </w:r>
      <w:r>
        <w:rPr>
          <w:color w:val="231F20"/>
          <w:spacing w:val="11"/>
        </w:rPr>
        <w:t>型）。</w:t>
      </w:r>
      <w:r>
        <w:rPr>
          <w:color w:val="231F20"/>
        </w:rPr>
        <w:t xml:space="preserve"> </w:t>
      </w:r>
      <w:r>
        <w:rPr>
          <w:color w:val="231F20"/>
          <w:spacing w:val="9"/>
        </w:rPr>
        <w:t>术中先行盆腔淋巴结切除，送术中快速冷冻</w:t>
      </w:r>
      <w:r>
        <w:rPr>
          <w:color w:val="231F20"/>
          <w:spacing w:val="8"/>
        </w:rPr>
        <w:t>切片</w:t>
      </w:r>
      <w:r>
        <w:rPr>
          <w:color w:val="231F20"/>
        </w:rPr>
        <w:t xml:space="preserve"> </w:t>
      </w:r>
      <w:r>
        <w:rPr>
          <w:color w:val="231F20"/>
          <w:spacing w:val="19"/>
        </w:rPr>
        <w:t>病理学检查，如无转移，根治性子宫颈切除术</w:t>
      </w:r>
      <w:r>
        <w:rPr>
          <w:color w:val="231F20"/>
          <w:spacing w:val="16"/>
        </w:rPr>
        <w:t xml:space="preserve"> </w:t>
      </w:r>
      <w:r>
        <w:rPr>
          <w:color w:val="231F20"/>
          <w:spacing w:val="14"/>
        </w:rPr>
        <w:t>（</w:t>
      </w:r>
      <w:r>
        <w:rPr>
          <w:color w:val="231F20"/>
          <w:spacing w:val="-52"/>
        </w:rPr>
        <w:t xml:space="preserve"> </w:t>
      </w:r>
      <w:r>
        <w:rPr>
          <w:rFonts w:ascii="Times New Roman" w:hAnsi="Times New Roman" w:eastAsia="Times New Roman" w:cs="Times New Roman"/>
          <w:color w:val="231F20"/>
          <w:spacing w:val="14"/>
        </w:rPr>
        <w:t>C</w:t>
      </w:r>
      <w:r>
        <w:rPr>
          <w:color w:val="231F20"/>
          <w:spacing w:val="14"/>
        </w:rPr>
        <w:t>型）</w:t>
      </w:r>
      <w:r>
        <w:rPr>
          <w:rFonts w:ascii="Times New Roman" w:hAnsi="Times New Roman" w:eastAsia="Times New Roman" w:cs="Times New Roman"/>
          <w:color w:val="231F20"/>
          <w:spacing w:val="14"/>
        </w:rPr>
        <w:t>+</w:t>
      </w:r>
      <w:r>
        <w:rPr>
          <w:color w:val="231F20"/>
          <w:spacing w:val="14"/>
        </w:rPr>
        <w:t>盆腔淋巴结切除术±腹主动脉旁淋巴</w:t>
      </w:r>
      <w:r>
        <w:rPr>
          <w:color w:val="231F20"/>
        </w:rPr>
        <w:t xml:space="preserve"> </w:t>
      </w:r>
      <w:r>
        <w:rPr>
          <w:color w:val="231F20"/>
          <w:spacing w:val="11"/>
        </w:rPr>
        <w:t>结切除（可考虑行</w:t>
      </w:r>
      <w:r>
        <w:rPr>
          <w:rFonts w:ascii="Times New Roman" w:hAnsi="Times New Roman" w:eastAsia="Times New Roman" w:cs="Times New Roman"/>
          <w:color w:val="231F20"/>
        </w:rPr>
        <w:t>SLN</w:t>
      </w:r>
      <w:r>
        <w:rPr>
          <w:color w:val="231F20"/>
          <w:spacing w:val="11"/>
        </w:rPr>
        <w:t>显影：阳性和可疑均送术</w:t>
      </w:r>
      <w:r>
        <w:rPr>
          <w:color w:val="231F20"/>
          <w:spacing w:val="2"/>
        </w:rPr>
        <w:t xml:space="preserve"> </w:t>
      </w:r>
      <w:r>
        <w:rPr>
          <w:color w:val="231F20"/>
          <w:spacing w:val="8"/>
        </w:rPr>
        <w:t>中快速冷冻切片病理学检查</w:t>
      </w:r>
      <w:r>
        <w:rPr>
          <w:color w:val="231F20"/>
          <w:spacing w:val="17"/>
        </w:rPr>
        <w:t>）；</w:t>
      </w:r>
      <w:r>
        <w:rPr>
          <w:color w:val="231F20"/>
          <w:spacing w:val="8"/>
        </w:rPr>
        <w:t>如有转移，应考</w:t>
      </w:r>
      <w:r>
        <w:rPr>
          <w:color w:val="231F20"/>
          <w:spacing w:val="1"/>
        </w:rPr>
        <w:t xml:space="preserve"> </w:t>
      </w:r>
      <w:r>
        <w:rPr>
          <w:color w:val="231F20"/>
          <w:spacing w:val="9"/>
        </w:rPr>
        <w:t>虑放弃手术改行根治性放疗或行根治性子宫</w:t>
      </w:r>
      <w:r>
        <w:rPr>
          <w:color w:val="231F20"/>
          <w:spacing w:val="8"/>
        </w:rPr>
        <w:t>切除</w:t>
      </w:r>
      <w:r>
        <w:rPr>
          <w:color w:val="231F20"/>
        </w:rPr>
        <w:t xml:space="preserve"> </w:t>
      </w:r>
      <w:r>
        <w:rPr>
          <w:color w:val="231F20"/>
          <w:spacing w:val="14"/>
        </w:rPr>
        <w:t>术（</w:t>
      </w:r>
      <w:r>
        <w:rPr>
          <w:rFonts w:ascii="Times New Roman" w:hAnsi="Times New Roman" w:eastAsia="Times New Roman" w:cs="Times New Roman"/>
          <w:color w:val="231F20"/>
          <w:spacing w:val="14"/>
        </w:rPr>
        <w:t>C</w:t>
      </w:r>
      <w:r>
        <w:rPr>
          <w:color w:val="231F20"/>
          <w:spacing w:val="14"/>
        </w:rPr>
        <w:t>型）</w:t>
      </w:r>
      <w:r>
        <w:rPr>
          <w:color w:val="231F20"/>
          <w:spacing w:val="-52"/>
        </w:rPr>
        <w:t xml:space="preserve"> </w:t>
      </w:r>
      <w:r>
        <w:rPr>
          <w:rFonts w:ascii="Times New Roman" w:hAnsi="Times New Roman" w:eastAsia="Times New Roman" w:cs="Times New Roman"/>
          <w:color w:val="231F20"/>
          <w:spacing w:val="14"/>
        </w:rPr>
        <w:t>+</w:t>
      </w:r>
      <w:r>
        <w:rPr>
          <w:color w:val="231F20"/>
          <w:spacing w:val="14"/>
        </w:rPr>
        <w:t>盆腔淋巴结切除术±腹主动脉旁淋</w:t>
      </w:r>
      <w:r>
        <w:rPr>
          <w:color w:val="231F20"/>
        </w:rPr>
        <w:t xml:space="preserve"> </w:t>
      </w:r>
      <w:r>
        <w:rPr>
          <w:color w:val="231F20"/>
          <w:spacing w:val="10"/>
        </w:rPr>
        <w:t>巴结切除。</w:t>
      </w:r>
      <w:r>
        <w:rPr>
          <w:color w:val="231F20"/>
          <w:spacing w:val="-30"/>
        </w:rPr>
        <w:t xml:space="preserve"> </w:t>
      </w:r>
      <w:r>
        <w:rPr>
          <w:rFonts w:ascii="Times New Roman" w:hAnsi="Times New Roman" w:eastAsia="Times New Roman" w:cs="Times New Roman"/>
          <w:color w:val="231F20"/>
        </w:rPr>
        <w:t>NECC</w:t>
      </w:r>
      <w:r>
        <w:rPr>
          <w:color w:val="231F20"/>
          <w:spacing w:val="10"/>
        </w:rPr>
        <w:t>和胃型腺癌被认为不适用此种</w:t>
      </w:r>
      <w:r>
        <w:rPr>
          <w:color w:val="231F20"/>
        </w:rPr>
        <w:t xml:space="preserve"> </w:t>
      </w:r>
      <w:r>
        <w:rPr>
          <w:color w:val="231F20"/>
          <w:spacing w:val="-1"/>
        </w:rPr>
        <w:t>手术。</w:t>
      </w:r>
    </w:p>
    <w:p>
      <w:pPr>
        <w:spacing w:line="289" w:lineRule="auto"/>
        <w:sectPr>
          <w:type w:val="continuous"/>
          <w:pgSz w:w="11906" w:h="16838"/>
          <w:pgMar w:top="1567" w:right="1121" w:bottom="0" w:left="407" w:header="1259" w:footer="0" w:gutter="0"/>
          <w:cols w:equalWidth="0" w:num="2">
            <w:col w:w="5666" w:space="100"/>
            <w:col w:w="4611" w:space="0"/>
          </w:cols>
        </w:sectPr>
        <w:rPr/>
      </w:pPr>
    </w:p>
    <w:p>
      <w:pPr>
        <w:spacing w:line="113" w:lineRule="exact"/>
        <w:rPr/>
      </w:pPr>
      <w:r/>
    </w:p>
    <w:p>
      <w:pPr>
        <w:spacing w:line="113" w:lineRule="exact"/>
        <w:sectPr>
          <w:headerReference w:type="default" r:id="rId13"/>
          <w:pgSz w:w="11906" w:h="16838"/>
          <w:pgMar w:top="1545" w:right="1133" w:bottom="0" w:left="407" w:header="1268" w:footer="0" w:gutter="0"/>
          <w:cols w:equalWidth="0" w:num="1">
            <w:col w:w="10365" w:space="0"/>
          </w:cols>
        </w:sectPr>
        <w:rPr/>
      </w:pPr>
    </w:p>
    <w:p>
      <w:pPr>
        <w:pStyle w:val="BodyText"/>
        <w:ind w:left="719" w:right="347" w:firstLine="441"/>
        <w:spacing w:before="45" w:line="295" w:lineRule="auto"/>
        <w:jc w:val="both"/>
        <w:rPr/>
      </w:pPr>
      <w:r>
        <w:rPr>
          <w:color w:val="231F20"/>
          <w:spacing w:val="14"/>
        </w:rPr>
        <w:t>无生育要求者可选择：① 根治性子宫切除</w:t>
      </w:r>
      <w:r>
        <w:rPr>
          <w:color w:val="231F20"/>
          <w:spacing w:val="4"/>
        </w:rPr>
        <w:t xml:space="preserve"> </w:t>
      </w:r>
      <w:r>
        <w:rPr>
          <w:color w:val="231F20"/>
          <w:spacing w:val="7"/>
        </w:rPr>
        <w:t>术（</w:t>
      </w:r>
      <w:r>
        <w:rPr>
          <w:rFonts w:ascii="Times New Roman" w:hAnsi="Times New Roman" w:eastAsia="Times New Roman" w:cs="Times New Roman"/>
          <w:color w:val="231F20"/>
          <w:spacing w:val="7"/>
        </w:rPr>
        <w:t>C</w:t>
      </w:r>
      <w:r>
        <w:rPr>
          <w:color w:val="231F20"/>
          <w:spacing w:val="7"/>
        </w:rPr>
        <w:t>型）</w:t>
      </w:r>
      <w:r>
        <w:rPr>
          <w:rFonts w:ascii="Times New Roman" w:hAnsi="Times New Roman" w:eastAsia="Times New Roman" w:cs="Times New Roman"/>
          <w:color w:val="231F20"/>
          <w:spacing w:val="7"/>
        </w:rPr>
        <w:t>+</w:t>
      </w:r>
      <w:r>
        <w:rPr>
          <w:color w:val="231F20"/>
          <w:spacing w:val="7"/>
        </w:rPr>
        <w:t>盆腔淋巴结切除（</w:t>
      </w:r>
      <w:r>
        <w:rPr>
          <w:color w:val="231F20"/>
          <w:spacing w:val="-16"/>
        </w:rPr>
        <w:t xml:space="preserve"> </w:t>
      </w:r>
      <w:r>
        <w:rPr>
          <w:rFonts w:ascii="Times New Roman" w:hAnsi="Times New Roman" w:eastAsia="Times New Roman" w:cs="Times New Roman"/>
          <w:color w:val="231F20"/>
          <w:spacing w:val="7"/>
        </w:rPr>
        <w:t>1</w:t>
      </w:r>
      <w:r>
        <w:rPr>
          <w:color w:val="231F20"/>
          <w:spacing w:val="7"/>
        </w:rPr>
        <w:t>类证据）±主动</w:t>
      </w:r>
      <w:r>
        <w:rPr>
          <w:color w:val="231F20"/>
        </w:rPr>
        <w:t xml:space="preserve"> </w:t>
      </w:r>
      <w:r>
        <w:rPr>
          <w:color w:val="231F20"/>
          <w:spacing w:val="20"/>
        </w:rPr>
        <w:t>脉旁淋巴结切除（</w:t>
      </w:r>
      <w:r>
        <w:rPr>
          <w:rFonts w:ascii="Times New Roman" w:hAnsi="Times New Roman" w:eastAsia="Times New Roman" w:cs="Times New Roman"/>
          <w:color w:val="231F20"/>
          <w:spacing w:val="20"/>
        </w:rPr>
        <w:t>2B</w:t>
      </w:r>
      <w:r>
        <w:rPr>
          <w:color w:val="231F20"/>
          <w:spacing w:val="20"/>
        </w:rPr>
        <w:t>类证据</w:t>
      </w:r>
      <w:r>
        <w:rPr>
          <w:color w:val="231F20"/>
          <w:spacing w:val="22"/>
        </w:rPr>
        <w:t>），</w:t>
      </w:r>
      <w:r>
        <w:rPr>
          <w:color w:val="231F20"/>
          <w:spacing w:val="20"/>
        </w:rPr>
        <w:t>可考虑行</w:t>
      </w:r>
      <w:r>
        <w:rPr>
          <w:rFonts w:ascii="Times New Roman" w:hAnsi="Times New Roman" w:eastAsia="Times New Roman" w:cs="Times New Roman"/>
          <w:color w:val="231F20"/>
        </w:rPr>
        <w:t>SLN </w:t>
      </w:r>
      <w:r>
        <w:rPr>
          <w:color w:val="231F20"/>
          <w:spacing w:val="1"/>
        </w:rPr>
        <w:t>显影。绝经前如双侧卵巢正常，</w:t>
      </w:r>
      <w:r>
        <w:rPr>
          <w:color w:val="231F20"/>
          <w:spacing w:val="58"/>
        </w:rPr>
        <w:t xml:space="preserve"> </w:t>
      </w:r>
      <w:r>
        <w:rPr>
          <w:rFonts w:ascii="Times New Roman" w:hAnsi="Times New Roman" w:eastAsia="Times New Roman" w:cs="Times New Roman"/>
          <w:color w:val="231F20"/>
          <w:spacing w:val="1"/>
        </w:rPr>
        <w:t>45</w:t>
      </w:r>
      <w:r>
        <w:rPr>
          <w:color w:val="231F20"/>
          <w:spacing w:val="1"/>
        </w:rPr>
        <w:t>岁前，可保留</w:t>
      </w:r>
      <w:r>
        <w:rPr>
          <w:color w:val="231F20"/>
        </w:rPr>
        <w:t xml:space="preserve"> </w:t>
      </w:r>
      <w:r>
        <w:rPr>
          <w:color w:val="231F20"/>
          <w:spacing w:val="9"/>
        </w:rPr>
        <w:t>双侧卵巢。根治性子宫切除术的标准术式是</w:t>
      </w:r>
      <w:r>
        <w:rPr>
          <w:color w:val="231F20"/>
          <w:spacing w:val="8"/>
        </w:rPr>
        <w:t>开腹</w:t>
      </w:r>
      <w:r>
        <w:rPr>
          <w:color w:val="231F20"/>
        </w:rPr>
        <w:t xml:space="preserve"> </w:t>
      </w:r>
      <w:r>
        <w:rPr>
          <w:color w:val="231F20"/>
          <w:spacing w:val="5"/>
        </w:rPr>
        <w:t>（</w:t>
      </w:r>
      <w:r>
        <w:rPr>
          <w:color w:val="231F20"/>
          <w:spacing w:val="-45"/>
        </w:rPr>
        <w:t xml:space="preserve"> </w:t>
      </w:r>
      <w:r>
        <w:rPr>
          <w:rFonts w:ascii="Times New Roman" w:hAnsi="Times New Roman" w:eastAsia="Times New Roman" w:cs="Times New Roman"/>
          <w:color w:val="231F20"/>
          <w:spacing w:val="5"/>
        </w:rPr>
        <w:t>1</w:t>
      </w:r>
      <w:r>
        <w:rPr>
          <w:color w:val="231F20"/>
          <w:spacing w:val="5"/>
        </w:rPr>
        <w:t>类证据）。②</w:t>
      </w:r>
      <w:r>
        <w:rPr>
          <w:color w:val="231F20"/>
          <w:spacing w:val="-20"/>
        </w:rPr>
        <w:t xml:space="preserve"> </w:t>
      </w:r>
      <w:r>
        <w:rPr>
          <w:color w:val="231F20"/>
          <w:spacing w:val="5"/>
        </w:rPr>
        <w:t>有手术禁忌证或拒绝手术者，</w:t>
      </w:r>
      <w:r>
        <w:rPr>
          <w:color w:val="231F20"/>
        </w:rPr>
        <w:t xml:space="preserve"> </w:t>
      </w:r>
      <w:r>
        <w:rPr>
          <w:color w:val="231F20"/>
          <w:spacing w:val="12"/>
        </w:rPr>
        <w:t>可行盆腔外照射</w:t>
      </w:r>
      <w:r>
        <w:rPr>
          <w:rFonts w:ascii="Times New Roman" w:hAnsi="Times New Roman" w:eastAsia="Times New Roman" w:cs="Times New Roman"/>
          <w:color w:val="231F20"/>
          <w:spacing w:val="12"/>
        </w:rPr>
        <w:t>+</w:t>
      </w:r>
      <w:r>
        <w:rPr>
          <w:rFonts w:ascii="Times New Roman" w:hAnsi="Times New Roman" w:eastAsia="Times New Roman" w:cs="Times New Roman"/>
          <w:color w:val="231F20"/>
          <w:spacing w:val="-24"/>
        </w:rPr>
        <w:t xml:space="preserve"> </w:t>
      </w:r>
      <w:r>
        <w:rPr>
          <w:color w:val="231F20"/>
          <w:spacing w:val="12"/>
        </w:rPr>
        <w:t>阴道近距离放疗±含铂药</w:t>
      </w:r>
      <w:r>
        <w:rPr>
          <w:color w:val="231F20"/>
          <w:spacing w:val="11"/>
        </w:rPr>
        <w:t>物的</w:t>
      </w:r>
      <w:r>
        <w:rPr>
          <w:color w:val="231F20"/>
        </w:rPr>
        <w:t xml:space="preserve"> </w:t>
      </w:r>
      <w:r>
        <w:rPr>
          <w:color w:val="231F20"/>
          <w:spacing w:val="1"/>
        </w:rPr>
        <w:t>同期化疗。</w:t>
      </w:r>
    </w:p>
    <w:p>
      <w:pPr>
        <w:pStyle w:val="BodyText"/>
        <w:ind w:left="734"/>
        <w:spacing w:line="288" w:lineRule="exact"/>
        <w:rPr/>
      </w:pPr>
      <w:r>
        <w:rPr>
          <w:rFonts w:ascii="Times New Roman" w:hAnsi="Times New Roman" w:eastAsia="Times New Roman" w:cs="Times New Roman"/>
          <w:color w:val="231F20"/>
          <w:spacing w:val="-3"/>
          <w:position w:val="1"/>
        </w:rPr>
        <w:t>3.5.4</w:t>
      </w:r>
      <w:r>
        <w:rPr>
          <w:rFonts w:ascii="Times New Roman" w:hAnsi="Times New Roman" w:eastAsia="Times New Roman" w:cs="Times New Roman"/>
          <w:color w:val="231F20"/>
          <w:spacing w:val="6"/>
          <w:position w:val="1"/>
        </w:rPr>
        <w:t xml:space="preserve">     </w:t>
      </w:r>
      <w:r>
        <w:rPr>
          <w:color w:val="231F20"/>
          <w:spacing w:val="-3"/>
          <w:position w:val="1"/>
        </w:rPr>
        <w:t>Ⅰ</w:t>
      </w:r>
      <w:r>
        <w:rPr>
          <w:rFonts w:ascii="Times New Roman" w:hAnsi="Times New Roman" w:eastAsia="Times New Roman" w:cs="Times New Roman"/>
          <w:color w:val="231F20"/>
          <w:spacing w:val="-3"/>
          <w:position w:val="1"/>
        </w:rPr>
        <w:t>B3</w:t>
      </w:r>
      <w:r>
        <w:rPr>
          <w:color w:val="231F20"/>
          <w:spacing w:val="-3"/>
          <w:position w:val="1"/>
        </w:rPr>
        <w:t>和Ⅱ</w:t>
      </w:r>
      <w:r>
        <w:rPr>
          <w:rFonts w:ascii="Times New Roman" w:hAnsi="Times New Roman" w:eastAsia="Times New Roman" w:cs="Times New Roman"/>
          <w:color w:val="231F20"/>
          <w:spacing w:val="-3"/>
          <w:position w:val="1"/>
        </w:rPr>
        <w:t>A2</w:t>
      </w:r>
      <w:r>
        <w:rPr>
          <w:color w:val="231F20"/>
          <w:spacing w:val="-3"/>
          <w:position w:val="1"/>
        </w:rPr>
        <w:t>期</w:t>
      </w:r>
    </w:p>
    <w:p>
      <w:pPr>
        <w:pStyle w:val="BodyText"/>
        <w:ind w:left="719" w:right="346" w:firstLine="440"/>
        <w:spacing w:before="53" w:line="285" w:lineRule="auto"/>
        <w:rPr/>
      </w:pPr>
      <w:r>
        <w:rPr>
          <w:color w:val="231F20"/>
          <w:spacing w:val="4"/>
        </w:rPr>
        <w:t>⑴</w:t>
      </w:r>
      <w:r>
        <w:rPr>
          <w:color w:val="231F20"/>
          <w:spacing w:val="-46"/>
        </w:rPr>
        <w:t xml:space="preserve"> </w:t>
      </w:r>
      <w:r>
        <w:rPr>
          <w:color w:val="231F20"/>
          <w:spacing w:val="4"/>
        </w:rPr>
        <w:t>盆腔外照射</w:t>
      </w:r>
      <w:r>
        <w:rPr>
          <w:rFonts w:ascii="Times New Roman" w:hAnsi="Times New Roman" w:eastAsia="Times New Roman" w:cs="Times New Roman"/>
          <w:color w:val="231F20"/>
          <w:spacing w:val="4"/>
        </w:rPr>
        <w:t>+</w:t>
      </w:r>
      <w:r>
        <w:rPr>
          <w:color w:val="231F20"/>
          <w:spacing w:val="4"/>
        </w:rPr>
        <w:t>含顺铂方案的同步化疗</w:t>
      </w:r>
      <w:r>
        <w:rPr>
          <w:rFonts w:ascii="Times New Roman" w:hAnsi="Times New Roman" w:eastAsia="Times New Roman" w:cs="Times New Roman"/>
          <w:color w:val="231F20"/>
          <w:spacing w:val="4"/>
        </w:rPr>
        <w:t>+</w:t>
      </w:r>
      <w:r>
        <w:rPr>
          <w:color w:val="231F20"/>
          <w:spacing w:val="4"/>
        </w:rPr>
        <w:t>近距</w:t>
      </w:r>
      <w:r>
        <w:rPr>
          <w:color w:val="231F20"/>
        </w:rPr>
        <w:t xml:space="preserve"> </w:t>
      </w:r>
      <w:r>
        <w:rPr>
          <w:color w:val="231F20"/>
          <w:spacing w:val="13"/>
        </w:rPr>
        <w:t>离治疗（传统方法为</w:t>
      </w:r>
      <w:r>
        <w:rPr>
          <w:rFonts w:ascii="Times New Roman" w:hAnsi="Times New Roman" w:eastAsia="Times New Roman" w:cs="Times New Roman"/>
          <w:color w:val="231F20"/>
          <w:spacing w:val="13"/>
        </w:rPr>
        <w:t>75~80</w:t>
      </w:r>
      <w:r>
        <w:rPr>
          <w:rFonts w:ascii="Times New Roman" w:hAnsi="Times New Roman" w:eastAsia="Times New Roman" w:cs="Times New Roman"/>
          <w:color w:val="231F20"/>
          <w:spacing w:val="41"/>
        </w:rPr>
        <w:t xml:space="preserve"> </w:t>
      </w:r>
      <w:r>
        <w:rPr>
          <w:rFonts w:ascii="Times New Roman" w:hAnsi="Times New Roman" w:eastAsia="Times New Roman" w:cs="Times New Roman"/>
          <w:color w:val="231F20"/>
        </w:rPr>
        <w:t>Gy</w:t>
      </w:r>
      <w:r>
        <w:rPr>
          <w:color w:val="231F20"/>
          <w:spacing w:val="13"/>
        </w:rPr>
        <w:t>至总</w:t>
      </w:r>
      <w:r>
        <w:rPr>
          <w:rFonts w:ascii="Times New Roman" w:hAnsi="Times New Roman" w:eastAsia="Times New Roman" w:cs="Times New Roman"/>
          <w:color w:val="231F20"/>
          <w:spacing w:val="13"/>
        </w:rPr>
        <w:t>A</w:t>
      </w:r>
      <w:r>
        <w:rPr>
          <w:color w:val="231F20"/>
          <w:spacing w:val="13"/>
        </w:rPr>
        <w:t>点</w:t>
      </w:r>
      <w:r>
        <w:rPr>
          <w:color w:val="231F20"/>
        </w:rPr>
        <w:t>）［</w:t>
      </w:r>
      <w:r>
        <w:rPr>
          <w:rFonts w:ascii="Times New Roman" w:hAnsi="Times New Roman" w:eastAsia="Times New Roman" w:cs="Times New Roman"/>
          <w:color w:val="231F20"/>
          <w:spacing w:val="13"/>
        </w:rPr>
        <w:t>A</w:t>
      </w:r>
      <w:r>
        <w:rPr>
          <w:color w:val="231F20"/>
          <w:spacing w:val="13"/>
        </w:rPr>
        <w:t>点</w:t>
      </w:r>
      <w:r>
        <w:rPr>
          <w:color w:val="231F20"/>
        </w:rPr>
        <w:t xml:space="preserve"> </w:t>
      </w:r>
      <w:r>
        <w:rPr>
          <w:color w:val="231F20"/>
          <w:spacing w:val="14"/>
        </w:rPr>
        <w:t>的</w:t>
      </w:r>
      <w:r>
        <w:rPr>
          <w:rFonts w:ascii="Times New Roman" w:hAnsi="Times New Roman" w:eastAsia="Times New Roman" w:cs="Times New Roman"/>
          <w:color w:val="231F20"/>
        </w:rPr>
        <w:t>EQD</w:t>
      </w:r>
      <w:r>
        <w:rPr>
          <w:rFonts w:ascii="Times New Roman" w:hAnsi="Times New Roman" w:eastAsia="Times New Roman" w:cs="Times New Roman"/>
          <w:color w:val="231F20"/>
          <w:spacing w:val="14"/>
        </w:rPr>
        <w:t>2</w:t>
      </w:r>
      <w:r>
        <w:rPr>
          <w:color w:val="231F20"/>
          <w:spacing w:val="14"/>
        </w:rPr>
        <w:t>≥</w:t>
      </w:r>
      <w:r>
        <w:rPr>
          <w:rFonts w:ascii="Times New Roman" w:hAnsi="Times New Roman" w:eastAsia="Times New Roman" w:cs="Times New Roman"/>
          <w:color w:val="231F20"/>
          <w:spacing w:val="14"/>
        </w:rPr>
        <w:t>85</w:t>
      </w:r>
      <w:r>
        <w:rPr>
          <w:rFonts w:ascii="Times New Roman" w:hAnsi="Times New Roman" w:eastAsia="Times New Roman" w:cs="Times New Roman"/>
          <w:color w:val="231F20"/>
          <w:spacing w:val="39"/>
          <w:w w:val="101"/>
        </w:rPr>
        <w:t xml:space="preserve"> </w:t>
      </w:r>
      <w:r>
        <w:rPr>
          <w:rFonts w:ascii="Times New Roman" w:hAnsi="Times New Roman" w:eastAsia="Times New Roman" w:cs="Times New Roman"/>
          <w:color w:val="231F20"/>
        </w:rPr>
        <w:t>Gy</w:t>
      </w:r>
      <w:r>
        <w:rPr>
          <w:color w:val="231F20"/>
          <w:spacing w:val="14"/>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14"/>
        </w:rPr>
        <w:t>2</w:t>
      </w:r>
      <w:r>
        <w:rPr>
          <w:color w:val="231F20"/>
          <w:spacing w:val="20"/>
        </w:rPr>
        <w:t>），</w:t>
      </w:r>
      <w:r>
        <w:rPr>
          <w:rFonts w:ascii="Times New Roman" w:hAnsi="Times New Roman" w:eastAsia="Times New Roman" w:cs="Times New Roman"/>
          <w:color w:val="231F20"/>
          <w:spacing w:val="14"/>
        </w:rPr>
        <w:t>B</w:t>
      </w:r>
      <w:r>
        <w:rPr>
          <w:color w:val="231F20"/>
          <w:spacing w:val="14"/>
        </w:rPr>
        <w:t>点为</w:t>
      </w:r>
      <w:r>
        <w:rPr>
          <w:rFonts w:ascii="Times New Roman" w:hAnsi="Times New Roman" w:eastAsia="Times New Roman" w:cs="Times New Roman"/>
          <w:color w:val="231F20"/>
          <w:spacing w:val="14"/>
        </w:rPr>
        <w:t>40~50</w:t>
      </w:r>
      <w:r>
        <w:rPr>
          <w:rFonts w:ascii="Times New Roman" w:hAnsi="Times New Roman" w:eastAsia="Times New Roman" w:cs="Times New Roman"/>
          <w:color w:val="231F20"/>
          <w:spacing w:val="39"/>
          <w:w w:val="101"/>
        </w:rPr>
        <w:t xml:space="preserve"> </w:t>
      </w:r>
      <w:r>
        <w:rPr>
          <w:rFonts w:ascii="Times New Roman" w:hAnsi="Times New Roman" w:eastAsia="Times New Roman" w:cs="Times New Roman"/>
          <w:color w:val="231F20"/>
        </w:rPr>
        <w:t>Gy</w:t>
      </w:r>
      <w:r>
        <w:rPr>
          <w:color w:val="231F20"/>
          <w:spacing w:val="14"/>
        </w:rPr>
        <w:t>］</w:t>
      </w:r>
      <w:r>
        <w:rPr>
          <w:color w:val="231F20"/>
        </w:rPr>
        <w:t xml:space="preserve"> </w:t>
      </w:r>
      <w:r>
        <w:rPr>
          <w:color w:val="231F20"/>
          <w:spacing w:val="6"/>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6"/>
        </w:rPr>
        <w:t>2 </w:t>
      </w:r>
      <w:r>
        <w:rPr>
          <w:color w:val="231F20"/>
          <w:spacing w:val="6"/>
        </w:rPr>
        <w:t>，首选）</w:t>
      </w:r>
      <w:r>
        <w:rPr>
          <w:color w:val="231F20"/>
          <w:spacing w:val="-37"/>
        </w:rPr>
        <w:t xml:space="preserve"> </w:t>
      </w:r>
      <w:r>
        <w:rPr>
          <w:color w:val="231F20"/>
          <w:spacing w:val="6"/>
        </w:rPr>
        <w:t>。对于阴道侵犯明显的患者，</w:t>
      </w:r>
      <w:r>
        <w:rPr>
          <w:color w:val="231F20"/>
        </w:rPr>
        <w:t xml:space="preserve"> </w:t>
      </w:r>
      <w:r>
        <w:rPr>
          <w:color w:val="231F20"/>
          <w:spacing w:val="19"/>
        </w:rPr>
        <w:t>必要时可加用阴道塞进行后装腔内放疗，黏膜</w:t>
      </w:r>
      <w:r>
        <w:rPr>
          <w:color w:val="231F20"/>
          <w:spacing w:val="16"/>
        </w:rPr>
        <w:t xml:space="preserve"> </w:t>
      </w:r>
      <w:r>
        <w:rPr>
          <w:color w:val="231F20"/>
          <w:spacing w:val="12"/>
        </w:rPr>
        <w:t>下</w:t>
      </w:r>
      <w:r>
        <w:rPr>
          <w:rFonts w:ascii="Times New Roman" w:hAnsi="Times New Roman" w:eastAsia="Times New Roman" w:cs="Times New Roman"/>
          <w:color w:val="231F20"/>
          <w:spacing w:val="12"/>
        </w:rPr>
        <w:t>0.5</w:t>
      </w:r>
      <w:r>
        <w:rPr>
          <w:rFonts w:ascii="Times New Roman" w:hAnsi="Times New Roman" w:eastAsia="Times New Roman" w:cs="Times New Roman"/>
          <w:color w:val="231F20"/>
          <w:spacing w:val="49"/>
        </w:rPr>
        <w:t xml:space="preserve"> </w:t>
      </w:r>
      <w:r>
        <w:rPr>
          <w:rFonts w:ascii="Times New Roman" w:hAnsi="Times New Roman" w:eastAsia="Times New Roman" w:cs="Times New Roman"/>
          <w:color w:val="231F20"/>
        </w:rPr>
        <w:t>cm</w:t>
      </w:r>
      <w:r>
        <w:rPr>
          <w:color w:val="231F20"/>
          <w:spacing w:val="12"/>
        </w:rPr>
        <w:t>处给予</w:t>
      </w:r>
      <w:r>
        <w:rPr>
          <w:rFonts w:ascii="Times New Roman" w:hAnsi="Times New Roman" w:eastAsia="Times New Roman" w:cs="Times New Roman"/>
          <w:color w:val="231F20"/>
          <w:spacing w:val="12"/>
        </w:rPr>
        <w:t>20~30</w:t>
      </w:r>
      <w:r>
        <w:rPr>
          <w:rFonts w:ascii="Times New Roman" w:hAnsi="Times New Roman" w:eastAsia="Times New Roman" w:cs="Times New Roman"/>
          <w:color w:val="231F20"/>
          <w:spacing w:val="39"/>
          <w:w w:val="101"/>
        </w:rPr>
        <w:t xml:space="preserve"> </w:t>
      </w:r>
      <w:r>
        <w:rPr>
          <w:rFonts w:ascii="Times New Roman" w:hAnsi="Times New Roman" w:eastAsia="Times New Roman" w:cs="Times New Roman"/>
          <w:color w:val="231F20"/>
        </w:rPr>
        <w:t>Gy</w:t>
      </w:r>
      <w:r>
        <w:rPr>
          <w:color w:val="231F20"/>
          <w:spacing w:val="12"/>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12"/>
        </w:rPr>
        <w:t>2</w:t>
      </w:r>
      <w:r>
        <w:rPr>
          <w:color w:val="231F20"/>
          <w:spacing w:val="12"/>
        </w:rPr>
        <w:t>）。同时治疗</w:t>
      </w:r>
      <w:r>
        <w:rPr>
          <w:color w:val="231F20"/>
        </w:rPr>
        <w:t xml:space="preserve"> </w:t>
      </w:r>
      <w:r>
        <w:rPr>
          <w:color w:val="231F20"/>
          <w:spacing w:val="19"/>
        </w:rPr>
        <w:t>根据正常组织耐受性、分割和靶体积大小进行</w:t>
      </w:r>
      <w:r>
        <w:rPr>
          <w:color w:val="231F20"/>
          <w:spacing w:val="16"/>
        </w:rPr>
        <w:t xml:space="preserve"> </w:t>
      </w:r>
      <w:r>
        <w:rPr>
          <w:color w:val="231F20"/>
          <w:position w:val="-4"/>
        </w:rPr>
        <w:t>调整</w:t>
      </w:r>
      <w:r>
        <w:rPr>
          <w:sz w:val="12"/>
          <w:szCs w:val="12"/>
          <w:color w:val="231F20"/>
          <w:position w:val="5"/>
        </w:rPr>
        <w:t>［</w:t>
      </w:r>
      <w:r>
        <w:rPr>
          <w:sz w:val="12"/>
          <w:szCs w:val="12"/>
          <w:color w:val="231F20"/>
          <w:spacing w:val="-22"/>
          <w:position w:val="5"/>
        </w:rPr>
        <w:t xml:space="preserve"> </w:t>
      </w:r>
      <w:r>
        <w:rPr>
          <w:rFonts w:ascii="Times New Roman" w:hAnsi="Times New Roman" w:eastAsia="Times New Roman" w:cs="Times New Roman"/>
          <w:sz w:val="12"/>
          <w:szCs w:val="12"/>
          <w:color w:val="231F20"/>
          <w:position w:val="5"/>
        </w:rPr>
        <w:t>18-22 </w:t>
      </w:r>
      <w:r>
        <w:rPr>
          <w:sz w:val="12"/>
          <w:szCs w:val="12"/>
          <w:color w:val="231F20"/>
          <w:position w:val="5"/>
        </w:rPr>
        <w:t>］</w:t>
      </w:r>
      <w:r>
        <w:rPr>
          <w:color w:val="231F20"/>
          <w:position w:val="-4"/>
        </w:rPr>
        <w:t>。</w:t>
      </w:r>
    </w:p>
    <w:p>
      <w:pPr>
        <w:pStyle w:val="BodyText"/>
        <w:ind w:left="729" w:right="347" w:firstLine="430"/>
        <w:spacing w:before="97" w:line="285" w:lineRule="auto"/>
        <w:rPr/>
      </w:pPr>
      <w:r>
        <w:rPr>
          <w:color w:val="231F20"/>
          <w:spacing w:val="11"/>
        </w:rPr>
        <w:t>⑵ 根治性子宫切除术（</w:t>
      </w:r>
      <w:r>
        <w:rPr>
          <w:rFonts w:ascii="Times New Roman" w:hAnsi="Times New Roman" w:eastAsia="Times New Roman" w:cs="Times New Roman"/>
          <w:color w:val="231F20"/>
          <w:spacing w:val="11"/>
        </w:rPr>
        <w:t>C</w:t>
      </w:r>
      <w:r>
        <w:rPr>
          <w:color w:val="231F20"/>
          <w:spacing w:val="11"/>
        </w:rPr>
        <w:t>型）</w:t>
      </w:r>
      <w:r>
        <w:rPr>
          <w:rFonts w:ascii="Times New Roman" w:hAnsi="Times New Roman" w:eastAsia="Times New Roman" w:cs="Times New Roman"/>
          <w:color w:val="231F20"/>
          <w:spacing w:val="11"/>
        </w:rPr>
        <w:t>+</w:t>
      </w:r>
      <w:r>
        <w:rPr>
          <w:color w:val="231F20"/>
          <w:spacing w:val="11"/>
        </w:rPr>
        <w:t>盆腔淋巴结</w:t>
      </w:r>
      <w:r>
        <w:rPr>
          <w:color w:val="231F20"/>
          <w:spacing w:val="3"/>
        </w:rPr>
        <w:t xml:space="preserve"> </w:t>
      </w:r>
      <w:r>
        <w:rPr>
          <w:color w:val="231F20"/>
          <w:spacing w:val="8"/>
        </w:rPr>
        <w:t>切除±主动脉旁淋巴结取样（肿瘤较大、怀疑或</w:t>
      </w:r>
      <w:r>
        <w:rPr>
          <w:color w:val="231F20"/>
          <w:spacing w:val="9"/>
        </w:rPr>
        <w:t xml:space="preserve"> </w:t>
      </w:r>
      <w:r>
        <w:rPr>
          <w:color w:val="231F20"/>
          <w:spacing w:val="8"/>
        </w:rPr>
        <w:t>已知有盆腔淋巴结疾病的患者）。首先进行盆腔</w:t>
      </w:r>
      <w:r>
        <w:rPr>
          <w:color w:val="231F20"/>
          <w:spacing w:val="9"/>
        </w:rPr>
        <w:t xml:space="preserve"> </w:t>
      </w:r>
      <w:r>
        <w:rPr>
          <w:color w:val="231F20"/>
          <w:spacing w:val="8"/>
        </w:rPr>
        <w:t>淋巴结切除术，如果淋巴结阴性，进行根治性子</w:t>
      </w:r>
      <w:r>
        <w:rPr>
          <w:color w:val="231F20"/>
          <w:spacing w:val="9"/>
        </w:rPr>
        <w:t xml:space="preserve"> </w:t>
      </w:r>
      <w:r>
        <w:rPr>
          <w:color w:val="231F20"/>
          <w:spacing w:val="8"/>
        </w:rPr>
        <w:t>宫切除术。如果淋巴结阳性，选择放化疗。不推</w:t>
      </w:r>
      <w:r>
        <w:rPr>
          <w:color w:val="231F20"/>
          <w:spacing w:val="9"/>
        </w:rPr>
        <w:t xml:space="preserve"> </w:t>
      </w:r>
      <w:r>
        <w:rPr>
          <w:color w:val="231F20"/>
          <w:spacing w:val="8"/>
        </w:rPr>
        <w:t>荐术前以铂类药物为基础的新辅助化疗，根治性</w:t>
      </w:r>
      <w:r>
        <w:rPr>
          <w:color w:val="231F20"/>
          <w:spacing w:val="9"/>
        </w:rPr>
        <w:t xml:space="preserve"> </w:t>
      </w:r>
      <w:r>
        <w:rPr>
          <w:color w:val="231F20"/>
          <w:spacing w:val="15"/>
        </w:rPr>
        <w:t>术后应根据病理学高危</w:t>
      </w:r>
      <w:r>
        <w:rPr>
          <w:rFonts w:ascii="Times New Roman" w:hAnsi="Times New Roman" w:eastAsia="Times New Roman" w:cs="Times New Roman"/>
          <w:color w:val="231F20"/>
          <w:spacing w:val="15"/>
        </w:rPr>
        <w:t>/</w:t>
      </w:r>
      <w:r>
        <w:rPr>
          <w:color w:val="231F20"/>
          <w:spacing w:val="15"/>
        </w:rPr>
        <w:t>中危因素选择放疗或同</w:t>
      </w:r>
      <w:r>
        <w:rPr>
          <w:color w:val="231F20"/>
          <w:spacing w:val="14"/>
        </w:rPr>
        <w:t xml:space="preserve"> </w:t>
      </w:r>
      <w:r>
        <w:rPr>
          <w:color w:val="231F20"/>
          <w:spacing w:val="-1"/>
        </w:rPr>
        <w:t>步放化疗。</w:t>
      </w:r>
    </w:p>
    <w:p>
      <w:pPr>
        <w:pStyle w:val="BodyText"/>
        <w:ind w:left="719" w:right="347" w:firstLine="444"/>
        <w:spacing w:before="89" w:line="294" w:lineRule="auto"/>
        <w:jc w:val="both"/>
        <w:rPr/>
      </w:pPr>
      <w:r>
        <w:rPr>
          <w:color w:val="231F20"/>
          <w:spacing w:val="20"/>
        </w:rPr>
        <w:t>根治性子宫切除术后如有病理学高危因素</w:t>
      </w:r>
      <w:r>
        <w:rPr>
          <w:color w:val="231F20"/>
          <w:spacing w:val="12"/>
        </w:rPr>
        <w:t xml:space="preserve"> </w:t>
      </w:r>
      <w:r>
        <w:rPr>
          <w:color w:val="231F20"/>
          <w:spacing w:val="8"/>
        </w:rPr>
        <w:t>（淋巴结转移，子宫旁或手术切缘受累</w:t>
      </w:r>
      <w:r>
        <w:rPr>
          <w:color w:val="231F20"/>
          <w:spacing w:val="12"/>
        </w:rPr>
        <w:t>），</w:t>
      </w:r>
      <w:r>
        <w:rPr>
          <w:color w:val="231F20"/>
          <w:spacing w:val="8"/>
        </w:rPr>
        <w:t>首选</w:t>
      </w:r>
      <w:r>
        <w:rPr>
          <w:color w:val="231F20"/>
          <w:spacing w:val="1"/>
        </w:rPr>
        <w:t xml:space="preserve"> </w:t>
      </w:r>
      <w:r>
        <w:rPr>
          <w:color w:val="231F20"/>
          <w:spacing w:val="14"/>
        </w:rPr>
        <w:t>同步放化疗，时间在手术后</w:t>
      </w:r>
      <w:r>
        <w:rPr>
          <w:rFonts w:ascii="Times New Roman" w:hAnsi="Times New Roman" w:eastAsia="Times New Roman" w:cs="Times New Roman"/>
          <w:color w:val="231F20"/>
          <w:spacing w:val="14"/>
        </w:rPr>
        <w:t>6</w:t>
      </w:r>
      <w:r>
        <w:rPr>
          <w:color w:val="231F20"/>
          <w:spacing w:val="14"/>
        </w:rPr>
        <w:t>周内完成。目</w:t>
      </w:r>
      <w:r>
        <w:rPr>
          <w:color w:val="231F20"/>
          <w:spacing w:val="13"/>
        </w:rPr>
        <w:t>前有</w:t>
      </w:r>
      <w:r>
        <w:rPr>
          <w:color w:val="231F20"/>
        </w:rPr>
        <w:t xml:space="preserve"> </w:t>
      </w:r>
      <w:r>
        <w:rPr>
          <w:color w:val="231F20"/>
          <w:spacing w:val="13"/>
        </w:rPr>
        <w:t>研究结果显示，同步放化疗前化疗（紫杉醇</w:t>
      </w:r>
      <w:r>
        <w:rPr>
          <w:rFonts w:ascii="Times New Roman" w:hAnsi="Times New Roman" w:eastAsia="Times New Roman" w:cs="Times New Roman"/>
          <w:color w:val="231F20"/>
          <w:spacing w:val="13"/>
        </w:rPr>
        <w:t>+</w:t>
      </w:r>
      <w:r>
        <w:rPr>
          <w:color w:val="231F20"/>
          <w:spacing w:val="13"/>
        </w:rPr>
        <w:t>顺</w:t>
      </w:r>
      <w:r>
        <w:rPr>
          <w:color w:val="231F20"/>
          <w:spacing w:val="6"/>
        </w:rPr>
        <w:t xml:space="preserve"> </w:t>
      </w:r>
      <w:r>
        <w:rPr>
          <w:color w:val="231F20"/>
          <w:spacing w:val="13"/>
        </w:rPr>
        <w:t>铂</w:t>
      </w:r>
      <w:r>
        <w:rPr>
          <w:color w:val="231F20"/>
          <w:spacing w:val="22"/>
        </w:rPr>
        <w:t>），</w:t>
      </w:r>
      <w:r>
        <w:rPr>
          <w:color w:val="231F20"/>
          <w:spacing w:val="13"/>
        </w:rPr>
        <w:t>放疗后</w:t>
      </w:r>
      <w:r>
        <w:rPr>
          <w:rFonts w:ascii="Times New Roman" w:hAnsi="Times New Roman" w:eastAsia="Times New Roman" w:cs="Times New Roman"/>
          <w:color w:val="231F20"/>
          <w:spacing w:val="13"/>
        </w:rPr>
        <w:t>2</w:t>
      </w:r>
      <w:r>
        <w:rPr>
          <w:color w:val="231F20"/>
          <w:spacing w:val="13"/>
        </w:rPr>
        <w:t>个周期化疗与同步放化疗效果相</w:t>
      </w:r>
      <w:r>
        <w:rPr>
          <w:color w:val="231F20"/>
          <w:spacing w:val="1"/>
        </w:rPr>
        <w:t xml:space="preserve"> </w:t>
      </w:r>
      <w:r>
        <w:rPr>
          <w:color w:val="231F20"/>
          <w:spacing w:val="2"/>
          <w:position w:val="-1"/>
        </w:rPr>
        <w:t>当</w:t>
      </w:r>
      <w:r>
        <w:rPr>
          <w:sz w:val="12"/>
          <w:szCs w:val="12"/>
          <w:color w:val="231F20"/>
          <w:spacing w:val="2"/>
          <w:position w:val="9"/>
        </w:rPr>
        <w:t>［</w:t>
      </w:r>
      <w:r>
        <w:rPr>
          <w:rFonts w:ascii="Times New Roman" w:hAnsi="Times New Roman" w:eastAsia="Times New Roman" w:cs="Times New Roman"/>
          <w:sz w:val="12"/>
          <w:szCs w:val="12"/>
          <w:color w:val="231F20"/>
          <w:spacing w:val="2"/>
          <w:position w:val="9"/>
        </w:rPr>
        <w:t>23-24</w:t>
      </w:r>
      <w:r>
        <w:rPr>
          <w:sz w:val="12"/>
          <w:szCs w:val="12"/>
          <w:color w:val="231F20"/>
          <w:spacing w:val="10"/>
          <w:position w:val="9"/>
        </w:rPr>
        <w:t>］</w:t>
      </w:r>
      <w:r>
        <w:rPr>
          <w:sz w:val="12"/>
          <w:szCs w:val="12"/>
          <w:color w:val="231F20"/>
          <w:spacing w:val="-27"/>
          <w:position w:val="9"/>
        </w:rPr>
        <w:t xml:space="preserve"> </w:t>
      </w:r>
      <w:r>
        <w:rPr>
          <w:color w:val="231F20"/>
          <w:spacing w:val="10"/>
          <w:position w:val="-1"/>
        </w:rPr>
        <w:t>，</w:t>
      </w:r>
      <w:r>
        <w:rPr>
          <w:color w:val="231F20"/>
          <w:spacing w:val="2"/>
          <w:position w:val="-1"/>
        </w:rPr>
        <w:t>可用于放疗资源紧张的地区。</w:t>
      </w:r>
    </w:p>
    <w:p>
      <w:pPr>
        <w:pStyle w:val="BodyText"/>
        <w:ind w:left="727" w:right="346" w:firstLine="432"/>
        <w:spacing w:before="2" w:line="295" w:lineRule="auto"/>
        <w:jc w:val="both"/>
        <w:rPr/>
      </w:pPr>
      <w:r>
        <w:rPr>
          <w:color w:val="231F20"/>
          <w:spacing w:val="12"/>
        </w:rPr>
        <w:t>⑶ 盆腔外照射</w:t>
      </w:r>
      <w:r>
        <w:rPr>
          <w:rFonts w:ascii="Times New Roman" w:hAnsi="Times New Roman" w:eastAsia="Times New Roman" w:cs="Times New Roman"/>
          <w:color w:val="231F20"/>
          <w:spacing w:val="12"/>
        </w:rPr>
        <w:t>+</w:t>
      </w:r>
      <w:r>
        <w:rPr>
          <w:color w:val="231F20"/>
          <w:spacing w:val="12"/>
        </w:rPr>
        <w:t>含顺铂方案的同步化疗</w:t>
      </w:r>
      <w:r>
        <w:rPr>
          <w:rFonts w:ascii="Times New Roman" w:hAnsi="Times New Roman" w:eastAsia="Times New Roman" w:cs="Times New Roman"/>
          <w:color w:val="231F20"/>
          <w:spacing w:val="12"/>
        </w:rPr>
        <w:t>+</w:t>
      </w:r>
      <w:r>
        <w:rPr>
          <w:color w:val="231F20"/>
          <w:spacing w:val="12"/>
        </w:rPr>
        <w:t>近</w:t>
      </w:r>
      <w:r>
        <w:rPr>
          <w:color w:val="231F20"/>
          <w:spacing w:val="4"/>
        </w:rPr>
        <w:t xml:space="preserve"> </w:t>
      </w:r>
      <w:r>
        <w:rPr>
          <w:color w:val="231F20"/>
          <w:spacing w:val="13"/>
        </w:rPr>
        <w:t>距离治疗</w:t>
      </w:r>
      <w:r>
        <w:rPr>
          <w:rFonts w:ascii="Times New Roman" w:hAnsi="Times New Roman" w:eastAsia="Times New Roman" w:cs="Times New Roman"/>
          <w:color w:val="231F20"/>
          <w:spacing w:val="13"/>
        </w:rPr>
        <w:t>+</w:t>
      </w:r>
      <w:r>
        <w:rPr>
          <w:color w:val="231F20"/>
          <w:spacing w:val="13"/>
        </w:rPr>
        <w:t>选择性子宫切除术（根治性放疗</w:t>
      </w:r>
      <w:r>
        <w:rPr>
          <w:color w:val="231F20"/>
          <w:spacing w:val="12"/>
        </w:rPr>
        <w:t>后子</w:t>
      </w:r>
      <w:r>
        <w:rPr>
          <w:color w:val="231F20"/>
        </w:rPr>
        <w:t xml:space="preserve"> </w:t>
      </w:r>
      <w:r>
        <w:rPr>
          <w:color w:val="231F20"/>
          <w:spacing w:val="2"/>
        </w:rPr>
        <w:t>宫颈病灶残存）。</w:t>
      </w:r>
    </w:p>
    <w:p>
      <w:pPr>
        <w:pStyle w:val="BodyText"/>
        <w:ind w:left="727" w:right="346" w:firstLine="434"/>
        <w:spacing w:before="1" w:line="292" w:lineRule="auto"/>
        <w:jc w:val="both"/>
        <w:rPr/>
      </w:pPr>
      <w:r>
        <w:rPr>
          <w:color w:val="231F20"/>
          <w:spacing w:val="-3"/>
        </w:rPr>
        <w:t>初次放化疗后是否推荐辅助子宫切除术存在争</w:t>
      </w:r>
      <w:r>
        <w:rPr>
          <w:color w:val="231F20"/>
          <w:spacing w:val="15"/>
        </w:rPr>
        <w:t xml:space="preserve"> </w:t>
      </w:r>
      <w:r>
        <w:rPr>
          <w:color w:val="231F20"/>
          <w:spacing w:val="-10"/>
        </w:rPr>
        <w:t>议，目前为</w:t>
      </w:r>
      <w:r>
        <w:rPr>
          <w:rFonts w:ascii="Times New Roman" w:hAnsi="Times New Roman" w:eastAsia="Times New Roman" w:cs="Times New Roman"/>
          <w:color w:val="231F20"/>
          <w:spacing w:val="-10"/>
        </w:rPr>
        <w:t>3</w:t>
      </w:r>
      <w:r>
        <w:rPr>
          <w:color w:val="231F20"/>
          <w:spacing w:val="-10"/>
        </w:rPr>
        <w:t>类证据推荐</w:t>
      </w:r>
      <w:r>
        <w:rPr>
          <w:sz w:val="12"/>
          <w:szCs w:val="12"/>
          <w:color w:val="231F20"/>
          <w:spacing w:val="-10"/>
          <w:position w:val="9"/>
        </w:rPr>
        <w:t>［</w:t>
      </w:r>
      <w:r>
        <w:rPr>
          <w:rFonts w:ascii="Times New Roman" w:hAnsi="Times New Roman" w:eastAsia="Times New Roman" w:cs="Times New Roman"/>
          <w:sz w:val="12"/>
          <w:szCs w:val="12"/>
          <w:color w:val="231F20"/>
          <w:spacing w:val="-10"/>
          <w:position w:val="9"/>
        </w:rPr>
        <w:t>25-26 </w:t>
      </w:r>
      <w:r>
        <w:rPr>
          <w:sz w:val="12"/>
          <w:szCs w:val="12"/>
          <w:color w:val="231F20"/>
          <w:spacing w:val="-10"/>
          <w:position w:val="9"/>
        </w:rPr>
        <w:t>］</w:t>
      </w:r>
      <w:r>
        <w:rPr>
          <w:color w:val="231F20"/>
          <w:spacing w:val="-10"/>
        </w:rPr>
        <w:t>。放疗后辅助子宫切除</w:t>
      </w:r>
      <w:r>
        <w:rPr>
          <w:color w:val="231F20"/>
          <w:spacing w:val="18"/>
        </w:rPr>
        <w:t xml:space="preserve"> </w:t>
      </w:r>
      <w:r>
        <w:rPr>
          <w:color w:val="231F20"/>
          <w:spacing w:val="-6"/>
        </w:rPr>
        <w:t>术能改善盆腔控制，但不能改善总生存率</w:t>
      </w:r>
      <w:r>
        <w:rPr>
          <w:sz w:val="12"/>
          <w:szCs w:val="12"/>
          <w:color w:val="231F20"/>
          <w:spacing w:val="-6"/>
          <w:position w:val="9"/>
        </w:rPr>
        <w:t>［</w:t>
      </w:r>
      <w:r>
        <w:rPr>
          <w:rFonts w:ascii="Times New Roman" w:hAnsi="Times New Roman" w:eastAsia="Times New Roman" w:cs="Times New Roman"/>
          <w:sz w:val="12"/>
          <w:szCs w:val="12"/>
          <w:color w:val="231F20"/>
          <w:spacing w:val="-6"/>
          <w:position w:val="9"/>
        </w:rPr>
        <w:t>27-29 </w:t>
      </w:r>
      <w:r>
        <w:rPr>
          <w:sz w:val="12"/>
          <w:szCs w:val="12"/>
          <w:color w:val="231F20"/>
          <w:spacing w:val="-6"/>
          <w:position w:val="9"/>
        </w:rPr>
        <w:t>］</w:t>
      </w:r>
      <w:r>
        <w:rPr>
          <w:color w:val="231F20"/>
          <w:spacing w:val="-6"/>
        </w:rPr>
        <w:t>。对</w:t>
      </w:r>
      <w:r>
        <w:rPr>
          <w:color w:val="231F20"/>
          <w:spacing w:val="1"/>
        </w:rPr>
        <w:t xml:space="preserve"> </w:t>
      </w:r>
      <w:r>
        <w:rPr>
          <w:color w:val="231F20"/>
          <w:spacing w:val="-2"/>
        </w:rPr>
        <w:t>于因疾病范围或子宫解剖学关系不能充分覆盖近距</w:t>
      </w:r>
      <w:r>
        <w:rPr>
          <w:color w:val="231F20"/>
          <w:spacing w:val="14"/>
        </w:rPr>
        <w:t xml:space="preserve"> </w:t>
      </w:r>
      <w:r>
        <w:rPr>
          <w:color w:val="231F20"/>
          <w:spacing w:val="-11"/>
        </w:rPr>
        <w:t>离放疗的患者，可以考虑采用此方法。</w:t>
      </w:r>
    </w:p>
    <w:p>
      <w:pPr>
        <w:pStyle w:val="BodyText"/>
        <w:ind w:left="734"/>
        <w:spacing w:before="20" w:line="217" w:lineRule="auto"/>
        <w:rPr/>
      </w:pPr>
      <w:r>
        <w:rPr>
          <w:rFonts w:ascii="Times New Roman" w:hAnsi="Times New Roman" w:eastAsia="Times New Roman" w:cs="Times New Roman"/>
          <w:color w:val="231F20"/>
          <w:spacing w:val="1"/>
        </w:rPr>
        <w:t>3.5.5     </w:t>
      </w:r>
      <w:r>
        <w:rPr>
          <w:color w:val="231F20"/>
          <w:spacing w:val="1"/>
        </w:rPr>
        <w:t>Ⅱ</w:t>
      </w:r>
      <w:r>
        <w:rPr>
          <w:rFonts w:ascii="Times New Roman" w:hAnsi="Times New Roman" w:eastAsia="Times New Roman" w:cs="Times New Roman"/>
          <w:color w:val="231F20"/>
          <w:spacing w:val="1"/>
        </w:rPr>
        <w:t>B~</w:t>
      </w:r>
      <w:r>
        <w:rPr>
          <w:color w:val="231F20"/>
          <w:spacing w:val="1"/>
        </w:rPr>
        <w:t>Ⅳ</w:t>
      </w:r>
      <w:r>
        <w:rPr>
          <w:rFonts w:ascii="Times New Roman" w:hAnsi="Times New Roman" w:eastAsia="Times New Roman" w:cs="Times New Roman"/>
          <w:color w:val="231F20"/>
          <w:spacing w:val="1"/>
        </w:rPr>
        <w:t>A</w:t>
      </w:r>
      <w:r>
        <w:rPr>
          <w:color w:val="231F20"/>
          <w:spacing w:val="1"/>
        </w:rPr>
        <w:t>期子宫颈癌治疗</w:t>
      </w:r>
    </w:p>
    <w:p>
      <w:pPr>
        <w:pStyle w:val="BodyText"/>
        <w:ind w:left="1162"/>
        <w:spacing w:before="89" w:line="213" w:lineRule="auto"/>
        <w:rPr/>
      </w:pPr>
      <w:r>
        <w:rPr>
          <w:color w:val="231F20"/>
          <w:spacing w:val="20"/>
        </w:rPr>
        <w:t>采用铂类药物为基础的同步放化疗，可选</w:t>
      </w:r>
    </w:p>
    <w:p>
      <w:pPr>
        <w:spacing w:line="14" w:lineRule="auto"/>
        <w:rPr>
          <w:rFonts w:ascii="Arial"/>
          <w:sz w:val="2"/>
        </w:rPr>
      </w:pPr>
      <w:r>
        <w:rPr>
          <w:rFonts w:ascii="Arial" w:hAnsi="Arial" w:eastAsia="Arial" w:cs="Arial"/>
          <w:sz w:val="2"/>
          <w:szCs w:val="2"/>
        </w:rPr>
        <w:br w:type="column"/>
      </w:r>
    </w:p>
    <w:p>
      <w:pPr>
        <w:pStyle w:val="BodyText"/>
        <w:ind w:firstLine="11"/>
        <w:spacing w:before="38" w:line="295" w:lineRule="auto"/>
        <w:rPr/>
      </w:pPr>
      <w:r>
        <w:rPr>
          <w:color w:val="231F20"/>
          <w:spacing w:val="13"/>
        </w:rPr>
        <w:t>择周化疗或</w:t>
      </w:r>
      <w:r>
        <w:rPr>
          <w:rFonts w:ascii="Times New Roman" w:hAnsi="Times New Roman" w:eastAsia="Times New Roman" w:cs="Times New Roman"/>
          <w:color w:val="231F20"/>
          <w:spacing w:val="13"/>
        </w:rPr>
        <w:t>3</w:t>
      </w:r>
      <w:r>
        <w:rPr>
          <w:color w:val="231F20"/>
          <w:spacing w:val="13"/>
        </w:rPr>
        <w:t>周化疗。常规放疗剂量：肿瘤直径</w:t>
      </w:r>
      <w:r>
        <w:rPr>
          <w:color w:val="231F20"/>
          <w:spacing w:val="8"/>
        </w:rPr>
        <w:t xml:space="preserve"> </w:t>
      </w:r>
      <w:r>
        <w:rPr>
          <w:color w:val="231F20"/>
          <w:spacing w:val="7"/>
        </w:rPr>
        <w:t>≥</w:t>
      </w:r>
      <w:r>
        <w:rPr>
          <w:rFonts w:ascii="Times New Roman" w:hAnsi="Times New Roman" w:eastAsia="Times New Roman" w:cs="Times New Roman"/>
          <w:color w:val="231F20"/>
          <w:spacing w:val="7"/>
        </w:rPr>
        <w:t>4.0</w:t>
      </w:r>
      <w:r>
        <w:rPr>
          <w:rFonts w:ascii="Times New Roman" w:hAnsi="Times New Roman" w:eastAsia="Times New Roman" w:cs="Times New Roman"/>
          <w:color w:val="231F20"/>
          <w:spacing w:val="44"/>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10"/>
        </w:rPr>
        <w:t xml:space="preserve"> </w:t>
      </w:r>
      <w:r>
        <w:rPr>
          <w:color w:val="231F20"/>
          <w:spacing w:val="7"/>
        </w:rPr>
        <w:t>，</w:t>
      </w:r>
      <w:r>
        <w:rPr>
          <w:rFonts w:ascii="Times New Roman" w:hAnsi="Times New Roman" w:eastAsia="Times New Roman" w:cs="Times New Roman"/>
          <w:color w:val="231F20"/>
          <w:spacing w:val="7"/>
        </w:rPr>
        <w:t>A</w:t>
      </w:r>
      <w:r>
        <w:rPr>
          <w:color w:val="231F20"/>
          <w:spacing w:val="7"/>
        </w:rPr>
        <w:t>点应达到</w:t>
      </w:r>
      <w:r>
        <w:rPr>
          <w:rFonts w:ascii="Times New Roman" w:hAnsi="Times New Roman" w:eastAsia="Times New Roman" w:cs="Times New Roman"/>
          <w:color w:val="231F20"/>
          <w:spacing w:val="7"/>
        </w:rPr>
        <w:t>85</w:t>
      </w:r>
      <w:r>
        <w:rPr>
          <w:rFonts w:ascii="Times New Roman" w:hAnsi="Times New Roman" w:eastAsia="Times New Roman" w:cs="Times New Roman"/>
          <w:color w:val="231F20"/>
          <w:spacing w:val="37"/>
          <w:w w:val="101"/>
        </w:rPr>
        <w:t xml:space="preserve"> </w:t>
      </w:r>
      <w:r>
        <w:rPr>
          <w:rFonts w:ascii="Times New Roman" w:hAnsi="Times New Roman" w:eastAsia="Times New Roman" w:cs="Times New Roman"/>
          <w:color w:val="231F20"/>
        </w:rPr>
        <w:t>Gy</w:t>
      </w:r>
      <w:r>
        <w:rPr>
          <w:color w:val="231F20"/>
          <w:spacing w:val="7"/>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7"/>
        </w:rPr>
        <w:t>2</w:t>
      </w:r>
      <w:r>
        <w:rPr>
          <w:color w:val="231F20"/>
          <w:spacing w:val="7"/>
        </w:rPr>
        <w:t>）及以上，</w:t>
      </w:r>
      <w:r>
        <w:rPr>
          <w:color w:val="231F20"/>
        </w:rPr>
        <w:t xml:space="preserve"> </w:t>
      </w:r>
      <w:r>
        <w:rPr>
          <w:color w:val="231F20"/>
          <w:spacing w:val="8"/>
        </w:rPr>
        <w:t>Ⅲ</w:t>
      </w:r>
      <w:r>
        <w:rPr>
          <w:rFonts w:ascii="Times New Roman" w:hAnsi="Times New Roman" w:eastAsia="Times New Roman" w:cs="Times New Roman"/>
          <w:color w:val="231F20"/>
          <w:spacing w:val="8"/>
        </w:rPr>
        <w:t>B</w:t>
      </w:r>
      <w:r>
        <w:rPr>
          <w:color w:val="231F20"/>
          <w:spacing w:val="8"/>
        </w:rPr>
        <w:t>期患者</w:t>
      </w:r>
      <w:r>
        <w:rPr>
          <w:rFonts w:ascii="Times New Roman" w:hAnsi="Times New Roman" w:eastAsia="Times New Roman" w:cs="Times New Roman"/>
          <w:color w:val="231F20"/>
          <w:spacing w:val="8"/>
        </w:rPr>
        <w:t>B</w:t>
      </w:r>
      <w:r>
        <w:rPr>
          <w:color w:val="231F20"/>
          <w:spacing w:val="8"/>
        </w:rPr>
        <w:t>点应达到</w:t>
      </w:r>
      <w:r>
        <w:rPr>
          <w:rFonts w:ascii="Times New Roman" w:hAnsi="Times New Roman" w:eastAsia="Times New Roman" w:cs="Times New Roman"/>
          <w:color w:val="231F20"/>
          <w:spacing w:val="8"/>
        </w:rPr>
        <w:t>45~50</w:t>
      </w:r>
      <w:r>
        <w:rPr>
          <w:rFonts w:ascii="Times New Roman" w:hAnsi="Times New Roman" w:eastAsia="Times New Roman" w:cs="Times New Roman"/>
          <w:color w:val="231F20"/>
          <w:spacing w:val="39"/>
          <w:w w:val="101"/>
        </w:rPr>
        <w:t xml:space="preserve"> </w:t>
      </w:r>
      <w:r>
        <w:rPr>
          <w:rFonts w:ascii="Times New Roman" w:hAnsi="Times New Roman" w:eastAsia="Times New Roman" w:cs="Times New Roman"/>
          <w:color w:val="231F20"/>
        </w:rPr>
        <w:t>Gy</w:t>
      </w:r>
      <w:r>
        <w:rPr>
          <w:color w:val="231F20"/>
          <w:spacing w:val="8"/>
        </w:rPr>
        <w:t>（</w:t>
      </w:r>
      <w:r>
        <w:rPr>
          <w:rFonts w:ascii="Times New Roman" w:hAnsi="Times New Roman" w:eastAsia="Times New Roman" w:cs="Times New Roman"/>
          <w:color w:val="231F20"/>
        </w:rPr>
        <w:t>EQD</w:t>
      </w:r>
      <w:r>
        <w:rPr>
          <w:rFonts w:ascii="Times New Roman" w:hAnsi="Times New Roman" w:eastAsia="Times New Roman" w:cs="Times New Roman"/>
          <w:color w:val="231F20"/>
          <w:spacing w:val="8"/>
        </w:rPr>
        <w:t>2</w:t>
      </w:r>
      <w:r>
        <w:rPr>
          <w:color w:val="231F20"/>
          <w:spacing w:val="8"/>
        </w:rPr>
        <w:t>）。对于</w:t>
      </w:r>
      <w:r>
        <w:rPr>
          <w:color w:val="231F20"/>
        </w:rPr>
        <w:t xml:space="preserve"> </w:t>
      </w:r>
      <w:r>
        <w:rPr>
          <w:color w:val="231F20"/>
          <w:spacing w:val="9"/>
        </w:rPr>
        <w:t>盆壁受侵明显的患者，必要时可高适形缩野</w:t>
      </w:r>
      <w:r>
        <w:rPr>
          <w:color w:val="231F20"/>
          <w:spacing w:val="8"/>
        </w:rPr>
        <w:t>局部</w:t>
      </w:r>
      <w:r>
        <w:rPr>
          <w:color w:val="231F20"/>
        </w:rPr>
        <w:t xml:space="preserve"> </w:t>
      </w:r>
      <w:r>
        <w:rPr>
          <w:color w:val="231F20"/>
          <w:spacing w:val="5"/>
        </w:rPr>
        <w:t>盆腔加量</w:t>
      </w:r>
      <w:r>
        <w:rPr>
          <w:rFonts w:ascii="Times New Roman" w:hAnsi="Times New Roman" w:eastAsia="Times New Roman" w:cs="Times New Roman"/>
          <w:color w:val="231F20"/>
          <w:spacing w:val="5"/>
        </w:rPr>
        <w:t>10~15</w:t>
      </w:r>
      <w:r>
        <w:rPr>
          <w:rFonts w:ascii="Times New Roman" w:hAnsi="Times New Roman" w:eastAsia="Times New Roman" w:cs="Times New Roman"/>
          <w:color w:val="231F20"/>
          <w:spacing w:val="34"/>
        </w:rPr>
        <w:t xml:space="preserve"> </w:t>
      </w:r>
      <w:r>
        <w:rPr>
          <w:rFonts w:ascii="Times New Roman" w:hAnsi="Times New Roman" w:eastAsia="Times New Roman" w:cs="Times New Roman"/>
          <w:color w:val="231F20"/>
        </w:rPr>
        <w:t>Gy</w:t>
      </w:r>
      <w:r>
        <w:rPr>
          <w:color w:val="231F20"/>
          <w:spacing w:val="5"/>
        </w:rPr>
        <w:t>。对于阴道侵犯明显的患者，</w:t>
      </w:r>
      <w:r>
        <w:rPr>
          <w:color w:val="231F20"/>
        </w:rPr>
        <w:t xml:space="preserve"> </w:t>
      </w:r>
      <w:r>
        <w:rPr>
          <w:color w:val="231F20"/>
          <w:spacing w:val="9"/>
        </w:rPr>
        <w:t>建议采用三维后装放疗。放疗范围包括已知</w:t>
      </w:r>
      <w:r>
        <w:rPr>
          <w:color w:val="231F20"/>
          <w:spacing w:val="8"/>
        </w:rPr>
        <w:t>及可</w:t>
      </w:r>
      <w:r>
        <w:rPr>
          <w:color w:val="231F20"/>
        </w:rPr>
        <w:t xml:space="preserve"> </w:t>
      </w:r>
      <w:r>
        <w:rPr>
          <w:color w:val="231F20"/>
          <w:spacing w:val="12"/>
        </w:rPr>
        <w:t>疑肿瘤侵犯的部位。放疗中应该有</w:t>
      </w:r>
      <w:r>
        <w:rPr>
          <w:rFonts w:ascii="Times New Roman" w:hAnsi="Times New Roman" w:eastAsia="Times New Roman" w:cs="Times New Roman"/>
          <w:color w:val="231F20"/>
          <w:spacing w:val="12"/>
        </w:rPr>
        <w:t>2~3</w:t>
      </w:r>
      <w:r>
        <w:rPr>
          <w:color w:val="231F20"/>
          <w:spacing w:val="12"/>
        </w:rPr>
        <w:t>次临床和</w:t>
      </w:r>
      <w:r>
        <w:rPr>
          <w:color w:val="231F20"/>
          <w:spacing w:val="18"/>
        </w:rPr>
        <w:t xml:space="preserve"> </w:t>
      </w:r>
      <w:r>
        <w:rPr>
          <w:color w:val="231F20"/>
          <w:spacing w:val="9"/>
        </w:rPr>
        <w:t>影像学检查疗效评估，必要时重新定位，以</w:t>
      </w:r>
      <w:r>
        <w:rPr>
          <w:color w:val="231F20"/>
          <w:spacing w:val="8"/>
        </w:rPr>
        <w:t>确定</w:t>
      </w:r>
      <w:r>
        <w:rPr>
          <w:color w:val="231F20"/>
        </w:rPr>
        <w:t xml:space="preserve"> </w:t>
      </w:r>
      <w:r>
        <w:rPr>
          <w:color w:val="231F20"/>
          <w:spacing w:val="7"/>
        </w:rPr>
        <w:t>个体化治疗剂量。治疗结束后评估，进入随访；</w:t>
      </w:r>
      <w:r>
        <w:rPr>
          <w:color w:val="231F20"/>
          <w:spacing w:val="2"/>
        </w:rPr>
        <w:t xml:space="preserve"> </w:t>
      </w:r>
      <w:r>
        <w:rPr>
          <w:color w:val="231F20"/>
          <w:spacing w:val="9"/>
        </w:rPr>
        <w:t>若局部病灶持续存在或局部复发，考虑全身</w:t>
      </w:r>
      <w:r>
        <w:rPr>
          <w:color w:val="231F20"/>
          <w:spacing w:val="8"/>
        </w:rPr>
        <w:t>治疗</w:t>
      </w:r>
      <w:r>
        <w:rPr>
          <w:color w:val="231F20"/>
        </w:rPr>
        <w:t xml:space="preserve"> </w:t>
      </w:r>
      <w:r>
        <w:rPr>
          <w:color w:val="231F20"/>
          <w:spacing w:val="8"/>
        </w:rPr>
        <w:t>（化疗、靶向治疗、免疫治疗）、姑息性支持治</w:t>
      </w:r>
      <w:r>
        <w:rPr>
          <w:color w:val="231F20"/>
          <w:spacing w:val="7"/>
        </w:rPr>
        <w:t xml:space="preserve"> </w:t>
      </w:r>
      <w:r>
        <w:rPr>
          <w:color w:val="231F20"/>
          <w:spacing w:val="9"/>
        </w:rPr>
        <w:t>疗、子宫切除术或盆腔廓清术。推荐手术在</w:t>
      </w:r>
      <w:r>
        <w:rPr>
          <w:color w:val="231F20"/>
          <w:spacing w:val="8"/>
        </w:rPr>
        <w:t>放疗</w:t>
      </w:r>
      <w:r>
        <w:rPr>
          <w:color w:val="231F20"/>
        </w:rPr>
        <w:t xml:space="preserve"> </w:t>
      </w:r>
      <w:r>
        <w:rPr>
          <w:color w:val="231F20"/>
          <w:spacing w:val="4"/>
        </w:rPr>
        <w:t>后</w:t>
      </w:r>
      <w:r>
        <w:rPr>
          <w:rFonts w:ascii="Times New Roman" w:hAnsi="Times New Roman" w:eastAsia="Times New Roman" w:cs="Times New Roman"/>
          <w:color w:val="231F20"/>
          <w:spacing w:val="4"/>
        </w:rPr>
        <w:t>3</w:t>
      </w:r>
      <w:r>
        <w:rPr>
          <w:color w:val="231F20"/>
          <w:spacing w:val="4"/>
        </w:rPr>
        <w:t>个月左右评估，充分知情后决定。</w:t>
      </w:r>
    </w:p>
    <w:p>
      <w:pPr>
        <w:pStyle w:val="BodyText"/>
        <w:ind w:left="9" w:firstLine="435"/>
        <w:spacing w:before="14" w:line="295" w:lineRule="auto"/>
        <w:rPr/>
      </w:pPr>
      <w:r>
        <w:rPr>
          <w:color w:val="231F20"/>
          <w:spacing w:val="8"/>
        </w:rPr>
        <w:t>免疫治疗可用于晚期或复发的子宫颈癌。免</w:t>
      </w:r>
      <w:r>
        <w:rPr>
          <w:color w:val="231F20"/>
          <w:spacing w:val="9"/>
        </w:rPr>
        <w:t xml:space="preserve"> </w:t>
      </w:r>
      <w:r>
        <w:rPr>
          <w:color w:val="231F20"/>
          <w:spacing w:val="8"/>
        </w:rPr>
        <w:t>疫治疗患者检出相关的分子标志物才能取得较高</w:t>
      </w:r>
      <w:r>
        <w:rPr>
          <w:color w:val="231F20"/>
          <w:spacing w:val="9"/>
        </w:rPr>
        <w:t xml:space="preserve"> </w:t>
      </w:r>
      <w:r>
        <w:rPr>
          <w:color w:val="231F20"/>
          <w:spacing w:val="4"/>
        </w:rPr>
        <w:t>的缓解率（包括</w:t>
      </w:r>
      <w:r>
        <w:rPr>
          <w:rFonts w:ascii="Times New Roman" w:hAnsi="Times New Roman" w:eastAsia="Times New Roman" w:cs="Times New Roman"/>
          <w:color w:val="231F20"/>
        </w:rPr>
        <w:t>PD</w:t>
      </w:r>
      <w:r>
        <w:rPr>
          <w:rFonts w:ascii="Times New Roman" w:hAnsi="Times New Roman" w:eastAsia="Times New Roman" w:cs="Times New Roman"/>
          <w:color w:val="231F20"/>
          <w:spacing w:val="4"/>
        </w:rPr>
        <w:t>-L1</w:t>
      </w:r>
      <w:r>
        <w:rPr>
          <w:rFonts w:ascii="Times New Roman" w:hAnsi="Times New Roman" w:eastAsia="Times New Roman" w:cs="Times New Roman"/>
          <w:sz w:val="12"/>
          <w:szCs w:val="12"/>
          <w:color w:val="231F20"/>
          <w:spacing w:val="4"/>
          <w:position w:val="10"/>
        </w:rPr>
        <w:t>+</w:t>
      </w:r>
      <w:r>
        <w:rPr>
          <w:rFonts w:ascii="Times New Roman" w:hAnsi="Times New Roman" w:eastAsia="Times New Roman" w:cs="Times New Roman"/>
          <w:sz w:val="12"/>
          <w:szCs w:val="12"/>
          <w:color w:val="231F20"/>
          <w:spacing w:val="-6"/>
          <w:position w:val="10"/>
        </w:rPr>
        <w:t xml:space="preserve"> </w:t>
      </w:r>
      <w:r>
        <w:rPr>
          <w:color w:val="231F20"/>
          <w:spacing w:val="4"/>
        </w:rPr>
        <w:t>、</w:t>
      </w:r>
      <w:r>
        <w:rPr>
          <w:rFonts w:ascii="Times New Roman" w:hAnsi="Times New Roman" w:eastAsia="Times New Roman" w:cs="Times New Roman"/>
          <w:color w:val="231F20"/>
        </w:rPr>
        <w:t>MSI</w:t>
      </w:r>
      <w:r>
        <w:rPr>
          <w:rFonts w:ascii="Times New Roman" w:hAnsi="Times New Roman" w:eastAsia="Times New Roman" w:cs="Times New Roman"/>
          <w:color w:val="231F20"/>
          <w:spacing w:val="4"/>
        </w:rPr>
        <w:t>-H</w:t>
      </w:r>
      <w:r>
        <w:rPr>
          <w:rFonts w:ascii="Times New Roman" w:hAnsi="Times New Roman" w:eastAsia="Times New Roman" w:cs="Times New Roman"/>
          <w:color w:val="231F20"/>
          <w:spacing w:val="-28"/>
        </w:rPr>
        <w:t xml:space="preserve"> </w:t>
      </w:r>
      <w:r>
        <w:rPr>
          <w:color w:val="231F20"/>
          <w:spacing w:val="4"/>
        </w:rPr>
        <w:t>、</w:t>
      </w:r>
      <w:r>
        <w:rPr>
          <w:rFonts w:ascii="Times New Roman" w:hAnsi="Times New Roman" w:eastAsia="Times New Roman" w:cs="Times New Roman"/>
          <w:color w:val="231F20"/>
        </w:rPr>
        <w:t>TMB</w:t>
      </w:r>
      <w:r>
        <w:rPr>
          <w:rFonts w:ascii="Times New Roman" w:hAnsi="Times New Roman" w:eastAsia="Times New Roman" w:cs="Times New Roman"/>
          <w:color w:val="231F20"/>
          <w:spacing w:val="4"/>
        </w:rPr>
        <w:t>-H</w:t>
      </w:r>
      <w:r>
        <w:rPr>
          <w:color w:val="231F20"/>
          <w:spacing w:val="4"/>
        </w:rPr>
        <w:t>等）。</w:t>
      </w:r>
      <w:r>
        <w:rPr>
          <w:color w:val="231F20"/>
        </w:rPr>
        <w:t xml:space="preserve"> </w:t>
      </w:r>
      <w:r>
        <w:rPr>
          <w:color w:val="231F20"/>
          <w:spacing w:val="8"/>
        </w:rPr>
        <w:t>其他药物靶向治疗和生物制剂仍然需要更多的临</w:t>
      </w:r>
      <w:r>
        <w:rPr>
          <w:color w:val="231F20"/>
          <w:spacing w:val="9"/>
        </w:rPr>
        <w:t xml:space="preserve"> </w:t>
      </w:r>
      <w:r>
        <w:rPr>
          <w:color w:val="231F20"/>
          <w:spacing w:val="-1"/>
        </w:rPr>
        <w:t>床研究数据支持，鼓励参加相关的临床试验。</w:t>
      </w:r>
    </w:p>
    <w:p>
      <w:pPr>
        <w:pStyle w:val="BodyText"/>
        <w:ind w:left="15"/>
        <w:spacing w:before="1" w:line="215" w:lineRule="auto"/>
        <w:rPr/>
      </w:pPr>
      <w:r>
        <w:rPr>
          <w:rFonts w:ascii="Times New Roman" w:hAnsi="Times New Roman" w:eastAsia="Times New Roman" w:cs="Times New Roman"/>
          <w:color w:val="231F20"/>
          <w:spacing w:val="1"/>
        </w:rPr>
        <w:t>3.5.6</w:t>
      </w:r>
      <w:r>
        <w:rPr>
          <w:rFonts w:ascii="Times New Roman" w:hAnsi="Times New Roman" w:eastAsia="Times New Roman" w:cs="Times New Roman"/>
          <w:color w:val="231F20"/>
          <w:spacing w:val="9"/>
        </w:rPr>
        <w:t xml:space="preserve">    </w:t>
      </w:r>
      <w:r>
        <w:rPr>
          <w:color w:val="231F20"/>
          <w:spacing w:val="1"/>
        </w:rPr>
        <w:t>Ⅳ</w:t>
      </w:r>
      <w:r>
        <w:rPr>
          <w:rFonts w:ascii="Times New Roman" w:hAnsi="Times New Roman" w:eastAsia="Times New Roman" w:cs="Times New Roman"/>
          <w:color w:val="231F20"/>
          <w:spacing w:val="1"/>
        </w:rPr>
        <w:t>B</w:t>
      </w:r>
      <w:r>
        <w:rPr>
          <w:color w:val="231F20"/>
          <w:spacing w:val="1"/>
        </w:rPr>
        <w:t>期子宫颈癌</w:t>
      </w:r>
    </w:p>
    <w:p>
      <w:pPr>
        <w:pStyle w:val="BodyText"/>
        <w:ind w:left="10" w:firstLine="430"/>
        <w:spacing w:before="86" w:line="285" w:lineRule="auto"/>
        <w:rPr/>
      </w:pPr>
      <w:r>
        <w:rPr>
          <w:color w:val="231F20"/>
          <w:spacing w:val="5"/>
        </w:rPr>
        <w:t>⑴</w:t>
      </w:r>
      <w:r>
        <w:rPr>
          <w:color w:val="231F20"/>
          <w:spacing w:val="-34"/>
        </w:rPr>
        <w:t xml:space="preserve"> </w:t>
      </w:r>
      <w:r>
        <w:rPr>
          <w:color w:val="231F20"/>
          <w:spacing w:val="5"/>
        </w:rPr>
        <w:t>寡转移病灶，若适合局部治疗，可考虑局</w:t>
      </w:r>
      <w:r>
        <w:rPr>
          <w:color w:val="231F20"/>
        </w:rPr>
        <w:t xml:space="preserve"> </w:t>
      </w:r>
      <w:r>
        <w:rPr>
          <w:color w:val="231F20"/>
          <w:spacing w:val="13"/>
        </w:rPr>
        <w:t>部切除±个体化放疗，或局部消融治疗</w:t>
      </w:r>
      <w:r>
        <w:rPr>
          <w:rFonts w:ascii="Times New Roman" w:hAnsi="Times New Roman" w:eastAsia="Times New Roman" w:cs="Times New Roman"/>
          <w:color w:val="231F20"/>
          <w:spacing w:val="13"/>
        </w:rPr>
        <w:t>±</w:t>
      </w:r>
      <w:r>
        <w:rPr>
          <w:color w:val="231F20"/>
          <w:spacing w:val="13"/>
        </w:rPr>
        <w:t>个</w:t>
      </w:r>
      <w:r>
        <w:rPr>
          <w:color w:val="231F20"/>
          <w:spacing w:val="12"/>
        </w:rPr>
        <w:t>体化</w:t>
      </w:r>
      <w:r>
        <w:rPr>
          <w:color w:val="231F20"/>
        </w:rPr>
        <w:t xml:space="preserve"> </w:t>
      </w:r>
      <w:r>
        <w:rPr>
          <w:color w:val="231F20"/>
          <w:spacing w:val="13"/>
        </w:rPr>
        <w:t>放疗，或个体化放疗</w:t>
      </w:r>
      <w:r>
        <w:rPr>
          <w:rFonts w:ascii="Times New Roman" w:hAnsi="Times New Roman" w:eastAsia="Times New Roman" w:cs="Times New Roman"/>
          <w:color w:val="231F20"/>
          <w:spacing w:val="13"/>
        </w:rPr>
        <w:t>±</w:t>
      </w:r>
      <w:r>
        <w:rPr>
          <w:color w:val="231F20"/>
          <w:spacing w:val="13"/>
        </w:rPr>
        <w:t>全身系统性治疗，也可考</w:t>
      </w:r>
      <w:r>
        <w:rPr>
          <w:color w:val="231F20"/>
        </w:rPr>
        <w:t xml:space="preserve"> </w:t>
      </w:r>
      <w:r>
        <w:rPr>
          <w:color w:val="231F20"/>
          <w:spacing w:val="8"/>
        </w:rPr>
        <w:t>虑综合治疗。在进行盆腔局部放疗的同时，应加 </w:t>
      </w:r>
      <w:r>
        <w:rPr>
          <w:color w:val="231F20"/>
          <w:spacing w:val="8"/>
        </w:rPr>
        <w:t>强以铂类药物为基础的联合化疗，并针对转移灶 </w:t>
      </w:r>
      <w:r>
        <w:rPr>
          <w:color w:val="231F20"/>
          <w:spacing w:val="8"/>
        </w:rPr>
        <w:t>进行个体化治疗，加强对症治疗、营养治疗、止 </w:t>
      </w:r>
      <w:r>
        <w:rPr>
          <w:color w:val="231F20"/>
          <w:spacing w:val="4"/>
        </w:rPr>
        <w:t>痛治疗，以控制病情进展，改善生存质量。</w:t>
      </w:r>
    </w:p>
    <w:p>
      <w:pPr>
        <w:pStyle w:val="BodyText"/>
        <w:ind w:left="8" w:firstLine="431"/>
        <w:spacing w:before="86" w:line="257" w:lineRule="auto"/>
        <w:rPr/>
      </w:pPr>
      <w:r>
        <w:rPr>
          <w:color w:val="231F20"/>
          <w:spacing w:val="5"/>
        </w:rPr>
        <w:t>⑵</w:t>
      </w:r>
      <w:r>
        <w:rPr>
          <w:color w:val="231F20"/>
          <w:spacing w:val="-34"/>
        </w:rPr>
        <w:t xml:space="preserve"> </w:t>
      </w:r>
      <w:r>
        <w:rPr>
          <w:color w:val="231F20"/>
          <w:spacing w:val="5"/>
        </w:rPr>
        <w:t>全身广泛转移者，应进行全身系统性治疗</w:t>
      </w:r>
      <w:r>
        <w:rPr>
          <w:color w:val="231F20"/>
        </w:rPr>
        <w:t xml:space="preserve"> </w:t>
      </w:r>
      <w:r>
        <w:rPr>
          <w:color w:val="231F20"/>
          <w:spacing w:val="3"/>
        </w:rPr>
        <w:t>及最佳支持治疗，参加临床试验。</w:t>
      </w:r>
    </w:p>
    <w:p>
      <w:pPr>
        <w:pStyle w:val="BodyText"/>
        <w:ind w:left="9" w:firstLine="432"/>
        <w:spacing w:before="91" w:line="292" w:lineRule="auto"/>
        <w:jc w:val="both"/>
        <w:rPr/>
      </w:pPr>
      <w:r>
        <w:rPr>
          <w:color w:val="231F20"/>
          <w:spacing w:val="-1"/>
        </w:rPr>
        <w:t>靶向治疗药物在Ⅳ</w:t>
      </w:r>
      <w:r>
        <w:rPr>
          <w:rFonts w:ascii="Times New Roman" w:hAnsi="Times New Roman" w:eastAsia="Times New Roman" w:cs="Times New Roman"/>
          <w:color w:val="231F20"/>
          <w:spacing w:val="-1"/>
        </w:rPr>
        <w:t>B</w:t>
      </w:r>
      <w:r>
        <w:rPr>
          <w:color w:val="231F20"/>
          <w:spacing w:val="-1"/>
        </w:rPr>
        <w:t>期患者中得到广泛应用，</w:t>
      </w:r>
      <w:r>
        <w:rPr>
          <w:color w:val="231F20"/>
          <w:spacing w:val="3"/>
        </w:rPr>
        <w:t xml:space="preserve"> </w:t>
      </w:r>
      <w:r>
        <w:rPr>
          <w:color w:val="231F20"/>
          <w:spacing w:val="8"/>
        </w:rPr>
        <w:t>以贝伐珠单抗为代表。贝伐珠单抗可应用于复发</w:t>
      </w:r>
      <w:r>
        <w:rPr>
          <w:color w:val="231F20"/>
          <w:spacing w:val="9"/>
        </w:rPr>
        <w:t xml:space="preserve"> </w:t>
      </w:r>
      <w:r>
        <w:rPr>
          <w:color w:val="231F20"/>
          <w:spacing w:val="4"/>
        </w:rPr>
        <w:t>晚期的子宫颈癌</w:t>
      </w:r>
      <w:r>
        <w:rPr>
          <w:sz w:val="12"/>
          <w:szCs w:val="12"/>
          <w:color w:val="231F20"/>
          <w:spacing w:val="4"/>
          <w:position w:val="9"/>
        </w:rPr>
        <w:t>［</w:t>
      </w:r>
      <w:r>
        <w:rPr>
          <w:sz w:val="12"/>
          <w:szCs w:val="12"/>
          <w:color w:val="231F20"/>
          <w:spacing w:val="-34"/>
          <w:position w:val="9"/>
        </w:rPr>
        <w:t xml:space="preserve"> </w:t>
      </w:r>
      <w:r>
        <w:rPr>
          <w:rFonts w:ascii="Times New Roman" w:hAnsi="Times New Roman" w:eastAsia="Times New Roman" w:cs="Times New Roman"/>
          <w:sz w:val="12"/>
          <w:szCs w:val="12"/>
          <w:color w:val="231F20"/>
          <w:spacing w:val="4"/>
          <w:position w:val="9"/>
        </w:rPr>
        <w:t>30</w:t>
      </w:r>
      <w:r>
        <w:rPr>
          <w:rFonts w:ascii="Times New Roman" w:hAnsi="Times New Roman" w:eastAsia="Times New Roman" w:cs="Times New Roman"/>
          <w:sz w:val="12"/>
          <w:szCs w:val="12"/>
          <w:color w:val="231F20"/>
          <w:spacing w:val="-9"/>
          <w:position w:val="9"/>
        </w:rPr>
        <w:t xml:space="preserve"> </w:t>
      </w:r>
      <w:r>
        <w:rPr>
          <w:sz w:val="12"/>
          <w:szCs w:val="12"/>
          <w:color w:val="231F20"/>
          <w:spacing w:val="5"/>
          <w:position w:val="9"/>
        </w:rPr>
        <w:t>］</w:t>
      </w:r>
      <w:r>
        <w:rPr>
          <w:sz w:val="12"/>
          <w:szCs w:val="12"/>
          <w:color w:val="231F20"/>
          <w:spacing w:val="-26"/>
          <w:position w:val="9"/>
        </w:rPr>
        <w:t xml:space="preserve"> </w:t>
      </w:r>
      <w:r>
        <w:rPr>
          <w:color w:val="231F20"/>
          <w:spacing w:val="5"/>
        </w:rPr>
        <w:t>，</w:t>
      </w:r>
      <w:r>
        <w:rPr>
          <w:color w:val="231F20"/>
          <w:spacing w:val="4"/>
        </w:rPr>
        <w:t>通常与铂类药物</w:t>
      </w:r>
      <w:r>
        <w:rPr>
          <w:rFonts w:ascii="Times New Roman" w:hAnsi="Times New Roman" w:eastAsia="Times New Roman" w:cs="Times New Roman"/>
          <w:color w:val="231F20"/>
          <w:spacing w:val="4"/>
        </w:rPr>
        <w:t>/</w:t>
      </w:r>
      <w:r>
        <w:rPr>
          <w:color w:val="231F20"/>
          <w:spacing w:val="4"/>
        </w:rPr>
        <w:t>紫杉醇或</w:t>
      </w:r>
      <w:r>
        <w:rPr>
          <w:color w:val="231F20"/>
        </w:rPr>
        <w:t xml:space="preserve"> </w:t>
      </w:r>
      <w:r>
        <w:rPr>
          <w:color w:val="231F20"/>
          <w:spacing w:val="5"/>
        </w:rPr>
        <w:t>铂类药物</w:t>
      </w:r>
      <w:r>
        <w:rPr>
          <w:rFonts w:ascii="Times New Roman" w:hAnsi="Times New Roman" w:eastAsia="Times New Roman" w:cs="Times New Roman"/>
          <w:color w:val="231F20"/>
          <w:spacing w:val="5"/>
        </w:rPr>
        <w:t>/</w:t>
      </w:r>
      <w:r>
        <w:rPr>
          <w:color w:val="231F20"/>
          <w:spacing w:val="5"/>
        </w:rPr>
        <w:t>拓扑替康等联合使用，应用前仔细评估</w:t>
      </w:r>
      <w:r>
        <w:rPr>
          <w:color w:val="231F20"/>
          <w:spacing w:val="8"/>
        </w:rPr>
        <w:t xml:space="preserve"> </w:t>
      </w:r>
      <w:r>
        <w:rPr>
          <w:color w:val="231F20"/>
        </w:rPr>
        <w:t>患者胃肠道</w:t>
      </w:r>
      <w:r>
        <w:rPr>
          <w:rFonts w:ascii="Times New Roman" w:hAnsi="Times New Roman" w:eastAsia="Times New Roman" w:cs="Times New Roman"/>
          <w:color w:val="231F20"/>
        </w:rPr>
        <w:t>/</w:t>
      </w:r>
      <w:r>
        <w:rPr>
          <w:color w:val="231F20"/>
        </w:rPr>
        <w:t>泌尿生殖系统毒性的风险</w:t>
      </w:r>
      <w:r>
        <w:rPr>
          <w:sz w:val="12"/>
          <w:szCs w:val="12"/>
          <w:color w:val="231F20"/>
          <w:position w:val="9"/>
        </w:rPr>
        <w:t>［</w:t>
      </w:r>
      <w:r>
        <w:rPr>
          <w:rFonts w:ascii="Times New Roman" w:hAnsi="Times New Roman" w:eastAsia="Times New Roman" w:cs="Times New Roman"/>
          <w:sz w:val="12"/>
          <w:szCs w:val="12"/>
          <w:color w:val="231F20"/>
          <w:position w:val="9"/>
        </w:rPr>
        <w:t>31-33 </w:t>
      </w:r>
      <w:r>
        <w:rPr>
          <w:sz w:val="12"/>
          <w:szCs w:val="12"/>
          <w:color w:val="231F20"/>
          <w:position w:val="9"/>
        </w:rPr>
        <w:t>］</w:t>
      </w:r>
      <w:r>
        <w:rPr>
          <w:color w:val="231F20"/>
        </w:rPr>
        <w:t>。</w:t>
      </w:r>
    </w:p>
    <w:p>
      <w:pPr>
        <w:ind w:left="13"/>
        <w:spacing w:before="10" w:line="242" w:lineRule="auto"/>
        <w:rPr>
          <w:rFonts w:ascii="KaiTi" w:hAnsi="KaiTi" w:eastAsia="KaiTi" w:cs="KaiTi"/>
          <w:sz w:val="21"/>
          <w:szCs w:val="21"/>
        </w:rPr>
      </w:pPr>
      <w:r>
        <w:rPr>
          <w:rFonts w:ascii="KaiTi" w:hAnsi="KaiTi" w:eastAsia="KaiTi" w:cs="KaiTi"/>
          <w:sz w:val="21"/>
          <w:szCs w:val="21"/>
          <w:color w:val="231F20"/>
          <w:spacing w:val="1"/>
        </w:rPr>
        <w:t>3.6</w:t>
      </w:r>
      <w:r>
        <w:rPr>
          <w:rFonts w:ascii="KaiTi" w:hAnsi="KaiTi" w:eastAsia="KaiTi" w:cs="KaiTi"/>
          <w:sz w:val="21"/>
          <w:szCs w:val="21"/>
          <w:color w:val="231F20"/>
          <w:spacing w:val="1"/>
        </w:rPr>
        <w:t xml:space="preserve">  </w:t>
      </w:r>
      <w:r>
        <w:rPr>
          <w:rFonts w:ascii="KaiTi" w:hAnsi="KaiTi" w:eastAsia="KaiTi" w:cs="KaiTi"/>
          <w:sz w:val="21"/>
          <w:szCs w:val="21"/>
          <w:color w:val="231F20"/>
          <w:spacing w:val="1"/>
        </w:rPr>
        <w:t>子宫颈癌根治术后辅助治疗</w:t>
      </w:r>
    </w:p>
    <w:p>
      <w:pPr>
        <w:pStyle w:val="BodyText"/>
        <w:ind w:left="15"/>
        <w:spacing w:before="61" w:line="288" w:lineRule="exact"/>
        <w:rPr/>
      </w:pPr>
      <w:r>
        <w:rPr>
          <w:color w:val="231F20"/>
          <w:spacing w:val="-2"/>
          <w:position w:val="1"/>
        </w:rPr>
        <w:t>3.6.1  子宫颈癌根治术后辅助放疗</w:t>
      </w:r>
    </w:p>
    <w:p>
      <w:pPr>
        <w:pStyle w:val="BodyText"/>
        <w:ind w:left="10" w:firstLine="430"/>
        <w:spacing w:before="52" w:line="282" w:lineRule="auto"/>
        <w:rPr/>
      </w:pPr>
      <w:r>
        <w:rPr>
          <w:color w:val="231F20"/>
          <w:spacing w:val="3"/>
        </w:rPr>
        <w:t>⑴</w:t>
      </w:r>
      <w:r>
        <w:rPr>
          <w:color w:val="231F20"/>
          <w:spacing w:val="-38"/>
        </w:rPr>
        <w:t xml:space="preserve"> </w:t>
      </w:r>
      <w:r>
        <w:rPr>
          <w:color w:val="231F20"/>
          <w:spacing w:val="3"/>
        </w:rPr>
        <w:t>术后病理学检查结果显示存在高危因素：</w:t>
      </w:r>
      <w:r>
        <w:rPr>
          <w:color w:val="231F20"/>
        </w:rPr>
        <w:t xml:space="preserve"> </w:t>
      </w:r>
      <w:r>
        <w:rPr>
          <w:color w:val="231F20"/>
          <w:spacing w:val="8"/>
        </w:rPr>
        <w:t>子宫颈癌根治术后存在淋巴结阳性、切缘阳性或 </w:t>
      </w:r>
      <w:r>
        <w:rPr>
          <w:color w:val="231F20"/>
          <w:spacing w:val="8"/>
        </w:rPr>
        <w:t>子宫旁阳性任一个高危因素均需补充放疗。术后 </w:t>
      </w:r>
      <w:r>
        <w:rPr>
          <w:color w:val="231F20"/>
          <w:spacing w:val="3"/>
        </w:rPr>
        <w:t>补充盆腔放疗</w:t>
      </w:r>
      <w:r>
        <w:rPr>
          <w:rFonts w:ascii="Times New Roman" w:hAnsi="Times New Roman" w:eastAsia="Times New Roman" w:cs="Times New Roman"/>
          <w:color w:val="231F20"/>
          <w:spacing w:val="3"/>
        </w:rPr>
        <w:t>+</w:t>
      </w:r>
      <w:r>
        <w:rPr>
          <w:color w:val="231F20"/>
          <w:spacing w:val="3"/>
        </w:rPr>
        <w:t>铂类同步化疗（</w:t>
      </w:r>
      <w:r>
        <w:rPr>
          <w:color w:val="231F20"/>
          <w:spacing w:val="-9"/>
        </w:rPr>
        <w:t xml:space="preserve"> </w:t>
      </w:r>
      <w:r>
        <w:rPr>
          <w:rFonts w:ascii="Times New Roman" w:hAnsi="Times New Roman" w:eastAsia="Times New Roman" w:cs="Times New Roman"/>
          <w:color w:val="231F20"/>
          <w:spacing w:val="3"/>
        </w:rPr>
        <w:t>1</w:t>
      </w:r>
      <w:r>
        <w:rPr>
          <w:color w:val="231F20"/>
          <w:spacing w:val="3"/>
        </w:rPr>
        <w:t>类证据）±阴道</w:t>
      </w:r>
      <w:r>
        <w:rPr>
          <w:color w:val="231F20"/>
        </w:rPr>
        <w:t xml:space="preserve"> </w:t>
      </w:r>
      <w:r>
        <w:rPr>
          <w:color w:val="231F20"/>
          <w:spacing w:val="6"/>
        </w:rPr>
        <w:t>近距离放疗，无髂总或腹主动脉旁淋巴结转移，</w:t>
      </w:r>
      <w:r>
        <w:rPr>
          <w:color w:val="231F20"/>
          <w:spacing w:val="9"/>
        </w:rPr>
        <w:t xml:space="preserve"> </w:t>
      </w:r>
      <w:r>
        <w:rPr>
          <w:color w:val="231F20"/>
          <w:spacing w:val="6"/>
        </w:rPr>
        <w:t>仅行盆腔照射；髂总、腹主动脉旁淋巴结转移，</w:t>
      </w:r>
    </w:p>
    <w:p>
      <w:pPr>
        <w:spacing w:line="282" w:lineRule="auto"/>
        <w:sectPr>
          <w:type w:val="continuous"/>
          <w:pgSz w:w="11906" w:h="16838"/>
          <w:pgMar w:top="1545" w:right="1133" w:bottom="0" w:left="407" w:header="1268" w:footer="0" w:gutter="0"/>
          <w:cols w:equalWidth="0" w:num="2">
            <w:col w:w="5666" w:space="100"/>
            <w:col w:w="4599" w:space="0"/>
          </w:cols>
        </w:sectPr>
        <w:rPr/>
      </w:pPr>
    </w:p>
    <w:p>
      <w:pPr>
        <w:spacing w:line="92" w:lineRule="exact"/>
        <w:rPr/>
      </w:pPr>
      <w:r/>
    </w:p>
    <w:p>
      <w:pPr>
        <w:spacing w:line="92" w:lineRule="exact"/>
        <w:sectPr>
          <w:headerReference w:type="default" r:id="rId14"/>
          <w:pgSz w:w="11906" w:h="16838"/>
          <w:pgMar w:top="1567" w:right="1132" w:bottom="0" w:left="407" w:header="1259" w:footer="0" w:gutter="0"/>
          <w:cols w:equalWidth="0" w:num="1">
            <w:col w:w="10366" w:space="0"/>
          </w:cols>
        </w:sectPr>
        <w:rPr/>
      </w:pPr>
    </w:p>
    <w:p>
      <w:pPr>
        <w:pStyle w:val="BodyText"/>
        <w:ind w:left="730" w:right="355" w:firstLine="3"/>
        <w:spacing w:before="42" w:line="294" w:lineRule="auto"/>
        <w:jc w:val="both"/>
        <w:rPr/>
      </w:pPr>
      <w:r>
        <w:rPr>
          <w:color w:val="231F20"/>
          <w:spacing w:val="8"/>
        </w:rPr>
        <w:t>照射需包括腹主动脉旁淋巴引流区，如果盆腔淋</w:t>
      </w:r>
      <w:r>
        <w:rPr>
          <w:color w:val="231F20"/>
          <w:spacing w:val="4"/>
        </w:rPr>
        <w:t xml:space="preserve"> </w:t>
      </w:r>
      <w:r>
        <w:rPr>
          <w:color w:val="231F20"/>
          <w:spacing w:val="8"/>
        </w:rPr>
        <w:t>巴结多枚阳性，腹主动脉旁淋巴结清扫阴性，可 </w:t>
      </w:r>
      <w:r>
        <w:rPr>
          <w:color w:val="231F20"/>
          <w:spacing w:val="6"/>
        </w:rPr>
        <w:t>不延伸放射野，如未做腹主动脉旁淋巴结清扫，</w:t>
      </w:r>
      <w:r>
        <w:rPr>
          <w:color w:val="231F20"/>
          <w:spacing w:val="9"/>
        </w:rPr>
        <w:t xml:space="preserve"> </w:t>
      </w:r>
      <w:r>
        <w:rPr>
          <w:color w:val="231F20"/>
          <w:spacing w:val="8"/>
        </w:rPr>
        <w:t>可选择延伸放射野；如有腹主动脉旁淋巴结转移 </w:t>
      </w:r>
      <w:r>
        <w:rPr>
          <w:color w:val="231F20"/>
          <w:spacing w:val="4"/>
        </w:rPr>
        <w:t>者，还需进一步明确有无其他部位的远处转移。</w:t>
      </w:r>
    </w:p>
    <w:p>
      <w:pPr>
        <w:pStyle w:val="BodyText"/>
        <w:ind w:left="727" w:right="354" w:firstLine="432"/>
        <w:spacing w:before="12" w:line="288" w:lineRule="auto"/>
        <w:rPr/>
      </w:pPr>
      <w:r>
        <w:rPr>
          <w:color w:val="231F20"/>
          <w:spacing w:val="3"/>
        </w:rPr>
        <w:t>⑵</w:t>
      </w:r>
      <w:r>
        <w:rPr>
          <w:color w:val="231F20"/>
          <w:spacing w:val="-38"/>
        </w:rPr>
        <w:t xml:space="preserve"> </w:t>
      </w:r>
      <w:r>
        <w:rPr>
          <w:color w:val="231F20"/>
          <w:spacing w:val="3"/>
        </w:rPr>
        <w:t>术后病理学检查结果显示存在中危因素：</w:t>
      </w:r>
      <w:r>
        <w:rPr>
          <w:color w:val="231F20"/>
        </w:rPr>
        <w:t xml:space="preserve"> </w:t>
      </w:r>
      <w:r>
        <w:rPr>
          <w:color w:val="231F20"/>
          <w:spacing w:val="8"/>
        </w:rPr>
        <w:t>病理学类型和肿瘤浸润范围是重要因素，鳞状细</w:t>
      </w:r>
      <w:r>
        <w:rPr>
          <w:color w:val="231F20"/>
          <w:spacing w:val="11"/>
        </w:rPr>
        <w:t xml:space="preserve"> </w:t>
      </w:r>
      <w:r>
        <w:rPr>
          <w:color w:val="231F20"/>
          <w:spacing w:val="15"/>
        </w:rPr>
        <w:t>胞癌，需按</w:t>
      </w:r>
      <w:r>
        <w:rPr>
          <w:rFonts w:ascii="Times New Roman" w:hAnsi="Times New Roman" w:eastAsia="Times New Roman" w:cs="Times New Roman"/>
          <w:color w:val="231F20"/>
        </w:rPr>
        <w:t>Sedlis</w:t>
      </w:r>
      <w:r>
        <w:rPr>
          <w:color w:val="231F20"/>
          <w:spacing w:val="15"/>
        </w:rPr>
        <w:t>标准</w:t>
      </w:r>
      <w:r>
        <w:rPr>
          <w:sz w:val="12"/>
          <w:szCs w:val="12"/>
          <w:color w:val="231F20"/>
          <w:spacing w:val="15"/>
          <w:position w:val="9"/>
        </w:rPr>
        <w:t>［</w:t>
      </w:r>
      <w:r>
        <w:rPr>
          <w:sz w:val="12"/>
          <w:szCs w:val="12"/>
          <w:color w:val="231F20"/>
          <w:spacing w:val="-30"/>
          <w:position w:val="9"/>
        </w:rPr>
        <w:t xml:space="preserve"> </w:t>
      </w:r>
      <w:r>
        <w:rPr>
          <w:rFonts w:ascii="Times New Roman" w:hAnsi="Times New Roman" w:eastAsia="Times New Roman" w:cs="Times New Roman"/>
          <w:sz w:val="12"/>
          <w:szCs w:val="12"/>
          <w:color w:val="231F20"/>
          <w:spacing w:val="15"/>
          <w:position w:val="9"/>
        </w:rPr>
        <w:t>34</w:t>
      </w:r>
      <w:r>
        <w:rPr>
          <w:rFonts w:ascii="Times New Roman" w:hAnsi="Times New Roman" w:eastAsia="Times New Roman" w:cs="Times New Roman"/>
          <w:sz w:val="12"/>
          <w:szCs w:val="12"/>
          <w:color w:val="231F20"/>
          <w:spacing w:val="-4"/>
          <w:position w:val="9"/>
        </w:rPr>
        <w:t xml:space="preserve"> </w:t>
      </w:r>
      <w:r>
        <w:rPr>
          <w:sz w:val="12"/>
          <w:szCs w:val="12"/>
          <w:color w:val="231F20"/>
          <w:spacing w:val="15"/>
          <w:position w:val="9"/>
        </w:rPr>
        <w:t>］</w:t>
      </w:r>
      <w:r>
        <w:rPr>
          <w:color w:val="231F20"/>
          <w:spacing w:val="15"/>
        </w:rPr>
        <w:t>来决定是否进行辅助</w:t>
      </w:r>
      <w:r>
        <w:rPr>
          <w:color w:val="231F20"/>
        </w:rPr>
        <w:t xml:space="preserve"> </w:t>
      </w:r>
      <w:r>
        <w:rPr>
          <w:color w:val="231F20"/>
          <w:spacing w:val="8"/>
        </w:rPr>
        <w:t>治疗，Ⅰ</w:t>
      </w:r>
      <w:r>
        <w:rPr>
          <w:rFonts w:ascii="Times New Roman" w:hAnsi="Times New Roman" w:eastAsia="Times New Roman" w:cs="Times New Roman"/>
          <w:color w:val="231F20"/>
          <w:spacing w:val="8"/>
        </w:rPr>
        <w:t>B~</w:t>
      </w:r>
      <w:r>
        <w:rPr>
          <w:color w:val="231F20"/>
          <w:spacing w:val="8"/>
        </w:rPr>
        <w:t>Ⅱ</w:t>
      </w:r>
      <w:r>
        <w:rPr>
          <w:rFonts w:ascii="Times New Roman" w:hAnsi="Times New Roman" w:eastAsia="Times New Roman" w:cs="Times New Roman"/>
          <w:color w:val="231F20"/>
          <w:spacing w:val="8"/>
        </w:rPr>
        <w:t>A</w:t>
      </w:r>
      <w:r>
        <w:rPr>
          <w:color w:val="231F20"/>
          <w:spacing w:val="8"/>
        </w:rPr>
        <w:t>期子宫颈癌患者行根治性子宫切</w:t>
      </w:r>
      <w:r>
        <w:rPr>
          <w:color w:val="231F20"/>
          <w:spacing w:val="18"/>
        </w:rPr>
        <w:t xml:space="preserve"> </w:t>
      </w:r>
      <w:r>
        <w:rPr>
          <w:color w:val="231F20"/>
          <w:spacing w:val="8"/>
        </w:rPr>
        <w:t>除术后补充放疗或放化疗者，腺癌预后更差。因</w:t>
      </w:r>
      <w:r>
        <w:rPr>
          <w:color w:val="231F20"/>
          <w:spacing w:val="11"/>
        </w:rPr>
        <w:t xml:space="preserve"> </w:t>
      </w:r>
      <w:r>
        <w:rPr>
          <w:color w:val="231F20"/>
          <w:spacing w:val="8"/>
        </w:rPr>
        <w:t>此，腺癌或腺鳞癌患者术后是否补充治疗应参照</w:t>
      </w:r>
      <w:r>
        <w:rPr>
          <w:color w:val="231F20"/>
          <w:spacing w:val="11"/>
        </w:rPr>
        <w:t xml:space="preserve"> </w:t>
      </w:r>
      <w:r>
        <w:rPr>
          <w:color w:val="231F20"/>
          <w:spacing w:val="7"/>
        </w:rPr>
        <w:t>“四因素模式”</w:t>
      </w:r>
      <w:r>
        <w:rPr>
          <w:sz w:val="12"/>
          <w:szCs w:val="12"/>
          <w:color w:val="231F20"/>
          <w:spacing w:val="7"/>
          <w:position w:val="9"/>
        </w:rPr>
        <w:t>［</w:t>
      </w:r>
      <w:r>
        <w:rPr>
          <w:sz w:val="12"/>
          <w:szCs w:val="12"/>
          <w:color w:val="231F20"/>
          <w:spacing w:val="-30"/>
          <w:position w:val="9"/>
        </w:rPr>
        <w:t xml:space="preserve"> </w:t>
      </w:r>
      <w:r>
        <w:rPr>
          <w:rFonts w:ascii="Times New Roman" w:hAnsi="Times New Roman" w:eastAsia="Times New Roman" w:cs="Times New Roman"/>
          <w:sz w:val="12"/>
          <w:szCs w:val="12"/>
          <w:color w:val="231F20"/>
          <w:spacing w:val="7"/>
          <w:position w:val="9"/>
        </w:rPr>
        <w:t>35-36</w:t>
      </w:r>
      <w:r>
        <w:rPr>
          <w:rFonts w:ascii="Times New Roman" w:hAnsi="Times New Roman" w:eastAsia="Times New Roman" w:cs="Times New Roman"/>
          <w:sz w:val="12"/>
          <w:szCs w:val="12"/>
          <w:color w:val="231F20"/>
          <w:spacing w:val="-5"/>
          <w:position w:val="9"/>
        </w:rPr>
        <w:t xml:space="preserve"> </w:t>
      </w:r>
      <w:r>
        <w:rPr>
          <w:sz w:val="12"/>
          <w:szCs w:val="12"/>
          <w:color w:val="231F20"/>
          <w:spacing w:val="2"/>
          <w:position w:val="9"/>
        </w:rPr>
        <w:t>］</w:t>
      </w:r>
      <w:r>
        <w:rPr>
          <w:sz w:val="12"/>
          <w:szCs w:val="12"/>
          <w:color w:val="231F20"/>
          <w:spacing w:val="-23"/>
          <w:position w:val="9"/>
        </w:rPr>
        <w:t xml:space="preserve"> </w:t>
      </w:r>
      <w:r>
        <w:rPr>
          <w:color w:val="231F20"/>
          <w:spacing w:val="2"/>
        </w:rPr>
        <w:t>，</w:t>
      </w:r>
      <w:r>
        <w:rPr>
          <w:color w:val="231F20"/>
          <w:spacing w:val="7"/>
        </w:rPr>
        <w:t>如肿瘤≥</w:t>
      </w:r>
      <w:r>
        <w:rPr>
          <w:rFonts w:ascii="Times New Roman" w:hAnsi="Times New Roman" w:eastAsia="Times New Roman" w:cs="Times New Roman"/>
          <w:color w:val="231F20"/>
          <w:spacing w:val="7"/>
        </w:rPr>
        <w:t>3.0</w:t>
      </w:r>
      <w:r>
        <w:rPr>
          <w:rFonts w:ascii="Times New Roman" w:hAnsi="Times New Roman" w:eastAsia="Times New Roman" w:cs="Times New Roman"/>
          <w:color w:val="231F20"/>
          <w:spacing w:val="44"/>
        </w:rPr>
        <w:t xml:space="preserve"> </w:t>
      </w:r>
      <w:r>
        <w:rPr>
          <w:rFonts w:ascii="Times New Roman" w:hAnsi="Times New Roman" w:eastAsia="Times New Roman" w:cs="Times New Roman"/>
          <w:color w:val="231F20"/>
        </w:rPr>
        <w:t>cm</w:t>
      </w:r>
      <w:r>
        <w:rPr>
          <w:rFonts w:ascii="Times New Roman" w:hAnsi="Times New Roman" w:eastAsia="Times New Roman" w:cs="Times New Roman"/>
          <w:color w:val="231F20"/>
          <w:spacing w:val="-21"/>
        </w:rPr>
        <w:t xml:space="preserve"> </w:t>
      </w:r>
      <w:r>
        <w:rPr>
          <w:color w:val="231F20"/>
          <w:spacing w:val="7"/>
        </w:rPr>
        <w:t>、浸润</w:t>
      </w:r>
      <w:r>
        <w:rPr>
          <w:color w:val="231F20"/>
        </w:rPr>
        <w:t xml:space="preserve"> </w:t>
      </w:r>
      <w:r>
        <w:rPr>
          <w:color w:val="231F20"/>
          <w:spacing w:val="12"/>
        </w:rPr>
        <w:t>子宫颈外</w:t>
      </w:r>
      <w:r>
        <w:rPr>
          <w:rFonts w:ascii="Times New Roman" w:hAnsi="Times New Roman" w:eastAsia="Times New Roman" w:cs="Times New Roman"/>
          <w:color w:val="231F20"/>
          <w:spacing w:val="12"/>
        </w:rPr>
        <w:t>1/3</w:t>
      </w:r>
      <w:r>
        <w:rPr>
          <w:color w:val="231F20"/>
          <w:spacing w:val="12"/>
        </w:rPr>
        <w:t>、间质脉管间隙见癌栓、腺</w:t>
      </w:r>
      <w:r>
        <w:rPr>
          <w:color w:val="231F20"/>
          <w:spacing w:val="11"/>
        </w:rPr>
        <w:t>癌</w:t>
      </w:r>
      <w:r>
        <w:rPr>
          <w:rFonts w:ascii="Times New Roman" w:hAnsi="Times New Roman" w:eastAsia="Times New Roman" w:cs="Times New Roman"/>
          <w:color w:val="231F20"/>
          <w:spacing w:val="11"/>
        </w:rPr>
        <w:t>/</w:t>
      </w:r>
      <w:r>
        <w:rPr>
          <w:color w:val="231F20"/>
          <w:spacing w:val="11"/>
        </w:rPr>
        <w:t>腺鳞</w:t>
      </w:r>
      <w:r>
        <w:rPr>
          <w:color w:val="231F20"/>
        </w:rPr>
        <w:t xml:space="preserve"> </w:t>
      </w:r>
      <w:r>
        <w:rPr>
          <w:color w:val="231F20"/>
          <w:spacing w:val="13"/>
        </w:rPr>
        <w:t>癌，术后病理学因素中，有以上</w:t>
      </w:r>
      <w:r>
        <w:rPr>
          <w:rFonts w:ascii="Times New Roman" w:hAnsi="Times New Roman" w:eastAsia="Times New Roman" w:cs="Times New Roman"/>
          <w:color w:val="231F20"/>
          <w:spacing w:val="13"/>
        </w:rPr>
        <w:t>4</w:t>
      </w:r>
      <w:r>
        <w:rPr>
          <w:color w:val="231F20"/>
          <w:spacing w:val="13"/>
        </w:rPr>
        <w:t>个中危因素中</w:t>
      </w:r>
      <w:r>
        <w:rPr>
          <w:color w:val="231F20"/>
          <w:spacing w:val="11"/>
        </w:rPr>
        <w:t xml:space="preserve"> </w:t>
      </w:r>
      <w:r>
        <w:rPr>
          <w:color w:val="231F20"/>
          <w:spacing w:val="11"/>
        </w:rPr>
        <w:t>的</w:t>
      </w:r>
      <w:r>
        <w:rPr>
          <w:rFonts w:ascii="Times New Roman" w:hAnsi="Times New Roman" w:eastAsia="Times New Roman" w:cs="Times New Roman"/>
          <w:color w:val="231F20"/>
          <w:spacing w:val="11"/>
        </w:rPr>
        <w:t>2</w:t>
      </w:r>
      <w:r>
        <w:rPr>
          <w:color w:val="231F20"/>
          <w:spacing w:val="11"/>
        </w:rPr>
        <w:t>个以上，应当辅助治疗。任何病理学类型，</w:t>
      </w:r>
      <w:r>
        <w:rPr>
          <w:color w:val="231F20"/>
          <w:spacing w:val="12"/>
        </w:rPr>
        <w:t xml:space="preserve"> </w:t>
      </w:r>
      <w:r>
        <w:rPr>
          <w:color w:val="231F20"/>
          <w:spacing w:val="3"/>
        </w:rPr>
        <w:t>病灶近切缘应当考虑辅助放疗</w:t>
      </w:r>
      <w:r>
        <w:rPr>
          <w:sz w:val="12"/>
          <w:szCs w:val="12"/>
          <w:color w:val="231F20"/>
          <w:spacing w:val="3"/>
          <w:position w:val="9"/>
        </w:rPr>
        <w:t>［</w:t>
      </w:r>
      <w:r>
        <w:rPr>
          <w:sz w:val="12"/>
          <w:szCs w:val="12"/>
          <w:color w:val="231F20"/>
          <w:spacing w:val="-29"/>
          <w:position w:val="9"/>
        </w:rPr>
        <w:t xml:space="preserve"> </w:t>
      </w:r>
      <w:r>
        <w:rPr>
          <w:rFonts w:ascii="Times New Roman" w:hAnsi="Times New Roman" w:eastAsia="Times New Roman" w:cs="Times New Roman"/>
          <w:sz w:val="12"/>
          <w:szCs w:val="12"/>
          <w:color w:val="231F20"/>
          <w:spacing w:val="3"/>
          <w:position w:val="9"/>
        </w:rPr>
        <w:t>37 </w:t>
      </w:r>
      <w:r>
        <w:rPr>
          <w:sz w:val="12"/>
          <w:szCs w:val="12"/>
          <w:color w:val="231F20"/>
          <w:spacing w:val="3"/>
          <w:position w:val="9"/>
        </w:rPr>
        <w:t>］</w:t>
      </w:r>
      <w:r>
        <w:rPr>
          <w:color w:val="231F20"/>
          <w:spacing w:val="3"/>
        </w:rPr>
        <w:t>。</w:t>
      </w:r>
    </w:p>
    <w:p>
      <w:pPr>
        <w:pStyle w:val="BodyText"/>
        <w:ind w:left="1160"/>
        <w:spacing w:before="89" w:line="216" w:lineRule="auto"/>
        <w:rPr/>
      </w:pPr>
      <w:r>
        <w:rPr>
          <w:color w:val="231F20"/>
          <w:spacing w:val="2"/>
        </w:rPr>
        <w:t>⑶</w:t>
      </w:r>
      <w:r>
        <w:rPr>
          <w:color w:val="231F20"/>
          <w:spacing w:val="-45"/>
        </w:rPr>
        <w:t xml:space="preserve"> </w:t>
      </w:r>
      <w:r>
        <w:rPr>
          <w:color w:val="231F20"/>
          <w:spacing w:val="2"/>
        </w:rPr>
        <w:t>术后放化疗应遵循的原则：</w:t>
      </w:r>
    </w:p>
    <w:p>
      <w:pPr>
        <w:pStyle w:val="BodyText"/>
        <w:ind w:left="734" w:right="355" w:firstLine="428"/>
        <w:spacing w:before="88" w:line="257" w:lineRule="auto"/>
        <w:rPr/>
      </w:pPr>
      <w:r>
        <w:rPr>
          <w:color w:val="231F20"/>
          <w:spacing w:val="5"/>
        </w:rPr>
        <w:t>①</w:t>
      </w:r>
      <w:r>
        <w:rPr>
          <w:color w:val="231F20"/>
          <w:spacing w:val="-36"/>
        </w:rPr>
        <w:t xml:space="preserve"> </w:t>
      </w:r>
      <w:r>
        <w:rPr>
          <w:color w:val="231F20"/>
          <w:spacing w:val="5"/>
        </w:rPr>
        <w:t>术后存在高危因素者，补充治疗可选择同</w:t>
      </w:r>
      <w:r>
        <w:rPr>
          <w:color w:val="231F20"/>
        </w:rPr>
        <w:t xml:space="preserve"> </w:t>
      </w:r>
      <w:r>
        <w:rPr>
          <w:color w:val="231F20"/>
          <w:spacing w:val="-1"/>
        </w:rPr>
        <w:t>步放化疗。</w:t>
      </w:r>
    </w:p>
    <w:p>
      <w:pPr>
        <w:pStyle w:val="BodyText"/>
        <w:ind w:left="737" w:right="356" w:firstLine="425"/>
        <w:spacing w:before="87" w:line="258" w:lineRule="auto"/>
        <w:rPr>
          <w:rFonts w:ascii="Times New Roman" w:hAnsi="Times New Roman" w:eastAsia="Times New Roman" w:cs="Times New Roman"/>
        </w:rPr>
      </w:pPr>
      <w:r>
        <w:rPr>
          <w:color w:val="231F20"/>
          <w:spacing w:val="14"/>
        </w:rPr>
        <w:t>② 子宫颈癌术后放疗野设计应覆盖瘤床和</w:t>
      </w:r>
      <w:r>
        <w:rPr>
          <w:color w:val="231F20"/>
          <w:spacing w:val="1"/>
        </w:rPr>
        <w:t xml:space="preserve"> </w:t>
      </w:r>
      <w:r>
        <w:rPr>
          <w:color w:val="231F20"/>
          <w:spacing w:val="12"/>
        </w:rPr>
        <w:t>引流淋巴结区域在内的盆腹腔，通常剂量为</w:t>
      </w:r>
      <w:r>
        <w:rPr>
          <w:rFonts w:ascii="Times New Roman" w:hAnsi="Times New Roman" w:eastAsia="Times New Roman" w:cs="Times New Roman"/>
          <w:color w:val="231F20"/>
          <w:spacing w:val="12"/>
        </w:rPr>
        <w:t>45~</w:t>
      </w:r>
    </w:p>
    <w:p>
      <w:pPr>
        <w:pStyle w:val="BodyText"/>
        <w:ind w:left="736"/>
        <w:spacing w:before="124" w:line="183" w:lineRule="auto"/>
        <w:rPr/>
      </w:pPr>
      <w:r>
        <w:rPr>
          <w:rFonts w:ascii="Times New Roman" w:hAnsi="Times New Roman" w:eastAsia="Times New Roman" w:cs="Times New Roman"/>
          <w:color w:val="231F20"/>
          <w:spacing w:val="-1"/>
        </w:rPr>
        <w:t>50</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1"/>
        </w:rPr>
        <w:t>Gy</w:t>
      </w:r>
      <w:r>
        <w:rPr>
          <w:color w:val="231F20"/>
          <w:spacing w:val="-1"/>
        </w:rPr>
        <w:t>。</w:t>
      </w:r>
    </w:p>
    <w:p>
      <w:pPr>
        <w:pStyle w:val="BodyText"/>
        <w:ind w:left="727" w:right="355" w:firstLine="435"/>
        <w:spacing w:before="89" w:line="276" w:lineRule="auto"/>
        <w:rPr/>
      </w:pPr>
      <w:r>
        <w:rPr>
          <w:color w:val="231F20"/>
          <w:spacing w:val="21"/>
        </w:rPr>
        <w:t>③ 适型调强放疗（</w:t>
      </w:r>
      <w:r>
        <w:rPr>
          <w:color w:val="231F20"/>
          <w:spacing w:val="-5"/>
        </w:rPr>
        <w:t xml:space="preserve"> </w:t>
      </w:r>
      <w:r>
        <w:rPr>
          <w:rFonts w:ascii="Times New Roman" w:hAnsi="Times New Roman" w:eastAsia="Times New Roman" w:cs="Times New Roman"/>
          <w:color w:val="231F20"/>
          <w:spacing w:val="21"/>
        </w:rPr>
        <w:t>intensity-modulated</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radiotherapy</w:t>
      </w:r>
      <w:r>
        <w:rPr>
          <w:rFonts w:ascii="Times New Roman" w:hAnsi="Times New Roman" w:eastAsia="Times New Roman" w:cs="Times New Roman"/>
          <w:color w:val="231F20"/>
          <w:spacing w:val="-2"/>
        </w:rPr>
        <w:t xml:space="preserve"> </w:t>
      </w:r>
      <w:r>
        <w:rPr>
          <w:color w:val="231F20"/>
          <w:spacing w:val="17"/>
        </w:rPr>
        <w:t>，</w:t>
      </w:r>
      <w:r>
        <w:rPr>
          <w:rFonts w:ascii="Times New Roman" w:hAnsi="Times New Roman" w:eastAsia="Times New Roman" w:cs="Times New Roman"/>
          <w:color w:val="231F20"/>
        </w:rPr>
        <w:t>IMRT</w:t>
      </w:r>
      <w:r>
        <w:rPr>
          <w:color w:val="231F20"/>
          <w:spacing w:val="17"/>
        </w:rPr>
        <w:t>）是一种先进和精细的放射</w:t>
      </w:r>
      <w:r>
        <w:rPr>
          <w:color w:val="231F20"/>
        </w:rPr>
        <w:t xml:space="preserve"> </w:t>
      </w:r>
      <w:r>
        <w:rPr>
          <w:color w:val="231F20"/>
          <w:spacing w:val="8"/>
        </w:rPr>
        <w:t>治疗技术，有条件应用者可减少放疗的毒性及不</w:t>
      </w:r>
      <w:r>
        <w:rPr>
          <w:color w:val="231F20"/>
          <w:spacing w:val="11"/>
        </w:rPr>
        <w:t xml:space="preserve"> </w:t>
      </w:r>
      <w:r>
        <w:rPr>
          <w:color w:val="231F20"/>
          <w:spacing w:val="-1"/>
        </w:rPr>
        <w:t>良反应。</w:t>
      </w:r>
    </w:p>
    <w:p>
      <w:pPr>
        <w:pStyle w:val="BodyText"/>
        <w:ind w:left="730" w:right="354" w:firstLine="432"/>
        <w:spacing w:before="87" w:line="270" w:lineRule="auto"/>
        <w:rPr/>
      </w:pPr>
      <w:r>
        <w:rPr>
          <w:color w:val="231F20"/>
          <w:spacing w:val="5"/>
        </w:rPr>
        <w:t>④</w:t>
      </w:r>
      <w:r>
        <w:rPr>
          <w:color w:val="231F20"/>
          <w:spacing w:val="-36"/>
        </w:rPr>
        <w:t xml:space="preserve"> </w:t>
      </w:r>
      <w:r>
        <w:rPr>
          <w:color w:val="231F20"/>
          <w:spacing w:val="5"/>
        </w:rPr>
        <w:t>对于切缘阳性或肿瘤靠近切缘者、肿瘤直</w:t>
      </w:r>
      <w:r>
        <w:rPr>
          <w:color w:val="231F20"/>
        </w:rPr>
        <w:t xml:space="preserve"> </w:t>
      </w:r>
      <w:r>
        <w:rPr>
          <w:color w:val="231F20"/>
          <w:spacing w:val="9"/>
        </w:rPr>
        <w:t>径大于</w:t>
      </w:r>
      <w:r>
        <w:rPr>
          <w:rFonts w:ascii="Times New Roman" w:hAnsi="Times New Roman" w:eastAsia="Times New Roman" w:cs="Times New Roman"/>
          <w:color w:val="231F20"/>
          <w:spacing w:val="9"/>
        </w:rPr>
        <w:t>4.0</w:t>
      </w:r>
      <w:r>
        <w:rPr>
          <w:rFonts w:ascii="Times New Roman" w:hAnsi="Times New Roman" w:eastAsia="Times New Roman" w:cs="Times New Roman"/>
          <w:color w:val="231F20"/>
          <w:spacing w:val="47"/>
        </w:rPr>
        <w:t xml:space="preserve"> </w:t>
      </w:r>
      <w:r>
        <w:rPr>
          <w:rFonts w:ascii="Times New Roman" w:hAnsi="Times New Roman" w:eastAsia="Times New Roman" w:cs="Times New Roman"/>
          <w:color w:val="231F20"/>
        </w:rPr>
        <w:t>cm</w:t>
      </w:r>
      <w:r>
        <w:rPr>
          <w:color w:val="231F20"/>
          <w:spacing w:val="9"/>
        </w:rPr>
        <w:t>或深间质浸润、子宫旁或阴道受累</w:t>
      </w:r>
      <w:r>
        <w:rPr>
          <w:color w:val="231F20"/>
        </w:rPr>
        <w:t xml:space="preserve"> </w:t>
      </w:r>
      <w:r>
        <w:rPr>
          <w:color w:val="231F20"/>
          <w:spacing w:val="3"/>
        </w:rPr>
        <w:t>者可采用阴道残端近距离放疗。</w:t>
      </w:r>
    </w:p>
    <w:p>
      <w:pPr>
        <w:pStyle w:val="BodyText"/>
        <w:ind w:left="730" w:right="369" w:firstLine="432"/>
        <w:spacing w:before="88" w:line="257" w:lineRule="auto"/>
        <w:rPr/>
      </w:pPr>
      <w:r>
        <w:rPr>
          <w:color w:val="231F20"/>
          <w:spacing w:val="12"/>
        </w:rPr>
        <w:t>⑤ 对于广泛的</w:t>
      </w:r>
      <w:r>
        <w:rPr>
          <w:rFonts w:ascii="Times New Roman" w:hAnsi="Times New Roman" w:eastAsia="Times New Roman" w:cs="Times New Roman"/>
          <w:color w:val="231F20"/>
        </w:rPr>
        <w:t>LVSI</w:t>
      </w:r>
      <w:r>
        <w:rPr>
          <w:color w:val="231F20"/>
          <w:spacing w:val="12"/>
        </w:rPr>
        <w:t>，需加铂类药物为主的</w:t>
      </w:r>
      <w:r>
        <w:rPr>
          <w:color w:val="231F20"/>
          <w:spacing w:val="4"/>
        </w:rPr>
        <w:t xml:space="preserve"> </w:t>
      </w:r>
      <w:r>
        <w:rPr>
          <w:color w:val="231F20"/>
          <w:spacing w:val="3"/>
        </w:rPr>
        <w:t>化疗加阴道残端近距离放疗。</w:t>
      </w:r>
    </w:p>
    <w:p>
      <w:pPr>
        <w:pStyle w:val="BodyText"/>
        <w:ind w:left="735"/>
        <w:spacing w:before="86" w:line="288" w:lineRule="exact"/>
        <w:rPr/>
      </w:pPr>
      <w:r>
        <w:rPr>
          <w:color w:val="231F20"/>
          <w:spacing w:val="-2"/>
          <w:position w:val="1"/>
        </w:rPr>
        <w:t>3.6.2  意外发现子宫颈癌的术后治疗</w:t>
      </w:r>
    </w:p>
    <w:p>
      <w:pPr>
        <w:pStyle w:val="BodyText"/>
        <w:ind w:left="728" w:right="355" w:firstLine="453"/>
        <w:spacing w:before="51" w:line="296" w:lineRule="auto"/>
        <w:jc w:val="both"/>
        <w:rPr/>
      </w:pPr>
      <w:r>
        <w:rPr>
          <w:color w:val="231F20"/>
          <w:spacing w:val="7"/>
        </w:rPr>
        <w:t>因良性疾病进行单纯子宫切除术后病理学检</w:t>
      </w:r>
      <w:r>
        <w:rPr>
          <w:color w:val="231F20"/>
          <w:spacing w:val="10"/>
        </w:rPr>
        <w:t xml:space="preserve"> </w:t>
      </w:r>
      <w:r>
        <w:rPr>
          <w:color w:val="231F20"/>
          <w:spacing w:val="8"/>
        </w:rPr>
        <w:t>查意外发现子宫颈癌（仅包括鳞癌、腺癌、腺鳞</w:t>
      </w:r>
      <w:r>
        <w:rPr>
          <w:color w:val="231F20"/>
          <w:spacing w:val="10"/>
        </w:rPr>
        <w:t xml:space="preserve"> </w:t>
      </w:r>
      <w:r>
        <w:rPr>
          <w:color w:val="231F20"/>
          <w:spacing w:val="13"/>
        </w:rPr>
        <w:t>癌和</w:t>
      </w:r>
      <w:r>
        <w:rPr>
          <w:rFonts w:ascii="Times New Roman" w:hAnsi="Times New Roman" w:eastAsia="Times New Roman" w:cs="Times New Roman"/>
          <w:color w:val="231F20"/>
        </w:rPr>
        <w:t>NECC</w:t>
      </w:r>
      <w:r>
        <w:rPr>
          <w:color w:val="231F20"/>
          <w:spacing w:val="11"/>
        </w:rPr>
        <w:t>），</w:t>
      </w:r>
      <w:r>
        <w:rPr>
          <w:color w:val="231F20"/>
          <w:spacing w:val="13"/>
        </w:rPr>
        <w:t>由于手术范围不足，绝大多数患</w:t>
      </w:r>
      <w:r>
        <w:rPr>
          <w:color w:val="231F20"/>
          <w:spacing w:val="1"/>
        </w:rPr>
        <w:t xml:space="preserve"> </w:t>
      </w:r>
      <w:r>
        <w:rPr>
          <w:color w:val="231F20"/>
          <w:spacing w:val="3"/>
        </w:rPr>
        <w:t>者术后需接受进一步的治疗。</w:t>
      </w:r>
    </w:p>
    <w:p>
      <w:pPr>
        <w:pStyle w:val="BodyText"/>
        <w:ind w:left="731" w:right="355" w:firstLine="430"/>
        <w:spacing w:before="4" w:line="273" w:lineRule="auto"/>
        <w:jc w:val="both"/>
        <w:rPr/>
      </w:pPr>
      <w:r>
        <w:rPr>
          <w:color w:val="231F20"/>
          <w:spacing w:val="20"/>
        </w:rPr>
        <w:t>对这一类患者首先需明确病理学诊断，对</w:t>
      </w:r>
      <w:r>
        <w:rPr>
          <w:color w:val="231F20"/>
          <w:spacing w:val="15"/>
        </w:rPr>
        <w:t xml:space="preserve"> </w:t>
      </w:r>
      <w:r>
        <w:rPr>
          <w:color w:val="231F20"/>
          <w:spacing w:val="16"/>
        </w:rPr>
        <w:t>于病理学诊断不清者，尤其是无法判断Ⅰ</w:t>
      </w:r>
      <w:r>
        <w:rPr>
          <w:rFonts w:ascii="Times New Roman" w:hAnsi="Times New Roman" w:eastAsia="Times New Roman" w:cs="Times New Roman"/>
          <w:color w:val="231F20"/>
          <w:spacing w:val="16"/>
        </w:rPr>
        <w:t>A1</w:t>
      </w:r>
      <w:r>
        <w:rPr>
          <w:color w:val="231F20"/>
          <w:spacing w:val="16"/>
        </w:rPr>
        <w:t>或</w:t>
      </w:r>
      <w:r>
        <w:rPr>
          <w:color w:val="231F20"/>
          <w:spacing w:val="3"/>
        </w:rPr>
        <w:t xml:space="preserve"> </w:t>
      </w:r>
      <w:r>
        <w:rPr>
          <w:color w:val="231F20"/>
          <w:spacing w:val="14"/>
        </w:rPr>
        <w:t>Ⅰ</w:t>
      </w:r>
      <w:r>
        <w:rPr>
          <w:rFonts w:ascii="Times New Roman" w:hAnsi="Times New Roman" w:eastAsia="Times New Roman" w:cs="Times New Roman"/>
          <w:color w:val="231F20"/>
          <w:spacing w:val="14"/>
        </w:rPr>
        <w:t>A2</w:t>
      </w:r>
      <w:r>
        <w:rPr>
          <w:color w:val="231F20"/>
          <w:spacing w:val="14"/>
        </w:rPr>
        <w:t>期、是否有</w:t>
      </w:r>
      <w:r>
        <w:rPr>
          <w:rFonts w:ascii="Times New Roman" w:hAnsi="Times New Roman" w:eastAsia="Times New Roman" w:cs="Times New Roman"/>
          <w:color w:val="231F20"/>
        </w:rPr>
        <w:t>LVSI</w:t>
      </w:r>
      <w:r>
        <w:rPr>
          <w:color w:val="231F20"/>
          <w:spacing w:val="14"/>
        </w:rPr>
        <w:t>、切缘情况不明等，需明</w:t>
      </w:r>
      <w:r>
        <w:rPr>
          <w:color w:val="231F20"/>
          <w:spacing w:val="3"/>
        </w:rPr>
        <w:t xml:space="preserve"> </w:t>
      </w:r>
      <w:r>
        <w:rPr>
          <w:color w:val="231F20"/>
          <w:spacing w:val="8"/>
        </w:rPr>
        <w:t>确病理学诊断后制定治疗措施。其次，需进行全</w:t>
      </w:r>
      <w:r>
        <w:rPr>
          <w:color w:val="231F20"/>
          <w:spacing w:val="7"/>
        </w:rPr>
        <w:t xml:space="preserve"> </w:t>
      </w:r>
      <w:r>
        <w:rPr>
          <w:color w:val="231F20"/>
          <w:spacing w:val="19"/>
        </w:rPr>
        <w:t>面检查评估，包括手术范围、查体、血生化检</w:t>
      </w:r>
    </w:p>
    <w:p>
      <w:pPr>
        <w:spacing w:line="14" w:lineRule="auto"/>
        <w:rPr>
          <w:rFonts w:ascii="Arial"/>
          <w:sz w:val="2"/>
        </w:rPr>
      </w:pPr>
      <w:r>
        <w:rPr>
          <w:rFonts w:ascii="Arial" w:hAnsi="Arial" w:eastAsia="Arial" w:cs="Arial"/>
          <w:sz w:val="2"/>
          <w:szCs w:val="2"/>
        </w:rPr>
        <w:br w:type="column"/>
      </w:r>
    </w:p>
    <w:p>
      <w:pPr>
        <w:pStyle w:val="BodyText"/>
        <w:spacing w:before="41" w:line="296" w:lineRule="auto"/>
        <w:rPr/>
      </w:pPr>
      <w:r>
        <w:rPr>
          <w:color w:val="231F20"/>
          <w:spacing w:val="15"/>
        </w:rPr>
        <w:t>查和影像学检查。影像学检查包括盆腹腔</w:t>
      </w:r>
      <w:r>
        <w:rPr>
          <w:rFonts w:ascii="Times New Roman" w:hAnsi="Times New Roman" w:eastAsia="Times New Roman" w:cs="Times New Roman"/>
          <w:color w:val="231F20"/>
        </w:rPr>
        <w:t>CT</w:t>
      </w:r>
      <w:r>
        <w:rPr>
          <w:rFonts w:ascii="Times New Roman" w:hAnsi="Times New Roman" w:eastAsia="Times New Roman" w:cs="Times New Roman"/>
          <w:color w:val="231F20"/>
          <w:spacing w:val="-6"/>
        </w:rPr>
        <w:t xml:space="preserve"> </w:t>
      </w:r>
      <w:r>
        <w:rPr>
          <w:color w:val="231F20"/>
          <w:spacing w:val="15"/>
        </w:rPr>
        <w:t>、</w:t>
      </w:r>
      <w:r>
        <w:rPr>
          <w:color w:val="231F20"/>
        </w:rPr>
        <w:t xml:space="preserve"> </w:t>
      </w:r>
      <w:r>
        <w:rPr>
          <w:color w:val="231F20"/>
          <w:spacing w:val="16"/>
        </w:rPr>
        <w:t>肺</w:t>
      </w:r>
      <w:r>
        <w:rPr>
          <w:rFonts w:ascii="Times New Roman" w:hAnsi="Times New Roman" w:eastAsia="Times New Roman" w:cs="Times New Roman"/>
          <w:color w:val="231F20"/>
        </w:rPr>
        <w:t>CT</w:t>
      </w:r>
      <w:r>
        <w:rPr>
          <w:color w:val="231F20"/>
          <w:spacing w:val="16"/>
        </w:rPr>
        <w:t>及盆腔</w:t>
      </w:r>
      <w:r>
        <w:rPr>
          <w:rFonts w:ascii="Times New Roman" w:hAnsi="Times New Roman" w:eastAsia="Times New Roman" w:cs="Times New Roman"/>
          <w:color w:val="231F20"/>
        </w:rPr>
        <w:t>MRI</w:t>
      </w:r>
      <w:r>
        <w:rPr>
          <w:color w:val="231F20"/>
          <w:spacing w:val="16"/>
        </w:rPr>
        <w:t>，有条件者可行</w:t>
      </w:r>
      <w:r>
        <w:rPr>
          <w:rFonts w:ascii="Times New Roman" w:hAnsi="Times New Roman" w:eastAsia="Times New Roman" w:cs="Times New Roman"/>
          <w:color w:val="231F20"/>
        </w:rPr>
        <w:t>PET</w:t>
      </w:r>
      <w:r>
        <w:rPr>
          <w:rFonts w:ascii="Times New Roman" w:hAnsi="Times New Roman" w:eastAsia="Times New Roman" w:cs="Times New Roman"/>
          <w:color w:val="231F20"/>
          <w:spacing w:val="16"/>
        </w:rPr>
        <w:t>/</w:t>
      </w:r>
      <w:r>
        <w:rPr>
          <w:rFonts w:ascii="Times New Roman" w:hAnsi="Times New Roman" w:eastAsia="Times New Roman" w:cs="Times New Roman"/>
          <w:color w:val="231F20"/>
        </w:rPr>
        <w:t>CT</w:t>
      </w:r>
      <w:r>
        <w:rPr>
          <w:color w:val="231F20"/>
          <w:spacing w:val="16"/>
        </w:rPr>
        <w:t>检查，</w:t>
      </w:r>
      <w:r>
        <w:rPr>
          <w:color w:val="231F20"/>
          <w:spacing w:val="2"/>
        </w:rPr>
        <w:t xml:space="preserve"> </w:t>
      </w:r>
      <w:r>
        <w:rPr>
          <w:rFonts w:ascii="Times New Roman" w:hAnsi="Times New Roman" w:eastAsia="Times New Roman" w:cs="Times New Roman"/>
          <w:color w:val="231F20"/>
        </w:rPr>
        <w:t>MRI</w:t>
      </w:r>
      <w:r>
        <w:rPr>
          <w:color w:val="231F20"/>
          <w:spacing w:val="10"/>
        </w:rPr>
        <w:t>对软组织有较高的识别度，可判断盆腔有无</w:t>
      </w:r>
      <w:r>
        <w:rPr>
          <w:color w:val="231F20"/>
          <w:spacing w:val="13"/>
        </w:rPr>
        <w:t xml:space="preserve"> </w:t>
      </w:r>
      <w:r>
        <w:rPr>
          <w:color w:val="231F20"/>
          <w:spacing w:val="11"/>
        </w:rPr>
        <w:t>病灶残留，</w:t>
      </w:r>
      <w:r>
        <w:rPr>
          <w:color w:val="231F20"/>
          <w:spacing w:val="-33"/>
        </w:rPr>
        <w:t xml:space="preserve"> </w:t>
      </w:r>
      <w:r>
        <w:rPr>
          <w:rFonts w:ascii="Times New Roman" w:hAnsi="Times New Roman" w:eastAsia="Times New Roman" w:cs="Times New Roman"/>
          <w:color w:val="231F20"/>
        </w:rPr>
        <w:t>CT</w:t>
      </w:r>
      <w:r>
        <w:rPr>
          <w:color w:val="231F20"/>
          <w:spacing w:val="11"/>
        </w:rPr>
        <w:t>和</w:t>
      </w:r>
      <w:r>
        <w:rPr>
          <w:rFonts w:ascii="Times New Roman" w:hAnsi="Times New Roman" w:eastAsia="Times New Roman" w:cs="Times New Roman"/>
          <w:color w:val="231F20"/>
        </w:rPr>
        <w:t>PET</w:t>
      </w:r>
      <w:r>
        <w:rPr>
          <w:rFonts w:ascii="Times New Roman" w:hAnsi="Times New Roman" w:eastAsia="Times New Roman" w:cs="Times New Roman"/>
          <w:color w:val="231F20"/>
          <w:spacing w:val="11"/>
        </w:rPr>
        <w:t>/</w:t>
      </w:r>
      <w:r>
        <w:rPr>
          <w:rFonts w:ascii="Times New Roman" w:hAnsi="Times New Roman" w:eastAsia="Times New Roman" w:cs="Times New Roman"/>
          <w:color w:val="231F20"/>
        </w:rPr>
        <w:t>CT</w:t>
      </w:r>
      <w:r>
        <w:rPr>
          <w:color w:val="231F20"/>
          <w:spacing w:val="11"/>
        </w:rPr>
        <w:t>有助于发现淋巴结问题</w:t>
      </w:r>
      <w:r>
        <w:rPr>
          <w:color w:val="231F20"/>
        </w:rPr>
        <w:t xml:space="preserve"> </w:t>
      </w:r>
      <w:r>
        <w:rPr>
          <w:color w:val="231F20"/>
          <w:spacing w:val="8"/>
        </w:rPr>
        <w:t>和是否有远处转移。根据病理学、影像学检查结</w:t>
      </w:r>
      <w:r>
        <w:rPr>
          <w:color w:val="231F20"/>
          <w:spacing w:val="10"/>
        </w:rPr>
        <w:t xml:space="preserve"> </w:t>
      </w:r>
      <w:r>
        <w:rPr>
          <w:color w:val="231F20"/>
          <w:spacing w:val="8"/>
        </w:rPr>
        <w:t>果，结合当地技术条件及患者具体情况选择以下</w:t>
      </w:r>
      <w:r>
        <w:rPr>
          <w:color w:val="231F20"/>
          <w:spacing w:val="10"/>
        </w:rPr>
        <w:t xml:space="preserve"> </w:t>
      </w:r>
      <w:r>
        <w:rPr>
          <w:color w:val="231F20"/>
          <w:spacing w:val="-3"/>
        </w:rPr>
        <w:t>治疗方案：</w:t>
      </w:r>
    </w:p>
    <w:p>
      <w:pPr>
        <w:pStyle w:val="BodyText"/>
        <w:ind w:left="2" w:right="1" w:firstLine="430"/>
        <w:spacing w:line="257" w:lineRule="auto"/>
        <w:rPr/>
      </w:pPr>
      <w:r>
        <w:rPr>
          <w:color w:val="231F20"/>
          <w:spacing w:val="31"/>
        </w:rPr>
        <w:t>⑴ 术后病理学诊断结果为Ⅰ</w:t>
      </w:r>
      <w:r>
        <w:rPr>
          <w:color w:val="231F20"/>
          <w:spacing w:val="-56"/>
        </w:rPr>
        <w:t xml:space="preserve"> </w:t>
      </w:r>
      <w:r>
        <w:rPr>
          <w:rFonts w:ascii="Times New Roman" w:hAnsi="Times New Roman" w:eastAsia="Times New Roman" w:cs="Times New Roman"/>
          <w:color w:val="231F20"/>
          <w:spacing w:val="31"/>
        </w:rPr>
        <w:t>A1</w:t>
      </w:r>
      <w:r>
        <w:rPr>
          <w:rFonts w:ascii="Times New Roman" w:hAnsi="Times New Roman" w:eastAsia="Times New Roman" w:cs="Times New Roman"/>
          <w:color w:val="231F20"/>
          <w:spacing w:val="-15"/>
        </w:rPr>
        <w:t xml:space="preserve"> </w:t>
      </w:r>
      <w:r>
        <w:rPr>
          <w:color w:val="231F20"/>
          <w:spacing w:val="31"/>
        </w:rPr>
        <w:t>期，无</w:t>
      </w:r>
      <w:r>
        <w:rPr>
          <w:color w:val="231F20"/>
        </w:rPr>
        <w:t xml:space="preserve"> </w:t>
      </w:r>
      <w:r>
        <w:rPr>
          <w:rFonts w:ascii="Times New Roman" w:hAnsi="Times New Roman" w:eastAsia="Times New Roman" w:cs="Times New Roman"/>
          <w:color w:val="231F20"/>
        </w:rPr>
        <w:t>LVSI</w:t>
      </w:r>
      <w:r>
        <w:rPr>
          <w:color w:val="231F20"/>
          <w:spacing w:val="1"/>
        </w:rPr>
        <w:t>，术后可密切随访。</w:t>
      </w:r>
    </w:p>
    <w:p>
      <w:pPr>
        <w:pStyle w:val="BodyText"/>
        <w:ind w:left="1" w:right="1" w:firstLine="430"/>
        <w:spacing w:before="87" w:line="276" w:lineRule="auto"/>
        <w:rPr/>
      </w:pPr>
      <w:r>
        <w:rPr>
          <w:color w:val="231F20"/>
          <w:spacing w:val="-3"/>
        </w:rPr>
        <w:t>⑵</w:t>
      </w:r>
      <w:r>
        <w:rPr>
          <w:color w:val="231F20"/>
          <w:spacing w:val="70"/>
        </w:rPr>
        <w:t xml:space="preserve"> </w:t>
      </w:r>
      <w:r>
        <w:rPr>
          <w:color w:val="231F20"/>
          <w:spacing w:val="-3"/>
        </w:rPr>
        <w:t>术</w:t>
      </w:r>
      <w:r>
        <w:rPr>
          <w:color w:val="231F20"/>
          <w:spacing w:val="-52"/>
        </w:rPr>
        <w:t xml:space="preserve"> </w:t>
      </w:r>
      <w:r>
        <w:rPr>
          <w:color w:val="231F20"/>
          <w:spacing w:val="-3"/>
        </w:rPr>
        <w:t>后</w:t>
      </w:r>
      <w:r>
        <w:rPr>
          <w:color w:val="231F20"/>
          <w:spacing w:val="-51"/>
        </w:rPr>
        <w:t xml:space="preserve"> </w:t>
      </w:r>
      <w:r>
        <w:rPr>
          <w:color w:val="231F20"/>
          <w:spacing w:val="-3"/>
        </w:rPr>
        <w:t>病</w:t>
      </w:r>
      <w:r>
        <w:rPr>
          <w:color w:val="231F20"/>
          <w:spacing w:val="-49"/>
        </w:rPr>
        <w:t xml:space="preserve"> </w:t>
      </w:r>
      <w:r>
        <w:rPr>
          <w:color w:val="231F20"/>
          <w:spacing w:val="-3"/>
        </w:rPr>
        <w:t>理</w:t>
      </w:r>
      <w:r>
        <w:rPr>
          <w:color w:val="231F20"/>
          <w:spacing w:val="-48"/>
        </w:rPr>
        <w:t xml:space="preserve"> </w:t>
      </w:r>
      <w:r>
        <w:rPr>
          <w:color w:val="231F20"/>
          <w:spacing w:val="-3"/>
        </w:rPr>
        <w:t>学</w:t>
      </w:r>
      <w:r>
        <w:rPr>
          <w:color w:val="231F20"/>
          <w:spacing w:val="-53"/>
        </w:rPr>
        <w:t xml:space="preserve"> </w:t>
      </w:r>
      <w:r>
        <w:rPr>
          <w:color w:val="231F20"/>
          <w:spacing w:val="-3"/>
        </w:rPr>
        <w:t>诊</w:t>
      </w:r>
      <w:r>
        <w:rPr>
          <w:color w:val="231F20"/>
          <w:spacing w:val="-45"/>
        </w:rPr>
        <w:t xml:space="preserve"> </w:t>
      </w:r>
      <w:r>
        <w:rPr>
          <w:color w:val="231F20"/>
          <w:spacing w:val="-3"/>
        </w:rPr>
        <w:t>断</w:t>
      </w:r>
      <w:r>
        <w:rPr>
          <w:color w:val="231F20"/>
          <w:spacing w:val="-51"/>
        </w:rPr>
        <w:t xml:space="preserve"> </w:t>
      </w:r>
      <w:r>
        <w:rPr>
          <w:color w:val="231F20"/>
          <w:spacing w:val="-3"/>
        </w:rPr>
        <w:t>结</w:t>
      </w:r>
      <w:r>
        <w:rPr>
          <w:color w:val="231F20"/>
          <w:spacing w:val="-51"/>
        </w:rPr>
        <w:t xml:space="preserve"> </w:t>
      </w:r>
      <w:r>
        <w:rPr>
          <w:color w:val="231F20"/>
          <w:spacing w:val="-3"/>
        </w:rPr>
        <w:t>果</w:t>
      </w:r>
      <w:r>
        <w:rPr>
          <w:color w:val="231F20"/>
          <w:spacing w:val="-45"/>
        </w:rPr>
        <w:t xml:space="preserve"> </w:t>
      </w:r>
      <w:r>
        <w:rPr>
          <w:color w:val="231F20"/>
          <w:spacing w:val="-3"/>
        </w:rPr>
        <w:t>为 Ⅰ</w:t>
      </w:r>
      <w:r>
        <w:rPr>
          <w:color w:val="231F20"/>
          <w:spacing w:val="-54"/>
        </w:rPr>
        <w:t xml:space="preserve"> </w:t>
      </w:r>
      <w:r>
        <w:rPr>
          <w:rFonts w:ascii="Times New Roman" w:hAnsi="Times New Roman" w:eastAsia="Times New Roman" w:cs="Times New Roman"/>
          <w:color w:val="231F20"/>
          <w:spacing w:val="-3"/>
        </w:rPr>
        <w:t>A</w:t>
      </w:r>
      <w:r>
        <w:rPr>
          <w:rFonts w:ascii="Times New Roman" w:hAnsi="Times New Roman" w:eastAsia="Times New Roman" w:cs="Times New Roman"/>
          <w:color w:val="231F20"/>
          <w:spacing w:val="23"/>
          <w:w w:val="101"/>
        </w:rPr>
        <w:t xml:space="preserve"> </w:t>
      </w:r>
      <w:r>
        <w:rPr>
          <w:rFonts w:ascii="Times New Roman" w:hAnsi="Times New Roman" w:eastAsia="Times New Roman" w:cs="Times New Roman"/>
          <w:color w:val="231F20"/>
          <w:spacing w:val="-3"/>
        </w:rPr>
        <w:t>1 </w:t>
      </w:r>
      <w:r>
        <w:rPr>
          <w:color w:val="231F20"/>
          <w:spacing w:val="-3"/>
        </w:rPr>
        <w:t>期</w:t>
      </w:r>
      <w:r>
        <w:rPr>
          <w:color w:val="231F20"/>
          <w:spacing w:val="-52"/>
        </w:rPr>
        <w:t xml:space="preserve"> </w:t>
      </w:r>
      <w:r>
        <w:rPr>
          <w:color w:val="231F20"/>
          <w:spacing w:val="-3"/>
        </w:rPr>
        <w:t>且</w:t>
      </w:r>
      <w:r>
        <w:rPr>
          <w:color w:val="231F20"/>
        </w:rPr>
        <w:t xml:space="preserve"> </w:t>
      </w:r>
      <w:r>
        <w:rPr>
          <w:rFonts w:ascii="Times New Roman" w:hAnsi="Times New Roman" w:eastAsia="Times New Roman" w:cs="Times New Roman"/>
          <w:color w:val="231F20"/>
        </w:rPr>
        <w:t>LVSI</w:t>
      </w:r>
      <w:r>
        <w:rPr>
          <w:rFonts w:ascii="Times New Roman" w:hAnsi="Times New Roman" w:eastAsia="Times New Roman" w:cs="Times New Roman"/>
          <w:color w:val="231F20"/>
          <w:spacing w:val="2"/>
        </w:rPr>
        <w:t>(+)</w:t>
      </w:r>
      <w:r>
        <w:rPr>
          <w:color w:val="231F20"/>
          <w:spacing w:val="2"/>
        </w:rPr>
        <w:t>、Ⅰ</w:t>
      </w:r>
      <w:r>
        <w:rPr>
          <w:color w:val="231F20"/>
          <w:spacing w:val="-23"/>
        </w:rPr>
        <w:t xml:space="preserve"> </w:t>
      </w:r>
      <w:r>
        <w:rPr>
          <w:rFonts w:ascii="Times New Roman" w:hAnsi="Times New Roman" w:eastAsia="Times New Roman" w:cs="Times New Roman"/>
          <w:color w:val="231F20"/>
          <w:spacing w:val="2"/>
        </w:rPr>
        <w:t>A2</w:t>
      </w:r>
      <w:r>
        <w:rPr>
          <w:color w:val="231F20"/>
          <w:spacing w:val="2"/>
        </w:rPr>
        <w:t>、Ⅰ</w:t>
      </w:r>
      <w:r>
        <w:rPr>
          <w:color w:val="231F20"/>
          <w:spacing w:val="-20"/>
        </w:rPr>
        <w:t xml:space="preserve"> </w:t>
      </w:r>
      <w:r>
        <w:rPr>
          <w:rFonts w:ascii="Times New Roman" w:hAnsi="Times New Roman" w:eastAsia="Times New Roman" w:cs="Times New Roman"/>
          <w:color w:val="231F20"/>
          <w:spacing w:val="2"/>
        </w:rPr>
        <w:t>B1</w:t>
      </w:r>
      <w:r>
        <w:rPr>
          <w:color w:val="231F20"/>
          <w:spacing w:val="2"/>
        </w:rPr>
        <w:t>期及以上者，根据不</w:t>
      </w:r>
      <w:r>
        <w:rPr>
          <w:color w:val="231F20"/>
          <w:spacing w:val="1"/>
        </w:rPr>
        <w:t>同的</w:t>
      </w:r>
      <w:r>
        <w:rPr>
          <w:color w:val="231F20"/>
        </w:rPr>
        <w:t xml:space="preserve"> </w:t>
      </w:r>
      <w:r>
        <w:rPr>
          <w:color w:val="231F20"/>
          <w:spacing w:val="8"/>
        </w:rPr>
        <w:t>情况，可选择不同的后续处理方式，手术切缘的</w:t>
      </w:r>
      <w:r>
        <w:rPr>
          <w:color w:val="231F20"/>
          <w:spacing w:val="9"/>
        </w:rPr>
        <w:t xml:space="preserve"> </w:t>
      </w:r>
      <w:r>
        <w:rPr>
          <w:color w:val="231F20"/>
          <w:spacing w:val="4"/>
        </w:rPr>
        <w:t>情况与后续治疗方案的选择密切相关。</w:t>
      </w:r>
    </w:p>
    <w:p>
      <w:pPr>
        <w:pStyle w:val="BodyText"/>
        <w:ind w:firstLine="432"/>
        <w:spacing w:before="84" w:line="287" w:lineRule="auto"/>
        <w:rPr/>
      </w:pPr>
      <w:r>
        <w:rPr>
          <w:color w:val="231F20"/>
          <w:spacing w:val="14"/>
        </w:rPr>
        <w:t>⑶ 切缘和影像学检查均呈阴性，选择：①</w:t>
      </w:r>
      <w:r>
        <w:rPr>
          <w:color w:val="231F20"/>
          <w:spacing w:val="4"/>
        </w:rPr>
        <w:t xml:space="preserve"> </w:t>
      </w:r>
      <w:r>
        <w:rPr>
          <w:color w:val="231F20"/>
          <w:spacing w:val="11"/>
        </w:rPr>
        <w:t>盆腔放疗</w:t>
      </w:r>
      <w:r>
        <w:rPr>
          <w:rFonts w:ascii="Times New Roman" w:hAnsi="Times New Roman" w:eastAsia="Times New Roman" w:cs="Times New Roman"/>
          <w:color w:val="231F20"/>
          <w:spacing w:val="11"/>
        </w:rPr>
        <w:t>+</w:t>
      </w:r>
      <w:r>
        <w:rPr>
          <w:rFonts w:ascii="Times New Roman" w:hAnsi="Times New Roman" w:eastAsia="Times New Roman" w:cs="Times New Roman"/>
          <w:color w:val="231F20"/>
          <w:spacing w:val="-13"/>
        </w:rPr>
        <w:t xml:space="preserve"> </w:t>
      </w:r>
      <w:r>
        <w:rPr>
          <w:color w:val="231F20"/>
          <w:spacing w:val="11"/>
        </w:rPr>
        <w:t>阴道残端近距离放疗±含铂药物的同</w:t>
      </w:r>
      <w:r>
        <w:rPr>
          <w:color w:val="231F20"/>
        </w:rPr>
        <w:t xml:space="preserve"> </w:t>
      </w:r>
      <w:r>
        <w:rPr>
          <w:color w:val="231F20"/>
          <w:spacing w:val="11"/>
        </w:rPr>
        <w:t>步化疗；②</w:t>
      </w:r>
      <w:r>
        <w:rPr>
          <w:color w:val="231F20"/>
          <w:spacing w:val="-8"/>
        </w:rPr>
        <w:t xml:space="preserve"> </w:t>
      </w:r>
      <w:r>
        <w:rPr>
          <w:color w:val="231F20"/>
          <w:spacing w:val="11"/>
        </w:rPr>
        <w:t>若子宫标本的病理学检查无</w:t>
      </w:r>
      <w:r>
        <w:rPr>
          <w:rFonts w:ascii="Times New Roman" w:hAnsi="Times New Roman" w:eastAsia="Times New Roman" w:cs="Times New Roman"/>
          <w:color w:val="231F20"/>
        </w:rPr>
        <w:t>Sedlis</w:t>
      </w:r>
      <w:r>
        <w:rPr>
          <w:color w:val="231F20"/>
          <w:spacing w:val="11"/>
        </w:rPr>
        <w:t>标</w:t>
      </w:r>
      <w:r>
        <w:rPr>
          <w:color w:val="231F20"/>
        </w:rPr>
        <w:t xml:space="preserve"> </w:t>
      </w:r>
      <w:r>
        <w:rPr>
          <w:color w:val="231F20"/>
          <w:spacing w:val="8"/>
        </w:rPr>
        <w:t>准中术后补充放疗的指征，可行根治性子宫旁切</w:t>
      </w:r>
      <w:r>
        <w:rPr>
          <w:color w:val="231F20"/>
          <w:spacing w:val="11"/>
        </w:rPr>
        <w:t xml:space="preserve"> </w:t>
      </w:r>
      <w:r>
        <w:rPr>
          <w:color w:val="231F20"/>
          <w:spacing w:val="15"/>
        </w:rPr>
        <w:t>除术</w:t>
      </w:r>
      <w:r>
        <w:rPr>
          <w:rFonts w:ascii="Times New Roman" w:hAnsi="Times New Roman" w:eastAsia="Times New Roman" w:cs="Times New Roman"/>
          <w:color w:val="231F20"/>
          <w:spacing w:val="15"/>
        </w:rPr>
        <w:t>+</w:t>
      </w:r>
      <w:r>
        <w:rPr>
          <w:rFonts w:ascii="Times New Roman" w:hAnsi="Times New Roman" w:eastAsia="Times New Roman" w:cs="Times New Roman"/>
          <w:color w:val="231F20"/>
          <w:spacing w:val="-5"/>
        </w:rPr>
        <w:t xml:space="preserve"> </w:t>
      </w:r>
      <w:r>
        <w:rPr>
          <w:color w:val="231F20"/>
          <w:spacing w:val="15"/>
        </w:rPr>
        <w:t>阴道上段切除</w:t>
      </w:r>
      <w:r>
        <w:rPr>
          <w:rFonts w:ascii="Times New Roman" w:hAnsi="Times New Roman" w:eastAsia="Times New Roman" w:cs="Times New Roman"/>
          <w:color w:val="231F20"/>
          <w:spacing w:val="15"/>
        </w:rPr>
        <w:t>+</w:t>
      </w:r>
      <w:r>
        <w:rPr>
          <w:color w:val="231F20"/>
          <w:spacing w:val="15"/>
        </w:rPr>
        <w:t>盆腔淋巴结切除±腹主动</w:t>
      </w:r>
      <w:r>
        <w:rPr>
          <w:color w:val="231F20"/>
        </w:rPr>
        <w:t xml:space="preserve"> </w:t>
      </w:r>
      <w:r>
        <w:rPr>
          <w:color w:val="231F20"/>
          <w:spacing w:val="8"/>
        </w:rPr>
        <w:t>脉旁淋巴结切除。再次术后病理学检查阴性，建</w:t>
      </w:r>
      <w:r>
        <w:rPr>
          <w:color w:val="231F20"/>
          <w:spacing w:val="11"/>
        </w:rPr>
        <w:t xml:space="preserve"> </w:t>
      </w:r>
      <w:r>
        <w:rPr>
          <w:color w:val="231F20"/>
          <w:spacing w:val="8"/>
        </w:rPr>
        <w:t>议随访；再次术后病理学检查结果提示淋巴结阳</w:t>
      </w:r>
      <w:r>
        <w:rPr>
          <w:color w:val="231F20"/>
          <w:spacing w:val="11"/>
        </w:rPr>
        <w:t xml:space="preserve"> </w:t>
      </w:r>
      <w:r>
        <w:rPr>
          <w:color w:val="231F20"/>
          <w:spacing w:val="8"/>
        </w:rPr>
        <w:t>性、手术切缘阳性或子宫旁阳性，则需辅助盆腔</w:t>
      </w:r>
      <w:r>
        <w:rPr>
          <w:color w:val="231F20"/>
          <w:spacing w:val="11"/>
        </w:rPr>
        <w:t xml:space="preserve"> </w:t>
      </w:r>
      <w:r>
        <w:rPr>
          <w:color w:val="231F20"/>
          <w:spacing w:val="3"/>
        </w:rPr>
        <w:t>放疗±阴道残段近距离放疗</w:t>
      </w:r>
      <w:r>
        <w:rPr>
          <w:rFonts w:ascii="Times New Roman" w:hAnsi="Times New Roman" w:eastAsia="Times New Roman" w:cs="Times New Roman"/>
          <w:color w:val="231F20"/>
          <w:spacing w:val="3"/>
        </w:rPr>
        <w:t>+</w:t>
      </w:r>
      <w:r>
        <w:rPr>
          <w:rFonts w:ascii="Times New Roman" w:hAnsi="Times New Roman" w:eastAsia="Times New Roman" w:cs="Times New Roman"/>
          <w:color w:val="231F20"/>
          <w:spacing w:val="-27"/>
        </w:rPr>
        <w:t xml:space="preserve"> </w:t>
      </w:r>
      <w:r>
        <w:rPr>
          <w:color w:val="231F20"/>
          <w:spacing w:val="3"/>
        </w:rPr>
        <w:t>同期化疗。</w:t>
      </w:r>
    </w:p>
    <w:p>
      <w:pPr>
        <w:pStyle w:val="BodyText"/>
        <w:ind w:left="4" w:firstLine="428"/>
        <w:spacing w:before="88" w:line="280" w:lineRule="auto"/>
        <w:rPr/>
      </w:pPr>
      <w:r>
        <w:rPr>
          <w:color w:val="231F20"/>
          <w:spacing w:val="4"/>
        </w:rPr>
        <w:t>⑷</w:t>
      </w:r>
      <w:r>
        <w:rPr>
          <w:color w:val="231F20"/>
          <w:spacing w:val="-15"/>
        </w:rPr>
        <w:t xml:space="preserve"> </w:t>
      </w:r>
      <w:r>
        <w:rPr>
          <w:color w:val="231F20"/>
          <w:spacing w:val="4"/>
        </w:rPr>
        <w:t>若病理学检查结果显示切缘阳性，或影像</w:t>
      </w:r>
      <w:r>
        <w:rPr>
          <w:color w:val="231F20"/>
        </w:rPr>
        <w:t xml:space="preserve"> </w:t>
      </w:r>
      <w:r>
        <w:rPr>
          <w:color w:val="231F20"/>
          <w:spacing w:val="-2"/>
        </w:rPr>
        <w:t>学检查提示有明显肿瘤残留或盆腔淋巴结肿大，或</w:t>
      </w:r>
      <w:r>
        <w:rPr>
          <w:color w:val="231F20"/>
          <w:spacing w:val="9"/>
        </w:rPr>
        <w:t xml:space="preserve"> </w:t>
      </w:r>
      <w:r>
        <w:rPr>
          <w:color w:val="231F20"/>
          <w:spacing w:val="4"/>
        </w:rPr>
        <w:t>者子宫标本病理学检查有</w:t>
      </w:r>
      <w:r>
        <w:rPr>
          <w:rFonts w:ascii="Times New Roman" w:hAnsi="Times New Roman" w:eastAsia="Times New Roman" w:cs="Times New Roman"/>
          <w:color w:val="231F20"/>
        </w:rPr>
        <w:t>Sedlis</w:t>
      </w:r>
      <w:r>
        <w:rPr>
          <w:color w:val="231F20"/>
          <w:spacing w:val="4"/>
        </w:rPr>
        <w:t>标准中术后放疗的</w:t>
      </w:r>
      <w:r>
        <w:rPr>
          <w:color w:val="231F20"/>
          <w:spacing w:val="5"/>
        </w:rPr>
        <w:t xml:space="preserve"> </w:t>
      </w:r>
      <w:r>
        <w:rPr>
          <w:color w:val="231F20"/>
          <w:spacing w:val="-3"/>
        </w:rPr>
        <w:t>指征，应行盆腔放疗</w:t>
      </w:r>
      <w:r>
        <w:rPr>
          <w:rFonts w:ascii="Times New Roman" w:hAnsi="Times New Roman" w:eastAsia="Times New Roman" w:cs="Times New Roman"/>
          <w:color w:val="231F20"/>
          <w:spacing w:val="-3"/>
        </w:rPr>
        <w:t>+</w:t>
      </w:r>
      <w:r>
        <w:rPr>
          <w:color w:val="231F20"/>
          <w:spacing w:val="-3"/>
        </w:rPr>
        <w:t>同步含铂化疗</w:t>
      </w:r>
      <w:r>
        <w:rPr>
          <w:rFonts w:ascii="Times New Roman" w:hAnsi="Times New Roman" w:eastAsia="Times New Roman" w:cs="Times New Roman"/>
          <w:color w:val="231F20"/>
          <w:spacing w:val="-3"/>
        </w:rPr>
        <w:t>+</w:t>
      </w:r>
      <w:r>
        <w:rPr>
          <w:color w:val="231F20"/>
          <w:spacing w:val="-3"/>
        </w:rPr>
        <w:t>阴道残端近距</w:t>
      </w:r>
      <w:r>
        <w:rPr>
          <w:color w:val="231F20"/>
          <w:spacing w:val="7"/>
        </w:rPr>
        <w:t xml:space="preserve"> </w:t>
      </w:r>
      <w:r>
        <w:rPr>
          <w:color w:val="231F20"/>
          <w:spacing w:val="-8"/>
        </w:rPr>
        <w:t>离放疗。</w:t>
      </w:r>
    </w:p>
    <w:p>
      <w:pPr>
        <w:pStyle w:val="BodyText"/>
        <w:ind w:left="1" w:firstLine="431"/>
        <w:spacing w:before="91" w:line="289" w:lineRule="auto"/>
        <w:rPr/>
      </w:pPr>
      <w:r>
        <w:rPr>
          <w:color w:val="231F20"/>
          <w:spacing w:val="5"/>
        </w:rPr>
        <w:t>⑸</w:t>
      </w:r>
      <w:r>
        <w:rPr>
          <w:color w:val="231F20"/>
          <w:spacing w:val="-34"/>
        </w:rPr>
        <w:t xml:space="preserve"> </w:t>
      </w:r>
      <w:r>
        <w:rPr>
          <w:color w:val="231F20"/>
          <w:spacing w:val="5"/>
        </w:rPr>
        <w:t>意外发现子宫颈癌的患者在术后选择二次</w:t>
      </w:r>
      <w:r>
        <w:rPr>
          <w:color w:val="231F20"/>
        </w:rPr>
        <w:t xml:space="preserve"> </w:t>
      </w:r>
      <w:r>
        <w:rPr>
          <w:color w:val="231F20"/>
          <w:spacing w:val="8"/>
        </w:rPr>
        <w:t>手术治疗，需考虑手术后病理学检查结果、患者</w:t>
      </w:r>
      <w:r>
        <w:rPr>
          <w:color w:val="231F20"/>
          <w:spacing w:val="10"/>
        </w:rPr>
        <w:t xml:space="preserve"> </w:t>
      </w:r>
      <w:r>
        <w:rPr>
          <w:color w:val="231F20"/>
          <w:spacing w:val="8"/>
        </w:rPr>
        <w:t>对再次手术的耐受能力和当地医疗水平，作出综</w:t>
      </w:r>
      <w:r>
        <w:rPr>
          <w:color w:val="231F20"/>
          <w:spacing w:val="10"/>
        </w:rPr>
        <w:t xml:space="preserve"> </w:t>
      </w:r>
      <w:r>
        <w:rPr>
          <w:color w:val="231F20"/>
          <w:spacing w:val="12"/>
        </w:rPr>
        <w:t>合判断。虽然手术</w:t>
      </w:r>
      <w:r>
        <w:rPr>
          <w:rFonts w:ascii="Times New Roman" w:hAnsi="Times New Roman" w:eastAsia="Times New Roman" w:cs="Times New Roman"/>
          <w:color w:val="231F20"/>
          <w:spacing w:val="12"/>
        </w:rPr>
        <w:t>+</w:t>
      </w:r>
      <w:r>
        <w:rPr>
          <w:color w:val="231F20"/>
          <w:spacing w:val="12"/>
        </w:rPr>
        <w:t>术后放疗对意外发现的子宫</w:t>
      </w:r>
      <w:r>
        <w:rPr>
          <w:color w:val="231F20"/>
          <w:spacing w:val="18"/>
        </w:rPr>
        <w:t xml:space="preserve"> </w:t>
      </w:r>
      <w:r>
        <w:rPr>
          <w:color w:val="231F20"/>
          <w:spacing w:val="6"/>
        </w:rPr>
        <w:t>颈癌是可行的，但预后比直接广泛子宫切除差，</w:t>
      </w:r>
      <w:r>
        <w:rPr>
          <w:color w:val="231F20"/>
          <w:spacing w:val="11"/>
        </w:rPr>
        <w:t xml:space="preserve"> </w:t>
      </w:r>
      <w:r>
        <w:rPr>
          <w:color w:val="231F20"/>
          <w:spacing w:val="8"/>
        </w:rPr>
        <w:t>由于瘢痕、粘连形成和解剖学改变，手术难度增</w:t>
      </w:r>
      <w:r>
        <w:rPr>
          <w:color w:val="231F20"/>
          <w:spacing w:val="10"/>
        </w:rPr>
        <w:t xml:space="preserve"> </w:t>
      </w:r>
      <w:r>
        <w:rPr>
          <w:color w:val="231F20"/>
          <w:spacing w:val="8"/>
        </w:rPr>
        <w:t>加。第二次手术的优势在于适于部分早期年轻患</w:t>
      </w:r>
      <w:r>
        <w:rPr>
          <w:color w:val="231F20"/>
          <w:spacing w:val="10"/>
        </w:rPr>
        <w:t xml:space="preserve"> </w:t>
      </w:r>
      <w:r>
        <w:rPr>
          <w:color w:val="231F20"/>
          <w:spacing w:val="8"/>
        </w:rPr>
        <w:t>者，有望通过再次手术治愈，手术后无需辅助放</w:t>
      </w:r>
      <w:r>
        <w:rPr>
          <w:color w:val="231F20"/>
          <w:spacing w:val="10"/>
        </w:rPr>
        <w:t xml:space="preserve"> </w:t>
      </w:r>
      <w:r>
        <w:rPr>
          <w:color w:val="231F20"/>
          <w:spacing w:val="8"/>
        </w:rPr>
        <w:t>疗，可保留卵巢功能和阴道功能，避免放疗的不</w:t>
      </w:r>
      <w:r>
        <w:rPr>
          <w:color w:val="231F20"/>
          <w:spacing w:val="10"/>
        </w:rPr>
        <w:t xml:space="preserve"> </w:t>
      </w:r>
      <w:r>
        <w:rPr>
          <w:color w:val="231F20"/>
          <w:spacing w:val="8"/>
        </w:rPr>
        <w:t>良反应，有助于提高患者的生活质量。对评估术</w:t>
      </w:r>
      <w:r>
        <w:rPr>
          <w:color w:val="231F20"/>
          <w:spacing w:val="10"/>
        </w:rPr>
        <w:t xml:space="preserve"> </w:t>
      </w:r>
      <w:r>
        <w:rPr>
          <w:color w:val="231F20"/>
          <w:spacing w:val="8"/>
        </w:rPr>
        <w:t>后放疗概率大的病例，不推荐手术和放疗方式的</w:t>
      </w:r>
      <w:r>
        <w:rPr>
          <w:color w:val="231F20"/>
          <w:spacing w:val="10"/>
        </w:rPr>
        <w:t xml:space="preserve"> </w:t>
      </w:r>
      <w:r>
        <w:rPr>
          <w:color w:val="231F20"/>
          <w:spacing w:val="2"/>
        </w:rPr>
        <w:t>叠加，建议选择盆腔放疗</w:t>
      </w:r>
      <w:r>
        <w:rPr>
          <w:rFonts w:ascii="Times New Roman" w:hAnsi="Times New Roman" w:eastAsia="Times New Roman" w:cs="Times New Roman"/>
          <w:color w:val="231F20"/>
          <w:spacing w:val="2"/>
        </w:rPr>
        <w:t>+</w:t>
      </w:r>
      <w:r>
        <w:rPr>
          <w:rFonts w:ascii="Times New Roman" w:hAnsi="Times New Roman" w:eastAsia="Times New Roman" w:cs="Times New Roman"/>
          <w:color w:val="231F20"/>
          <w:spacing w:val="-14"/>
        </w:rPr>
        <w:t xml:space="preserve"> </w:t>
      </w:r>
      <w:r>
        <w:rPr>
          <w:color w:val="231F20"/>
          <w:spacing w:val="2"/>
        </w:rPr>
        <w:t>同期化疗。</w:t>
      </w:r>
    </w:p>
    <w:p>
      <w:pPr>
        <w:ind w:left="6"/>
        <w:spacing w:before="82" w:line="242" w:lineRule="auto"/>
        <w:rPr>
          <w:rFonts w:ascii="KaiTi" w:hAnsi="KaiTi" w:eastAsia="KaiTi" w:cs="KaiTi"/>
          <w:sz w:val="21"/>
          <w:szCs w:val="21"/>
        </w:rPr>
      </w:pPr>
      <w:r>
        <w:rPr>
          <w:rFonts w:ascii="KaiTi" w:hAnsi="KaiTi" w:eastAsia="KaiTi" w:cs="KaiTi"/>
          <w:sz w:val="21"/>
          <w:szCs w:val="21"/>
          <w:color w:val="231F20"/>
        </w:rPr>
        <w:t>3.7</w:t>
      </w:r>
      <w:r>
        <w:rPr>
          <w:rFonts w:ascii="KaiTi" w:hAnsi="KaiTi" w:eastAsia="KaiTi" w:cs="KaiTi"/>
          <w:sz w:val="21"/>
          <w:szCs w:val="21"/>
          <w:color w:val="231F20"/>
        </w:rPr>
        <w:t xml:space="preserve">  </w:t>
      </w:r>
      <w:r>
        <w:rPr>
          <w:rFonts w:ascii="KaiTi" w:hAnsi="KaiTi" w:eastAsia="KaiTi" w:cs="KaiTi"/>
          <w:sz w:val="21"/>
          <w:szCs w:val="21"/>
          <w:color w:val="231F20"/>
        </w:rPr>
        <w:t>复发性子宫颈癌的治疗</w:t>
      </w:r>
    </w:p>
    <w:p>
      <w:pPr>
        <w:pStyle w:val="BodyText"/>
        <w:ind w:right="2"/>
        <w:spacing w:before="66" w:line="184" w:lineRule="auto"/>
        <w:jc w:val="right"/>
        <w:rPr/>
      </w:pPr>
      <w:r>
        <w:rPr>
          <w:color w:val="231F20"/>
          <w:spacing w:val="8"/>
        </w:rPr>
        <w:t>对复发性子宫颈癌进行治疗之前，尽量行复</w:t>
      </w:r>
    </w:p>
    <w:p>
      <w:pPr>
        <w:spacing w:line="184" w:lineRule="auto"/>
        <w:sectPr>
          <w:type w:val="continuous"/>
          <w:pgSz w:w="11906" w:h="16838"/>
          <w:pgMar w:top="1567" w:right="1132" w:bottom="0" w:left="407" w:header="1259" w:footer="0" w:gutter="0"/>
          <w:cols w:equalWidth="0" w:num="2">
            <w:col w:w="5674" w:space="100"/>
            <w:col w:w="4592" w:space="0"/>
          </w:cols>
        </w:sectPr>
        <w:rPr/>
      </w:pPr>
    </w:p>
    <w:p>
      <w:pPr>
        <w:spacing w:line="117" w:lineRule="exact"/>
        <w:rPr/>
      </w:pPr>
      <w:r/>
    </w:p>
    <w:p>
      <w:pPr>
        <w:spacing w:line="117" w:lineRule="exact"/>
        <w:sectPr>
          <w:headerReference w:type="default" r:id="rId15"/>
          <w:pgSz w:w="11906" w:h="16838"/>
          <w:pgMar w:top="1545" w:right="1132" w:bottom="0" w:left="407" w:header="1268" w:footer="0" w:gutter="0"/>
          <w:cols w:equalWidth="0" w:num="1">
            <w:col w:w="10366" w:space="0"/>
          </w:cols>
        </w:sectPr>
        <w:rPr/>
      </w:pPr>
    </w:p>
    <w:p>
      <w:pPr>
        <w:pStyle w:val="BodyText"/>
        <w:ind w:left="731"/>
        <w:spacing w:before="42" w:line="216" w:lineRule="auto"/>
        <w:rPr/>
      </w:pPr>
      <w:r>
        <w:rPr>
          <w:color w:val="231F20"/>
          <w:spacing w:val="4"/>
        </w:rPr>
        <w:t>发病灶活检以明确复发或</w:t>
      </w:r>
      <w:r>
        <w:rPr>
          <w:rFonts w:ascii="Times New Roman" w:hAnsi="Times New Roman" w:eastAsia="Times New Roman" w:cs="Times New Roman"/>
          <w:color w:val="231F20"/>
        </w:rPr>
        <w:t>PET</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CT</w:t>
      </w:r>
      <w:r>
        <w:rPr>
          <w:color w:val="231F20"/>
          <w:spacing w:val="4"/>
        </w:rPr>
        <w:t>证实复发。</w:t>
      </w:r>
    </w:p>
    <w:p>
      <w:pPr>
        <w:pStyle w:val="BodyText"/>
        <w:ind w:left="734"/>
        <w:spacing w:before="90" w:line="217" w:lineRule="auto"/>
        <w:rPr/>
      </w:pPr>
      <w:r>
        <w:rPr>
          <w:rFonts w:ascii="Times New Roman" w:hAnsi="Times New Roman" w:eastAsia="Times New Roman" w:cs="Times New Roman"/>
          <w:color w:val="231F20"/>
          <w:spacing w:val="3"/>
        </w:rPr>
        <w:t>3.7.1    </w:t>
      </w:r>
      <w:r>
        <w:rPr>
          <w:color w:val="231F20"/>
          <w:spacing w:val="3"/>
        </w:rPr>
        <w:t>局部复发的治疗</w:t>
      </w:r>
    </w:p>
    <w:p>
      <w:pPr>
        <w:pStyle w:val="BodyText"/>
        <w:ind w:left="733" w:right="398" w:firstLine="430"/>
        <w:spacing w:before="90" w:line="295" w:lineRule="auto"/>
        <w:rPr/>
      </w:pPr>
      <w:r>
        <w:rPr>
          <w:color w:val="231F20"/>
          <w:spacing w:val="6"/>
        </w:rPr>
        <w:t>局限于子宫颈或阴道的子宫颈癌局部复发，</w:t>
      </w:r>
      <w:r>
        <w:rPr>
          <w:color w:val="231F20"/>
          <w:spacing w:val="7"/>
        </w:rPr>
        <w:t xml:space="preserve"> </w:t>
      </w:r>
      <w:r>
        <w:rPr>
          <w:color w:val="231F20"/>
          <w:spacing w:val="4"/>
        </w:rPr>
        <w:t>可针对复发部位进行以临床治愈为目标的治疗。</w:t>
      </w:r>
    </w:p>
    <w:p>
      <w:pPr>
        <w:pStyle w:val="BodyText"/>
        <w:ind w:left="734"/>
        <w:spacing w:line="216" w:lineRule="auto"/>
        <w:rPr/>
      </w:pPr>
      <w:r>
        <w:rPr>
          <w:rFonts w:ascii="Times New Roman" w:hAnsi="Times New Roman" w:eastAsia="Times New Roman" w:cs="Times New Roman"/>
          <w:color w:val="231F20"/>
          <w:spacing w:val="-5"/>
        </w:rPr>
        <w:t>3.7.1.1    </w:t>
      </w:r>
      <w:r>
        <w:rPr>
          <w:color w:val="231F20"/>
          <w:spacing w:val="-5"/>
        </w:rPr>
        <w:t>既往无放疗史或复发灶位于既往放疗野外</w:t>
      </w:r>
    </w:p>
    <w:p>
      <w:pPr>
        <w:pStyle w:val="BodyText"/>
        <w:ind w:left="734" w:right="356" w:firstLine="425"/>
        <w:spacing w:before="86" w:line="258" w:lineRule="auto"/>
        <w:rPr/>
      </w:pPr>
      <w:r>
        <w:rPr>
          <w:color w:val="231F20"/>
          <w:spacing w:val="5"/>
        </w:rPr>
        <w:t>⑴</w:t>
      </w:r>
      <w:r>
        <w:rPr>
          <w:color w:val="231F20"/>
          <w:spacing w:val="-34"/>
        </w:rPr>
        <w:t xml:space="preserve"> </w:t>
      </w:r>
      <w:r>
        <w:rPr>
          <w:color w:val="231F20"/>
          <w:spacing w:val="5"/>
        </w:rPr>
        <w:t>可手术切除病灶，手术后再行个体化的外</w:t>
      </w:r>
      <w:r>
        <w:rPr>
          <w:color w:val="231F20"/>
        </w:rPr>
        <w:t xml:space="preserve"> </w:t>
      </w:r>
      <w:r>
        <w:rPr>
          <w:color w:val="231F20"/>
          <w:spacing w:val="4"/>
        </w:rPr>
        <w:t>照射治疗±含铂药物化疗方案±近距离放疗。</w:t>
      </w:r>
    </w:p>
    <w:p>
      <w:pPr>
        <w:pStyle w:val="BodyText"/>
        <w:ind w:left="730" w:right="356" w:firstLine="430"/>
        <w:spacing w:before="88" w:line="256" w:lineRule="auto"/>
        <w:rPr/>
      </w:pPr>
      <w:r>
        <w:rPr>
          <w:color w:val="231F20"/>
          <w:spacing w:val="5"/>
        </w:rPr>
        <w:t>⑵</w:t>
      </w:r>
      <w:r>
        <w:rPr>
          <w:color w:val="231F20"/>
          <w:spacing w:val="-34"/>
        </w:rPr>
        <w:t xml:space="preserve"> </w:t>
      </w:r>
      <w:r>
        <w:rPr>
          <w:color w:val="231F20"/>
          <w:spacing w:val="5"/>
        </w:rPr>
        <w:t>不能耐受手术者或不接受手术者，外照射</w:t>
      </w:r>
      <w:r>
        <w:rPr>
          <w:color w:val="231F20"/>
        </w:rPr>
        <w:t xml:space="preserve"> </w:t>
      </w:r>
      <w:r>
        <w:rPr>
          <w:color w:val="231F20"/>
          <w:spacing w:val="4"/>
        </w:rPr>
        <w:t>放疗±同步化疗和（或）近距离放疗。</w:t>
      </w:r>
    </w:p>
    <w:p>
      <w:pPr>
        <w:pStyle w:val="BodyText"/>
        <w:ind w:left="731" w:right="356" w:firstLine="428"/>
        <w:spacing w:before="90" w:line="275" w:lineRule="auto"/>
        <w:rPr/>
      </w:pPr>
      <w:r>
        <w:rPr>
          <w:color w:val="231F20"/>
          <w:spacing w:val="14"/>
        </w:rPr>
        <w:t>⑶ 对于初始治疗后短期复发的患者，以全</w:t>
      </w:r>
      <w:r>
        <w:rPr>
          <w:color w:val="231F20"/>
          <w:spacing w:val="4"/>
        </w:rPr>
        <w:t xml:space="preserve"> </w:t>
      </w:r>
      <w:r>
        <w:rPr>
          <w:color w:val="231F20"/>
          <w:spacing w:val="19"/>
        </w:rPr>
        <w:t>身系统性治疗为主，按照复发性子宫颈癌系统</w:t>
      </w:r>
      <w:r>
        <w:rPr>
          <w:color w:val="231F20"/>
          <w:spacing w:val="4"/>
        </w:rPr>
        <w:t xml:space="preserve"> </w:t>
      </w:r>
      <w:r>
        <w:rPr>
          <w:color w:val="231F20"/>
          <w:spacing w:val="8"/>
        </w:rPr>
        <w:t>治疗选用化疗，鼓励参加临床试验和做相关基因</w:t>
      </w:r>
      <w:r>
        <w:rPr>
          <w:color w:val="231F20"/>
          <w:spacing w:val="7"/>
        </w:rPr>
        <w:t xml:space="preserve"> </w:t>
      </w:r>
      <w:r>
        <w:rPr>
          <w:color w:val="231F20"/>
          <w:spacing w:val="-4"/>
        </w:rPr>
        <w:t>检测。</w:t>
      </w:r>
    </w:p>
    <w:p>
      <w:pPr>
        <w:pStyle w:val="BodyText"/>
        <w:ind w:left="730" w:right="356" w:firstLine="430"/>
        <w:spacing w:before="93" w:line="269" w:lineRule="auto"/>
        <w:rPr/>
      </w:pPr>
      <w:r>
        <w:rPr>
          <w:color w:val="231F20"/>
          <w:spacing w:val="4"/>
        </w:rPr>
        <w:t>⑷</w:t>
      </w:r>
      <w:r>
        <w:rPr>
          <w:color w:val="231F20"/>
          <w:spacing w:val="-39"/>
        </w:rPr>
        <w:t xml:space="preserve"> </w:t>
      </w:r>
      <w:r>
        <w:rPr>
          <w:color w:val="231F20"/>
          <w:spacing w:val="4"/>
        </w:rPr>
        <w:t>治疗后再复发者，选择化疗、靶向治疗、</w:t>
      </w:r>
      <w:r>
        <w:rPr>
          <w:color w:val="231F20"/>
        </w:rPr>
        <w:t xml:space="preserve"> </w:t>
      </w:r>
      <w:r>
        <w:rPr>
          <w:color w:val="231F20"/>
          <w:spacing w:val="8"/>
        </w:rPr>
        <w:t>支持治疗、免疫治疗，鼓励患者参加临床试验和 </w:t>
      </w:r>
      <w:r>
        <w:rPr>
          <w:color w:val="231F20"/>
          <w:spacing w:val="2"/>
        </w:rPr>
        <w:t>做相关基因检测。</w:t>
      </w:r>
    </w:p>
    <w:p>
      <w:pPr>
        <w:pStyle w:val="BodyText"/>
        <w:ind w:left="732" w:right="357" w:firstLine="2"/>
        <w:spacing w:before="91" w:line="295" w:lineRule="auto"/>
        <w:rPr/>
      </w:pPr>
      <w:r>
        <w:rPr>
          <w:rFonts w:ascii="Times New Roman" w:hAnsi="Times New Roman" w:eastAsia="Times New Roman" w:cs="Times New Roman"/>
          <w:color w:val="231F20"/>
          <w:spacing w:val="8"/>
        </w:rPr>
        <w:t>3.7.1.2    </w:t>
      </w:r>
      <w:r>
        <w:rPr>
          <w:color w:val="231F20"/>
          <w:spacing w:val="8"/>
        </w:rPr>
        <w:t>既往有放疗史或复发病灶位于既往放疗</w:t>
      </w:r>
      <w:r>
        <w:rPr>
          <w:color w:val="231F20"/>
        </w:rPr>
        <w:t xml:space="preserve"> </w:t>
      </w:r>
      <w:r>
        <w:rPr>
          <w:color w:val="231F20"/>
          <w:spacing w:val="2"/>
        </w:rPr>
        <w:t>野内</w:t>
      </w:r>
    </w:p>
    <w:p>
      <w:pPr>
        <w:pStyle w:val="BodyText"/>
        <w:ind w:left="731" w:right="356" w:firstLine="428"/>
        <w:spacing w:before="3" w:line="283" w:lineRule="auto"/>
        <w:rPr/>
      </w:pPr>
      <w:r>
        <w:rPr>
          <w:color w:val="231F20"/>
          <w:spacing w:val="4"/>
        </w:rPr>
        <w:t>⑴</w:t>
      </w:r>
      <w:r>
        <w:rPr>
          <w:color w:val="231F20"/>
          <w:spacing w:val="-15"/>
        </w:rPr>
        <w:t xml:space="preserve"> </w:t>
      </w:r>
      <w:r>
        <w:rPr>
          <w:color w:val="231F20"/>
          <w:spacing w:val="4"/>
        </w:rPr>
        <w:t>中心性复发可选择手术治疗，手术应以临</w:t>
      </w:r>
      <w:r>
        <w:rPr>
          <w:color w:val="231F20"/>
        </w:rPr>
        <w:t xml:space="preserve"> </w:t>
      </w:r>
      <w:r>
        <w:rPr>
          <w:color w:val="231F20"/>
          <w:spacing w:val="8"/>
        </w:rPr>
        <w:t>床治愈为目的。最可能从手术中获益的患者：盆</w:t>
      </w:r>
      <w:r>
        <w:rPr>
          <w:color w:val="231F20"/>
          <w:spacing w:val="7"/>
        </w:rPr>
        <w:t xml:space="preserve"> </w:t>
      </w:r>
      <w:r>
        <w:rPr>
          <w:color w:val="231F20"/>
          <w:spacing w:val="8"/>
        </w:rPr>
        <w:t>腔中央复发，无侧盆壁固定或相关肾积水；无病</w:t>
      </w:r>
      <w:r>
        <w:rPr>
          <w:color w:val="231F20"/>
          <w:spacing w:val="7"/>
        </w:rPr>
        <w:t xml:space="preserve"> </w:t>
      </w:r>
      <w:r>
        <w:rPr>
          <w:color w:val="231F20"/>
          <w:spacing w:val="4"/>
        </w:rPr>
        <w:t>间期较长；复发肿瘤直径小于</w:t>
      </w:r>
      <w:r>
        <w:rPr>
          <w:rFonts w:ascii="Times New Roman" w:hAnsi="Times New Roman" w:eastAsia="Times New Roman" w:cs="Times New Roman"/>
          <w:color w:val="231F20"/>
          <w:spacing w:val="4"/>
        </w:rPr>
        <w:t>3.0 </w:t>
      </w:r>
      <w:r>
        <w:rPr>
          <w:rFonts w:ascii="Times New Roman" w:hAnsi="Times New Roman" w:eastAsia="Times New Roman" w:cs="Times New Roman"/>
          <w:color w:val="231F20"/>
        </w:rPr>
        <w:t>cm</w:t>
      </w:r>
      <w:r>
        <w:rPr>
          <w:color w:val="231F20"/>
          <w:spacing w:val="4"/>
        </w:rPr>
        <w:t>。</w:t>
      </w:r>
    </w:p>
    <w:p>
      <w:pPr>
        <w:pStyle w:val="BodyText"/>
        <w:ind w:left="728" w:right="349" w:firstLine="434"/>
        <w:spacing w:before="52" w:line="280" w:lineRule="auto"/>
        <w:rPr/>
      </w:pPr>
      <w:r>
        <w:rPr>
          <w:color w:val="231F20"/>
          <w:spacing w:val="5"/>
        </w:rPr>
        <w:t>①</w:t>
      </w:r>
      <w:r>
        <w:rPr>
          <w:color w:val="231F20"/>
          <w:spacing w:val="-30"/>
        </w:rPr>
        <w:t xml:space="preserve"> </w:t>
      </w:r>
      <w:r>
        <w:rPr>
          <w:color w:val="231F20"/>
          <w:spacing w:val="5"/>
        </w:rPr>
        <w:t>盆腔廓清术（前盆腔、后盆腔、全盆腔）</w:t>
      </w:r>
      <w:r>
        <w:rPr>
          <w:color w:val="231F20"/>
        </w:rPr>
        <w:t xml:space="preserve"> </w:t>
      </w:r>
      <w:r>
        <w:rPr>
          <w:color w:val="231F20"/>
          <w:spacing w:val="19"/>
        </w:rPr>
        <w:t>±术中放疗（无术中放疗条件者可考虑放射性</w:t>
      </w:r>
      <w:r>
        <w:rPr>
          <w:color w:val="231F20"/>
          <w:spacing w:val="7"/>
        </w:rPr>
        <w:t xml:space="preserve"> </w:t>
      </w:r>
      <w:r>
        <w:rPr>
          <w:color w:val="231F20"/>
          <w:spacing w:val="13"/>
        </w:rPr>
        <w:t>粒子植入放疗（</w:t>
      </w:r>
      <w:r>
        <w:rPr>
          <w:rFonts w:ascii="Times New Roman" w:hAnsi="Times New Roman" w:eastAsia="Times New Roman" w:cs="Times New Roman"/>
          <w:color w:val="231F20"/>
          <w:spacing w:val="13"/>
        </w:rPr>
        <w:t>3</w:t>
      </w:r>
      <w:r>
        <w:rPr>
          <w:color w:val="231F20"/>
          <w:spacing w:val="13"/>
        </w:rPr>
        <w:t>类证据</w:t>
      </w:r>
      <w:r>
        <w:rPr>
          <w:color w:val="231F20"/>
          <w:spacing w:val="18"/>
        </w:rPr>
        <w:t>），</w:t>
      </w:r>
      <w:r>
        <w:rPr>
          <w:color w:val="231F20"/>
          <w:spacing w:val="13"/>
        </w:rPr>
        <w:t>应同时进行盆底重</w:t>
      </w:r>
      <w:r>
        <w:rPr>
          <w:color w:val="231F20"/>
        </w:rPr>
        <w:t xml:space="preserve"> </w:t>
      </w:r>
      <w:r>
        <w:rPr>
          <w:color w:val="231F20"/>
          <w:spacing w:val="8"/>
        </w:rPr>
        <w:t>建，术后制订有关社会心理学及性心理学的康复</w:t>
      </w:r>
      <w:r>
        <w:rPr>
          <w:color w:val="231F20"/>
          <w:spacing w:val="10"/>
        </w:rPr>
        <w:t xml:space="preserve"> </w:t>
      </w:r>
      <w:r>
        <w:rPr>
          <w:color w:val="231F20"/>
          <w:spacing w:val="-3"/>
        </w:rPr>
        <w:t>计划。</w:t>
      </w:r>
    </w:p>
    <w:p>
      <w:pPr>
        <w:pStyle w:val="BodyText"/>
        <w:ind w:left="731" w:right="356" w:firstLine="431"/>
        <w:spacing w:before="85" w:line="259" w:lineRule="auto"/>
        <w:rPr/>
      </w:pPr>
      <w:r>
        <w:rPr>
          <w:color w:val="231F20"/>
          <w:spacing w:val="5"/>
        </w:rPr>
        <w:t>②</w:t>
      </w:r>
      <w:r>
        <w:rPr>
          <w:color w:val="231F20"/>
          <w:spacing w:val="-7"/>
        </w:rPr>
        <w:t xml:space="preserve"> </w:t>
      </w:r>
      <w:r>
        <w:rPr>
          <w:color w:val="231F20"/>
          <w:spacing w:val="5"/>
        </w:rPr>
        <w:t>复发病灶直径＜</w:t>
      </w:r>
      <w:r>
        <w:rPr>
          <w:rFonts w:ascii="Times New Roman" w:hAnsi="Times New Roman" w:eastAsia="Times New Roman" w:cs="Times New Roman"/>
          <w:color w:val="231F20"/>
          <w:spacing w:val="5"/>
        </w:rPr>
        <w:t>2.0</w:t>
      </w:r>
      <w:r>
        <w:rPr>
          <w:rFonts w:ascii="Times New Roman" w:hAnsi="Times New Roman" w:eastAsia="Times New Roman" w:cs="Times New Roman"/>
          <w:color w:val="231F20"/>
          <w:spacing w:val="29"/>
        </w:rPr>
        <w:t xml:space="preserve"> </w:t>
      </w:r>
      <w:r>
        <w:rPr>
          <w:rFonts w:ascii="Times New Roman" w:hAnsi="Times New Roman" w:eastAsia="Times New Roman" w:cs="Times New Roman"/>
          <w:color w:val="231F20"/>
        </w:rPr>
        <w:t>cm</w:t>
      </w:r>
      <w:r>
        <w:rPr>
          <w:color w:val="231F20"/>
          <w:spacing w:val="5"/>
        </w:rPr>
        <w:t>并经仔细评估的病</w:t>
      </w:r>
      <w:r>
        <w:rPr>
          <w:color w:val="231F20"/>
        </w:rPr>
        <w:t xml:space="preserve"> </w:t>
      </w:r>
      <w:r>
        <w:rPr>
          <w:color w:val="231F20"/>
          <w:spacing w:val="3"/>
        </w:rPr>
        <w:t>例，可行子宫切除术或近距离放疗。</w:t>
      </w:r>
    </w:p>
    <w:p>
      <w:pPr>
        <w:pStyle w:val="BodyText"/>
        <w:ind w:left="732" w:right="356" w:firstLine="427"/>
        <w:spacing w:before="86" w:line="257" w:lineRule="auto"/>
        <w:rPr/>
      </w:pPr>
      <w:r>
        <w:rPr>
          <w:color w:val="231F20"/>
          <w:spacing w:val="5"/>
        </w:rPr>
        <w:t>⑵</w:t>
      </w:r>
      <w:r>
        <w:rPr>
          <w:color w:val="231F20"/>
          <w:spacing w:val="-34"/>
        </w:rPr>
        <w:t xml:space="preserve"> </w:t>
      </w:r>
      <w:r>
        <w:rPr>
          <w:color w:val="231F20"/>
          <w:spacing w:val="5"/>
        </w:rPr>
        <w:t>不适合手术切除的患者，可予全身系统性</w:t>
      </w:r>
      <w:r>
        <w:rPr>
          <w:color w:val="231F20"/>
        </w:rPr>
        <w:t xml:space="preserve"> </w:t>
      </w:r>
      <w:r>
        <w:rPr>
          <w:color w:val="231F20"/>
          <w:spacing w:val="3"/>
        </w:rPr>
        <w:t>治疗、免疫治疗或插植放疗等。</w:t>
      </w:r>
    </w:p>
    <w:p>
      <w:pPr>
        <w:pStyle w:val="BodyText"/>
        <w:ind w:left="719" w:right="354" w:firstLine="440"/>
        <w:spacing w:before="85" w:line="283" w:lineRule="auto"/>
        <w:rPr/>
      </w:pPr>
      <w:r>
        <w:rPr>
          <w:color w:val="231F20"/>
          <w:spacing w:val="10"/>
        </w:rPr>
        <w:t>⑶</w:t>
      </w:r>
      <w:r>
        <w:rPr>
          <w:color w:val="231F20"/>
        </w:rPr>
        <w:t xml:space="preserve"> </w:t>
      </w:r>
      <w:r>
        <w:rPr>
          <w:color w:val="231F20"/>
          <w:spacing w:val="10"/>
        </w:rPr>
        <w:t>非中心性复发治疗：①</w:t>
      </w:r>
      <w:r>
        <w:rPr>
          <w:color w:val="231F20"/>
          <w:spacing w:val="-14"/>
        </w:rPr>
        <w:t xml:space="preserve"> </w:t>
      </w:r>
      <w:r>
        <w:rPr>
          <w:color w:val="231F20"/>
          <w:spacing w:val="10"/>
        </w:rPr>
        <w:t>针对肿瘤局部放</w:t>
      </w:r>
      <w:r>
        <w:rPr>
          <w:color w:val="231F20"/>
        </w:rPr>
        <w:t xml:space="preserve"> </w:t>
      </w:r>
      <w:r>
        <w:rPr>
          <w:color w:val="231F20"/>
          <w:spacing w:val="6"/>
        </w:rPr>
        <w:t>射治疗±化疗；②</w:t>
      </w:r>
      <w:r>
        <w:rPr>
          <w:color w:val="231F20"/>
          <w:spacing w:val="-44"/>
        </w:rPr>
        <w:t xml:space="preserve"> </w:t>
      </w:r>
      <w:r>
        <w:rPr>
          <w:color w:val="231F20"/>
          <w:spacing w:val="6"/>
        </w:rPr>
        <w:t>切除肿瘤±术中放射性粒子植</w:t>
      </w:r>
      <w:r>
        <w:rPr>
          <w:color w:val="231F20"/>
        </w:rPr>
        <w:t xml:space="preserve"> </w:t>
      </w:r>
      <w:r>
        <w:rPr>
          <w:color w:val="231F20"/>
          <w:spacing w:val="8"/>
        </w:rPr>
        <w:t>入放疗（</w:t>
      </w:r>
      <w:r>
        <w:rPr>
          <w:rFonts w:ascii="Times New Roman" w:hAnsi="Times New Roman" w:eastAsia="Times New Roman" w:cs="Times New Roman"/>
          <w:color w:val="231F20"/>
          <w:spacing w:val="8"/>
        </w:rPr>
        <w:t>3</w:t>
      </w:r>
      <w:r>
        <w:rPr>
          <w:color w:val="231F20"/>
          <w:spacing w:val="8"/>
        </w:rPr>
        <w:t>类证据</w:t>
      </w:r>
      <w:r>
        <w:rPr>
          <w:color w:val="231F20"/>
          <w:spacing w:val="13"/>
        </w:rPr>
        <w:t>）；</w:t>
      </w:r>
      <w:r>
        <w:rPr>
          <w:color w:val="231F20"/>
          <w:spacing w:val="8"/>
        </w:rPr>
        <w:t>③ 以铂类药物为基础的联</w:t>
      </w:r>
      <w:r>
        <w:rPr>
          <w:color w:val="231F20"/>
        </w:rPr>
        <w:t xml:space="preserve"> </w:t>
      </w:r>
      <w:r>
        <w:rPr>
          <w:color w:val="231F20"/>
          <w:spacing w:val="13"/>
        </w:rPr>
        <w:t>合化疗，联合贝伐珠单抗；④</w:t>
      </w:r>
      <w:r>
        <w:rPr>
          <w:color w:val="231F20"/>
          <w:spacing w:val="-3"/>
        </w:rPr>
        <w:t xml:space="preserve"> </w:t>
      </w:r>
      <w:r>
        <w:rPr>
          <w:rFonts w:ascii="Times New Roman" w:hAnsi="Times New Roman" w:eastAsia="Times New Roman" w:cs="Times New Roman"/>
          <w:color w:val="231F20"/>
        </w:rPr>
        <w:t>PD</w:t>
      </w:r>
      <w:r>
        <w:rPr>
          <w:rFonts w:ascii="Times New Roman" w:hAnsi="Times New Roman" w:eastAsia="Times New Roman" w:cs="Times New Roman"/>
          <w:color w:val="231F20"/>
          <w:spacing w:val="13"/>
        </w:rPr>
        <w:t>-1/</w:t>
      </w:r>
      <w:r>
        <w:rPr>
          <w:rFonts w:ascii="Times New Roman" w:hAnsi="Times New Roman" w:eastAsia="Times New Roman" w:cs="Times New Roman"/>
          <w:color w:val="231F20"/>
        </w:rPr>
        <w:t>PD</w:t>
      </w:r>
      <w:r>
        <w:rPr>
          <w:rFonts w:ascii="Times New Roman" w:hAnsi="Times New Roman" w:eastAsia="Times New Roman" w:cs="Times New Roman"/>
          <w:color w:val="231F20"/>
          <w:spacing w:val="13"/>
        </w:rPr>
        <w:t>-L1</w:t>
      </w:r>
      <w:r>
        <w:rPr>
          <w:color w:val="231F20"/>
          <w:spacing w:val="13"/>
        </w:rPr>
        <w:t>单抗</w:t>
      </w:r>
      <w:r>
        <w:rPr>
          <w:color w:val="231F20"/>
        </w:rPr>
        <w:t xml:space="preserve"> </w:t>
      </w:r>
      <w:r>
        <w:rPr>
          <w:color w:val="231F20"/>
          <w:spacing w:val="9"/>
        </w:rPr>
        <w:t>（单用或联合化疗</w:t>
      </w:r>
      <w:r>
        <w:rPr>
          <w:color w:val="231F20"/>
          <w:spacing w:val="16"/>
        </w:rPr>
        <w:t>）；</w:t>
      </w:r>
      <w:r>
        <w:rPr>
          <w:color w:val="231F20"/>
          <w:spacing w:val="9"/>
        </w:rPr>
        <w:t>⑤ 支持治疗；⑥</w:t>
      </w:r>
      <w:r>
        <w:rPr>
          <w:color w:val="231F20"/>
          <w:spacing w:val="-16"/>
        </w:rPr>
        <w:t xml:space="preserve"> </w:t>
      </w:r>
      <w:r>
        <w:rPr>
          <w:color w:val="231F20"/>
          <w:spacing w:val="9"/>
        </w:rPr>
        <w:t>鼓励患</w:t>
      </w:r>
      <w:r>
        <w:rPr>
          <w:color w:val="231F20"/>
        </w:rPr>
        <w:t xml:space="preserve"> </w:t>
      </w:r>
      <w:r>
        <w:rPr>
          <w:color w:val="231F20"/>
          <w:spacing w:val="3"/>
        </w:rPr>
        <w:t>者参加临床试验。</w:t>
      </w:r>
    </w:p>
    <w:p>
      <w:pPr>
        <w:pStyle w:val="BodyText"/>
        <w:ind w:left="731" w:right="380" w:firstLine="428"/>
        <w:spacing w:before="88" w:line="257" w:lineRule="auto"/>
        <w:rPr/>
      </w:pPr>
      <w:r>
        <w:rPr>
          <w:color w:val="231F20"/>
          <w:spacing w:val="4"/>
        </w:rPr>
        <w:t>⑷</w:t>
      </w:r>
      <w:r>
        <w:rPr>
          <w:color w:val="231F20"/>
          <w:spacing w:val="-39"/>
        </w:rPr>
        <w:t xml:space="preserve"> </w:t>
      </w:r>
      <w:r>
        <w:rPr>
          <w:color w:val="231F20"/>
          <w:spacing w:val="4"/>
        </w:rPr>
        <w:t>治疗后再复发者可采用全身系统性治疗、</w:t>
      </w:r>
      <w:r>
        <w:rPr>
          <w:color w:val="231F20"/>
        </w:rPr>
        <w:t xml:space="preserve"> </w:t>
      </w:r>
      <w:r>
        <w:rPr>
          <w:color w:val="231F20"/>
          <w:spacing w:val="4"/>
        </w:rPr>
        <w:t>支持治疗、免疫治疗和参加临床试验。</w:t>
      </w:r>
    </w:p>
    <w:p>
      <w:pPr>
        <w:pStyle w:val="BodyText"/>
        <w:ind w:left="734"/>
        <w:spacing w:before="88" w:line="218" w:lineRule="auto"/>
        <w:rPr/>
      </w:pPr>
      <w:r>
        <w:rPr>
          <w:rFonts w:ascii="Times New Roman" w:hAnsi="Times New Roman" w:eastAsia="Times New Roman" w:cs="Times New Roman"/>
          <w:color w:val="231F20"/>
          <w:spacing w:val="3"/>
        </w:rPr>
        <w:t>3.7.2    </w:t>
      </w:r>
      <w:r>
        <w:rPr>
          <w:color w:val="231F20"/>
          <w:spacing w:val="3"/>
        </w:rPr>
        <w:t>远处转移复发的治疗</w:t>
      </w:r>
    </w:p>
    <w:p>
      <w:pPr>
        <w:pStyle w:val="BodyText"/>
        <w:ind w:left="1160"/>
        <w:spacing w:before="88" w:line="184" w:lineRule="auto"/>
        <w:rPr/>
      </w:pPr>
      <w:r>
        <w:rPr>
          <w:color w:val="231F20"/>
          <w:spacing w:val="14"/>
        </w:rPr>
        <w:t>⑴ 复发灶为多病灶或无法切除者，选择化</w:t>
      </w:r>
    </w:p>
    <w:p>
      <w:pPr>
        <w:spacing w:line="14" w:lineRule="auto"/>
        <w:rPr>
          <w:rFonts w:ascii="Arial"/>
          <w:sz w:val="2"/>
        </w:rPr>
      </w:pPr>
      <w:r>
        <w:rPr>
          <w:rFonts w:ascii="Arial" w:hAnsi="Arial" w:eastAsia="Arial" w:cs="Arial"/>
          <w:sz w:val="2"/>
          <w:szCs w:val="2"/>
        </w:rPr>
        <w:br w:type="column"/>
      </w:r>
    </w:p>
    <w:p>
      <w:pPr>
        <w:pStyle w:val="BodyText"/>
        <w:ind w:right="1"/>
        <w:spacing w:before="42" w:line="296" w:lineRule="auto"/>
        <w:rPr/>
      </w:pPr>
      <w:r>
        <w:rPr>
          <w:color w:val="231F20"/>
          <w:spacing w:val="7"/>
        </w:rPr>
        <w:t>疗、免疫治疗（</w:t>
      </w:r>
      <w:r>
        <w:rPr>
          <w:rFonts w:ascii="Times New Roman" w:hAnsi="Times New Roman" w:eastAsia="Times New Roman" w:cs="Times New Roman"/>
          <w:color w:val="231F20"/>
        </w:rPr>
        <w:t>PD</w:t>
      </w:r>
      <w:r>
        <w:rPr>
          <w:rFonts w:ascii="Times New Roman" w:hAnsi="Times New Roman" w:eastAsia="Times New Roman" w:cs="Times New Roman"/>
          <w:color w:val="231F20"/>
          <w:spacing w:val="7"/>
        </w:rPr>
        <w:t>-1/</w:t>
      </w:r>
      <w:r>
        <w:rPr>
          <w:rFonts w:ascii="Times New Roman" w:hAnsi="Times New Roman" w:eastAsia="Times New Roman" w:cs="Times New Roman"/>
          <w:color w:val="231F20"/>
        </w:rPr>
        <w:t>PD</w:t>
      </w:r>
      <w:r>
        <w:rPr>
          <w:rFonts w:ascii="Times New Roman" w:hAnsi="Times New Roman" w:eastAsia="Times New Roman" w:cs="Times New Roman"/>
          <w:color w:val="231F20"/>
          <w:spacing w:val="7"/>
        </w:rPr>
        <w:t>-L1</w:t>
      </w:r>
      <w:r>
        <w:rPr>
          <w:color w:val="231F20"/>
          <w:spacing w:val="7"/>
        </w:rPr>
        <w:t>单抗，单用或联合化</w:t>
      </w:r>
      <w:r>
        <w:rPr>
          <w:color w:val="231F20"/>
          <w:spacing w:val="1"/>
        </w:rPr>
        <w:t xml:space="preserve"> </w:t>
      </w:r>
      <w:r>
        <w:rPr>
          <w:color w:val="231F20"/>
          <w:spacing w:val="2"/>
        </w:rPr>
        <w:t>疗）、放射治疗。</w:t>
      </w:r>
    </w:p>
    <w:p>
      <w:pPr>
        <w:pStyle w:val="BodyText"/>
        <w:ind w:left="431"/>
        <w:spacing w:line="216" w:lineRule="auto"/>
        <w:rPr/>
      </w:pPr>
      <w:r>
        <w:rPr>
          <w:color w:val="231F20"/>
          <w:spacing w:val="1"/>
        </w:rPr>
        <w:t>⑵</w:t>
      </w:r>
      <w:r>
        <w:rPr>
          <w:color w:val="231F20"/>
          <w:spacing w:val="-47"/>
        </w:rPr>
        <w:t xml:space="preserve"> </w:t>
      </w:r>
      <w:r>
        <w:rPr>
          <w:color w:val="231F20"/>
          <w:spacing w:val="1"/>
        </w:rPr>
        <w:t>病灶可切除者选择：</w:t>
      </w:r>
    </w:p>
    <w:p>
      <w:pPr>
        <w:pStyle w:val="BodyText"/>
        <w:ind w:left="434"/>
        <w:spacing w:before="85" w:line="218" w:lineRule="auto"/>
        <w:rPr/>
      </w:pPr>
      <w:r>
        <w:rPr>
          <w:color w:val="231F20"/>
          <w:spacing w:val="1"/>
        </w:rPr>
        <w:t>①</w:t>
      </w:r>
      <w:r>
        <w:rPr>
          <w:color w:val="231F20"/>
          <w:spacing w:val="-39"/>
        </w:rPr>
        <w:t xml:space="preserve"> </w:t>
      </w:r>
      <w:r>
        <w:rPr>
          <w:color w:val="231F20"/>
          <w:spacing w:val="1"/>
        </w:rPr>
        <w:t>病灶切除±放疗。</w:t>
      </w:r>
    </w:p>
    <w:p>
      <w:pPr>
        <w:pStyle w:val="BodyText"/>
        <w:ind w:right="1" w:firstLine="433"/>
        <w:spacing w:before="90" w:line="280" w:lineRule="auto"/>
        <w:rPr/>
      </w:pPr>
      <w:r>
        <w:rPr>
          <w:color w:val="231F20"/>
          <w:spacing w:val="5"/>
        </w:rPr>
        <w:t>②</w:t>
      </w:r>
      <w:r>
        <w:rPr>
          <w:color w:val="231F20"/>
          <w:spacing w:val="-36"/>
        </w:rPr>
        <w:t xml:space="preserve"> </w:t>
      </w:r>
      <w:r>
        <w:rPr>
          <w:color w:val="231F20"/>
          <w:spacing w:val="5"/>
        </w:rPr>
        <w:t>化疗：一线化疗推荐以铂类药物为基础的</w:t>
      </w:r>
      <w:r>
        <w:rPr>
          <w:color w:val="231F20"/>
        </w:rPr>
        <w:t xml:space="preserve"> </w:t>
      </w:r>
      <w:r>
        <w:rPr>
          <w:color w:val="231F20"/>
          <w:spacing w:val="12"/>
        </w:rPr>
        <w:t>联合治疗，首选顺铂</w:t>
      </w:r>
      <w:r>
        <w:rPr>
          <w:rFonts w:ascii="Times New Roman" w:hAnsi="Times New Roman" w:eastAsia="Times New Roman" w:cs="Times New Roman"/>
          <w:color w:val="231F20"/>
          <w:spacing w:val="12"/>
        </w:rPr>
        <w:t>+</w:t>
      </w:r>
      <w:r>
        <w:rPr>
          <w:color w:val="231F20"/>
          <w:spacing w:val="12"/>
        </w:rPr>
        <w:t>紫杉醇加用血管生成抑制</w:t>
      </w:r>
      <w:r>
        <w:rPr>
          <w:color w:val="231F20"/>
          <w:spacing w:val="17"/>
        </w:rPr>
        <w:t xml:space="preserve"> </w:t>
      </w:r>
      <w:r>
        <w:rPr>
          <w:color w:val="231F20"/>
          <w:spacing w:val="5"/>
        </w:rPr>
        <w:t>剂贝伐珠单抗；</w:t>
      </w:r>
      <w:r>
        <w:rPr>
          <w:color w:val="231F20"/>
          <w:spacing w:val="-33"/>
        </w:rPr>
        <w:t xml:space="preserve"> </w:t>
      </w:r>
      <w:r>
        <w:rPr>
          <w:color w:val="231F20"/>
          <w:spacing w:val="5"/>
        </w:rPr>
        <w:t>一线治疗后疾病进展及不适合联</w:t>
      </w:r>
      <w:r>
        <w:rPr>
          <w:color w:val="231F20"/>
        </w:rPr>
        <w:t xml:space="preserve"> </w:t>
      </w:r>
      <w:r>
        <w:rPr>
          <w:color w:val="231F20"/>
          <w:spacing w:val="8"/>
        </w:rPr>
        <w:t>合化疗的患者，采用单药治疗，如卡铂、白蛋白</w:t>
      </w:r>
      <w:r>
        <w:rPr>
          <w:color w:val="231F20"/>
          <w:spacing w:val="9"/>
        </w:rPr>
        <w:t xml:space="preserve"> </w:t>
      </w:r>
      <w:r>
        <w:rPr>
          <w:color w:val="231F20"/>
          <w:spacing w:val="3"/>
        </w:rPr>
        <w:t>结合型紫杉醇、培布珠单抗。</w:t>
      </w:r>
    </w:p>
    <w:p>
      <w:pPr>
        <w:pStyle w:val="BodyText"/>
        <w:ind w:left="434"/>
        <w:spacing w:before="86" w:line="218" w:lineRule="auto"/>
        <w:rPr/>
      </w:pPr>
      <w:r>
        <w:rPr>
          <w:color w:val="231F20"/>
          <w:spacing w:val="2"/>
        </w:rPr>
        <w:t>③</w:t>
      </w:r>
      <w:r>
        <w:rPr>
          <w:color w:val="231F20"/>
          <w:spacing w:val="-42"/>
        </w:rPr>
        <w:t xml:space="preserve"> </w:t>
      </w:r>
      <w:r>
        <w:rPr>
          <w:rFonts w:ascii="Times New Roman" w:hAnsi="Times New Roman" w:eastAsia="Times New Roman" w:cs="Times New Roman"/>
          <w:color w:val="231F20"/>
        </w:rPr>
        <w:t>PD</w:t>
      </w:r>
      <w:r>
        <w:rPr>
          <w:rFonts w:ascii="Times New Roman" w:hAnsi="Times New Roman" w:eastAsia="Times New Roman" w:cs="Times New Roman"/>
          <w:color w:val="231F20"/>
          <w:spacing w:val="2"/>
        </w:rPr>
        <w:t>-1/</w:t>
      </w:r>
      <w:r>
        <w:rPr>
          <w:rFonts w:ascii="Times New Roman" w:hAnsi="Times New Roman" w:eastAsia="Times New Roman" w:cs="Times New Roman"/>
          <w:color w:val="231F20"/>
        </w:rPr>
        <w:t>PD</w:t>
      </w:r>
      <w:r>
        <w:rPr>
          <w:rFonts w:ascii="Times New Roman" w:hAnsi="Times New Roman" w:eastAsia="Times New Roman" w:cs="Times New Roman"/>
          <w:color w:val="231F20"/>
          <w:spacing w:val="2"/>
        </w:rPr>
        <w:t>-L1</w:t>
      </w:r>
      <w:r>
        <w:rPr>
          <w:color w:val="231F20"/>
          <w:spacing w:val="2"/>
        </w:rPr>
        <w:t>单抗治疗。</w:t>
      </w:r>
    </w:p>
    <w:p>
      <w:pPr>
        <w:pStyle w:val="BodyText"/>
        <w:ind w:left="434"/>
        <w:spacing w:before="89" w:line="218" w:lineRule="auto"/>
        <w:rPr/>
      </w:pPr>
      <w:r>
        <w:rPr>
          <w:color w:val="231F20"/>
          <w:spacing w:val="1"/>
        </w:rPr>
        <w:t>④</w:t>
      </w:r>
      <w:r>
        <w:rPr>
          <w:color w:val="231F20"/>
          <w:spacing w:val="-44"/>
        </w:rPr>
        <w:t xml:space="preserve"> </w:t>
      </w:r>
      <w:r>
        <w:rPr>
          <w:color w:val="231F20"/>
          <w:spacing w:val="1"/>
        </w:rPr>
        <w:t>参加临床试验。</w:t>
      </w:r>
    </w:p>
    <w:p>
      <w:pPr>
        <w:ind w:left="4"/>
        <w:spacing w:before="86"/>
        <w:rPr>
          <w:rFonts w:ascii="KaiTi" w:hAnsi="KaiTi" w:eastAsia="KaiTi" w:cs="KaiTi"/>
          <w:sz w:val="21"/>
          <w:szCs w:val="21"/>
        </w:rPr>
      </w:pPr>
      <w:r>
        <w:rPr>
          <w:rFonts w:ascii="KaiTi" w:hAnsi="KaiTi" w:eastAsia="KaiTi" w:cs="KaiTi"/>
          <w:sz w:val="21"/>
          <w:szCs w:val="21"/>
          <w:color w:val="231F20"/>
        </w:rPr>
        <w:t>3.8</w:t>
      </w:r>
      <w:r>
        <w:rPr>
          <w:rFonts w:ascii="KaiTi" w:hAnsi="KaiTi" w:eastAsia="KaiTi" w:cs="KaiTi"/>
          <w:sz w:val="21"/>
          <w:szCs w:val="21"/>
          <w:color w:val="231F20"/>
        </w:rPr>
        <w:t xml:space="preserve">  </w:t>
      </w:r>
      <w:r>
        <w:rPr>
          <w:rFonts w:ascii="KaiTi" w:hAnsi="KaiTi" w:eastAsia="KaiTi" w:cs="KaiTi"/>
          <w:sz w:val="21"/>
          <w:szCs w:val="21"/>
          <w:color w:val="231F20"/>
        </w:rPr>
        <w:t>妊娠期子宫颈癌的处理</w:t>
      </w:r>
    </w:p>
    <w:p>
      <w:pPr>
        <w:pStyle w:val="BodyText"/>
        <w:ind w:left="6"/>
        <w:spacing w:before="68" w:line="216" w:lineRule="auto"/>
        <w:rPr/>
      </w:pPr>
      <w:r>
        <w:rPr>
          <w:rFonts w:ascii="Times New Roman" w:hAnsi="Times New Roman" w:eastAsia="Times New Roman" w:cs="Times New Roman"/>
          <w:color w:val="231F20"/>
          <w:spacing w:val="4"/>
        </w:rPr>
        <w:t>3.8.1    </w:t>
      </w:r>
      <w:r>
        <w:rPr>
          <w:color w:val="231F20"/>
          <w:spacing w:val="4"/>
        </w:rPr>
        <w:t>诊断方法同非妊娠期子宫</w:t>
      </w:r>
      <w:r>
        <w:rPr>
          <w:color w:val="231F20"/>
          <w:spacing w:val="3"/>
        </w:rPr>
        <w:t>颈癌</w:t>
      </w:r>
    </w:p>
    <w:p>
      <w:pPr>
        <w:pStyle w:val="BodyText"/>
        <w:ind w:left="6"/>
        <w:spacing w:before="89" w:line="217" w:lineRule="auto"/>
        <w:rPr/>
      </w:pPr>
      <w:r>
        <w:rPr>
          <w:rFonts w:ascii="Times New Roman" w:hAnsi="Times New Roman" w:eastAsia="Times New Roman" w:cs="Times New Roman"/>
          <w:color w:val="231F20"/>
          <w:spacing w:val="1"/>
        </w:rPr>
        <w:t>3.8.2    </w:t>
      </w:r>
      <w:r>
        <w:rPr>
          <w:color w:val="231F20"/>
          <w:spacing w:val="1"/>
        </w:rPr>
        <w:t>评估</w:t>
      </w:r>
    </w:p>
    <w:p>
      <w:pPr>
        <w:pStyle w:val="BodyText"/>
        <w:ind w:firstLine="430"/>
        <w:spacing w:before="91" w:line="280" w:lineRule="auto"/>
        <w:rPr/>
      </w:pPr>
      <w:r>
        <w:rPr>
          <w:color w:val="231F20"/>
          <w:spacing w:val="16"/>
        </w:rPr>
        <w:t>⑴ 肿瘤评估：组织病理学类型、</w:t>
      </w:r>
      <w:r>
        <w:rPr>
          <w:color w:val="231F20"/>
          <w:spacing w:val="51"/>
        </w:rPr>
        <w:t xml:space="preserve"> </w:t>
      </w:r>
      <w:r>
        <w:rPr>
          <w:rFonts w:ascii="Times New Roman" w:hAnsi="Times New Roman" w:eastAsia="Times New Roman" w:cs="Times New Roman"/>
          <w:color w:val="231F20"/>
        </w:rPr>
        <w:t>FIGO</w:t>
      </w:r>
      <w:r>
        <w:rPr>
          <w:color w:val="231F20"/>
          <w:spacing w:val="16"/>
        </w:rPr>
        <w:t>分</w:t>
      </w:r>
      <w:r>
        <w:rPr>
          <w:color w:val="231F20"/>
        </w:rPr>
        <w:t xml:space="preserve"> </w:t>
      </w:r>
      <w:r>
        <w:rPr>
          <w:color w:val="231F20"/>
          <w:spacing w:val="10"/>
        </w:rPr>
        <w:t>期、影像学检查（超声或</w:t>
      </w:r>
      <w:r>
        <w:rPr>
          <w:rFonts w:ascii="Times New Roman" w:hAnsi="Times New Roman" w:eastAsia="Times New Roman" w:cs="Times New Roman"/>
          <w:color w:val="231F20"/>
        </w:rPr>
        <w:t>MRI</w:t>
      </w:r>
      <w:r>
        <w:rPr>
          <w:color w:val="231F20"/>
          <w:spacing w:val="10"/>
        </w:rPr>
        <w:t>）诊断有无淋巴结</w:t>
      </w:r>
      <w:r>
        <w:rPr>
          <w:color w:val="231F20"/>
          <w:spacing w:val="5"/>
        </w:rPr>
        <w:t xml:space="preserve"> </w:t>
      </w:r>
      <w:r>
        <w:rPr>
          <w:color w:val="231F20"/>
          <w:spacing w:val="5"/>
        </w:rPr>
        <w:t>转移和肿瘤标志物（</w:t>
      </w:r>
      <w:r>
        <w:rPr>
          <w:rFonts w:ascii="Times New Roman" w:hAnsi="Times New Roman" w:eastAsia="Times New Roman" w:cs="Times New Roman"/>
          <w:color w:val="231F20"/>
        </w:rPr>
        <w:t>SCCA</w:t>
      </w:r>
      <w:r>
        <w:rPr>
          <w:color w:val="231F20"/>
          <w:spacing w:val="5"/>
        </w:rPr>
        <w:t>）。</w:t>
      </w:r>
    </w:p>
    <w:p>
      <w:pPr>
        <w:pStyle w:val="BodyText"/>
        <w:ind w:left="431"/>
        <w:spacing w:before="53" w:line="216" w:lineRule="auto"/>
        <w:rPr/>
      </w:pPr>
      <w:r>
        <w:rPr>
          <w:color w:val="231F20"/>
          <w:spacing w:val="3"/>
        </w:rPr>
        <w:t>⑵</w:t>
      </w:r>
      <w:r>
        <w:rPr>
          <w:color w:val="231F20"/>
          <w:spacing w:val="-31"/>
        </w:rPr>
        <w:t xml:space="preserve"> </w:t>
      </w:r>
      <w:r>
        <w:rPr>
          <w:color w:val="231F20"/>
          <w:spacing w:val="3"/>
        </w:rPr>
        <w:t>胎次、妊娠阶段、胎儿的发育情况。</w:t>
      </w:r>
    </w:p>
    <w:p>
      <w:pPr>
        <w:pStyle w:val="BodyText"/>
        <w:ind w:firstLine="431"/>
        <w:spacing w:before="81" w:line="290" w:lineRule="auto"/>
        <w:rPr/>
      </w:pPr>
      <w:r>
        <w:rPr>
          <w:color w:val="231F20"/>
          <w:spacing w:val="3"/>
        </w:rPr>
        <w:t>⑶</w:t>
      </w:r>
      <w:r>
        <w:rPr>
          <w:color w:val="231F20"/>
          <w:spacing w:val="-20"/>
        </w:rPr>
        <w:t xml:space="preserve"> </w:t>
      </w:r>
      <w:r>
        <w:rPr>
          <w:color w:val="231F20"/>
          <w:spacing w:val="3"/>
        </w:rPr>
        <w:t>总体治疗原则：治疗方案应与产科医师、</w:t>
      </w:r>
      <w:r>
        <w:rPr>
          <w:color w:val="231F20"/>
        </w:rPr>
        <w:t xml:space="preserve"> </w:t>
      </w:r>
      <w:r>
        <w:rPr>
          <w:color w:val="231F20"/>
          <w:spacing w:val="8"/>
        </w:rPr>
        <w:t>患者及亲属充分沟通，综合考虑子宫颈癌的恶性</w:t>
      </w:r>
      <w:r>
        <w:rPr>
          <w:color w:val="231F20"/>
          <w:spacing w:val="10"/>
        </w:rPr>
        <w:t xml:space="preserve"> </w:t>
      </w:r>
      <w:r>
        <w:rPr>
          <w:color w:val="231F20"/>
          <w:spacing w:val="8"/>
        </w:rPr>
        <w:t>程度、孕周及胎儿发育情况，严密监测患者病情</w:t>
      </w:r>
      <w:r>
        <w:rPr>
          <w:color w:val="231F20"/>
          <w:spacing w:val="10"/>
        </w:rPr>
        <w:t xml:space="preserve"> </w:t>
      </w:r>
      <w:r>
        <w:rPr>
          <w:color w:val="231F20"/>
          <w:spacing w:val="8"/>
        </w:rPr>
        <w:t>发展及产科情况。应充分了解患者及其家属对妊</w:t>
      </w:r>
      <w:r>
        <w:rPr>
          <w:color w:val="231F20"/>
          <w:spacing w:val="10"/>
        </w:rPr>
        <w:t xml:space="preserve"> </w:t>
      </w:r>
      <w:r>
        <w:rPr>
          <w:color w:val="231F20"/>
          <w:spacing w:val="8"/>
        </w:rPr>
        <w:t>娠的期望等，在决定治疗方案前，患者及其家属</w:t>
      </w:r>
      <w:r>
        <w:rPr>
          <w:color w:val="231F20"/>
          <w:spacing w:val="10"/>
        </w:rPr>
        <w:t xml:space="preserve"> </w:t>
      </w:r>
      <w:r>
        <w:rPr>
          <w:color w:val="231F20"/>
          <w:spacing w:val="8"/>
        </w:rPr>
        <w:t>享有充分的知情权，结合肿瘤评估结果，选择是</w:t>
      </w:r>
      <w:r>
        <w:rPr>
          <w:color w:val="231F20"/>
          <w:spacing w:val="10"/>
        </w:rPr>
        <w:t xml:space="preserve"> </w:t>
      </w:r>
      <w:r>
        <w:rPr>
          <w:color w:val="231F20"/>
          <w:spacing w:val="8"/>
        </w:rPr>
        <w:t>否保留胎儿和恰当的治疗方式，获得患者及其家</w:t>
      </w:r>
      <w:r>
        <w:rPr>
          <w:color w:val="231F20"/>
          <w:spacing w:val="10"/>
        </w:rPr>
        <w:t xml:space="preserve"> </w:t>
      </w:r>
      <w:r>
        <w:rPr>
          <w:color w:val="231F20"/>
          <w:spacing w:val="8"/>
        </w:rPr>
        <w:t>属的知情同意。对各妊娠时期的子宫颈癌尚没有</w:t>
      </w:r>
      <w:r>
        <w:rPr>
          <w:color w:val="231F20"/>
          <w:spacing w:val="10"/>
        </w:rPr>
        <w:t xml:space="preserve"> </w:t>
      </w:r>
      <w:r>
        <w:rPr>
          <w:color w:val="231F20"/>
          <w:spacing w:val="19"/>
        </w:rPr>
        <w:t>成熟的方案，国际妇科肿瘤协会（</w:t>
      </w:r>
      <w:r>
        <w:rPr>
          <w:color w:val="231F20"/>
          <w:spacing w:val="-23"/>
        </w:rPr>
        <w:t xml:space="preserve"> </w:t>
      </w:r>
      <w:r>
        <w:rPr>
          <w:rFonts w:ascii="Times New Roman" w:hAnsi="Times New Roman" w:eastAsia="Times New Roman" w:cs="Times New Roman"/>
          <w:color w:val="231F20"/>
        </w:rPr>
        <w:t>International </w:t>
      </w:r>
      <w:r>
        <w:rPr>
          <w:rFonts w:ascii="Times New Roman" w:hAnsi="Times New Roman" w:eastAsia="Times New Roman" w:cs="Times New Roman"/>
          <w:color w:val="231F20"/>
        </w:rPr>
        <w:t>Gynecologic</w:t>
      </w:r>
      <w:r>
        <w:rPr>
          <w:rFonts w:ascii="Times New Roman" w:hAnsi="Times New Roman" w:eastAsia="Times New Roman" w:cs="Times New Roman"/>
          <w:color w:val="231F20"/>
          <w:spacing w:val="46"/>
        </w:rPr>
        <w:t xml:space="preserve"> </w:t>
      </w:r>
      <w:r>
        <w:rPr>
          <w:rFonts w:ascii="Times New Roman" w:hAnsi="Times New Roman" w:eastAsia="Times New Roman" w:cs="Times New Roman"/>
          <w:color w:val="231F20"/>
        </w:rPr>
        <w:t>Cancer</w:t>
      </w:r>
      <w:r>
        <w:rPr>
          <w:rFonts w:ascii="Times New Roman" w:hAnsi="Times New Roman" w:eastAsia="Times New Roman" w:cs="Times New Roman"/>
          <w:color w:val="231F20"/>
          <w:spacing w:val="48"/>
          <w:w w:val="101"/>
        </w:rPr>
        <w:t xml:space="preserve"> </w:t>
      </w:r>
      <w:r>
        <w:rPr>
          <w:rFonts w:ascii="Times New Roman" w:hAnsi="Times New Roman" w:eastAsia="Times New Roman" w:cs="Times New Roman"/>
          <w:color w:val="231F20"/>
        </w:rPr>
        <w:t>Society</w:t>
      </w:r>
      <w:r>
        <w:rPr>
          <w:rFonts w:ascii="Times New Roman" w:hAnsi="Times New Roman" w:eastAsia="Times New Roman" w:cs="Times New Roman"/>
          <w:color w:val="231F20"/>
          <w:spacing w:val="-6"/>
        </w:rPr>
        <w:t xml:space="preserve"> </w:t>
      </w:r>
      <w:r>
        <w:rPr>
          <w:color w:val="231F20"/>
          <w:spacing w:val="49"/>
        </w:rPr>
        <w:t>，</w:t>
      </w:r>
      <w:r>
        <w:rPr>
          <w:rFonts w:ascii="Times New Roman" w:hAnsi="Times New Roman" w:eastAsia="Times New Roman" w:cs="Times New Roman"/>
          <w:color w:val="231F20"/>
        </w:rPr>
        <w:t>IGCS</w:t>
      </w:r>
      <w:r>
        <w:rPr>
          <w:color w:val="231F20"/>
          <w:spacing w:val="49"/>
        </w:rPr>
        <w:t>）和欧洲妇</w:t>
      </w:r>
      <w:r>
        <w:rPr>
          <w:color w:val="231F20"/>
        </w:rPr>
        <w:t xml:space="preserve"> </w:t>
      </w:r>
      <w:r>
        <w:rPr>
          <w:color w:val="231F20"/>
          <w:spacing w:val="15"/>
        </w:rPr>
        <w:t>科肿瘤协会（</w:t>
      </w:r>
      <w:r>
        <w:rPr>
          <w:color w:val="231F20"/>
          <w:spacing w:val="-35"/>
        </w:rPr>
        <w:t xml:space="preserve"> </w:t>
      </w:r>
      <w:r>
        <w:rPr>
          <w:rFonts w:ascii="Times New Roman" w:hAnsi="Times New Roman" w:eastAsia="Times New Roman" w:cs="Times New Roman"/>
          <w:color w:val="231F20"/>
        </w:rPr>
        <w:t>European</w:t>
      </w:r>
      <w:r>
        <w:rPr>
          <w:rFonts w:ascii="Times New Roman" w:hAnsi="Times New Roman" w:eastAsia="Times New Roman" w:cs="Times New Roman"/>
          <w:color w:val="231F20"/>
          <w:spacing w:val="36"/>
          <w:w w:val="101"/>
        </w:rPr>
        <w:t xml:space="preserve"> </w:t>
      </w:r>
      <w:r>
        <w:rPr>
          <w:rFonts w:ascii="Times New Roman" w:hAnsi="Times New Roman" w:eastAsia="Times New Roman" w:cs="Times New Roman"/>
          <w:color w:val="231F20"/>
        </w:rPr>
        <w:t>Society</w:t>
      </w:r>
      <w:r>
        <w:rPr>
          <w:rFonts w:ascii="Times New Roman" w:hAnsi="Times New Roman" w:eastAsia="Times New Roman" w:cs="Times New Roman"/>
          <w:color w:val="231F20"/>
          <w:spacing w:val="30"/>
          <w:w w:val="101"/>
        </w:rPr>
        <w:t xml:space="preserve"> </w:t>
      </w:r>
      <w:r>
        <w:rPr>
          <w:rFonts w:ascii="Times New Roman" w:hAnsi="Times New Roman" w:eastAsia="Times New Roman" w:cs="Times New Roman"/>
          <w:color w:val="231F20"/>
        </w:rPr>
        <w:t>of</w:t>
      </w:r>
      <w:r>
        <w:rPr>
          <w:rFonts w:ascii="Times New Roman" w:hAnsi="Times New Roman" w:eastAsia="Times New Roman" w:cs="Times New Roman"/>
          <w:color w:val="231F20"/>
          <w:spacing w:val="15"/>
        </w:rPr>
        <w:t xml:space="preserve"> </w:t>
      </w:r>
      <w:r>
        <w:rPr>
          <w:rFonts w:ascii="Times New Roman" w:hAnsi="Times New Roman" w:eastAsia="Times New Roman" w:cs="Times New Roman"/>
          <w:color w:val="231F20"/>
        </w:rPr>
        <w:t>Gynaecological </w:t>
      </w:r>
      <w:r>
        <w:rPr>
          <w:rFonts w:ascii="Times New Roman" w:hAnsi="Times New Roman" w:eastAsia="Times New Roman" w:cs="Times New Roman"/>
          <w:color w:val="231F20"/>
        </w:rPr>
        <w:t>Oncology</w:t>
      </w:r>
      <w:r>
        <w:rPr>
          <w:rFonts w:ascii="Times New Roman" w:hAnsi="Times New Roman" w:eastAsia="Times New Roman" w:cs="Times New Roman"/>
          <w:color w:val="231F20"/>
          <w:spacing w:val="-7"/>
        </w:rPr>
        <w:t xml:space="preserve"> </w:t>
      </w:r>
      <w:r>
        <w:rPr>
          <w:color w:val="231F20"/>
          <w:spacing w:val="12"/>
        </w:rPr>
        <w:t>，</w:t>
      </w:r>
      <w:r>
        <w:rPr>
          <w:rFonts w:ascii="Times New Roman" w:hAnsi="Times New Roman" w:eastAsia="Times New Roman" w:cs="Times New Roman"/>
          <w:color w:val="231F20"/>
        </w:rPr>
        <w:t>ESGO</w:t>
      </w:r>
      <w:r>
        <w:rPr>
          <w:rFonts w:ascii="Times New Roman" w:hAnsi="Times New Roman" w:eastAsia="Times New Roman" w:cs="Times New Roman"/>
          <w:color w:val="231F20"/>
          <w:spacing w:val="-19"/>
        </w:rPr>
        <w:t xml:space="preserve"> </w:t>
      </w:r>
      <w:r>
        <w:rPr>
          <w:color w:val="231F20"/>
          <w:spacing w:val="12"/>
        </w:rPr>
        <w:t>）</w:t>
      </w:r>
      <w:r>
        <w:rPr>
          <w:rFonts w:ascii="Times New Roman" w:hAnsi="Times New Roman" w:eastAsia="Times New Roman" w:cs="Times New Roman"/>
          <w:color w:val="231F20"/>
          <w:spacing w:val="12"/>
        </w:rPr>
        <w:t>2014</w:t>
      </w:r>
      <w:r>
        <w:rPr>
          <w:color w:val="231F20"/>
          <w:spacing w:val="12"/>
        </w:rPr>
        <w:t>年专家共识认为，在不</w:t>
      </w:r>
      <w:r>
        <w:rPr>
          <w:color w:val="231F20"/>
        </w:rPr>
        <w:t xml:space="preserve"> </w:t>
      </w:r>
      <w:r>
        <w:rPr>
          <w:color w:val="231F20"/>
          <w:spacing w:val="19"/>
        </w:rPr>
        <w:t>保留胎儿和生育功能时，处理同非妊娠期子宫</w:t>
      </w:r>
      <w:r>
        <w:rPr>
          <w:color w:val="231F20"/>
          <w:spacing w:val="7"/>
        </w:rPr>
        <w:t xml:space="preserve"> </w:t>
      </w:r>
      <w:r>
        <w:rPr>
          <w:color w:val="231F20"/>
          <w:spacing w:val="-3"/>
        </w:rPr>
        <w:t>颈癌。</w:t>
      </w:r>
    </w:p>
    <w:p>
      <w:pPr>
        <w:pStyle w:val="BodyText"/>
        <w:ind w:left="433"/>
        <w:spacing w:before="87" w:line="220" w:lineRule="auto"/>
        <w:rPr/>
      </w:pPr>
      <w:r>
        <w:rPr>
          <w:color w:val="231F20"/>
          <w:spacing w:val="2"/>
        </w:rPr>
        <w:t>按照不同分期和孕期的治疗建议：</w:t>
      </w:r>
    </w:p>
    <w:p>
      <w:pPr>
        <w:pStyle w:val="BodyText"/>
        <w:ind w:left="73" w:firstLine="360"/>
        <w:spacing w:before="86" w:line="274" w:lineRule="auto"/>
        <w:rPr/>
      </w:pPr>
      <w:r>
        <w:rPr>
          <w:color w:val="231F20"/>
          <w:spacing w:val="13"/>
        </w:rPr>
        <w:t>① 妊娠早期（孕</w:t>
      </w:r>
      <w:r>
        <w:rPr>
          <w:rFonts w:ascii="Times New Roman" w:hAnsi="Times New Roman" w:eastAsia="Times New Roman" w:cs="Times New Roman"/>
          <w:color w:val="231F20"/>
          <w:spacing w:val="13"/>
        </w:rPr>
        <w:t>20</w:t>
      </w:r>
      <w:r>
        <w:rPr>
          <w:color w:val="231F20"/>
          <w:spacing w:val="13"/>
        </w:rPr>
        <w:t>周以内</w:t>
      </w:r>
      <w:r>
        <w:rPr>
          <w:color w:val="231F20"/>
          <w:spacing w:val="18"/>
        </w:rPr>
        <w:t>），</w:t>
      </w:r>
      <w:r>
        <w:rPr>
          <w:color w:val="231F20"/>
          <w:spacing w:val="13"/>
        </w:rPr>
        <w:t>除子宫颈癌</w:t>
      </w:r>
      <w:r>
        <w:rPr>
          <w:color w:val="231F20"/>
        </w:rPr>
        <w:t xml:space="preserve"> </w:t>
      </w:r>
      <w:r>
        <w:rPr>
          <w:color w:val="231F20"/>
          <w:spacing w:val="-1"/>
        </w:rPr>
        <w:t>Ⅰ</w:t>
      </w:r>
      <w:r>
        <w:rPr>
          <w:rFonts w:ascii="Times New Roman" w:hAnsi="Times New Roman" w:eastAsia="Times New Roman" w:cs="Times New Roman"/>
          <w:color w:val="231F20"/>
          <w:spacing w:val="-1"/>
        </w:rPr>
        <w:t>A1</w:t>
      </w:r>
      <w:r>
        <w:rPr>
          <w:color w:val="231F20"/>
          <w:spacing w:val="-1"/>
        </w:rPr>
        <w:t>期外，不建议患者继续妊娠。</w:t>
      </w:r>
    </w:p>
    <w:p>
      <w:pPr>
        <w:pStyle w:val="BodyText"/>
        <w:ind w:right="1" w:firstLine="433"/>
        <w:spacing w:before="45" w:line="277" w:lineRule="auto"/>
        <w:rPr/>
      </w:pPr>
      <w:r>
        <w:rPr>
          <w:color w:val="231F20"/>
          <w:spacing w:val="8"/>
        </w:rPr>
        <w:t>②</w:t>
      </w:r>
      <w:r>
        <w:rPr>
          <w:color w:val="231F20"/>
          <w:spacing w:val="62"/>
        </w:rPr>
        <w:t xml:space="preserve"> </w:t>
      </w:r>
      <w:r>
        <w:rPr>
          <w:color w:val="231F20"/>
          <w:spacing w:val="8"/>
        </w:rPr>
        <w:t>Ⅰ</w:t>
      </w:r>
      <w:r>
        <w:rPr>
          <w:rFonts w:ascii="Times New Roman" w:hAnsi="Times New Roman" w:eastAsia="Times New Roman" w:cs="Times New Roman"/>
          <w:color w:val="231F20"/>
          <w:spacing w:val="8"/>
        </w:rPr>
        <w:t>A1</w:t>
      </w:r>
      <w:r>
        <w:rPr>
          <w:color w:val="231F20"/>
          <w:spacing w:val="8"/>
        </w:rPr>
        <w:t>期患者应严密监测，每</w:t>
      </w:r>
      <w:r>
        <w:rPr>
          <w:rFonts w:ascii="Times New Roman" w:hAnsi="Times New Roman" w:eastAsia="Times New Roman" w:cs="Times New Roman"/>
          <w:color w:val="231F20"/>
          <w:spacing w:val="8"/>
        </w:rPr>
        <w:t>8</w:t>
      </w:r>
      <w:r>
        <w:rPr>
          <w:color w:val="231F20"/>
          <w:spacing w:val="8"/>
        </w:rPr>
        <w:t>周行</w:t>
      </w:r>
      <w:r>
        <w:rPr>
          <w:rFonts w:ascii="Times New Roman" w:hAnsi="Times New Roman" w:eastAsia="Times New Roman" w:cs="Times New Roman"/>
          <w:color w:val="231F20"/>
          <w:spacing w:val="8"/>
        </w:rPr>
        <w:t>1</w:t>
      </w:r>
      <w:r>
        <w:rPr>
          <w:color w:val="231F20"/>
          <w:spacing w:val="8"/>
        </w:rPr>
        <w:t>次阴</w:t>
      </w:r>
      <w:r>
        <w:rPr>
          <w:color w:val="231F20"/>
        </w:rPr>
        <w:t xml:space="preserve"> </w:t>
      </w:r>
      <w:r>
        <w:rPr>
          <w:color w:val="231F20"/>
          <w:spacing w:val="8"/>
        </w:rPr>
        <w:t>道镜检查，必要时子宫颈活检，直至妊娠结束开</w:t>
      </w:r>
      <w:r>
        <w:rPr>
          <w:color w:val="231F20"/>
          <w:spacing w:val="9"/>
        </w:rPr>
        <w:t xml:space="preserve"> </w:t>
      </w:r>
      <w:r>
        <w:rPr>
          <w:color w:val="231F20"/>
          <w:spacing w:val="6"/>
        </w:rPr>
        <w:t>始治疗。无</w:t>
      </w:r>
      <w:r>
        <w:rPr>
          <w:rFonts w:ascii="Times New Roman" w:hAnsi="Times New Roman" w:eastAsia="Times New Roman" w:cs="Times New Roman"/>
          <w:color w:val="231F20"/>
        </w:rPr>
        <w:t>LVSI</w:t>
      </w:r>
      <w:r>
        <w:rPr>
          <w:color w:val="231F20"/>
          <w:spacing w:val="6"/>
        </w:rPr>
        <w:t>可行子宫颈锥切并行子宫颈环扎</w:t>
      </w:r>
      <w:r>
        <w:rPr>
          <w:color w:val="231F20"/>
          <w:spacing w:val="17"/>
        </w:rPr>
        <w:t xml:space="preserve"> </w:t>
      </w:r>
      <w:r>
        <w:rPr>
          <w:color w:val="231F20"/>
          <w:spacing w:val="2"/>
        </w:rPr>
        <w:t>术（低级别证据）。</w:t>
      </w:r>
    </w:p>
    <w:p>
      <w:pPr>
        <w:pStyle w:val="BodyText"/>
        <w:ind w:left="2" w:right="1" w:firstLine="432"/>
        <w:spacing w:before="88" w:line="242" w:lineRule="auto"/>
        <w:rPr/>
      </w:pPr>
      <w:r>
        <w:rPr>
          <w:color w:val="231F20"/>
          <w:spacing w:val="17"/>
        </w:rPr>
        <w:t>③ 妊娠中期（孕</w:t>
      </w:r>
      <w:r>
        <w:rPr>
          <w:rFonts w:ascii="Times New Roman" w:hAnsi="Times New Roman" w:eastAsia="Times New Roman" w:cs="Times New Roman"/>
          <w:color w:val="231F20"/>
          <w:spacing w:val="17"/>
        </w:rPr>
        <w:t>20~</w:t>
      </w:r>
      <w:r>
        <w:rPr>
          <w:color w:val="231F20"/>
          <w:spacing w:val="17"/>
        </w:rPr>
        <w:t>孕</w:t>
      </w:r>
      <w:r>
        <w:rPr>
          <w:rFonts w:ascii="Times New Roman" w:hAnsi="Times New Roman" w:eastAsia="Times New Roman" w:cs="Times New Roman"/>
          <w:color w:val="231F20"/>
          <w:spacing w:val="17"/>
        </w:rPr>
        <w:t>28</w:t>
      </w:r>
      <w:r>
        <w:rPr>
          <w:color w:val="231F20"/>
          <w:spacing w:val="17"/>
        </w:rPr>
        <w:t>周）要求继续妊</w:t>
      </w:r>
      <w:r>
        <w:rPr>
          <w:color w:val="231F20"/>
          <w:spacing w:val="8"/>
        </w:rPr>
        <w:t xml:space="preserve"> </w:t>
      </w:r>
      <w:r>
        <w:rPr>
          <w:color w:val="231F20"/>
          <w:spacing w:val="23"/>
        </w:rPr>
        <w:t>娠、Ⅱ</w:t>
      </w:r>
      <w:r>
        <w:rPr>
          <w:rFonts w:ascii="Times New Roman" w:hAnsi="Times New Roman" w:eastAsia="Times New Roman" w:cs="Times New Roman"/>
          <w:color w:val="231F20"/>
          <w:spacing w:val="23"/>
        </w:rPr>
        <w:t>B</w:t>
      </w:r>
      <w:r>
        <w:rPr>
          <w:rFonts w:ascii="Times New Roman" w:hAnsi="Times New Roman" w:eastAsia="Times New Roman" w:cs="Times New Roman"/>
          <w:color w:val="231F20"/>
          <w:spacing w:val="-13"/>
        </w:rPr>
        <w:t xml:space="preserve"> </w:t>
      </w:r>
      <w:r>
        <w:rPr>
          <w:color w:val="231F20"/>
          <w:spacing w:val="23"/>
        </w:rPr>
        <w:t>期以内者，可继续妊娠。Ⅱ</w:t>
      </w:r>
      <w:r>
        <w:rPr>
          <w:rFonts w:ascii="Times New Roman" w:hAnsi="Times New Roman" w:eastAsia="Times New Roman" w:cs="Times New Roman"/>
          <w:color w:val="231F20"/>
          <w:spacing w:val="23"/>
        </w:rPr>
        <w:t>B</w:t>
      </w:r>
      <w:r>
        <w:rPr>
          <w:rFonts w:ascii="Times New Roman" w:hAnsi="Times New Roman" w:eastAsia="Times New Roman" w:cs="Times New Roman"/>
          <w:color w:val="231F20"/>
          <w:spacing w:val="-26"/>
        </w:rPr>
        <w:t xml:space="preserve"> </w:t>
      </w:r>
      <w:r>
        <w:rPr>
          <w:color w:val="231F20"/>
          <w:spacing w:val="23"/>
        </w:rPr>
        <w:t>期以上</w:t>
      </w:r>
    </w:p>
    <w:p>
      <w:pPr>
        <w:spacing w:line="242" w:lineRule="auto"/>
        <w:sectPr>
          <w:type w:val="continuous"/>
          <w:pgSz w:w="11906" w:h="16838"/>
          <w:pgMar w:top="1545" w:right="1132" w:bottom="0" w:left="407" w:header="1268" w:footer="0" w:gutter="0"/>
          <w:cols w:equalWidth="0" w:num="2">
            <w:col w:w="5675" w:space="100"/>
            <w:col w:w="4592" w:space="0"/>
          </w:cols>
        </w:sectPr>
        <w:rPr/>
      </w:pPr>
    </w:p>
    <w:p>
      <w:pPr>
        <w:spacing w:line="92" w:lineRule="exact"/>
        <w:rPr/>
      </w:pPr>
      <w:r/>
    </w:p>
    <w:p>
      <w:pPr>
        <w:spacing w:line="92" w:lineRule="exact"/>
        <w:sectPr>
          <w:headerReference w:type="default" r:id="rId16"/>
          <w:pgSz w:w="11906" w:h="16838"/>
          <w:pgMar w:top="1567" w:right="1124" w:bottom="0" w:left="407" w:header="1259" w:footer="0" w:gutter="0"/>
          <w:cols w:equalWidth="0" w:num="1">
            <w:col w:w="10373" w:space="0"/>
          </w:cols>
        </w:sectPr>
        <w:rPr/>
      </w:pPr>
    </w:p>
    <w:p>
      <w:pPr>
        <w:pStyle w:val="BodyText"/>
        <w:ind w:left="730" w:right="347" w:firstLine="1"/>
        <w:spacing w:before="43" w:line="295" w:lineRule="auto"/>
        <w:jc w:val="both"/>
        <w:rPr/>
      </w:pPr>
      <w:r>
        <w:rPr>
          <w:color w:val="231F20"/>
          <w:spacing w:val="14"/>
        </w:rPr>
        <w:t>者，不建议继续妊娠。Ⅰ</w:t>
      </w:r>
      <w:r>
        <w:rPr>
          <w:rFonts w:ascii="Times New Roman" w:hAnsi="Times New Roman" w:eastAsia="Times New Roman" w:cs="Times New Roman"/>
          <w:color w:val="231F20"/>
          <w:spacing w:val="14"/>
        </w:rPr>
        <w:t>B2</w:t>
      </w:r>
      <w:r>
        <w:rPr>
          <w:color w:val="231F20"/>
          <w:spacing w:val="14"/>
        </w:rPr>
        <w:t>期及Ⅰ</w:t>
      </w:r>
      <w:r>
        <w:rPr>
          <w:rFonts w:ascii="Times New Roman" w:hAnsi="Times New Roman" w:eastAsia="Times New Roman" w:cs="Times New Roman"/>
          <w:color w:val="231F20"/>
          <w:spacing w:val="14"/>
        </w:rPr>
        <w:t>B3</w:t>
      </w:r>
      <w:r>
        <w:rPr>
          <w:color w:val="231F20"/>
          <w:spacing w:val="14"/>
        </w:rPr>
        <w:t>期继续妊</w:t>
      </w:r>
      <w:r>
        <w:rPr>
          <w:color w:val="231F20"/>
          <w:spacing w:val="6"/>
        </w:rPr>
        <w:t xml:space="preserve"> </w:t>
      </w:r>
      <w:r>
        <w:rPr>
          <w:color w:val="231F20"/>
          <w:spacing w:val="8"/>
        </w:rPr>
        <w:t>娠患者考虑行新辅助化疗，新辅助化疗可以维持 </w:t>
      </w:r>
      <w:r>
        <w:rPr>
          <w:color w:val="231F20"/>
          <w:spacing w:val="12"/>
        </w:rPr>
        <w:t>至孕</w:t>
      </w:r>
      <w:r>
        <w:rPr>
          <w:rFonts w:ascii="Times New Roman" w:hAnsi="Times New Roman" w:eastAsia="Times New Roman" w:cs="Times New Roman"/>
          <w:color w:val="231F20"/>
          <w:spacing w:val="12"/>
        </w:rPr>
        <w:t>34~35</w:t>
      </w:r>
      <w:r>
        <w:rPr>
          <w:color w:val="231F20"/>
          <w:spacing w:val="12"/>
        </w:rPr>
        <w:t>周。对于妊娠中期的处理目前争</w:t>
      </w:r>
      <w:r>
        <w:rPr>
          <w:color w:val="231F20"/>
          <w:spacing w:val="11"/>
        </w:rPr>
        <w:t>议较</w:t>
      </w:r>
      <w:r>
        <w:rPr>
          <w:color w:val="231F20"/>
        </w:rPr>
        <w:t xml:space="preserve"> </w:t>
      </w:r>
      <w:r>
        <w:rPr>
          <w:color w:val="231F20"/>
          <w:spacing w:val="4"/>
        </w:rPr>
        <w:t>大，应充分评估风险和尊重患者选择权。</w:t>
      </w:r>
    </w:p>
    <w:p>
      <w:pPr>
        <w:pStyle w:val="BodyText"/>
        <w:ind w:left="728" w:right="348" w:firstLine="434"/>
        <w:spacing w:before="5" w:line="293" w:lineRule="auto"/>
        <w:rPr/>
      </w:pPr>
      <w:r>
        <w:rPr>
          <w:color w:val="231F20"/>
          <w:spacing w:val="3"/>
        </w:rPr>
        <w:t>④</w:t>
      </w:r>
      <w:r>
        <w:rPr>
          <w:color w:val="231F20"/>
          <w:spacing w:val="-42"/>
        </w:rPr>
        <w:t xml:space="preserve"> </w:t>
      </w:r>
      <w:r>
        <w:rPr>
          <w:color w:val="231F20"/>
          <w:spacing w:val="3"/>
        </w:rPr>
        <w:t>妊娠晚期（孕</w:t>
      </w:r>
      <w:r>
        <w:rPr>
          <w:rFonts w:ascii="Times New Roman" w:hAnsi="Times New Roman" w:eastAsia="Times New Roman" w:cs="Times New Roman"/>
          <w:color w:val="231F20"/>
          <w:spacing w:val="3"/>
        </w:rPr>
        <w:t>28</w:t>
      </w:r>
      <w:r>
        <w:rPr>
          <w:color w:val="231F20"/>
          <w:spacing w:val="3"/>
        </w:rPr>
        <w:t>周以上）诊断子宫颈癌，</w:t>
      </w:r>
      <w:r>
        <w:rPr>
          <w:color w:val="231F20"/>
        </w:rPr>
        <w:t xml:space="preserve"> </w:t>
      </w:r>
      <w:r>
        <w:rPr>
          <w:color w:val="231F20"/>
          <w:spacing w:val="7"/>
        </w:rPr>
        <w:t>无论患者期别，患者要求继续妊娠者在孕</w:t>
      </w:r>
      <w:r>
        <w:rPr>
          <w:rFonts w:ascii="Times New Roman" w:hAnsi="Times New Roman" w:eastAsia="Times New Roman" w:cs="Times New Roman"/>
          <w:color w:val="231F20"/>
          <w:spacing w:val="7"/>
        </w:rPr>
        <w:t>34</w:t>
      </w:r>
      <w:r>
        <w:rPr>
          <w:color w:val="231F20"/>
          <w:spacing w:val="6"/>
        </w:rPr>
        <w:t>周、</w:t>
      </w:r>
      <w:r>
        <w:rPr>
          <w:color w:val="231F20"/>
        </w:rPr>
        <w:t xml:space="preserve"> </w:t>
      </w:r>
      <w:r>
        <w:rPr>
          <w:color w:val="231F20"/>
          <w:spacing w:val="8"/>
        </w:rPr>
        <w:t>胎儿肺成熟后采用剖宫产结束妊娠为宜，再根据</w:t>
      </w:r>
      <w:r>
        <w:rPr>
          <w:color w:val="231F20"/>
          <w:spacing w:val="10"/>
        </w:rPr>
        <w:t xml:space="preserve"> </w:t>
      </w:r>
      <w:r>
        <w:rPr>
          <w:color w:val="231F20"/>
          <w:spacing w:val="5"/>
        </w:rPr>
        <w:t>分期制订相应的治疗方案：Ⅰ</w:t>
      </w:r>
      <w:r>
        <w:rPr>
          <w:rFonts w:ascii="Times New Roman" w:hAnsi="Times New Roman" w:eastAsia="Times New Roman" w:cs="Times New Roman"/>
          <w:color w:val="231F20"/>
          <w:spacing w:val="5"/>
        </w:rPr>
        <w:t>A</w:t>
      </w:r>
      <w:r>
        <w:rPr>
          <w:color w:val="231F20"/>
          <w:spacing w:val="5"/>
        </w:rPr>
        <w:t>、Ⅰ</w:t>
      </w:r>
      <w:r>
        <w:rPr>
          <w:color w:val="231F20"/>
          <w:spacing w:val="-13"/>
        </w:rPr>
        <w:t xml:space="preserve"> </w:t>
      </w:r>
      <w:r>
        <w:rPr>
          <w:rFonts w:ascii="Times New Roman" w:hAnsi="Times New Roman" w:eastAsia="Times New Roman" w:cs="Times New Roman"/>
          <w:color w:val="231F20"/>
          <w:spacing w:val="5"/>
        </w:rPr>
        <w:t>B1</w:t>
      </w:r>
      <w:r>
        <w:rPr>
          <w:color w:val="231F20"/>
          <w:spacing w:val="5"/>
        </w:rPr>
        <w:t>期患者可</w:t>
      </w:r>
      <w:r>
        <w:rPr>
          <w:color w:val="231F20"/>
        </w:rPr>
        <w:t xml:space="preserve"> </w:t>
      </w:r>
      <w:r>
        <w:rPr>
          <w:color w:val="231F20"/>
          <w:spacing w:val="12"/>
        </w:rPr>
        <w:t>在剖宫产同时行根治性子宫切除术</w:t>
      </w:r>
      <w:r>
        <w:rPr>
          <w:rFonts w:ascii="Times New Roman" w:hAnsi="Times New Roman" w:eastAsia="Times New Roman" w:cs="Times New Roman"/>
          <w:color w:val="231F20"/>
          <w:spacing w:val="12"/>
        </w:rPr>
        <w:t>+</w:t>
      </w:r>
      <w:r>
        <w:rPr>
          <w:color w:val="231F20"/>
          <w:spacing w:val="12"/>
        </w:rPr>
        <w:t>淋巴结切除</w:t>
      </w:r>
      <w:r>
        <w:rPr>
          <w:color w:val="231F20"/>
          <w:spacing w:val="18"/>
        </w:rPr>
        <w:t xml:space="preserve"> </w:t>
      </w:r>
      <w:r>
        <w:rPr>
          <w:color w:val="231F20"/>
          <w:spacing w:val="6"/>
        </w:rPr>
        <w:t>术，避免放疗引起的纤维化，并保留卵巢功能；</w:t>
      </w:r>
      <w:r>
        <w:rPr>
          <w:color w:val="231F20"/>
          <w:spacing w:val="14"/>
        </w:rPr>
        <w:t xml:space="preserve"> </w:t>
      </w:r>
      <w:r>
        <w:rPr>
          <w:color w:val="231F20"/>
          <w:spacing w:val="8"/>
        </w:rPr>
        <w:t>根治性手术后如果需要行放疗的患者，可在切口</w:t>
      </w:r>
      <w:r>
        <w:rPr>
          <w:color w:val="231F20"/>
          <w:spacing w:val="10"/>
        </w:rPr>
        <w:t xml:space="preserve"> </w:t>
      </w:r>
      <w:r>
        <w:rPr>
          <w:color w:val="231F20"/>
          <w:spacing w:val="11"/>
        </w:rPr>
        <w:t>愈合后进行；Ⅱ</w:t>
      </w:r>
      <w:r>
        <w:rPr>
          <w:rFonts w:ascii="Times New Roman" w:hAnsi="Times New Roman" w:eastAsia="Times New Roman" w:cs="Times New Roman"/>
          <w:color w:val="231F20"/>
          <w:spacing w:val="11"/>
        </w:rPr>
        <w:t>B</w:t>
      </w:r>
      <w:r>
        <w:rPr>
          <w:color w:val="231F20"/>
          <w:spacing w:val="11"/>
        </w:rPr>
        <w:t>期以上的子宫颈癌患者，结束</w:t>
      </w:r>
      <w:r>
        <w:rPr>
          <w:color w:val="231F20"/>
          <w:spacing w:val="18"/>
        </w:rPr>
        <w:t xml:space="preserve"> </w:t>
      </w:r>
      <w:r>
        <w:rPr>
          <w:color w:val="231F20"/>
          <w:spacing w:val="3"/>
        </w:rPr>
        <w:t>妊娠后按分期选择同期放化疗。</w:t>
      </w:r>
    </w:p>
    <w:p>
      <w:pPr>
        <w:ind w:left="733"/>
        <w:spacing w:before="18" w:line="242" w:lineRule="auto"/>
        <w:rPr>
          <w:rFonts w:ascii="KaiTi" w:hAnsi="KaiTi" w:eastAsia="KaiTi" w:cs="KaiTi"/>
          <w:sz w:val="21"/>
          <w:szCs w:val="21"/>
        </w:rPr>
      </w:pPr>
      <w:r>
        <w:rPr>
          <w:rFonts w:ascii="KaiTi" w:hAnsi="KaiTi" w:eastAsia="KaiTi" w:cs="KaiTi"/>
          <w:sz w:val="21"/>
          <w:szCs w:val="21"/>
          <w:color w:val="231F20"/>
          <w:spacing w:val="24"/>
        </w:rPr>
        <w:t>3.9</w:t>
      </w:r>
      <w:r>
        <w:rPr>
          <w:rFonts w:ascii="KaiTi" w:hAnsi="KaiTi" w:eastAsia="KaiTi" w:cs="KaiTi"/>
          <w:sz w:val="21"/>
          <w:szCs w:val="21"/>
          <w:color w:val="231F20"/>
          <w:spacing w:val="8"/>
        </w:rPr>
        <w:t xml:space="preserve">  </w:t>
      </w:r>
      <w:r>
        <w:rPr>
          <w:rFonts w:ascii="KaiTi" w:hAnsi="KaiTi" w:eastAsia="KaiTi" w:cs="KaiTi"/>
          <w:sz w:val="21"/>
          <w:szCs w:val="21"/>
          <w:color w:val="231F20"/>
        </w:rPr>
        <w:t>NECC</w:t>
      </w:r>
      <w:r>
        <w:rPr>
          <w:rFonts w:ascii="KaiTi" w:hAnsi="KaiTi" w:eastAsia="KaiTi" w:cs="KaiTi"/>
          <w:sz w:val="21"/>
          <w:szCs w:val="21"/>
          <w:color w:val="231F20"/>
          <w:spacing w:val="24"/>
        </w:rPr>
        <w:t>的治疗</w:t>
      </w:r>
    </w:p>
    <w:p>
      <w:pPr>
        <w:pStyle w:val="BodyText"/>
        <w:ind w:left="730" w:right="349" w:firstLine="430"/>
        <w:spacing w:before="64" w:line="295" w:lineRule="auto"/>
        <w:jc w:val="both"/>
        <w:rPr/>
      </w:pPr>
      <w:r>
        <w:rPr>
          <w:color w:val="231F20"/>
          <w:spacing w:val="8"/>
        </w:rPr>
        <w:t>该类肿瘤侵袭性强、易发生早期转移、预后</w:t>
      </w:r>
      <w:r>
        <w:rPr>
          <w:color w:val="231F20"/>
          <w:spacing w:val="12"/>
        </w:rPr>
        <w:t xml:space="preserve"> </w:t>
      </w:r>
      <w:r>
        <w:rPr>
          <w:color w:val="231F20"/>
          <w:spacing w:val="8"/>
        </w:rPr>
        <w:t>较差，对化疗相对敏感，这些对患者的诊治具有 </w:t>
      </w:r>
      <w:r>
        <w:rPr>
          <w:color w:val="231F20"/>
          <w:spacing w:val="8"/>
        </w:rPr>
        <w:t>重要意义。相对于子宫颈鳞癌、腺癌、腺鳞癌患 </w:t>
      </w:r>
      <w:r>
        <w:rPr>
          <w:color w:val="231F20"/>
          <w:spacing w:val="2"/>
        </w:rPr>
        <w:t>者，</w:t>
      </w:r>
      <w:r>
        <w:rPr>
          <w:rFonts w:ascii="Times New Roman" w:hAnsi="Times New Roman" w:eastAsia="Times New Roman" w:cs="Times New Roman"/>
          <w:color w:val="231F20"/>
        </w:rPr>
        <w:t>NECC</w:t>
      </w:r>
      <w:r>
        <w:rPr>
          <w:color w:val="231F20"/>
          <w:spacing w:val="2"/>
        </w:rPr>
        <w:t>有如下几个特点：</w:t>
      </w:r>
    </w:p>
    <w:p>
      <w:pPr>
        <w:pStyle w:val="BodyText"/>
        <w:ind w:left="730" w:right="349" w:firstLine="432"/>
        <w:spacing w:before="1" w:line="270" w:lineRule="auto"/>
        <w:rPr/>
      </w:pPr>
      <w:r>
        <w:rPr>
          <w:color w:val="231F20"/>
        </w:rPr>
        <w:t>①</w:t>
      </w:r>
      <w:r>
        <w:rPr>
          <w:color w:val="231F20"/>
          <w:spacing w:val="-17"/>
        </w:rPr>
        <w:t xml:space="preserve"> </w:t>
      </w:r>
      <w:r>
        <w:rPr>
          <w:color w:val="231F20"/>
        </w:rPr>
        <w:t>有别于其他常见类型子宫颈癌，</w:t>
      </w:r>
      <w:r>
        <w:rPr>
          <w:color w:val="231F20"/>
          <w:spacing w:val="41"/>
        </w:rPr>
        <w:t xml:space="preserve"> </w:t>
      </w:r>
      <w:r>
        <w:rPr>
          <w:rFonts w:ascii="Times New Roman" w:hAnsi="Times New Roman" w:eastAsia="Times New Roman" w:cs="Times New Roman"/>
          <w:color w:val="231F20"/>
        </w:rPr>
        <w:t>NECC</w:t>
      </w:r>
      <w:r>
        <w:rPr>
          <w:color w:val="231F20"/>
        </w:rPr>
        <w:t>的 </w:t>
      </w:r>
      <w:r>
        <w:rPr>
          <w:color w:val="231F20"/>
          <w:spacing w:val="8"/>
        </w:rPr>
        <w:t>病理学诊断主要基于形态学改变，而无论免疫组 </w:t>
      </w:r>
      <w:r>
        <w:rPr>
          <w:color w:val="231F20"/>
          <w:spacing w:val="2"/>
        </w:rPr>
        <w:t>织化学结果如何。</w:t>
      </w:r>
    </w:p>
    <w:p>
      <w:pPr>
        <w:pStyle w:val="BodyText"/>
        <w:ind w:left="733" w:right="349" w:firstLine="429"/>
        <w:spacing w:before="86" w:line="271" w:lineRule="auto"/>
        <w:rPr/>
      </w:pPr>
      <w:r>
        <w:rPr>
          <w:color w:val="231F20"/>
          <w:spacing w:val="8"/>
        </w:rPr>
        <w:t>②</w:t>
      </w:r>
      <w:r>
        <w:rPr>
          <w:color w:val="231F20"/>
          <w:spacing w:val="-8"/>
        </w:rPr>
        <w:t xml:space="preserve"> </w:t>
      </w:r>
      <w:r>
        <w:rPr>
          <w:color w:val="231F20"/>
          <w:spacing w:val="8"/>
        </w:rPr>
        <w:t>初治评估及治疗过程使用：胸部</w:t>
      </w:r>
      <w:r>
        <w:rPr>
          <w:rFonts w:ascii="Times New Roman" w:hAnsi="Times New Roman" w:eastAsia="Times New Roman" w:cs="Times New Roman"/>
          <w:color w:val="231F20"/>
          <w:spacing w:val="8"/>
        </w:rPr>
        <w:t>/</w:t>
      </w:r>
      <w:r>
        <w:rPr>
          <w:color w:val="231F20"/>
          <w:spacing w:val="8"/>
        </w:rPr>
        <w:t>腹部</w:t>
      </w:r>
      <w:r>
        <w:rPr>
          <w:rFonts w:ascii="Times New Roman" w:hAnsi="Times New Roman" w:eastAsia="Times New Roman" w:cs="Times New Roman"/>
          <w:color w:val="231F20"/>
          <w:spacing w:val="8"/>
        </w:rPr>
        <w:t>/</w:t>
      </w:r>
      <w:r>
        <w:rPr>
          <w:color w:val="231F20"/>
          <w:spacing w:val="8"/>
        </w:rPr>
        <w:t>盆</w:t>
      </w:r>
      <w:r>
        <w:rPr>
          <w:color w:val="231F20"/>
        </w:rPr>
        <w:t xml:space="preserve"> </w:t>
      </w:r>
      <w:r>
        <w:rPr>
          <w:color w:val="231F20"/>
          <w:spacing w:val="9"/>
        </w:rPr>
        <w:t>腔的</w:t>
      </w:r>
      <w:r>
        <w:rPr>
          <w:rFonts w:ascii="Times New Roman" w:hAnsi="Times New Roman" w:eastAsia="Times New Roman" w:cs="Times New Roman"/>
          <w:color w:val="231F20"/>
        </w:rPr>
        <w:t>CT</w:t>
      </w:r>
      <w:r>
        <w:rPr>
          <w:rFonts w:ascii="Times New Roman" w:hAnsi="Times New Roman" w:eastAsia="Times New Roman" w:cs="Times New Roman"/>
          <w:color w:val="231F20"/>
          <w:spacing w:val="9"/>
        </w:rPr>
        <w:t>+</w:t>
      </w:r>
      <w:r>
        <w:rPr>
          <w:color w:val="231F20"/>
          <w:spacing w:val="9"/>
        </w:rPr>
        <w:t>脑部</w:t>
      </w:r>
      <w:r>
        <w:rPr>
          <w:rFonts w:ascii="Times New Roman" w:hAnsi="Times New Roman" w:eastAsia="Times New Roman" w:cs="Times New Roman"/>
          <w:color w:val="231F20"/>
        </w:rPr>
        <w:t>MRI</w:t>
      </w:r>
      <w:r>
        <w:rPr>
          <w:color w:val="231F20"/>
          <w:spacing w:val="9"/>
        </w:rPr>
        <w:t>，或颈部</w:t>
      </w:r>
      <w:r>
        <w:rPr>
          <w:rFonts w:ascii="Times New Roman" w:hAnsi="Times New Roman" w:eastAsia="Times New Roman" w:cs="Times New Roman"/>
          <w:color w:val="231F20"/>
          <w:spacing w:val="9"/>
        </w:rPr>
        <w:t>/</w:t>
      </w:r>
      <w:r>
        <w:rPr>
          <w:color w:val="231F20"/>
          <w:spacing w:val="9"/>
        </w:rPr>
        <w:t>胸部</w:t>
      </w:r>
      <w:r>
        <w:rPr>
          <w:rFonts w:ascii="Times New Roman" w:hAnsi="Times New Roman" w:eastAsia="Times New Roman" w:cs="Times New Roman"/>
          <w:color w:val="231F20"/>
          <w:spacing w:val="9"/>
        </w:rPr>
        <w:t>/</w:t>
      </w:r>
      <w:r>
        <w:rPr>
          <w:color w:val="231F20"/>
          <w:spacing w:val="9"/>
        </w:rPr>
        <w:t>腹部</w:t>
      </w:r>
      <w:r>
        <w:rPr>
          <w:rFonts w:ascii="Times New Roman" w:hAnsi="Times New Roman" w:eastAsia="Times New Roman" w:cs="Times New Roman"/>
          <w:color w:val="231F20"/>
          <w:spacing w:val="9"/>
        </w:rPr>
        <w:t>/</w:t>
      </w:r>
      <w:r>
        <w:rPr>
          <w:color w:val="231F20"/>
          <w:spacing w:val="9"/>
        </w:rPr>
        <w:t>盆腔</w:t>
      </w:r>
      <w:r>
        <w:rPr>
          <w:rFonts w:ascii="Times New Roman" w:hAnsi="Times New Roman" w:eastAsia="Times New Roman" w:cs="Times New Roman"/>
          <w:color w:val="231F20"/>
          <w:spacing w:val="9"/>
        </w:rPr>
        <w:t>/</w:t>
      </w:r>
      <w:r>
        <w:rPr>
          <w:color w:val="231F20"/>
          <w:spacing w:val="9"/>
        </w:rPr>
        <w:t>腹股</w:t>
      </w:r>
      <w:r>
        <w:rPr>
          <w:color w:val="231F20"/>
          <w:spacing w:val="17"/>
        </w:rPr>
        <w:t xml:space="preserve"> </w:t>
      </w:r>
      <w:r>
        <w:rPr>
          <w:color w:val="231F20"/>
          <w:spacing w:val="5"/>
        </w:rPr>
        <w:t>沟</w:t>
      </w:r>
      <w:r>
        <w:rPr>
          <w:rFonts w:ascii="Times New Roman" w:hAnsi="Times New Roman" w:eastAsia="Times New Roman" w:cs="Times New Roman"/>
          <w:color w:val="231F20"/>
        </w:rPr>
        <w:t>PET</w:t>
      </w:r>
      <w:r>
        <w:rPr>
          <w:rFonts w:ascii="Times New Roman" w:hAnsi="Times New Roman" w:eastAsia="Times New Roman" w:cs="Times New Roman"/>
          <w:color w:val="231F20"/>
          <w:spacing w:val="5"/>
        </w:rPr>
        <w:t>/</w:t>
      </w:r>
      <w:r>
        <w:rPr>
          <w:rFonts w:ascii="Times New Roman" w:hAnsi="Times New Roman" w:eastAsia="Times New Roman" w:cs="Times New Roman"/>
          <w:color w:val="231F20"/>
        </w:rPr>
        <w:t>CT</w:t>
      </w:r>
      <w:r>
        <w:rPr>
          <w:rFonts w:ascii="Times New Roman" w:hAnsi="Times New Roman" w:eastAsia="Times New Roman" w:cs="Times New Roman"/>
          <w:color w:val="231F20"/>
          <w:spacing w:val="5"/>
        </w:rPr>
        <w:t>+</w:t>
      </w:r>
      <w:r>
        <w:rPr>
          <w:color w:val="231F20"/>
          <w:spacing w:val="5"/>
        </w:rPr>
        <w:t>脑部</w:t>
      </w:r>
      <w:r>
        <w:rPr>
          <w:rFonts w:ascii="Times New Roman" w:hAnsi="Times New Roman" w:eastAsia="Times New Roman" w:cs="Times New Roman"/>
          <w:color w:val="231F20"/>
        </w:rPr>
        <w:t>MRI</w:t>
      </w:r>
      <w:r>
        <w:rPr>
          <w:color w:val="231F20"/>
          <w:spacing w:val="5"/>
        </w:rPr>
        <w:t>，以排除脑转移。</w:t>
      </w:r>
    </w:p>
    <w:p>
      <w:pPr>
        <w:pStyle w:val="BodyText"/>
        <w:ind w:left="1162"/>
        <w:spacing w:before="84" w:line="218" w:lineRule="auto"/>
        <w:rPr/>
      </w:pPr>
      <w:r>
        <w:rPr>
          <w:color w:val="231F20"/>
          <w:spacing w:val="4"/>
        </w:rPr>
        <w:t>③</w:t>
      </w:r>
      <w:r>
        <w:rPr>
          <w:color w:val="231F20"/>
          <w:spacing w:val="-42"/>
        </w:rPr>
        <w:t xml:space="preserve"> </w:t>
      </w:r>
      <w:r>
        <w:rPr>
          <w:color w:val="231F20"/>
          <w:spacing w:val="4"/>
        </w:rPr>
        <w:t>不推荐</w:t>
      </w:r>
      <w:r>
        <w:rPr>
          <w:rFonts w:ascii="Times New Roman" w:hAnsi="Times New Roman" w:eastAsia="Times New Roman" w:cs="Times New Roman"/>
          <w:color w:val="231F20"/>
        </w:rPr>
        <w:t>NECC</w:t>
      </w:r>
      <w:r>
        <w:rPr>
          <w:color w:val="231F20"/>
          <w:spacing w:val="4"/>
        </w:rPr>
        <w:t>患者保留生育功能。</w:t>
      </w:r>
    </w:p>
    <w:p>
      <w:pPr>
        <w:pStyle w:val="BodyText"/>
        <w:ind w:left="1162"/>
        <w:spacing w:before="86" w:line="285" w:lineRule="exact"/>
        <w:rPr/>
      </w:pPr>
      <w:r>
        <w:rPr>
          <w:color w:val="231F20"/>
          <w:position w:val="1"/>
        </w:rPr>
        <w:t>④ Ⅰ</w:t>
      </w:r>
      <w:r>
        <w:rPr>
          <w:rFonts w:ascii="Times New Roman" w:hAnsi="Times New Roman" w:eastAsia="Times New Roman" w:cs="Times New Roman"/>
          <w:color w:val="231F20"/>
          <w:position w:val="1"/>
        </w:rPr>
        <w:t>B3/</w:t>
      </w:r>
      <w:r>
        <w:rPr>
          <w:color w:val="231F20"/>
          <w:position w:val="1"/>
        </w:rPr>
        <w:t>Ⅱ</w:t>
      </w:r>
      <w:r>
        <w:rPr>
          <w:rFonts w:ascii="Times New Roman" w:hAnsi="Times New Roman" w:eastAsia="Times New Roman" w:cs="Times New Roman"/>
          <w:color w:val="231F20"/>
          <w:position w:val="1"/>
        </w:rPr>
        <w:t>A2</w:t>
      </w:r>
      <w:r>
        <w:rPr>
          <w:color w:val="231F20"/>
          <w:position w:val="1"/>
        </w:rPr>
        <w:t>期不推荐直接手术治疗。</w:t>
      </w:r>
    </w:p>
    <w:p>
      <w:pPr>
        <w:pStyle w:val="BodyText"/>
        <w:ind w:left="729" w:right="349" w:firstLine="433"/>
        <w:spacing w:before="51" w:line="258" w:lineRule="auto"/>
        <w:rPr/>
      </w:pPr>
      <w:r>
        <w:rPr>
          <w:color w:val="231F20"/>
          <w:spacing w:val="10"/>
        </w:rPr>
        <w:t>⑤</w:t>
      </w:r>
      <w:r>
        <w:rPr>
          <w:color w:val="231F20"/>
          <w:spacing w:val="-31"/>
        </w:rPr>
        <w:t xml:space="preserve"> </w:t>
      </w:r>
      <w:r>
        <w:rPr>
          <w:rFonts w:ascii="Times New Roman" w:hAnsi="Times New Roman" w:eastAsia="Times New Roman" w:cs="Times New Roman"/>
          <w:color w:val="231F20"/>
        </w:rPr>
        <w:t>NECC</w:t>
      </w:r>
      <w:r>
        <w:rPr>
          <w:color w:val="231F20"/>
          <w:spacing w:val="10"/>
        </w:rPr>
        <w:t>对化疗相对敏感，局部晚期患者可</w:t>
      </w:r>
      <w:r>
        <w:rPr>
          <w:color w:val="231F20"/>
        </w:rPr>
        <w:t xml:space="preserve"> </w:t>
      </w:r>
      <w:r>
        <w:rPr>
          <w:color w:val="231F20"/>
          <w:spacing w:val="1"/>
        </w:rPr>
        <w:t>行新辅助化疗。</w:t>
      </w:r>
    </w:p>
    <w:p>
      <w:pPr>
        <w:pStyle w:val="BodyText"/>
        <w:ind w:left="730" w:right="349" w:firstLine="431"/>
        <w:spacing w:before="86" w:line="277" w:lineRule="auto"/>
        <w:rPr/>
      </w:pPr>
      <w:r>
        <w:rPr>
          <w:color w:val="231F20"/>
          <w:spacing w:val="5"/>
        </w:rPr>
        <w:t>⑥</w:t>
      </w:r>
      <w:r>
        <w:rPr>
          <w:color w:val="231F20"/>
          <w:spacing w:val="-36"/>
        </w:rPr>
        <w:t xml:space="preserve"> </w:t>
      </w:r>
      <w:r>
        <w:rPr>
          <w:color w:val="231F20"/>
          <w:spacing w:val="5"/>
        </w:rPr>
        <w:t>无论首选手术还是首选放疗，治疗后所有</w:t>
      </w:r>
      <w:r>
        <w:rPr>
          <w:color w:val="231F20"/>
        </w:rPr>
        <w:t xml:space="preserve"> </w:t>
      </w:r>
      <w:r>
        <w:rPr>
          <w:color w:val="231F20"/>
          <w:spacing w:val="8"/>
        </w:rPr>
        <w:t>患者均推荐补充全身系统性治疗，化疗和同步放 </w:t>
      </w:r>
      <w:r>
        <w:rPr>
          <w:color w:val="231F20"/>
          <w:spacing w:val="12"/>
        </w:rPr>
        <w:t>化疗推荐首选使用顺铂</w:t>
      </w:r>
      <w:r>
        <w:rPr>
          <w:rFonts w:ascii="Times New Roman" w:hAnsi="Times New Roman" w:eastAsia="Times New Roman" w:cs="Times New Roman"/>
          <w:color w:val="231F20"/>
          <w:spacing w:val="12"/>
        </w:rPr>
        <w:t>+</w:t>
      </w:r>
      <w:r>
        <w:rPr>
          <w:color w:val="231F20"/>
          <w:spacing w:val="12"/>
        </w:rPr>
        <w:t>依托泊苷，若患者不能</w:t>
      </w:r>
      <w:r>
        <w:rPr>
          <w:color w:val="231F20"/>
          <w:spacing w:val="16"/>
        </w:rPr>
        <w:t xml:space="preserve"> </w:t>
      </w:r>
      <w:r>
        <w:rPr>
          <w:color w:val="231F20"/>
          <w:spacing w:val="3"/>
        </w:rPr>
        <w:t>耐受顺铂，可采用卡铂</w:t>
      </w:r>
      <w:r>
        <w:rPr>
          <w:rFonts w:ascii="Times New Roman" w:hAnsi="Times New Roman" w:eastAsia="Times New Roman" w:cs="Times New Roman"/>
          <w:color w:val="231F20"/>
          <w:spacing w:val="3"/>
        </w:rPr>
        <w:t>+</w:t>
      </w:r>
      <w:r>
        <w:rPr>
          <w:color w:val="231F20"/>
          <w:spacing w:val="3"/>
        </w:rPr>
        <w:t>依托泊苷。</w:t>
      </w:r>
    </w:p>
    <w:p>
      <w:pPr>
        <w:pStyle w:val="BodyText"/>
        <w:ind w:left="1162"/>
        <w:spacing w:before="84" w:line="217" w:lineRule="auto"/>
        <w:rPr/>
      </w:pPr>
      <w:r>
        <w:rPr>
          <w:color w:val="231F20"/>
          <w:spacing w:val="3"/>
        </w:rPr>
        <w:t>⑦</w:t>
      </w:r>
      <w:r>
        <w:rPr>
          <w:color w:val="231F20"/>
          <w:spacing w:val="-42"/>
        </w:rPr>
        <w:t xml:space="preserve"> </w:t>
      </w:r>
      <w:r>
        <w:rPr>
          <w:color w:val="231F20"/>
          <w:spacing w:val="3"/>
        </w:rPr>
        <w:t>放宽手术后补充放疗的指征。</w:t>
      </w:r>
    </w:p>
    <w:p>
      <w:pPr>
        <w:pStyle w:val="BodyText"/>
        <w:ind w:left="729" w:right="348" w:firstLine="433"/>
        <w:spacing w:before="87" w:line="280" w:lineRule="auto"/>
        <w:rPr/>
      </w:pPr>
      <w:r>
        <w:rPr>
          <w:color w:val="231F20"/>
          <w:spacing w:val="14"/>
        </w:rPr>
        <w:t>⑧ 对于新辅助治疗、术后辅助治疗，以及</w:t>
      </w:r>
      <w:r>
        <w:rPr>
          <w:color w:val="231F20"/>
          <w:spacing w:val="1"/>
        </w:rPr>
        <w:t xml:space="preserve"> </w:t>
      </w:r>
      <w:r>
        <w:rPr>
          <w:color w:val="231F20"/>
          <w:spacing w:val="11"/>
        </w:rPr>
        <w:t>出现疾病复发或转移的病例，</w:t>
      </w:r>
      <w:r>
        <w:rPr>
          <w:color w:val="231F20"/>
          <w:spacing w:val="61"/>
        </w:rPr>
        <w:t xml:space="preserve"> </w:t>
      </w:r>
      <w:r>
        <w:rPr>
          <w:color w:val="231F20"/>
          <w:spacing w:val="11"/>
        </w:rPr>
        <w:t>一线推荐首选顺</w:t>
      </w:r>
      <w:r>
        <w:rPr>
          <w:color w:val="231F20"/>
        </w:rPr>
        <w:t xml:space="preserve"> </w:t>
      </w:r>
      <w:r>
        <w:rPr>
          <w:color w:val="231F20"/>
          <w:spacing w:val="17"/>
        </w:rPr>
        <w:t>铂</w:t>
      </w:r>
      <w:r>
        <w:rPr>
          <w:rFonts w:ascii="Times New Roman" w:hAnsi="Times New Roman" w:eastAsia="Times New Roman" w:cs="Times New Roman"/>
          <w:color w:val="231F20"/>
          <w:spacing w:val="17"/>
        </w:rPr>
        <w:t>+</w:t>
      </w:r>
      <w:r>
        <w:rPr>
          <w:color w:val="231F20"/>
          <w:spacing w:val="17"/>
        </w:rPr>
        <w:t>依托泊苷或卡铂</w:t>
      </w:r>
      <w:r>
        <w:rPr>
          <w:rFonts w:ascii="Times New Roman" w:hAnsi="Times New Roman" w:eastAsia="Times New Roman" w:cs="Times New Roman"/>
          <w:color w:val="231F20"/>
          <w:spacing w:val="17"/>
        </w:rPr>
        <w:t>+</w:t>
      </w:r>
      <w:r>
        <w:rPr>
          <w:color w:val="231F20"/>
          <w:spacing w:val="17"/>
        </w:rPr>
        <w:t>依托泊苷，二线推荐方案</w:t>
      </w:r>
      <w:r>
        <w:rPr>
          <w:color w:val="231F20"/>
          <w:spacing w:val="4"/>
        </w:rPr>
        <w:t xml:space="preserve"> </w:t>
      </w:r>
      <w:r>
        <w:rPr>
          <w:color w:val="231F20"/>
          <w:spacing w:val="12"/>
        </w:rPr>
        <w:t>与鳞状细胞癌</w:t>
      </w:r>
      <w:r>
        <w:rPr>
          <w:rFonts w:ascii="Times New Roman" w:hAnsi="Times New Roman" w:eastAsia="Times New Roman" w:cs="Times New Roman"/>
          <w:color w:val="231F20"/>
          <w:spacing w:val="12"/>
        </w:rPr>
        <w:t>/</w:t>
      </w:r>
      <w:r>
        <w:rPr>
          <w:color w:val="231F20"/>
          <w:spacing w:val="12"/>
        </w:rPr>
        <w:t>腺癌</w:t>
      </w:r>
      <w:r>
        <w:rPr>
          <w:rFonts w:ascii="Times New Roman" w:hAnsi="Times New Roman" w:eastAsia="Times New Roman" w:cs="Times New Roman"/>
          <w:color w:val="231F20"/>
          <w:spacing w:val="12"/>
        </w:rPr>
        <w:t>/</w:t>
      </w:r>
      <w:r>
        <w:rPr>
          <w:color w:val="231F20"/>
          <w:spacing w:val="12"/>
        </w:rPr>
        <w:t>腺鳞癌的一、二线推荐治疗</w:t>
      </w:r>
      <w:r>
        <w:rPr>
          <w:color w:val="231F20"/>
          <w:spacing w:val="7"/>
        </w:rPr>
        <w:t xml:space="preserve"> </w:t>
      </w:r>
      <w:r>
        <w:rPr>
          <w:color w:val="231F20"/>
          <w:spacing w:val="-2"/>
        </w:rPr>
        <w:t>一致。</w:t>
      </w:r>
    </w:p>
    <w:p>
      <w:pPr>
        <w:ind w:left="730"/>
        <w:spacing w:before="79" w:line="207"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4"/>
        </w:rPr>
        <w:t>4</w:t>
      </w:r>
      <w:r>
        <w:rPr>
          <w:rFonts w:ascii="Microsoft YaHei" w:hAnsi="Microsoft YaHei" w:eastAsia="Microsoft YaHei" w:cs="Microsoft YaHei"/>
          <w:sz w:val="21"/>
          <w:szCs w:val="21"/>
          <w:color w:val="231F20"/>
          <w:spacing w:val="16"/>
        </w:rPr>
        <w:t xml:space="preserve">   </w:t>
      </w:r>
      <w:r>
        <w:rPr>
          <w:rFonts w:ascii="Microsoft YaHei" w:hAnsi="Microsoft YaHei" w:eastAsia="Microsoft YaHei" w:cs="Microsoft YaHei"/>
          <w:sz w:val="21"/>
          <w:szCs w:val="21"/>
          <w:color w:val="231F20"/>
          <w:spacing w:val="-4"/>
        </w:rPr>
        <w:t>随访</w:t>
      </w:r>
    </w:p>
    <w:p>
      <w:pPr>
        <w:ind w:left="733"/>
        <w:spacing w:before="33" w:line="276" w:lineRule="exact"/>
        <w:rPr>
          <w:rFonts w:ascii="KaiTi" w:hAnsi="KaiTi" w:eastAsia="KaiTi" w:cs="KaiTi"/>
          <w:sz w:val="21"/>
          <w:szCs w:val="21"/>
        </w:rPr>
      </w:pPr>
      <w:r>
        <w:rPr>
          <w:rFonts w:ascii="KaiTi" w:hAnsi="KaiTi" w:eastAsia="KaiTi" w:cs="KaiTi"/>
          <w:sz w:val="21"/>
          <w:szCs w:val="21"/>
          <w:color w:val="231F20"/>
          <w:spacing w:val="-8"/>
          <w:position w:val="1"/>
        </w:rPr>
        <w:t>4.1</w:t>
      </w:r>
      <w:r>
        <w:rPr>
          <w:rFonts w:ascii="KaiTi" w:hAnsi="KaiTi" w:eastAsia="KaiTi" w:cs="KaiTi"/>
          <w:sz w:val="21"/>
          <w:szCs w:val="21"/>
          <w:color w:val="231F20"/>
          <w:spacing w:val="14"/>
          <w:position w:val="1"/>
        </w:rPr>
        <w:t xml:space="preserve">  </w:t>
      </w:r>
      <w:r>
        <w:rPr>
          <w:rFonts w:ascii="KaiTi" w:hAnsi="KaiTi" w:eastAsia="KaiTi" w:cs="KaiTi"/>
          <w:sz w:val="21"/>
          <w:szCs w:val="21"/>
          <w:color w:val="231F20"/>
          <w:spacing w:val="-8"/>
          <w:position w:val="1"/>
        </w:rPr>
        <w:t>随访间隔</w:t>
      </w:r>
    </w:p>
    <w:p>
      <w:pPr>
        <w:pStyle w:val="BodyText"/>
        <w:ind w:left="1165"/>
        <w:spacing w:before="62" w:line="186" w:lineRule="auto"/>
        <w:rPr/>
      </w:pPr>
      <w:r>
        <w:rPr>
          <w:color w:val="231F20"/>
          <w:spacing w:val="12"/>
        </w:rPr>
        <w:t>治疗结束</w:t>
      </w:r>
      <w:r>
        <w:rPr>
          <w:rFonts w:ascii="Times New Roman" w:hAnsi="Times New Roman" w:eastAsia="Times New Roman" w:cs="Times New Roman"/>
          <w:color w:val="231F20"/>
          <w:spacing w:val="12"/>
        </w:rPr>
        <w:t>2</w:t>
      </w:r>
      <w:r>
        <w:rPr>
          <w:color w:val="231F20"/>
          <w:spacing w:val="12"/>
        </w:rPr>
        <w:t>年，每</w:t>
      </w:r>
      <w:r>
        <w:rPr>
          <w:rFonts w:ascii="Times New Roman" w:hAnsi="Times New Roman" w:eastAsia="Times New Roman" w:cs="Times New Roman"/>
          <w:color w:val="231F20"/>
          <w:spacing w:val="12"/>
        </w:rPr>
        <w:t>3~6</w:t>
      </w:r>
      <w:r>
        <w:rPr>
          <w:color w:val="231F20"/>
          <w:spacing w:val="12"/>
        </w:rPr>
        <w:t>个月随访</w:t>
      </w:r>
      <w:r>
        <w:rPr>
          <w:rFonts w:ascii="Times New Roman" w:hAnsi="Times New Roman" w:eastAsia="Times New Roman" w:cs="Times New Roman"/>
          <w:color w:val="231F20"/>
          <w:spacing w:val="12"/>
        </w:rPr>
        <w:t>1</w:t>
      </w:r>
      <w:r>
        <w:rPr>
          <w:color w:val="231F20"/>
          <w:spacing w:val="12"/>
        </w:rPr>
        <w:t>次，治疗结</w:t>
      </w:r>
    </w:p>
    <w:p>
      <w:pPr>
        <w:spacing w:line="14" w:lineRule="auto"/>
        <w:rPr>
          <w:rFonts w:ascii="Arial"/>
          <w:sz w:val="2"/>
        </w:rPr>
      </w:pPr>
      <w:r>
        <w:rPr>
          <w:rFonts w:ascii="Arial" w:hAnsi="Arial" w:eastAsia="Arial" w:cs="Arial"/>
          <w:sz w:val="2"/>
          <w:szCs w:val="2"/>
        </w:rPr>
        <w:br w:type="column"/>
      </w:r>
    </w:p>
    <w:p>
      <w:pPr>
        <w:pStyle w:val="BodyText"/>
        <w:ind w:left="9" w:right="9" w:hanging="2"/>
        <w:spacing w:before="42" w:line="294" w:lineRule="auto"/>
        <w:rPr/>
      </w:pPr>
      <w:r>
        <w:rPr>
          <w:color w:val="231F20"/>
          <w:spacing w:val="6"/>
        </w:rPr>
        <w:t>束</w:t>
      </w:r>
      <w:r>
        <w:rPr>
          <w:rFonts w:ascii="Times New Roman" w:hAnsi="Times New Roman" w:eastAsia="Times New Roman" w:cs="Times New Roman"/>
          <w:color w:val="231F20"/>
          <w:spacing w:val="6"/>
        </w:rPr>
        <w:t>3~5</w:t>
      </w:r>
      <w:r>
        <w:rPr>
          <w:color w:val="231F20"/>
          <w:spacing w:val="6"/>
        </w:rPr>
        <w:t>年，每</w:t>
      </w:r>
      <w:r>
        <w:rPr>
          <w:rFonts w:ascii="Times New Roman" w:hAnsi="Times New Roman" w:eastAsia="Times New Roman" w:cs="Times New Roman"/>
          <w:color w:val="231F20"/>
          <w:spacing w:val="6"/>
        </w:rPr>
        <w:t>6~12</w:t>
      </w:r>
      <w:r>
        <w:rPr>
          <w:color w:val="231F20"/>
          <w:spacing w:val="6"/>
        </w:rPr>
        <w:t>个月随访</w:t>
      </w:r>
      <w:r>
        <w:rPr>
          <w:rFonts w:ascii="Times New Roman" w:hAnsi="Times New Roman" w:eastAsia="Times New Roman" w:cs="Times New Roman"/>
          <w:color w:val="231F20"/>
          <w:spacing w:val="6"/>
        </w:rPr>
        <w:t>1</w:t>
      </w:r>
      <w:r>
        <w:rPr>
          <w:color w:val="231F20"/>
          <w:spacing w:val="6"/>
        </w:rPr>
        <w:t>次。根据患者疾病复</w:t>
      </w:r>
      <w:r>
        <w:rPr>
          <w:color w:val="231F20"/>
          <w:spacing w:val="9"/>
        </w:rPr>
        <w:t xml:space="preserve"> </w:t>
      </w:r>
      <w:r>
        <w:rPr>
          <w:color w:val="231F20"/>
          <w:spacing w:val="2"/>
        </w:rPr>
        <w:t>发风险进行年度复查。</w:t>
      </w:r>
    </w:p>
    <w:p>
      <w:pPr>
        <w:ind w:left="11"/>
        <w:rPr>
          <w:rFonts w:ascii="KaiTi" w:hAnsi="KaiTi" w:eastAsia="KaiTi" w:cs="KaiTi"/>
          <w:sz w:val="21"/>
          <w:szCs w:val="21"/>
        </w:rPr>
      </w:pPr>
      <w:r>
        <w:rPr>
          <w:rFonts w:ascii="KaiTi" w:hAnsi="KaiTi" w:eastAsia="KaiTi" w:cs="KaiTi"/>
          <w:sz w:val="21"/>
          <w:szCs w:val="21"/>
          <w:color w:val="231F20"/>
          <w:spacing w:val="-8"/>
        </w:rPr>
        <w:t>4.2</w:t>
      </w:r>
      <w:r>
        <w:rPr>
          <w:rFonts w:ascii="KaiTi" w:hAnsi="KaiTi" w:eastAsia="KaiTi" w:cs="KaiTi"/>
          <w:sz w:val="21"/>
          <w:szCs w:val="21"/>
          <w:color w:val="231F20"/>
          <w:spacing w:val="14"/>
        </w:rPr>
        <w:t xml:space="preserve">  </w:t>
      </w:r>
      <w:r>
        <w:rPr>
          <w:rFonts w:ascii="KaiTi" w:hAnsi="KaiTi" w:eastAsia="KaiTi" w:cs="KaiTi"/>
          <w:sz w:val="21"/>
          <w:szCs w:val="21"/>
          <w:color w:val="231F20"/>
          <w:spacing w:val="-8"/>
        </w:rPr>
        <w:t>随访内容</w:t>
      </w:r>
    </w:p>
    <w:p>
      <w:pPr>
        <w:pStyle w:val="BodyText"/>
        <w:ind w:left="7" w:right="8" w:firstLine="446"/>
        <w:spacing w:before="65" w:line="297" w:lineRule="auto"/>
        <w:rPr/>
      </w:pPr>
      <w:r>
        <w:rPr>
          <w:color w:val="231F20"/>
          <w:spacing w:val="6"/>
        </w:rPr>
        <w:t>随访内容包括：全身体格检查、妇科检查、</w:t>
      </w:r>
      <w:r>
        <w:rPr>
          <w:color w:val="231F20"/>
          <w:spacing w:val="12"/>
        </w:rPr>
        <w:t xml:space="preserve"> </w:t>
      </w:r>
      <w:r>
        <w:rPr>
          <w:color w:val="231F20"/>
          <w:spacing w:val="8"/>
        </w:rPr>
        <w:t>鳞癌抗原、细胞角蛋白等肿瘤标志物检测和子宫</w:t>
      </w:r>
      <w:r>
        <w:rPr>
          <w:color w:val="231F20"/>
          <w:spacing w:val="9"/>
        </w:rPr>
        <w:t xml:space="preserve"> </w:t>
      </w:r>
      <w:r>
        <w:rPr>
          <w:color w:val="231F20"/>
          <w:spacing w:val="8"/>
        </w:rPr>
        <w:t>颈或阴道残端细胞学、人乳头瘤病毒检查。必要</w:t>
      </w:r>
      <w:r>
        <w:rPr>
          <w:color w:val="231F20"/>
          <w:spacing w:val="9"/>
        </w:rPr>
        <w:t xml:space="preserve"> </w:t>
      </w:r>
      <w:r>
        <w:rPr>
          <w:color w:val="231F20"/>
          <w:spacing w:val="7"/>
        </w:rPr>
        <w:t>时行阴道镜检查及活体组织病理学检查、胸片、</w:t>
      </w:r>
      <w:r>
        <w:rPr>
          <w:color w:val="231F20"/>
          <w:spacing w:val="6"/>
        </w:rPr>
        <w:t xml:space="preserve"> </w:t>
      </w:r>
      <w:r>
        <w:rPr>
          <w:color w:val="231F20"/>
          <w:spacing w:val="7"/>
        </w:rPr>
        <w:t>胸部</w:t>
      </w:r>
      <w:r>
        <w:rPr>
          <w:rFonts w:ascii="Times New Roman" w:hAnsi="Times New Roman" w:eastAsia="Times New Roman" w:cs="Times New Roman"/>
          <w:color w:val="231F20"/>
        </w:rPr>
        <w:t>CT</w:t>
      </w:r>
      <w:r>
        <w:rPr>
          <w:color w:val="231F20"/>
          <w:spacing w:val="7"/>
        </w:rPr>
        <w:t>、盆腔</w:t>
      </w:r>
      <w:r>
        <w:rPr>
          <w:rFonts w:ascii="Times New Roman" w:hAnsi="Times New Roman" w:eastAsia="Times New Roman" w:cs="Times New Roman"/>
          <w:color w:val="231F20"/>
        </w:rPr>
        <w:t>MRI</w:t>
      </w:r>
      <w:r>
        <w:rPr>
          <w:color w:val="231F20"/>
          <w:spacing w:val="7"/>
        </w:rPr>
        <w:t>、超声、全身浅表淋巴结超声</w:t>
      </w:r>
      <w:r>
        <w:rPr>
          <w:color w:val="231F20"/>
          <w:spacing w:val="4"/>
        </w:rPr>
        <w:t xml:space="preserve"> </w:t>
      </w:r>
      <w:r>
        <w:rPr>
          <w:color w:val="231F20"/>
          <w:spacing w:val="8"/>
        </w:rPr>
        <w:t>检查。根据症状、体征怀疑复发时可进行相关实</w:t>
      </w:r>
      <w:r>
        <w:rPr>
          <w:color w:val="231F20"/>
          <w:spacing w:val="9"/>
        </w:rPr>
        <w:t xml:space="preserve"> </w:t>
      </w:r>
      <w:r>
        <w:rPr>
          <w:color w:val="231F20"/>
          <w:spacing w:val="8"/>
        </w:rPr>
        <w:t>验室、影像学检查，如血常规、血尿素氮、肌酐</w:t>
      </w:r>
      <w:r>
        <w:rPr>
          <w:color w:val="231F20"/>
          <w:spacing w:val="9"/>
        </w:rPr>
        <w:t xml:space="preserve"> </w:t>
      </w:r>
      <w:r>
        <w:rPr>
          <w:color w:val="231F20"/>
          <w:spacing w:val="8"/>
        </w:rPr>
        <w:t>等。根据检查结果，必要时行阴道镜检查及活体</w:t>
      </w:r>
      <w:r>
        <w:rPr>
          <w:color w:val="231F20"/>
          <w:spacing w:val="9"/>
        </w:rPr>
        <w:t xml:space="preserve"> </w:t>
      </w:r>
      <w:r>
        <w:rPr>
          <w:color w:val="231F20"/>
          <w:spacing w:val="7"/>
        </w:rPr>
        <w:t>组织病理学检查、胸片、胸部</w:t>
      </w:r>
      <w:r>
        <w:rPr>
          <w:rFonts w:ascii="Times New Roman" w:hAnsi="Times New Roman" w:eastAsia="Times New Roman" w:cs="Times New Roman"/>
          <w:color w:val="231F20"/>
        </w:rPr>
        <w:t>CT</w:t>
      </w:r>
      <w:r>
        <w:rPr>
          <w:color w:val="231F20"/>
          <w:spacing w:val="7"/>
        </w:rPr>
        <w:t>、盆腔</w:t>
      </w:r>
      <w:r>
        <w:rPr>
          <w:rFonts w:ascii="Times New Roman" w:hAnsi="Times New Roman" w:eastAsia="Times New Roman" w:cs="Times New Roman"/>
          <w:color w:val="231F20"/>
        </w:rPr>
        <w:t>MRI</w:t>
      </w:r>
      <w:r>
        <w:rPr>
          <w:color w:val="231F20"/>
          <w:spacing w:val="7"/>
        </w:rPr>
        <w:t>、超</w:t>
      </w:r>
      <w:r>
        <w:rPr>
          <w:color w:val="231F20"/>
          <w:spacing w:val="9"/>
        </w:rPr>
        <w:t xml:space="preserve"> </w:t>
      </w:r>
      <w:r>
        <w:rPr>
          <w:color w:val="231F20"/>
          <w:spacing w:val="3"/>
        </w:rPr>
        <w:t>声、全身浅表淋巴结超声检查。</w:t>
      </w:r>
    </w:p>
    <w:p>
      <w:pPr>
        <w:pStyle w:val="BodyText"/>
        <w:spacing w:before="279" w:line="215" w:lineRule="auto"/>
        <w:rPr>
          <w:sz w:val="20"/>
          <w:szCs w:val="20"/>
        </w:rPr>
      </w:pPr>
      <w:r>
        <w:rPr>
          <w:sz w:val="20"/>
          <w:szCs w:val="20"/>
          <w:color w:val="231F20"/>
          <w:spacing w:val="-2"/>
        </w:rPr>
        <w:t>［参</w:t>
      </w:r>
      <w:r>
        <w:rPr>
          <w:sz w:val="20"/>
          <w:szCs w:val="20"/>
          <w:color w:val="231F20"/>
          <w:spacing w:val="8"/>
        </w:rPr>
        <w:t xml:space="preserve">  </w:t>
      </w:r>
      <w:r>
        <w:rPr>
          <w:sz w:val="20"/>
          <w:szCs w:val="20"/>
          <w:color w:val="231F20"/>
          <w:spacing w:val="-2"/>
        </w:rPr>
        <w:t>考  文</w:t>
      </w:r>
      <w:r>
        <w:rPr>
          <w:sz w:val="20"/>
          <w:szCs w:val="20"/>
          <w:color w:val="231F20"/>
          <w:spacing w:val="4"/>
        </w:rPr>
        <w:t xml:space="preserve">  </w:t>
      </w:r>
      <w:r>
        <w:rPr>
          <w:sz w:val="20"/>
          <w:szCs w:val="20"/>
          <w:color w:val="231F20"/>
          <w:spacing w:val="-2"/>
        </w:rPr>
        <w:t>献］</w:t>
      </w:r>
    </w:p>
    <w:p>
      <w:pPr>
        <w:pStyle w:val="BodyText"/>
        <w:ind w:left="574" w:right="8" w:hanging="573"/>
        <w:spacing w:before="100" w:line="285" w:lineRule="auto"/>
        <w:rPr>
          <w:sz w:val="16"/>
          <w:szCs w:val="16"/>
        </w:rPr>
      </w:pPr>
      <w:r>
        <w:rPr>
          <w:sz w:val="16"/>
          <w:szCs w:val="16"/>
          <w:color w:val="231F20"/>
          <w:spacing w:val="7"/>
        </w:rPr>
        <w:t>［1］  OLAWAIYE</w:t>
      </w:r>
      <w:r>
        <w:rPr>
          <w:sz w:val="16"/>
          <w:szCs w:val="16"/>
          <w:color w:val="231F20"/>
          <w:spacing w:val="-26"/>
        </w:rPr>
        <w:t xml:space="preserve"> </w:t>
      </w:r>
      <w:r>
        <w:rPr>
          <w:sz w:val="16"/>
          <w:szCs w:val="16"/>
          <w:color w:val="231F20"/>
          <w:spacing w:val="7"/>
        </w:rPr>
        <w:t>A</w:t>
      </w:r>
      <w:r>
        <w:rPr>
          <w:sz w:val="16"/>
          <w:szCs w:val="16"/>
          <w:color w:val="231F20"/>
          <w:spacing w:val="-32"/>
        </w:rPr>
        <w:t xml:space="preserve"> </w:t>
      </w:r>
      <w:r>
        <w:rPr>
          <w:sz w:val="16"/>
          <w:szCs w:val="16"/>
          <w:color w:val="231F20"/>
          <w:spacing w:val="7"/>
        </w:rPr>
        <w:t>B,</w:t>
      </w:r>
      <w:r>
        <w:rPr>
          <w:sz w:val="16"/>
          <w:szCs w:val="16"/>
          <w:color w:val="231F20"/>
          <w:spacing w:val="-32"/>
        </w:rPr>
        <w:t xml:space="preserve"> </w:t>
      </w:r>
      <w:r>
        <w:rPr>
          <w:sz w:val="16"/>
          <w:szCs w:val="16"/>
          <w:color w:val="231F20"/>
          <w:spacing w:val="7"/>
        </w:rPr>
        <w:t>BAKER</w:t>
      </w:r>
      <w:r>
        <w:rPr>
          <w:sz w:val="16"/>
          <w:szCs w:val="16"/>
          <w:color w:val="231F20"/>
          <w:spacing w:val="-36"/>
        </w:rPr>
        <w:t xml:space="preserve"> </w:t>
      </w:r>
      <w:r>
        <w:rPr>
          <w:sz w:val="16"/>
          <w:szCs w:val="16"/>
          <w:color w:val="231F20"/>
          <w:spacing w:val="7"/>
        </w:rPr>
        <w:t>T</w:t>
      </w:r>
      <w:r>
        <w:rPr>
          <w:sz w:val="16"/>
          <w:szCs w:val="16"/>
          <w:color w:val="231F20"/>
          <w:spacing w:val="-35"/>
        </w:rPr>
        <w:t xml:space="preserve"> </w:t>
      </w:r>
      <w:r>
        <w:rPr>
          <w:sz w:val="16"/>
          <w:szCs w:val="16"/>
          <w:color w:val="231F20"/>
          <w:spacing w:val="7"/>
        </w:rPr>
        <w:t>P,</w:t>
      </w:r>
      <w:r>
        <w:rPr>
          <w:sz w:val="16"/>
          <w:szCs w:val="16"/>
          <w:color w:val="231F20"/>
          <w:spacing w:val="-35"/>
        </w:rPr>
        <w:t xml:space="preserve"> </w:t>
      </w:r>
      <w:r>
        <w:rPr>
          <w:sz w:val="16"/>
          <w:szCs w:val="16"/>
          <w:color w:val="231F20"/>
          <w:spacing w:val="7"/>
        </w:rPr>
        <w:t>WASHINGTON</w:t>
      </w:r>
      <w:r>
        <w:rPr>
          <w:sz w:val="16"/>
          <w:szCs w:val="16"/>
          <w:color w:val="231F20"/>
          <w:spacing w:val="-31"/>
        </w:rPr>
        <w:t xml:space="preserve"> </w:t>
      </w:r>
      <w:r>
        <w:rPr>
          <w:sz w:val="16"/>
          <w:szCs w:val="16"/>
          <w:color w:val="231F20"/>
          <w:spacing w:val="7"/>
        </w:rPr>
        <w:t>M</w:t>
      </w:r>
      <w:r>
        <w:rPr>
          <w:sz w:val="16"/>
          <w:szCs w:val="16"/>
          <w:color w:val="231F20"/>
          <w:spacing w:val="-32"/>
        </w:rPr>
        <w:t xml:space="preserve"> </w:t>
      </w:r>
      <w:r>
        <w:rPr>
          <w:sz w:val="16"/>
          <w:szCs w:val="16"/>
          <w:color w:val="231F20"/>
          <w:spacing w:val="7"/>
        </w:rPr>
        <w:t>K,</w:t>
      </w:r>
      <w:r>
        <w:rPr>
          <w:sz w:val="16"/>
          <w:szCs w:val="16"/>
          <w:color w:val="231F20"/>
          <w:spacing w:val="-34"/>
        </w:rPr>
        <w:t xml:space="preserve"> </w:t>
      </w:r>
      <w:r>
        <w:rPr>
          <w:sz w:val="16"/>
          <w:szCs w:val="16"/>
          <w:color w:val="231F20"/>
          <w:spacing w:val="7"/>
        </w:rPr>
        <w:t>et</w:t>
      </w:r>
      <w:r>
        <w:rPr>
          <w:sz w:val="16"/>
          <w:szCs w:val="16"/>
          <w:color w:val="231F20"/>
          <w:spacing w:val="-33"/>
        </w:rPr>
        <w:t xml:space="preserve"> </w:t>
      </w:r>
      <w:r>
        <w:rPr>
          <w:sz w:val="16"/>
          <w:szCs w:val="16"/>
          <w:color w:val="231F20"/>
          <w:spacing w:val="7"/>
        </w:rPr>
        <w:t>al.</w:t>
      </w:r>
      <w:r>
        <w:rPr>
          <w:sz w:val="16"/>
          <w:szCs w:val="16"/>
          <w:color w:val="231F20"/>
          <w:spacing w:val="-36"/>
        </w:rPr>
        <w:t xml:space="preserve"> </w:t>
      </w:r>
      <w:r>
        <w:rPr>
          <w:sz w:val="16"/>
          <w:szCs w:val="16"/>
          <w:color w:val="231F20"/>
          <w:spacing w:val="7"/>
        </w:rPr>
        <w:t>The</w:t>
      </w:r>
      <w:r>
        <w:rPr>
          <w:sz w:val="16"/>
          <w:szCs w:val="16"/>
          <w:color w:val="231F20"/>
        </w:rPr>
        <w:t xml:space="preserve"> </w:t>
      </w:r>
      <w:r>
        <w:rPr>
          <w:sz w:val="16"/>
          <w:szCs w:val="16"/>
          <w:color w:val="231F20"/>
          <w:spacing w:val="-8"/>
        </w:rPr>
        <w:t>new (version</w:t>
      </w:r>
      <w:r>
        <w:rPr>
          <w:sz w:val="16"/>
          <w:szCs w:val="16"/>
          <w:color w:val="231F20"/>
          <w:spacing w:val="-17"/>
        </w:rPr>
        <w:t xml:space="preserve"> </w:t>
      </w:r>
      <w:r>
        <w:rPr>
          <w:sz w:val="16"/>
          <w:szCs w:val="16"/>
          <w:color w:val="231F20"/>
          <w:spacing w:val="-8"/>
        </w:rPr>
        <w:t>9)</w:t>
      </w:r>
      <w:r>
        <w:rPr>
          <w:sz w:val="16"/>
          <w:szCs w:val="16"/>
          <w:color w:val="231F20"/>
          <w:spacing w:val="-18"/>
        </w:rPr>
        <w:t xml:space="preserve"> </w:t>
      </w:r>
      <w:r>
        <w:rPr>
          <w:sz w:val="16"/>
          <w:szCs w:val="16"/>
          <w:color w:val="231F20"/>
          <w:spacing w:val="-8"/>
        </w:rPr>
        <w:t>American</w:t>
      </w:r>
      <w:r>
        <w:rPr>
          <w:sz w:val="16"/>
          <w:szCs w:val="16"/>
          <w:color w:val="231F20"/>
          <w:spacing w:val="-21"/>
        </w:rPr>
        <w:t xml:space="preserve"> </w:t>
      </w:r>
      <w:r>
        <w:rPr>
          <w:sz w:val="16"/>
          <w:szCs w:val="16"/>
          <w:color w:val="231F20"/>
          <w:spacing w:val="-8"/>
        </w:rPr>
        <w:t>Joi</w:t>
      </w:r>
      <w:r>
        <w:rPr>
          <w:sz w:val="16"/>
          <w:szCs w:val="16"/>
          <w:color w:val="231F20"/>
          <w:spacing w:val="-9"/>
        </w:rPr>
        <w:t>nt Committee</w:t>
      </w:r>
      <w:r>
        <w:rPr>
          <w:sz w:val="16"/>
          <w:szCs w:val="16"/>
          <w:color w:val="231F20"/>
          <w:spacing w:val="-17"/>
        </w:rPr>
        <w:t xml:space="preserve"> </w:t>
      </w:r>
      <w:r>
        <w:rPr>
          <w:sz w:val="16"/>
          <w:szCs w:val="16"/>
          <w:color w:val="231F20"/>
          <w:spacing w:val="-9"/>
        </w:rPr>
        <w:t>on</w:t>
      </w:r>
      <w:r>
        <w:rPr>
          <w:sz w:val="16"/>
          <w:szCs w:val="16"/>
          <w:color w:val="231F20"/>
          <w:spacing w:val="-14"/>
        </w:rPr>
        <w:t xml:space="preserve"> </w:t>
      </w:r>
      <w:r>
        <w:rPr>
          <w:sz w:val="16"/>
          <w:szCs w:val="16"/>
          <w:color w:val="231F20"/>
          <w:spacing w:val="-9"/>
        </w:rPr>
        <w:t>Cancer</w:t>
      </w:r>
      <w:r>
        <w:rPr>
          <w:sz w:val="16"/>
          <w:szCs w:val="16"/>
          <w:color w:val="231F20"/>
          <w:spacing w:val="-21"/>
        </w:rPr>
        <w:t xml:space="preserve"> </w:t>
      </w:r>
      <w:r>
        <w:rPr>
          <w:sz w:val="16"/>
          <w:szCs w:val="16"/>
          <w:color w:val="231F20"/>
          <w:spacing w:val="-9"/>
        </w:rPr>
        <w:t>tumor,</w:t>
      </w:r>
      <w:r>
        <w:rPr>
          <w:sz w:val="16"/>
          <w:szCs w:val="16"/>
          <w:color w:val="231F20"/>
        </w:rPr>
        <w:t xml:space="preserve"> </w:t>
      </w:r>
      <w:r>
        <w:rPr>
          <w:sz w:val="16"/>
          <w:szCs w:val="16"/>
          <w:color w:val="231F20"/>
          <w:spacing w:val="-15"/>
        </w:rPr>
        <w:t>no</w:t>
      </w:r>
      <w:r>
        <w:rPr>
          <w:sz w:val="16"/>
          <w:szCs w:val="16"/>
          <w:color w:val="231F20"/>
          <w:spacing w:val="-14"/>
        </w:rPr>
        <w:t>de,</w:t>
      </w:r>
      <w:r>
        <w:rPr>
          <w:sz w:val="16"/>
          <w:szCs w:val="16"/>
          <w:color w:val="231F20"/>
          <w:spacing w:val="-26"/>
        </w:rPr>
        <w:t xml:space="preserve"> </w:t>
      </w:r>
      <w:r>
        <w:rPr>
          <w:sz w:val="16"/>
          <w:szCs w:val="16"/>
          <w:color w:val="231F20"/>
          <w:spacing w:val="-14"/>
        </w:rPr>
        <w:t>metastasis</w:t>
      </w:r>
      <w:r>
        <w:rPr>
          <w:sz w:val="16"/>
          <w:szCs w:val="16"/>
          <w:color w:val="231F20"/>
          <w:spacing w:val="-25"/>
        </w:rPr>
        <w:t xml:space="preserve"> </w:t>
      </w:r>
      <w:r>
        <w:rPr>
          <w:sz w:val="16"/>
          <w:szCs w:val="16"/>
          <w:color w:val="231F20"/>
          <w:spacing w:val="-14"/>
        </w:rPr>
        <w:t>staging</w:t>
      </w:r>
      <w:r>
        <w:rPr>
          <w:sz w:val="16"/>
          <w:szCs w:val="16"/>
          <w:color w:val="231F20"/>
          <w:spacing w:val="-30"/>
        </w:rPr>
        <w:t xml:space="preserve"> </w:t>
      </w:r>
      <w:r>
        <w:rPr>
          <w:sz w:val="16"/>
          <w:szCs w:val="16"/>
          <w:color w:val="231F20"/>
          <w:spacing w:val="-14"/>
        </w:rPr>
        <w:t>for</w:t>
      </w:r>
      <w:r>
        <w:rPr>
          <w:sz w:val="16"/>
          <w:szCs w:val="16"/>
          <w:color w:val="231F20"/>
          <w:spacing w:val="-26"/>
        </w:rPr>
        <w:t xml:space="preserve"> </w:t>
      </w:r>
      <w:r>
        <w:rPr>
          <w:sz w:val="16"/>
          <w:szCs w:val="16"/>
          <w:color w:val="231F20"/>
          <w:spacing w:val="-14"/>
        </w:rPr>
        <w:t>cervical</w:t>
      </w:r>
      <w:r>
        <w:rPr>
          <w:sz w:val="16"/>
          <w:szCs w:val="16"/>
          <w:color w:val="231F20"/>
          <w:spacing w:val="-25"/>
        </w:rPr>
        <w:t xml:space="preserve"> </w:t>
      </w:r>
      <w:r>
        <w:rPr>
          <w:sz w:val="16"/>
          <w:szCs w:val="16"/>
          <w:color w:val="231F20"/>
          <w:spacing w:val="-14"/>
        </w:rPr>
        <w:t>cancer［J］.</w:t>
      </w:r>
      <w:r>
        <w:rPr>
          <w:sz w:val="16"/>
          <w:szCs w:val="16"/>
          <w:color w:val="231F20"/>
          <w:spacing w:val="-23"/>
        </w:rPr>
        <w:t xml:space="preserve"> </w:t>
      </w:r>
      <w:r>
        <w:rPr>
          <w:sz w:val="16"/>
          <w:szCs w:val="16"/>
          <w:color w:val="231F20"/>
          <w:spacing w:val="-14"/>
        </w:rPr>
        <w:t>CA</w:t>
      </w:r>
      <w:r>
        <w:rPr>
          <w:sz w:val="16"/>
          <w:szCs w:val="16"/>
          <w:color w:val="231F20"/>
          <w:spacing w:val="-23"/>
        </w:rPr>
        <w:t xml:space="preserve"> </w:t>
      </w:r>
      <w:r>
        <w:rPr>
          <w:sz w:val="16"/>
          <w:szCs w:val="16"/>
          <w:color w:val="231F20"/>
          <w:spacing w:val="-14"/>
        </w:rPr>
        <w:t>Can</w:t>
      </w:r>
      <w:r>
        <w:rPr>
          <w:sz w:val="16"/>
          <w:szCs w:val="16"/>
          <w:color w:val="231F20"/>
          <w:spacing w:val="-15"/>
        </w:rPr>
        <w:t>cer</w:t>
      </w:r>
      <w:r>
        <w:rPr>
          <w:sz w:val="16"/>
          <w:szCs w:val="16"/>
          <w:color w:val="231F20"/>
          <w:spacing w:val="-31"/>
        </w:rPr>
        <w:t xml:space="preserve"> </w:t>
      </w:r>
      <w:r>
        <w:rPr>
          <w:sz w:val="16"/>
          <w:szCs w:val="16"/>
          <w:color w:val="231F20"/>
          <w:spacing w:val="-13"/>
        </w:rPr>
        <w:t>J</w:t>
      </w:r>
      <w:r>
        <w:rPr>
          <w:sz w:val="16"/>
          <w:szCs w:val="16"/>
          <w:color w:val="231F20"/>
        </w:rPr>
        <w:t xml:space="preserve"> </w:t>
      </w:r>
      <w:r>
        <w:rPr>
          <w:sz w:val="16"/>
          <w:szCs w:val="16"/>
          <w:color w:val="231F20"/>
          <w:spacing w:val="-12"/>
        </w:rPr>
        <w:t>Clin,</w:t>
      </w:r>
      <w:r>
        <w:rPr>
          <w:sz w:val="16"/>
          <w:szCs w:val="16"/>
          <w:color w:val="231F20"/>
          <w:spacing w:val="-30"/>
        </w:rPr>
        <w:t xml:space="preserve"> </w:t>
      </w:r>
      <w:r>
        <w:rPr>
          <w:sz w:val="16"/>
          <w:szCs w:val="16"/>
          <w:color w:val="231F20"/>
          <w:spacing w:val="-12"/>
        </w:rPr>
        <w:t>2021.</w:t>
      </w:r>
      <w:r>
        <w:rPr>
          <w:sz w:val="16"/>
          <w:szCs w:val="16"/>
          <w:color w:val="231F20"/>
          <w:spacing w:val="-36"/>
        </w:rPr>
        <w:t xml:space="preserve"> </w:t>
      </w:r>
      <w:r>
        <w:rPr>
          <w:sz w:val="16"/>
          <w:szCs w:val="16"/>
          <w:color w:val="231F20"/>
          <w:spacing w:val="-12"/>
        </w:rPr>
        <w:t>Epub</w:t>
      </w:r>
      <w:r>
        <w:rPr>
          <w:sz w:val="16"/>
          <w:szCs w:val="16"/>
          <w:color w:val="231F20"/>
          <w:spacing w:val="-36"/>
        </w:rPr>
        <w:t xml:space="preserve"> </w:t>
      </w:r>
      <w:r>
        <w:rPr>
          <w:sz w:val="16"/>
          <w:szCs w:val="16"/>
          <w:color w:val="231F20"/>
          <w:spacing w:val="-12"/>
        </w:rPr>
        <w:t>ahead</w:t>
      </w:r>
      <w:r>
        <w:rPr>
          <w:sz w:val="16"/>
          <w:szCs w:val="16"/>
          <w:color w:val="231F20"/>
          <w:spacing w:val="-36"/>
        </w:rPr>
        <w:t xml:space="preserve"> </w:t>
      </w:r>
      <w:r>
        <w:rPr>
          <w:sz w:val="16"/>
          <w:szCs w:val="16"/>
          <w:color w:val="231F20"/>
          <w:spacing w:val="-12"/>
        </w:rPr>
        <w:t>of</w:t>
      </w:r>
      <w:r>
        <w:rPr>
          <w:sz w:val="16"/>
          <w:szCs w:val="16"/>
          <w:color w:val="231F20"/>
          <w:spacing w:val="-47"/>
        </w:rPr>
        <w:t xml:space="preserve"> </w:t>
      </w:r>
      <w:r>
        <w:rPr>
          <w:sz w:val="16"/>
          <w:szCs w:val="16"/>
          <w:color w:val="231F20"/>
          <w:spacing w:val="-12"/>
        </w:rPr>
        <w:t>print.</w:t>
      </w:r>
    </w:p>
    <w:p>
      <w:pPr>
        <w:pStyle w:val="BodyText"/>
        <w:ind w:left="575" w:right="7" w:hanging="574"/>
        <w:spacing w:before="50" w:line="286" w:lineRule="auto"/>
        <w:rPr>
          <w:sz w:val="16"/>
          <w:szCs w:val="16"/>
        </w:rPr>
      </w:pPr>
      <w:r>
        <w:rPr>
          <w:sz w:val="16"/>
          <w:szCs w:val="16"/>
          <w:color w:val="231F20"/>
          <w:spacing w:val="2"/>
        </w:rPr>
        <w:t>［2］  </w:t>
      </w:r>
      <w:r>
        <w:rPr>
          <w:sz w:val="16"/>
          <w:szCs w:val="16"/>
          <w:color w:val="231F20"/>
        </w:rPr>
        <w:t>DELARA</w:t>
      </w:r>
      <w:r>
        <w:rPr>
          <w:sz w:val="16"/>
          <w:szCs w:val="16"/>
          <w:color w:val="231F20"/>
          <w:spacing w:val="-19"/>
        </w:rPr>
        <w:t xml:space="preserve"> </w:t>
      </w:r>
      <w:r>
        <w:rPr>
          <w:sz w:val="16"/>
          <w:szCs w:val="16"/>
          <w:color w:val="231F20"/>
        </w:rPr>
        <w:t>R</w:t>
      </w:r>
      <w:r>
        <w:rPr>
          <w:sz w:val="16"/>
          <w:szCs w:val="16"/>
          <w:color w:val="231F20"/>
          <w:spacing w:val="2"/>
        </w:rPr>
        <w:t>,</w:t>
      </w:r>
      <w:r>
        <w:rPr>
          <w:sz w:val="16"/>
          <w:szCs w:val="16"/>
          <w:color w:val="231F20"/>
          <w:spacing w:val="-27"/>
        </w:rPr>
        <w:t xml:space="preserve"> </w:t>
      </w:r>
      <w:r>
        <w:rPr>
          <w:sz w:val="16"/>
          <w:szCs w:val="16"/>
          <w:color w:val="231F20"/>
        </w:rPr>
        <w:t>YANG</w:t>
      </w:r>
      <w:r>
        <w:rPr>
          <w:sz w:val="16"/>
          <w:szCs w:val="16"/>
          <w:color w:val="231F20"/>
          <w:spacing w:val="-30"/>
        </w:rPr>
        <w:t xml:space="preserve"> </w:t>
      </w:r>
      <w:r>
        <w:rPr>
          <w:sz w:val="16"/>
          <w:szCs w:val="16"/>
          <w:color w:val="231F20"/>
        </w:rPr>
        <w:t>J</w:t>
      </w:r>
      <w:r>
        <w:rPr>
          <w:sz w:val="16"/>
          <w:szCs w:val="16"/>
          <w:color w:val="231F20"/>
          <w:spacing w:val="2"/>
        </w:rPr>
        <w:t>,</w:t>
      </w:r>
      <w:r>
        <w:rPr>
          <w:sz w:val="16"/>
          <w:szCs w:val="16"/>
          <w:color w:val="231F20"/>
          <w:spacing w:val="-24"/>
        </w:rPr>
        <w:t xml:space="preserve"> </w:t>
      </w:r>
      <w:r>
        <w:rPr>
          <w:sz w:val="16"/>
          <w:szCs w:val="16"/>
          <w:color w:val="231F20"/>
        </w:rPr>
        <w:t>BUCKNER</w:t>
      </w:r>
      <w:r>
        <w:rPr>
          <w:sz w:val="16"/>
          <w:szCs w:val="16"/>
          <w:color w:val="231F20"/>
          <w:spacing w:val="2"/>
        </w:rPr>
        <w:t>-</w:t>
      </w:r>
      <w:r>
        <w:rPr>
          <w:sz w:val="16"/>
          <w:szCs w:val="16"/>
          <w:color w:val="231F20"/>
        </w:rPr>
        <w:t>PETTY</w:t>
      </w:r>
      <w:r>
        <w:rPr>
          <w:sz w:val="16"/>
          <w:szCs w:val="16"/>
          <w:color w:val="231F20"/>
          <w:spacing w:val="-25"/>
        </w:rPr>
        <w:t xml:space="preserve"> </w:t>
      </w:r>
      <w:r>
        <w:rPr>
          <w:sz w:val="16"/>
          <w:szCs w:val="16"/>
          <w:color w:val="231F20"/>
        </w:rPr>
        <w:t>S</w:t>
      </w:r>
      <w:r>
        <w:rPr>
          <w:sz w:val="16"/>
          <w:szCs w:val="16"/>
          <w:color w:val="231F20"/>
          <w:spacing w:val="2"/>
        </w:rPr>
        <w:t>,</w:t>
      </w:r>
      <w:r>
        <w:rPr>
          <w:sz w:val="16"/>
          <w:szCs w:val="16"/>
          <w:color w:val="231F20"/>
          <w:spacing w:val="-25"/>
        </w:rPr>
        <w:t xml:space="preserve"> </w:t>
      </w:r>
      <w:r>
        <w:rPr>
          <w:sz w:val="16"/>
          <w:szCs w:val="16"/>
          <w:color w:val="231F20"/>
        </w:rPr>
        <w:t>et</w:t>
      </w:r>
      <w:r>
        <w:rPr>
          <w:sz w:val="16"/>
          <w:szCs w:val="16"/>
          <w:color w:val="231F20"/>
          <w:spacing w:val="-26"/>
        </w:rPr>
        <w:t xml:space="preserve"> </w:t>
      </w:r>
      <w:r>
        <w:rPr>
          <w:sz w:val="16"/>
          <w:szCs w:val="16"/>
          <w:color w:val="231F20"/>
        </w:rPr>
        <w:t>al</w:t>
      </w:r>
      <w:r>
        <w:rPr>
          <w:sz w:val="16"/>
          <w:szCs w:val="16"/>
          <w:color w:val="231F20"/>
          <w:spacing w:val="2"/>
        </w:rPr>
        <w:t>.</w:t>
      </w:r>
      <w:r>
        <w:rPr>
          <w:sz w:val="16"/>
          <w:szCs w:val="16"/>
          <w:color w:val="231F20"/>
          <w:spacing w:val="-24"/>
        </w:rPr>
        <w:t xml:space="preserve"> </w:t>
      </w:r>
      <w:r>
        <w:rPr>
          <w:sz w:val="16"/>
          <w:szCs w:val="16"/>
          <w:color w:val="231F20"/>
        </w:rPr>
        <w:t>Surgical</w:t>
      </w:r>
      <w:r>
        <w:rPr>
          <w:sz w:val="16"/>
          <w:szCs w:val="16"/>
          <w:color w:val="231F20"/>
          <w:spacing w:val="-26"/>
        </w:rPr>
        <w:t xml:space="preserve"> </w:t>
      </w:r>
      <w:r>
        <w:rPr>
          <w:sz w:val="16"/>
          <w:szCs w:val="16"/>
          <w:color w:val="231F20"/>
        </w:rPr>
        <w:t>or </w:t>
      </w:r>
      <w:r>
        <w:rPr>
          <w:sz w:val="16"/>
          <w:szCs w:val="16"/>
          <w:color w:val="231F20"/>
          <w:spacing w:val="-10"/>
        </w:rPr>
        <w:t>imaging</w:t>
      </w:r>
      <w:r>
        <w:rPr>
          <w:sz w:val="16"/>
          <w:szCs w:val="16"/>
          <w:color w:val="231F20"/>
          <w:spacing w:val="-14"/>
        </w:rPr>
        <w:t xml:space="preserve"> </w:t>
      </w:r>
      <w:r>
        <w:rPr>
          <w:sz w:val="16"/>
          <w:szCs w:val="16"/>
          <w:color w:val="231F20"/>
          <w:spacing w:val="-10"/>
        </w:rPr>
        <w:t>lymph</w:t>
      </w:r>
      <w:r>
        <w:rPr>
          <w:sz w:val="16"/>
          <w:szCs w:val="16"/>
          <w:color w:val="231F20"/>
          <w:spacing w:val="-18"/>
        </w:rPr>
        <w:t xml:space="preserve"> </w:t>
      </w:r>
      <w:r>
        <w:rPr>
          <w:sz w:val="16"/>
          <w:szCs w:val="16"/>
          <w:color w:val="231F20"/>
          <w:spacing w:val="-10"/>
        </w:rPr>
        <w:t>node assessment</w:t>
      </w:r>
      <w:r>
        <w:rPr>
          <w:sz w:val="16"/>
          <w:szCs w:val="16"/>
          <w:color w:val="231F20"/>
          <w:spacing w:val="-17"/>
        </w:rPr>
        <w:t xml:space="preserve"> </w:t>
      </w:r>
      <w:r>
        <w:rPr>
          <w:sz w:val="16"/>
          <w:szCs w:val="16"/>
          <w:color w:val="231F20"/>
          <w:spacing w:val="-10"/>
        </w:rPr>
        <w:t>in</w:t>
      </w:r>
      <w:r>
        <w:rPr>
          <w:sz w:val="16"/>
          <w:szCs w:val="16"/>
          <w:color w:val="231F20"/>
          <w:spacing w:val="-19"/>
        </w:rPr>
        <w:t xml:space="preserve"> </w:t>
      </w:r>
      <w:r>
        <w:rPr>
          <w:sz w:val="16"/>
          <w:szCs w:val="16"/>
          <w:color w:val="231F20"/>
          <w:spacing w:val="-10"/>
        </w:rPr>
        <w:t>locally</w:t>
      </w:r>
      <w:r>
        <w:rPr>
          <w:sz w:val="16"/>
          <w:szCs w:val="16"/>
          <w:color w:val="231F20"/>
          <w:spacing w:val="-17"/>
        </w:rPr>
        <w:t xml:space="preserve"> </w:t>
      </w:r>
      <w:r>
        <w:rPr>
          <w:sz w:val="16"/>
          <w:szCs w:val="16"/>
          <w:color w:val="231F20"/>
          <w:spacing w:val="-10"/>
        </w:rPr>
        <w:t>advanced</w:t>
      </w:r>
      <w:r>
        <w:rPr>
          <w:sz w:val="16"/>
          <w:szCs w:val="16"/>
          <w:color w:val="231F20"/>
          <w:spacing w:val="-17"/>
        </w:rPr>
        <w:t xml:space="preserve"> </w:t>
      </w:r>
      <w:r>
        <w:rPr>
          <w:sz w:val="16"/>
          <w:szCs w:val="16"/>
          <w:color w:val="231F20"/>
          <w:spacing w:val="-10"/>
        </w:rPr>
        <w:t>cervical</w:t>
      </w:r>
      <w:r>
        <w:rPr>
          <w:sz w:val="16"/>
          <w:szCs w:val="16"/>
          <w:color w:val="231F20"/>
        </w:rPr>
        <w:t xml:space="preserve"> </w:t>
      </w:r>
      <w:r>
        <w:rPr>
          <w:sz w:val="16"/>
          <w:szCs w:val="16"/>
          <w:color w:val="231F20"/>
          <w:spacing w:val="-13"/>
        </w:rPr>
        <w:t>cancer: a</w:t>
      </w:r>
      <w:r>
        <w:rPr>
          <w:sz w:val="16"/>
          <w:szCs w:val="16"/>
          <w:color w:val="231F20"/>
          <w:spacing w:val="-28"/>
        </w:rPr>
        <w:t xml:space="preserve"> </w:t>
      </w:r>
      <w:r>
        <w:rPr>
          <w:sz w:val="16"/>
          <w:szCs w:val="16"/>
          <w:color w:val="231F20"/>
          <w:spacing w:val="-13"/>
        </w:rPr>
        <w:t>systematic</w:t>
      </w:r>
      <w:r>
        <w:rPr>
          <w:sz w:val="16"/>
          <w:szCs w:val="16"/>
          <w:color w:val="231F20"/>
          <w:spacing w:val="-30"/>
        </w:rPr>
        <w:t xml:space="preserve"> </w:t>
      </w:r>
      <w:r>
        <w:rPr>
          <w:sz w:val="16"/>
          <w:szCs w:val="16"/>
          <w:color w:val="231F20"/>
          <w:spacing w:val="-13"/>
        </w:rPr>
        <w:t>review</w:t>
      </w:r>
      <w:r>
        <w:rPr>
          <w:sz w:val="16"/>
          <w:szCs w:val="16"/>
          <w:color w:val="231F20"/>
          <w:spacing w:val="-28"/>
        </w:rPr>
        <w:t xml:space="preserve"> </w:t>
      </w:r>
      <w:r>
        <w:rPr>
          <w:sz w:val="16"/>
          <w:szCs w:val="16"/>
          <w:color w:val="231F20"/>
          <w:spacing w:val="-13"/>
        </w:rPr>
        <w:t>and</w:t>
      </w:r>
      <w:r>
        <w:rPr>
          <w:sz w:val="16"/>
          <w:szCs w:val="16"/>
          <w:color w:val="231F20"/>
          <w:spacing w:val="-29"/>
        </w:rPr>
        <w:t xml:space="preserve"> </w:t>
      </w:r>
      <w:r>
        <w:rPr>
          <w:sz w:val="16"/>
          <w:szCs w:val="16"/>
          <w:color w:val="231F20"/>
          <w:spacing w:val="-13"/>
        </w:rPr>
        <w:t>meta-analysis［J］.</w:t>
      </w:r>
      <w:r>
        <w:rPr>
          <w:sz w:val="16"/>
          <w:szCs w:val="16"/>
          <w:color w:val="231F20"/>
          <w:spacing w:val="-32"/>
        </w:rPr>
        <w:t xml:space="preserve"> </w:t>
      </w:r>
      <w:r>
        <w:rPr>
          <w:sz w:val="16"/>
          <w:szCs w:val="16"/>
          <w:color w:val="231F20"/>
          <w:spacing w:val="-13"/>
        </w:rPr>
        <w:t>J</w:t>
      </w:r>
      <w:r>
        <w:rPr>
          <w:sz w:val="16"/>
          <w:szCs w:val="16"/>
          <w:color w:val="231F20"/>
          <w:spacing w:val="-26"/>
        </w:rPr>
        <w:t xml:space="preserve"> </w:t>
      </w:r>
      <w:r>
        <w:rPr>
          <w:sz w:val="16"/>
          <w:szCs w:val="16"/>
          <w:color w:val="231F20"/>
          <w:spacing w:val="-13"/>
        </w:rPr>
        <w:t>Gynecol</w:t>
      </w:r>
      <w:r>
        <w:rPr>
          <w:sz w:val="16"/>
          <w:szCs w:val="16"/>
          <w:color w:val="231F20"/>
        </w:rPr>
        <w:t xml:space="preserve"> </w:t>
      </w:r>
      <w:r>
        <w:rPr>
          <w:sz w:val="16"/>
          <w:szCs w:val="16"/>
          <w:color w:val="231F20"/>
          <w:spacing w:val="-12"/>
        </w:rPr>
        <w:t>Oncol,</w:t>
      </w:r>
      <w:r>
        <w:rPr>
          <w:sz w:val="16"/>
          <w:szCs w:val="16"/>
          <w:color w:val="231F20"/>
          <w:spacing w:val="-36"/>
        </w:rPr>
        <w:t xml:space="preserve"> </w:t>
      </w:r>
      <w:r>
        <w:rPr>
          <w:sz w:val="16"/>
          <w:szCs w:val="16"/>
          <w:color w:val="231F20"/>
          <w:spacing w:val="-12"/>
        </w:rPr>
        <w:t>2020,</w:t>
      </w:r>
      <w:r>
        <w:rPr>
          <w:sz w:val="16"/>
          <w:szCs w:val="16"/>
          <w:color w:val="231F20"/>
          <w:spacing w:val="-34"/>
        </w:rPr>
        <w:t xml:space="preserve"> </w:t>
      </w:r>
      <w:r>
        <w:rPr>
          <w:sz w:val="16"/>
          <w:szCs w:val="16"/>
          <w:color w:val="231F20"/>
          <w:spacing w:val="-12"/>
        </w:rPr>
        <w:t>31(6):</w:t>
      </w:r>
      <w:r>
        <w:rPr>
          <w:sz w:val="16"/>
          <w:szCs w:val="16"/>
          <w:color w:val="231F20"/>
          <w:spacing w:val="-36"/>
        </w:rPr>
        <w:t xml:space="preserve"> </w:t>
      </w:r>
      <w:r>
        <w:rPr>
          <w:sz w:val="16"/>
          <w:szCs w:val="16"/>
          <w:color w:val="231F20"/>
          <w:spacing w:val="-12"/>
        </w:rPr>
        <w:t>e79.</w:t>
      </w:r>
    </w:p>
    <w:p>
      <w:pPr>
        <w:pStyle w:val="BodyText"/>
        <w:ind w:left="567" w:right="9" w:hanging="566"/>
        <w:spacing w:before="49" w:line="296" w:lineRule="auto"/>
        <w:rPr>
          <w:sz w:val="16"/>
          <w:szCs w:val="16"/>
        </w:rPr>
      </w:pPr>
      <w:r>
        <w:rPr>
          <w:sz w:val="16"/>
          <w:szCs w:val="16"/>
          <w:color w:val="231F20"/>
          <w:spacing w:val="-11"/>
        </w:rPr>
        <w:t>［3］  WHO</w:t>
      </w:r>
      <w:r>
        <w:rPr>
          <w:sz w:val="16"/>
          <w:szCs w:val="16"/>
          <w:color w:val="231F20"/>
          <w:spacing w:val="-19"/>
        </w:rPr>
        <w:t xml:space="preserve"> </w:t>
      </w:r>
      <w:r>
        <w:rPr>
          <w:sz w:val="16"/>
          <w:szCs w:val="16"/>
          <w:color w:val="231F20"/>
          <w:spacing w:val="-11"/>
        </w:rPr>
        <w:t>Classification</w:t>
      </w:r>
      <w:r>
        <w:rPr>
          <w:sz w:val="16"/>
          <w:szCs w:val="16"/>
          <w:color w:val="231F20"/>
          <w:spacing w:val="-29"/>
        </w:rPr>
        <w:t xml:space="preserve"> </w:t>
      </w:r>
      <w:r>
        <w:rPr>
          <w:sz w:val="16"/>
          <w:szCs w:val="16"/>
          <w:color w:val="231F20"/>
          <w:spacing w:val="-11"/>
        </w:rPr>
        <w:t>of</w:t>
      </w:r>
      <w:r>
        <w:rPr>
          <w:sz w:val="16"/>
          <w:szCs w:val="16"/>
          <w:color w:val="231F20"/>
          <w:spacing w:val="-40"/>
        </w:rPr>
        <w:t xml:space="preserve"> </w:t>
      </w:r>
      <w:r>
        <w:rPr>
          <w:sz w:val="16"/>
          <w:szCs w:val="16"/>
          <w:color w:val="231F20"/>
          <w:spacing w:val="-11"/>
        </w:rPr>
        <w:t>tumours</w:t>
      </w:r>
      <w:r>
        <w:rPr>
          <w:sz w:val="16"/>
          <w:szCs w:val="16"/>
          <w:color w:val="231F20"/>
          <w:spacing w:val="-30"/>
        </w:rPr>
        <w:t xml:space="preserve"> </w:t>
      </w:r>
      <w:r>
        <w:rPr>
          <w:sz w:val="16"/>
          <w:szCs w:val="16"/>
          <w:color w:val="231F20"/>
          <w:spacing w:val="-11"/>
        </w:rPr>
        <w:t>Editorial</w:t>
      </w:r>
      <w:r>
        <w:rPr>
          <w:sz w:val="16"/>
          <w:szCs w:val="16"/>
          <w:color w:val="231F20"/>
          <w:spacing w:val="-26"/>
        </w:rPr>
        <w:t xml:space="preserve"> </w:t>
      </w:r>
      <w:r>
        <w:rPr>
          <w:sz w:val="16"/>
          <w:szCs w:val="16"/>
          <w:color w:val="231F20"/>
          <w:spacing w:val="-11"/>
        </w:rPr>
        <w:t>Board.</w:t>
      </w:r>
      <w:r>
        <w:rPr>
          <w:sz w:val="16"/>
          <w:szCs w:val="16"/>
          <w:color w:val="231F20"/>
          <w:spacing w:val="-28"/>
        </w:rPr>
        <w:t xml:space="preserve"> </w:t>
      </w:r>
      <w:r>
        <w:rPr>
          <w:sz w:val="16"/>
          <w:szCs w:val="16"/>
          <w:color w:val="231F20"/>
          <w:spacing w:val="-11"/>
        </w:rPr>
        <w:t>Female</w:t>
      </w:r>
      <w:r>
        <w:rPr>
          <w:sz w:val="16"/>
          <w:szCs w:val="16"/>
          <w:color w:val="231F20"/>
          <w:spacing w:val="-26"/>
        </w:rPr>
        <w:t xml:space="preserve"> </w:t>
      </w:r>
      <w:r>
        <w:rPr>
          <w:sz w:val="16"/>
          <w:szCs w:val="16"/>
          <w:color w:val="231F20"/>
          <w:spacing w:val="-11"/>
        </w:rPr>
        <w:t>Genital</w:t>
      </w:r>
      <w:r>
        <w:rPr>
          <w:sz w:val="16"/>
          <w:szCs w:val="16"/>
          <w:color w:val="231F20"/>
        </w:rPr>
        <w:t xml:space="preserve"> </w:t>
      </w:r>
      <w:r>
        <w:rPr>
          <w:sz w:val="16"/>
          <w:szCs w:val="16"/>
          <w:color w:val="231F20"/>
          <w:spacing w:val="-10"/>
        </w:rPr>
        <w:t>Tumours.</w:t>
      </w:r>
      <w:r>
        <w:rPr>
          <w:sz w:val="16"/>
          <w:szCs w:val="16"/>
          <w:color w:val="231F20"/>
          <w:spacing w:val="-20"/>
        </w:rPr>
        <w:t xml:space="preserve"> </w:t>
      </w:r>
      <w:r>
        <w:rPr>
          <w:sz w:val="16"/>
          <w:szCs w:val="16"/>
          <w:color w:val="231F20"/>
          <w:spacing w:val="-10"/>
        </w:rPr>
        <w:t>WHO Classificati</w:t>
      </w:r>
      <w:r>
        <w:rPr>
          <w:sz w:val="16"/>
          <w:szCs w:val="16"/>
          <w:color w:val="231F20"/>
          <w:spacing w:val="-11"/>
        </w:rPr>
        <w:t>on</w:t>
      </w:r>
      <w:r>
        <w:rPr>
          <w:sz w:val="16"/>
          <w:szCs w:val="16"/>
          <w:color w:val="231F20"/>
          <w:spacing w:val="-19"/>
        </w:rPr>
        <w:t xml:space="preserve"> </w:t>
      </w:r>
      <w:r>
        <w:rPr>
          <w:sz w:val="16"/>
          <w:szCs w:val="16"/>
          <w:color w:val="231F20"/>
          <w:spacing w:val="-11"/>
        </w:rPr>
        <w:t>of</w:t>
      </w:r>
      <w:r>
        <w:rPr>
          <w:sz w:val="16"/>
          <w:szCs w:val="16"/>
          <w:color w:val="231F20"/>
          <w:spacing w:val="-31"/>
        </w:rPr>
        <w:t xml:space="preserve"> </w:t>
      </w:r>
      <w:r>
        <w:rPr>
          <w:sz w:val="16"/>
          <w:szCs w:val="16"/>
          <w:color w:val="231F20"/>
          <w:spacing w:val="-11"/>
        </w:rPr>
        <w:t>Tumours,</w:t>
      </w:r>
      <w:r>
        <w:rPr>
          <w:sz w:val="16"/>
          <w:szCs w:val="16"/>
          <w:color w:val="231F20"/>
          <w:spacing w:val="-18"/>
        </w:rPr>
        <w:t xml:space="preserve"> </w:t>
      </w:r>
      <w:r>
        <w:rPr>
          <w:sz w:val="16"/>
          <w:szCs w:val="16"/>
          <w:color w:val="231F20"/>
          <w:spacing w:val="-11"/>
        </w:rPr>
        <w:t>5th</w:t>
      </w:r>
      <w:r>
        <w:rPr>
          <w:sz w:val="16"/>
          <w:szCs w:val="16"/>
          <w:color w:val="231F20"/>
          <w:spacing w:val="-18"/>
        </w:rPr>
        <w:t xml:space="preserve"> </w:t>
      </w:r>
      <w:r>
        <w:rPr>
          <w:sz w:val="16"/>
          <w:szCs w:val="16"/>
          <w:color w:val="231F20"/>
          <w:spacing w:val="-11"/>
        </w:rPr>
        <w:t>edition,</w:t>
      </w:r>
      <w:r>
        <w:rPr>
          <w:sz w:val="16"/>
          <w:szCs w:val="16"/>
          <w:color w:val="231F20"/>
          <w:spacing w:val="-20"/>
        </w:rPr>
        <w:t xml:space="preserve"> </w:t>
      </w:r>
      <w:r>
        <w:rPr>
          <w:sz w:val="16"/>
          <w:szCs w:val="16"/>
          <w:color w:val="231F20"/>
          <w:spacing w:val="-11"/>
        </w:rPr>
        <w:t>vol.</w:t>
      </w:r>
      <w:r>
        <w:rPr>
          <w:sz w:val="16"/>
          <w:szCs w:val="16"/>
          <w:color w:val="231F20"/>
          <w:spacing w:val="-21"/>
        </w:rPr>
        <w:t xml:space="preserve"> </w:t>
      </w:r>
      <w:r>
        <w:rPr>
          <w:sz w:val="16"/>
          <w:szCs w:val="16"/>
          <w:color w:val="231F20"/>
          <w:spacing w:val="-11"/>
        </w:rPr>
        <w:t>4</w:t>
      </w:r>
      <w:r>
        <w:rPr>
          <w:sz w:val="16"/>
          <w:szCs w:val="16"/>
          <w:color w:val="231F20"/>
        </w:rPr>
        <w:t xml:space="preserve"> </w:t>
      </w:r>
      <w:r>
        <w:rPr>
          <w:sz w:val="16"/>
          <w:szCs w:val="16"/>
          <w:color w:val="231F20"/>
          <w:spacing w:val="-10"/>
        </w:rPr>
        <w:t>［M］</w:t>
      </w:r>
      <w:r>
        <w:rPr>
          <w:sz w:val="16"/>
          <w:szCs w:val="16"/>
          <w:color w:val="231F20"/>
          <w:spacing w:val="-14"/>
        </w:rPr>
        <w:t xml:space="preserve"> </w:t>
      </w:r>
      <w:r>
        <w:rPr>
          <w:sz w:val="16"/>
          <w:szCs w:val="16"/>
          <w:color w:val="231F20"/>
          <w:spacing w:val="-10"/>
        </w:rPr>
        <w:t>.</w:t>
      </w:r>
      <w:r>
        <w:rPr>
          <w:sz w:val="16"/>
          <w:szCs w:val="16"/>
          <w:color w:val="231F20"/>
          <w:spacing w:val="-35"/>
        </w:rPr>
        <w:t xml:space="preserve"> </w:t>
      </w:r>
      <w:r>
        <w:rPr>
          <w:sz w:val="16"/>
          <w:szCs w:val="16"/>
          <w:color w:val="231F20"/>
          <w:spacing w:val="-10"/>
        </w:rPr>
        <w:t>Lyon:</w:t>
      </w:r>
      <w:r>
        <w:rPr>
          <w:sz w:val="16"/>
          <w:szCs w:val="16"/>
          <w:color w:val="231F20"/>
          <w:spacing w:val="-36"/>
        </w:rPr>
        <w:t xml:space="preserve"> </w:t>
      </w:r>
      <w:r>
        <w:rPr>
          <w:sz w:val="16"/>
          <w:szCs w:val="16"/>
          <w:color w:val="231F20"/>
          <w:spacing w:val="-10"/>
        </w:rPr>
        <w:t>IARC</w:t>
      </w:r>
      <w:r>
        <w:rPr>
          <w:sz w:val="16"/>
          <w:szCs w:val="16"/>
          <w:color w:val="231F20"/>
          <w:spacing w:val="-37"/>
        </w:rPr>
        <w:t xml:space="preserve"> </w:t>
      </w:r>
      <w:r>
        <w:rPr>
          <w:sz w:val="16"/>
          <w:szCs w:val="16"/>
          <w:color w:val="231F20"/>
          <w:spacing w:val="-10"/>
        </w:rPr>
        <w:t>Press,</w:t>
      </w:r>
      <w:r>
        <w:rPr>
          <w:sz w:val="16"/>
          <w:szCs w:val="16"/>
          <w:color w:val="231F20"/>
          <w:spacing w:val="-36"/>
        </w:rPr>
        <w:t xml:space="preserve"> </w:t>
      </w:r>
      <w:r>
        <w:rPr>
          <w:sz w:val="16"/>
          <w:szCs w:val="16"/>
          <w:color w:val="231F20"/>
          <w:spacing w:val="-10"/>
        </w:rPr>
        <w:t>2020:</w:t>
      </w:r>
      <w:r>
        <w:rPr>
          <w:sz w:val="16"/>
          <w:szCs w:val="16"/>
          <w:color w:val="231F20"/>
          <w:spacing w:val="-34"/>
        </w:rPr>
        <w:t xml:space="preserve"> </w:t>
      </w:r>
      <w:r>
        <w:rPr>
          <w:sz w:val="16"/>
          <w:szCs w:val="16"/>
          <w:color w:val="231F20"/>
          <w:spacing w:val="-10"/>
        </w:rPr>
        <w:t>8.</w:t>
      </w:r>
    </w:p>
    <w:p>
      <w:pPr>
        <w:pStyle w:val="BodyText"/>
        <w:ind w:left="567" w:right="7" w:hanging="566"/>
        <w:spacing w:before="9" w:line="281" w:lineRule="auto"/>
        <w:rPr>
          <w:sz w:val="16"/>
          <w:szCs w:val="16"/>
        </w:rPr>
      </w:pPr>
      <w:r>
        <w:rPr>
          <w:sz w:val="16"/>
          <w:szCs w:val="16"/>
          <w:color w:val="231F20"/>
          <w:spacing w:val="-1"/>
        </w:rPr>
        <w:t>［4］  MINION L E, TEWAR</w:t>
      </w:r>
      <w:r>
        <w:rPr>
          <w:sz w:val="16"/>
          <w:szCs w:val="16"/>
          <w:color w:val="231F20"/>
          <w:spacing w:val="-2"/>
        </w:rPr>
        <w:t>I K S. Cervical</w:t>
      </w:r>
      <w:r>
        <w:rPr>
          <w:sz w:val="16"/>
          <w:szCs w:val="16"/>
          <w:color w:val="231F20"/>
          <w:spacing w:val="-9"/>
        </w:rPr>
        <w:t xml:space="preserve"> </w:t>
      </w:r>
      <w:r>
        <w:rPr>
          <w:sz w:val="16"/>
          <w:szCs w:val="16"/>
          <w:color w:val="231F20"/>
          <w:spacing w:val="-2"/>
        </w:rPr>
        <w:t>cancer-state</w:t>
      </w:r>
      <w:r>
        <w:rPr>
          <w:sz w:val="16"/>
          <w:szCs w:val="16"/>
          <w:color w:val="231F20"/>
          <w:spacing w:val="-10"/>
        </w:rPr>
        <w:t xml:space="preserve"> </w:t>
      </w:r>
      <w:r>
        <w:rPr>
          <w:sz w:val="16"/>
          <w:szCs w:val="16"/>
          <w:color w:val="231F20"/>
          <w:spacing w:val="-2"/>
        </w:rPr>
        <w:t>of</w:t>
      </w:r>
      <w:r>
        <w:rPr>
          <w:sz w:val="16"/>
          <w:szCs w:val="16"/>
          <w:color w:val="231F20"/>
          <w:spacing w:val="-21"/>
        </w:rPr>
        <w:t xml:space="preserve"> </w:t>
      </w:r>
      <w:r>
        <w:rPr>
          <w:sz w:val="16"/>
          <w:szCs w:val="16"/>
          <w:color w:val="231F20"/>
          <w:spacing w:val="-2"/>
        </w:rPr>
        <w:t>the</w:t>
      </w:r>
      <w:r>
        <w:rPr>
          <w:sz w:val="16"/>
          <w:szCs w:val="16"/>
          <w:color w:val="231F20"/>
        </w:rPr>
        <w:t xml:space="preserve"> </w:t>
      </w:r>
      <w:r>
        <w:rPr>
          <w:sz w:val="16"/>
          <w:szCs w:val="16"/>
          <w:color w:val="231F20"/>
          <w:spacing w:val="-12"/>
        </w:rPr>
        <w:t>science:</w:t>
      </w:r>
      <w:r>
        <w:rPr>
          <w:sz w:val="16"/>
          <w:szCs w:val="16"/>
          <w:color w:val="231F20"/>
          <w:spacing w:val="-22"/>
        </w:rPr>
        <w:t xml:space="preserve"> </w:t>
      </w:r>
      <w:r>
        <w:rPr>
          <w:sz w:val="16"/>
          <w:szCs w:val="16"/>
          <w:color w:val="231F20"/>
          <w:spacing w:val="-12"/>
        </w:rPr>
        <w:t>from</w:t>
      </w:r>
      <w:r>
        <w:rPr>
          <w:sz w:val="16"/>
          <w:szCs w:val="16"/>
          <w:color w:val="231F20"/>
          <w:spacing w:val="-18"/>
        </w:rPr>
        <w:t xml:space="preserve"> </w:t>
      </w:r>
      <w:r>
        <w:rPr>
          <w:sz w:val="16"/>
          <w:szCs w:val="16"/>
          <w:color w:val="231F20"/>
          <w:spacing w:val="-12"/>
        </w:rPr>
        <w:t>angiogenesis</w:t>
      </w:r>
      <w:r>
        <w:rPr>
          <w:sz w:val="16"/>
          <w:szCs w:val="16"/>
          <w:color w:val="231F20"/>
          <w:spacing w:val="-19"/>
        </w:rPr>
        <w:t xml:space="preserve"> </w:t>
      </w:r>
      <w:r>
        <w:rPr>
          <w:sz w:val="16"/>
          <w:szCs w:val="16"/>
          <w:color w:val="231F20"/>
          <w:spacing w:val="-12"/>
        </w:rPr>
        <w:t>blockade</w:t>
      </w:r>
      <w:r>
        <w:rPr>
          <w:sz w:val="16"/>
          <w:szCs w:val="16"/>
          <w:color w:val="231F20"/>
          <w:spacing w:val="-19"/>
        </w:rPr>
        <w:t xml:space="preserve"> </w:t>
      </w:r>
      <w:r>
        <w:rPr>
          <w:sz w:val="16"/>
          <w:szCs w:val="16"/>
          <w:color w:val="231F20"/>
          <w:spacing w:val="-12"/>
        </w:rPr>
        <w:t>to</w:t>
      </w:r>
      <w:r>
        <w:rPr>
          <w:sz w:val="16"/>
          <w:szCs w:val="16"/>
          <w:color w:val="231F20"/>
          <w:spacing w:val="-18"/>
        </w:rPr>
        <w:t xml:space="preserve"> </w:t>
      </w:r>
      <w:r>
        <w:rPr>
          <w:sz w:val="16"/>
          <w:szCs w:val="16"/>
          <w:color w:val="231F20"/>
          <w:spacing w:val="-12"/>
        </w:rPr>
        <w:t>checkp</w:t>
      </w:r>
      <w:r>
        <w:rPr>
          <w:sz w:val="16"/>
          <w:szCs w:val="16"/>
          <w:color w:val="231F20"/>
          <w:spacing w:val="-13"/>
        </w:rPr>
        <w:t>oint</w:t>
      </w:r>
      <w:r>
        <w:rPr>
          <w:sz w:val="16"/>
          <w:szCs w:val="16"/>
          <w:color w:val="231F20"/>
          <w:spacing w:val="-17"/>
        </w:rPr>
        <w:t xml:space="preserve"> </w:t>
      </w:r>
      <w:r>
        <w:rPr>
          <w:sz w:val="16"/>
          <w:szCs w:val="16"/>
          <w:color w:val="231F20"/>
          <w:spacing w:val="-13"/>
        </w:rPr>
        <w:t>inhibition</w:t>
      </w:r>
      <w:r>
        <w:rPr>
          <w:sz w:val="16"/>
          <w:szCs w:val="16"/>
          <w:color w:val="231F20"/>
        </w:rPr>
        <w:t xml:space="preserve"> </w:t>
      </w:r>
      <w:r>
        <w:rPr>
          <w:sz w:val="16"/>
          <w:szCs w:val="16"/>
          <w:color w:val="231F20"/>
          <w:spacing w:val="-10"/>
        </w:rPr>
        <w:t>［J］.</w:t>
      </w:r>
      <w:r>
        <w:rPr>
          <w:sz w:val="16"/>
          <w:szCs w:val="16"/>
          <w:color w:val="231F20"/>
          <w:spacing w:val="-34"/>
        </w:rPr>
        <w:t xml:space="preserve"> </w:t>
      </w:r>
      <w:r>
        <w:rPr>
          <w:sz w:val="16"/>
          <w:szCs w:val="16"/>
          <w:color w:val="231F20"/>
          <w:spacing w:val="-10"/>
        </w:rPr>
        <w:t>Gynecol</w:t>
      </w:r>
      <w:r>
        <w:rPr>
          <w:sz w:val="16"/>
          <w:szCs w:val="16"/>
          <w:color w:val="231F20"/>
          <w:spacing w:val="-33"/>
        </w:rPr>
        <w:t xml:space="preserve"> </w:t>
      </w:r>
      <w:r>
        <w:rPr>
          <w:sz w:val="16"/>
          <w:szCs w:val="16"/>
          <w:color w:val="231F20"/>
          <w:spacing w:val="-10"/>
        </w:rPr>
        <w:t>Oncol,</w:t>
      </w:r>
      <w:r>
        <w:rPr>
          <w:sz w:val="16"/>
          <w:szCs w:val="16"/>
          <w:color w:val="231F20"/>
          <w:spacing w:val="-36"/>
        </w:rPr>
        <w:t xml:space="preserve"> </w:t>
      </w:r>
      <w:r>
        <w:rPr>
          <w:sz w:val="16"/>
          <w:szCs w:val="16"/>
          <w:color w:val="231F20"/>
          <w:spacing w:val="-10"/>
        </w:rPr>
        <w:t>2018,</w:t>
      </w:r>
      <w:r>
        <w:rPr>
          <w:sz w:val="16"/>
          <w:szCs w:val="16"/>
          <w:color w:val="231F20"/>
          <w:spacing w:val="-23"/>
        </w:rPr>
        <w:t xml:space="preserve"> </w:t>
      </w:r>
      <w:r>
        <w:rPr>
          <w:sz w:val="16"/>
          <w:szCs w:val="16"/>
          <w:color w:val="231F20"/>
          <w:spacing w:val="-10"/>
        </w:rPr>
        <w:t>148(3):</w:t>
      </w:r>
      <w:r>
        <w:rPr>
          <w:sz w:val="16"/>
          <w:szCs w:val="16"/>
          <w:color w:val="231F20"/>
          <w:spacing w:val="-36"/>
        </w:rPr>
        <w:t xml:space="preserve"> </w:t>
      </w:r>
      <w:r>
        <w:rPr>
          <w:sz w:val="16"/>
          <w:szCs w:val="16"/>
          <w:color w:val="231F20"/>
          <w:spacing w:val="-10"/>
        </w:rPr>
        <w:t>609-6</w:t>
      </w:r>
      <w:r>
        <w:rPr>
          <w:sz w:val="16"/>
          <w:szCs w:val="16"/>
          <w:color w:val="231F20"/>
          <w:spacing w:val="-11"/>
        </w:rPr>
        <w:t>21.</w:t>
      </w:r>
    </w:p>
    <w:p>
      <w:pPr>
        <w:pStyle w:val="BodyText"/>
        <w:ind w:left="573" w:right="8" w:hanging="572"/>
        <w:spacing w:before="51" w:line="285" w:lineRule="auto"/>
        <w:rPr>
          <w:sz w:val="16"/>
          <w:szCs w:val="16"/>
        </w:rPr>
      </w:pPr>
      <w:r>
        <w:rPr>
          <w:sz w:val="16"/>
          <w:szCs w:val="16"/>
          <w:color w:val="231F20"/>
          <w:spacing w:val="10"/>
        </w:rPr>
        <w:t>［5］</w:t>
      </w:r>
      <w:r>
        <w:rPr>
          <w:sz w:val="16"/>
          <w:szCs w:val="16"/>
          <w:color w:val="231F20"/>
          <w:spacing w:val="7"/>
        </w:rPr>
        <w:t xml:space="preserve">  </w:t>
      </w:r>
      <w:r>
        <w:rPr>
          <w:sz w:val="16"/>
          <w:szCs w:val="16"/>
          <w:color w:val="231F20"/>
          <w:spacing w:val="10"/>
        </w:rPr>
        <w:t>CHUNG H C,</w:t>
      </w:r>
      <w:r>
        <w:rPr>
          <w:sz w:val="16"/>
          <w:szCs w:val="16"/>
          <w:color w:val="231F20"/>
          <w:spacing w:val="-2"/>
        </w:rPr>
        <w:t xml:space="preserve"> </w:t>
      </w:r>
      <w:r>
        <w:rPr>
          <w:sz w:val="16"/>
          <w:szCs w:val="16"/>
          <w:color w:val="231F20"/>
          <w:spacing w:val="10"/>
        </w:rPr>
        <w:t>SCHELLENS</w:t>
      </w:r>
      <w:r>
        <w:rPr>
          <w:sz w:val="16"/>
          <w:szCs w:val="16"/>
          <w:color w:val="231F20"/>
          <w:spacing w:val="-9"/>
        </w:rPr>
        <w:t xml:space="preserve"> </w:t>
      </w:r>
      <w:r>
        <w:rPr>
          <w:sz w:val="16"/>
          <w:szCs w:val="16"/>
          <w:color w:val="231F20"/>
          <w:spacing w:val="10"/>
        </w:rPr>
        <w:t>J</w:t>
      </w:r>
      <w:r>
        <w:rPr>
          <w:sz w:val="16"/>
          <w:szCs w:val="16"/>
          <w:color w:val="231F20"/>
          <w:spacing w:val="-2"/>
        </w:rPr>
        <w:t xml:space="preserve"> </w:t>
      </w:r>
      <w:r>
        <w:rPr>
          <w:sz w:val="16"/>
          <w:szCs w:val="16"/>
          <w:color w:val="231F20"/>
          <w:spacing w:val="9"/>
        </w:rPr>
        <w:t>H</w:t>
      </w:r>
      <w:r>
        <w:rPr>
          <w:sz w:val="16"/>
          <w:szCs w:val="16"/>
          <w:color w:val="231F20"/>
          <w:spacing w:val="-3"/>
        </w:rPr>
        <w:t xml:space="preserve"> </w:t>
      </w:r>
      <w:r>
        <w:rPr>
          <w:sz w:val="16"/>
          <w:szCs w:val="16"/>
          <w:color w:val="231F20"/>
          <w:spacing w:val="9"/>
        </w:rPr>
        <w:t>M,</w:t>
      </w:r>
      <w:r>
        <w:rPr>
          <w:sz w:val="16"/>
          <w:szCs w:val="16"/>
          <w:color w:val="231F20"/>
          <w:spacing w:val="-3"/>
        </w:rPr>
        <w:t xml:space="preserve"> </w:t>
      </w:r>
      <w:r>
        <w:rPr>
          <w:sz w:val="16"/>
          <w:szCs w:val="16"/>
          <w:color w:val="231F20"/>
          <w:spacing w:val="9"/>
        </w:rPr>
        <w:t>DELORD</w:t>
      </w:r>
      <w:r>
        <w:rPr>
          <w:sz w:val="16"/>
          <w:szCs w:val="16"/>
          <w:color w:val="231F20"/>
          <w:spacing w:val="-9"/>
        </w:rPr>
        <w:t xml:space="preserve"> </w:t>
      </w:r>
      <w:r>
        <w:rPr>
          <w:sz w:val="16"/>
          <w:szCs w:val="16"/>
          <w:color w:val="231F20"/>
          <w:spacing w:val="9"/>
        </w:rPr>
        <w:t>J</w:t>
      </w:r>
      <w:r>
        <w:rPr>
          <w:sz w:val="16"/>
          <w:szCs w:val="16"/>
          <w:color w:val="231F20"/>
          <w:spacing w:val="-6"/>
        </w:rPr>
        <w:t xml:space="preserve"> </w:t>
      </w:r>
      <w:r>
        <w:rPr>
          <w:sz w:val="16"/>
          <w:szCs w:val="16"/>
          <w:color w:val="231F20"/>
          <w:spacing w:val="9"/>
        </w:rPr>
        <w:t>P,</w:t>
      </w:r>
      <w:r>
        <w:rPr>
          <w:sz w:val="16"/>
          <w:szCs w:val="16"/>
          <w:color w:val="231F20"/>
          <w:spacing w:val="-5"/>
        </w:rPr>
        <w:t xml:space="preserve"> </w:t>
      </w:r>
      <w:r>
        <w:rPr>
          <w:sz w:val="16"/>
          <w:szCs w:val="16"/>
          <w:color w:val="231F20"/>
          <w:spacing w:val="9"/>
        </w:rPr>
        <w:t>et</w:t>
      </w:r>
      <w:r>
        <w:rPr>
          <w:sz w:val="16"/>
          <w:szCs w:val="16"/>
          <w:color w:val="231F20"/>
          <w:spacing w:val="-4"/>
        </w:rPr>
        <w:t xml:space="preserve"> </w:t>
      </w:r>
      <w:r>
        <w:rPr>
          <w:sz w:val="16"/>
          <w:szCs w:val="16"/>
          <w:color w:val="231F20"/>
          <w:spacing w:val="9"/>
        </w:rPr>
        <w:t>al.</w:t>
      </w:r>
      <w:r>
        <w:rPr>
          <w:sz w:val="16"/>
          <w:szCs w:val="16"/>
          <w:color w:val="231F20"/>
        </w:rPr>
        <w:t xml:space="preserve"> </w:t>
      </w:r>
      <w:r>
        <w:rPr>
          <w:sz w:val="16"/>
          <w:szCs w:val="16"/>
          <w:color w:val="231F20"/>
          <w:spacing w:val="-11"/>
        </w:rPr>
        <w:t>Pembrolizumab</w:t>
      </w:r>
      <w:r>
        <w:rPr>
          <w:sz w:val="16"/>
          <w:szCs w:val="16"/>
          <w:color w:val="231F20"/>
          <w:spacing w:val="-26"/>
        </w:rPr>
        <w:t xml:space="preserve"> </w:t>
      </w:r>
      <w:r>
        <w:rPr>
          <w:sz w:val="16"/>
          <w:szCs w:val="16"/>
          <w:color w:val="231F20"/>
          <w:spacing w:val="-11"/>
        </w:rPr>
        <w:t>treatment</w:t>
      </w:r>
      <w:r>
        <w:rPr>
          <w:sz w:val="16"/>
          <w:szCs w:val="16"/>
          <w:color w:val="231F20"/>
          <w:spacing w:val="-24"/>
        </w:rPr>
        <w:t xml:space="preserve"> </w:t>
      </w:r>
      <w:r>
        <w:rPr>
          <w:sz w:val="16"/>
          <w:szCs w:val="16"/>
          <w:color w:val="231F20"/>
          <w:spacing w:val="-11"/>
        </w:rPr>
        <w:t>of</w:t>
      </w:r>
      <w:r>
        <w:rPr>
          <w:sz w:val="16"/>
          <w:szCs w:val="16"/>
          <w:color w:val="231F20"/>
          <w:spacing w:val="-33"/>
        </w:rPr>
        <w:t xml:space="preserve"> </w:t>
      </w:r>
      <w:r>
        <w:rPr>
          <w:sz w:val="16"/>
          <w:szCs w:val="16"/>
          <w:color w:val="231F20"/>
          <w:spacing w:val="-12"/>
        </w:rPr>
        <w:t>advanced</w:t>
      </w:r>
      <w:r>
        <w:rPr>
          <w:sz w:val="16"/>
          <w:szCs w:val="16"/>
          <w:color w:val="231F20"/>
          <w:spacing w:val="-24"/>
        </w:rPr>
        <w:t xml:space="preserve"> </w:t>
      </w:r>
      <w:r>
        <w:rPr>
          <w:sz w:val="16"/>
          <w:szCs w:val="16"/>
          <w:color w:val="231F20"/>
          <w:spacing w:val="-12"/>
        </w:rPr>
        <w:t>cervical</w:t>
      </w:r>
      <w:r>
        <w:rPr>
          <w:sz w:val="16"/>
          <w:szCs w:val="16"/>
          <w:color w:val="231F20"/>
          <w:spacing w:val="-23"/>
        </w:rPr>
        <w:t xml:space="preserve"> </w:t>
      </w:r>
      <w:r>
        <w:rPr>
          <w:sz w:val="16"/>
          <w:szCs w:val="16"/>
          <w:color w:val="231F20"/>
          <w:spacing w:val="-12"/>
        </w:rPr>
        <w:t>cancer:</w:t>
      </w:r>
      <w:r>
        <w:rPr>
          <w:sz w:val="16"/>
          <w:szCs w:val="16"/>
          <w:color w:val="231F20"/>
          <w:spacing w:val="-26"/>
        </w:rPr>
        <w:t xml:space="preserve"> </w:t>
      </w:r>
      <w:r>
        <w:rPr>
          <w:sz w:val="16"/>
          <w:szCs w:val="16"/>
          <w:color w:val="231F20"/>
          <w:spacing w:val="-12"/>
        </w:rPr>
        <w:t>updated</w:t>
      </w:r>
      <w:r>
        <w:rPr>
          <w:sz w:val="16"/>
          <w:szCs w:val="16"/>
          <w:color w:val="231F20"/>
        </w:rPr>
        <w:t xml:space="preserve"> </w:t>
      </w:r>
      <w:r>
        <w:rPr>
          <w:sz w:val="16"/>
          <w:szCs w:val="16"/>
          <w:color w:val="231F20"/>
          <w:spacing w:val="-5"/>
        </w:rPr>
        <w:t>results</w:t>
      </w:r>
      <w:r>
        <w:rPr>
          <w:sz w:val="16"/>
          <w:szCs w:val="16"/>
          <w:color w:val="231F20"/>
          <w:spacing w:val="-21"/>
        </w:rPr>
        <w:t xml:space="preserve"> </w:t>
      </w:r>
      <w:r>
        <w:rPr>
          <w:sz w:val="16"/>
          <w:szCs w:val="16"/>
          <w:color w:val="231F20"/>
          <w:spacing w:val="-5"/>
        </w:rPr>
        <w:t>from</w:t>
      </w:r>
      <w:r>
        <w:rPr>
          <w:sz w:val="16"/>
          <w:szCs w:val="16"/>
          <w:color w:val="231F20"/>
          <w:spacing w:val="-19"/>
        </w:rPr>
        <w:t xml:space="preserve"> </w:t>
      </w:r>
      <w:r>
        <w:rPr>
          <w:sz w:val="16"/>
          <w:szCs w:val="16"/>
          <w:color w:val="231F20"/>
          <w:spacing w:val="-5"/>
        </w:rPr>
        <w:t>the</w:t>
      </w:r>
      <w:r>
        <w:rPr>
          <w:sz w:val="16"/>
          <w:szCs w:val="16"/>
          <w:color w:val="231F20"/>
          <w:spacing w:val="-19"/>
        </w:rPr>
        <w:t xml:space="preserve"> </w:t>
      </w:r>
      <w:r>
        <w:rPr>
          <w:sz w:val="16"/>
          <w:szCs w:val="16"/>
          <w:color w:val="231F20"/>
          <w:spacing w:val="-5"/>
        </w:rPr>
        <w:t>phase 2</w:t>
      </w:r>
      <w:r>
        <w:rPr>
          <w:sz w:val="16"/>
          <w:szCs w:val="16"/>
          <w:color w:val="231F20"/>
          <w:spacing w:val="-15"/>
        </w:rPr>
        <w:t xml:space="preserve"> </w:t>
      </w:r>
      <w:r>
        <w:rPr>
          <w:sz w:val="16"/>
          <w:szCs w:val="16"/>
          <w:color w:val="231F20"/>
          <w:spacing w:val="-6"/>
        </w:rPr>
        <w:t>KEYNOTE-158</w:t>
      </w:r>
      <w:r>
        <w:rPr>
          <w:sz w:val="16"/>
          <w:szCs w:val="16"/>
          <w:color w:val="231F20"/>
          <w:spacing w:val="-16"/>
        </w:rPr>
        <w:t xml:space="preserve"> </w:t>
      </w:r>
      <w:r>
        <w:rPr>
          <w:sz w:val="16"/>
          <w:szCs w:val="16"/>
          <w:color w:val="231F20"/>
          <w:spacing w:val="-6"/>
        </w:rPr>
        <w:t>study［J］.</w:t>
      </w:r>
      <w:r>
        <w:rPr>
          <w:sz w:val="16"/>
          <w:szCs w:val="16"/>
          <w:color w:val="231F20"/>
          <w:spacing w:val="-21"/>
        </w:rPr>
        <w:t xml:space="preserve"> </w:t>
      </w:r>
      <w:r>
        <w:rPr>
          <w:sz w:val="16"/>
          <w:szCs w:val="16"/>
          <w:color w:val="231F20"/>
          <w:spacing w:val="-6"/>
        </w:rPr>
        <w:t>J</w:t>
      </w:r>
      <w:r>
        <w:rPr>
          <w:sz w:val="16"/>
          <w:szCs w:val="16"/>
          <w:color w:val="231F20"/>
          <w:spacing w:val="-14"/>
        </w:rPr>
        <w:t xml:space="preserve"> </w:t>
      </w:r>
      <w:r>
        <w:rPr>
          <w:sz w:val="16"/>
          <w:szCs w:val="16"/>
          <w:color w:val="231F20"/>
          <w:spacing w:val="-6"/>
        </w:rPr>
        <w:t>Clin</w:t>
      </w:r>
      <w:r>
        <w:rPr>
          <w:sz w:val="16"/>
          <w:szCs w:val="16"/>
          <w:color w:val="231F20"/>
        </w:rPr>
        <w:t xml:space="preserve"> </w:t>
      </w:r>
      <w:r>
        <w:rPr>
          <w:sz w:val="16"/>
          <w:szCs w:val="16"/>
          <w:color w:val="231F20"/>
          <w:spacing w:val="-12"/>
        </w:rPr>
        <w:t>Oncol,</w:t>
      </w:r>
      <w:r>
        <w:rPr>
          <w:sz w:val="16"/>
          <w:szCs w:val="16"/>
          <w:color w:val="231F20"/>
          <w:spacing w:val="-29"/>
        </w:rPr>
        <w:t xml:space="preserve"> </w:t>
      </w:r>
      <w:r>
        <w:rPr>
          <w:sz w:val="16"/>
          <w:szCs w:val="16"/>
          <w:color w:val="231F20"/>
          <w:spacing w:val="-12"/>
        </w:rPr>
        <w:t>2018,</w:t>
      </w:r>
      <w:r>
        <w:rPr>
          <w:sz w:val="16"/>
          <w:szCs w:val="16"/>
          <w:color w:val="231F20"/>
          <w:spacing w:val="-34"/>
        </w:rPr>
        <w:t xml:space="preserve"> </w:t>
      </w:r>
      <w:r>
        <w:rPr>
          <w:sz w:val="16"/>
          <w:szCs w:val="16"/>
          <w:color w:val="231F20"/>
          <w:spacing w:val="-12"/>
        </w:rPr>
        <w:t>36(15_suppl):</w:t>
      </w:r>
      <w:r>
        <w:rPr>
          <w:sz w:val="16"/>
          <w:szCs w:val="16"/>
          <w:color w:val="231F20"/>
          <w:spacing w:val="-35"/>
        </w:rPr>
        <w:t xml:space="preserve"> </w:t>
      </w:r>
      <w:r>
        <w:rPr>
          <w:sz w:val="16"/>
          <w:szCs w:val="16"/>
          <w:color w:val="231F20"/>
          <w:spacing w:val="-12"/>
        </w:rPr>
        <w:t>5522.</w:t>
      </w:r>
    </w:p>
    <w:p>
      <w:pPr>
        <w:pStyle w:val="BodyText"/>
        <w:ind w:left="573" w:hanging="572"/>
        <w:spacing w:before="52" w:line="293" w:lineRule="auto"/>
        <w:rPr>
          <w:sz w:val="16"/>
          <w:szCs w:val="16"/>
        </w:rPr>
      </w:pPr>
      <w:r>
        <w:rPr>
          <w:sz w:val="16"/>
          <w:szCs w:val="16"/>
          <w:color w:val="231F20"/>
          <w:spacing w:val="1"/>
        </w:rPr>
        <w:t>［6］  </w:t>
      </w:r>
      <w:r>
        <w:rPr>
          <w:sz w:val="16"/>
          <w:szCs w:val="16"/>
          <w:color w:val="231F20"/>
        </w:rPr>
        <w:t>MARABELLE</w:t>
      </w:r>
      <w:r>
        <w:rPr>
          <w:sz w:val="16"/>
          <w:szCs w:val="16"/>
          <w:color w:val="231F20"/>
          <w:spacing w:val="-15"/>
        </w:rPr>
        <w:t xml:space="preserve"> </w:t>
      </w:r>
      <w:r>
        <w:rPr>
          <w:sz w:val="16"/>
          <w:szCs w:val="16"/>
          <w:color w:val="231F20"/>
        </w:rPr>
        <w:t>A</w:t>
      </w:r>
      <w:r>
        <w:rPr>
          <w:sz w:val="16"/>
          <w:szCs w:val="16"/>
          <w:color w:val="231F20"/>
          <w:spacing w:val="1"/>
        </w:rPr>
        <w:t>,</w:t>
      </w:r>
      <w:r>
        <w:rPr>
          <w:sz w:val="16"/>
          <w:szCs w:val="16"/>
          <w:color w:val="231F20"/>
          <w:spacing w:val="-18"/>
        </w:rPr>
        <w:t xml:space="preserve"> </w:t>
      </w:r>
      <w:r>
        <w:rPr>
          <w:sz w:val="16"/>
          <w:szCs w:val="16"/>
          <w:color w:val="231F20"/>
        </w:rPr>
        <w:t>LE</w:t>
      </w:r>
      <w:r>
        <w:rPr>
          <w:sz w:val="16"/>
          <w:szCs w:val="16"/>
          <w:color w:val="231F20"/>
          <w:spacing w:val="-18"/>
        </w:rPr>
        <w:t xml:space="preserve"> </w:t>
      </w:r>
      <w:r>
        <w:rPr>
          <w:sz w:val="16"/>
          <w:szCs w:val="16"/>
          <w:color w:val="231F20"/>
        </w:rPr>
        <w:t>D</w:t>
      </w:r>
      <w:r>
        <w:rPr>
          <w:sz w:val="16"/>
          <w:szCs w:val="16"/>
          <w:color w:val="231F20"/>
          <w:spacing w:val="-21"/>
        </w:rPr>
        <w:t xml:space="preserve"> </w:t>
      </w:r>
      <w:r>
        <w:rPr>
          <w:sz w:val="16"/>
          <w:szCs w:val="16"/>
          <w:color w:val="231F20"/>
        </w:rPr>
        <w:t>T</w:t>
      </w:r>
      <w:r>
        <w:rPr>
          <w:sz w:val="16"/>
          <w:szCs w:val="16"/>
          <w:color w:val="231F20"/>
          <w:spacing w:val="1"/>
        </w:rPr>
        <w:t>,</w:t>
      </w:r>
      <w:r>
        <w:rPr>
          <w:sz w:val="16"/>
          <w:szCs w:val="16"/>
          <w:color w:val="231F20"/>
          <w:spacing w:val="-20"/>
        </w:rPr>
        <w:t xml:space="preserve"> </w:t>
      </w:r>
      <w:r>
        <w:rPr>
          <w:sz w:val="16"/>
          <w:szCs w:val="16"/>
          <w:color w:val="231F20"/>
        </w:rPr>
        <w:t>ASCIERTO</w:t>
      </w:r>
      <w:r>
        <w:rPr>
          <w:sz w:val="16"/>
          <w:szCs w:val="16"/>
          <w:color w:val="231F20"/>
          <w:spacing w:val="-20"/>
        </w:rPr>
        <w:t xml:space="preserve"> </w:t>
      </w:r>
      <w:r>
        <w:rPr>
          <w:sz w:val="16"/>
          <w:szCs w:val="16"/>
          <w:color w:val="231F20"/>
        </w:rPr>
        <w:t>P</w:t>
      </w:r>
      <w:r>
        <w:rPr>
          <w:sz w:val="16"/>
          <w:szCs w:val="16"/>
          <w:color w:val="231F20"/>
          <w:spacing w:val="-20"/>
        </w:rPr>
        <w:t xml:space="preserve"> </w:t>
      </w:r>
      <w:r>
        <w:rPr>
          <w:sz w:val="16"/>
          <w:szCs w:val="16"/>
          <w:color w:val="231F20"/>
        </w:rPr>
        <w:t>A</w:t>
      </w:r>
      <w:r>
        <w:rPr>
          <w:sz w:val="16"/>
          <w:szCs w:val="16"/>
          <w:color w:val="231F20"/>
          <w:spacing w:val="1"/>
        </w:rPr>
        <w:t>,</w:t>
      </w:r>
      <w:r>
        <w:rPr>
          <w:sz w:val="16"/>
          <w:szCs w:val="16"/>
          <w:color w:val="231F20"/>
          <w:spacing w:val="-18"/>
        </w:rPr>
        <w:t xml:space="preserve"> </w:t>
      </w:r>
      <w:r>
        <w:rPr>
          <w:sz w:val="16"/>
          <w:szCs w:val="16"/>
          <w:color w:val="231F20"/>
        </w:rPr>
        <w:t>et</w:t>
      </w:r>
      <w:r>
        <w:rPr>
          <w:sz w:val="16"/>
          <w:szCs w:val="16"/>
          <w:color w:val="231F20"/>
          <w:spacing w:val="-19"/>
        </w:rPr>
        <w:t xml:space="preserve"> </w:t>
      </w:r>
      <w:r>
        <w:rPr>
          <w:sz w:val="16"/>
          <w:szCs w:val="16"/>
          <w:color w:val="231F20"/>
        </w:rPr>
        <w:t>al</w:t>
      </w:r>
      <w:r>
        <w:rPr>
          <w:sz w:val="16"/>
          <w:szCs w:val="16"/>
          <w:color w:val="231F20"/>
          <w:spacing w:val="1"/>
        </w:rPr>
        <w:t>.</w:t>
      </w:r>
      <w:r>
        <w:rPr>
          <w:sz w:val="16"/>
          <w:szCs w:val="16"/>
          <w:color w:val="231F20"/>
          <w:spacing w:val="-19"/>
        </w:rPr>
        <w:t xml:space="preserve"> </w:t>
      </w:r>
      <w:r>
        <w:rPr>
          <w:sz w:val="16"/>
          <w:szCs w:val="16"/>
          <w:color w:val="231F20"/>
        </w:rPr>
        <w:t>Efficacy</w:t>
      </w:r>
      <w:r>
        <w:rPr>
          <w:sz w:val="16"/>
          <w:szCs w:val="16"/>
          <w:color w:val="231F20"/>
          <w:spacing w:val="-19"/>
        </w:rPr>
        <w:t xml:space="preserve"> </w:t>
      </w:r>
      <w:r>
        <w:rPr>
          <w:sz w:val="16"/>
          <w:szCs w:val="16"/>
          <w:color w:val="231F20"/>
        </w:rPr>
        <w:t>of </w:t>
      </w:r>
      <w:r>
        <w:rPr>
          <w:sz w:val="16"/>
          <w:szCs w:val="16"/>
          <w:color w:val="231F20"/>
          <w:spacing w:val="-15"/>
        </w:rPr>
        <w:t>pembrolizumab</w:t>
      </w:r>
      <w:r>
        <w:rPr>
          <w:sz w:val="16"/>
          <w:szCs w:val="16"/>
          <w:color w:val="231F20"/>
          <w:spacing w:val="-36"/>
        </w:rPr>
        <w:t xml:space="preserve"> </w:t>
      </w:r>
      <w:r>
        <w:rPr>
          <w:sz w:val="16"/>
          <w:szCs w:val="16"/>
          <w:color w:val="231F20"/>
          <w:spacing w:val="-15"/>
        </w:rPr>
        <w:t>in</w:t>
      </w:r>
      <w:r>
        <w:rPr>
          <w:sz w:val="16"/>
          <w:szCs w:val="16"/>
          <w:color w:val="231F20"/>
          <w:spacing w:val="-38"/>
        </w:rPr>
        <w:t xml:space="preserve"> </w:t>
      </w:r>
      <w:r>
        <w:rPr>
          <w:sz w:val="16"/>
          <w:szCs w:val="16"/>
          <w:color w:val="231F20"/>
          <w:spacing w:val="-15"/>
        </w:rPr>
        <w:t>patients</w:t>
      </w:r>
      <w:r>
        <w:rPr>
          <w:sz w:val="16"/>
          <w:szCs w:val="16"/>
          <w:color w:val="231F20"/>
          <w:spacing w:val="-40"/>
        </w:rPr>
        <w:t xml:space="preserve"> </w:t>
      </w:r>
      <w:r>
        <w:rPr>
          <w:sz w:val="16"/>
          <w:szCs w:val="16"/>
          <w:color w:val="231F20"/>
          <w:spacing w:val="-15"/>
        </w:rPr>
        <w:t>with</w:t>
      </w:r>
      <w:r>
        <w:rPr>
          <w:sz w:val="16"/>
          <w:szCs w:val="16"/>
          <w:color w:val="231F20"/>
          <w:spacing w:val="-36"/>
        </w:rPr>
        <w:t xml:space="preserve"> </w:t>
      </w:r>
      <w:r>
        <w:rPr>
          <w:sz w:val="16"/>
          <w:szCs w:val="16"/>
          <w:color w:val="231F20"/>
          <w:spacing w:val="-15"/>
        </w:rPr>
        <w:t>noncolorectal</w:t>
      </w:r>
      <w:r>
        <w:rPr>
          <w:sz w:val="16"/>
          <w:szCs w:val="16"/>
          <w:color w:val="231F20"/>
          <w:spacing w:val="-38"/>
        </w:rPr>
        <w:t xml:space="preserve"> </w:t>
      </w:r>
      <w:r>
        <w:rPr>
          <w:sz w:val="16"/>
          <w:szCs w:val="16"/>
          <w:color w:val="231F20"/>
          <w:spacing w:val="-15"/>
        </w:rPr>
        <w:t>high</w:t>
      </w:r>
      <w:r>
        <w:rPr>
          <w:sz w:val="16"/>
          <w:szCs w:val="16"/>
          <w:color w:val="231F20"/>
          <w:spacing w:val="-36"/>
        </w:rPr>
        <w:t xml:space="preserve"> </w:t>
      </w:r>
      <w:r>
        <w:rPr>
          <w:sz w:val="16"/>
          <w:szCs w:val="16"/>
          <w:color w:val="231F20"/>
          <w:spacing w:val="-15"/>
        </w:rPr>
        <w:t>micros</w:t>
      </w:r>
      <w:r>
        <w:rPr>
          <w:sz w:val="16"/>
          <w:szCs w:val="16"/>
          <w:color w:val="231F20"/>
          <w:spacing w:val="-16"/>
        </w:rPr>
        <w:t>atellite</w:t>
      </w:r>
      <w:r>
        <w:rPr>
          <w:sz w:val="16"/>
          <w:szCs w:val="16"/>
          <w:color w:val="231F20"/>
        </w:rPr>
        <w:t xml:space="preserve"> </w:t>
      </w:r>
      <w:r>
        <w:rPr>
          <w:sz w:val="16"/>
          <w:szCs w:val="16"/>
          <w:color w:val="231F20"/>
          <w:spacing w:val="-15"/>
        </w:rPr>
        <w:t>instability/mismatch</w:t>
      </w:r>
      <w:r>
        <w:rPr>
          <w:sz w:val="16"/>
          <w:szCs w:val="16"/>
          <w:color w:val="231F20"/>
          <w:spacing w:val="-7"/>
        </w:rPr>
        <w:t xml:space="preserve"> </w:t>
      </w:r>
      <w:r>
        <w:rPr>
          <w:sz w:val="16"/>
          <w:szCs w:val="16"/>
          <w:color w:val="231F20"/>
          <w:spacing w:val="-15"/>
        </w:rPr>
        <w:t>repair-deficient</w:t>
      </w:r>
      <w:r>
        <w:rPr>
          <w:sz w:val="16"/>
          <w:szCs w:val="16"/>
          <w:color w:val="231F20"/>
          <w:spacing w:val="-18"/>
        </w:rPr>
        <w:t xml:space="preserve"> </w:t>
      </w:r>
      <w:r>
        <w:rPr>
          <w:sz w:val="16"/>
          <w:szCs w:val="16"/>
          <w:color w:val="231F20"/>
          <w:spacing w:val="-15"/>
        </w:rPr>
        <w:t>cancer:</w:t>
      </w:r>
      <w:r>
        <w:rPr>
          <w:sz w:val="16"/>
          <w:szCs w:val="16"/>
          <w:color w:val="231F20"/>
          <w:spacing w:val="-19"/>
        </w:rPr>
        <w:t xml:space="preserve"> </w:t>
      </w:r>
      <w:r>
        <w:rPr>
          <w:sz w:val="16"/>
          <w:szCs w:val="16"/>
          <w:color w:val="231F20"/>
          <w:spacing w:val="-15"/>
        </w:rPr>
        <w:t>results</w:t>
      </w:r>
      <w:r>
        <w:rPr>
          <w:sz w:val="16"/>
          <w:szCs w:val="16"/>
          <w:color w:val="231F20"/>
          <w:spacing w:val="-22"/>
        </w:rPr>
        <w:t xml:space="preserve"> </w:t>
      </w:r>
      <w:r>
        <w:rPr>
          <w:sz w:val="16"/>
          <w:szCs w:val="16"/>
          <w:color w:val="231F20"/>
          <w:spacing w:val="-15"/>
        </w:rPr>
        <w:t>from</w:t>
      </w:r>
      <w:r>
        <w:rPr>
          <w:sz w:val="16"/>
          <w:szCs w:val="16"/>
          <w:color w:val="231F20"/>
          <w:spacing w:val="-21"/>
        </w:rPr>
        <w:t xml:space="preserve"> </w:t>
      </w:r>
      <w:r>
        <w:rPr>
          <w:sz w:val="16"/>
          <w:szCs w:val="16"/>
          <w:color w:val="231F20"/>
          <w:spacing w:val="-15"/>
        </w:rPr>
        <w:t>the</w:t>
      </w:r>
      <w:r>
        <w:rPr>
          <w:sz w:val="16"/>
          <w:szCs w:val="16"/>
          <w:color w:val="231F20"/>
        </w:rPr>
        <w:t xml:space="preserve"> </w:t>
      </w:r>
      <w:r>
        <w:rPr>
          <w:sz w:val="16"/>
          <w:szCs w:val="16"/>
          <w:color w:val="231F20"/>
          <w:spacing w:val="-8"/>
        </w:rPr>
        <w:t>phase</w:t>
      </w:r>
      <w:r>
        <w:rPr>
          <w:sz w:val="16"/>
          <w:szCs w:val="16"/>
          <w:color w:val="231F20"/>
          <w:spacing w:val="-35"/>
        </w:rPr>
        <w:t xml:space="preserve"> </w:t>
      </w:r>
      <w:r>
        <w:rPr>
          <w:sz w:val="16"/>
          <w:szCs w:val="16"/>
          <w:color w:val="231F20"/>
          <w:spacing w:val="-8"/>
        </w:rPr>
        <w:t>II</w:t>
      </w:r>
      <w:r>
        <w:rPr>
          <w:sz w:val="16"/>
          <w:szCs w:val="16"/>
          <w:color w:val="231F20"/>
          <w:spacing w:val="-35"/>
        </w:rPr>
        <w:t xml:space="preserve"> </w:t>
      </w:r>
      <w:r>
        <w:rPr>
          <w:sz w:val="16"/>
          <w:szCs w:val="16"/>
          <w:color w:val="231F20"/>
          <w:spacing w:val="-8"/>
        </w:rPr>
        <w:t>KEYNOTE-158</w:t>
      </w:r>
      <w:r>
        <w:rPr>
          <w:sz w:val="16"/>
          <w:szCs w:val="16"/>
          <w:color w:val="231F20"/>
          <w:spacing w:val="-36"/>
        </w:rPr>
        <w:t xml:space="preserve"> </w:t>
      </w:r>
      <w:r>
        <w:rPr>
          <w:sz w:val="16"/>
          <w:szCs w:val="16"/>
          <w:color w:val="231F20"/>
          <w:spacing w:val="-8"/>
        </w:rPr>
        <w:t>study</w:t>
      </w:r>
      <w:r>
        <w:rPr>
          <w:sz w:val="16"/>
          <w:szCs w:val="16"/>
          <w:color w:val="231F20"/>
          <w:spacing w:val="-9"/>
        </w:rPr>
        <w:t>［J］.</w:t>
      </w:r>
      <w:r>
        <w:rPr>
          <w:sz w:val="16"/>
          <w:szCs w:val="16"/>
          <w:color w:val="231F20"/>
          <w:spacing w:val="-40"/>
        </w:rPr>
        <w:t xml:space="preserve"> </w:t>
      </w:r>
      <w:r>
        <w:rPr>
          <w:sz w:val="16"/>
          <w:szCs w:val="16"/>
          <w:color w:val="231F20"/>
          <w:spacing w:val="-9"/>
        </w:rPr>
        <w:t>J</w:t>
      </w:r>
      <w:r>
        <w:rPr>
          <w:sz w:val="16"/>
          <w:szCs w:val="16"/>
          <w:color w:val="231F20"/>
          <w:spacing w:val="-33"/>
        </w:rPr>
        <w:t xml:space="preserve"> </w:t>
      </w:r>
      <w:r>
        <w:rPr>
          <w:sz w:val="16"/>
          <w:szCs w:val="16"/>
          <w:color w:val="231F20"/>
          <w:spacing w:val="-9"/>
        </w:rPr>
        <w:t>Clin</w:t>
      </w:r>
      <w:r>
        <w:rPr>
          <w:sz w:val="16"/>
          <w:szCs w:val="16"/>
          <w:color w:val="231F20"/>
          <w:spacing w:val="-34"/>
        </w:rPr>
        <w:t xml:space="preserve"> </w:t>
      </w:r>
      <w:r>
        <w:rPr>
          <w:sz w:val="16"/>
          <w:szCs w:val="16"/>
          <w:color w:val="231F20"/>
          <w:spacing w:val="-9"/>
        </w:rPr>
        <w:t>Oncol,</w:t>
      </w:r>
      <w:r>
        <w:rPr>
          <w:sz w:val="16"/>
          <w:szCs w:val="16"/>
          <w:color w:val="231F20"/>
          <w:spacing w:val="-36"/>
        </w:rPr>
        <w:t xml:space="preserve"> </w:t>
      </w:r>
      <w:r>
        <w:rPr>
          <w:sz w:val="16"/>
          <w:szCs w:val="16"/>
          <w:color w:val="231F20"/>
          <w:spacing w:val="-9"/>
        </w:rPr>
        <w:t>2020,</w:t>
      </w:r>
      <w:r>
        <w:rPr>
          <w:sz w:val="16"/>
          <w:szCs w:val="16"/>
          <w:color w:val="231F20"/>
          <w:spacing w:val="-34"/>
        </w:rPr>
        <w:t xml:space="preserve"> </w:t>
      </w:r>
      <w:r>
        <w:rPr>
          <w:sz w:val="16"/>
          <w:szCs w:val="16"/>
          <w:color w:val="231F20"/>
          <w:spacing w:val="-9"/>
        </w:rPr>
        <w:t>38(1):</w:t>
      </w:r>
      <w:r>
        <w:rPr>
          <w:sz w:val="16"/>
          <w:szCs w:val="16"/>
          <w:color w:val="231F20"/>
        </w:rPr>
        <w:t xml:space="preserve"> </w:t>
      </w:r>
      <w:r>
        <w:rPr>
          <w:sz w:val="16"/>
          <w:szCs w:val="16"/>
          <w:color w:val="231F20"/>
        </w:rPr>
        <w:t>1-10.</w:t>
      </w:r>
    </w:p>
    <w:p>
      <w:pPr>
        <w:pStyle w:val="BodyText"/>
        <w:ind w:left="573" w:right="8" w:hanging="572"/>
        <w:spacing w:before="28" w:line="286" w:lineRule="auto"/>
        <w:rPr>
          <w:sz w:val="16"/>
          <w:szCs w:val="16"/>
        </w:rPr>
      </w:pPr>
      <w:r>
        <w:rPr>
          <w:sz w:val="16"/>
          <w:szCs w:val="16"/>
          <w:color w:val="231F20"/>
          <w:spacing w:val="7"/>
        </w:rPr>
        <w:t>［7］  CIBULA</w:t>
      </w:r>
      <w:r>
        <w:rPr>
          <w:sz w:val="16"/>
          <w:szCs w:val="16"/>
          <w:color w:val="231F20"/>
          <w:spacing w:val="-3"/>
        </w:rPr>
        <w:t xml:space="preserve"> </w:t>
      </w:r>
      <w:r>
        <w:rPr>
          <w:sz w:val="16"/>
          <w:szCs w:val="16"/>
          <w:color w:val="231F20"/>
          <w:spacing w:val="7"/>
        </w:rPr>
        <w:t>D,</w:t>
      </w:r>
      <w:r>
        <w:rPr>
          <w:sz w:val="16"/>
          <w:szCs w:val="16"/>
          <w:color w:val="231F20"/>
          <w:spacing w:val="-22"/>
        </w:rPr>
        <w:t xml:space="preserve"> </w:t>
      </w:r>
      <w:r>
        <w:rPr>
          <w:sz w:val="16"/>
          <w:szCs w:val="16"/>
          <w:color w:val="231F20"/>
          <w:spacing w:val="7"/>
        </w:rPr>
        <w:t>ABU-RUSTUM</w:t>
      </w:r>
      <w:r>
        <w:rPr>
          <w:sz w:val="16"/>
          <w:szCs w:val="16"/>
          <w:color w:val="231F20"/>
          <w:spacing w:val="-20"/>
        </w:rPr>
        <w:t xml:space="preserve"> </w:t>
      </w:r>
      <w:r>
        <w:rPr>
          <w:sz w:val="16"/>
          <w:szCs w:val="16"/>
          <w:color w:val="231F20"/>
          <w:spacing w:val="7"/>
        </w:rPr>
        <w:t>N</w:t>
      </w:r>
      <w:r>
        <w:rPr>
          <w:sz w:val="16"/>
          <w:szCs w:val="16"/>
          <w:color w:val="231F20"/>
          <w:spacing w:val="-20"/>
        </w:rPr>
        <w:t xml:space="preserve"> </w:t>
      </w:r>
      <w:r>
        <w:rPr>
          <w:sz w:val="16"/>
          <w:szCs w:val="16"/>
          <w:color w:val="231F20"/>
          <w:spacing w:val="7"/>
        </w:rPr>
        <w:t>R,</w:t>
      </w:r>
      <w:r>
        <w:rPr>
          <w:sz w:val="16"/>
          <w:szCs w:val="16"/>
          <w:color w:val="231F20"/>
          <w:spacing w:val="-20"/>
        </w:rPr>
        <w:t xml:space="preserve"> </w:t>
      </w:r>
      <w:r>
        <w:rPr>
          <w:sz w:val="16"/>
          <w:szCs w:val="16"/>
          <w:color w:val="231F20"/>
          <w:spacing w:val="7"/>
        </w:rPr>
        <w:t>BENEDETTI-PANICI</w:t>
      </w:r>
      <w:r>
        <w:rPr>
          <w:sz w:val="16"/>
          <w:szCs w:val="16"/>
          <w:color w:val="231F20"/>
          <w:spacing w:val="-22"/>
        </w:rPr>
        <w:t xml:space="preserve"> </w:t>
      </w:r>
      <w:r>
        <w:rPr>
          <w:sz w:val="16"/>
          <w:szCs w:val="16"/>
          <w:color w:val="231F20"/>
          <w:spacing w:val="7"/>
        </w:rPr>
        <w:t>P,</w:t>
      </w:r>
      <w:r>
        <w:rPr>
          <w:sz w:val="16"/>
          <w:szCs w:val="16"/>
          <w:color w:val="231F20"/>
          <w:spacing w:val="-21"/>
        </w:rPr>
        <w:t xml:space="preserve"> </w:t>
      </w:r>
      <w:r>
        <w:rPr>
          <w:sz w:val="16"/>
          <w:szCs w:val="16"/>
          <w:color w:val="231F20"/>
          <w:spacing w:val="7"/>
        </w:rPr>
        <w:t>et</w:t>
      </w:r>
      <w:r>
        <w:rPr>
          <w:sz w:val="16"/>
          <w:szCs w:val="16"/>
          <w:color w:val="231F20"/>
        </w:rPr>
        <w:t xml:space="preserve"> </w:t>
      </w:r>
      <w:r>
        <w:rPr>
          <w:sz w:val="16"/>
          <w:szCs w:val="16"/>
          <w:color w:val="231F20"/>
          <w:spacing w:val="-15"/>
        </w:rPr>
        <w:t>al.</w:t>
      </w:r>
      <w:r>
        <w:rPr>
          <w:sz w:val="16"/>
          <w:szCs w:val="16"/>
          <w:color w:val="231F20"/>
          <w:spacing w:val="-21"/>
        </w:rPr>
        <w:t xml:space="preserve"> </w:t>
      </w:r>
      <w:r>
        <w:rPr>
          <w:sz w:val="16"/>
          <w:szCs w:val="16"/>
          <w:color w:val="231F20"/>
          <w:spacing w:val="-15"/>
        </w:rPr>
        <w:t>New</w:t>
      </w:r>
      <w:r>
        <w:rPr>
          <w:sz w:val="16"/>
          <w:szCs w:val="16"/>
          <w:color w:val="231F20"/>
          <w:spacing w:val="-23"/>
        </w:rPr>
        <w:t xml:space="preserve"> </w:t>
      </w:r>
      <w:r>
        <w:rPr>
          <w:sz w:val="16"/>
          <w:szCs w:val="16"/>
          <w:color w:val="231F20"/>
          <w:spacing w:val="-15"/>
        </w:rPr>
        <w:t>classification</w:t>
      </w:r>
      <w:r>
        <w:rPr>
          <w:sz w:val="16"/>
          <w:szCs w:val="16"/>
          <w:color w:val="231F20"/>
          <w:spacing w:val="-21"/>
        </w:rPr>
        <w:t xml:space="preserve"> </w:t>
      </w:r>
      <w:r>
        <w:rPr>
          <w:sz w:val="16"/>
          <w:szCs w:val="16"/>
          <w:color w:val="231F20"/>
          <w:spacing w:val="-15"/>
        </w:rPr>
        <w:t>system</w:t>
      </w:r>
      <w:r>
        <w:rPr>
          <w:sz w:val="16"/>
          <w:szCs w:val="16"/>
          <w:color w:val="231F20"/>
          <w:spacing w:val="-24"/>
        </w:rPr>
        <w:t xml:space="preserve"> </w:t>
      </w:r>
      <w:r>
        <w:rPr>
          <w:sz w:val="16"/>
          <w:szCs w:val="16"/>
          <w:color w:val="231F20"/>
          <w:spacing w:val="-15"/>
        </w:rPr>
        <w:t>of</w:t>
      </w:r>
      <w:r>
        <w:rPr>
          <w:sz w:val="16"/>
          <w:szCs w:val="16"/>
          <w:color w:val="231F20"/>
          <w:spacing w:val="-34"/>
        </w:rPr>
        <w:t xml:space="preserve"> </w:t>
      </w:r>
      <w:r>
        <w:rPr>
          <w:sz w:val="16"/>
          <w:szCs w:val="16"/>
          <w:color w:val="231F20"/>
          <w:spacing w:val="-15"/>
        </w:rPr>
        <w:t>radical</w:t>
      </w:r>
      <w:r>
        <w:rPr>
          <w:sz w:val="16"/>
          <w:szCs w:val="16"/>
          <w:color w:val="231F20"/>
          <w:spacing w:val="-23"/>
        </w:rPr>
        <w:t xml:space="preserve"> </w:t>
      </w:r>
      <w:r>
        <w:rPr>
          <w:sz w:val="16"/>
          <w:szCs w:val="16"/>
          <w:color w:val="231F20"/>
          <w:spacing w:val="-15"/>
        </w:rPr>
        <w:t>hysterecto</w:t>
      </w:r>
      <w:r>
        <w:rPr>
          <w:sz w:val="16"/>
          <w:szCs w:val="16"/>
          <w:color w:val="231F20"/>
          <w:spacing w:val="-16"/>
        </w:rPr>
        <w:t>my:</w:t>
      </w:r>
      <w:r>
        <w:rPr>
          <w:sz w:val="16"/>
          <w:szCs w:val="16"/>
          <w:color w:val="231F20"/>
          <w:spacing w:val="-23"/>
        </w:rPr>
        <w:t xml:space="preserve"> </w:t>
      </w:r>
      <w:r>
        <w:rPr>
          <w:sz w:val="16"/>
          <w:szCs w:val="16"/>
          <w:color w:val="231F20"/>
          <w:spacing w:val="-16"/>
        </w:rPr>
        <w:t>emphasis</w:t>
      </w:r>
      <w:r>
        <w:rPr>
          <w:sz w:val="16"/>
          <w:szCs w:val="16"/>
          <w:color w:val="231F20"/>
        </w:rPr>
        <w:t xml:space="preserve"> </w:t>
      </w:r>
      <w:r>
        <w:rPr>
          <w:sz w:val="16"/>
          <w:szCs w:val="16"/>
          <w:color w:val="231F20"/>
          <w:spacing w:val="-8"/>
        </w:rPr>
        <w:t>on a three-dimensional anatomic</w:t>
      </w:r>
      <w:r>
        <w:rPr>
          <w:sz w:val="16"/>
          <w:szCs w:val="16"/>
          <w:color w:val="231F20"/>
          <w:spacing w:val="-10"/>
        </w:rPr>
        <w:t xml:space="preserve"> </w:t>
      </w:r>
      <w:r>
        <w:rPr>
          <w:sz w:val="16"/>
          <w:szCs w:val="16"/>
          <w:color w:val="231F20"/>
          <w:spacing w:val="-8"/>
        </w:rPr>
        <w:t>template</w:t>
      </w:r>
      <w:r>
        <w:rPr>
          <w:sz w:val="16"/>
          <w:szCs w:val="16"/>
          <w:color w:val="231F20"/>
          <w:spacing w:val="-15"/>
        </w:rPr>
        <w:t xml:space="preserve"> </w:t>
      </w:r>
      <w:r>
        <w:rPr>
          <w:sz w:val="16"/>
          <w:szCs w:val="16"/>
          <w:color w:val="231F20"/>
          <w:spacing w:val="-8"/>
        </w:rPr>
        <w:t>for</w:t>
      </w:r>
      <w:r>
        <w:rPr>
          <w:sz w:val="16"/>
          <w:szCs w:val="16"/>
          <w:color w:val="231F20"/>
          <w:spacing w:val="-13"/>
        </w:rPr>
        <w:t xml:space="preserve"> </w:t>
      </w:r>
      <w:r>
        <w:rPr>
          <w:sz w:val="16"/>
          <w:szCs w:val="16"/>
          <w:color w:val="231F20"/>
          <w:spacing w:val="-8"/>
        </w:rPr>
        <w:t>parametrial</w:t>
      </w:r>
      <w:r>
        <w:rPr>
          <w:sz w:val="16"/>
          <w:szCs w:val="16"/>
          <w:color w:val="231F20"/>
        </w:rPr>
        <w:t xml:space="preserve"> </w:t>
      </w:r>
      <w:r>
        <w:rPr>
          <w:sz w:val="16"/>
          <w:szCs w:val="16"/>
          <w:color w:val="231F20"/>
          <w:spacing w:val="-12"/>
        </w:rPr>
        <w:t>resection［J］.</w:t>
      </w:r>
      <w:r>
        <w:rPr>
          <w:sz w:val="16"/>
          <w:szCs w:val="16"/>
          <w:color w:val="231F20"/>
          <w:spacing w:val="-16"/>
        </w:rPr>
        <w:t xml:space="preserve"> </w:t>
      </w:r>
      <w:r>
        <w:rPr>
          <w:sz w:val="16"/>
          <w:szCs w:val="16"/>
          <w:color w:val="231F20"/>
          <w:spacing w:val="-12"/>
        </w:rPr>
        <w:t>Gynecol</w:t>
      </w:r>
      <w:r>
        <w:rPr>
          <w:sz w:val="16"/>
          <w:szCs w:val="16"/>
          <w:color w:val="231F20"/>
          <w:spacing w:val="-33"/>
        </w:rPr>
        <w:t xml:space="preserve"> </w:t>
      </w:r>
      <w:r>
        <w:rPr>
          <w:sz w:val="16"/>
          <w:szCs w:val="16"/>
          <w:color w:val="231F20"/>
          <w:spacing w:val="-12"/>
        </w:rPr>
        <w:t>Oncol,</w:t>
      </w:r>
      <w:r>
        <w:rPr>
          <w:sz w:val="16"/>
          <w:szCs w:val="16"/>
          <w:color w:val="231F20"/>
          <w:spacing w:val="-36"/>
        </w:rPr>
        <w:t xml:space="preserve"> </w:t>
      </w:r>
      <w:r>
        <w:rPr>
          <w:sz w:val="16"/>
          <w:szCs w:val="16"/>
          <w:color w:val="231F20"/>
          <w:spacing w:val="-12"/>
        </w:rPr>
        <w:t>2011,</w:t>
      </w:r>
      <w:r>
        <w:rPr>
          <w:sz w:val="16"/>
          <w:szCs w:val="16"/>
          <w:color w:val="231F20"/>
          <w:spacing w:val="-23"/>
        </w:rPr>
        <w:t xml:space="preserve"> </w:t>
      </w:r>
      <w:r>
        <w:rPr>
          <w:sz w:val="16"/>
          <w:szCs w:val="16"/>
          <w:color w:val="231F20"/>
          <w:spacing w:val="-12"/>
        </w:rPr>
        <w:t>122(2):</w:t>
      </w:r>
      <w:r>
        <w:rPr>
          <w:sz w:val="16"/>
          <w:szCs w:val="16"/>
          <w:color w:val="231F20"/>
          <w:spacing w:val="-37"/>
        </w:rPr>
        <w:t xml:space="preserve"> </w:t>
      </w:r>
      <w:r>
        <w:rPr>
          <w:sz w:val="16"/>
          <w:szCs w:val="16"/>
          <w:color w:val="231F20"/>
          <w:spacing w:val="-12"/>
        </w:rPr>
        <w:t>264-268.</w:t>
      </w:r>
    </w:p>
    <w:p>
      <w:pPr>
        <w:pStyle w:val="BodyText"/>
        <w:ind w:left="575" w:right="9" w:hanging="574"/>
        <w:spacing w:before="51" w:line="280" w:lineRule="auto"/>
        <w:rPr>
          <w:sz w:val="16"/>
          <w:szCs w:val="16"/>
        </w:rPr>
      </w:pPr>
      <w:r>
        <w:rPr>
          <w:sz w:val="16"/>
          <w:szCs w:val="16"/>
          <w:color w:val="231F20"/>
          <w:spacing w:val="8"/>
        </w:rPr>
        <w:t>［8］  </w:t>
      </w:r>
      <w:r>
        <w:rPr>
          <w:sz w:val="16"/>
          <w:szCs w:val="16"/>
          <w:color w:val="231F20"/>
        </w:rPr>
        <w:t>RAMIREZ</w:t>
      </w:r>
      <w:r>
        <w:rPr>
          <w:sz w:val="16"/>
          <w:szCs w:val="16"/>
          <w:color w:val="231F20"/>
          <w:spacing w:val="-23"/>
        </w:rPr>
        <w:t xml:space="preserve"> </w:t>
      </w:r>
      <w:r>
        <w:rPr>
          <w:sz w:val="16"/>
          <w:szCs w:val="16"/>
          <w:color w:val="231F20"/>
        </w:rPr>
        <w:t>P</w:t>
      </w:r>
      <w:r>
        <w:rPr>
          <w:sz w:val="16"/>
          <w:szCs w:val="16"/>
          <w:color w:val="231F20"/>
          <w:spacing w:val="-25"/>
        </w:rPr>
        <w:t xml:space="preserve"> </w:t>
      </w:r>
      <w:r>
        <w:rPr>
          <w:sz w:val="16"/>
          <w:szCs w:val="16"/>
          <w:color w:val="231F20"/>
        </w:rPr>
        <w:t>T</w:t>
      </w:r>
      <w:r>
        <w:rPr>
          <w:sz w:val="16"/>
          <w:szCs w:val="16"/>
          <w:color w:val="231F20"/>
          <w:spacing w:val="8"/>
        </w:rPr>
        <w:t>,</w:t>
      </w:r>
      <w:r>
        <w:rPr>
          <w:sz w:val="16"/>
          <w:szCs w:val="16"/>
          <w:color w:val="231F20"/>
          <w:spacing w:val="-22"/>
        </w:rPr>
        <w:t xml:space="preserve"> </w:t>
      </w:r>
      <w:r>
        <w:rPr>
          <w:sz w:val="16"/>
          <w:szCs w:val="16"/>
          <w:color w:val="231F20"/>
        </w:rPr>
        <w:t>FRUMOVITZ</w:t>
      </w:r>
      <w:r>
        <w:rPr>
          <w:sz w:val="16"/>
          <w:szCs w:val="16"/>
          <w:color w:val="231F20"/>
          <w:spacing w:val="-20"/>
        </w:rPr>
        <w:t xml:space="preserve"> </w:t>
      </w:r>
      <w:r>
        <w:rPr>
          <w:sz w:val="16"/>
          <w:szCs w:val="16"/>
          <w:color w:val="231F20"/>
        </w:rPr>
        <w:t>M</w:t>
      </w:r>
      <w:r>
        <w:rPr>
          <w:sz w:val="16"/>
          <w:szCs w:val="16"/>
          <w:color w:val="231F20"/>
          <w:spacing w:val="8"/>
        </w:rPr>
        <w:t>,</w:t>
      </w:r>
      <w:r>
        <w:rPr>
          <w:sz w:val="16"/>
          <w:szCs w:val="16"/>
          <w:color w:val="231F20"/>
          <w:spacing w:val="-24"/>
        </w:rPr>
        <w:t xml:space="preserve"> </w:t>
      </w:r>
      <w:r>
        <w:rPr>
          <w:sz w:val="16"/>
          <w:szCs w:val="16"/>
          <w:color w:val="231F20"/>
        </w:rPr>
        <w:t>PAREJA</w:t>
      </w:r>
      <w:r>
        <w:rPr>
          <w:sz w:val="16"/>
          <w:szCs w:val="16"/>
          <w:color w:val="231F20"/>
          <w:spacing w:val="-21"/>
        </w:rPr>
        <w:t xml:space="preserve"> </w:t>
      </w:r>
      <w:r>
        <w:rPr>
          <w:sz w:val="16"/>
          <w:szCs w:val="16"/>
          <w:color w:val="231F20"/>
        </w:rPr>
        <w:t>R</w:t>
      </w:r>
      <w:r>
        <w:rPr>
          <w:sz w:val="16"/>
          <w:szCs w:val="16"/>
          <w:color w:val="231F20"/>
          <w:spacing w:val="8"/>
        </w:rPr>
        <w:t>,</w:t>
      </w:r>
      <w:r>
        <w:rPr>
          <w:sz w:val="16"/>
          <w:szCs w:val="16"/>
          <w:color w:val="231F20"/>
          <w:spacing w:val="-22"/>
        </w:rPr>
        <w:t xml:space="preserve"> </w:t>
      </w:r>
      <w:r>
        <w:rPr>
          <w:sz w:val="16"/>
          <w:szCs w:val="16"/>
          <w:color w:val="231F20"/>
        </w:rPr>
        <w:t>et</w:t>
      </w:r>
      <w:r>
        <w:rPr>
          <w:sz w:val="16"/>
          <w:szCs w:val="16"/>
          <w:color w:val="231F20"/>
          <w:spacing w:val="-23"/>
        </w:rPr>
        <w:t xml:space="preserve"> </w:t>
      </w:r>
      <w:r>
        <w:rPr>
          <w:sz w:val="16"/>
          <w:szCs w:val="16"/>
          <w:color w:val="231F20"/>
        </w:rPr>
        <w:t>al</w:t>
      </w:r>
      <w:r>
        <w:rPr>
          <w:sz w:val="16"/>
          <w:szCs w:val="16"/>
          <w:color w:val="231F20"/>
          <w:spacing w:val="8"/>
        </w:rPr>
        <w:t>.</w:t>
      </w:r>
      <w:r>
        <w:rPr>
          <w:sz w:val="16"/>
          <w:szCs w:val="16"/>
          <w:color w:val="231F20"/>
          <w:spacing w:val="-20"/>
        </w:rPr>
        <w:t xml:space="preserve"> </w:t>
      </w:r>
      <w:r>
        <w:rPr>
          <w:sz w:val="16"/>
          <w:szCs w:val="16"/>
          <w:color w:val="231F20"/>
        </w:rPr>
        <w:t>Minimally </w:t>
      </w:r>
      <w:r>
        <w:rPr>
          <w:sz w:val="16"/>
          <w:szCs w:val="16"/>
          <w:color w:val="231F20"/>
          <w:spacing w:val="-11"/>
        </w:rPr>
        <w:t>invasive</w:t>
      </w:r>
      <w:r>
        <w:rPr>
          <w:sz w:val="16"/>
          <w:szCs w:val="16"/>
          <w:color w:val="231F20"/>
          <w:spacing w:val="-16"/>
        </w:rPr>
        <w:t xml:space="preserve"> </w:t>
      </w:r>
      <w:r>
        <w:rPr>
          <w:sz w:val="16"/>
          <w:szCs w:val="16"/>
          <w:color w:val="231F20"/>
          <w:spacing w:val="-11"/>
        </w:rPr>
        <w:t>versus</w:t>
      </w:r>
      <w:r>
        <w:rPr>
          <w:sz w:val="16"/>
          <w:szCs w:val="16"/>
          <w:color w:val="231F20"/>
          <w:spacing w:val="-14"/>
        </w:rPr>
        <w:t xml:space="preserve"> </w:t>
      </w:r>
      <w:r>
        <w:rPr>
          <w:sz w:val="16"/>
          <w:szCs w:val="16"/>
          <w:color w:val="231F20"/>
          <w:spacing w:val="-11"/>
        </w:rPr>
        <w:t>abdominal</w:t>
      </w:r>
      <w:r>
        <w:rPr>
          <w:sz w:val="16"/>
          <w:szCs w:val="16"/>
          <w:color w:val="231F20"/>
          <w:spacing w:val="-17"/>
        </w:rPr>
        <w:t xml:space="preserve"> </w:t>
      </w:r>
      <w:r>
        <w:rPr>
          <w:sz w:val="16"/>
          <w:szCs w:val="16"/>
          <w:color w:val="231F20"/>
          <w:spacing w:val="-11"/>
        </w:rPr>
        <w:t>radical</w:t>
      </w:r>
      <w:r>
        <w:rPr>
          <w:sz w:val="16"/>
          <w:szCs w:val="16"/>
          <w:color w:val="231F20"/>
          <w:spacing w:val="-15"/>
        </w:rPr>
        <w:t xml:space="preserve"> </w:t>
      </w:r>
      <w:r>
        <w:rPr>
          <w:sz w:val="16"/>
          <w:szCs w:val="16"/>
          <w:color w:val="231F20"/>
          <w:spacing w:val="-11"/>
        </w:rPr>
        <w:t>h</w:t>
      </w:r>
      <w:r>
        <w:rPr>
          <w:sz w:val="16"/>
          <w:szCs w:val="16"/>
          <w:color w:val="231F20"/>
          <w:spacing w:val="-12"/>
        </w:rPr>
        <w:t>ysterectomy</w:t>
      </w:r>
      <w:r>
        <w:rPr>
          <w:sz w:val="16"/>
          <w:szCs w:val="16"/>
          <w:color w:val="231F20"/>
          <w:spacing w:val="-19"/>
        </w:rPr>
        <w:t xml:space="preserve"> </w:t>
      </w:r>
      <w:r>
        <w:rPr>
          <w:sz w:val="16"/>
          <w:szCs w:val="16"/>
          <w:color w:val="231F20"/>
          <w:spacing w:val="-12"/>
        </w:rPr>
        <w:t>for</w:t>
      </w:r>
      <w:r>
        <w:rPr>
          <w:sz w:val="16"/>
          <w:szCs w:val="16"/>
          <w:color w:val="231F20"/>
          <w:spacing w:val="-16"/>
        </w:rPr>
        <w:t xml:space="preserve"> </w:t>
      </w:r>
      <w:r>
        <w:rPr>
          <w:sz w:val="16"/>
          <w:szCs w:val="16"/>
          <w:color w:val="231F20"/>
          <w:spacing w:val="-12"/>
        </w:rPr>
        <w:t>cervical</w:t>
      </w:r>
      <w:r>
        <w:rPr>
          <w:sz w:val="16"/>
          <w:szCs w:val="16"/>
          <w:color w:val="231F20"/>
        </w:rPr>
        <w:t xml:space="preserve"> </w:t>
      </w:r>
      <w:r>
        <w:rPr>
          <w:sz w:val="16"/>
          <w:szCs w:val="16"/>
          <w:color w:val="231F20"/>
          <w:spacing w:val="-8"/>
        </w:rPr>
        <w:t>cancer［J］.</w:t>
      </w:r>
      <w:r>
        <w:rPr>
          <w:sz w:val="16"/>
          <w:szCs w:val="16"/>
          <w:color w:val="231F20"/>
          <w:spacing w:val="-35"/>
        </w:rPr>
        <w:t xml:space="preserve"> </w:t>
      </w:r>
      <w:r>
        <w:rPr>
          <w:sz w:val="16"/>
          <w:szCs w:val="16"/>
          <w:color w:val="231F20"/>
          <w:spacing w:val="-8"/>
        </w:rPr>
        <w:t>N</w:t>
      </w:r>
      <w:r>
        <w:rPr>
          <w:sz w:val="16"/>
          <w:szCs w:val="16"/>
          <w:color w:val="231F20"/>
          <w:spacing w:val="-36"/>
        </w:rPr>
        <w:t xml:space="preserve"> </w:t>
      </w:r>
      <w:r>
        <w:rPr>
          <w:sz w:val="16"/>
          <w:szCs w:val="16"/>
          <w:color w:val="231F20"/>
          <w:spacing w:val="-8"/>
        </w:rPr>
        <w:t>Engl</w:t>
      </w:r>
      <w:r>
        <w:rPr>
          <w:sz w:val="16"/>
          <w:szCs w:val="16"/>
          <w:color w:val="231F20"/>
          <w:spacing w:val="-40"/>
        </w:rPr>
        <w:t xml:space="preserve"> </w:t>
      </w:r>
      <w:r>
        <w:rPr>
          <w:sz w:val="16"/>
          <w:szCs w:val="16"/>
          <w:color w:val="231F20"/>
          <w:spacing w:val="-8"/>
        </w:rPr>
        <w:t>J</w:t>
      </w:r>
      <w:r>
        <w:rPr>
          <w:sz w:val="16"/>
          <w:szCs w:val="16"/>
          <w:color w:val="231F20"/>
          <w:spacing w:val="-34"/>
        </w:rPr>
        <w:t xml:space="preserve"> </w:t>
      </w:r>
      <w:r>
        <w:rPr>
          <w:sz w:val="16"/>
          <w:szCs w:val="16"/>
          <w:color w:val="231F20"/>
          <w:spacing w:val="-8"/>
        </w:rPr>
        <w:t>Med,</w:t>
      </w:r>
      <w:r>
        <w:rPr>
          <w:sz w:val="16"/>
          <w:szCs w:val="16"/>
          <w:color w:val="231F20"/>
          <w:spacing w:val="-36"/>
        </w:rPr>
        <w:t xml:space="preserve"> </w:t>
      </w:r>
      <w:r>
        <w:rPr>
          <w:sz w:val="16"/>
          <w:szCs w:val="16"/>
          <w:color w:val="231F20"/>
          <w:spacing w:val="-8"/>
        </w:rPr>
        <w:t>2018,</w:t>
      </w:r>
      <w:r>
        <w:rPr>
          <w:sz w:val="16"/>
          <w:szCs w:val="16"/>
          <w:color w:val="231F20"/>
          <w:spacing w:val="-34"/>
        </w:rPr>
        <w:t xml:space="preserve"> </w:t>
      </w:r>
      <w:r>
        <w:rPr>
          <w:sz w:val="16"/>
          <w:szCs w:val="16"/>
          <w:color w:val="231F20"/>
          <w:spacing w:val="-9"/>
        </w:rPr>
        <w:t>379(20):</w:t>
      </w:r>
      <w:r>
        <w:rPr>
          <w:sz w:val="16"/>
          <w:szCs w:val="16"/>
          <w:color w:val="231F20"/>
          <w:spacing w:val="-23"/>
        </w:rPr>
        <w:t xml:space="preserve"> </w:t>
      </w:r>
      <w:r>
        <w:rPr>
          <w:sz w:val="16"/>
          <w:szCs w:val="16"/>
          <w:color w:val="231F20"/>
          <w:spacing w:val="-9"/>
        </w:rPr>
        <w:t>1895-1904.</w:t>
      </w:r>
    </w:p>
    <w:p>
      <w:pPr>
        <w:pStyle w:val="BodyText"/>
        <w:ind w:left="573" w:right="7" w:hanging="572"/>
        <w:spacing w:before="51" w:line="281" w:lineRule="auto"/>
        <w:rPr>
          <w:sz w:val="16"/>
          <w:szCs w:val="16"/>
        </w:rPr>
      </w:pPr>
      <w:r>
        <w:rPr>
          <w:sz w:val="16"/>
          <w:szCs w:val="16"/>
          <w:color w:val="231F20"/>
          <w:spacing w:val="-3"/>
        </w:rPr>
        <w:t>［9］  UPPAL</w:t>
      </w:r>
      <w:r>
        <w:rPr>
          <w:sz w:val="16"/>
          <w:szCs w:val="16"/>
          <w:color w:val="231F20"/>
          <w:spacing w:val="-19"/>
        </w:rPr>
        <w:t xml:space="preserve"> </w:t>
      </w:r>
      <w:r>
        <w:rPr>
          <w:sz w:val="16"/>
          <w:szCs w:val="16"/>
          <w:color w:val="231F20"/>
          <w:spacing w:val="-3"/>
        </w:rPr>
        <w:t>S,</w:t>
      </w:r>
      <w:r>
        <w:rPr>
          <w:sz w:val="16"/>
          <w:szCs w:val="16"/>
          <w:color w:val="231F20"/>
          <w:spacing w:val="-17"/>
        </w:rPr>
        <w:t xml:space="preserve"> </w:t>
      </w:r>
      <w:r>
        <w:rPr>
          <w:sz w:val="16"/>
          <w:szCs w:val="16"/>
          <w:color w:val="231F20"/>
          <w:spacing w:val="-3"/>
        </w:rPr>
        <w:t>GEHRIG</w:t>
      </w:r>
      <w:r>
        <w:rPr>
          <w:sz w:val="16"/>
          <w:szCs w:val="16"/>
          <w:color w:val="231F20"/>
          <w:spacing w:val="-22"/>
        </w:rPr>
        <w:t xml:space="preserve"> </w:t>
      </w:r>
      <w:r>
        <w:rPr>
          <w:sz w:val="16"/>
          <w:szCs w:val="16"/>
          <w:color w:val="231F20"/>
          <w:spacing w:val="-3"/>
        </w:rPr>
        <w:t>P</w:t>
      </w:r>
      <w:r>
        <w:rPr>
          <w:sz w:val="16"/>
          <w:szCs w:val="16"/>
          <w:color w:val="231F20"/>
          <w:spacing w:val="-21"/>
        </w:rPr>
        <w:t xml:space="preserve"> </w:t>
      </w:r>
      <w:r>
        <w:rPr>
          <w:sz w:val="16"/>
          <w:szCs w:val="16"/>
          <w:color w:val="231F20"/>
          <w:spacing w:val="-3"/>
        </w:rPr>
        <w:t>A,</w:t>
      </w:r>
      <w:r>
        <w:rPr>
          <w:sz w:val="16"/>
          <w:szCs w:val="16"/>
          <w:color w:val="231F20"/>
          <w:spacing w:val="-21"/>
        </w:rPr>
        <w:t xml:space="preserve"> </w:t>
      </w:r>
      <w:r>
        <w:rPr>
          <w:sz w:val="16"/>
          <w:szCs w:val="16"/>
          <w:color w:val="231F20"/>
          <w:spacing w:val="-3"/>
        </w:rPr>
        <w:t>PENG</w:t>
      </w:r>
      <w:r>
        <w:rPr>
          <w:sz w:val="16"/>
          <w:szCs w:val="16"/>
          <w:color w:val="231F20"/>
          <w:spacing w:val="-19"/>
        </w:rPr>
        <w:t xml:space="preserve"> </w:t>
      </w:r>
      <w:r>
        <w:rPr>
          <w:sz w:val="16"/>
          <w:szCs w:val="16"/>
          <w:color w:val="231F20"/>
          <w:spacing w:val="-3"/>
        </w:rPr>
        <w:t>K,</w:t>
      </w:r>
      <w:r>
        <w:rPr>
          <w:sz w:val="16"/>
          <w:szCs w:val="16"/>
          <w:color w:val="231F20"/>
          <w:spacing w:val="-20"/>
        </w:rPr>
        <w:t xml:space="preserve"> </w:t>
      </w:r>
      <w:r>
        <w:rPr>
          <w:sz w:val="16"/>
          <w:szCs w:val="16"/>
          <w:color w:val="231F20"/>
          <w:spacing w:val="-3"/>
        </w:rPr>
        <w:t>et</w:t>
      </w:r>
      <w:r>
        <w:rPr>
          <w:sz w:val="16"/>
          <w:szCs w:val="16"/>
          <w:color w:val="231F20"/>
          <w:spacing w:val="-20"/>
        </w:rPr>
        <w:t xml:space="preserve"> </w:t>
      </w:r>
      <w:r>
        <w:rPr>
          <w:sz w:val="16"/>
          <w:szCs w:val="16"/>
          <w:color w:val="231F20"/>
          <w:spacing w:val="-3"/>
        </w:rPr>
        <w:t>al.</w:t>
      </w:r>
      <w:r>
        <w:rPr>
          <w:sz w:val="16"/>
          <w:szCs w:val="16"/>
          <w:color w:val="231F20"/>
          <w:spacing w:val="-19"/>
        </w:rPr>
        <w:t xml:space="preserve"> </w:t>
      </w:r>
      <w:r>
        <w:rPr>
          <w:sz w:val="16"/>
          <w:szCs w:val="16"/>
          <w:color w:val="231F20"/>
          <w:spacing w:val="-3"/>
        </w:rPr>
        <w:t>Recurrence</w:t>
      </w:r>
      <w:r>
        <w:rPr>
          <w:sz w:val="16"/>
          <w:szCs w:val="16"/>
          <w:color w:val="231F20"/>
          <w:spacing w:val="-21"/>
        </w:rPr>
        <w:t xml:space="preserve"> </w:t>
      </w:r>
      <w:r>
        <w:rPr>
          <w:sz w:val="16"/>
          <w:szCs w:val="16"/>
          <w:color w:val="231F20"/>
          <w:spacing w:val="-3"/>
        </w:rPr>
        <w:t>rates</w:t>
      </w:r>
      <w:r>
        <w:rPr>
          <w:sz w:val="16"/>
          <w:szCs w:val="16"/>
          <w:color w:val="231F20"/>
          <w:spacing w:val="-20"/>
        </w:rPr>
        <w:t xml:space="preserve"> </w:t>
      </w:r>
      <w:r>
        <w:rPr>
          <w:sz w:val="16"/>
          <w:szCs w:val="16"/>
          <w:color w:val="231F20"/>
          <w:spacing w:val="-4"/>
        </w:rPr>
        <w:t>in</w:t>
      </w:r>
      <w:r>
        <w:rPr>
          <w:sz w:val="16"/>
          <w:szCs w:val="16"/>
          <w:color w:val="231F20"/>
        </w:rPr>
        <w:t xml:space="preserve"> </w:t>
      </w:r>
      <w:r>
        <w:rPr>
          <w:sz w:val="16"/>
          <w:szCs w:val="16"/>
          <w:color w:val="231F20"/>
          <w:spacing w:val="-11"/>
        </w:rPr>
        <w:t>patients</w:t>
      </w:r>
      <w:r>
        <w:rPr>
          <w:sz w:val="16"/>
          <w:szCs w:val="16"/>
          <w:color w:val="231F20"/>
          <w:spacing w:val="-18"/>
        </w:rPr>
        <w:t xml:space="preserve"> </w:t>
      </w:r>
      <w:r>
        <w:rPr>
          <w:sz w:val="16"/>
          <w:szCs w:val="16"/>
          <w:color w:val="231F20"/>
          <w:spacing w:val="-11"/>
        </w:rPr>
        <w:t>with</w:t>
      </w:r>
      <w:r>
        <w:rPr>
          <w:sz w:val="16"/>
          <w:szCs w:val="16"/>
          <w:color w:val="231F20"/>
          <w:spacing w:val="-14"/>
        </w:rPr>
        <w:t xml:space="preserve"> </w:t>
      </w:r>
      <w:r>
        <w:rPr>
          <w:sz w:val="16"/>
          <w:szCs w:val="16"/>
          <w:color w:val="231F20"/>
          <w:spacing w:val="-11"/>
        </w:rPr>
        <w:t>cervical</w:t>
      </w:r>
      <w:r>
        <w:rPr>
          <w:sz w:val="16"/>
          <w:szCs w:val="16"/>
          <w:color w:val="231F20"/>
          <w:spacing w:val="-14"/>
        </w:rPr>
        <w:t xml:space="preserve"> </w:t>
      </w:r>
      <w:r>
        <w:rPr>
          <w:sz w:val="16"/>
          <w:szCs w:val="16"/>
          <w:color w:val="231F20"/>
          <w:spacing w:val="-11"/>
        </w:rPr>
        <w:t>cancer</w:t>
      </w:r>
      <w:r>
        <w:rPr>
          <w:sz w:val="16"/>
          <w:szCs w:val="16"/>
          <w:color w:val="231F20"/>
          <w:spacing w:val="-18"/>
        </w:rPr>
        <w:t xml:space="preserve"> </w:t>
      </w:r>
      <w:r>
        <w:rPr>
          <w:sz w:val="16"/>
          <w:szCs w:val="16"/>
          <w:color w:val="231F20"/>
          <w:spacing w:val="-11"/>
        </w:rPr>
        <w:t>treated</w:t>
      </w:r>
      <w:r>
        <w:rPr>
          <w:sz w:val="16"/>
          <w:szCs w:val="16"/>
          <w:color w:val="231F20"/>
          <w:spacing w:val="-17"/>
        </w:rPr>
        <w:t xml:space="preserve"> </w:t>
      </w:r>
      <w:r>
        <w:rPr>
          <w:sz w:val="16"/>
          <w:szCs w:val="16"/>
          <w:color w:val="231F20"/>
          <w:spacing w:val="-11"/>
        </w:rPr>
        <w:t>with</w:t>
      </w:r>
      <w:r>
        <w:rPr>
          <w:sz w:val="16"/>
          <w:szCs w:val="16"/>
          <w:color w:val="231F20"/>
          <w:spacing w:val="-14"/>
        </w:rPr>
        <w:t xml:space="preserve"> </w:t>
      </w:r>
      <w:r>
        <w:rPr>
          <w:sz w:val="16"/>
          <w:szCs w:val="16"/>
          <w:color w:val="231F20"/>
          <w:spacing w:val="-12"/>
        </w:rPr>
        <w:t>abdominal</w:t>
      </w:r>
      <w:r>
        <w:rPr>
          <w:sz w:val="16"/>
          <w:szCs w:val="16"/>
          <w:color w:val="231F20"/>
          <w:spacing w:val="-16"/>
        </w:rPr>
        <w:t xml:space="preserve"> </w:t>
      </w:r>
      <w:r>
        <w:rPr>
          <w:sz w:val="16"/>
          <w:szCs w:val="16"/>
          <w:color w:val="231F20"/>
          <w:spacing w:val="-12"/>
        </w:rPr>
        <w:t>versus</w:t>
      </w:r>
      <w:r>
        <w:rPr>
          <w:sz w:val="16"/>
          <w:szCs w:val="16"/>
          <w:color w:val="231F20"/>
        </w:rPr>
        <w:t xml:space="preserve"> </w:t>
      </w:r>
      <w:r>
        <w:rPr>
          <w:sz w:val="16"/>
          <w:szCs w:val="16"/>
          <w:color w:val="231F20"/>
          <w:spacing w:val="-15"/>
        </w:rPr>
        <w:t>minimally</w:t>
      </w:r>
      <w:r>
        <w:rPr>
          <w:sz w:val="16"/>
          <w:szCs w:val="16"/>
          <w:color w:val="231F20"/>
          <w:spacing w:val="-4"/>
        </w:rPr>
        <w:t xml:space="preserve"> </w:t>
      </w:r>
      <w:r>
        <w:rPr>
          <w:sz w:val="16"/>
          <w:szCs w:val="16"/>
          <w:color w:val="231F20"/>
          <w:spacing w:val="-15"/>
        </w:rPr>
        <w:t>invasive</w:t>
      </w:r>
      <w:r>
        <w:rPr>
          <w:sz w:val="16"/>
          <w:szCs w:val="16"/>
          <w:color w:val="231F20"/>
          <w:spacing w:val="-21"/>
        </w:rPr>
        <w:t xml:space="preserve"> </w:t>
      </w:r>
      <w:r>
        <w:rPr>
          <w:sz w:val="16"/>
          <w:szCs w:val="16"/>
          <w:color w:val="231F20"/>
          <w:spacing w:val="-15"/>
        </w:rPr>
        <w:t>radical</w:t>
      </w:r>
      <w:r>
        <w:rPr>
          <w:sz w:val="16"/>
          <w:szCs w:val="16"/>
          <w:color w:val="231F20"/>
          <w:spacing w:val="-20"/>
        </w:rPr>
        <w:t xml:space="preserve"> </w:t>
      </w:r>
      <w:r>
        <w:rPr>
          <w:sz w:val="16"/>
          <w:szCs w:val="16"/>
          <w:color w:val="231F20"/>
          <w:spacing w:val="-15"/>
        </w:rPr>
        <w:t>hysterectomy:</w:t>
      </w:r>
      <w:r>
        <w:rPr>
          <w:sz w:val="16"/>
          <w:szCs w:val="16"/>
          <w:color w:val="231F20"/>
          <w:spacing w:val="-19"/>
        </w:rPr>
        <w:t xml:space="preserve"> </w:t>
      </w:r>
      <w:r>
        <w:rPr>
          <w:sz w:val="16"/>
          <w:szCs w:val="16"/>
          <w:color w:val="231F20"/>
          <w:spacing w:val="-15"/>
        </w:rPr>
        <w:t>a</w:t>
      </w:r>
      <w:r>
        <w:rPr>
          <w:sz w:val="16"/>
          <w:szCs w:val="16"/>
          <w:color w:val="231F20"/>
          <w:spacing w:val="-20"/>
        </w:rPr>
        <w:t xml:space="preserve"> </w:t>
      </w:r>
      <w:r>
        <w:rPr>
          <w:sz w:val="16"/>
          <w:szCs w:val="16"/>
          <w:color w:val="231F20"/>
          <w:spacing w:val="-15"/>
        </w:rPr>
        <w:t>multi-institutional</w:t>
      </w:r>
    </w:p>
    <w:p>
      <w:pPr>
        <w:spacing w:line="281" w:lineRule="auto"/>
        <w:sectPr>
          <w:type w:val="continuous"/>
          <w:pgSz w:w="11906" w:h="16838"/>
          <w:pgMar w:top="1567" w:right="1124" w:bottom="0" w:left="407" w:header="1259" w:footer="0" w:gutter="0"/>
          <w:cols w:equalWidth="0" w:num="2">
            <w:col w:w="5668" w:space="100"/>
            <w:col w:w="4605" w:space="0"/>
          </w:cols>
        </w:sectPr>
        <w:rPr>
          <w:sz w:val="16"/>
          <w:szCs w:val="16"/>
        </w:rPr>
      </w:pPr>
    </w:p>
    <w:p>
      <w:pPr>
        <w:spacing w:line="118" w:lineRule="exact"/>
        <w:rPr/>
      </w:pPr>
      <w:r/>
    </w:p>
    <w:p>
      <w:pPr>
        <w:spacing w:line="118" w:lineRule="exact"/>
        <w:sectPr>
          <w:headerReference w:type="default" r:id="rId17"/>
          <w:pgSz w:w="11906" w:h="16838"/>
          <w:pgMar w:top="1545" w:right="1123" w:bottom="0" w:left="407" w:header="1268" w:footer="0" w:gutter="0"/>
          <w:cols w:equalWidth="0" w:num="1">
            <w:col w:w="10374" w:space="0"/>
          </w:cols>
        </w:sectPr>
        <w:rPr/>
      </w:pPr>
    </w:p>
    <w:p>
      <w:pPr>
        <w:pStyle w:val="BodyText"/>
        <w:ind w:left="1309" w:right="352" w:hanging="14"/>
        <w:spacing w:before="36" w:line="300" w:lineRule="auto"/>
        <w:rPr>
          <w:sz w:val="16"/>
          <w:szCs w:val="16"/>
        </w:rPr>
      </w:pPr>
      <w:r>
        <w:rPr>
          <w:sz w:val="16"/>
          <w:szCs w:val="16"/>
          <w:color w:val="231F20"/>
          <w:spacing w:val="-13"/>
        </w:rPr>
        <w:t>retrospective</w:t>
      </w:r>
      <w:r>
        <w:rPr>
          <w:sz w:val="16"/>
          <w:szCs w:val="16"/>
          <w:color w:val="231F20"/>
          <w:spacing w:val="-18"/>
        </w:rPr>
        <w:t xml:space="preserve"> </w:t>
      </w:r>
      <w:r>
        <w:rPr>
          <w:sz w:val="16"/>
          <w:szCs w:val="16"/>
          <w:color w:val="231F20"/>
          <w:spacing w:val="-13"/>
        </w:rPr>
        <w:t>review</w:t>
      </w:r>
      <w:r>
        <w:rPr>
          <w:sz w:val="16"/>
          <w:szCs w:val="16"/>
          <w:color w:val="231F20"/>
          <w:spacing w:val="-16"/>
        </w:rPr>
        <w:t xml:space="preserve"> </w:t>
      </w:r>
      <w:r>
        <w:rPr>
          <w:sz w:val="16"/>
          <w:szCs w:val="16"/>
          <w:color w:val="231F20"/>
          <w:spacing w:val="-13"/>
        </w:rPr>
        <w:t>study［J］.</w:t>
      </w:r>
      <w:r>
        <w:rPr>
          <w:sz w:val="16"/>
          <w:szCs w:val="16"/>
          <w:color w:val="231F20"/>
          <w:spacing w:val="-22"/>
        </w:rPr>
        <w:t xml:space="preserve"> </w:t>
      </w:r>
      <w:r>
        <w:rPr>
          <w:sz w:val="16"/>
          <w:szCs w:val="16"/>
          <w:color w:val="231F20"/>
          <w:spacing w:val="-13"/>
        </w:rPr>
        <w:t>J</w:t>
      </w:r>
      <w:r>
        <w:rPr>
          <w:sz w:val="16"/>
          <w:szCs w:val="16"/>
          <w:color w:val="231F20"/>
          <w:spacing w:val="-15"/>
        </w:rPr>
        <w:t xml:space="preserve"> </w:t>
      </w:r>
      <w:r>
        <w:rPr>
          <w:sz w:val="16"/>
          <w:szCs w:val="16"/>
          <w:color w:val="231F20"/>
          <w:spacing w:val="-13"/>
        </w:rPr>
        <w:t>Clin</w:t>
      </w:r>
      <w:r>
        <w:rPr>
          <w:sz w:val="16"/>
          <w:szCs w:val="16"/>
          <w:color w:val="231F20"/>
          <w:spacing w:val="-14"/>
        </w:rPr>
        <w:t xml:space="preserve"> </w:t>
      </w:r>
      <w:r>
        <w:rPr>
          <w:sz w:val="16"/>
          <w:szCs w:val="16"/>
          <w:color w:val="231F20"/>
          <w:spacing w:val="-13"/>
        </w:rPr>
        <w:t>Oncol,</w:t>
      </w:r>
      <w:r>
        <w:rPr>
          <w:sz w:val="16"/>
          <w:szCs w:val="16"/>
          <w:color w:val="231F20"/>
          <w:spacing w:val="-18"/>
        </w:rPr>
        <w:t xml:space="preserve"> </w:t>
      </w:r>
      <w:r>
        <w:rPr>
          <w:sz w:val="16"/>
          <w:szCs w:val="16"/>
          <w:color w:val="231F20"/>
          <w:spacing w:val="-13"/>
        </w:rPr>
        <w:t>2020,</w:t>
      </w:r>
      <w:r>
        <w:rPr>
          <w:sz w:val="16"/>
          <w:szCs w:val="16"/>
          <w:color w:val="231F20"/>
          <w:spacing w:val="-15"/>
        </w:rPr>
        <w:t xml:space="preserve"> </w:t>
      </w:r>
      <w:r>
        <w:rPr>
          <w:sz w:val="16"/>
          <w:szCs w:val="16"/>
          <w:color w:val="231F20"/>
          <w:spacing w:val="-13"/>
        </w:rPr>
        <w:t>38(10):</w:t>
      </w:r>
      <w:r>
        <w:rPr>
          <w:sz w:val="16"/>
          <w:szCs w:val="16"/>
          <w:color w:val="231F20"/>
        </w:rPr>
        <w:t xml:space="preserve"> </w:t>
      </w:r>
      <w:r>
        <w:rPr>
          <w:sz w:val="16"/>
          <w:szCs w:val="16"/>
          <w:color w:val="231F20"/>
          <w:spacing w:val="-2"/>
        </w:rPr>
        <w:t>1030-1040.</w:t>
      </w:r>
    </w:p>
    <w:p>
      <w:pPr>
        <w:pStyle w:val="BodyText"/>
        <w:ind w:left="1297" w:right="349" w:hanging="574"/>
        <w:spacing w:line="283" w:lineRule="auto"/>
        <w:rPr>
          <w:sz w:val="16"/>
          <w:szCs w:val="16"/>
        </w:rPr>
      </w:pPr>
      <w:r>
        <w:rPr>
          <w:sz w:val="16"/>
          <w:szCs w:val="16"/>
          <w:color w:val="231F20"/>
          <w:spacing w:val="-5"/>
        </w:rPr>
        <w:t>［10］ WU</w:t>
      </w:r>
      <w:r>
        <w:rPr>
          <w:sz w:val="16"/>
          <w:szCs w:val="16"/>
          <w:color w:val="231F20"/>
          <w:spacing w:val="-34"/>
        </w:rPr>
        <w:t xml:space="preserve"> </w:t>
      </w:r>
      <w:r>
        <w:rPr>
          <w:sz w:val="16"/>
          <w:szCs w:val="16"/>
          <w:color w:val="231F20"/>
          <w:spacing w:val="-5"/>
        </w:rPr>
        <w:t>Y</w:t>
      </w:r>
      <w:r>
        <w:rPr>
          <w:sz w:val="16"/>
          <w:szCs w:val="16"/>
          <w:color w:val="231F20"/>
          <w:spacing w:val="-32"/>
        </w:rPr>
        <w:t xml:space="preserve"> </w:t>
      </w:r>
      <w:r>
        <w:rPr>
          <w:sz w:val="16"/>
          <w:szCs w:val="16"/>
          <w:color w:val="231F20"/>
          <w:spacing w:val="-5"/>
        </w:rPr>
        <w:t>B,</w:t>
      </w:r>
      <w:r>
        <w:rPr>
          <w:sz w:val="16"/>
          <w:szCs w:val="16"/>
          <w:color w:val="231F20"/>
          <w:spacing w:val="-32"/>
        </w:rPr>
        <w:t xml:space="preserve"> </w:t>
      </w:r>
      <w:r>
        <w:rPr>
          <w:sz w:val="16"/>
          <w:szCs w:val="16"/>
          <w:color w:val="231F20"/>
          <w:spacing w:val="-5"/>
        </w:rPr>
        <w:t>LI</w:t>
      </w:r>
      <w:r>
        <w:rPr>
          <w:sz w:val="16"/>
          <w:szCs w:val="16"/>
          <w:color w:val="231F20"/>
          <w:spacing w:val="-35"/>
        </w:rPr>
        <w:t xml:space="preserve"> </w:t>
      </w:r>
      <w:r>
        <w:rPr>
          <w:sz w:val="16"/>
          <w:szCs w:val="16"/>
          <w:color w:val="231F20"/>
          <w:spacing w:val="-5"/>
        </w:rPr>
        <w:t>Z</w:t>
      </w:r>
      <w:r>
        <w:rPr>
          <w:sz w:val="16"/>
          <w:szCs w:val="16"/>
          <w:color w:val="231F20"/>
          <w:spacing w:val="-30"/>
        </w:rPr>
        <w:t xml:space="preserve"> </w:t>
      </w:r>
      <w:r>
        <w:rPr>
          <w:sz w:val="16"/>
          <w:szCs w:val="16"/>
          <w:color w:val="231F20"/>
          <w:spacing w:val="-5"/>
        </w:rPr>
        <w:t>M,</w:t>
      </w:r>
      <w:r>
        <w:rPr>
          <w:sz w:val="16"/>
          <w:szCs w:val="16"/>
          <w:color w:val="231F20"/>
          <w:spacing w:val="-35"/>
        </w:rPr>
        <w:t xml:space="preserve"> </w:t>
      </w:r>
      <w:r>
        <w:rPr>
          <w:sz w:val="16"/>
          <w:szCs w:val="16"/>
          <w:color w:val="231F20"/>
          <w:spacing w:val="-5"/>
        </w:rPr>
        <w:t>WU</w:t>
      </w:r>
      <w:r>
        <w:rPr>
          <w:sz w:val="16"/>
          <w:szCs w:val="16"/>
          <w:color w:val="231F20"/>
          <w:spacing w:val="-30"/>
        </w:rPr>
        <w:t xml:space="preserve"> </w:t>
      </w:r>
      <w:r>
        <w:rPr>
          <w:sz w:val="16"/>
          <w:szCs w:val="16"/>
          <w:color w:val="231F20"/>
          <w:spacing w:val="-5"/>
        </w:rPr>
        <w:t>H</w:t>
      </w:r>
      <w:r>
        <w:rPr>
          <w:sz w:val="16"/>
          <w:szCs w:val="16"/>
          <w:color w:val="231F20"/>
          <w:spacing w:val="-35"/>
        </w:rPr>
        <w:t xml:space="preserve"> </w:t>
      </w:r>
      <w:r>
        <w:rPr>
          <w:sz w:val="16"/>
          <w:szCs w:val="16"/>
          <w:color w:val="231F20"/>
          <w:spacing w:val="-5"/>
        </w:rPr>
        <w:t>Y,</w:t>
      </w:r>
      <w:r>
        <w:rPr>
          <w:sz w:val="16"/>
          <w:szCs w:val="16"/>
          <w:color w:val="231F20"/>
          <w:spacing w:val="-33"/>
        </w:rPr>
        <w:t xml:space="preserve"> </w:t>
      </w:r>
      <w:r>
        <w:rPr>
          <w:sz w:val="16"/>
          <w:szCs w:val="16"/>
          <w:color w:val="231F20"/>
          <w:spacing w:val="-5"/>
        </w:rPr>
        <w:t>et</w:t>
      </w:r>
      <w:r>
        <w:rPr>
          <w:sz w:val="16"/>
          <w:szCs w:val="16"/>
          <w:color w:val="231F20"/>
          <w:spacing w:val="-32"/>
        </w:rPr>
        <w:t xml:space="preserve"> </w:t>
      </w:r>
      <w:r>
        <w:rPr>
          <w:sz w:val="16"/>
          <w:szCs w:val="16"/>
          <w:color w:val="231F20"/>
          <w:spacing w:val="-5"/>
        </w:rPr>
        <w:t>al.</w:t>
      </w:r>
      <w:r>
        <w:rPr>
          <w:sz w:val="16"/>
          <w:szCs w:val="16"/>
          <w:color w:val="231F20"/>
          <w:spacing w:val="-31"/>
        </w:rPr>
        <w:t xml:space="preserve"> </w:t>
      </w:r>
      <w:r>
        <w:rPr>
          <w:sz w:val="16"/>
          <w:szCs w:val="16"/>
          <w:color w:val="231F20"/>
          <w:spacing w:val="-5"/>
        </w:rPr>
        <w:t>S</w:t>
      </w:r>
      <w:r>
        <w:rPr>
          <w:sz w:val="16"/>
          <w:szCs w:val="16"/>
          <w:color w:val="231F20"/>
          <w:spacing w:val="-6"/>
        </w:rPr>
        <w:t>entinel</w:t>
      </w:r>
      <w:r>
        <w:rPr>
          <w:sz w:val="16"/>
          <w:szCs w:val="16"/>
          <w:color w:val="231F20"/>
          <w:spacing w:val="-34"/>
        </w:rPr>
        <w:t xml:space="preserve"> </w:t>
      </w:r>
      <w:r>
        <w:rPr>
          <w:sz w:val="16"/>
          <w:szCs w:val="16"/>
          <w:color w:val="231F20"/>
          <w:spacing w:val="-6"/>
        </w:rPr>
        <w:t>lymph</w:t>
      </w:r>
      <w:r>
        <w:rPr>
          <w:sz w:val="16"/>
          <w:szCs w:val="16"/>
          <w:color w:val="231F20"/>
          <w:spacing w:val="-34"/>
        </w:rPr>
        <w:t xml:space="preserve"> </w:t>
      </w:r>
      <w:r>
        <w:rPr>
          <w:sz w:val="16"/>
          <w:szCs w:val="16"/>
          <w:color w:val="231F20"/>
          <w:spacing w:val="-6"/>
        </w:rPr>
        <w:t>node</w:t>
      </w:r>
      <w:r>
        <w:rPr>
          <w:sz w:val="16"/>
          <w:szCs w:val="16"/>
          <w:color w:val="231F20"/>
          <w:spacing w:val="-33"/>
        </w:rPr>
        <w:t xml:space="preserve"> </w:t>
      </w:r>
      <w:r>
        <w:rPr>
          <w:sz w:val="16"/>
          <w:szCs w:val="16"/>
          <w:color w:val="231F20"/>
          <w:spacing w:val="-6"/>
        </w:rPr>
        <w:t>biopsy</w:t>
      </w:r>
      <w:r>
        <w:rPr>
          <w:sz w:val="16"/>
          <w:szCs w:val="16"/>
          <w:color w:val="231F20"/>
          <w:spacing w:val="-33"/>
        </w:rPr>
        <w:t xml:space="preserve"> </w:t>
      </w:r>
      <w:r>
        <w:rPr>
          <w:sz w:val="16"/>
          <w:szCs w:val="16"/>
          <w:color w:val="231F20"/>
          <w:spacing w:val="-6"/>
        </w:rPr>
        <w:t>in</w:t>
      </w:r>
      <w:r>
        <w:rPr>
          <w:sz w:val="16"/>
          <w:szCs w:val="16"/>
          <w:color w:val="231F20"/>
        </w:rPr>
        <w:t xml:space="preserve"> </w:t>
      </w:r>
      <w:r>
        <w:rPr>
          <w:sz w:val="16"/>
          <w:szCs w:val="16"/>
          <w:color w:val="231F20"/>
          <w:spacing w:val="-12"/>
        </w:rPr>
        <w:t>cervical</w:t>
      </w:r>
      <w:r>
        <w:rPr>
          <w:sz w:val="16"/>
          <w:szCs w:val="16"/>
          <w:color w:val="231F20"/>
          <w:spacing w:val="-21"/>
        </w:rPr>
        <w:t xml:space="preserve"> </w:t>
      </w:r>
      <w:r>
        <w:rPr>
          <w:sz w:val="16"/>
          <w:szCs w:val="16"/>
          <w:color w:val="231F20"/>
          <w:spacing w:val="-12"/>
        </w:rPr>
        <w:t>cancer:</w:t>
      </w:r>
      <w:r>
        <w:rPr>
          <w:sz w:val="16"/>
          <w:szCs w:val="16"/>
          <w:color w:val="231F20"/>
          <w:spacing w:val="-20"/>
        </w:rPr>
        <w:t xml:space="preserve"> </w:t>
      </w:r>
      <w:r>
        <w:rPr>
          <w:sz w:val="16"/>
          <w:szCs w:val="16"/>
          <w:color w:val="231F20"/>
          <w:spacing w:val="-12"/>
        </w:rPr>
        <w:t>a</w:t>
      </w:r>
      <w:r>
        <w:rPr>
          <w:sz w:val="16"/>
          <w:szCs w:val="16"/>
          <w:color w:val="231F20"/>
          <w:spacing w:val="-22"/>
        </w:rPr>
        <w:t xml:space="preserve"> </w:t>
      </w:r>
      <w:r>
        <w:rPr>
          <w:sz w:val="16"/>
          <w:szCs w:val="16"/>
          <w:color w:val="231F20"/>
          <w:spacing w:val="-12"/>
        </w:rPr>
        <w:t>meta-</w:t>
      </w:r>
      <w:r>
        <w:rPr>
          <w:sz w:val="16"/>
          <w:szCs w:val="16"/>
          <w:color w:val="231F20"/>
          <w:spacing w:val="-13"/>
        </w:rPr>
        <w:t>analysis［J］.</w:t>
      </w:r>
      <w:r>
        <w:rPr>
          <w:sz w:val="16"/>
          <w:szCs w:val="16"/>
          <w:color w:val="231F20"/>
          <w:spacing w:val="-18"/>
        </w:rPr>
        <w:t xml:space="preserve"> </w:t>
      </w:r>
      <w:r>
        <w:rPr>
          <w:sz w:val="16"/>
          <w:szCs w:val="16"/>
          <w:color w:val="231F20"/>
          <w:spacing w:val="-13"/>
        </w:rPr>
        <w:t>Mol</w:t>
      </w:r>
      <w:r>
        <w:rPr>
          <w:sz w:val="16"/>
          <w:szCs w:val="16"/>
          <w:color w:val="231F20"/>
          <w:spacing w:val="-18"/>
        </w:rPr>
        <w:t xml:space="preserve"> </w:t>
      </w:r>
      <w:r>
        <w:rPr>
          <w:sz w:val="16"/>
          <w:szCs w:val="16"/>
          <w:color w:val="231F20"/>
          <w:spacing w:val="-13"/>
        </w:rPr>
        <w:t>Clin</w:t>
      </w:r>
      <w:r>
        <w:rPr>
          <w:sz w:val="16"/>
          <w:szCs w:val="16"/>
          <w:color w:val="231F20"/>
          <w:spacing w:val="-18"/>
        </w:rPr>
        <w:t xml:space="preserve"> </w:t>
      </w:r>
      <w:r>
        <w:rPr>
          <w:sz w:val="16"/>
          <w:szCs w:val="16"/>
          <w:color w:val="231F20"/>
          <w:spacing w:val="-13"/>
        </w:rPr>
        <w:t>Oncol,</w:t>
      </w:r>
      <w:r>
        <w:rPr>
          <w:sz w:val="16"/>
          <w:szCs w:val="16"/>
          <w:color w:val="231F20"/>
          <w:spacing w:val="-21"/>
        </w:rPr>
        <w:t xml:space="preserve"> </w:t>
      </w:r>
      <w:r>
        <w:rPr>
          <w:sz w:val="16"/>
          <w:szCs w:val="16"/>
          <w:color w:val="231F20"/>
          <w:spacing w:val="-13"/>
        </w:rPr>
        <w:t>2013,</w:t>
      </w:r>
      <w:r>
        <w:rPr>
          <w:sz w:val="16"/>
          <w:szCs w:val="16"/>
          <w:color w:val="231F20"/>
        </w:rPr>
        <w:t xml:space="preserve"> </w:t>
      </w:r>
      <w:r>
        <w:rPr>
          <w:sz w:val="16"/>
          <w:szCs w:val="16"/>
          <w:color w:val="231F20"/>
          <w:spacing w:val="-9"/>
        </w:rPr>
        <w:t>1(6):</w:t>
      </w:r>
      <w:r>
        <w:rPr>
          <w:sz w:val="16"/>
          <w:szCs w:val="16"/>
          <w:color w:val="231F20"/>
          <w:spacing w:val="-24"/>
        </w:rPr>
        <w:t xml:space="preserve"> </w:t>
      </w:r>
      <w:r>
        <w:rPr>
          <w:sz w:val="16"/>
          <w:szCs w:val="16"/>
          <w:color w:val="231F20"/>
          <w:spacing w:val="-9"/>
        </w:rPr>
        <w:t>1025-1030.</w:t>
      </w:r>
    </w:p>
    <w:p>
      <w:pPr>
        <w:pStyle w:val="BodyText"/>
        <w:ind w:left="1295" w:right="349" w:hanging="572"/>
        <w:spacing w:before="44" w:line="285" w:lineRule="auto"/>
        <w:rPr>
          <w:sz w:val="16"/>
          <w:szCs w:val="16"/>
        </w:rPr>
      </w:pPr>
      <w:r>
        <w:rPr>
          <w:sz w:val="16"/>
          <w:szCs w:val="16"/>
          <w:color w:val="231F20"/>
          <w:spacing w:val="11"/>
        </w:rPr>
        <w:t>［11］ KADKHODAYAN</w:t>
      </w:r>
      <w:r>
        <w:rPr>
          <w:sz w:val="16"/>
          <w:szCs w:val="16"/>
          <w:color w:val="231F20"/>
          <w:spacing w:val="-16"/>
        </w:rPr>
        <w:t xml:space="preserve"> </w:t>
      </w:r>
      <w:r>
        <w:rPr>
          <w:sz w:val="16"/>
          <w:szCs w:val="16"/>
          <w:color w:val="231F20"/>
          <w:spacing w:val="11"/>
        </w:rPr>
        <w:t>S,</w:t>
      </w:r>
      <w:r>
        <w:rPr>
          <w:sz w:val="16"/>
          <w:szCs w:val="16"/>
          <w:color w:val="231F20"/>
          <w:spacing w:val="-16"/>
        </w:rPr>
        <w:t xml:space="preserve"> </w:t>
      </w:r>
      <w:r>
        <w:rPr>
          <w:sz w:val="16"/>
          <w:szCs w:val="16"/>
          <w:color w:val="231F20"/>
          <w:spacing w:val="11"/>
        </w:rPr>
        <w:t>HASANZADEH</w:t>
      </w:r>
      <w:r>
        <w:rPr>
          <w:sz w:val="16"/>
          <w:szCs w:val="16"/>
          <w:color w:val="231F20"/>
          <w:spacing w:val="-16"/>
        </w:rPr>
        <w:t xml:space="preserve"> </w:t>
      </w:r>
      <w:r>
        <w:rPr>
          <w:sz w:val="16"/>
          <w:szCs w:val="16"/>
          <w:color w:val="231F20"/>
          <w:spacing w:val="11"/>
        </w:rPr>
        <w:t>M,</w:t>
      </w:r>
      <w:r>
        <w:rPr>
          <w:sz w:val="16"/>
          <w:szCs w:val="16"/>
          <w:color w:val="231F20"/>
          <w:spacing w:val="-20"/>
        </w:rPr>
        <w:t xml:space="preserve"> </w:t>
      </w:r>
      <w:r>
        <w:rPr>
          <w:sz w:val="16"/>
          <w:szCs w:val="16"/>
          <w:color w:val="231F20"/>
          <w:spacing w:val="11"/>
        </w:rPr>
        <w:t>TRE</w:t>
      </w:r>
      <w:r>
        <w:rPr>
          <w:sz w:val="16"/>
          <w:szCs w:val="16"/>
          <w:color w:val="231F20"/>
          <w:spacing w:val="10"/>
        </w:rPr>
        <w:t>GLIA</w:t>
      </w:r>
      <w:r>
        <w:rPr>
          <w:sz w:val="16"/>
          <w:szCs w:val="16"/>
          <w:color w:val="231F20"/>
          <w:spacing w:val="-15"/>
        </w:rPr>
        <w:t xml:space="preserve"> </w:t>
      </w:r>
      <w:r>
        <w:rPr>
          <w:sz w:val="16"/>
          <w:szCs w:val="16"/>
          <w:color w:val="231F20"/>
          <w:spacing w:val="10"/>
        </w:rPr>
        <w:t>G,</w:t>
      </w:r>
      <w:r>
        <w:rPr>
          <w:sz w:val="16"/>
          <w:szCs w:val="16"/>
          <w:color w:val="231F20"/>
          <w:spacing w:val="-18"/>
        </w:rPr>
        <w:t xml:space="preserve"> </w:t>
      </w:r>
      <w:r>
        <w:rPr>
          <w:sz w:val="16"/>
          <w:szCs w:val="16"/>
          <w:color w:val="231F20"/>
          <w:spacing w:val="10"/>
        </w:rPr>
        <w:t>et</w:t>
      </w:r>
      <w:r>
        <w:rPr>
          <w:sz w:val="16"/>
          <w:szCs w:val="16"/>
          <w:color w:val="231F20"/>
          <w:spacing w:val="-18"/>
        </w:rPr>
        <w:t xml:space="preserve"> </w:t>
      </w:r>
      <w:r>
        <w:rPr>
          <w:sz w:val="16"/>
          <w:szCs w:val="16"/>
          <w:color w:val="231F20"/>
          <w:spacing w:val="10"/>
        </w:rPr>
        <w:t>al.</w:t>
      </w:r>
      <w:r>
        <w:rPr>
          <w:sz w:val="16"/>
          <w:szCs w:val="16"/>
          <w:color w:val="231F20"/>
        </w:rPr>
        <w:t xml:space="preserve"> </w:t>
      </w:r>
      <w:r>
        <w:rPr>
          <w:sz w:val="16"/>
          <w:szCs w:val="16"/>
          <w:color w:val="231F20"/>
          <w:spacing w:val="-14"/>
        </w:rPr>
        <w:t>Sentinel</w:t>
      </w:r>
      <w:r>
        <w:rPr>
          <w:sz w:val="16"/>
          <w:szCs w:val="16"/>
          <w:color w:val="231F20"/>
          <w:spacing w:val="-12"/>
        </w:rPr>
        <w:t xml:space="preserve"> </w:t>
      </w:r>
      <w:r>
        <w:rPr>
          <w:sz w:val="16"/>
          <w:szCs w:val="16"/>
          <w:color w:val="231F20"/>
          <w:spacing w:val="-14"/>
        </w:rPr>
        <w:t>node</w:t>
      </w:r>
      <w:r>
        <w:rPr>
          <w:sz w:val="16"/>
          <w:szCs w:val="16"/>
          <w:color w:val="231F20"/>
          <w:spacing w:val="-22"/>
        </w:rPr>
        <w:t xml:space="preserve"> </w:t>
      </w:r>
      <w:r>
        <w:rPr>
          <w:sz w:val="16"/>
          <w:szCs w:val="16"/>
          <w:color w:val="231F20"/>
          <w:spacing w:val="-14"/>
        </w:rPr>
        <w:t>biopsy</w:t>
      </w:r>
      <w:r>
        <w:rPr>
          <w:sz w:val="16"/>
          <w:szCs w:val="16"/>
          <w:color w:val="231F20"/>
          <w:spacing w:val="-24"/>
        </w:rPr>
        <w:t xml:space="preserve"> </w:t>
      </w:r>
      <w:r>
        <w:rPr>
          <w:sz w:val="16"/>
          <w:szCs w:val="16"/>
          <w:color w:val="231F20"/>
          <w:spacing w:val="-14"/>
        </w:rPr>
        <w:t>for</w:t>
      </w:r>
      <w:r>
        <w:rPr>
          <w:sz w:val="16"/>
          <w:szCs w:val="16"/>
          <w:color w:val="231F20"/>
          <w:spacing w:val="-24"/>
        </w:rPr>
        <w:t xml:space="preserve"> </w:t>
      </w:r>
      <w:r>
        <w:rPr>
          <w:sz w:val="16"/>
          <w:szCs w:val="16"/>
          <w:color w:val="231F20"/>
          <w:spacing w:val="-14"/>
        </w:rPr>
        <w:t>lymph</w:t>
      </w:r>
      <w:r>
        <w:rPr>
          <w:sz w:val="16"/>
          <w:szCs w:val="16"/>
          <w:color w:val="231F20"/>
          <w:spacing w:val="-21"/>
        </w:rPr>
        <w:t xml:space="preserve"> </w:t>
      </w:r>
      <w:r>
        <w:rPr>
          <w:sz w:val="16"/>
          <w:szCs w:val="16"/>
          <w:color w:val="231F20"/>
          <w:spacing w:val="-14"/>
        </w:rPr>
        <w:t>nodal</w:t>
      </w:r>
      <w:r>
        <w:rPr>
          <w:sz w:val="16"/>
          <w:szCs w:val="16"/>
          <w:color w:val="231F20"/>
          <w:spacing w:val="-20"/>
        </w:rPr>
        <w:t xml:space="preserve"> </w:t>
      </w:r>
      <w:r>
        <w:rPr>
          <w:sz w:val="16"/>
          <w:szCs w:val="16"/>
          <w:color w:val="231F20"/>
          <w:spacing w:val="-14"/>
        </w:rPr>
        <w:t>staging</w:t>
      </w:r>
      <w:r>
        <w:rPr>
          <w:sz w:val="16"/>
          <w:szCs w:val="16"/>
          <w:color w:val="231F20"/>
          <w:spacing w:val="-21"/>
        </w:rPr>
        <w:t xml:space="preserve"> </w:t>
      </w:r>
      <w:r>
        <w:rPr>
          <w:sz w:val="16"/>
          <w:szCs w:val="16"/>
          <w:color w:val="231F20"/>
          <w:spacing w:val="-14"/>
        </w:rPr>
        <w:t>of</w:t>
      </w:r>
      <w:r>
        <w:rPr>
          <w:sz w:val="16"/>
          <w:szCs w:val="16"/>
          <w:color w:val="231F20"/>
          <w:spacing w:val="-32"/>
        </w:rPr>
        <w:t xml:space="preserve"> </w:t>
      </w:r>
      <w:r>
        <w:rPr>
          <w:sz w:val="16"/>
          <w:szCs w:val="16"/>
          <w:color w:val="231F20"/>
          <w:spacing w:val="-14"/>
        </w:rPr>
        <w:t>uterine</w:t>
      </w:r>
      <w:r>
        <w:rPr>
          <w:sz w:val="16"/>
          <w:szCs w:val="16"/>
          <w:color w:val="231F20"/>
          <w:spacing w:val="-21"/>
        </w:rPr>
        <w:t xml:space="preserve"> </w:t>
      </w:r>
      <w:r>
        <w:rPr>
          <w:sz w:val="16"/>
          <w:szCs w:val="16"/>
          <w:color w:val="231F20"/>
          <w:spacing w:val="-14"/>
        </w:rPr>
        <w:t>cervix</w:t>
      </w:r>
      <w:r>
        <w:rPr>
          <w:sz w:val="16"/>
          <w:szCs w:val="16"/>
          <w:color w:val="231F20"/>
        </w:rPr>
        <w:t xml:space="preserve"> </w:t>
      </w:r>
      <w:r>
        <w:rPr>
          <w:sz w:val="16"/>
          <w:szCs w:val="16"/>
          <w:color w:val="231F20"/>
          <w:spacing w:val="-14"/>
        </w:rPr>
        <w:t>cancer:</w:t>
      </w:r>
      <w:r>
        <w:rPr>
          <w:sz w:val="16"/>
          <w:szCs w:val="16"/>
          <w:color w:val="231F20"/>
          <w:spacing w:val="-17"/>
        </w:rPr>
        <w:t xml:space="preserve"> </w:t>
      </w:r>
      <w:r>
        <w:rPr>
          <w:sz w:val="16"/>
          <w:szCs w:val="16"/>
          <w:color w:val="231F20"/>
          <w:spacing w:val="-14"/>
        </w:rPr>
        <w:t>a</w:t>
      </w:r>
      <w:r>
        <w:rPr>
          <w:sz w:val="16"/>
          <w:szCs w:val="16"/>
          <w:color w:val="231F20"/>
          <w:spacing w:val="-21"/>
        </w:rPr>
        <w:t xml:space="preserve"> </w:t>
      </w:r>
      <w:r>
        <w:rPr>
          <w:sz w:val="16"/>
          <w:szCs w:val="16"/>
          <w:color w:val="231F20"/>
          <w:spacing w:val="-14"/>
        </w:rPr>
        <w:t>systematic</w:t>
      </w:r>
      <w:r>
        <w:rPr>
          <w:sz w:val="16"/>
          <w:szCs w:val="16"/>
          <w:color w:val="231F20"/>
          <w:spacing w:val="-23"/>
        </w:rPr>
        <w:t xml:space="preserve"> </w:t>
      </w:r>
      <w:r>
        <w:rPr>
          <w:sz w:val="16"/>
          <w:szCs w:val="16"/>
          <w:color w:val="231F20"/>
          <w:spacing w:val="-14"/>
        </w:rPr>
        <w:t>review</w:t>
      </w:r>
      <w:r>
        <w:rPr>
          <w:sz w:val="16"/>
          <w:szCs w:val="16"/>
          <w:color w:val="231F20"/>
          <w:spacing w:val="-22"/>
        </w:rPr>
        <w:t xml:space="preserve"> </w:t>
      </w:r>
      <w:r>
        <w:rPr>
          <w:sz w:val="16"/>
          <w:szCs w:val="16"/>
          <w:color w:val="231F20"/>
          <w:spacing w:val="-14"/>
        </w:rPr>
        <w:t>and</w:t>
      </w:r>
      <w:r>
        <w:rPr>
          <w:sz w:val="16"/>
          <w:szCs w:val="16"/>
          <w:color w:val="231F20"/>
          <w:spacing w:val="-22"/>
        </w:rPr>
        <w:t xml:space="preserve"> </w:t>
      </w:r>
      <w:r>
        <w:rPr>
          <w:sz w:val="16"/>
          <w:szCs w:val="16"/>
          <w:color w:val="231F20"/>
          <w:spacing w:val="-14"/>
        </w:rPr>
        <w:t>meta-analysis</w:t>
      </w:r>
      <w:r>
        <w:rPr>
          <w:sz w:val="16"/>
          <w:szCs w:val="16"/>
          <w:color w:val="231F20"/>
          <w:spacing w:val="-22"/>
        </w:rPr>
        <w:t xml:space="preserve"> </w:t>
      </w:r>
      <w:r>
        <w:rPr>
          <w:sz w:val="16"/>
          <w:szCs w:val="16"/>
          <w:color w:val="231F20"/>
          <w:spacing w:val="-14"/>
        </w:rPr>
        <w:t>of</w:t>
      </w:r>
      <w:r>
        <w:rPr>
          <w:sz w:val="16"/>
          <w:szCs w:val="16"/>
          <w:color w:val="231F20"/>
          <w:spacing w:val="-34"/>
        </w:rPr>
        <w:t xml:space="preserve"> </w:t>
      </w:r>
      <w:r>
        <w:rPr>
          <w:sz w:val="16"/>
          <w:szCs w:val="16"/>
          <w:color w:val="231F20"/>
          <w:spacing w:val="-14"/>
        </w:rPr>
        <w:t>the</w:t>
      </w:r>
      <w:r>
        <w:rPr>
          <w:sz w:val="16"/>
          <w:szCs w:val="16"/>
          <w:color w:val="231F20"/>
          <w:spacing w:val="-23"/>
        </w:rPr>
        <w:t xml:space="preserve"> </w:t>
      </w:r>
      <w:r>
        <w:rPr>
          <w:sz w:val="16"/>
          <w:szCs w:val="16"/>
          <w:color w:val="231F20"/>
          <w:spacing w:val="-14"/>
        </w:rPr>
        <w:t>pertinent</w:t>
      </w:r>
      <w:r>
        <w:rPr>
          <w:sz w:val="16"/>
          <w:szCs w:val="16"/>
          <w:color w:val="231F20"/>
        </w:rPr>
        <w:t xml:space="preserve"> </w:t>
      </w:r>
      <w:r>
        <w:rPr>
          <w:sz w:val="16"/>
          <w:szCs w:val="16"/>
          <w:color w:val="231F20"/>
          <w:spacing w:val="-14"/>
        </w:rPr>
        <w:t>literature［J］.</w:t>
      </w:r>
      <w:r>
        <w:rPr>
          <w:sz w:val="16"/>
          <w:szCs w:val="16"/>
          <w:color w:val="231F20"/>
          <w:spacing w:val="-37"/>
        </w:rPr>
        <w:t xml:space="preserve"> </w:t>
      </w:r>
      <w:r>
        <w:rPr>
          <w:sz w:val="16"/>
          <w:szCs w:val="16"/>
          <w:color w:val="231F20"/>
          <w:spacing w:val="-14"/>
        </w:rPr>
        <w:t>Eur</w:t>
      </w:r>
      <w:r>
        <w:rPr>
          <w:sz w:val="16"/>
          <w:szCs w:val="16"/>
          <w:color w:val="231F20"/>
          <w:spacing w:val="-41"/>
        </w:rPr>
        <w:t xml:space="preserve"> </w:t>
      </w:r>
      <w:r>
        <w:rPr>
          <w:sz w:val="16"/>
          <w:szCs w:val="16"/>
          <w:color w:val="231F20"/>
          <w:spacing w:val="-14"/>
        </w:rPr>
        <w:t>J</w:t>
      </w:r>
      <w:r>
        <w:rPr>
          <w:sz w:val="16"/>
          <w:szCs w:val="16"/>
          <w:color w:val="231F20"/>
          <w:spacing w:val="-34"/>
        </w:rPr>
        <w:t xml:space="preserve"> </w:t>
      </w:r>
      <w:r>
        <w:rPr>
          <w:sz w:val="16"/>
          <w:szCs w:val="16"/>
          <w:color w:val="231F20"/>
          <w:spacing w:val="-14"/>
        </w:rPr>
        <w:t>Surg</w:t>
      </w:r>
      <w:r>
        <w:rPr>
          <w:sz w:val="16"/>
          <w:szCs w:val="16"/>
          <w:color w:val="231F20"/>
          <w:spacing w:val="-33"/>
        </w:rPr>
        <w:t xml:space="preserve"> </w:t>
      </w:r>
      <w:r>
        <w:rPr>
          <w:sz w:val="16"/>
          <w:szCs w:val="16"/>
          <w:color w:val="231F20"/>
          <w:spacing w:val="-14"/>
        </w:rPr>
        <w:t>Oncol,</w:t>
      </w:r>
      <w:r>
        <w:rPr>
          <w:sz w:val="16"/>
          <w:szCs w:val="16"/>
          <w:color w:val="231F20"/>
          <w:spacing w:val="-37"/>
        </w:rPr>
        <w:t xml:space="preserve"> </w:t>
      </w:r>
      <w:r>
        <w:rPr>
          <w:sz w:val="16"/>
          <w:szCs w:val="16"/>
          <w:color w:val="231F20"/>
          <w:spacing w:val="-14"/>
        </w:rPr>
        <w:t>2015,</w:t>
      </w:r>
      <w:r>
        <w:rPr>
          <w:sz w:val="16"/>
          <w:szCs w:val="16"/>
          <w:color w:val="231F20"/>
          <w:spacing w:val="-38"/>
        </w:rPr>
        <w:t xml:space="preserve"> </w:t>
      </w:r>
      <w:r>
        <w:rPr>
          <w:sz w:val="16"/>
          <w:szCs w:val="16"/>
          <w:color w:val="231F20"/>
          <w:spacing w:val="-14"/>
        </w:rPr>
        <w:t>41(1):</w:t>
      </w:r>
      <w:r>
        <w:rPr>
          <w:sz w:val="16"/>
          <w:szCs w:val="16"/>
          <w:color w:val="231F20"/>
          <w:spacing w:val="-24"/>
        </w:rPr>
        <w:t xml:space="preserve"> </w:t>
      </w:r>
      <w:r>
        <w:rPr>
          <w:sz w:val="16"/>
          <w:szCs w:val="16"/>
          <w:color w:val="231F20"/>
          <w:spacing w:val="-15"/>
        </w:rPr>
        <w:t>1-20.</w:t>
      </w:r>
    </w:p>
    <w:p>
      <w:pPr>
        <w:pStyle w:val="BodyText"/>
        <w:ind w:left="1289" w:right="349" w:hanging="566"/>
        <w:spacing w:before="49" w:line="286" w:lineRule="auto"/>
        <w:rPr>
          <w:sz w:val="16"/>
          <w:szCs w:val="16"/>
        </w:rPr>
      </w:pPr>
      <w:r>
        <w:rPr>
          <w:sz w:val="16"/>
          <w:szCs w:val="16"/>
          <w:color w:val="231F20"/>
          <w:spacing w:val="-2"/>
        </w:rPr>
        <w:t>［12］ FRUMOVITZ</w:t>
      </w:r>
      <w:r>
        <w:rPr>
          <w:sz w:val="16"/>
          <w:szCs w:val="16"/>
          <w:color w:val="231F20"/>
          <w:spacing w:val="-13"/>
        </w:rPr>
        <w:t xml:space="preserve"> </w:t>
      </w:r>
      <w:r>
        <w:rPr>
          <w:sz w:val="16"/>
          <w:szCs w:val="16"/>
          <w:color w:val="231F20"/>
          <w:spacing w:val="-2"/>
        </w:rPr>
        <w:t>M,</w:t>
      </w:r>
      <w:r>
        <w:rPr>
          <w:sz w:val="16"/>
          <w:szCs w:val="16"/>
          <w:color w:val="231F20"/>
          <w:spacing w:val="-31"/>
        </w:rPr>
        <w:t xml:space="preserve"> </w:t>
      </w:r>
      <w:r>
        <w:rPr>
          <w:sz w:val="16"/>
          <w:szCs w:val="16"/>
          <w:color w:val="231F20"/>
          <w:spacing w:val="-2"/>
        </w:rPr>
        <w:t>PLANTE</w:t>
      </w:r>
      <w:r>
        <w:rPr>
          <w:sz w:val="16"/>
          <w:szCs w:val="16"/>
          <w:color w:val="231F20"/>
          <w:spacing w:val="-29"/>
        </w:rPr>
        <w:t xml:space="preserve"> </w:t>
      </w:r>
      <w:r>
        <w:rPr>
          <w:sz w:val="16"/>
          <w:szCs w:val="16"/>
          <w:color w:val="231F20"/>
          <w:spacing w:val="-2"/>
        </w:rPr>
        <w:t>M,</w:t>
      </w:r>
      <w:r>
        <w:rPr>
          <w:sz w:val="16"/>
          <w:szCs w:val="16"/>
          <w:color w:val="231F20"/>
          <w:spacing w:val="-29"/>
        </w:rPr>
        <w:t xml:space="preserve"> </w:t>
      </w:r>
      <w:r>
        <w:rPr>
          <w:sz w:val="16"/>
          <w:szCs w:val="16"/>
          <w:color w:val="231F20"/>
          <w:spacing w:val="-2"/>
        </w:rPr>
        <w:t>LEE</w:t>
      </w:r>
      <w:r>
        <w:rPr>
          <w:sz w:val="16"/>
          <w:szCs w:val="16"/>
          <w:color w:val="231F20"/>
          <w:spacing w:val="-32"/>
        </w:rPr>
        <w:t xml:space="preserve"> </w:t>
      </w:r>
      <w:r>
        <w:rPr>
          <w:sz w:val="16"/>
          <w:szCs w:val="16"/>
          <w:color w:val="231F20"/>
          <w:spacing w:val="-2"/>
        </w:rPr>
        <w:t>P</w:t>
      </w:r>
      <w:r>
        <w:rPr>
          <w:sz w:val="16"/>
          <w:szCs w:val="16"/>
          <w:color w:val="231F20"/>
          <w:spacing w:val="-29"/>
        </w:rPr>
        <w:t xml:space="preserve"> </w:t>
      </w:r>
      <w:r>
        <w:rPr>
          <w:sz w:val="16"/>
          <w:szCs w:val="16"/>
          <w:color w:val="231F20"/>
          <w:spacing w:val="-2"/>
        </w:rPr>
        <w:t>S,</w:t>
      </w:r>
      <w:r>
        <w:rPr>
          <w:sz w:val="16"/>
          <w:szCs w:val="16"/>
          <w:color w:val="231F20"/>
          <w:spacing w:val="-30"/>
        </w:rPr>
        <w:t xml:space="preserve"> </w:t>
      </w:r>
      <w:r>
        <w:rPr>
          <w:sz w:val="16"/>
          <w:szCs w:val="16"/>
          <w:color w:val="231F20"/>
          <w:spacing w:val="-2"/>
        </w:rPr>
        <w:t>et</w:t>
      </w:r>
      <w:r>
        <w:rPr>
          <w:sz w:val="16"/>
          <w:szCs w:val="16"/>
          <w:color w:val="231F20"/>
          <w:spacing w:val="-30"/>
        </w:rPr>
        <w:t xml:space="preserve"> </w:t>
      </w:r>
      <w:r>
        <w:rPr>
          <w:sz w:val="16"/>
          <w:szCs w:val="16"/>
          <w:color w:val="231F20"/>
          <w:spacing w:val="-2"/>
        </w:rPr>
        <w:t>al.</w:t>
      </w:r>
      <w:r>
        <w:rPr>
          <w:sz w:val="16"/>
          <w:szCs w:val="16"/>
          <w:color w:val="231F20"/>
          <w:spacing w:val="-34"/>
        </w:rPr>
        <w:t xml:space="preserve"> </w:t>
      </w:r>
      <w:r>
        <w:rPr>
          <w:sz w:val="16"/>
          <w:szCs w:val="16"/>
          <w:color w:val="231F20"/>
          <w:spacing w:val="-2"/>
        </w:rPr>
        <w:t>The</w:t>
      </w:r>
      <w:r>
        <w:rPr>
          <w:sz w:val="16"/>
          <w:szCs w:val="16"/>
          <w:color w:val="231F20"/>
          <w:spacing w:val="-29"/>
        </w:rPr>
        <w:t xml:space="preserve"> </w:t>
      </w:r>
      <w:r>
        <w:rPr>
          <w:sz w:val="16"/>
          <w:szCs w:val="16"/>
          <w:color w:val="231F20"/>
          <w:spacing w:val="-2"/>
        </w:rPr>
        <w:t>FILM</w:t>
      </w:r>
      <w:r>
        <w:rPr>
          <w:sz w:val="16"/>
          <w:szCs w:val="16"/>
          <w:color w:val="231F20"/>
          <w:spacing w:val="-33"/>
        </w:rPr>
        <w:t xml:space="preserve"> </w:t>
      </w:r>
      <w:r>
        <w:rPr>
          <w:sz w:val="16"/>
          <w:szCs w:val="16"/>
          <w:color w:val="231F20"/>
          <w:spacing w:val="-2"/>
        </w:rPr>
        <w:t>trial:</w:t>
      </w:r>
      <w:r>
        <w:rPr>
          <w:sz w:val="16"/>
          <w:szCs w:val="16"/>
          <w:color w:val="231F20"/>
          <w:spacing w:val="-30"/>
        </w:rPr>
        <w:t xml:space="preserve"> </w:t>
      </w:r>
      <w:r>
        <w:rPr>
          <w:sz w:val="16"/>
          <w:szCs w:val="16"/>
          <w:color w:val="231F20"/>
          <w:spacing w:val="-2"/>
        </w:rPr>
        <w:t>a</w:t>
      </w:r>
      <w:r>
        <w:rPr>
          <w:sz w:val="16"/>
          <w:szCs w:val="16"/>
          <w:color w:val="231F20"/>
        </w:rPr>
        <w:t xml:space="preserve"> </w:t>
      </w:r>
      <w:r>
        <w:rPr>
          <w:sz w:val="16"/>
          <w:szCs w:val="16"/>
          <w:color w:val="231F20"/>
          <w:spacing w:val="-13"/>
        </w:rPr>
        <w:t>randomized</w:t>
      </w:r>
      <w:r>
        <w:rPr>
          <w:sz w:val="16"/>
          <w:szCs w:val="16"/>
          <w:color w:val="231F20"/>
          <w:spacing w:val="-24"/>
        </w:rPr>
        <w:t xml:space="preserve"> </w:t>
      </w:r>
      <w:r>
        <w:rPr>
          <w:sz w:val="16"/>
          <w:szCs w:val="16"/>
          <w:color w:val="231F20"/>
          <w:spacing w:val="-13"/>
        </w:rPr>
        <w:t>phase Ⅲ multicenter</w:t>
      </w:r>
      <w:r>
        <w:rPr>
          <w:sz w:val="16"/>
          <w:szCs w:val="16"/>
          <w:color w:val="231F20"/>
          <w:spacing w:val="-22"/>
        </w:rPr>
        <w:t xml:space="preserve"> </w:t>
      </w:r>
      <w:r>
        <w:rPr>
          <w:sz w:val="16"/>
          <w:szCs w:val="16"/>
          <w:color w:val="231F20"/>
          <w:spacing w:val="-13"/>
        </w:rPr>
        <w:t>stu</w:t>
      </w:r>
      <w:r>
        <w:rPr>
          <w:sz w:val="16"/>
          <w:szCs w:val="16"/>
          <w:color w:val="231F20"/>
          <w:spacing w:val="-14"/>
        </w:rPr>
        <w:t>dy</w:t>
      </w:r>
      <w:r>
        <w:rPr>
          <w:sz w:val="16"/>
          <w:szCs w:val="16"/>
          <w:color w:val="231F20"/>
          <w:spacing w:val="-23"/>
        </w:rPr>
        <w:t xml:space="preserve"> </w:t>
      </w:r>
      <w:r>
        <w:rPr>
          <w:sz w:val="16"/>
          <w:szCs w:val="16"/>
          <w:color w:val="231F20"/>
          <w:spacing w:val="-14"/>
        </w:rPr>
        <w:t>assessing</w:t>
      </w:r>
      <w:r>
        <w:rPr>
          <w:sz w:val="16"/>
          <w:szCs w:val="16"/>
          <w:color w:val="231F20"/>
          <w:spacing w:val="-22"/>
        </w:rPr>
        <w:t xml:space="preserve"> </w:t>
      </w:r>
      <w:r>
        <w:rPr>
          <w:sz w:val="16"/>
          <w:szCs w:val="16"/>
          <w:color w:val="231F20"/>
          <w:spacing w:val="-14"/>
        </w:rPr>
        <w:t>near</w:t>
      </w:r>
      <w:r>
        <w:rPr>
          <w:sz w:val="16"/>
          <w:szCs w:val="16"/>
          <w:color w:val="231F20"/>
          <w:spacing w:val="-24"/>
        </w:rPr>
        <w:t xml:space="preserve"> </w:t>
      </w:r>
      <w:r>
        <w:rPr>
          <w:sz w:val="16"/>
          <w:szCs w:val="16"/>
          <w:color w:val="231F20"/>
          <w:spacing w:val="-14"/>
        </w:rPr>
        <w:t>infrared</w:t>
      </w:r>
      <w:r>
        <w:rPr>
          <w:sz w:val="16"/>
          <w:szCs w:val="16"/>
          <w:color w:val="231F20"/>
        </w:rPr>
        <w:t xml:space="preserve"> </w:t>
      </w:r>
      <w:r>
        <w:rPr>
          <w:sz w:val="16"/>
          <w:szCs w:val="16"/>
          <w:color w:val="231F20"/>
          <w:spacing w:val="-15"/>
        </w:rPr>
        <w:t>fluorescence</w:t>
      </w:r>
      <w:r>
        <w:rPr>
          <w:sz w:val="16"/>
          <w:szCs w:val="16"/>
          <w:color w:val="231F20"/>
          <w:spacing w:val="-28"/>
        </w:rPr>
        <w:t xml:space="preserve"> </w:t>
      </w:r>
      <w:r>
        <w:rPr>
          <w:sz w:val="16"/>
          <w:szCs w:val="16"/>
          <w:color w:val="231F20"/>
          <w:spacing w:val="-15"/>
        </w:rPr>
        <w:t>in</w:t>
      </w:r>
      <w:r>
        <w:rPr>
          <w:sz w:val="16"/>
          <w:szCs w:val="16"/>
          <w:color w:val="231F20"/>
          <w:spacing w:val="-30"/>
        </w:rPr>
        <w:t xml:space="preserve"> </w:t>
      </w:r>
      <w:r>
        <w:rPr>
          <w:sz w:val="16"/>
          <w:szCs w:val="16"/>
          <w:color w:val="231F20"/>
          <w:spacing w:val="-15"/>
        </w:rPr>
        <w:t>the</w:t>
      </w:r>
      <w:r>
        <w:rPr>
          <w:sz w:val="16"/>
          <w:szCs w:val="16"/>
          <w:color w:val="231F20"/>
          <w:spacing w:val="-28"/>
        </w:rPr>
        <w:t xml:space="preserve"> </w:t>
      </w:r>
      <w:r>
        <w:rPr>
          <w:sz w:val="16"/>
          <w:szCs w:val="16"/>
          <w:color w:val="231F20"/>
          <w:spacing w:val="-15"/>
        </w:rPr>
        <w:t>identification</w:t>
      </w:r>
      <w:r>
        <w:rPr>
          <w:sz w:val="16"/>
          <w:szCs w:val="16"/>
          <w:color w:val="231F20"/>
          <w:spacing w:val="-27"/>
        </w:rPr>
        <w:t xml:space="preserve"> </w:t>
      </w:r>
      <w:r>
        <w:rPr>
          <w:sz w:val="16"/>
          <w:szCs w:val="16"/>
          <w:color w:val="231F20"/>
          <w:spacing w:val="-15"/>
        </w:rPr>
        <w:t>of</w:t>
      </w:r>
      <w:r>
        <w:rPr>
          <w:sz w:val="16"/>
          <w:szCs w:val="16"/>
          <w:color w:val="231F20"/>
          <w:spacing w:val="-37"/>
        </w:rPr>
        <w:t xml:space="preserve"> </w:t>
      </w:r>
      <w:r>
        <w:rPr>
          <w:sz w:val="16"/>
          <w:szCs w:val="16"/>
          <w:color w:val="231F20"/>
          <w:spacing w:val="-15"/>
        </w:rPr>
        <w:t>se</w:t>
      </w:r>
      <w:r>
        <w:rPr>
          <w:sz w:val="16"/>
          <w:szCs w:val="16"/>
          <w:color w:val="231F20"/>
          <w:spacing w:val="-16"/>
        </w:rPr>
        <w:t>ntinel</w:t>
      </w:r>
      <w:r>
        <w:rPr>
          <w:sz w:val="16"/>
          <w:szCs w:val="16"/>
          <w:color w:val="231F20"/>
          <w:spacing w:val="-29"/>
        </w:rPr>
        <w:t xml:space="preserve"> </w:t>
      </w:r>
      <w:r>
        <w:rPr>
          <w:sz w:val="16"/>
          <w:szCs w:val="16"/>
          <w:color w:val="231F20"/>
          <w:spacing w:val="-16"/>
        </w:rPr>
        <w:t>lymph</w:t>
      </w:r>
      <w:r>
        <w:rPr>
          <w:sz w:val="16"/>
          <w:szCs w:val="16"/>
          <w:color w:val="231F20"/>
          <w:spacing w:val="-29"/>
        </w:rPr>
        <w:t xml:space="preserve"> </w:t>
      </w:r>
      <w:r>
        <w:rPr>
          <w:sz w:val="16"/>
          <w:szCs w:val="16"/>
          <w:color w:val="231F20"/>
          <w:spacing w:val="-16"/>
        </w:rPr>
        <w:t>nodes</w:t>
      </w:r>
      <w:r>
        <w:rPr>
          <w:sz w:val="16"/>
          <w:szCs w:val="16"/>
          <w:color w:val="231F20"/>
          <w:spacing w:val="-25"/>
        </w:rPr>
        <w:t xml:space="preserve"> </w:t>
      </w:r>
      <w:r>
        <w:rPr>
          <w:sz w:val="16"/>
          <w:szCs w:val="16"/>
          <w:color w:val="231F20"/>
          <w:spacing w:val="-16"/>
        </w:rPr>
        <w:t>(SLN)</w:t>
      </w:r>
      <w:r>
        <w:rPr>
          <w:sz w:val="16"/>
          <w:szCs w:val="16"/>
          <w:color w:val="231F20"/>
        </w:rPr>
        <w:t xml:space="preserve"> </w:t>
      </w:r>
      <w:r>
        <w:rPr>
          <w:sz w:val="16"/>
          <w:szCs w:val="16"/>
          <w:color w:val="231F20"/>
          <w:spacing w:val="-12"/>
        </w:rPr>
        <w:t>［J］.</w:t>
      </w:r>
      <w:r>
        <w:rPr>
          <w:sz w:val="16"/>
          <w:szCs w:val="16"/>
          <w:color w:val="231F20"/>
          <w:spacing w:val="-18"/>
        </w:rPr>
        <w:t xml:space="preserve"> </w:t>
      </w:r>
      <w:r>
        <w:rPr>
          <w:sz w:val="16"/>
          <w:szCs w:val="16"/>
          <w:color w:val="231F20"/>
          <w:spacing w:val="-12"/>
        </w:rPr>
        <w:t>Gynecol</w:t>
      </w:r>
      <w:r>
        <w:rPr>
          <w:sz w:val="16"/>
          <w:szCs w:val="16"/>
          <w:color w:val="231F20"/>
          <w:spacing w:val="-33"/>
        </w:rPr>
        <w:t xml:space="preserve"> </w:t>
      </w:r>
      <w:r>
        <w:rPr>
          <w:sz w:val="16"/>
          <w:szCs w:val="16"/>
          <w:color w:val="231F20"/>
          <w:spacing w:val="-12"/>
        </w:rPr>
        <w:t>Oncol,</w:t>
      </w:r>
      <w:r>
        <w:rPr>
          <w:sz w:val="16"/>
          <w:szCs w:val="16"/>
          <w:color w:val="231F20"/>
          <w:spacing w:val="-37"/>
        </w:rPr>
        <w:t xml:space="preserve"> </w:t>
      </w:r>
      <w:r>
        <w:rPr>
          <w:sz w:val="16"/>
          <w:szCs w:val="16"/>
          <w:color w:val="231F20"/>
          <w:spacing w:val="-12"/>
        </w:rPr>
        <w:t>2018,</w:t>
      </w:r>
      <w:r>
        <w:rPr>
          <w:sz w:val="16"/>
          <w:szCs w:val="16"/>
          <w:color w:val="231F20"/>
          <w:spacing w:val="-23"/>
        </w:rPr>
        <w:t xml:space="preserve"> </w:t>
      </w:r>
      <w:r>
        <w:rPr>
          <w:sz w:val="16"/>
          <w:szCs w:val="16"/>
          <w:color w:val="231F20"/>
          <w:spacing w:val="-12"/>
        </w:rPr>
        <w:t>149:</w:t>
      </w:r>
      <w:r>
        <w:rPr>
          <w:sz w:val="16"/>
          <w:szCs w:val="16"/>
          <w:color w:val="231F20"/>
          <w:spacing w:val="-37"/>
        </w:rPr>
        <w:t xml:space="preserve"> </w:t>
      </w:r>
      <w:r>
        <w:rPr>
          <w:sz w:val="16"/>
          <w:szCs w:val="16"/>
          <w:color w:val="231F20"/>
          <w:spacing w:val="-12"/>
        </w:rPr>
        <w:t>7.</w:t>
      </w:r>
    </w:p>
    <w:p>
      <w:pPr>
        <w:pStyle w:val="BodyText"/>
        <w:ind w:left="1296" w:right="340" w:hanging="573"/>
        <w:spacing w:before="51" w:line="293" w:lineRule="auto"/>
        <w:rPr>
          <w:sz w:val="16"/>
          <w:szCs w:val="16"/>
        </w:rPr>
      </w:pPr>
      <w:r>
        <w:rPr>
          <w:sz w:val="16"/>
          <w:szCs w:val="16"/>
          <w:color w:val="231F20"/>
          <w:spacing w:val="14"/>
        </w:rPr>
        <w:t>［13］ </w:t>
      </w:r>
      <w:r>
        <w:rPr>
          <w:sz w:val="16"/>
          <w:szCs w:val="16"/>
          <w:color w:val="231F20"/>
        </w:rPr>
        <w:t>LIM</w:t>
      </w:r>
      <w:r>
        <w:rPr>
          <w:sz w:val="16"/>
          <w:szCs w:val="16"/>
          <w:color w:val="231F20"/>
          <w:spacing w:val="14"/>
        </w:rPr>
        <w:t xml:space="preserve"> </w:t>
      </w:r>
      <w:r>
        <w:rPr>
          <w:sz w:val="16"/>
          <w:szCs w:val="16"/>
          <w:color w:val="231F20"/>
        </w:rPr>
        <w:t>K</w:t>
      </w:r>
      <w:r>
        <w:rPr>
          <w:sz w:val="16"/>
          <w:szCs w:val="16"/>
          <w:color w:val="231F20"/>
          <w:spacing w:val="14"/>
        </w:rPr>
        <w:t>, </w:t>
      </w:r>
      <w:r>
        <w:rPr>
          <w:sz w:val="16"/>
          <w:szCs w:val="16"/>
          <w:color w:val="231F20"/>
        </w:rPr>
        <w:t>SMALL</w:t>
      </w:r>
      <w:r>
        <w:rPr>
          <w:sz w:val="16"/>
          <w:szCs w:val="16"/>
          <w:color w:val="231F20"/>
          <w:spacing w:val="-5"/>
        </w:rPr>
        <w:t xml:space="preserve"> </w:t>
      </w:r>
      <w:r>
        <w:rPr>
          <w:sz w:val="16"/>
          <w:szCs w:val="16"/>
          <w:color w:val="231F20"/>
        </w:rPr>
        <w:t>W</w:t>
      </w:r>
      <w:r>
        <w:rPr>
          <w:sz w:val="16"/>
          <w:szCs w:val="16"/>
          <w:color w:val="231F20"/>
          <w:spacing w:val="-14"/>
        </w:rPr>
        <w:t xml:space="preserve"> </w:t>
      </w:r>
      <w:r>
        <w:rPr>
          <w:sz w:val="16"/>
          <w:szCs w:val="16"/>
          <w:color w:val="231F20"/>
        </w:rPr>
        <w:t>Jr</w:t>
      </w:r>
      <w:r>
        <w:rPr>
          <w:sz w:val="16"/>
          <w:szCs w:val="16"/>
          <w:color w:val="231F20"/>
          <w:spacing w:val="14"/>
        </w:rPr>
        <w:t>,</w:t>
      </w:r>
      <w:r>
        <w:rPr>
          <w:sz w:val="16"/>
          <w:szCs w:val="16"/>
          <w:color w:val="231F20"/>
          <w:spacing w:val="-11"/>
        </w:rPr>
        <w:t xml:space="preserve"> </w:t>
      </w:r>
      <w:r>
        <w:rPr>
          <w:sz w:val="16"/>
          <w:szCs w:val="16"/>
          <w:color w:val="231F20"/>
        </w:rPr>
        <w:t>PORTELANCE</w:t>
      </w:r>
      <w:r>
        <w:rPr>
          <w:sz w:val="16"/>
          <w:szCs w:val="16"/>
          <w:color w:val="231F20"/>
          <w:spacing w:val="14"/>
        </w:rPr>
        <w:t xml:space="preserve"> </w:t>
      </w:r>
      <w:r>
        <w:rPr>
          <w:sz w:val="16"/>
          <w:szCs w:val="16"/>
          <w:color w:val="231F20"/>
        </w:rPr>
        <w:t>L</w:t>
      </w:r>
      <w:r>
        <w:rPr>
          <w:sz w:val="16"/>
          <w:szCs w:val="16"/>
          <w:color w:val="231F20"/>
          <w:spacing w:val="14"/>
        </w:rPr>
        <w:t>,</w:t>
      </w:r>
      <w:r>
        <w:rPr>
          <w:sz w:val="16"/>
          <w:szCs w:val="16"/>
          <w:color w:val="231F20"/>
          <w:spacing w:val="-9"/>
        </w:rPr>
        <w:t xml:space="preserve"> </w:t>
      </w:r>
      <w:r>
        <w:rPr>
          <w:sz w:val="16"/>
          <w:szCs w:val="16"/>
          <w:color w:val="231F20"/>
        </w:rPr>
        <w:t>et</w:t>
      </w:r>
      <w:r>
        <w:rPr>
          <w:sz w:val="16"/>
          <w:szCs w:val="16"/>
          <w:color w:val="231F20"/>
          <w:spacing w:val="-10"/>
        </w:rPr>
        <w:t xml:space="preserve"> </w:t>
      </w:r>
      <w:r>
        <w:rPr>
          <w:sz w:val="16"/>
          <w:szCs w:val="16"/>
          <w:color w:val="231F20"/>
        </w:rPr>
        <w:t>al</w:t>
      </w:r>
      <w:r>
        <w:rPr>
          <w:sz w:val="16"/>
          <w:szCs w:val="16"/>
          <w:color w:val="231F20"/>
          <w:spacing w:val="14"/>
        </w:rPr>
        <w:t>.</w:t>
      </w:r>
      <w:r>
        <w:rPr>
          <w:sz w:val="16"/>
          <w:szCs w:val="16"/>
          <w:color w:val="231F20"/>
          <w:spacing w:val="-7"/>
        </w:rPr>
        <w:t xml:space="preserve"> </w:t>
      </w:r>
      <w:r>
        <w:rPr>
          <w:sz w:val="16"/>
          <w:szCs w:val="16"/>
          <w:color w:val="231F20"/>
        </w:rPr>
        <w:t>Consensus </w:t>
      </w:r>
      <w:r>
        <w:rPr>
          <w:sz w:val="16"/>
          <w:szCs w:val="16"/>
          <w:color w:val="231F20"/>
          <w:spacing w:val="-18"/>
        </w:rPr>
        <w:t>guidelines</w:t>
      </w:r>
      <w:r>
        <w:rPr>
          <w:sz w:val="16"/>
          <w:szCs w:val="16"/>
          <w:color w:val="231F20"/>
          <w:spacing w:val="-35"/>
        </w:rPr>
        <w:t xml:space="preserve"> </w:t>
      </w:r>
      <w:r>
        <w:rPr>
          <w:sz w:val="16"/>
          <w:szCs w:val="16"/>
          <w:color w:val="231F20"/>
          <w:spacing w:val="-18"/>
        </w:rPr>
        <w:t>for</w:t>
      </w:r>
      <w:r>
        <w:rPr>
          <w:sz w:val="16"/>
          <w:szCs w:val="16"/>
          <w:color w:val="231F20"/>
          <w:spacing w:val="-34"/>
        </w:rPr>
        <w:t xml:space="preserve"> </w:t>
      </w:r>
      <w:r>
        <w:rPr>
          <w:sz w:val="16"/>
          <w:szCs w:val="16"/>
          <w:color w:val="231F20"/>
          <w:spacing w:val="-18"/>
        </w:rPr>
        <w:t>delineation</w:t>
      </w:r>
      <w:r>
        <w:rPr>
          <w:sz w:val="16"/>
          <w:szCs w:val="16"/>
          <w:color w:val="231F20"/>
          <w:spacing w:val="-32"/>
        </w:rPr>
        <w:t xml:space="preserve"> </w:t>
      </w:r>
      <w:r>
        <w:rPr>
          <w:sz w:val="16"/>
          <w:szCs w:val="16"/>
          <w:color w:val="231F20"/>
          <w:spacing w:val="-18"/>
        </w:rPr>
        <w:t>of</w:t>
      </w:r>
      <w:r>
        <w:rPr>
          <w:sz w:val="16"/>
          <w:szCs w:val="16"/>
          <w:color w:val="231F20"/>
          <w:spacing w:val="-41"/>
        </w:rPr>
        <w:t xml:space="preserve"> </w:t>
      </w:r>
      <w:r>
        <w:rPr>
          <w:sz w:val="16"/>
          <w:szCs w:val="16"/>
          <w:color w:val="231F20"/>
          <w:spacing w:val="-18"/>
        </w:rPr>
        <w:t>clinical</w:t>
      </w:r>
      <w:r>
        <w:rPr>
          <w:sz w:val="16"/>
          <w:szCs w:val="16"/>
          <w:color w:val="231F20"/>
          <w:spacing w:val="-34"/>
        </w:rPr>
        <w:t xml:space="preserve"> </w:t>
      </w:r>
      <w:r>
        <w:rPr>
          <w:sz w:val="16"/>
          <w:szCs w:val="16"/>
          <w:color w:val="231F20"/>
          <w:spacing w:val="-18"/>
        </w:rPr>
        <w:t>target</w:t>
      </w:r>
      <w:r>
        <w:rPr>
          <w:sz w:val="16"/>
          <w:szCs w:val="16"/>
          <w:color w:val="231F20"/>
          <w:spacing w:val="-34"/>
        </w:rPr>
        <w:t xml:space="preserve"> </w:t>
      </w:r>
      <w:r>
        <w:rPr>
          <w:sz w:val="16"/>
          <w:szCs w:val="16"/>
          <w:color w:val="231F20"/>
          <w:spacing w:val="-18"/>
        </w:rPr>
        <w:t>volume</w:t>
      </w:r>
      <w:r>
        <w:rPr>
          <w:sz w:val="16"/>
          <w:szCs w:val="16"/>
          <w:color w:val="231F20"/>
          <w:spacing w:val="-36"/>
        </w:rPr>
        <w:t xml:space="preserve"> </w:t>
      </w:r>
      <w:r>
        <w:rPr>
          <w:sz w:val="16"/>
          <w:szCs w:val="16"/>
          <w:color w:val="231F20"/>
          <w:spacing w:val="-18"/>
        </w:rPr>
        <w:t>for</w:t>
      </w:r>
      <w:r>
        <w:rPr>
          <w:sz w:val="16"/>
          <w:szCs w:val="16"/>
          <w:color w:val="231F20"/>
          <w:spacing w:val="-33"/>
        </w:rPr>
        <w:t xml:space="preserve"> </w:t>
      </w:r>
      <w:r>
        <w:rPr>
          <w:sz w:val="16"/>
          <w:szCs w:val="16"/>
          <w:color w:val="231F20"/>
          <w:spacing w:val="-18"/>
        </w:rPr>
        <w:t>intensity-</w:t>
      </w:r>
      <w:r>
        <w:rPr>
          <w:sz w:val="16"/>
          <w:szCs w:val="16"/>
          <w:color w:val="231F20"/>
        </w:rPr>
        <w:t xml:space="preserve"> </w:t>
      </w:r>
      <w:r>
        <w:rPr>
          <w:sz w:val="16"/>
          <w:szCs w:val="16"/>
          <w:color w:val="231F20"/>
          <w:spacing w:val="-13"/>
        </w:rPr>
        <w:t>modulated</w:t>
      </w:r>
      <w:r>
        <w:rPr>
          <w:sz w:val="16"/>
          <w:szCs w:val="16"/>
          <w:color w:val="231F20"/>
          <w:spacing w:val="-18"/>
        </w:rPr>
        <w:t xml:space="preserve"> </w:t>
      </w:r>
      <w:r>
        <w:rPr>
          <w:sz w:val="16"/>
          <w:szCs w:val="16"/>
          <w:color w:val="231F20"/>
          <w:spacing w:val="-13"/>
        </w:rPr>
        <w:t>pelvic</w:t>
      </w:r>
      <w:r>
        <w:rPr>
          <w:sz w:val="16"/>
          <w:szCs w:val="16"/>
          <w:color w:val="231F20"/>
          <w:spacing w:val="-18"/>
        </w:rPr>
        <w:t xml:space="preserve"> </w:t>
      </w:r>
      <w:r>
        <w:rPr>
          <w:sz w:val="16"/>
          <w:szCs w:val="16"/>
          <w:color w:val="231F20"/>
          <w:spacing w:val="-13"/>
        </w:rPr>
        <w:t>radiotherapy</w:t>
      </w:r>
      <w:r>
        <w:rPr>
          <w:sz w:val="16"/>
          <w:szCs w:val="16"/>
          <w:color w:val="231F20"/>
          <w:spacing w:val="-21"/>
        </w:rPr>
        <w:t xml:space="preserve"> </w:t>
      </w:r>
      <w:r>
        <w:rPr>
          <w:sz w:val="16"/>
          <w:szCs w:val="16"/>
          <w:color w:val="231F20"/>
          <w:spacing w:val="-13"/>
        </w:rPr>
        <w:t>for</w:t>
      </w:r>
      <w:r>
        <w:rPr>
          <w:sz w:val="16"/>
          <w:szCs w:val="16"/>
          <w:color w:val="231F20"/>
          <w:spacing w:val="-20"/>
        </w:rPr>
        <w:t xml:space="preserve"> </w:t>
      </w:r>
      <w:r>
        <w:rPr>
          <w:sz w:val="16"/>
          <w:szCs w:val="16"/>
          <w:color w:val="231F20"/>
          <w:spacing w:val="-13"/>
        </w:rPr>
        <w:t>the</w:t>
      </w:r>
      <w:r>
        <w:rPr>
          <w:sz w:val="16"/>
          <w:szCs w:val="16"/>
          <w:color w:val="231F20"/>
          <w:spacing w:val="-16"/>
        </w:rPr>
        <w:t xml:space="preserve"> </w:t>
      </w:r>
      <w:r>
        <w:rPr>
          <w:sz w:val="16"/>
          <w:szCs w:val="16"/>
          <w:color w:val="231F20"/>
          <w:spacing w:val="-13"/>
        </w:rPr>
        <w:t>de</w:t>
      </w:r>
      <w:r>
        <w:rPr>
          <w:sz w:val="16"/>
          <w:szCs w:val="16"/>
          <w:color w:val="231F20"/>
          <w:spacing w:val="-14"/>
        </w:rPr>
        <w:t>finitive</w:t>
      </w:r>
      <w:r>
        <w:rPr>
          <w:sz w:val="16"/>
          <w:szCs w:val="16"/>
          <w:color w:val="231F20"/>
          <w:spacing w:val="-19"/>
        </w:rPr>
        <w:t xml:space="preserve"> </w:t>
      </w:r>
      <w:r>
        <w:rPr>
          <w:sz w:val="16"/>
          <w:szCs w:val="16"/>
          <w:color w:val="231F20"/>
          <w:spacing w:val="-14"/>
        </w:rPr>
        <w:t>treatment</w:t>
      </w:r>
      <w:r>
        <w:rPr>
          <w:sz w:val="16"/>
          <w:szCs w:val="16"/>
          <w:color w:val="231F20"/>
          <w:spacing w:val="-17"/>
        </w:rPr>
        <w:t xml:space="preserve"> </w:t>
      </w:r>
      <w:r>
        <w:rPr>
          <w:sz w:val="16"/>
          <w:szCs w:val="16"/>
          <w:color w:val="231F20"/>
          <w:spacing w:val="-14"/>
        </w:rPr>
        <w:t>of</w:t>
      </w:r>
      <w:r>
        <w:rPr>
          <w:sz w:val="16"/>
          <w:szCs w:val="16"/>
          <w:color w:val="231F20"/>
        </w:rPr>
        <w:t xml:space="preserve"> </w:t>
      </w:r>
      <w:r>
        <w:rPr>
          <w:sz w:val="16"/>
          <w:szCs w:val="16"/>
          <w:color w:val="231F20"/>
          <w:spacing w:val="-14"/>
        </w:rPr>
        <w:t>cervix</w:t>
      </w:r>
      <w:r>
        <w:rPr>
          <w:sz w:val="16"/>
          <w:szCs w:val="16"/>
          <w:color w:val="231F20"/>
          <w:spacing w:val="-22"/>
        </w:rPr>
        <w:t xml:space="preserve"> </w:t>
      </w:r>
      <w:r>
        <w:rPr>
          <w:sz w:val="16"/>
          <w:szCs w:val="16"/>
          <w:color w:val="231F20"/>
          <w:spacing w:val="-14"/>
        </w:rPr>
        <w:t>cancer［J］.</w:t>
      </w:r>
      <w:r>
        <w:rPr>
          <w:sz w:val="16"/>
          <w:szCs w:val="16"/>
          <w:color w:val="231F20"/>
          <w:spacing w:val="-23"/>
        </w:rPr>
        <w:t xml:space="preserve"> </w:t>
      </w:r>
      <w:r>
        <w:rPr>
          <w:sz w:val="16"/>
          <w:szCs w:val="16"/>
          <w:color w:val="231F20"/>
          <w:spacing w:val="-14"/>
        </w:rPr>
        <w:t>Int</w:t>
      </w:r>
      <w:r>
        <w:rPr>
          <w:sz w:val="16"/>
          <w:szCs w:val="16"/>
          <w:color w:val="231F20"/>
          <w:spacing w:val="-27"/>
        </w:rPr>
        <w:t xml:space="preserve"> </w:t>
      </w:r>
      <w:r>
        <w:rPr>
          <w:sz w:val="16"/>
          <w:szCs w:val="16"/>
          <w:color w:val="231F20"/>
          <w:spacing w:val="-14"/>
        </w:rPr>
        <w:t>J</w:t>
      </w:r>
      <w:r>
        <w:rPr>
          <w:sz w:val="16"/>
          <w:szCs w:val="16"/>
          <w:color w:val="231F20"/>
          <w:spacing w:val="-22"/>
        </w:rPr>
        <w:t xml:space="preserve"> </w:t>
      </w:r>
      <w:r>
        <w:rPr>
          <w:sz w:val="16"/>
          <w:szCs w:val="16"/>
          <w:color w:val="231F20"/>
          <w:spacing w:val="-14"/>
        </w:rPr>
        <w:t>Radiat</w:t>
      </w:r>
      <w:r>
        <w:rPr>
          <w:sz w:val="16"/>
          <w:szCs w:val="16"/>
          <w:color w:val="231F20"/>
          <w:spacing w:val="-20"/>
        </w:rPr>
        <w:t xml:space="preserve"> </w:t>
      </w:r>
      <w:r>
        <w:rPr>
          <w:sz w:val="16"/>
          <w:szCs w:val="16"/>
          <w:color w:val="231F20"/>
          <w:spacing w:val="-14"/>
        </w:rPr>
        <w:t>Oncol</w:t>
      </w:r>
      <w:r>
        <w:rPr>
          <w:sz w:val="16"/>
          <w:szCs w:val="16"/>
          <w:color w:val="231F20"/>
          <w:spacing w:val="-22"/>
        </w:rPr>
        <w:t xml:space="preserve"> </w:t>
      </w:r>
      <w:r>
        <w:rPr>
          <w:sz w:val="16"/>
          <w:szCs w:val="16"/>
          <w:color w:val="231F20"/>
          <w:spacing w:val="-14"/>
        </w:rPr>
        <w:t>B</w:t>
      </w:r>
      <w:r>
        <w:rPr>
          <w:sz w:val="16"/>
          <w:szCs w:val="16"/>
          <w:color w:val="231F20"/>
          <w:spacing w:val="-15"/>
        </w:rPr>
        <w:t>iol</w:t>
      </w:r>
      <w:r>
        <w:rPr>
          <w:sz w:val="16"/>
          <w:szCs w:val="16"/>
          <w:color w:val="231F20"/>
          <w:spacing w:val="-24"/>
        </w:rPr>
        <w:t xml:space="preserve"> </w:t>
      </w:r>
      <w:r>
        <w:rPr>
          <w:sz w:val="16"/>
          <w:szCs w:val="16"/>
          <w:color w:val="231F20"/>
          <w:spacing w:val="-15"/>
        </w:rPr>
        <w:t>Phys,</w:t>
      </w:r>
      <w:r>
        <w:rPr>
          <w:sz w:val="16"/>
          <w:szCs w:val="16"/>
          <w:color w:val="231F20"/>
          <w:spacing w:val="-23"/>
        </w:rPr>
        <w:t xml:space="preserve"> </w:t>
      </w:r>
      <w:r>
        <w:rPr>
          <w:sz w:val="16"/>
          <w:szCs w:val="16"/>
          <w:color w:val="231F20"/>
          <w:spacing w:val="-15"/>
        </w:rPr>
        <w:t>2011,</w:t>
      </w:r>
      <w:r>
        <w:rPr>
          <w:sz w:val="16"/>
          <w:szCs w:val="16"/>
          <w:color w:val="231F20"/>
          <w:spacing w:val="-25"/>
        </w:rPr>
        <w:t xml:space="preserve"> </w:t>
      </w:r>
      <w:r>
        <w:rPr>
          <w:sz w:val="16"/>
          <w:szCs w:val="16"/>
          <w:color w:val="231F20"/>
          <w:spacing w:val="-15"/>
        </w:rPr>
        <w:t>79(2):</w:t>
      </w:r>
      <w:r>
        <w:rPr>
          <w:sz w:val="16"/>
          <w:szCs w:val="16"/>
          <w:color w:val="231F20"/>
        </w:rPr>
        <w:t xml:space="preserve"> </w:t>
      </w:r>
      <w:r>
        <w:rPr>
          <w:sz w:val="16"/>
          <w:szCs w:val="16"/>
          <w:color w:val="231F20"/>
          <w:spacing w:val="-1"/>
        </w:rPr>
        <w:t>348-355.</w:t>
      </w:r>
    </w:p>
    <w:p>
      <w:pPr>
        <w:pStyle w:val="BodyText"/>
        <w:ind w:left="1294" w:right="350" w:hanging="571"/>
        <w:spacing w:before="31" w:line="294" w:lineRule="auto"/>
        <w:rPr>
          <w:sz w:val="16"/>
          <w:szCs w:val="16"/>
        </w:rPr>
      </w:pPr>
      <w:r>
        <w:rPr>
          <w:sz w:val="16"/>
          <w:szCs w:val="16"/>
          <w:color w:val="231F20"/>
          <w:spacing w:val="9"/>
        </w:rPr>
        <w:t>［14］ SMALL</w:t>
      </w:r>
      <w:r>
        <w:rPr>
          <w:sz w:val="16"/>
          <w:szCs w:val="16"/>
          <w:color w:val="231F20"/>
          <w:spacing w:val="-33"/>
        </w:rPr>
        <w:t xml:space="preserve"> </w:t>
      </w:r>
      <w:r>
        <w:rPr>
          <w:sz w:val="16"/>
          <w:szCs w:val="16"/>
          <w:color w:val="231F20"/>
          <w:spacing w:val="9"/>
        </w:rPr>
        <w:t>W</w:t>
      </w:r>
      <w:r>
        <w:rPr>
          <w:sz w:val="16"/>
          <w:szCs w:val="16"/>
          <w:color w:val="231F20"/>
          <w:spacing w:val="-36"/>
        </w:rPr>
        <w:t xml:space="preserve"> </w:t>
      </w:r>
      <w:r>
        <w:rPr>
          <w:sz w:val="16"/>
          <w:szCs w:val="16"/>
          <w:color w:val="231F20"/>
          <w:spacing w:val="9"/>
        </w:rPr>
        <w:t>Jr,</w:t>
      </w:r>
      <w:r>
        <w:rPr>
          <w:sz w:val="16"/>
          <w:szCs w:val="16"/>
          <w:color w:val="231F20"/>
          <w:spacing w:val="-31"/>
        </w:rPr>
        <w:t xml:space="preserve"> </w:t>
      </w:r>
      <w:r>
        <w:rPr>
          <w:sz w:val="16"/>
          <w:szCs w:val="16"/>
          <w:color w:val="231F20"/>
          <w:spacing w:val="9"/>
        </w:rPr>
        <w:t>BOSCH</w:t>
      </w:r>
      <w:r>
        <w:rPr>
          <w:sz w:val="16"/>
          <w:szCs w:val="16"/>
          <w:color w:val="231F20"/>
          <w:spacing w:val="-33"/>
        </w:rPr>
        <w:t xml:space="preserve"> </w:t>
      </w:r>
      <w:r>
        <w:rPr>
          <w:sz w:val="16"/>
          <w:szCs w:val="16"/>
          <w:color w:val="231F20"/>
          <w:spacing w:val="9"/>
        </w:rPr>
        <w:t>W</w:t>
      </w:r>
      <w:r>
        <w:rPr>
          <w:sz w:val="16"/>
          <w:szCs w:val="16"/>
          <w:color w:val="231F20"/>
          <w:spacing w:val="-30"/>
        </w:rPr>
        <w:t xml:space="preserve"> </w:t>
      </w:r>
      <w:r>
        <w:rPr>
          <w:sz w:val="16"/>
          <w:szCs w:val="16"/>
          <w:color w:val="231F20"/>
          <w:spacing w:val="9"/>
        </w:rPr>
        <w:t>R,</w:t>
      </w:r>
      <w:r>
        <w:rPr>
          <w:sz w:val="16"/>
          <w:szCs w:val="16"/>
          <w:color w:val="231F20"/>
          <w:spacing w:val="-30"/>
        </w:rPr>
        <w:t xml:space="preserve"> </w:t>
      </w:r>
      <w:r>
        <w:rPr>
          <w:sz w:val="16"/>
          <w:szCs w:val="16"/>
          <w:color w:val="231F20"/>
          <w:spacing w:val="9"/>
        </w:rPr>
        <w:t>HARK</w:t>
      </w:r>
      <w:r>
        <w:rPr>
          <w:sz w:val="16"/>
          <w:szCs w:val="16"/>
          <w:color w:val="231F20"/>
          <w:spacing w:val="8"/>
        </w:rPr>
        <w:t>ENRIDER</w:t>
      </w:r>
      <w:r>
        <w:rPr>
          <w:sz w:val="16"/>
          <w:szCs w:val="16"/>
          <w:color w:val="231F20"/>
          <w:spacing w:val="-29"/>
        </w:rPr>
        <w:t xml:space="preserve"> </w:t>
      </w:r>
      <w:r>
        <w:rPr>
          <w:sz w:val="16"/>
          <w:szCs w:val="16"/>
          <w:color w:val="231F20"/>
          <w:spacing w:val="8"/>
        </w:rPr>
        <w:t>M</w:t>
      </w:r>
      <w:r>
        <w:rPr>
          <w:sz w:val="16"/>
          <w:szCs w:val="16"/>
          <w:color w:val="231F20"/>
          <w:spacing w:val="-30"/>
        </w:rPr>
        <w:t xml:space="preserve"> </w:t>
      </w:r>
      <w:r>
        <w:rPr>
          <w:sz w:val="16"/>
          <w:szCs w:val="16"/>
          <w:color w:val="231F20"/>
          <w:spacing w:val="8"/>
        </w:rPr>
        <w:t>M,</w:t>
      </w:r>
      <w:r>
        <w:rPr>
          <w:sz w:val="16"/>
          <w:szCs w:val="16"/>
          <w:color w:val="231F20"/>
          <w:spacing w:val="-31"/>
        </w:rPr>
        <w:t xml:space="preserve"> </w:t>
      </w:r>
      <w:r>
        <w:rPr>
          <w:sz w:val="16"/>
          <w:szCs w:val="16"/>
          <w:color w:val="231F20"/>
          <w:spacing w:val="8"/>
        </w:rPr>
        <w:t>et</w:t>
      </w:r>
      <w:r>
        <w:rPr>
          <w:sz w:val="16"/>
          <w:szCs w:val="16"/>
          <w:color w:val="231F20"/>
          <w:spacing w:val="-32"/>
        </w:rPr>
        <w:t xml:space="preserve"> </w:t>
      </w:r>
      <w:r>
        <w:rPr>
          <w:sz w:val="16"/>
          <w:szCs w:val="16"/>
          <w:color w:val="231F20"/>
          <w:spacing w:val="8"/>
        </w:rPr>
        <w:t>al.</w:t>
      </w:r>
      <w:r>
        <w:rPr>
          <w:sz w:val="16"/>
          <w:szCs w:val="16"/>
          <w:color w:val="231F20"/>
          <w:spacing w:val="-30"/>
        </w:rPr>
        <w:t xml:space="preserve"> </w:t>
      </w:r>
      <w:r>
        <w:rPr>
          <w:sz w:val="16"/>
          <w:szCs w:val="16"/>
          <w:color w:val="231F20"/>
          <w:spacing w:val="8"/>
        </w:rPr>
        <w:t>NRG</w:t>
      </w:r>
      <w:r>
        <w:rPr>
          <w:sz w:val="16"/>
          <w:szCs w:val="16"/>
          <w:color w:val="231F20"/>
        </w:rPr>
        <w:t xml:space="preserve"> </w:t>
      </w:r>
      <w:r>
        <w:rPr>
          <w:sz w:val="16"/>
          <w:szCs w:val="16"/>
          <w:color w:val="231F20"/>
          <w:spacing w:val="-14"/>
        </w:rPr>
        <w:t>oncology/RTOG</w:t>
      </w:r>
      <w:r>
        <w:rPr>
          <w:sz w:val="16"/>
          <w:szCs w:val="16"/>
          <w:color w:val="231F20"/>
          <w:spacing w:val="-19"/>
        </w:rPr>
        <w:t xml:space="preserve"> </w:t>
      </w:r>
      <w:r>
        <w:rPr>
          <w:sz w:val="16"/>
          <w:szCs w:val="16"/>
          <w:color w:val="231F20"/>
          <w:spacing w:val="-14"/>
        </w:rPr>
        <w:t>consensus</w:t>
      </w:r>
      <w:r>
        <w:rPr>
          <w:sz w:val="16"/>
          <w:szCs w:val="16"/>
          <w:color w:val="231F20"/>
          <w:spacing w:val="-24"/>
        </w:rPr>
        <w:t xml:space="preserve"> </w:t>
      </w:r>
      <w:r>
        <w:rPr>
          <w:sz w:val="16"/>
          <w:szCs w:val="16"/>
          <w:color w:val="231F20"/>
          <w:spacing w:val="-14"/>
        </w:rPr>
        <w:t>guidelines</w:t>
      </w:r>
      <w:r>
        <w:rPr>
          <w:sz w:val="16"/>
          <w:szCs w:val="16"/>
          <w:color w:val="231F20"/>
          <w:spacing w:val="-28"/>
        </w:rPr>
        <w:t xml:space="preserve"> </w:t>
      </w:r>
      <w:r>
        <w:rPr>
          <w:sz w:val="16"/>
          <w:szCs w:val="16"/>
          <w:color w:val="231F20"/>
          <w:spacing w:val="-14"/>
        </w:rPr>
        <w:t>for</w:t>
      </w:r>
      <w:r>
        <w:rPr>
          <w:sz w:val="16"/>
          <w:szCs w:val="16"/>
          <w:color w:val="231F20"/>
          <w:spacing w:val="-26"/>
        </w:rPr>
        <w:t xml:space="preserve"> </w:t>
      </w:r>
      <w:r>
        <w:rPr>
          <w:sz w:val="16"/>
          <w:szCs w:val="16"/>
          <w:color w:val="231F20"/>
          <w:spacing w:val="-14"/>
        </w:rPr>
        <w:t>delineation</w:t>
      </w:r>
      <w:r>
        <w:rPr>
          <w:sz w:val="16"/>
          <w:szCs w:val="16"/>
          <w:color w:val="231F20"/>
          <w:spacing w:val="-24"/>
        </w:rPr>
        <w:t xml:space="preserve"> </w:t>
      </w:r>
      <w:r>
        <w:rPr>
          <w:sz w:val="16"/>
          <w:szCs w:val="16"/>
          <w:color w:val="231F20"/>
          <w:spacing w:val="-14"/>
        </w:rPr>
        <w:t>of</w:t>
      </w:r>
      <w:r>
        <w:rPr>
          <w:sz w:val="16"/>
          <w:szCs w:val="16"/>
          <w:color w:val="231F20"/>
          <w:spacing w:val="-34"/>
        </w:rPr>
        <w:t xml:space="preserve"> </w:t>
      </w:r>
      <w:r>
        <w:rPr>
          <w:sz w:val="16"/>
          <w:szCs w:val="16"/>
          <w:color w:val="231F20"/>
          <w:spacing w:val="-14"/>
        </w:rPr>
        <w:t>clinical</w:t>
      </w:r>
      <w:r>
        <w:rPr>
          <w:sz w:val="16"/>
          <w:szCs w:val="16"/>
          <w:color w:val="231F20"/>
        </w:rPr>
        <w:t xml:space="preserve"> </w:t>
      </w:r>
      <w:r>
        <w:rPr>
          <w:sz w:val="16"/>
          <w:szCs w:val="16"/>
          <w:color w:val="231F20"/>
          <w:spacing w:val="-16"/>
        </w:rPr>
        <w:t>target</w:t>
      </w:r>
      <w:r>
        <w:rPr>
          <w:sz w:val="16"/>
          <w:szCs w:val="16"/>
          <w:color w:val="231F20"/>
          <w:spacing w:val="-30"/>
        </w:rPr>
        <w:t xml:space="preserve"> </w:t>
      </w:r>
      <w:r>
        <w:rPr>
          <w:sz w:val="16"/>
          <w:szCs w:val="16"/>
          <w:color w:val="231F20"/>
          <w:spacing w:val="-16"/>
        </w:rPr>
        <w:t>volume</w:t>
      </w:r>
      <w:r>
        <w:rPr>
          <w:sz w:val="16"/>
          <w:szCs w:val="16"/>
          <w:color w:val="231F20"/>
          <w:spacing w:val="-36"/>
        </w:rPr>
        <w:t xml:space="preserve"> </w:t>
      </w:r>
      <w:r>
        <w:rPr>
          <w:sz w:val="16"/>
          <w:szCs w:val="16"/>
          <w:color w:val="231F20"/>
          <w:spacing w:val="-16"/>
        </w:rPr>
        <w:t>for</w:t>
      </w:r>
      <w:r>
        <w:rPr>
          <w:sz w:val="16"/>
          <w:szCs w:val="16"/>
          <w:color w:val="231F20"/>
          <w:spacing w:val="-34"/>
        </w:rPr>
        <w:t xml:space="preserve"> </w:t>
      </w:r>
      <w:r>
        <w:rPr>
          <w:sz w:val="16"/>
          <w:szCs w:val="16"/>
          <w:color w:val="231F20"/>
          <w:spacing w:val="-16"/>
        </w:rPr>
        <w:t>intensity</w:t>
      </w:r>
      <w:r>
        <w:rPr>
          <w:sz w:val="16"/>
          <w:szCs w:val="16"/>
          <w:color w:val="231F20"/>
          <w:spacing w:val="-32"/>
        </w:rPr>
        <w:t xml:space="preserve"> </w:t>
      </w:r>
      <w:r>
        <w:rPr>
          <w:sz w:val="16"/>
          <w:szCs w:val="16"/>
          <w:color w:val="231F20"/>
          <w:spacing w:val="-16"/>
        </w:rPr>
        <w:t>modulated</w:t>
      </w:r>
      <w:r>
        <w:rPr>
          <w:sz w:val="16"/>
          <w:szCs w:val="16"/>
          <w:color w:val="231F20"/>
          <w:spacing w:val="-34"/>
        </w:rPr>
        <w:t xml:space="preserve"> </w:t>
      </w:r>
      <w:r>
        <w:rPr>
          <w:sz w:val="16"/>
          <w:szCs w:val="16"/>
          <w:color w:val="231F20"/>
          <w:spacing w:val="-16"/>
        </w:rPr>
        <w:t>pelvic</w:t>
      </w:r>
      <w:r>
        <w:rPr>
          <w:sz w:val="16"/>
          <w:szCs w:val="16"/>
          <w:color w:val="231F20"/>
          <w:spacing w:val="-34"/>
        </w:rPr>
        <w:t xml:space="preserve"> </w:t>
      </w:r>
      <w:r>
        <w:rPr>
          <w:sz w:val="16"/>
          <w:szCs w:val="16"/>
          <w:color w:val="231F20"/>
          <w:spacing w:val="-16"/>
        </w:rPr>
        <w:t>radiation</w:t>
      </w:r>
      <w:r>
        <w:rPr>
          <w:sz w:val="16"/>
          <w:szCs w:val="16"/>
          <w:color w:val="231F20"/>
          <w:spacing w:val="-34"/>
        </w:rPr>
        <w:t xml:space="preserve"> </w:t>
      </w:r>
      <w:r>
        <w:rPr>
          <w:sz w:val="16"/>
          <w:szCs w:val="16"/>
          <w:color w:val="231F20"/>
          <w:spacing w:val="-16"/>
        </w:rPr>
        <w:t>therapy</w:t>
      </w:r>
      <w:r>
        <w:rPr>
          <w:sz w:val="16"/>
          <w:szCs w:val="16"/>
          <w:color w:val="231F20"/>
          <w:spacing w:val="-32"/>
        </w:rPr>
        <w:t xml:space="preserve"> </w:t>
      </w:r>
      <w:r>
        <w:rPr>
          <w:sz w:val="16"/>
          <w:szCs w:val="16"/>
          <w:color w:val="231F20"/>
          <w:spacing w:val="-16"/>
        </w:rPr>
        <w:t>in</w:t>
      </w:r>
      <w:r>
        <w:rPr>
          <w:sz w:val="16"/>
          <w:szCs w:val="16"/>
          <w:color w:val="231F20"/>
        </w:rPr>
        <w:t xml:space="preserve"> </w:t>
      </w:r>
      <w:r>
        <w:rPr>
          <w:sz w:val="16"/>
          <w:szCs w:val="16"/>
          <w:color w:val="231F20"/>
          <w:spacing w:val="-14"/>
        </w:rPr>
        <w:t>postoperative</w:t>
      </w:r>
      <w:r>
        <w:rPr>
          <w:sz w:val="16"/>
          <w:szCs w:val="16"/>
          <w:color w:val="231F20"/>
          <w:spacing w:val="-23"/>
        </w:rPr>
        <w:t xml:space="preserve"> </w:t>
      </w:r>
      <w:r>
        <w:rPr>
          <w:sz w:val="16"/>
          <w:szCs w:val="16"/>
          <w:color w:val="231F20"/>
          <w:spacing w:val="-14"/>
        </w:rPr>
        <w:t>treatment</w:t>
      </w:r>
      <w:r>
        <w:rPr>
          <w:sz w:val="16"/>
          <w:szCs w:val="16"/>
          <w:color w:val="231F20"/>
          <w:spacing w:val="-22"/>
        </w:rPr>
        <w:t xml:space="preserve"> </w:t>
      </w:r>
      <w:r>
        <w:rPr>
          <w:sz w:val="16"/>
          <w:szCs w:val="16"/>
          <w:color w:val="231F20"/>
          <w:spacing w:val="-14"/>
        </w:rPr>
        <w:t>of</w:t>
      </w:r>
      <w:r>
        <w:rPr>
          <w:sz w:val="16"/>
          <w:szCs w:val="16"/>
          <w:color w:val="231F20"/>
          <w:spacing w:val="-30"/>
        </w:rPr>
        <w:t xml:space="preserve"> </w:t>
      </w:r>
      <w:r>
        <w:rPr>
          <w:sz w:val="16"/>
          <w:szCs w:val="16"/>
          <w:color w:val="231F20"/>
          <w:spacing w:val="-14"/>
        </w:rPr>
        <w:t>endometrial</w:t>
      </w:r>
      <w:r>
        <w:rPr>
          <w:sz w:val="16"/>
          <w:szCs w:val="16"/>
          <w:color w:val="231F20"/>
          <w:spacing w:val="-21"/>
        </w:rPr>
        <w:t xml:space="preserve"> </w:t>
      </w:r>
      <w:r>
        <w:rPr>
          <w:sz w:val="16"/>
          <w:szCs w:val="16"/>
          <w:color w:val="231F20"/>
          <w:spacing w:val="-14"/>
        </w:rPr>
        <w:t>and</w:t>
      </w:r>
      <w:r>
        <w:rPr>
          <w:sz w:val="16"/>
          <w:szCs w:val="16"/>
          <w:color w:val="231F20"/>
          <w:spacing w:val="-21"/>
        </w:rPr>
        <w:t xml:space="preserve"> </w:t>
      </w:r>
      <w:r>
        <w:rPr>
          <w:sz w:val="16"/>
          <w:szCs w:val="16"/>
          <w:color w:val="231F20"/>
          <w:spacing w:val="-14"/>
        </w:rPr>
        <w:t>cervic</w:t>
      </w:r>
      <w:r>
        <w:rPr>
          <w:sz w:val="16"/>
          <w:szCs w:val="16"/>
          <w:color w:val="231F20"/>
          <w:spacing w:val="-15"/>
        </w:rPr>
        <w:t>al</w:t>
      </w:r>
      <w:r>
        <w:rPr>
          <w:sz w:val="16"/>
          <w:szCs w:val="16"/>
          <w:color w:val="231F20"/>
          <w:spacing w:val="-20"/>
        </w:rPr>
        <w:t xml:space="preserve"> </w:t>
      </w:r>
      <w:r>
        <w:rPr>
          <w:sz w:val="16"/>
          <w:szCs w:val="16"/>
          <w:color w:val="231F20"/>
          <w:spacing w:val="-15"/>
        </w:rPr>
        <w:t>cancer:</w:t>
      </w:r>
      <w:r>
        <w:rPr>
          <w:sz w:val="16"/>
          <w:szCs w:val="16"/>
          <w:color w:val="231F20"/>
          <w:spacing w:val="-21"/>
        </w:rPr>
        <w:t xml:space="preserve"> </w:t>
      </w:r>
      <w:r>
        <w:rPr>
          <w:sz w:val="16"/>
          <w:szCs w:val="16"/>
          <w:color w:val="231F20"/>
          <w:spacing w:val="-15"/>
        </w:rPr>
        <w:t>an</w:t>
      </w:r>
      <w:r>
        <w:rPr>
          <w:sz w:val="16"/>
          <w:szCs w:val="16"/>
          <w:color w:val="231F20"/>
        </w:rPr>
        <w:t xml:space="preserve"> </w:t>
      </w:r>
      <w:r>
        <w:rPr>
          <w:sz w:val="16"/>
          <w:szCs w:val="16"/>
          <w:color w:val="231F20"/>
          <w:spacing w:val="-12"/>
        </w:rPr>
        <w:t>update［J］.</w:t>
      </w:r>
      <w:r>
        <w:rPr>
          <w:sz w:val="16"/>
          <w:szCs w:val="16"/>
          <w:color w:val="231F20"/>
          <w:spacing w:val="-26"/>
        </w:rPr>
        <w:t xml:space="preserve"> </w:t>
      </w:r>
      <w:r>
        <w:rPr>
          <w:sz w:val="16"/>
          <w:szCs w:val="16"/>
          <w:color w:val="231F20"/>
          <w:spacing w:val="-12"/>
        </w:rPr>
        <w:t>Int</w:t>
      </w:r>
      <w:r>
        <w:rPr>
          <w:sz w:val="16"/>
          <w:szCs w:val="16"/>
          <w:color w:val="231F20"/>
          <w:spacing w:val="-31"/>
        </w:rPr>
        <w:t xml:space="preserve"> </w:t>
      </w:r>
      <w:r>
        <w:rPr>
          <w:sz w:val="16"/>
          <w:szCs w:val="16"/>
          <w:color w:val="231F20"/>
          <w:spacing w:val="-12"/>
        </w:rPr>
        <w:t>J</w:t>
      </w:r>
      <w:r>
        <w:rPr>
          <w:sz w:val="16"/>
          <w:szCs w:val="16"/>
          <w:color w:val="231F20"/>
          <w:spacing w:val="-26"/>
        </w:rPr>
        <w:t xml:space="preserve"> </w:t>
      </w:r>
      <w:r>
        <w:rPr>
          <w:sz w:val="16"/>
          <w:szCs w:val="16"/>
          <w:color w:val="231F20"/>
          <w:spacing w:val="-12"/>
        </w:rPr>
        <w:t>Radiat</w:t>
      </w:r>
      <w:r>
        <w:rPr>
          <w:sz w:val="16"/>
          <w:szCs w:val="16"/>
          <w:color w:val="231F20"/>
          <w:spacing w:val="-23"/>
        </w:rPr>
        <w:t xml:space="preserve"> </w:t>
      </w:r>
      <w:r>
        <w:rPr>
          <w:sz w:val="16"/>
          <w:szCs w:val="16"/>
          <w:color w:val="231F20"/>
          <w:spacing w:val="-12"/>
        </w:rPr>
        <w:t>On</w:t>
      </w:r>
      <w:r>
        <w:rPr>
          <w:sz w:val="16"/>
          <w:szCs w:val="16"/>
          <w:color w:val="231F20"/>
          <w:spacing w:val="-13"/>
        </w:rPr>
        <w:t>col</w:t>
      </w:r>
      <w:r>
        <w:rPr>
          <w:sz w:val="16"/>
          <w:szCs w:val="16"/>
          <w:color w:val="231F20"/>
          <w:spacing w:val="-26"/>
        </w:rPr>
        <w:t xml:space="preserve"> </w:t>
      </w:r>
      <w:r>
        <w:rPr>
          <w:sz w:val="16"/>
          <w:szCs w:val="16"/>
          <w:color w:val="231F20"/>
          <w:spacing w:val="-13"/>
        </w:rPr>
        <w:t>Biol</w:t>
      </w:r>
      <w:r>
        <w:rPr>
          <w:sz w:val="16"/>
          <w:szCs w:val="16"/>
          <w:color w:val="231F20"/>
          <w:spacing w:val="-27"/>
        </w:rPr>
        <w:t xml:space="preserve"> </w:t>
      </w:r>
      <w:r>
        <w:rPr>
          <w:sz w:val="16"/>
          <w:szCs w:val="16"/>
          <w:color w:val="231F20"/>
          <w:spacing w:val="-13"/>
        </w:rPr>
        <w:t>Phys,</w:t>
      </w:r>
      <w:r>
        <w:rPr>
          <w:sz w:val="16"/>
          <w:szCs w:val="16"/>
          <w:color w:val="231F20"/>
          <w:spacing w:val="-28"/>
        </w:rPr>
        <w:t xml:space="preserve"> </w:t>
      </w:r>
      <w:r>
        <w:rPr>
          <w:sz w:val="16"/>
          <w:szCs w:val="16"/>
          <w:color w:val="231F20"/>
          <w:spacing w:val="-13"/>
        </w:rPr>
        <w:t>2021,</w:t>
      </w:r>
      <w:r>
        <w:rPr>
          <w:sz w:val="16"/>
          <w:szCs w:val="16"/>
          <w:color w:val="231F20"/>
          <w:spacing w:val="-14"/>
        </w:rPr>
        <w:t xml:space="preserve"> </w:t>
      </w:r>
      <w:r>
        <w:rPr>
          <w:sz w:val="16"/>
          <w:szCs w:val="16"/>
          <w:color w:val="231F20"/>
          <w:spacing w:val="-13"/>
        </w:rPr>
        <w:t>109(2):</w:t>
      </w:r>
      <w:r>
        <w:rPr>
          <w:sz w:val="16"/>
          <w:szCs w:val="16"/>
          <w:color w:val="231F20"/>
          <w:spacing w:val="-29"/>
        </w:rPr>
        <w:t xml:space="preserve"> </w:t>
      </w:r>
      <w:r>
        <w:rPr>
          <w:sz w:val="16"/>
          <w:szCs w:val="16"/>
          <w:color w:val="231F20"/>
          <w:spacing w:val="-13"/>
        </w:rPr>
        <w:t>413-</w:t>
      </w:r>
      <w:r>
        <w:rPr>
          <w:sz w:val="16"/>
          <w:szCs w:val="16"/>
          <w:color w:val="231F20"/>
        </w:rPr>
        <w:t xml:space="preserve"> </w:t>
      </w:r>
      <w:r>
        <w:rPr>
          <w:sz w:val="16"/>
          <w:szCs w:val="16"/>
          <w:color w:val="231F20"/>
          <w:spacing w:val="-9"/>
        </w:rPr>
        <w:t>424.</w:t>
      </w:r>
    </w:p>
    <w:p>
      <w:pPr>
        <w:pStyle w:val="BodyText"/>
        <w:ind w:left="1294" w:right="350" w:hanging="571"/>
        <w:spacing w:before="31" w:line="287" w:lineRule="auto"/>
        <w:rPr>
          <w:sz w:val="16"/>
          <w:szCs w:val="16"/>
        </w:rPr>
      </w:pPr>
      <w:r>
        <w:rPr>
          <w:sz w:val="16"/>
          <w:szCs w:val="16"/>
          <w:color w:val="231F20"/>
          <w:spacing w:val="24"/>
        </w:rPr>
        <w:t>［15］ </w:t>
      </w:r>
      <w:r>
        <w:rPr>
          <w:sz w:val="16"/>
          <w:szCs w:val="16"/>
          <w:color w:val="231F20"/>
        </w:rPr>
        <w:t>KLOPP</w:t>
      </w:r>
      <w:r>
        <w:rPr>
          <w:sz w:val="16"/>
          <w:szCs w:val="16"/>
          <w:color w:val="231F20"/>
          <w:spacing w:val="-9"/>
        </w:rPr>
        <w:t xml:space="preserve"> </w:t>
      </w:r>
      <w:r>
        <w:rPr>
          <w:sz w:val="16"/>
          <w:szCs w:val="16"/>
          <w:color w:val="231F20"/>
        </w:rPr>
        <w:t>A</w:t>
      </w:r>
      <w:r>
        <w:rPr>
          <w:sz w:val="16"/>
          <w:szCs w:val="16"/>
          <w:color w:val="231F20"/>
          <w:spacing w:val="-11"/>
        </w:rPr>
        <w:t xml:space="preserve"> </w:t>
      </w:r>
      <w:r>
        <w:rPr>
          <w:sz w:val="16"/>
          <w:szCs w:val="16"/>
          <w:color w:val="231F20"/>
        </w:rPr>
        <w:t>H</w:t>
      </w:r>
      <w:r>
        <w:rPr>
          <w:sz w:val="16"/>
          <w:szCs w:val="16"/>
          <w:color w:val="231F20"/>
          <w:spacing w:val="24"/>
        </w:rPr>
        <w:t>,</w:t>
      </w:r>
      <w:r>
        <w:rPr>
          <w:sz w:val="16"/>
          <w:szCs w:val="16"/>
          <w:color w:val="231F20"/>
          <w:spacing w:val="-16"/>
        </w:rPr>
        <w:t xml:space="preserve"> </w:t>
      </w:r>
      <w:r>
        <w:rPr>
          <w:sz w:val="16"/>
          <w:szCs w:val="16"/>
          <w:color w:val="231F20"/>
        </w:rPr>
        <w:t>YEUNG</w:t>
      </w:r>
      <w:r>
        <w:rPr>
          <w:sz w:val="16"/>
          <w:szCs w:val="16"/>
          <w:color w:val="231F20"/>
          <w:spacing w:val="-14"/>
        </w:rPr>
        <w:t xml:space="preserve"> </w:t>
      </w:r>
      <w:r>
        <w:rPr>
          <w:sz w:val="16"/>
          <w:szCs w:val="16"/>
          <w:color w:val="231F20"/>
        </w:rPr>
        <w:t>A</w:t>
      </w:r>
      <w:r>
        <w:rPr>
          <w:sz w:val="16"/>
          <w:szCs w:val="16"/>
          <w:color w:val="231F20"/>
          <w:spacing w:val="-12"/>
        </w:rPr>
        <w:t xml:space="preserve"> </w:t>
      </w:r>
      <w:r>
        <w:rPr>
          <w:sz w:val="16"/>
          <w:szCs w:val="16"/>
          <w:color w:val="231F20"/>
        </w:rPr>
        <w:t>R</w:t>
      </w:r>
      <w:r>
        <w:rPr>
          <w:sz w:val="16"/>
          <w:szCs w:val="16"/>
          <w:color w:val="231F20"/>
          <w:spacing w:val="24"/>
        </w:rPr>
        <w:t>,</w:t>
      </w:r>
      <w:r>
        <w:rPr>
          <w:sz w:val="16"/>
          <w:szCs w:val="16"/>
          <w:color w:val="231F20"/>
          <w:spacing w:val="-12"/>
        </w:rPr>
        <w:t xml:space="preserve"> </w:t>
      </w:r>
      <w:r>
        <w:rPr>
          <w:sz w:val="16"/>
          <w:szCs w:val="16"/>
          <w:color w:val="231F20"/>
        </w:rPr>
        <w:t>DESHMUKH</w:t>
      </w:r>
      <w:r>
        <w:rPr>
          <w:sz w:val="16"/>
          <w:szCs w:val="16"/>
          <w:color w:val="231F20"/>
          <w:spacing w:val="-13"/>
        </w:rPr>
        <w:t xml:space="preserve"> </w:t>
      </w:r>
      <w:r>
        <w:rPr>
          <w:sz w:val="16"/>
          <w:szCs w:val="16"/>
          <w:color w:val="231F20"/>
        </w:rPr>
        <w:t>S</w:t>
      </w:r>
      <w:r>
        <w:rPr>
          <w:sz w:val="16"/>
          <w:szCs w:val="16"/>
          <w:color w:val="231F20"/>
          <w:spacing w:val="24"/>
        </w:rPr>
        <w:t>,</w:t>
      </w:r>
      <w:r>
        <w:rPr>
          <w:sz w:val="16"/>
          <w:szCs w:val="16"/>
          <w:color w:val="231F20"/>
          <w:spacing w:val="-13"/>
        </w:rPr>
        <w:t xml:space="preserve"> </w:t>
      </w:r>
      <w:r>
        <w:rPr>
          <w:sz w:val="16"/>
          <w:szCs w:val="16"/>
          <w:color w:val="231F20"/>
        </w:rPr>
        <w:t>et</w:t>
      </w:r>
      <w:r>
        <w:rPr>
          <w:sz w:val="16"/>
          <w:szCs w:val="16"/>
          <w:color w:val="231F20"/>
          <w:spacing w:val="-13"/>
        </w:rPr>
        <w:t xml:space="preserve"> </w:t>
      </w:r>
      <w:r>
        <w:rPr>
          <w:sz w:val="16"/>
          <w:szCs w:val="16"/>
          <w:color w:val="231F20"/>
        </w:rPr>
        <w:t>al</w:t>
      </w:r>
      <w:r>
        <w:rPr>
          <w:sz w:val="16"/>
          <w:szCs w:val="16"/>
          <w:color w:val="231F20"/>
          <w:spacing w:val="24"/>
        </w:rPr>
        <w:t>.</w:t>
      </w:r>
      <w:r>
        <w:rPr>
          <w:sz w:val="16"/>
          <w:szCs w:val="16"/>
          <w:color w:val="231F20"/>
          <w:spacing w:val="-15"/>
        </w:rPr>
        <w:t xml:space="preserve"> </w:t>
      </w:r>
      <w:r>
        <w:rPr>
          <w:sz w:val="16"/>
          <w:szCs w:val="16"/>
          <w:color w:val="231F20"/>
        </w:rPr>
        <w:t>Patient</w:t>
      </w:r>
      <w:r>
        <w:rPr>
          <w:sz w:val="16"/>
          <w:szCs w:val="16"/>
          <w:color w:val="231F20"/>
          <w:spacing w:val="24"/>
        </w:rPr>
        <w:t>-</w:t>
      </w:r>
      <w:r>
        <w:rPr>
          <w:sz w:val="16"/>
          <w:szCs w:val="16"/>
          <w:color w:val="231F20"/>
        </w:rPr>
        <w:t xml:space="preserve"> </w:t>
      </w:r>
      <w:r>
        <w:rPr>
          <w:sz w:val="16"/>
          <w:szCs w:val="16"/>
          <w:color w:val="231F20"/>
          <w:spacing w:val="-14"/>
        </w:rPr>
        <w:t>reported</w:t>
      </w:r>
      <w:r>
        <w:rPr>
          <w:sz w:val="16"/>
          <w:szCs w:val="16"/>
          <w:color w:val="231F20"/>
          <w:spacing w:val="-3"/>
        </w:rPr>
        <w:t xml:space="preserve"> </w:t>
      </w:r>
      <w:r>
        <w:rPr>
          <w:sz w:val="16"/>
          <w:szCs w:val="16"/>
          <w:color w:val="231F20"/>
          <w:spacing w:val="-14"/>
        </w:rPr>
        <w:t>toxicity</w:t>
      </w:r>
      <w:r>
        <w:rPr>
          <w:sz w:val="16"/>
          <w:szCs w:val="16"/>
          <w:color w:val="231F20"/>
          <w:spacing w:val="-17"/>
        </w:rPr>
        <w:t xml:space="preserve"> </w:t>
      </w:r>
      <w:r>
        <w:rPr>
          <w:sz w:val="16"/>
          <w:szCs w:val="16"/>
          <w:color w:val="231F20"/>
          <w:spacing w:val="-14"/>
        </w:rPr>
        <w:t>during</w:t>
      </w:r>
      <w:r>
        <w:rPr>
          <w:sz w:val="16"/>
          <w:szCs w:val="16"/>
          <w:color w:val="231F20"/>
          <w:spacing w:val="-18"/>
        </w:rPr>
        <w:t xml:space="preserve"> </w:t>
      </w:r>
      <w:r>
        <w:rPr>
          <w:sz w:val="16"/>
          <w:szCs w:val="16"/>
          <w:color w:val="231F20"/>
          <w:spacing w:val="-14"/>
        </w:rPr>
        <w:t>pelvic</w:t>
      </w:r>
      <w:r>
        <w:rPr>
          <w:sz w:val="16"/>
          <w:szCs w:val="16"/>
          <w:color w:val="231F20"/>
          <w:spacing w:val="-17"/>
        </w:rPr>
        <w:t xml:space="preserve"> </w:t>
      </w:r>
      <w:r>
        <w:rPr>
          <w:sz w:val="16"/>
          <w:szCs w:val="16"/>
          <w:color w:val="231F20"/>
          <w:spacing w:val="-14"/>
        </w:rPr>
        <w:t>intensity-modulated</w:t>
      </w:r>
      <w:r>
        <w:rPr>
          <w:sz w:val="16"/>
          <w:szCs w:val="16"/>
          <w:color w:val="231F20"/>
          <w:spacing w:val="-19"/>
        </w:rPr>
        <w:t xml:space="preserve"> </w:t>
      </w:r>
      <w:r>
        <w:rPr>
          <w:sz w:val="16"/>
          <w:szCs w:val="16"/>
          <w:color w:val="231F20"/>
          <w:spacing w:val="-14"/>
        </w:rPr>
        <w:t>radiation</w:t>
      </w:r>
      <w:r>
        <w:rPr>
          <w:sz w:val="16"/>
          <w:szCs w:val="16"/>
          <w:color w:val="231F20"/>
        </w:rPr>
        <w:t xml:space="preserve"> </w:t>
      </w:r>
      <w:r>
        <w:rPr>
          <w:sz w:val="16"/>
          <w:szCs w:val="16"/>
          <w:color w:val="231F20"/>
          <w:spacing w:val="-7"/>
        </w:rPr>
        <w:t>therapy:</w:t>
      </w:r>
      <w:r>
        <w:rPr>
          <w:sz w:val="16"/>
          <w:szCs w:val="16"/>
          <w:color w:val="231F20"/>
          <w:spacing w:val="-26"/>
        </w:rPr>
        <w:t xml:space="preserve"> </w:t>
      </w:r>
      <w:r>
        <w:rPr>
          <w:sz w:val="16"/>
          <w:szCs w:val="16"/>
          <w:color w:val="231F20"/>
          <w:spacing w:val="-7"/>
        </w:rPr>
        <w:t>NRG</w:t>
      </w:r>
      <w:r>
        <w:rPr>
          <w:sz w:val="16"/>
          <w:szCs w:val="16"/>
          <w:color w:val="231F20"/>
          <w:spacing w:val="-30"/>
        </w:rPr>
        <w:t xml:space="preserve"> </w:t>
      </w:r>
      <w:r>
        <w:rPr>
          <w:sz w:val="16"/>
          <w:szCs w:val="16"/>
          <w:color w:val="231F20"/>
          <w:spacing w:val="-7"/>
        </w:rPr>
        <w:t>oncology-RT</w:t>
      </w:r>
      <w:r>
        <w:rPr>
          <w:sz w:val="16"/>
          <w:szCs w:val="16"/>
          <w:color w:val="231F20"/>
          <w:spacing w:val="-8"/>
        </w:rPr>
        <w:t>OG 1203［J］.</w:t>
      </w:r>
      <w:r>
        <w:rPr>
          <w:sz w:val="16"/>
          <w:szCs w:val="16"/>
          <w:color w:val="231F20"/>
          <w:spacing w:val="-32"/>
        </w:rPr>
        <w:t xml:space="preserve"> </w:t>
      </w:r>
      <w:r>
        <w:rPr>
          <w:sz w:val="16"/>
          <w:szCs w:val="16"/>
          <w:color w:val="231F20"/>
          <w:spacing w:val="-8"/>
        </w:rPr>
        <w:t>J</w:t>
      </w:r>
      <w:r>
        <w:rPr>
          <w:sz w:val="16"/>
          <w:szCs w:val="16"/>
          <w:color w:val="231F20"/>
          <w:spacing w:val="-26"/>
        </w:rPr>
        <w:t xml:space="preserve"> </w:t>
      </w:r>
      <w:r>
        <w:rPr>
          <w:sz w:val="16"/>
          <w:szCs w:val="16"/>
          <w:color w:val="231F20"/>
          <w:spacing w:val="-8"/>
        </w:rPr>
        <w:t>Clin</w:t>
      </w:r>
      <w:r>
        <w:rPr>
          <w:sz w:val="16"/>
          <w:szCs w:val="16"/>
          <w:color w:val="231F20"/>
          <w:spacing w:val="-26"/>
        </w:rPr>
        <w:t xml:space="preserve"> </w:t>
      </w:r>
      <w:r>
        <w:rPr>
          <w:sz w:val="16"/>
          <w:szCs w:val="16"/>
          <w:color w:val="231F20"/>
          <w:spacing w:val="-8"/>
        </w:rPr>
        <w:t>Oncol,</w:t>
      </w:r>
      <w:r>
        <w:rPr>
          <w:sz w:val="16"/>
          <w:szCs w:val="16"/>
          <w:color w:val="231F20"/>
          <w:spacing w:val="-29"/>
        </w:rPr>
        <w:t xml:space="preserve"> </w:t>
      </w:r>
      <w:r>
        <w:rPr>
          <w:sz w:val="16"/>
          <w:szCs w:val="16"/>
          <w:color w:val="231F20"/>
          <w:spacing w:val="-8"/>
        </w:rPr>
        <w:t>2018,</w:t>
      </w:r>
      <w:r>
        <w:rPr>
          <w:sz w:val="16"/>
          <w:szCs w:val="16"/>
          <w:color w:val="231F20"/>
        </w:rPr>
        <w:t xml:space="preserve"> </w:t>
      </w:r>
      <w:r>
        <w:rPr>
          <w:sz w:val="16"/>
          <w:szCs w:val="16"/>
          <w:color w:val="231F20"/>
          <w:spacing w:val="-8"/>
        </w:rPr>
        <w:t>36(24):</w:t>
      </w:r>
      <w:r>
        <w:rPr>
          <w:sz w:val="16"/>
          <w:szCs w:val="16"/>
          <w:color w:val="231F20"/>
          <w:spacing w:val="-22"/>
        </w:rPr>
        <w:t xml:space="preserve"> </w:t>
      </w:r>
      <w:r>
        <w:rPr>
          <w:sz w:val="16"/>
          <w:szCs w:val="16"/>
          <w:color w:val="231F20"/>
          <w:spacing w:val="-8"/>
        </w:rPr>
        <w:t>2538-2544.</w:t>
      </w:r>
    </w:p>
    <w:p>
      <w:pPr>
        <w:pStyle w:val="BodyText"/>
        <w:ind w:left="1295" w:right="350" w:hanging="572"/>
        <w:spacing w:before="44" w:line="286" w:lineRule="auto"/>
        <w:rPr>
          <w:sz w:val="16"/>
          <w:szCs w:val="16"/>
        </w:rPr>
      </w:pPr>
      <w:r>
        <w:rPr>
          <w:sz w:val="16"/>
          <w:szCs w:val="16"/>
          <w:color w:val="231F20"/>
          <w:spacing w:val="6"/>
        </w:rPr>
        <w:t>［16］ TAYLOR</w:t>
      </w:r>
      <w:r>
        <w:rPr>
          <w:sz w:val="16"/>
          <w:szCs w:val="16"/>
          <w:color w:val="231F20"/>
          <w:spacing w:val="-3"/>
        </w:rPr>
        <w:t xml:space="preserve"> </w:t>
      </w:r>
      <w:r>
        <w:rPr>
          <w:sz w:val="16"/>
          <w:szCs w:val="16"/>
          <w:color w:val="231F20"/>
          <w:spacing w:val="6"/>
        </w:rPr>
        <w:t>A,</w:t>
      </w:r>
      <w:r>
        <w:rPr>
          <w:sz w:val="16"/>
          <w:szCs w:val="16"/>
          <w:color w:val="231F20"/>
          <w:spacing w:val="-16"/>
        </w:rPr>
        <w:t xml:space="preserve"> </w:t>
      </w:r>
      <w:r>
        <w:rPr>
          <w:sz w:val="16"/>
          <w:szCs w:val="16"/>
          <w:color w:val="231F20"/>
          <w:spacing w:val="6"/>
        </w:rPr>
        <w:t>ROCKALL</w:t>
      </w:r>
      <w:r>
        <w:rPr>
          <w:sz w:val="16"/>
          <w:szCs w:val="16"/>
          <w:color w:val="231F20"/>
          <w:spacing w:val="-19"/>
        </w:rPr>
        <w:t xml:space="preserve"> </w:t>
      </w:r>
      <w:r>
        <w:rPr>
          <w:sz w:val="16"/>
          <w:szCs w:val="16"/>
          <w:color w:val="231F20"/>
          <w:spacing w:val="6"/>
        </w:rPr>
        <w:t>A</w:t>
      </w:r>
      <w:r>
        <w:rPr>
          <w:sz w:val="16"/>
          <w:szCs w:val="16"/>
          <w:color w:val="231F20"/>
          <w:spacing w:val="-15"/>
        </w:rPr>
        <w:t xml:space="preserve"> </w:t>
      </w:r>
      <w:r>
        <w:rPr>
          <w:sz w:val="16"/>
          <w:szCs w:val="16"/>
          <w:color w:val="231F20"/>
          <w:spacing w:val="6"/>
        </w:rPr>
        <w:t>G,</w:t>
      </w:r>
      <w:r>
        <w:rPr>
          <w:sz w:val="16"/>
          <w:szCs w:val="16"/>
          <w:color w:val="231F20"/>
          <w:spacing w:val="-16"/>
        </w:rPr>
        <w:t xml:space="preserve"> </w:t>
      </w:r>
      <w:r>
        <w:rPr>
          <w:sz w:val="16"/>
          <w:szCs w:val="16"/>
          <w:color w:val="231F20"/>
          <w:spacing w:val="6"/>
        </w:rPr>
        <w:t>REZNEK</w:t>
      </w:r>
      <w:r>
        <w:rPr>
          <w:sz w:val="16"/>
          <w:szCs w:val="16"/>
          <w:color w:val="231F20"/>
          <w:spacing w:val="-17"/>
        </w:rPr>
        <w:t xml:space="preserve"> </w:t>
      </w:r>
      <w:r>
        <w:rPr>
          <w:sz w:val="16"/>
          <w:szCs w:val="16"/>
          <w:color w:val="231F20"/>
          <w:spacing w:val="6"/>
        </w:rPr>
        <w:t>R</w:t>
      </w:r>
      <w:r>
        <w:rPr>
          <w:sz w:val="16"/>
          <w:szCs w:val="16"/>
          <w:color w:val="231F20"/>
          <w:spacing w:val="-15"/>
        </w:rPr>
        <w:t xml:space="preserve"> </w:t>
      </w:r>
      <w:r>
        <w:rPr>
          <w:sz w:val="16"/>
          <w:szCs w:val="16"/>
          <w:color w:val="231F20"/>
          <w:spacing w:val="6"/>
        </w:rPr>
        <w:t>H,</w:t>
      </w:r>
      <w:r>
        <w:rPr>
          <w:sz w:val="16"/>
          <w:szCs w:val="16"/>
          <w:color w:val="231F20"/>
          <w:spacing w:val="-18"/>
        </w:rPr>
        <w:t xml:space="preserve"> </w:t>
      </w:r>
      <w:r>
        <w:rPr>
          <w:sz w:val="16"/>
          <w:szCs w:val="16"/>
          <w:color w:val="231F20"/>
          <w:spacing w:val="6"/>
        </w:rPr>
        <w:t>et</w:t>
      </w:r>
      <w:r>
        <w:rPr>
          <w:sz w:val="16"/>
          <w:szCs w:val="16"/>
          <w:color w:val="231F20"/>
          <w:spacing w:val="-17"/>
        </w:rPr>
        <w:t xml:space="preserve"> </w:t>
      </w:r>
      <w:r>
        <w:rPr>
          <w:sz w:val="16"/>
          <w:szCs w:val="16"/>
          <w:color w:val="231F20"/>
          <w:spacing w:val="6"/>
        </w:rPr>
        <w:t>al.</w:t>
      </w:r>
      <w:r>
        <w:rPr>
          <w:sz w:val="16"/>
          <w:szCs w:val="16"/>
          <w:color w:val="231F20"/>
          <w:spacing w:val="-16"/>
        </w:rPr>
        <w:t xml:space="preserve"> </w:t>
      </w:r>
      <w:r>
        <w:rPr>
          <w:sz w:val="16"/>
          <w:szCs w:val="16"/>
          <w:color w:val="231F20"/>
          <w:spacing w:val="6"/>
        </w:rPr>
        <w:t>Mapping</w:t>
      </w:r>
      <w:r>
        <w:rPr>
          <w:sz w:val="16"/>
          <w:szCs w:val="16"/>
          <w:color w:val="231F20"/>
        </w:rPr>
        <w:t xml:space="preserve"> </w:t>
      </w:r>
      <w:r>
        <w:rPr>
          <w:sz w:val="16"/>
          <w:szCs w:val="16"/>
          <w:color w:val="231F20"/>
          <w:spacing w:val="-13"/>
        </w:rPr>
        <w:t>pelvic</w:t>
      </w:r>
      <w:r>
        <w:rPr>
          <w:sz w:val="16"/>
          <w:szCs w:val="16"/>
          <w:color w:val="231F20"/>
          <w:spacing w:val="1"/>
        </w:rPr>
        <w:t xml:space="preserve"> </w:t>
      </w:r>
      <w:r>
        <w:rPr>
          <w:sz w:val="16"/>
          <w:szCs w:val="16"/>
          <w:color w:val="231F20"/>
          <w:spacing w:val="-13"/>
        </w:rPr>
        <w:t>lymph</w:t>
      </w:r>
      <w:r>
        <w:rPr>
          <w:sz w:val="16"/>
          <w:szCs w:val="16"/>
          <w:color w:val="231F20"/>
          <w:spacing w:val="-15"/>
        </w:rPr>
        <w:t xml:space="preserve"> </w:t>
      </w:r>
      <w:r>
        <w:rPr>
          <w:sz w:val="16"/>
          <w:szCs w:val="16"/>
          <w:color w:val="231F20"/>
          <w:spacing w:val="-13"/>
        </w:rPr>
        <w:t>nodes:</w:t>
      </w:r>
      <w:r>
        <w:rPr>
          <w:sz w:val="16"/>
          <w:szCs w:val="16"/>
          <w:color w:val="231F20"/>
          <w:spacing w:val="-15"/>
        </w:rPr>
        <w:t xml:space="preserve"> </w:t>
      </w:r>
      <w:r>
        <w:rPr>
          <w:sz w:val="16"/>
          <w:szCs w:val="16"/>
          <w:color w:val="231F20"/>
          <w:spacing w:val="-13"/>
        </w:rPr>
        <w:t>guidelines</w:t>
      </w:r>
      <w:r>
        <w:rPr>
          <w:sz w:val="16"/>
          <w:szCs w:val="16"/>
          <w:color w:val="231F20"/>
          <w:spacing w:val="-19"/>
        </w:rPr>
        <w:t xml:space="preserve"> </w:t>
      </w:r>
      <w:r>
        <w:rPr>
          <w:sz w:val="16"/>
          <w:szCs w:val="16"/>
          <w:color w:val="231F20"/>
          <w:spacing w:val="-13"/>
        </w:rPr>
        <w:t>for</w:t>
      </w:r>
      <w:r>
        <w:rPr>
          <w:sz w:val="16"/>
          <w:szCs w:val="16"/>
          <w:color w:val="231F20"/>
          <w:spacing w:val="-15"/>
        </w:rPr>
        <w:t xml:space="preserve"> </w:t>
      </w:r>
      <w:r>
        <w:rPr>
          <w:sz w:val="16"/>
          <w:szCs w:val="16"/>
          <w:color w:val="231F20"/>
          <w:spacing w:val="-13"/>
        </w:rPr>
        <w:t>delineation</w:t>
      </w:r>
      <w:r>
        <w:rPr>
          <w:sz w:val="16"/>
          <w:szCs w:val="16"/>
          <w:color w:val="231F20"/>
          <w:spacing w:val="-15"/>
        </w:rPr>
        <w:t xml:space="preserve"> </w:t>
      </w:r>
      <w:r>
        <w:rPr>
          <w:sz w:val="16"/>
          <w:szCs w:val="16"/>
          <w:color w:val="231F20"/>
          <w:spacing w:val="-13"/>
        </w:rPr>
        <w:t>in</w:t>
      </w:r>
      <w:r>
        <w:rPr>
          <w:sz w:val="16"/>
          <w:szCs w:val="16"/>
          <w:color w:val="231F20"/>
          <w:spacing w:val="-15"/>
        </w:rPr>
        <w:t xml:space="preserve"> </w:t>
      </w:r>
      <w:r>
        <w:rPr>
          <w:sz w:val="16"/>
          <w:szCs w:val="16"/>
          <w:color w:val="231F20"/>
          <w:spacing w:val="-13"/>
        </w:rPr>
        <w:t>intensity-</w:t>
      </w:r>
      <w:r>
        <w:rPr>
          <w:sz w:val="16"/>
          <w:szCs w:val="16"/>
          <w:color w:val="231F20"/>
        </w:rPr>
        <w:t xml:space="preserve"> </w:t>
      </w:r>
      <w:r>
        <w:rPr>
          <w:sz w:val="16"/>
          <w:szCs w:val="16"/>
          <w:color w:val="231F20"/>
          <w:spacing w:val="-10"/>
        </w:rPr>
        <w:t>modulated</w:t>
      </w:r>
      <w:r>
        <w:rPr>
          <w:sz w:val="16"/>
          <w:szCs w:val="16"/>
          <w:color w:val="231F20"/>
          <w:spacing w:val="-18"/>
        </w:rPr>
        <w:t xml:space="preserve"> </w:t>
      </w:r>
      <w:r>
        <w:rPr>
          <w:sz w:val="16"/>
          <w:szCs w:val="16"/>
          <w:color w:val="231F20"/>
          <w:spacing w:val="-10"/>
        </w:rPr>
        <w:t>radiotherapy［J］. Int</w:t>
      </w:r>
      <w:r>
        <w:rPr>
          <w:sz w:val="16"/>
          <w:szCs w:val="16"/>
          <w:color w:val="231F20"/>
          <w:spacing w:val="-20"/>
        </w:rPr>
        <w:t xml:space="preserve"> </w:t>
      </w:r>
      <w:r>
        <w:rPr>
          <w:sz w:val="16"/>
          <w:szCs w:val="16"/>
          <w:color w:val="231F20"/>
          <w:spacing w:val="-10"/>
        </w:rPr>
        <w:t>J</w:t>
      </w:r>
      <w:r>
        <w:rPr>
          <w:sz w:val="16"/>
          <w:szCs w:val="16"/>
          <w:color w:val="231F20"/>
          <w:spacing w:val="-15"/>
        </w:rPr>
        <w:t xml:space="preserve"> </w:t>
      </w:r>
      <w:r>
        <w:rPr>
          <w:sz w:val="16"/>
          <w:szCs w:val="16"/>
          <w:color w:val="231F20"/>
          <w:spacing w:val="-11"/>
        </w:rPr>
        <w:t>Radiat</w:t>
      </w:r>
      <w:r>
        <w:rPr>
          <w:sz w:val="16"/>
          <w:szCs w:val="16"/>
          <w:color w:val="231F20"/>
          <w:spacing w:val="-14"/>
        </w:rPr>
        <w:t xml:space="preserve"> </w:t>
      </w:r>
      <w:r>
        <w:rPr>
          <w:sz w:val="16"/>
          <w:szCs w:val="16"/>
          <w:color w:val="231F20"/>
          <w:spacing w:val="-11"/>
        </w:rPr>
        <w:t>Oncol</w:t>
      </w:r>
      <w:r>
        <w:rPr>
          <w:sz w:val="16"/>
          <w:szCs w:val="16"/>
          <w:color w:val="231F20"/>
          <w:spacing w:val="-14"/>
        </w:rPr>
        <w:t xml:space="preserve"> </w:t>
      </w:r>
      <w:r>
        <w:rPr>
          <w:sz w:val="16"/>
          <w:szCs w:val="16"/>
          <w:color w:val="231F20"/>
          <w:spacing w:val="-11"/>
        </w:rPr>
        <w:t>Biol</w:t>
      </w:r>
      <w:r>
        <w:rPr>
          <w:sz w:val="16"/>
          <w:szCs w:val="16"/>
          <w:color w:val="231F20"/>
          <w:spacing w:val="-18"/>
        </w:rPr>
        <w:t xml:space="preserve"> </w:t>
      </w:r>
      <w:r>
        <w:rPr>
          <w:sz w:val="16"/>
          <w:szCs w:val="16"/>
          <w:color w:val="231F20"/>
          <w:spacing w:val="-11"/>
        </w:rPr>
        <w:t>Phys,</w:t>
      </w:r>
      <w:r>
        <w:rPr>
          <w:sz w:val="16"/>
          <w:szCs w:val="16"/>
          <w:color w:val="231F20"/>
        </w:rPr>
        <w:t xml:space="preserve"> </w:t>
      </w:r>
      <w:r>
        <w:rPr>
          <w:sz w:val="16"/>
          <w:szCs w:val="16"/>
          <w:color w:val="231F20"/>
          <w:spacing w:val="-9"/>
        </w:rPr>
        <w:t>2005,</w:t>
      </w:r>
      <w:r>
        <w:rPr>
          <w:sz w:val="16"/>
          <w:szCs w:val="16"/>
          <w:color w:val="231F20"/>
          <w:spacing w:val="-30"/>
        </w:rPr>
        <w:t xml:space="preserve"> </w:t>
      </w:r>
      <w:r>
        <w:rPr>
          <w:sz w:val="16"/>
          <w:szCs w:val="16"/>
          <w:color w:val="231F20"/>
          <w:spacing w:val="-9"/>
        </w:rPr>
        <w:t>63(5):</w:t>
      </w:r>
      <w:r>
        <w:rPr>
          <w:sz w:val="16"/>
          <w:szCs w:val="16"/>
          <w:color w:val="231F20"/>
          <w:spacing w:val="-23"/>
        </w:rPr>
        <w:t xml:space="preserve"> </w:t>
      </w:r>
      <w:r>
        <w:rPr>
          <w:sz w:val="16"/>
          <w:szCs w:val="16"/>
          <w:color w:val="231F20"/>
          <w:spacing w:val="-9"/>
        </w:rPr>
        <w:t>1604-1612.</w:t>
      </w:r>
    </w:p>
    <w:p>
      <w:pPr>
        <w:pStyle w:val="BodyText"/>
        <w:ind w:left="1296" w:right="351" w:hanging="573"/>
        <w:spacing w:before="50" w:line="287" w:lineRule="auto"/>
        <w:rPr>
          <w:sz w:val="16"/>
          <w:szCs w:val="16"/>
        </w:rPr>
      </w:pPr>
      <w:r>
        <w:rPr>
          <w:sz w:val="16"/>
          <w:szCs w:val="16"/>
          <w:color w:val="231F20"/>
          <w:spacing w:val="-4"/>
        </w:rPr>
        <w:t>［17］</w:t>
      </w:r>
      <w:r>
        <w:rPr>
          <w:sz w:val="16"/>
          <w:szCs w:val="16"/>
          <w:color w:val="231F20"/>
          <w:spacing w:val="21"/>
        </w:rPr>
        <w:t xml:space="preserve"> </w:t>
      </w:r>
      <w:r>
        <w:rPr>
          <w:sz w:val="16"/>
          <w:szCs w:val="16"/>
          <w:color w:val="231F20"/>
          <w:spacing w:val="-4"/>
        </w:rPr>
        <w:t>HIGGINSON</w:t>
      </w:r>
      <w:r>
        <w:rPr>
          <w:sz w:val="16"/>
          <w:szCs w:val="16"/>
          <w:color w:val="231F20"/>
          <w:spacing w:val="-30"/>
        </w:rPr>
        <w:t xml:space="preserve"> </w:t>
      </w:r>
      <w:r>
        <w:rPr>
          <w:sz w:val="16"/>
          <w:szCs w:val="16"/>
          <w:color w:val="231F20"/>
          <w:spacing w:val="-4"/>
        </w:rPr>
        <w:t>D</w:t>
      </w:r>
      <w:r>
        <w:rPr>
          <w:sz w:val="16"/>
          <w:szCs w:val="16"/>
          <w:color w:val="231F20"/>
          <w:spacing w:val="-31"/>
        </w:rPr>
        <w:t xml:space="preserve"> </w:t>
      </w:r>
      <w:r>
        <w:rPr>
          <w:sz w:val="16"/>
          <w:szCs w:val="16"/>
          <w:color w:val="231F20"/>
          <w:spacing w:val="-4"/>
        </w:rPr>
        <w:t>S,</w:t>
      </w:r>
      <w:r>
        <w:rPr>
          <w:sz w:val="16"/>
          <w:szCs w:val="16"/>
          <w:color w:val="231F20"/>
          <w:spacing w:val="-30"/>
        </w:rPr>
        <w:t xml:space="preserve"> </w:t>
      </w:r>
      <w:r>
        <w:rPr>
          <w:sz w:val="16"/>
          <w:szCs w:val="16"/>
          <w:color w:val="231F20"/>
          <w:spacing w:val="-4"/>
        </w:rPr>
        <w:t>MORRIS</w:t>
      </w:r>
      <w:r>
        <w:rPr>
          <w:sz w:val="16"/>
          <w:szCs w:val="16"/>
          <w:color w:val="231F20"/>
          <w:spacing w:val="-31"/>
        </w:rPr>
        <w:t xml:space="preserve"> </w:t>
      </w:r>
      <w:r>
        <w:rPr>
          <w:sz w:val="16"/>
          <w:szCs w:val="16"/>
          <w:color w:val="231F20"/>
          <w:spacing w:val="-4"/>
        </w:rPr>
        <w:t>D</w:t>
      </w:r>
      <w:r>
        <w:rPr>
          <w:sz w:val="16"/>
          <w:szCs w:val="16"/>
          <w:color w:val="231F20"/>
          <w:spacing w:val="-32"/>
        </w:rPr>
        <w:t xml:space="preserve"> </w:t>
      </w:r>
      <w:r>
        <w:rPr>
          <w:sz w:val="16"/>
          <w:szCs w:val="16"/>
          <w:color w:val="231F20"/>
          <w:spacing w:val="-4"/>
        </w:rPr>
        <w:t>E,</w:t>
      </w:r>
      <w:r>
        <w:rPr>
          <w:sz w:val="16"/>
          <w:szCs w:val="16"/>
          <w:color w:val="231F20"/>
          <w:spacing w:val="-36"/>
        </w:rPr>
        <w:t xml:space="preserve"> </w:t>
      </w:r>
      <w:r>
        <w:rPr>
          <w:sz w:val="16"/>
          <w:szCs w:val="16"/>
          <w:color w:val="231F20"/>
          <w:spacing w:val="-4"/>
        </w:rPr>
        <w:t>JONES</w:t>
      </w:r>
      <w:r>
        <w:rPr>
          <w:sz w:val="16"/>
          <w:szCs w:val="16"/>
          <w:color w:val="231F20"/>
          <w:spacing w:val="-33"/>
        </w:rPr>
        <w:t xml:space="preserve"> </w:t>
      </w:r>
      <w:r>
        <w:rPr>
          <w:sz w:val="16"/>
          <w:szCs w:val="16"/>
          <w:color w:val="231F20"/>
          <w:spacing w:val="-4"/>
        </w:rPr>
        <w:t>E</w:t>
      </w:r>
      <w:r>
        <w:rPr>
          <w:sz w:val="16"/>
          <w:szCs w:val="16"/>
          <w:color w:val="231F20"/>
          <w:spacing w:val="-31"/>
        </w:rPr>
        <w:t xml:space="preserve"> </w:t>
      </w:r>
      <w:r>
        <w:rPr>
          <w:sz w:val="16"/>
          <w:szCs w:val="16"/>
          <w:color w:val="231F20"/>
          <w:spacing w:val="-4"/>
        </w:rPr>
        <w:t>L,</w:t>
      </w:r>
      <w:r>
        <w:rPr>
          <w:sz w:val="16"/>
          <w:szCs w:val="16"/>
          <w:color w:val="231F20"/>
          <w:spacing w:val="-32"/>
        </w:rPr>
        <w:t xml:space="preserve"> </w:t>
      </w:r>
      <w:r>
        <w:rPr>
          <w:sz w:val="16"/>
          <w:szCs w:val="16"/>
          <w:color w:val="231F20"/>
          <w:spacing w:val="-4"/>
        </w:rPr>
        <w:t>et</w:t>
      </w:r>
      <w:r>
        <w:rPr>
          <w:sz w:val="16"/>
          <w:szCs w:val="16"/>
          <w:color w:val="231F20"/>
          <w:spacing w:val="-32"/>
        </w:rPr>
        <w:t xml:space="preserve"> </w:t>
      </w:r>
      <w:r>
        <w:rPr>
          <w:sz w:val="16"/>
          <w:szCs w:val="16"/>
          <w:color w:val="231F20"/>
          <w:spacing w:val="-4"/>
        </w:rPr>
        <w:t>al.</w:t>
      </w:r>
      <w:r>
        <w:rPr>
          <w:sz w:val="16"/>
          <w:szCs w:val="16"/>
          <w:color w:val="231F20"/>
          <w:spacing w:val="-31"/>
        </w:rPr>
        <w:t xml:space="preserve"> </w:t>
      </w:r>
      <w:r>
        <w:rPr>
          <w:sz w:val="16"/>
          <w:szCs w:val="16"/>
          <w:color w:val="231F20"/>
          <w:spacing w:val="-4"/>
        </w:rPr>
        <w:t>Stereotactic</w:t>
      </w:r>
      <w:r>
        <w:rPr>
          <w:sz w:val="16"/>
          <w:szCs w:val="16"/>
          <w:color w:val="231F20"/>
        </w:rPr>
        <w:t xml:space="preserve"> </w:t>
      </w:r>
      <w:r>
        <w:rPr>
          <w:sz w:val="16"/>
          <w:szCs w:val="16"/>
          <w:color w:val="231F20"/>
          <w:spacing w:val="-5"/>
        </w:rPr>
        <w:t>body radiotherapy (SBRT</w:t>
      </w:r>
      <w:r>
        <w:rPr>
          <w:sz w:val="16"/>
          <w:szCs w:val="16"/>
          <w:color w:val="231F20"/>
          <w:spacing w:val="-6"/>
        </w:rPr>
        <w:t>): technological innovation and</w:t>
      </w:r>
      <w:r>
        <w:rPr>
          <w:sz w:val="16"/>
          <w:szCs w:val="16"/>
          <w:color w:val="231F20"/>
        </w:rPr>
        <w:t xml:space="preserve"> </w:t>
      </w:r>
      <w:r>
        <w:rPr>
          <w:sz w:val="16"/>
          <w:szCs w:val="16"/>
          <w:color w:val="231F20"/>
          <w:spacing w:val="-13"/>
        </w:rPr>
        <w:t>application</w:t>
      </w:r>
      <w:r>
        <w:rPr>
          <w:sz w:val="16"/>
          <w:szCs w:val="16"/>
          <w:color w:val="231F20"/>
          <w:spacing w:val="-36"/>
        </w:rPr>
        <w:t xml:space="preserve"> </w:t>
      </w:r>
      <w:r>
        <w:rPr>
          <w:sz w:val="16"/>
          <w:szCs w:val="16"/>
          <w:color w:val="231F20"/>
          <w:spacing w:val="-13"/>
        </w:rPr>
        <w:t>in</w:t>
      </w:r>
      <w:r>
        <w:rPr>
          <w:sz w:val="16"/>
          <w:szCs w:val="16"/>
          <w:color w:val="231F20"/>
          <w:spacing w:val="-36"/>
        </w:rPr>
        <w:t xml:space="preserve"> </w:t>
      </w:r>
      <w:r>
        <w:rPr>
          <w:sz w:val="16"/>
          <w:szCs w:val="16"/>
          <w:color w:val="231F20"/>
          <w:spacing w:val="-13"/>
        </w:rPr>
        <w:t>gynecologic</w:t>
      </w:r>
      <w:r>
        <w:rPr>
          <w:sz w:val="16"/>
          <w:szCs w:val="16"/>
          <w:color w:val="231F20"/>
          <w:spacing w:val="-37"/>
        </w:rPr>
        <w:t xml:space="preserve"> </w:t>
      </w:r>
      <w:r>
        <w:rPr>
          <w:sz w:val="16"/>
          <w:szCs w:val="16"/>
          <w:color w:val="231F20"/>
          <w:spacing w:val="-13"/>
        </w:rPr>
        <w:t>o</w:t>
      </w:r>
      <w:r>
        <w:rPr>
          <w:sz w:val="16"/>
          <w:szCs w:val="16"/>
          <w:color w:val="231F20"/>
          <w:spacing w:val="-14"/>
        </w:rPr>
        <w:t>ncology［J］.</w:t>
      </w:r>
      <w:r>
        <w:rPr>
          <w:sz w:val="16"/>
          <w:szCs w:val="16"/>
          <w:color w:val="231F20"/>
          <w:spacing w:val="-33"/>
        </w:rPr>
        <w:t xml:space="preserve"> </w:t>
      </w:r>
      <w:r>
        <w:rPr>
          <w:sz w:val="16"/>
          <w:szCs w:val="16"/>
          <w:color w:val="231F20"/>
          <w:spacing w:val="-14"/>
        </w:rPr>
        <w:t>Gynecol</w:t>
      </w:r>
      <w:r>
        <w:rPr>
          <w:sz w:val="16"/>
          <w:szCs w:val="16"/>
          <w:color w:val="231F20"/>
          <w:spacing w:val="-33"/>
        </w:rPr>
        <w:t xml:space="preserve"> </w:t>
      </w:r>
      <w:r>
        <w:rPr>
          <w:sz w:val="16"/>
          <w:szCs w:val="16"/>
          <w:color w:val="231F20"/>
          <w:spacing w:val="-14"/>
        </w:rPr>
        <w:t>Oncol,</w:t>
      </w:r>
      <w:r>
        <w:rPr>
          <w:sz w:val="16"/>
          <w:szCs w:val="16"/>
          <w:color w:val="231F20"/>
          <w:spacing w:val="-37"/>
        </w:rPr>
        <w:t xml:space="preserve"> </w:t>
      </w:r>
      <w:r>
        <w:rPr>
          <w:sz w:val="16"/>
          <w:szCs w:val="16"/>
          <w:color w:val="231F20"/>
          <w:spacing w:val="-14"/>
        </w:rPr>
        <w:t>2011,</w:t>
      </w:r>
      <w:r>
        <w:rPr>
          <w:sz w:val="16"/>
          <w:szCs w:val="16"/>
          <w:color w:val="231F20"/>
        </w:rPr>
        <w:t xml:space="preserve"> </w:t>
      </w:r>
      <w:r>
        <w:rPr>
          <w:sz w:val="16"/>
          <w:szCs w:val="16"/>
          <w:color w:val="231F20"/>
          <w:spacing w:val="-8"/>
        </w:rPr>
        <w:t>120(3):</w:t>
      </w:r>
      <w:r>
        <w:rPr>
          <w:sz w:val="16"/>
          <w:szCs w:val="16"/>
          <w:color w:val="231F20"/>
          <w:spacing w:val="-38"/>
        </w:rPr>
        <w:t xml:space="preserve"> </w:t>
      </w:r>
      <w:r>
        <w:rPr>
          <w:sz w:val="16"/>
          <w:szCs w:val="16"/>
          <w:color w:val="231F20"/>
          <w:spacing w:val="-8"/>
        </w:rPr>
        <w:t>404-412.</w:t>
      </w:r>
    </w:p>
    <w:p>
      <w:pPr>
        <w:pStyle w:val="BodyText"/>
        <w:ind w:left="1297" w:right="351" w:hanging="574"/>
        <w:spacing w:before="44" w:line="281" w:lineRule="auto"/>
        <w:rPr>
          <w:sz w:val="16"/>
          <w:szCs w:val="16"/>
        </w:rPr>
      </w:pPr>
      <w:r>
        <w:rPr>
          <w:sz w:val="16"/>
          <w:szCs w:val="16"/>
          <w:color w:val="231F20"/>
          <w:spacing w:val="7"/>
        </w:rPr>
        <w:t>［18］ LANDONI</w:t>
      </w:r>
      <w:r>
        <w:rPr>
          <w:sz w:val="16"/>
          <w:szCs w:val="16"/>
          <w:color w:val="231F20"/>
          <w:spacing w:val="-13"/>
        </w:rPr>
        <w:t xml:space="preserve"> </w:t>
      </w:r>
      <w:r>
        <w:rPr>
          <w:sz w:val="16"/>
          <w:szCs w:val="16"/>
          <w:color w:val="231F20"/>
          <w:spacing w:val="7"/>
        </w:rPr>
        <w:t>F,</w:t>
      </w:r>
      <w:r>
        <w:rPr>
          <w:sz w:val="16"/>
          <w:szCs w:val="16"/>
          <w:color w:val="231F20"/>
          <w:spacing w:val="-12"/>
        </w:rPr>
        <w:t xml:space="preserve"> </w:t>
      </w:r>
      <w:r>
        <w:rPr>
          <w:sz w:val="16"/>
          <w:szCs w:val="16"/>
          <w:color w:val="231F20"/>
          <w:spacing w:val="7"/>
        </w:rPr>
        <w:t>MANEO</w:t>
      </w:r>
      <w:r>
        <w:rPr>
          <w:sz w:val="16"/>
          <w:szCs w:val="16"/>
          <w:color w:val="231F20"/>
          <w:spacing w:val="-16"/>
        </w:rPr>
        <w:t xml:space="preserve"> </w:t>
      </w:r>
      <w:r>
        <w:rPr>
          <w:sz w:val="16"/>
          <w:szCs w:val="16"/>
          <w:color w:val="231F20"/>
          <w:spacing w:val="7"/>
        </w:rPr>
        <w:t>A,</w:t>
      </w:r>
      <w:r>
        <w:rPr>
          <w:sz w:val="16"/>
          <w:szCs w:val="16"/>
          <w:color w:val="231F20"/>
          <w:spacing w:val="-11"/>
        </w:rPr>
        <w:t xml:space="preserve"> </w:t>
      </w:r>
      <w:r>
        <w:rPr>
          <w:sz w:val="16"/>
          <w:szCs w:val="16"/>
          <w:color w:val="231F20"/>
          <w:spacing w:val="7"/>
        </w:rPr>
        <w:t>COLOMBO</w:t>
      </w:r>
      <w:r>
        <w:rPr>
          <w:sz w:val="16"/>
          <w:szCs w:val="16"/>
          <w:color w:val="231F20"/>
          <w:spacing w:val="-15"/>
        </w:rPr>
        <w:t xml:space="preserve"> </w:t>
      </w:r>
      <w:r>
        <w:rPr>
          <w:sz w:val="16"/>
          <w:szCs w:val="16"/>
          <w:color w:val="231F20"/>
          <w:spacing w:val="7"/>
        </w:rPr>
        <w:t>A,</w:t>
      </w:r>
      <w:r>
        <w:rPr>
          <w:sz w:val="16"/>
          <w:szCs w:val="16"/>
          <w:color w:val="231F20"/>
          <w:spacing w:val="-14"/>
        </w:rPr>
        <w:t xml:space="preserve"> </w:t>
      </w:r>
      <w:r>
        <w:rPr>
          <w:sz w:val="16"/>
          <w:szCs w:val="16"/>
          <w:color w:val="231F20"/>
          <w:spacing w:val="7"/>
        </w:rPr>
        <w:t>e</w:t>
      </w:r>
      <w:r>
        <w:rPr>
          <w:sz w:val="16"/>
          <w:szCs w:val="16"/>
          <w:color w:val="231F20"/>
          <w:spacing w:val="6"/>
        </w:rPr>
        <w:t>t</w:t>
      </w:r>
      <w:r>
        <w:rPr>
          <w:sz w:val="16"/>
          <w:szCs w:val="16"/>
          <w:color w:val="231F20"/>
          <w:spacing w:val="-15"/>
        </w:rPr>
        <w:t xml:space="preserve"> </w:t>
      </w:r>
      <w:r>
        <w:rPr>
          <w:sz w:val="16"/>
          <w:szCs w:val="16"/>
          <w:color w:val="231F20"/>
          <w:spacing w:val="6"/>
        </w:rPr>
        <w:t>al.</w:t>
      </w:r>
      <w:r>
        <w:rPr>
          <w:sz w:val="16"/>
          <w:szCs w:val="16"/>
          <w:color w:val="231F20"/>
          <w:spacing w:val="-12"/>
        </w:rPr>
        <w:t xml:space="preserve"> </w:t>
      </w:r>
      <w:r>
        <w:rPr>
          <w:sz w:val="16"/>
          <w:szCs w:val="16"/>
          <w:color w:val="231F20"/>
          <w:spacing w:val="6"/>
        </w:rPr>
        <w:t>Randomised</w:t>
      </w:r>
      <w:r>
        <w:rPr>
          <w:sz w:val="16"/>
          <w:szCs w:val="16"/>
          <w:color w:val="231F20"/>
        </w:rPr>
        <w:t xml:space="preserve"> </w:t>
      </w:r>
      <w:r>
        <w:rPr>
          <w:sz w:val="16"/>
          <w:szCs w:val="16"/>
          <w:color w:val="231F20"/>
          <w:spacing w:val="-15"/>
        </w:rPr>
        <w:t>study</w:t>
      </w:r>
      <w:r>
        <w:rPr>
          <w:sz w:val="16"/>
          <w:szCs w:val="16"/>
          <w:color w:val="231F20"/>
          <w:spacing w:val="-22"/>
        </w:rPr>
        <w:t xml:space="preserve"> </w:t>
      </w:r>
      <w:r>
        <w:rPr>
          <w:sz w:val="16"/>
          <w:szCs w:val="16"/>
          <w:color w:val="231F20"/>
          <w:spacing w:val="-15"/>
        </w:rPr>
        <w:t>of</w:t>
      </w:r>
      <w:r>
        <w:rPr>
          <w:sz w:val="16"/>
          <w:szCs w:val="16"/>
          <w:color w:val="231F20"/>
          <w:spacing w:val="-32"/>
        </w:rPr>
        <w:t xml:space="preserve"> </w:t>
      </w:r>
      <w:r>
        <w:rPr>
          <w:sz w:val="16"/>
          <w:szCs w:val="16"/>
          <w:color w:val="231F20"/>
          <w:spacing w:val="-15"/>
        </w:rPr>
        <w:t>radical</w:t>
      </w:r>
      <w:r>
        <w:rPr>
          <w:sz w:val="16"/>
          <w:szCs w:val="16"/>
          <w:color w:val="231F20"/>
          <w:spacing w:val="-21"/>
        </w:rPr>
        <w:t xml:space="preserve"> </w:t>
      </w:r>
      <w:r>
        <w:rPr>
          <w:sz w:val="16"/>
          <w:szCs w:val="16"/>
          <w:color w:val="231F20"/>
          <w:spacing w:val="-15"/>
        </w:rPr>
        <w:t>surgery</w:t>
      </w:r>
      <w:r>
        <w:rPr>
          <w:sz w:val="16"/>
          <w:szCs w:val="16"/>
          <w:color w:val="231F20"/>
          <w:spacing w:val="-23"/>
        </w:rPr>
        <w:t xml:space="preserve"> </w:t>
      </w:r>
      <w:r>
        <w:rPr>
          <w:sz w:val="16"/>
          <w:szCs w:val="16"/>
          <w:color w:val="231F20"/>
          <w:spacing w:val="-15"/>
        </w:rPr>
        <w:t>versus</w:t>
      </w:r>
      <w:r>
        <w:rPr>
          <w:sz w:val="16"/>
          <w:szCs w:val="16"/>
          <w:color w:val="231F20"/>
          <w:spacing w:val="-23"/>
        </w:rPr>
        <w:t xml:space="preserve"> </w:t>
      </w:r>
      <w:r>
        <w:rPr>
          <w:sz w:val="16"/>
          <w:szCs w:val="16"/>
          <w:color w:val="231F20"/>
          <w:spacing w:val="-15"/>
        </w:rPr>
        <w:t>r</w:t>
      </w:r>
      <w:r>
        <w:rPr>
          <w:sz w:val="16"/>
          <w:szCs w:val="16"/>
          <w:color w:val="231F20"/>
          <w:spacing w:val="-16"/>
        </w:rPr>
        <w:t>adiotherapy</w:t>
      </w:r>
      <w:r>
        <w:rPr>
          <w:sz w:val="16"/>
          <w:szCs w:val="16"/>
          <w:color w:val="231F20"/>
          <w:spacing w:val="-26"/>
        </w:rPr>
        <w:t xml:space="preserve"> </w:t>
      </w:r>
      <w:r>
        <w:rPr>
          <w:sz w:val="16"/>
          <w:szCs w:val="16"/>
          <w:color w:val="231F20"/>
          <w:spacing w:val="-16"/>
        </w:rPr>
        <w:t>for</w:t>
      </w:r>
      <w:r>
        <w:rPr>
          <w:sz w:val="16"/>
          <w:szCs w:val="16"/>
          <w:color w:val="231F20"/>
          <w:spacing w:val="-22"/>
        </w:rPr>
        <w:t xml:space="preserve"> </w:t>
      </w:r>
      <w:r>
        <w:rPr>
          <w:sz w:val="16"/>
          <w:szCs w:val="16"/>
          <w:color w:val="231F20"/>
          <w:spacing w:val="-16"/>
        </w:rPr>
        <w:t>stage</w:t>
      </w:r>
      <w:r>
        <w:rPr>
          <w:sz w:val="16"/>
          <w:szCs w:val="16"/>
          <w:color w:val="231F20"/>
          <w:spacing w:val="31"/>
        </w:rPr>
        <w:t xml:space="preserve"> </w:t>
      </w:r>
      <w:r>
        <w:rPr>
          <w:sz w:val="16"/>
          <w:szCs w:val="16"/>
          <w:color w:val="231F20"/>
          <w:spacing w:val="-16"/>
        </w:rPr>
        <w:t>Ⅰb-Ⅱa</w:t>
      </w:r>
      <w:r>
        <w:rPr>
          <w:sz w:val="16"/>
          <w:szCs w:val="16"/>
          <w:color w:val="231F20"/>
        </w:rPr>
        <w:t xml:space="preserve"> </w:t>
      </w:r>
      <w:r>
        <w:rPr>
          <w:sz w:val="16"/>
          <w:szCs w:val="16"/>
          <w:color w:val="231F20"/>
          <w:spacing w:val="-12"/>
        </w:rPr>
        <w:t>cervical</w:t>
      </w:r>
      <w:r>
        <w:rPr>
          <w:sz w:val="16"/>
          <w:szCs w:val="16"/>
          <w:color w:val="231F20"/>
          <w:spacing w:val="-31"/>
        </w:rPr>
        <w:t xml:space="preserve"> </w:t>
      </w:r>
      <w:r>
        <w:rPr>
          <w:sz w:val="16"/>
          <w:szCs w:val="16"/>
          <w:color w:val="231F20"/>
          <w:spacing w:val="-12"/>
        </w:rPr>
        <w:t>cancer［J］.</w:t>
      </w:r>
      <w:r>
        <w:rPr>
          <w:sz w:val="16"/>
          <w:szCs w:val="16"/>
          <w:color w:val="231F20"/>
          <w:spacing w:val="-35"/>
        </w:rPr>
        <w:t xml:space="preserve"> </w:t>
      </w:r>
      <w:r>
        <w:rPr>
          <w:sz w:val="16"/>
          <w:szCs w:val="16"/>
          <w:color w:val="231F20"/>
          <w:spacing w:val="-12"/>
        </w:rPr>
        <w:t>Lancet,</w:t>
      </w:r>
      <w:r>
        <w:rPr>
          <w:sz w:val="16"/>
          <w:szCs w:val="16"/>
          <w:color w:val="231F20"/>
          <w:spacing w:val="-23"/>
        </w:rPr>
        <w:t xml:space="preserve"> </w:t>
      </w:r>
      <w:r>
        <w:rPr>
          <w:sz w:val="16"/>
          <w:szCs w:val="16"/>
          <w:color w:val="231F20"/>
          <w:spacing w:val="-12"/>
        </w:rPr>
        <w:t>1997,</w:t>
      </w:r>
      <w:r>
        <w:rPr>
          <w:sz w:val="16"/>
          <w:szCs w:val="16"/>
          <w:color w:val="231F20"/>
          <w:spacing w:val="-34"/>
        </w:rPr>
        <w:t xml:space="preserve"> </w:t>
      </w:r>
      <w:r>
        <w:rPr>
          <w:sz w:val="16"/>
          <w:szCs w:val="16"/>
          <w:color w:val="231F20"/>
          <w:spacing w:val="-12"/>
        </w:rPr>
        <w:t>350(9077):</w:t>
      </w:r>
      <w:r>
        <w:rPr>
          <w:sz w:val="16"/>
          <w:szCs w:val="16"/>
          <w:color w:val="231F20"/>
          <w:spacing w:val="-36"/>
        </w:rPr>
        <w:t xml:space="preserve"> </w:t>
      </w:r>
      <w:r>
        <w:rPr>
          <w:sz w:val="16"/>
          <w:szCs w:val="16"/>
          <w:color w:val="231F20"/>
          <w:spacing w:val="-12"/>
        </w:rPr>
        <w:t>535-540.</w:t>
      </w:r>
    </w:p>
    <w:p>
      <w:pPr>
        <w:pStyle w:val="BodyText"/>
        <w:ind w:left="1294" w:right="341" w:hanging="571"/>
        <w:spacing w:before="47" w:line="291" w:lineRule="auto"/>
        <w:rPr>
          <w:sz w:val="16"/>
          <w:szCs w:val="16"/>
        </w:rPr>
      </w:pPr>
      <w:r>
        <w:rPr>
          <w:sz w:val="16"/>
          <w:szCs w:val="16"/>
          <w:color w:val="231F20"/>
          <w:spacing w:val="25"/>
        </w:rPr>
        <w:t>［19］ </w:t>
      </w:r>
      <w:r>
        <w:rPr>
          <w:sz w:val="16"/>
          <w:szCs w:val="16"/>
          <w:color w:val="231F20"/>
        </w:rPr>
        <w:t>WHITNEY</w:t>
      </w:r>
      <w:r>
        <w:rPr>
          <w:sz w:val="16"/>
          <w:szCs w:val="16"/>
          <w:color w:val="231F20"/>
          <w:spacing w:val="-11"/>
        </w:rPr>
        <w:t xml:space="preserve"> </w:t>
      </w:r>
      <w:r>
        <w:rPr>
          <w:sz w:val="16"/>
          <w:szCs w:val="16"/>
          <w:color w:val="231F20"/>
        </w:rPr>
        <w:t>C</w:t>
      </w:r>
      <w:r>
        <w:rPr>
          <w:sz w:val="16"/>
          <w:szCs w:val="16"/>
          <w:color w:val="231F20"/>
          <w:spacing w:val="-22"/>
        </w:rPr>
        <w:t xml:space="preserve"> </w:t>
      </w:r>
      <w:r>
        <w:rPr>
          <w:sz w:val="16"/>
          <w:szCs w:val="16"/>
          <w:color w:val="231F20"/>
        </w:rPr>
        <w:t>W</w:t>
      </w:r>
      <w:r>
        <w:rPr>
          <w:sz w:val="16"/>
          <w:szCs w:val="16"/>
          <w:color w:val="231F20"/>
          <w:spacing w:val="25"/>
        </w:rPr>
        <w:t>,</w:t>
      </w:r>
      <w:r>
        <w:rPr>
          <w:sz w:val="16"/>
          <w:szCs w:val="16"/>
          <w:color w:val="231F20"/>
          <w:spacing w:val="-19"/>
        </w:rPr>
        <w:t xml:space="preserve"> </w:t>
      </w:r>
      <w:r>
        <w:rPr>
          <w:sz w:val="16"/>
          <w:szCs w:val="16"/>
          <w:color w:val="231F20"/>
        </w:rPr>
        <w:t>SAUSE</w:t>
      </w:r>
      <w:r>
        <w:rPr>
          <w:sz w:val="16"/>
          <w:szCs w:val="16"/>
          <w:color w:val="231F20"/>
          <w:spacing w:val="-22"/>
        </w:rPr>
        <w:t xml:space="preserve"> </w:t>
      </w:r>
      <w:r>
        <w:rPr>
          <w:sz w:val="16"/>
          <w:szCs w:val="16"/>
          <w:color w:val="231F20"/>
        </w:rPr>
        <w:t>W</w:t>
      </w:r>
      <w:r>
        <w:rPr>
          <w:sz w:val="16"/>
          <w:szCs w:val="16"/>
          <w:color w:val="231F20"/>
          <w:spacing w:val="25"/>
        </w:rPr>
        <w:t>,</w:t>
      </w:r>
      <w:r>
        <w:rPr>
          <w:sz w:val="16"/>
          <w:szCs w:val="16"/>
          <w:color w:val="231F20"/>
          <w:spacing w:val="-19"/>
        </w:rPr>
        <w:t xml:space="preserve"> </w:t>
      </w:r>
      <w:r>
        <w:rPr>
          <w:sz w:val="16"/>
          <w:szCs w:val="16"/>
          <w:color w:val="231F20"/>
        </w:rPr>
        <w:t>BUNDY</w:t>
      </w:r>
      <w:r>
        <w:rPr>
          <w:sz w:val="16"/>
          <w:szCs w:val="16"/>
          <w:color w:val="231F20"/>
          <w:spacing w:val="-20"/>
        </w:rPr>
        <w:t xml:space="preserve"> </w:t>
      </w:r>
      <w:r>
        <w:rPr>
          <w:sz w:val="16"/>
          <w:szCs w:val="16"/>
          <w:color w:val="231F20"/>
        </w:rPr>
        <w:t>B</w:t>
      </w:r>
      <w:r>
        <w:rPr>
          <w:sz w:val="16"/>
          <w:szCs w:val="16"/>
          <w:color w:val="231F20"/>
          <w:spacing w:val="-19"/>
        </w:rPr>
        <w:t xml:space="preserve"> </w:t>
      </w:r>
      <w:r>
        <w:rPr>
          <w:sz w:val="16"/>
          <w:szCs w:val="16"/>
          <w:color w:val="231F20"/>
        </w:rPr>
        <w:t>N</w:t>
      </w:r>
      <w:r>
        <w:rPr>
          <w:sz w:val="16"/>
          <w:szCs w:val="16"/>
          <w:color w:val="231F20"/>
          <w:spacing w:val="25"/>
        </w:rPr>
        <w:t>,</w:t>
      </w:r>
      <w:r>
        <w:rPr>
          <w:sz w:val="16"/>
          <w:szCs w:val="16"/>
          <w:color w:val="231F20"/>
          <w:spacing w:val="-20"/>
        </w:rPr>
        <w:t xml:space="preserve"> </w:t>
      </w:r>
      <w:r>
        <w:rPr>
          <w:sz w:val="16"/>
          <w:szCs w:val="16"/>
          <w:color w:val="231F20"/>
        </w:rPr>
        <w:t>et</w:t>
      </w:r>
      <w:r>
        <w:rPr>
          <w:sz w:val="16"/>
          <w:szCs w:val="16"/>
          <w:color w:val="231F20"/>
          <w:spacing w:val="-21"/>
        </w:rPr>
        <w:t xml:space="preserve"> </w:t>
      </w:r>
      <w:r>
        <w:rPr>
          <w:sz w:val="16"/>
          <w:szCs w:val="16"/>
          <w:color w:val="231F20"/>
        </w:rPr>
        <w:t>al</w:t>
      </w:r>
      <w:r>
        <w:rPr>
          <w:sz w:val="16"/>
          <w:szCs w:val="16"/>
          <w:color w:val="231F20"/>
          <w:spacing w:val="25"/>
        </w:rPr>
        <w:t>.</w:t>
      </w:r>
      <w:r>
        <w:rPr>
          <w:sz w:val="16"/>
          <w:szCs w:val="16"/>
          <w:color w:val="231F20"/>
          <w:spacing w:val="-19"/>
        </w:rPr>
        <w:t xml:space="preserve"> </w:t>
      </w:r>
      <w:r>
        <w:rPr>
          <w:sz w:val="16"/>
          <w:szCs w:val="16"/>
          <w:color w:val="231F20"/>
        </w:rPr>
        <w:t>Randomized </w:t>
      </w:r>
      <w:r>
        <w:rPr>
          <w:sz w:val="16"/>
          <w:szCs w:val="16"/>
          <w:color w:val="231F20"/>
          <w:spacing w:val="-15"/>
        </w:rPr>
        <w:t>comparison</w:t>
      </w:r>
      <w:r>
        <w:rPr>
          <w:sz w:val="16"/>
          <w:szCs w:val="16"/>
          <w:color w:val="231F20"/>
          <w:spacing w:val="-23"/>
        </w:rPr>
        <w:t xml:space="preserve"> </w:t>
      </w:r>
      <w:r>
        <w:rPr>
          <w:sz w:val="16"/>
          <w:szCs w:val="16"/>
          <w:color w:val="231F20"/>
          <w:spacing w:val="-15"/>
        </w:rPr>
        <w:t>of</w:t>
      </w:r>
      <w:r>
        <w:rPr>
          <w:sz w:val="16"/>
          <w:szCs w:val="16"/>
          <w:color w:val="231F20"/>
          <w:spacing w:val="-36"/>
        </w:rPr>
        <w:t xml:space="preserve"> </w:t>
      </w:r>
      <w:r>
        <w:rPr>
          <w:sz w:val="16"/>
          <w:szCs w:val="16"/>
          <w:color w:val="231F20"/>
          <w:spacing w:val="-15"/>
        </w:rPr>
        <w:t>fluorouracil</w:t>
      </w:r>
      <w:r>
        <w:rPr>
          <w:sz w:val="16"/>
          <w:szCs w:val="16"/>
          <w:color w:val="231F20"/>
          <w:spacing w:val="-24"/>
        </w:rPr>
        <w:t xml:space="preserve"> </w:t>
      </w:r>
      <w:r>
        <w:rPr>
          <w:sz w:val="16"/>
          <w:szCs w:val="16"/>
          <w:color w:val="231F20"/>
          <w:spacing w:val="-15"/>
        </w:rPr>
        <w:t>plus</w:t>
      </w:r>
      <w:r>
        <w:rPr>
          <w:sz w:val="16"/>
          <w:szCs w:val="16"/>
          <w:color w:val="231F20"/>
          <w:spacing w:val="-23"/>
        </w:rPr>
        <w:t xml:space="preserve"> </w:t>
      </w:r>
      <w:r>
        <w:rPr>
          <w:sz w:val="16"/>
          <w:szCs w:val="16"/>
          <w:color w:val="231F20"/>
          <w:spacing w:val="-15"/>
        </w:rPr>
        <w:t>cisplatin</w:t>
      </w:r>
      <w:r>
        <w:rPr>
          <w:sz w:val="16"/>
          <w:szCs w:val="16"/>
          <w:color w:val="231F20"/>
          <w:spacing w:val="-24"/>
        </w:rPr>
        <w:t xml:space="preserve"> </w:t>
      </w:r>
      <w:r>
        <w:rPr>
          <w:sz w:val="16"/>
          <w:szCs w:val="16"/>
          <w:color w:val="231F20"/>
          <w:spacing w:val="-15"/>
        </w:rPr>
        <w:t>versus</w:t>
      </w:r>
      <w:r>
        <w:rPr>
          <w:sz w:val="16"/>
          <w:szCs w:val="16"/>
          <w:color w:val="231F20"/>
          <w:spacing w:val="-24"/>
        </w:rPr>
        <w:t xml:space="preserve"> </w:t>
      </w:r>
      <w:r>
        <w:rPr>
          <w:sz w:val="16"/>
          <w:szCs w:val="16"/>
          <w:color w:val="231F20"/>
          <w:spacing w:val="-15"/>
        </w:rPr>
        <w:t>hydroxyure</w:t>
      </w:r>
      <w:r>
        <w:rPr>
          <w:sz w:val="16"/>
          <w:szCs w:val="16"/>
          <w:color w:val="231F20"/>
          <w:spacing w:val="-16"/>
        </w:rPr>
        <w:t>a</w:t>
      </w:r>
      <w:r>
        <w:rPr>
          <w:sz w:val="16"/>
          <w:szCs w:val="16"/>
          <w:color w:val="231F20"/>
          <w:spacing w:val="-22"/>
        </w:rPr>
        <w:t xml:space="preserve"> </w:t>
      </w:r>
      <w:r>
        <w:rPr>
          <w:sz w:val="16"/>
          <w:szCs w:val="16"/>
          <w:color w:val="231F20"/>
          <w:spacing w:val="-16"/>
        </w:rPr>
        <w:t>as</w:t>
      </w:r>
      <w:r>
        <w:rPr>
          <w:sz w:val="16"/>
          <w:szCs w:val="16"/>
          <w:color w:val="231F20"/>
        </w:rPr>
        <w:t xml:space="preserve"> </w:t>
      </w:r>
      <w:r>
        <w:rPr>
          <w:sz w:val="16"/>
          <w:szCs w:val="16"/>
          <w:color w:val="231F20"/>
          <w:spacing w:val="-13"/>
        </w:rPr>
        <w:t>an</w:t>
      </w:r>
      <w:r>
        <w:rPr>
          <w:sz w:val="16"/>
          <w:szCs w:val="16"/>
          <w:color w:val="231F20"/>
          <w:spacing w:val="-24"/>
        </w:rPr>
        <w:t xml:space="preserve"> </w:t>
      </w:r>
      <w:r>
        <w:rPr>
          <w:sz w:val="16"/>
          <w:szCs w:val="16"/>
          <w:color w:val="231F20"/>
          <w:spacing w:val="-13"/>
        </w:rPr>
        <w:t>adjunct</w:t>
      </w:r>
      <w:r>
        <w:rPr>
          <w:sz w:val="16"/>
          <w:szCs w:val="16"/>
          <w:color w:val="231F20"/>
          <w:spacing w:val="-26"/>
        </w:rPr>
        <w:t xml:space="preserve"> </w:t>
      </w:r>
      <w:r>
        <w:rPr>
          <w:sz w:val="16"/>
          <w:szCs w:val="16"/>
          <w:color w:val="231F20"/>
          <w:spacing w:val="-13"/>
        </w:rPr>
        <w:t>to</w:t>
      </w:r>
      <w:r>
        <w:rPr>
          <w:sz w:val="16"/>
          <w:szCs w:val="16"/>
          <w:color w:val="231F20"/>
          <w:spacing w:val="-25"/>
        </w:rPr>
        <w:t xml:space="preserve"> </w:t>
      </w:r>
      <w:r>
        <w:rPr>
          <w:sz w:val="16"/>
          <w:szCs w:val="16"/>
          <w:color w:val="231F20"/>
          <w:spacing w:val="-13"/>
        </w:rPr>
        <w:t>radiation</w:t>
      </w:r>
      <w:r>
        <w:rPr>
          <w:sz w:val="16"/>
          <w:szCs w:val="16"/>
          <w:color w:val="231F20"/>
          <w:spacing w:val="-27"/>
        </w:rPr>
        <w:t xml:space="preserve"> </w:t>
      </w:r>
      <w:r>
        <w:rPr>
          <w:sz w:val="16"/>
          <w:szCs w:val="16"/>
          <w:color w:val="231F20"/>
          <w:spacing w:val="-13"/>
        </w:rPr>
        <w:t>therapy</w:t>
      </w:r>
      <w:r>
        <w:rPr>
          <w:sz w:val="16"/>
          <w:szCs w:val="16"/>
          <w:color w:val="231F20"/>
          <w:spacing w:val="-23"/>
        </w:rPr>
        <w:t xml:space="preserve"> </w:t>
      </w:r>
      <w:r>
        <w:rPr>
          <w:sz w:val="16"/>
          <w:szCs w:val="16"/>
          <w:color w:val="231F20"/>
          <w:spacing w:val="-13"/>
        </w:rPr>
        <w:t>in</w:t>
      </w:r>
      <w:r>
        <w:rPr>
          <w:sz w:val="16"/>
          <w:szCs w:val="16"/>
          <w:color w:val="231F20"/>
          <w:spacing w:val="-23"/>
        </w:rPr>
        <w:t xml:space="preserve"> </w:t>
      </w:r>
      <w:r>
        <w:rPr>
          <w:sz w:val="16"/>
          <w:szCs w:val="16"/>
          <w:color w:val="231F20"/>
          <w:spacing w:val="-13"/>
        </w:rPr>
        <w:t>stage</w:t>
      </w:r>
      <w:r>
        <w:rPr>
          <w:sz w:val="16"/>
          <w:szCs w:val="16"/>
          <w:color w:val="231F20"/>
          <w:spacing w:val="9"/>
        </w:rPr>
        <w:t xml:space="preserve"> </w:t>
      </w:r>
      <w:r>
        <w:rPr>
          <w:sz w:val="16"/>
          <w:szCs w:val="16"/>
          <w:color w:val="231F20"/>
          <w:spacing w:val="-13"/>
        </w:rPr>
        <w:t>ⅡB-</w:t>
      </w:r>
      <w:r>
        <w:rPr>
          <w:sz w:val="16"/>
          <w:szCs w:val="16"/>
          <w:color w:val="231F20"/>
          <w:spacing w:val="-14"/>
        </w:rPr>
        <w:t>ⅣA</w:t>
      </w:r>
      <w:r>
        <w:rPr>
          <w:sz w:val="16"/>
          <w:szCs w:val="16"/>
          <w:color w:val="231F20"/>
          <w:spacing w:val="-23"/>
        </w:rPr>
        <w:t xml:space="preserve"> </w:t>
      </w:r>
      <w:r>
        <w:rPr>
          <w:sz w:val="16"/>
          <w:szCs w:val="16"/>
          <w:color w:val="231F20"/>
          <w:spacing w:val="-14"/>
        </w:rPr>
        <w:t>carcinoma</w:t>
      </w:r>
      <w:r>
        <w:rPr>
          <w:sz w:val="16"/>
          <w:szCs w:val="16"/>
          <w:color w:val="231F20"/>
          <w:spacing w:val="-25"/>
        </w:rPr>
        <w:t xml:space="preserve"> </w:t>
      </w:r>
      <w:r>
        <w:rPr>
          <w:sz w:val="16"/>
          <w:szCs w:val="16"/>
          <w:color w:val="231F20"/>
          <w:spacing w:val="-14"/>
        </w:rPr>
        <w:t>of</w:t>
      </w:r>
      <w:r>
        <w:rPr>
          <w:sz w:val="16"/>
          <w:szCs w:val="16"/>
          <w:color w:val="231F20"/>
        </w:rPr>
        <w:t xml:space="preserve"> </w:t>
      </w:r>
      <w:r>
        <w:rPr>
          <w:sz w:val="16"/>
          <w:szCs w:val="16"/>
          <w:color w:val="231F20"/>
          <w:spacing w:val="-13"/>
        </w:rPr>
        <w:t>the</w:t>
      </w:r>
      <w:r>
        <w:rPr>
          <w:sz w:val="16"/>
          <w:szCs w:val="16"/>
          <w:color w:val="231F20"/>
          <w:spacing w:val="-34"/>
        </w:rPr>
        <w:t xml:space="preserve"> </w:t>
      </w:r>
      <w:r>
        <w:rPr>
          <w:sz w:val="16"/>
          <w:szCs w:val="16"/>
          <w:color w:val="231F20"/>
          <w:spacing w:val="-13"/>
        </w:rPr>
        <w:t>cervix</w:t>
      </w:r>
      <w:r>
        <w:rPr>
          <w:sz w:val="16"/>
          <w:szCs w:val="16"/>
          <w:color w:val="231F20"/>
          <w:spacing w:val="-37"/>
        </w:rPr>
        <w:t xml:space="preserve"> </w:t>
      </w:r>
      <w:r>
        <w:rPr>
          <w:sz w:val="16"/>
          <w:szCs w:val="16"/>
          <w:color w:val="231F20"/>
          <w:spacing w:val="-13"/>
        </w:rPr>
        <w:t>with</w:t>
      </w:r>
      <w:r>
        <w:rPr>
          <w:sz w:val="16"/>
          <w:szCs w:val="16"/>
          <w:color w:val="231F20"/>
          <w:spacing w:val="-35"/>
        </w:rPr>
        <w:t xml:space="preserve"> </w:t>
      </w:r>
      <w:r>
        <w:rPr>
          <w:sz w:val="16"/>
          <w:szCs w:val="16"/>
          <w:color w:val="231F20"/>
          <w:spacing w:val="-13"/>
        </w:rPr>
        <w:t>negative</w:t>
      </w:r>
      <w:r>
        <w:rPr>
          <w:sz w:val="16"/>
          <w:szCs w:val="16"/>
          <w:color w:val="231F20"/>
          <w:spacing w:val="-35"/>
        </w:rPr>
        <w:t xml:space="preserve"> </w:t>
      </w:r>
      <w:r>
        <w:rPr>
          <w:sz w:val="16"/>
          <w:szCs w:val="16"/>
          <w:color w:val="231F20"/>
          <w:spacing w:val="-13"/>
        </w:rPr>
        <w:t>para-ao</w:t>
      </w:r>
      <w:r>
        <w:rPr>
          <w:sz w:val="16"/>
          <w:szCs w:val="16"/>
          <w:color w:val="231F20"/>
          <w:spacing w:val="-14"/>
        </w:rPr>
        <w:t>rtic</w:t>
      </w:r>
      <w:r>
        <w:rPr>
          <w:sz w:val="16"/>
          <w:szCs w:val="16"/>
          <w:color w:val="231F20"/>
          <w:spacing w:val="-36"/>
        </w:rPr>
        <w:t xml:space="preserve"> </w:t>
      </w:r>
      <w:r>
        <w:rPr>
          <w:sz w:val="16"/>
          <w:szCs w:val="16"/>
          <w:color w:val="231F20"/>
          <w:spacing w:val="-14"/>
        </w:rPr>
        <w:t>lymph</w:t>
      </w:r>
      <w:r>
        <w:rPr>
          <w:sz w:val="16"/>
          <w:szCs w:val="16"/>
          <w:color w:val="231F20"/>
          <w:spacing w:val="-35"/>
        </w:rPr>
        <w:t xml:space="preserve"> </w:t>
      </w:r>
      <w:r>
        <w:rPr>
          <w:sz w:val="16"/>
          <w:szCs w:val="16"/>
          <w:color w:val="231F20"/>
          <w:spacing w:val="-14"/>
        </w:rPr>
        <w:t>nodes:</w:t>
      </w:r>
      <w:r>
        <w:rPr>
          <w:sz w:val="16"/>
          <w:szCs w:val="16"/>
          <w:color w:val="231F20"/>
          <w:spacing w:val="-34"/>
        </w:rPr>
        <w:t xml:space="preserve"> </w:t>
      </w:r>
      <w:r>
        <w:rPr>
          <w:sz w:val="16"/>
          <w:szCs w:val="16"/>
          <w:color w:val="231F20"/>
          <w:spacing w:val="-14"/>
        </w:rPr>
        <w:t>a</w:t>
      </w:r>
      <w:r>
        <w:rPr>
          <w:sz w:val="16"/>
          <w:szCs w:val="16"/>
          <w:color w:val="231F20"/>
          <w:spacing w:val="-31"/>
        </w:rPr>
        <w:t xml:space="preserve"> </w:t>
      </w:r>
      <w:r>
        <w:rPr>
          <w:sz w:val="16"/>
          <w:szCs w:val="16"/>
          <w:color w:val="231F20"/>
          <w:spacing w:val="-14"/>
        </w:rPr>
        <w:t>Gynecologic</w:t>
      </w:r>
      <w:r>
        <w:rPr>
          <w:sz w:val="16"/>
          <w:szCs w:val="16"/>
          <w:color w:val="231F20"/>
        </w:rPr>
        <w:t xml:space="preserve"> </w:t>
      </w:r>
      <w:r>
        <w:rPr>
          <w:sz w:val="16"/>
          <w:szCs w:val="16"/>
          <w:color w:val="231F20"/>
          <w:spacing w:val="-8"/>
        </w:rPr>
        <w:t>Oncology Group</w:t>
      </w:r>
      <w:r>
        <w:rPr>
          <w:sz w:val="16"/>
          <w:szCs w:val="16"/>
          <w:color w:val="231F20"/>
          <w:spacing w:val="-21"/>
        </w:rPr>
        <w:t xml:space="preserve"> </w:t>
      </w:r>
      <w:r>
        <w:rPr>
          <w:sz w:val="16"/>
          <w:szCs w:val="16"/>
          <w:color w:val="231F20"/>
          <w:spacing w:val="-8"/>
        </w:rPr>
        <w:t>and</w:t>
      </w:r>
      <w:r>
        <w:rPr>
          <w:sz w:val="16"/>
          <w:szCs w:val="16"/>
          <w:color w:val="231F20"/>
          <w:spacing w:val="-20"/>
        </w:rPr>
        <w:t xml:space="preserve"> </w:t>
      </w:r>
      <w:r>
        <w:rPr>
          <w:sz w:val="16"/>
          <w:szCs w:val="16"/>
          <w:color w:val="231F20"/>
          <w:spacing w:val="-8"/>
        </w:rPr>
        <w:t>Southwes</w:t>
      </w:r>
      <w:r>
        <w:rPr>
          <w:sz w:val="16"/>
          <w:szCs w:val="16"/>
          <w:color w:val="231F20"/>
          <w:spacing w:val="-9"/>
        </w:rPr>
        <w:t>t</w:t>
      </w:r>
      <w:r>
        <w:rPr>
          <w:sz w:val="16"/>
          <w:szCs w:val="16"/>
          <w:color w:val="231F20"/>
          <w:spacing w:val="-18"/>
        </w:rPr>
        <w:t xml:space="preserve"> </w:t>
      </w:r>
      <w:r>
        <w:rPr>
          <w:sz w:val="16"/>
          <w:szCs w:val="16"/>
          <w:color w:val="231F20"/>
          <w:spacing w:val="-9"/>
        </w:rPr>
        <w:t>Oncology</w:t>
      </w:r>
      <w:r>
        <w:rPr>
          <w:sz w:val="16"/>
          <w:szCs w:val="16"/>
          <w:color w:val="231F20"/>
          <w:spacing w:val="-19"/>
        </w:rPr>
        <w:t xml:space="preserve"> </w:t>
      </w:r>
      <w:r>
        <w:rPr>
          <w:sz w:val="16"/>
          <w:szCs w:val="16"/>
          <w:color w:val="231F20"/>
          <w:spacing w:val="-9"/>
        </w:rPr>
        <w:t>Group</w:t>
      </w:r>
      <w:r>
        <w:rPr>
          <w:sz w:val="16"/>
          <w:szCs w:val="16"/>
          <w:color w:val="231F20"/>
          <w:spacing w:val="-20"/>
        </w:rPr>
        <w:t xml:space="preserve"> </w:t>
      </w:r>
      <w:r>
        <w:rPr>
          <w:sz w:val="16"/>
          <w:szCs w:val="16"/>
          <w:color w:val="231F20"/>
          <w:spacing w:val="-9"/>
        </w:rPr>
        <w:t>study［J］.</w:t>
      </w:r>
      <w:r>
        <w:rPr>
          <w:sz w:val="16"/>
          <w:szCs w:val="16"/>
          <w:color w:val="231F20"/>
          <w:spacing w:val="-26"/>
        </w:rPr>
        <w:t xml:space="preserve"> </w:t>
      </w:r>
      <w:r>
        <w:rPr>
          <w:sz w:val="16"/>
          <w:szCs w:val="16"/>
          <w:color w:val="231F20"/>
          <w:spacing w:val="-9"/>
        </w:rPr>
        <w:t>J</w:t>
      </w:r>
      <w:r>
        <w:rPr>
          <w:sz w:val="16"/>
          <w:szCs w:val="16"/>
          <w:color w:val="231F20"/>
        </w:rPr>
        <w:t xml:space="preserve"> </w:t>
      </w:r>
      <w:r>
        <w:rPr>
          <w:sz w:val="16"/>
          <w:szCs w:val="16"/>
          <w:color w:val="231F20"/>
          <w:spacing w:val="-11"/>
        </w:rPr>
        <w:t>Clin</w:t>
      </w:r>
      <w:r>
        <w:rPr>
          <w:sz w:val="16"/>
          <w:szCs w:val="16"/>
          <w:color w:val="231F20"/>
          <w:spacing w:val="-33"/>
        </w:rPr>
        <w:t xml:space="preserve"> </w:t>
      </w:r>
      <w:r>
        <w:rPr>
          <w:sz w:val="16"/>
          <w:szCs w:val="16"/>
          <w:color w:val="231F20"/>
          <w:spacing w:val="-11"/>
        </w:rPr>
        <w:t>Oncol,</w:t>
      </w:r>
      <w:r>
        <w:rPr>
          <w:sz w:val="16"/>
          <w:szCs w:val="16"/>
          <w:color w:val="231F20"/>
          <w:spacing w:val="-23"/>
        </w:rPr>
        <w:t xml:space="preserve"> </w:t>
      </w:r>
      <w:r>
        <w:rPr>
          <w:sz w:val="16"/>
          <w:szCs w:val="16"/>
          <w:color w:val="231F20"/>
          <w:spacing w:val="-11"/>
        </w:rPr>
        <w:t>1999,</w:t>
      </w:r>
      <w:r>
        <w:rPr>
          <w:sz w:val="16"/>
          <w:szCs w:val="16"/>
          <w:color w:val="231F20"/>
          <w:spacing w:val="-24"/>
        </w:rPr>
        <w:t xml:space="preserve"> </w:t>
      </w:r>
      <w:r>
        <w:rPr>
          <w:sz w:val="16"/>
          <w:szCs w:val="16"/>
          <w:color w:val="231F20"/>
          <w:spacing w:val="-11"/>
        </w:rPr>
        <w:t>17(5):</w:t>
      </w:r>
      <w:r>
        <w:rPr>
          <w:sz w:val="16"/>
          <w:szCs w:val="16"/>
          <w:color w:val="231F20"/>
          <w:spacing w:val="-23"/>
        </w:rPr>
        <w:t xml:space="preserve"> </w:t>
      </w:r>
      <w:r>
        <w:rPr>
          <w:sz w:val="16"/>
          <w:szCs w:val="16"/>
          <w:color w:val="231F20"/>
          <w:spacing w:val="-11"/>
        </w:rPr>
        <w:t>1339-</w:t>
      </w:r>
      <w:r>
        <w:rPr>
          <w:sz w:val="16"/>
          <w:szCs w:val="16"/>
          <w:color w:val="231F20"/>
          <w:spacing w:val="-12"/>
        </w:rPr>
        <w:t>1348.</w:t>
      </w:r>
    </w:p>
    <w:p>
      <w:pPr>
        <w:pStyle w:val="BodyText"/>
        <w:ind w:left="1297" w:right="349" w:hanging="574"/>
        <w:spacing w:before="47" w:line="292" w:lineRule="auto"/>
        <w:rPr>
          <w:sz w:val="16"/>
          <w:szCs w:val="16"/>
        </w:rPr>
      </w:pPr>
      <w:r>
        <w:rPr>
          <w:sz w:val="16"/>
          <w:szCs w:val="16"/>
          <w:color w:val="231F20"/>
          <w:spacing w:val="13"/>
        </w:rPr>
        <w:t>［20］ </w:t>
      </w:r>
      <w:r>
        <w:rPr>
          <w:sz w:val="16"/>
          <w:szCs w:val="16"/>
          <w:color w:val="231F20"/>
        </w:rPr>
        <w:t>ROSE</w:t>
      </w:r>
      <w:r>
        <w:rPr>
          <w:sz w:val="16"/>
          <w:szCs w:val="16"/>
          <w:color w:val="231F20"/>
          <w:spacing w:val="-17"/>
        </w:rPr>
        <w:t xml:space="preserve"> </w:t>
      </w:r>
      <w:r>
        <w:rPr>
          <w:sz w:val="16"/>
          <w:szCs w:val="16"/>
          <w:color w:val="231F20"/>
        </w:rPr>
        <w:t>P</w:t>
      </w:r>
      <w:r>
        <w:rPr>
          <w:sz w:val="16"/>
          <w:szCs w:val="16"/>
          <w:color w:val="231F20"/>
          <w:spacing w:val="-13"/>
        </w:rPr>
        <w:t xml:space="preserve"> </w:t>
      </w:r>
      <w:r>
        <w:rPr>
          <w:sz w:val="16"/>
          <w:szCs w:val="16"/>
          <w:color w:val="231F20"/>
        </w:rPr>
        <w:t>G</w:t>
      </w:r>
      <w:r>
        <w:rPr>
          <w:sz w:val="16"/>
          <w:szCs w:val="16"/>
          <w:color w:val="231F20"/>
          <w:spacing w:val="13"/>
        </w:rPr>
        <w:t>,</w:t>
      </w:r>
      <w:r>
        <w:rPr>
          <w:sz w:val="16"/>
          <w:szCs w:val="16"/>
          <w:color w:val="231F20"/>
          <w:spacing w:val="-15"/>
        </w:rPr>
        <w:t xml:space="preserve"> </w:t>
      </w:r>
      <w:r>
        <w:rPr>
          <w:sz w:val="16"/>
          <w:szCs w:val="16"/>
          <w:color w:val="231F20"/>
        </w:rPr>
        <w:t>BUNDY</w:t>
      </w:r>
      <w:r>
        <w:rPr>
          <w:sz w:val="16"/>
          <w:szCs w:val="16"/>
          <w:color w:val="231F20"/>
          <w:spacing w:val="-14"/>
        </w:rPr>
        <w:t xml:space="preserve"> </w:t>
      </w:r>
      <w:r>
        <w:rPr>
          <w:sz w:val="16"/>
          <w:szCs w:val="16"/>
          <w:color w:val="231F20"/>
        </w:rPr>
        <w:t>B</w:t>
      </w:r>
      <w:r>
        <w:rPr>
          <w:sz w:val="16"/>
          <w:szCs w:val="16"/>
          <w:color w:val="231F20"/>
          <w:spacing w:val="-14"/>
        </w:rPr>
        <w:t xml:space="preserve"> </w:t>
      </w:r>
      <w:r>
        <w:rPr>
          <w:sz w:val="16"/>
          <w:szCs w:val="16"/>
          <w:color w:val="231F20"/>
        </w:rPr>
        <w:t>N</w:t>
      </w:r>
      <w:r>
        <w:rPr>
          <w:sz w:val="16"/>
          <w:szCs w:val="16"/>
          <w:color w:val="231F20"/>
          <w:spacing w:val="13"/>
        </w:rPr>
        <w:t>,</w:t>
      </w:r>
      <w:r>
        <w:rPr>
          <w:sz w:val="16"/>
          <w:szCs w:val="16"/>
          <w:color w:val="231F20"/>
          <w:spacing w:val="-17"/>
        </w:rPr>
        <w:t xml:space="preserve"> </w:t>
      </w:r>
      <w:r>
        <w:rPr>
          <w:sz w:val="16"/>
          <w:szCs w:val="16"/>
          <w:color w:val="231F20"/>
        </w:rPr>
        <w:t>WATKINS</w:t>
      </w:r>
      <w:r>
        <w:rPr>
          <w:sz w:val="16"/>
          <w:szCs w:val="16"/>
          <w:color w:val="231F20"/>
          <w:spacing w:val="-17"/>
        </w:rPr>
        <w:t xml:space="preserve"> </w:t>
      </w:r>
      <w:r>
        <w:rPr>
          <w:sz w:val="16"/>
          <w:szCs w:val="16"/>
          <w:color w:val="231F20"/>
        </w:rPr>
        <w:t>E</w:t>
      </w:r>
      <w:r>
        <w:rPr>
          <w:sz w:val="16"/>
          <w:szCs w:val="16"/>
          <w:color w:val="231F20"/>
          <w:spacing w:val="-14"/>
        </w:rPr>
        <w:t xml:space="preserve"> </w:t>
      </w:r>
      <w:r>
        <w:rPr>
          <w:sz w:val="16"/>
          <w:szCs w:val="16"/>
          <w:color w:val="231F20"/>
        </w:rPr>
        <w:t>B</w:t>
      </w:r>
      <w:r>
        <w:rPr>
          <w:sz w:val="16"/>
          <w:szCs w:val="16"/>
          <w:color w:val="231F20"/>
          <w:spacing w:val="13"/>
        </w:rPr>
        <w:t>,</w:t>
      </w:r>
      <w:r>
        <w:rPr>
          <w:sz w:val="16"/>
          <w:szCs w:val="16"/>
          <w:color w:val="231F20"/>
          <w:spacing w:val="-16"/>
        </w:rPr>
        <w:t xml:space="preserve"> </w:t>
      </w:r>
      <w:r>
        <w:rPr>
          <w:sz w:val="16"/>
          <w:szCs w:val="16"/>
          <w:color w:val="231F20"/>
        </w:rPr>
        <w:t>et</w:t>
      </w:r>
      <w:r>
        <w:rPr>
          <w:sz w:val="16"/>
          <w:szCs w:val="16"/>
          <w:color w:val="231F20"/>
          <w:spacing w:val="-15"/>
        </w:rPr>
        <w:t xml:space="preserve"> </w:t>
      </w:r>
      <w:r>
        <w:rPr>
          <w:sz w:val="16"/>
          <w:szCs w:val="16"/>
          <w:color w:val="231F20"/>
        </w:rPr>
        <w:t>al</w:t>
      </w:r>
      <w:r>
        <w:rPr>
          <w:sz w:val="16"/>
          <w:szCs w:val="16"/>
          <w:color w:val="231F20"/>
          <w:spacing w:val="13"/>
        </w:rPr>
        <w:t>.</w:t>
      </w:r>
      <w:r>
        <w:rPr>
          <w:sz w:val="16"/>
          <w:szCs w:val="16"/>
          <w:color w:val="231F20"/>
          <w:spacing w:val="-13"/>
        </w:rPr>
        <w:t xml:space="preserve"> </w:t>
      </w:r>
      <w:r>
        <w:rPr>
          <w:sz w:val="16"/>
          <w:szCs w:val="16"/>
          <w:color w:val="231F20"/>
        </w:rPr>
        <w:t>Concurrent </w:t>
      </w:r>
      <w:r>
        <w:rPr>
          <w:sz w:val="16"/>
          <w:szCs w:val="16"/>
          <w:color w:val="231F20"/>
          <w:spacing w:val="-9"/>
        </w:rPr>
        <w:t>cisplatin-based radiotherapy and chemo</w:t>
      </w:r>
      <w:r>
        <w:rPr>
          <w:sz w:val="16"/>
          <w:szCs w:val="16"/>
          <w:color w:val="231F20"/>
          <w:spacing w:val="-10"/>
        </w:rPr>
        <w:t>therapy</w:t>
      </w:r>
      <w:r>
        <w:rPr>
          <w:sz w:val="16"/>
          <w:szCs w:val="16"/>
          <w:color w:val="231F20"/>
          <w:spacing w:val="-16"/>
        </w:rPr>
        <w:t xml:space="preserve"> </w:t>
      </w:r>
      <w:r>
        <w:rPr>
          <w:sz w:val="16"/>
          <w:szCs w:val="16"/>
          <w:color w:val="231F20"/>
          <w:spacing w:val="-10"/>
        </w:rPr>
        <w:t>for</w:t>
      </w:r>
      <w:r>
        <w:rPr>
          <w:sz w:val="16"/>
          <w:szCs w:val="16"/>
          <w:color w:val="231F20"/>
          <w:spacing w:val="-14"/>
        </w:rPr>
        <w:t xml:space="preserve"> </w:t>
      </w:r>
      <w:r>
        <w:rPr>
          <w:sz w:val="16"/>
          <w:szCs w:val="16"/>
          <w:color w:val="231F20"/>
          <w:spacing w:val="-10"/>
        </w:rPr>
        <w:t>locally</w:t>
      </w:r>
      <w:r>
        <w:rPr>
          <w:sz w:val="16"/>
          <w:szCs w:val="16"/>
          <w:color w:val="231F20"/>
        </w:rPr>
        <w:t xml:space="preserve"> </w:t>
      </w:r>
      <w:r>
        <w:rPr>
          <w:sz w:val="16"/>
          <w:szCs w:val="16"/>
          <w:color w:val="231F20"/>
          <w:spacing w:val="-11"/>
        </w:rPr>
        <w:t>advanced</w:t>
      </w:r>
      <w:r>
        <w:rPr>
          <w:sz w:val="16"/>
          <w:szCs w:val="16"/>
          <w:color w:val="231F20"/>
          <w:spacing w:val="-21"/>
        </w:rPr>
        <w:t xml:space="preserve"> </w:t>
      </w:r>
      <w:r>
        <w:rPr>
          <w:sz w:val="16"/>
          <w:szCs w:val="16"/>
          <w:color w:val="231F20"/>
          <w:spacing w:val="-11"/>
        </w:rPr>
        <w:t>cervical</w:t>
      </w:r>
      <w:r>
        <w:rPr>
          <w:sz w:val="16"/>
          <w:szCs w:val="16"/>
          <w:color w:val="231F20"/>
          <w:spacing w:val="-22"/>
        </w:rPr>
        <w:t xml:space="preserve"> </w:t>
      </w:r>
      <w:r>
        <w:rPr>
          <w:sz w:val="16"/>
          <w:szCs w:val="16"/>
          <w:color w:val="231F20"/>
          <w:spacing w:val="-11"/>
        </w:rPr>
        <w:t>cancer［J］.</w:t>
      </w:r>
      <w:r>
        <w:rPr>
          <w:sz w:val="16"/>
          <w:szCs w:val="16"/>
          <w:color w:val="231F20"/>
          <w:spacing w:val="-20"/>
        </w:rPr>
        <w:t xml:space="preserve"> </w:t>
      </w:r>
      <w:r>
        <w:rPr>
          <w:sz w:val="16"/>
          <w:szCs w:val="16"/>
          <w:color w:val="231F20"/>
          <w:spacing w:val="-11"/>
        </w:rPr>
        <w:t>N</w:t>
      </w:r>
      <w:r>
        <w:rPr>
          <w:sz w:val="16"/>
          <w:szCs w:val="16"/>
          <w:color w:val="231F20"/>
          <w:spacing w:val="-22"/>
        </w:rPr>
        <w:t xml:space="preserve"> </w:t>
      </w:r>
      <w:r>
        <w:rPr>
          <w:sz w:val="16"/>
          <w:szCs w:val="16"/>
          <w:color w:val="231F20"/>
          <w:spacing w:val="-11"/>
        </w:rPr>
        <w:t>Engl</w:t>
      </w:r>
      <w:r>
        <w:rPr>
          <w:sz w:val="16"/>
          <w:szCs w:val="16"/>
          <w:color w:val="231F20"/>
          <w:spacing w:val="-26"/>
        </w:rPr>
        <w:t xml:space="preserve"> </w:t>
      </w:r>
      <w:r>
        <w:rPr>
          <w:sz w:val="16"/>
          <w:szCs w:val="16"/>
          <w:color w:val="231F20"/>
          <w:spacing w:val="-11"/>
        </w:rPr>
        <w:t>J</w:t>
      </w:r>
      <w:r>
        <w:rPr>
          <w:sz w:val="16"/>
          <w:szCs w:val="16"/>
          <w:color w:val="231F20"/>
          <w:spacing w:val="-19"/>
        </w:rPr>
        <w:t xml:space="preserve"> </w:t>
      </w:r>
      <w:r>
        <w:rPr>
          <w:sz w:val="16"/>
          <w:szCs w:val="16"/>
          <w:color w:val="231F20"/>
          <w:spacing w:val="-11"/>
        </w:rPr>
        <w:t>Med, 1999,</w:t>
      </w:r>
      <w:r>
        <w:rPr>
          <w:sz w:val="16"/>
          <w:szCs w:val="16"/>
          <w:color w:val="231F20"/>
          <w:spacing w:val="-20"/>
        </w:rPr>
        <w:t xml:space="preserve"> </w:t>
      </w:r>
      <w:r>
        <w:rPr>
          <w:sz w:val="16"/>
          <w:szCs w:val="16"/>
          <w:color w:val="231F20"/>
          <w:spacing w:val="-11"/>
        </w:rPr>
        <w:t>340(15):</w:t>
      </w:r>
      <w:r>
        <w:rPr>
          <w:sz w:val="16"/>
          <w:szCs w:val="16"/>
          <w:color w:val="231F20"/>
        </w:rPr>
        <w:t xml:space="preserve"> </w:t>
      </w:r>
      <w:r>
        <w:rPr>
          <w:sz w:val="16"/>
          <w:szCs w:val="16"/>
          <w:color w:val="231F20"/>
          <w:spacing w:val="-1"/>
        </w:rPr>
        <w:t>1144-1153.</w:t>
      </w:r>
    </w:p>
    <w:p>
      <w:pPr>
        <w:pStyle w:val="BodyText"/>
        <w:ind w:left="1295" w:right="350" w:hanging="572"/>
        <w:spacing w:before="29" w:line="278" w:lineRule="auto"/>
        <w:rPr>
          <w:sz w:val="16"/>
          <w:szCs w:val="16"/>
        </w:rPr>
      </w:pPr>
      <w:r>
        <w:rPr>
          <w:sz w:val="16"/>
          <w:szCs w:val="16"/>
          <w:color w:val="231F20"/>
          <w:spacing w:val="10"/>
        </w:rPr>
        <w:t>［21］ </w:t>
      </w:r>
      <w:r>
        <w:rPr>
          <w:sz w:val="16"/>
          <w:szCs w:val="16"/>
          <w:color w:val="231F20"/>
        </w:rPr>
        <w:t>KEYS</w:t>
      </w:r>
      <w:r>
        <w:rPr>
          <w:sz w:val="16"/>
          <w:szCs w:val="16"/>
          <w:color w:val="231F20"/>
          <w:spacing w:val="-13"/>
        </w:rPr>
        <w:t xml:space="preserve"> </w:t>
      </w:r>
      <w:r>
        <w:rPr>
          <w:sz w:val="16"/>
          <w:szCs w:val="16"/>
          <w:color w:val="231F20"/>
        </w:rPr>
        <w:t>H</w:t>
      </w:r>
      <w:r>
        <w:rPr>
          <w:sz w:val="16"/>
          <w:szCs w:val="16"/>
          <w:color w:val="231F20"/>
          <w:spacing w:val="-13"/>
        </w:rPr>
        <w:t xml:space="preserve"> </w:t>
      </w:r>
      <w:r>
        <w:rPr>
          <w:sz w:val="16"/>
          <w:szCs w:val="16"/>
          <w:color w:val="231F20"/>
        </w:rPr>
        <w:t>M</w:t>
      </w:r>
      <w:r>
        <w:rPr>
          <w:sz w:val="16"/>
          <w:szCs w:val="16"/>
          <w:color w:val="231F20"/>
          <w:spacing w:val="10"/>
        </w:rPr>
        <w:t>,</w:t>
      </w:r>
      <w:r>
        <w:rPr>
          <w:sz w:val="16"/>
          <w:szCs w:val="16"/>
          <w:color w:val="231F20"/>
          <w:spacing w:val="-13"/>
        </w:rPr>
        <w:t xml:space="preserve"> </w:t>
      </w:r>
      <w:r>
        <w:rPr>
          <w:sz w:val="16"/>
          <w:szCs w:val="16"/>
          <w:color w:val="231F20"/>
        </w:rPr>
        <w:t>BUNDY</w:t>
      </w:r>
      <w:r>
        <w:rPr>
          <w:sz w:val="16"/>
          <w:szCs w:val="16"/>
          <w:color w:val="231F20"/>
          <w:spacing w:val="-14"/>
        </w:rPr>
        <w:t xml:space="preserve"> </w:t>
      </w:r>
      <w:r>
        <w:rPr>
          <w:sz w:val="16"/>
          <w:szCs w:val="16"/>
          <w:color w:val="231F20"/>
        </w:rPr>
        <w:t>B</w:t>
      </w:r>
      <w:r>
        <w:rPr>
          <w:sz w:val="16"/>
          <w:szCs w:val="16"/>
          <w:color w:val="231F20"/>
          <w:spacing w:val="-13"/>
        </w:rPr>
        <w:t xml:space="preserve"> </w:t>
      </w:r>
      <w:r>
        <w:rPr>
          <w:sz w:val="16"/>
          <w:szCs w:val="16"/>
          <w:color w:val="231F20"/>
        </w:rPr>
        <w:t>N</w:t>
      </w:r>
      <w:r>
        <w:rPr>
          <w:sz w:val="16"/>
          <w:szCs w:val="16"/>
          <w:color w:val="231F20"/>
          <w:spacing w:val="10"/>
        </w:rPr>
        <w:t>,</w:t>
      </w:r>
      <w:r>
        <w:rPr>
          <w:sz w:val="16"/>
          <w:szCs w:val="16"/>
          <w:color w:val="231F20"/>
          <w:spacing w:val="-13"/>
        </w:rPr>
        <w:t xml:space="preserve"> </w:t>
      </w:r>
      <w:r>
        <w:rPr>
          <w:sz w:val="16"/>
          <w:szCs w:val="16"/>
          <w:color w:val="231F20"/>
        </w:rPr>
        <w:t>STEHMAN</w:t>
      </w:r>
      <w:r>
        <w:rPr>
          <w:sz w:val="16"/>
          <w:szCs w:val="16"/>
          <w:color w:val="231F20"/>
          <w:spacing w:val="-14"/>
        </w:rPr>
        <w:t xml:space="preserve"> </w:t>
      </w:r>
      <w:r>
        <w:rPr>
          <w:sz w:val="16"/>
          <w:szCs w:val="16"/>
          <w:color w:val="231F20"/>
        </w:rPr>
        <w:t>F</w:t>
      </w:r>
      <w:r>
        <w:rPr>
          <w:sz w:val="16"/>
          <w:szCs w:val="16"/>
          <w:color w:val="231F20"/>
          <w:spacing w:val="-14"/>
        </w:rPr>
        <w:t xml:space="preserve"> </w:t>
      </w:r>
      <w:r>
        <w:rPr>
          <w:sz w:val="16"/>
          <w:szCs w:val="16"/>
          <w:color w:val="231F20"/>
        </w:rPr>
        <w:t>B</w:t>
      </w:r>
      <w:r>
        <w:rPr>
          <w:sz w:val="16"/>
          <w:szCs w:val="16"/>
          <w:color w:val="231F20"/>
          <w:spacing w:val="10"/>
        </w:rPr>
        <w:t>,</w:t>
      </w:r>
      <w:r>
        <w:rPr>
          <w:sz w:val="16"/>
          <w:szCs w:val="16"/>
          <w:color w:val="231F20"/>
          <w:spacing w:val="-14"/>
        </w:rPr>
        <w:t xml:space="preserve"> </w:t>
      </w:r>
      <w:r>
        <w:rPr>
          <w:sz w:val="16"/>
          <w:szCs w:val="16"/>
          <w:color w:val="231F20"/>
        </w:rPr>
        <w:t>et</w:t>
      </w:r>
      <w:r>
        <w:rPr>
          <w:sz w:val="16"/>
          <w:szCs w:val="16"/>
          <w:color w:val="231F20"/>
          <w:spacing w:val="-15"/>
        </w:rPr>
        <w:t xml:space="preserve"> </w:t>
      </w:r>
      <w:r>
        <w:rPr>
          <w:sz w:val="16"/>
          <w:szCs w:val="16"/>
          <w:color w:val="231F20"/>
        </w:rPr>
        <w:t>al</w:t>
      </w:r>
      <w:r>
        <w:rPr>
          <w:sz w:val="16"/>
          <w:szCs w:val="16"/>
          <w:color w:val="231F20"/>
          <w:spacing w:val="10"/>
        </w:rPr>
        <w:t>.</w:t>
      </w:r>
      <w:r>
        <w:rPr>
          <w:sz w:val="16"/>
          <w:szCs w:val="16"/>
          <w:color w:val="231F20"/>
          <w:spacing w:val="-12"/>
        </w:rPr>
        <w:t xml:space="preserve"> </w:t>
      </w:r>
      <w:r>
        <w:rPr>
          <w:sz w:val="16"/>
          <w:szCs w:val="16"/>
          <w:color w:val="231F20"/>
        </w:rPr>
        <w:t>Cisplatin</w:t>
      </w:r>
      <w:r>
        <w:rPr>
          <w:sz w:val="16"/>
          <w:szCs w:val="16"/>
          <w:color w:val="231F20"/>
          <w:spacing w:val="10"/>
        </w:rPr>
        <w:t>,</w:t>
      </w:r>
      <w:r>
        <w:rPr>
          <w:sz w:val="16"/>
          <w:szCs w:val="16"/>
          <w:color w:val="231F20"/>
        </w:rPr>
        <w:t xml:space="preserve"> </w:t>
      </w:r>
      <w:r>
        <w:rPr>
          <w:sz w:val="16"/>
          <w:szCs w:val="16"/>
          <w:color w:val="231F20"/>
          <w:spacing w:val="-12"/>
        </w:rPr>
        <w:t>radiation,</w:t>
      </w:r>
      <w:r>
        <w:rPr>
          <w:sz w:val="16"/>
          <w:szCs w:val="16"/>
          <w:color w:val="231F20"/>
          <w:spacing w:val="-19"/>
        </w:rPr>
        <w:t xml:space="preserve"> </w:t>
      </w:r>
      <w:r>
        <w:rPr>
          <w:sz w:val="16"/>
          <w:szCs w:val="16"/>
          <w:color w:val="231F20"/>
          <w:spacing w:val="-12"/>
        </w:rPr>
        <w:t>and</w:t>
      </w:r>
      <w:r>
        <w:rPr>
          <w:sz w:val="16"/>
          <w:szCs w:val="16"/>
          <w:color w:val="231F20"/>
          <w:spacing w:val="-19"/>
        </w:rPr>
        <w:t xml:space="preserve"> </w:t>
      </w:r>
      <w:r>
        <w:rPr>
          <w:sz w:val="16"/>
          <w:szCs w:val="16"/>
          <w:color w:val="231F20"/>
          <w:spacing w:val="-12"/>
        </w:rPr>
        <w:t>adjuvant</w:t>
      </w:r>
      <w:r>
        <w:rPr>
          <w:sz w:val="16"/>
          <w:szCs w:val="16"/>
          <w:color w:val="231F20"/>
          <w:spacing w:val="-21"/>
        </w:rPr>
        <w:t xml:space="preserve"> </w:t>
      </w:r>
      <w:r>
        <w:rPr>
          <w:sz w:val="16"/>
          <w:szCs w:val="16"/>
          <w:color w:val="231F20"/>
          <w:spacing w:val="-12"/>
        </w:rPr>
        <w:t>hysterectomy</w:t>
      </w:r>
      <w:r>
        <w:rPr>
          <w:sz w:val="16"/>
          <w:szCs w:val="16"/>
          <w:color w:val="231F20"/>
          <w:spacing w:val="-19"/>
        </w:rPr>
        <w:t xml:space="preserve"> </w:t>
      </w:r>
      <w:r>
        <w:rPr>
          <w:sz w:val="16"/>
          <w:szCs w:val="16"/>
          <w:color w:val="231F20"/>
          <w:spacing w:val="-12"/>
        </w:rPr>
        <w:t>compared</w:t>
      </w:r>
      <w:r>
        <w:rPr>
          <w:sz w:val="16"/>
          <w:szCs w:val="16"/>
          <w:color w:val="231F20"/>
          <w:spacing w:val="-23"/>
        </w:rPr>
        <w:t xml:space="preserve"> </w:t>
      </w:r>
      <w:r>
        <w:rPr>
          <w:sz w:val="16"/>
          <w:szCs w:val="16"/>
          <w:color w:val="231F20"/>
          <w:spacing w:val="-12"/>
        </w:rPr>
        <w:t>with</w:t>
      </w:r>
      <w:r>
        <w:rPr>
          <w:sz w:val="16"/>
          <w:szCs w:val="16"/>
          <w:color w:val="231F20"/>
          <w:spacing w:val="-21"/>
        </w:rPr>
        <w:t xml:space="preserve"> </w:t>
      </w:r>
      <w:r>
        <w:rPr>
          <w:sz w:val="16"/>
          <w:szCs w:val="16"/>
          <w:color w:val="231F20"/>
          <w:spacing w:val="-13"/>
        </w:rPr>
        <w:t>radiation</w:t>
      </w:r>
      <w:r>
        <w:rPr>
          <w:sz w:val="16"/>
          <w:szCs w:val="16"/>
          <w:color w:val="231F20"/>
        </w:rPr>
        <w:t xml:space="preserve"> </w:t>
      </w:r>
      <w:r>
        <w:rPr>
          <w:sz w:val="16"/>
          <w:szCs w:val="16"/>
          <w:color w:val="231F20"/>
          <w:spacing w:val="-7"/>
        </w:rPr>
        <w:t>and adjuvant hysterectomy for bulky stage</w:t>
      </w:r>
      <w:r>
        <w:rPr>
          <w:sz w:val="16"/>
          <w:szCs w:val="16"/>
          <w:color w:val="231F20"/>
          <w:spacing w:val="63"/>
        </w:rPr>
        <w:t xml:space="preserve"> </w:t>
      </w:r>
      <w:r>
        <w:rPr>
          <w:sz w:val="16"/>
          <w:szCs w:val="16"/>
          <w:color w:val="231F20"/>
          <w:spacing w:val="-7"/>
        </w:rPr>
        <w:t>ⅠB cervical</w:t>
      </w:r>
      <w:r>
        <w:rPr>
          <w:sz w:val="16"/>
          <w:szCs w:val="16"/>
          <w:color w:val="231F20"/>
        </w:rPr>
        <w:t xml:space="preserve"> </w:t>
      </w:r>
      <w:r>
        <w:rPr>
          <w:sz w:val="16"/>
          <w:szCs w:val="16"/>
          <w:color w:val="231F20"/>
          <w:spacing w:val="-8"/>
        </w:rPr>
        <w:t>carcinoma［J］.</w:t>
      </w:r>
      <w:r>
        <w:rPr>
          <w:sz w:val="16"/>
          <w:szCs w:val="16"/>
          <w:color w:val="231F20"/>
          <w:spacing w:val="-35"/>
        </w:rPr>
        <w:t xml:space="preserve"> </w:t>
      </w:r>
      <w:r>
        <w:rPr>
          <w:sz w:val="16"/>
          <w:szCs w:val="16"/>
          <w:color w:val="231F20"/>
          <w:spacing w:val="-8"/>
        </w:rPr>
        <w:t>N</w:t>
      </w:r>
      <w:r>
        <w:rPr>
          <w:sz w:val="16"/>
          <w:szCs w:val="16"/>
          <w:color w:val="231F20"/>
          <w:spacing w:val="-36"/>
        </w:rPr>
        <w:t xml:space="preserve"> </w:t>
      </w:r>
      <w:r>
        <w:rPr>
          <w:sz w:val="16"/>
          <w:szCs w:val="16"/>
          <w:color w:val="231F20"/>
          <w:spacing w:val="-8"/>
        </w:rPr>
        <w:t>Engl</w:t>
      </w:r>
      <w:r>
        <w:rPr>
          <w:sz w:val="16"/>
          <w:szCs w:val="16"/>
          <w:color w:val="231F20"/>
          <w:spacing w:val="-40"/>
        </w:rPr>
        <w:t xml:space="preserve"> </w:t>
      </w:r>
      <w:r>
        <w:rPr>
          <w:sz w:val="16"/>
          <w:szCs w:val="16"/>
          <w:color w:val="231F20"/>
          <w:spacing w:val="-8"/>
        </w:rPr>
        <w:t>J</w:t>
      </w:r>
      <w:r>
        <w:rPr>
          <w:sz w:val="16"/>
          <w:szCs w:val="16"/>
          <w:color w:val="231F20"/>
          <w:spacing w:val="-34"/>
        </w:rPr>
        <w:t xml:space="preserve"> </w:t>
      </w:r>
      <w:r>
        <w:rPr>
          <w:sz w:val="16"/>
          <w:szCs w:val="16"/>
          <w:color w:val="231F20"/>
          <w:spacing w:val="-8"/>
        </w:rPr>
        <w:t>Med,</w:t>
      </w:r>
      <w:r>
        <w:rPr>
          <w:sz w:val="16"/>
          <w:szCs w:val="16"/>
          <w:color w:val="231F20"/>
          <w:spacing w:val="-23"/>
        </w:rPr>
        <w:t xml:space="preserve"> </w:t>
      </w:r>
      <w:r>
        <w:rPr>
          <w:sz w:val="16"/>
          <w:szCs w:val="16"/>
          <w:color w:val="231F20"/>
          <w:spacing w:val="-8"/>
        </w:rPr>
        <w:t>1999,</w:t>
      </w:r>
      <w:r>
        <w:rPr>
          <w:sz w:val="16"/>
          <w:szCs w:val="16"/>
          <w:color w:val="231F20"/>
          <w:spacing w:val="-34"/>
        </w:rPr>
        <w:t xml:space="preserve"> </w:t>
      </w:r>
      <w:r>
        <w:rPr>
          <w:sz w:val="16"/>
          <w:szCs w:val="16"/>
          <w:color w:val="231F20"/>
          <w:spacing w:val="-8"/>
        </w:rPr>
        <w:t>34</w:t>
      </w:r>
      <w:r>
        <w:rPr>
          <w:sz w:val="16"/>
          <w:szCs w:val="16"/>
          <w:color w:val="231F20"/>
          <w:spacing w:val="-9"/>
        </w:rPr>
        <w:t>0(15):</w:t>
      </w:r>
      <w:r>
        <w:rPr>
          <w:sz w:val="16"/>
          <w:szCs w:val="16"/>
          <w:color w:val="231F20"/>
          <w:spacing w:val="-23"/>
        </w:rPr>
        <w:t xml:space="preserve"> </w:t>
      </w:r>
      <w:r>
        <w:rPr>
          <w:sz w:val="16"/>
          <w:szCs w:val="16"/>
          <w:color w:val="231F20"/>
          <w:spacing w:val="-9"/>
        </w:rPr>
        <w:t>1154-1161.</w:t>
      </w:r>
    </w:p>
    <w:p>
      <w:pPr>
        <w:spacing w:line="14" w:lineRule="auto"/>
        <w:rPr>
          <w:rFonts w:ascii="Arial"/>
          <w:sz w:val="2"/>
        </w:rPr>
      </w:pPr>
      <w:r>
        <w:rPr>
          <w:rFonts w:ascii="Arial" w:hAnsi="Arial" w:eastAsia="Arial" w:cs="Arial"/>
          <w:sz w:val="2"/>
          <w:szCs w:val="2"/>
        </w:rPr>
        <w:br w:type="column"/>
      </w:r>
    </w:p>
    <w:p>
      <w:pPr>
        <w:pStyle w:val="BodyText"/>
        <w:ind w:left="572" w:right="10" w:hanging="572"/>
        <w:spacing w:before="35" w:line="286" w:lineRule="auto"/>
        <w:rPr>
          <w:sz w:val="16"/>
          <w:szCs w:val="16"/>
        </w:rPr>
      </w:pPr>
      <w:r>
        <w:rPr>
          <w:sz w:val="16"/>
          <w:szCs w:val="16"/>
          <w:color w:val="231F20"/>
          <w:spacing w:val="-5"/>
        </w:rPr>
        <w:t>［22］</w:t>
      </w:r>
      <w:r>
        <w:rPr>
          <w:sz w:val="16"/>
          <w:szCs w:val="16"/>
          <w:color w:val="231F20"/>
          <w:spacing w:val="15"/>
        </w:rPr>
        <w:t xml:space="preserve"> </w:t>
      </w:r>
      <w:r>
        <w:rPr>
          <w:sz w:val="16"/>
          <w:szCs w:val="16"/>
          <w:color w:val="231F20"/>
          <w:spacing w:val="-5"/>
        </w:rPr>
        <w:t>MORRIS M, EIFEL</w:t>
      </w:r>
      <w:r>
        <w:rPr>
          <w:sz w:val="16"/>
          <w:szCs w:val="16"/>
          <w:color w:val="231F20"/>
          <w:spacing w:val="-6"/>
        </w:rPr>
        <w:t xml:space="preserve"> P</w:t>
      </w:r>
      <w:r>
        <w:rPr>
          <w:sz w:val="16"/>
          <w:szCs w:val="16"/>
          <w:color w:val="231F20"/>
          <w:spacing w:val="-15"/>
        </w:rPr>
        <w:t xml:space="preserve"> </w:t>
      </w:r>
      <w:r>
        <w:rPr>
          <w:sz w:val="16"/>
          <w:szCs w:val="16"/>
          <w:color w:val="231F20"/>
          <w:spacing w:val="-6"/>
        </w:rPr>
        <w:t>J, LU</w:t>
      </w:r>
      <w:r>
        <w:rPr>
          <w:sz w:val="16"/>
          <w:szCs w:val="16"/>
          <w:color w:val="231F20"/>
          <w:spacing w:val="-15"/>
        </w:rPr>
        <w:t xml:space="preserve"> </w:t>
      </w:r>
      <w:r>
        <w:rPr>
          <w:sz w:val="16"/>
          <w:szCs w:val="16"/>
          <w:color w:val="231F20"/>
          <w:spacing w:val="-6"/>
        </w:rPr>
        <w:t>J,</w:t>
      </w:r>
      <w:r>
        <w:rPr>
          <w:sz w:val="16"/>
          <w:szCs w:val="16"/>
          <w:color w:val="231F20"/>
          <w:spacing w:val="-10"/>
        </w:rPr>
        <w:t xml:space="preserve"> </w:t>
      </w:r>
      <w:r>
        <w:rPr>
          <w:sz w:val="16"/>
          <w:szCs w:val="16"/>
          <w:color w:val="231F20"/>
          <w:spacing w:val="-6"/>
        </w:rPr>
        <w:t>et</w:t>
      </w:r>
      <w:r>
        <w:rPr>
          <w:sz w:val="16"/>
          <w:szCs w:val="16"/>
          <w:color w:val="231F20"/>
          <w:spacing w:val="-11"/>
        </w:rPr>
        <w:t xml:space="preserve"> </w:t>
      </w:r>
      <w:r>
        <w:rPr>
          <w:sz w:val="16"/>
          <w:szCs w:val="16"/>
          <w:color w:val="231F20"/>
          <w:spacing w:val="-6"/>
        </w:rPr>
        <w:t>al.</w:t>
      </w:r>
      <w:r>
        <w:rPr>
          <w:sz w:val="16"/>
          <w:szCs w:val="16"/>
          <w:color w:val="231F20"/>
          <w:spacing w:val="-12"/>
        </w:rPr>
        <w:t xml:space="preserve"> </w:t>
      </w:r>
      <w:r>
        <w:rPr>
          <w:sz w:val="16"/>
          <w:szCs w:val="16"/>
          <w:color w:val="231F20"/>
          <w:spacing w:val="-6"/>
        </w:rPr>
        <w:t>Pelvic</w:t>
      </w:r>
      <w:r>
        <w:rPr>
          <w:sz w:val="16"/>
          <w:szCs w:val="16"/>
          <w:color w:val="231F20"/>
          <w:spacing w:val="-12"/>
        </w:rPr>
        <w:t xml:space="preserve"> </w:t>
      </w:r>
      <w:r>
        <w:rPr>
          <w:sz w:val="16"/>
          <w:szCs w:val="16"/>
          <w:color w:val="231F20"/>
          <w:spacing w:val="-6"/>
        </w:rPr>
        <w:t>radiation</w:t>
      </w:r>
      <w:r>
        <w:rPr>
          <w:sz w:val="16"/>
          <w:szCs w:val="16"/>
          <w:color w:val="231F20"/>
          <w:spacing w:val="-15"/>
        </w:rPr>
        <w:t xml:space="preserve"> </w:t>
      </w:r>
      <w:r>
        <w:rPr>
          <w:sz w:val="16"/>
          <w:szCs w:val="16"/>
          <w:color w:val="231F20"/>
          <w:spacing w:val="-6"/>
        </w:rPr>
        <w:t>with</w:t>
      </w:r>
      <w:r>
        <w:rPr>
          <w:sz w:val="16"/>
          <w:szCs w:val="16"/>
          <w:color w:val="231F20"/>
        </w:rPr>
        <w:t xml:space="preserve"> </w:t>
      </w:r>
      <w:r>
        <w:rPr>
          <w:sz w:val="16"/>
          <w:szCs w:val="16"/>
          <w:color w:val="231F20"/>
          <w:spacing w:val="-11"/>
        </w:rPr>
        <w:t>concurrent</w:t>
      </w:r>
      <w:r>
        <w:rPr>
          <w:sz w:val="16"/>
          <w:szCs w:val="16"/>
          <w:color w:val="231F20"/>
          <w:spacing w:val="-28"/>
        </w:rPr>
        <w:t xml:space="preserve"> </w:t>
      </w:r>
      <w:r>
        <w:rPr>
          <w:sz w:val="16"/>
          <w:szCs w:val="16"/>
          <w:color w:val="231F20"/>
          <w:spacing w:val="-11"/>
        </w:rPr>
        <w:t>chemotherapy</w:t>
      </w:r>
      <w:r>
        <w:rPr>
          <w:sz w:val="16"/>
          <w:szCs w:val="16"/>
          <w:color w:val="231F20"/>
          <w:spacing w:val="-27"/>
        </w:rPr>
        <w:t xml:space="preserve"> </w:t>
      </w:r>
      <w:r>
        <w:rPr>
          <w:sz w:val="16"/>
          <w:szCs w:val="16"/>
          <w:color w:val="231F20"/>
          <w:spacing w:val="-11"/>
        </w:rPr>
        <w:t>compared</w:t>
      </w:r>
      <w:r>
        <w:rPr>
          <w:sz w:val="16"/>
          <w:szCs w:val="16"/>
          <w:color w:val="231F20"/>
          <w:spacing w:val="-31"/>
        </w:rPr>
        <w:t xml:space="preserve"> </w:t>
      </w:r>
      <w:r>
        <w:rPr>
          <w:sz w:val="16"/>
          <w:szCs w:val="16"/>
          <w:color w:val="231F20"/>
          <w:spacing w:val="-11"/>
        </w:rPr>
        <w:t>with</w:t>
      </w:r>
      <w:r>
        <w:rPr>
          <w:sz w:val="16"/>
          <w:szCs w:val="16"/>
          <w:color w:val="231F20"/>
          <w:spacing w:val="-29"/>
        </w:rPr>
        <w:t xml:space="preserve"> </w:t>
      </w:r>
      <w:r>
        <w:rPr>
          <w:sz w:val="16"/>
          <w:szCs w:val="16"/>
          <w:color w:val="231F20"/>
          <w:spacing w:val="-11"/>
        </w:rPr>
        <w:t>pelvi</w:t>
      </w:r>
      <w:r>
        <w:rPr>
          <w:sz w:val="16"/>
          <w:szCs w:val="16"/>
          <w:color w:val="231F20"/>
          <w:spacing w:val="-12"/>
        </w:rPr>
        <w:t>c</w:t>
      </w:r>
      <w:r>
        <w:rPr>
          <w:sz w:val="16"/>
          <w:szCs w:val="16"/>
          <w:color w:val="231F20"/>
          <w:spacing w:val="-27"/>
        </w:rPr>
        <w:t xml:space="preserve"> </w:t>
      </w:r>
      <w:r>
        <w:rPr>
          <w:sz w:val="16"/>
          <w:szCs w:val="16"/>
          <w:color w:val="231F20"/>
          <w:spacing w:val="-12"/>
        </w:rPr>
        <w:t>and</w:t>
      </w:r>
      <w:r>
        <w:rPr>
          <w:sz w:val="16"/>
          <w:szCs w:val="16"/>
          <w:color w:val="231F20"/>
          <w:spacing w:val="-29"/>
        </w:rPr>
        <w:t xml:space="preserve"> </w:t>
      </w:r>
      <w:r>
        <w:rPr>
          <w:sz w:val="16"/>
          <w:szCs w:val="16"/>
          <w:color w:val="231F20"/>
          <w:spacing w:val="-12"/>
        </w:rPr>
        <w:t>para-aortic</w:t>
      </w:r>
      <w:r>
        <w:rPr>
          <w:sz w:val="16"/>
          <w:szCs w:val="16"/>
          <w:color w:val="231F20"/>
        </w:rPr>
        <w:t xml:space="preserve"> </w:t>
      </w:r>
      <w:r>
        <w:rPr>
          <w:sz w:val="16"/>
          <w:szCs w:val="16"/>
          <w:color w:val="231F20"/>
          <w:spacing w:val="-11"/>
        </w:rPr>
        <w:t>radiation</w:t>
      </w:r>
      <w:r>
        <w:rPr>
          <w:sz w:val="16"/>
          <w:szCs w:val="16"/>
          <w:color w:val="231F20"/>
          <w:spacing w:val="-20"/>
        </w:rPr>
        <w:t xml:space="preserve"> </w:t>
      </w:r>
      <w:r>
        <w:rPr>
          <w:sz w:val="16"/>
          <w:szCs w:val="16"/>
          <w:color w:val="231F20"/>
          <w:spacing w:val="-11"/>
        </w:rPr>
        <w:t>for</w:t>
      </w:r>
      <w:r>
        <w:rPr>
          <w:sz w:val="16"/>
          <w:szCs w:val="16"/>
          <w:color w:val="231F20"/>
          <w:spacing w:val="-19"/>
        </w:rPr>
        <w:t xml:space="preserve"> </w:t>
      </w:r>
      <w:r>
        <w:rPr>
          <w:sz w:val="16"/>
          <w:szCs w:val="16"/>
          <w:color w:val="231F20"/>
          <w:spacing w:val="-11"/>
        </w:rPr>
        <w:t>high-risk</w:t>
      </w:r>
      <w:r>
        <w:rPr>
          <w:sz w:val="16"/>
          <w:szCs w:val="16"/>
          <w:color w:val="231F20"/>
          <w:spacing w:val="-16"/>
        </w:rPr>
        <w:t xml:space="preserve"> </w:t>
      </w:r>
      <w:r>
        <w:rPr>
          <w:sz w:val="16"/>
          <w:szCs w:val="16"/>
          <w:color w:val="231F20"/>
          <w:spacing w:val="-11"/>
        </w:rPr>
        <w:t>ce</w:t>
      </w:r>
      <w:r>
        <w:rPr>
          <w:sz w:val="16"/>
          <w:szCs w:val="16"/>
          <w:color w:val="231F20"/>
          <w:spacing w:val="-12"/>
        </w:rPr>
        <w:t>rvical</w:t>
      </w:r>
      <w:r>
        <w:rPr>
          <w:sz w:val="16"/>
          <w:szCs w:val="16"/>
          <w:color w:val="231F20"/>
          <w:spacing w:val="-17"/>
        </w:rPr>
        <w:t xml:space="preserve"> </w:t>
      </w:r>
      <w:r>
        <w:rPr>
          <w:sz w:val="16"/>
          <w:szCs w:val="16"/>
          <w:color w:val="231F20"/>
          <w:spacing w:val="-12"/>
        </w:rPr>
        <w:t>cancer［J］.</w:t>
      </w:r>
      <w:r>
        <w:rPr>
          <w:sz w:val="16"/>
          <w:szCs w:val="16"/>
          <w:color w:val="231F20"/>
          <w:spacing w:val="-15"/>
        </w:rPr>
        <w:t xml:space="preserve"> </w:t>
      </w:r>
      <w:r>
        <w:rPr>
          <w:sz w:val="16"/>
          <w:szCs w:val="16"/>
          <w:color w:val="231F20"/>
          <w:spacing w:val="-12"/>
        </w:rPr>
        <w:t>N</w:t>
      </w:r>
      <w:r>
        <w:rPr>
          <w:sz w:val="16"/>
          <w:szCs w:val="16"/>
          <w:color w:val="231F20"/>
          <w:spacing w:val="-16"/>
        </w:rPr>
        <w:t xml:space="preserve"> </w:t>
      </w:r>
      <w:r>
        <w:rPr>
          <w:sz w:val="16"/>
          <w:szCs w:val="16"/>
          <w:color w:val="231F20"/>
          <w:spacing w:val="-12"/>
        </w:rPr>
        <w:t>Engl</w:t>
      </w:r>
      <w:r>
        <w:rPr>
          <w:sz w:val="16"/>
          <w:szCs w:val="16"/>
          <w:color w:val="231F20"/>
          <w:spacing w:val="-21"/>
        </w:rPr>
        <w:t xml:space="preserve"> </w:t>
      </w:r>
      <w:r>
        <w:rPr>
          <w:sz w:val="16"/>
          <w:szCs w:val="16"/>
          <w:color w:val="231F20"/>
          <w:spacing w:val="-12"/>
        </w:rPr>
        <w:t>J Med,</w:t>
      </w:r>
      <w:r>
        <w:rPr>
          <w:sz w:val="16"/>
          <w:szCs w:val="16"/>
          <w:color w:val="231F20"/>
        </w:rPr>
        <w:t xml:space="preserve"> </w:t>
      </w:r>
      <w:r>
        <w:rPr>
          <w:sz w:val="16"/>
          <w:szCs w:val="16"/>
          <w:color w:val="231F20"/>
          <w:spacing w:val="-8"/>
        </w:rPr>
        <w:t>1999,</w:t>
      </w:r>
      <w:r>
        <w:rPr>
          <w:sz w:val="16"/>
          <w:szCs w:val="16"/>
          <w:color w:val="231F20"/>
          <w:spacing w:val="-34"/>
        </w:rPr>
        <w:t xml:space="preserve"> </w:t>
      </w:r>
      <w:r>
        <w:rPr>
          <w:sz w:val="16"/>
          <w:szCs w:val="16"/>
          <w:color w:val="231F20"/>
          <w:spacing w:val="-8"/>
        </w:rPr>
        <w:t>340(15):</w:t>
      </w:r>
      <w:r>
        <w:rPr>
          <w:sz w:val="16"/>
          <w:szCs w:val="16"/>
          <w:color w:val="231F20"/>
          <w:spacing w:val="-23"/>
        </w:rPr>
        <w:t xml:space="preserve"> </w:t>
      </w:r>
      <w:r>
        <w:rPr>
          <w:sz w:val="16"/>
          <w:szCs w:val="16"/>
          <w:color w:val="231F20"/>
          <w:spacing w:val="-8"/>
        </w:rPr>
        <w:t>1137-114</w:t>
      </w:r>
      <w:r>
        <w:rPr>
          <w:sz w:val="16"/>
          <w:szCs w:val="16"/>
          <w:color w:val="231F20"/>
          <w:spacing w:val="-9"/>
        </w:rPr>
        <w:t>3.</w:t>
      </w:r>
    </w:p>
    <w:p>
      <w:pPr>
        <w:pStyle w:val="BodyText"/>
        <w:ind w:left="565" w:hanging="566"/>
        <w:spacing w:before="47" w:line="289" w:lineRule="auto"/>
        <w:rPr>
          <w:sz w:val="16"/>
          <w:szCs w:val="16"/>
        </w:rPr>
      </w:pPr>
      <w:r>
        <w:rPr>
          <w:sz w:val="16"/>
          <w:szCs w:val="16"/>
          <w:color w:val="231F20"/>
          <w:spacing w:val="7"/>
        </w:rPr>
        <w:t>［23］ </w:t>
      </w:r>
      <w:r>
        <w:rPr>
          <w:sz w:val="16"/>
          <w:szCs w:val="16"/>
          <w:color w:val="231F20"/>
        </w:rPr>
        <w:t>HUANG</w:t>
      </w:r>
      <w:r>
        <w:rPr>
          <w:sz w:val="16"/>
          <w:szCs w:val="16"/>
          <w:color w:val="231F20"/>
          <w:spacing w:val="7"/>
        </w:rPr>
        <w:t xml:space="preserve"> </w:t>
      </w:r>
      <w:r>
        <w:rPr>
          <w:sz w:val="16"/>
          <w:szCs w:val="16"/>
          <w:color w:val="231F20"/>
        </w:rPr>
        <w:t>H</w:t>
      </w:r>
      <w:r>
        <w:rPr>
          <w:sz w:val="16"/>
          <w:szCs w:val="16"/>
          <w:color w:val="231F20"/>
          <w:spacing w:val="7"/>
        </w:rPr>
        <w:t>, </w:t>
      </w:r>
      <w:r>
        <w:rPr>
          <w:sz w:val="16"/>
          <w:szCs w:val="16"/>
          <w:color w:val="231F20"/>
        </w:rPr>
        <w:t>FENG</w:t>
      </w:r>
      <w:r>
        <w:rPr>
          <w:sz w:val="16"/>
          <w:szCs w:val="16"/>
          <w:color w:val="231F20"/>
          <w:spacing w:val="7"/>
        </w:rPr>
        <w:t xml:space="preserve"> </w:t>
      </w:r>
      <w:r>
        <w:rPr>
          <w:sz w:val="16"/>
          <w:szCs w:val="16"/>
          <w:color w:val="231F20"/>
        </w:rPr>
        <w:t>Y</w:t>
      </w:r>
      <w:r>
        <w:rPr>
          <w:sz w:val="16"/>
          <w:szCs w:val="16"/>
          <w:color w:val="231F20"/>
          <w:spacing w:val="7"/>
        </w:rPr>
        <w:t xml:space="preserve"> </w:t>
      </w:r>
      <w:r>
        <w:rPr>
          <w:sz w:val="16"/>
          <w:szCs w:val="16"/>
          <w:color w:val="231F20"/>
        </w:rPr>
        <w:t>L</w:t>
      </w:r>
      <w:r>
        <w:rPr>
          <w:sz w:val="16"/>
          <w:szCs w:val="16"/>
          <w:color w:val="231F20"/>
          <w:spacing w:val="7"/>
        </w:rPr>
        <w:t>, </w:t>
      </w:r>
      <w:r>
        <w:rPr>
          <w:sz w:val="16"/>
          <w:szCs w:val="16"/>
          <w:color w:val="231F20"/>
        </w:rPr>
        <w:t>WAN</w:t>
      </w:r>
      <w:r>
        <w:rPr>
          <w:sz w:val="16"/>
          <w:szCs w:val="16"/>
          <w:color w:val="231F20"/>
          <w:spacing w:val="7"/>
        </w:rPr>
        <w:t xml:space="preserve"> </w:t>
      </w:r>
      <w:r>
        <w:rPr>
          <w:sz w:val="16"/>
          <w:szCs w:val="16"/>
          <w:color w:val="231F20"/>
        </w:rPr>
        <w:t>T</w:t>
      </w:r>
      <w:r>
        <w:rPr>
          <w:sz w:val="16"/>
          <w:szCs w:val="16"/>
          <w:color w:val="231F20"/>
          <w:spacing w:val="7"/>
        </w:rPr>
        <w:t>, </w:t>
      </w:r>
      <w:r>
        <w:rPr>
          <w:sz w:val="16"/>
          <w:szCs w:val="16"/>
          <w:color w:val="231F20"/>
        </w:rPr>
        <w:t>et</w:t>
      </w:r>
      <w:r>
        <w:rPr>
          <w:sz w:val="16"/>
          <w:szCs w:val="16"/>
          <w:color w:val="231F20"/>
          <w:spacing w:val="7"/>
        </w:rPr>
        <w:t xml:space="preserve"> </w:t>
      </w:r>
      <w:r>
        <w:rPr>
          <w:sz w:val="16"/>
          <w:szCs w:val="16"/>
          <w:color w:val="231F20"/>
        </w:rPr>
        <w:t>al</w:t>
      </w:r>
      <w:r>
        <w:rPr>
          <w:sz w:val="16"/>
          <w:szCs w:val="16"/>
          <w:color w:val="231F20"/>
          <w:spacing w:val="7"/>
        </w:rPr>
        <w:t>.</w:t>
      </w:r>
      <w:r>
        <w:rPr>
          <w:sz w:val="16"/>
          <w:szCs w:val="16"/>
          <w:color w:val="231F20"/>
          <w:spacing w:val="8"/>
        </w:rPr>
        <w:t xml:space="preserve"> </w:t>
      </w:r>
      <w:r>
        <w:rPr>
          <w:sz w:val="16"/>
          <w:szCs w:val="16"/>
          <w:color w:val="231F20"/>
        </w:rPr>
        <w:t>Effectiveness</w:t>
      </w:r>
      <w:r>
        <w:rPr>
          <w:sz w:val="16"/>
          <w:szCs w:val="16"/>
          <w:color w:val="231F20"/>
          <w:spacing w:val="-4"/>
        </w:rPr>
        <w:t xml:space="preserve"> </w:t>
      </w:r>
      <w:r>
        <w:rPr>
          <w:sz w:val="16"/>
          <w:szCs w:val="16"/>
          <w:color w:val="231F20"/>
        </w:rPr>
        <w:t>of </w:t>
      </w:r>
      <w:r>
        <w:rPr>
          <w:sz w:val="16"/>
          <w:szCs w:val="16"/>
          <w:color w:val="231F20"/>
          <w:spacing w:val="-8"/>
        </w:rPr>
        <w:t>sequential chemorad</w:t>
      </w:r>
      <w:r>
        <w:rPr>
          <w:sz w:val="16"/>
          <w:szCs w:val="16"/>
          <w:color w:val="231F20"/>
          <w:spacing w:val="-9"/>
        </w:rPr>
        <w:t>iation </w:t>
      </w:r>
      <w:r>
        <w:rPr>
          <w:rFonts w:ascii="Times New Roman" w:hAnsi="Times New Roman" w:eastAsia="Times New Roman" w:cs="Times New Roman"/>
          <w:sz w:val="16"/>
          <w:szCs w:val="16"/>
          <w:i/>
          <w:iCs/>
          <w:color w:val="231F20"/>
          <w:spacing w:val="-9"/>
        </w:rPr>
        <w:t>vs</w:t>
      </w:r>
      <w:r>
        <w:rPr>
          <w:rFonts w:ascii="Times New Roman" w:hAnsi="Times New Roman" w:eastAsia="Times New Roman" w:cs="Times New Roman"/>
          <w:sz w:val="16"/>
          <w:szCs w:val="16"/>
          <w:i/>
          <w:iCs/>
          <w:color w:val="231F20"/>
          <w:spacing w:val="27"/>
          <w:w w:val="101"/>
        </w:rPr>
        <w:t xml:space="preserve"> </w:t>
      </w:r>
      <w:r>
        <w:rPr>
          <w:sz w:val="16"/>
          <w:szCs w:val="16"/>
          <w:color w:val="231F20"/>
          <w:spacing w:val="-9"/>
        </w:rPr>
        <w:t>concurrent</w:t>
      </w:r>
      <w:r>
        <w:rPr>
          <w:sz w:val="16"/>
          <w:szCs w:val="16"/>
          <w:color w:val="231F20"/>
          <w:spacing w:val="-13"/>
        </w:rPr>
        <w:t xml:space="preserve"> </w:t>
      </w:r>
      <w:r>
        <w:rPr>
          <w:sz w:val="16"/>
          <w:szCs w:val="16"/>
          <w:color w:val="231F20"/>
          <w:spacing w:val="-9"/>
        </w:rPr>
        <w:t>chemoradiation</w:t>
      </w:r>
      <w:r>
        <w:rPr>
          <w:sz w:val="16"/>
          <w:szCs w:val="16"/>
          <w:color w:val="231F20"/>
          <w:spacing w:val="-14"/>
        </w:rPr>
        <w:t xml:space="preserve"> </w:t>
      </w:r>
      <w:r>
        <w:rPr>
          <w:sz w:val="16"/>
          <w:szCs w:val="16"/>
          <w:color w:val="231F20"/>
          <w:spacing w:val="-9"/>
        </w:rPr>
        <w:t>or</w:t>
      </w:r>
      <w:r>
        <w:rPr>
          <w:sz w:val="16"/>
          <w:szCs w:val="16"/>
          <w:color w:val="231F20"/>
        </w:rPr>
        <w:t xml:space="preserve"> </w:t>
      </w:r>
      <w:r>
        <w:rPr>
          <w:sz w:val="16"/>
          <w:szCs w:val="16"/>
          <w:color w:val="231F20"/>
          <w:spacing w:val="-12"/>
        </w:rPr>
        <w:t>radiation</w:t>
      </w:r>
      <w:r>
        <w:rPr>
          <w:sz w:val="16"/>
          <w:szCs w:val="16"/>
          <w:color w:val="231F20"/>
          <w:spacing w:val="-14"/>
        </w:rPr>
        <w:t xml:space="preserve"> </w:t>
      </w:r>
      <w:r>
        <w:rPr>
          <w:sz w:val="16"/>
          <w:szCs w:val="16"/>
          <w:color w:val="231F20"/>
          <w:spacing w:val="-12"/>
        </w:rPr>
        <w:t>alone</w:t>
      </w:r>
      <w:r>
        <w:rPr>
          <w:sz w:val="16"/>
          <w:szCs w:val="16"/>
          <w:color w:val="231F20"/>
          <w:spacing w:val="-14"/>
        </w:rPr>
        <w:t xml:space="preserve"> </w:t>
      </w:r>
      <w:r>
        <w:rPr>
          <w:sz w:val="16"/>
          <w:szCs w:val="16"/>
          <w:color w:val="231F20"/>
          <w:spacing w:val="-12"/>
        </w:rPr>
        <w:t>in</w:t>
      </w:r>
      <w:r>
        <w:rPr>
          <w:sz w:val="16"/>
          <w:szCs w:val="16"/>
          <w:color w:val="231F20"/>
          <w:spacing w:val="-15"/>
        </w:rPr>
        <w:t xml:space="preserve"> </w:t>
      </w:r>
      <w:r>
        <w:rPr>
          <w:sz w:val="16"/>
          <w:szCs w:val="16"/>
          <w:color w:val="231F20"/>
          <w:spacing w:val="-12"/>
        </w:rPr>
        <w:t>adjuvant</w:t>
      </w:r>
      <w:r>
        <w:rPr>
          <w:sz w:val="16"/>
          <w:szCs w:val="16"/>
          <w:color w:val="231F20"/>
          <w:spacing w:val="-16"/>
        </w:rPr>
        <w:t xml:space="preserve"> </w:t>
      </w:r>
      <w:r>
        <w:rPr>
          <w:sz w:val="16"/>
          <w:szCs w:val="16"/>
          <w:color w:val="231F20"/>
          <w:spacing w:val="-12"/>
        </w:rPr>
        <w:t>t</w:t>
      </w:r>
      <w:r>
        <w:rPr>
          <w:sz w:val="16"/>
          <w:szCs w:val="16"/>
          <w:color w:val="231F20"/>
          <w:spacing w:val="-13"/>
        </w:rPr>
        <w:t>reatment</w:t>
      </w:r>
      <w:r>
        <w:rPr>
          <w:sz w:val="16"/>
          <w:szCs w:val="16"/>
          <w:color w:val="231F20"/>
          <w:spacing w:val="-15"/>
        </w:rPr>
        <w:t xml:space="preserve"> </w:t>
      </w:r>
      <w:r>
        <w:rPr>
          <w:sz w:val="16"/>
          <w:szCs w:val="16"/>
          <w:color w:val="231F20"/>
          <w:spacing w:val="-13"/>
        </w:rPr>
        <w:t>after</w:t>
      </w:r>
      <w:r>
        <w:rPr>
          <w:sz w:val="16"/>
          <w:szCs w:val="16"/>
          <w:color w:val="231F20"/>
          <w:spacing w:val="-16"/>
        </w:rPr>
        <w:t xml:space="preserve"> </w:t>
      </w:r>
      <w:r>
        <w:rPr>
          <w:sz w:val="16"/>
          <w:szCs w:val="16"/>
          <w:color w:val="231F20"/>
          <w:spacing w:val="-13"/>
        </w:rPr>
        <w:t>hysterectomy</w:t>
      </w:r>
      <w:r>
        <w:rPr>
          <w:sz w:val="16"/>
          <w:szCs w:val="16"/>
          <w:color w:val="231F20"/>
          <w:spacing w:val="-19"/>
        </w:rPr>
        <w:t xml:space="preserve"> </w:t>
      </w:r>
      <w:r>
        <w:rPr>
          <w:sz w:val="16"/>
          <w:szCs w:val="16"/>
          <w:color w:val="231F20"/>
          <w:spacing w:val="-13"/>
        </w:rPr>
        <w:t>for</w:t>
      </w:r>
      <w:r>
        <w:rPr>
          <w:sz w:val="16"/>
          <w:szCs w:val="16"/>
          <w:color w:val="231F20"/>
        </w:rPr>
        <w:t xml:space="preserve"> </w:t>
      </w:r>
      <w:r>
        <w:rPr>
          <w:sz w:val="16"/>
          <w:szCs w:val="16"/>
          <w:color w:val="231F20"/>
          <w:spacing w:val="-12"/>
        </w:rPr>
        <w:t>cervical</w:t>
      </w:r>
      <w:r>
        <w:rPr>
          <w:sz w:val="16"/>
          <w:szCs w:val="16"/>
          <w:color w:val="231F20"/>
          <w:spacing w:val="-13"/>
        </w:rPr>
        <w:t xml:space="preserve"> </w:t>
      </w:r>
      <w:r>
        <w:rPr>
          <w:sz w:val="16"/>
          <w:szCs w:val="16"/>
          <w:color w:val="231F20"/>
          <w:spacing w:val="-12"/>
        </w:rPr>
        <w:t>cancer:</w:t>
      </w:r>
      <w:r>
        <w:rPr>
          <w:sz w:val="16"/>
          <w:szCs w:val="16"/>
          <w:color w:val="231F20"/>
          <w:spacing w:val="-21"/>
        </w:rPr>
        <w:t xml:space="preserve"> </w:t>
      </w:r>
      <w:r>
        <w:rPr>
          <w:sz w:val="16"/>
          <w:szCs w:val="16"/>
          <w:color w:val="231F20"/>
          <w:spacing w:val="-12"/>
        </w:rPr>
        <w:t>the</w:t>
      </w:r>
      <w:r>
        <w:rPr>
          <w:sz w:val="16"/>
          <w:szCs w:val="16"/>
          <w:color w:val="231F20"/>
          <w:spacing w:val="-18"/>
        </w:rPr>
        <w:t xml:space="preserve"> </w:t>
      </w:r>
      <w:r>
        <w:rPr>
          <w:sz w:val="16"/>
          <w:szCs w:val="16"/>
          <w:color w:val="231F20"/>
          <w:spacing w:val="-12"/>
        </w:rPr>
        <w:t>STARS</w:t>
      </w:r>
      <w:r>
        <w:rPr>
          <w:sz w:val="16"/>
          <w:szCs w:val="16"/>
          <w:color w:val="231F20"/>
          <w:spacing w:val="-20"/>
        </w:rPr>
        <w:t xml:space="preserve"> </w:t>
      </w:r>
      <w:r>
        <w:rPr>
          <w:sz w:val="16"/>
          <w:szCs w:val="16"/>
          <w:color w:val="231F20"/>
          <w:spacing w:val="-12"/>
        </w:rPr>
        <w:t>phase</w:t>
      </w:r>
      <w:r>
        <w:rPr>
          <w:sz w:val="16"/>
          <w:szCs w:val="16"/>
          <w:color w:val="231F20"/>
          <w:spacing w:val="-17"/>
        </w:rPr>
        <w:t xml:space="preserve"> </w:t>
      </w:r>
      <w:r>
        <w:rPr>
          <w:sz w:val="16"/>
          <w:szCs w:val="16"/>
          <w:color w:val="231F20"/>
          <w:spacing w:val="-12"/>
        </w:rPr>
        <w:t>3</w:t>
      </w:r>
      <w:r>
        <w:rPr>
          <w:sz w:val="16"/>
          <w:szCs w:val="16"/>
          <w:color w:val="231F20"/>
          <w:spacing w:val="-20"/>
        </w:rPr>
        <w:t xml:space="preserve"> </w:t>
      </w:r>
      <w:r>
        <w:rPr>
          <w:sz w:val="16"/>
          <w:szCs w:val="16"/>
          <w:color w:val="231F20"/>
          <w:spacing w:val="-12"/>
        </w:rPr>
        <w:t>randomized</w:t>
      </w:r>
      <w:r>
        <w:rPr>
          <w:sz w:val="16"/>
          <w:szCs w:val="16"/>
          <w:color w:val="231F20"/>
          <w:spacing w:val="-19"/>
        </w:rPr>
        <w:t xml:space="preserve"> </w:t>
      </w:r>
      <w:r>
        <w:rPr>
          <w:sz w:val="16"/>
          <w:szCs w:val="16"/>
          <w:color w:val="231F20"/>
          <w:spacing w:val="-12"/>
        </w:rPr>
        <w:t>clinical</w:t>
      </w:r>
      <w:r>
        <w:rPr>
          <w:sz w:val="16"/>
          <w:szCs w:val="16"/>
          <w:color w:val="231F20"/>
          <w:spacing w:val="-21"/>
        </w:rPr>
        <w:t xml:space="preserve"> </w:t>
      </w:r>
      <w:r>
        <w:rPr>
          <w:sz w:val="16"/>
          <w:szCs w:val="16"/>
          <w:color w:val="231F20"/>
          <w:spacing w:val="-12"/>
        </w:rPr>
        <w:t>trial</w:t>
      </w:r>
      <w:r>
        <w:rPr>
          <w:sz w:val="16"/>
          <w:szCs w:val="16"/>
          <w:color w:val="231F20"/>
        </w:rPr>
        <w:t xml:space="preserve"> </w:t>
      </w:r>
      <w:r>
        <w:rPr>
          <w:sz w:val="16"/>
          <w:szCs w:val="16"/>
          <w:color w:val="231F20"/>
          <w:spacing w:val="-7"/>
        </w:rPr>
        <w:t>［J］.</w:t>
      </w:r>
      <w:r>
        <w:rPr>
          <w:sz w:val="16"/>
          <w:szCs w:val="16"/>
          <w:color w:val="231F20"/>
          <w:spacing w:val="-40"/>
        </w:rPr>
        <w:t xml:space="preserve"> </w:t>
      </w:r>
      <w:r>
        <w:rPr>
          <w:sz w:val="16"/>
          <w:szCs w:val="16"/>
          <w:color w:val="231F20"/>
          <w:spacing w:val="-7"/>
        </w:rPr>
        <w:t>JAMA</w:t>
      </w:r>
      <w:r>
        <w:rPr>
          <w:sz w:val="16"/>
          <w:szCs w:val="16"/>
          <w:color w:val="231F20"/>
          <w:spacing w:val="-34"/>
        </w:rPr>
        <w:t xml:space="preserve"> </w:t>
      </w:r>
      <w:r>
        <w:rPr>
          <w:sz w:val="16"/>
          <w:szCs w:val="16"/>
          <w:color w:val="231F20"/>
          <w:spacing w:val="-7"/>
        </w:rPr>
        <w:t>Oncol,</w:t>
      </w:r>
      <w:r>
        <w:rPr>
          <w:sz w:val="16"/>
          <w:szCs w:val="16"/>
          <w:color w:val="231F20"/>
          <w:spacing w:val="-36"/>
        </w:rPr>
        <w:t xml:space="preserve"> </w:t>
      </w:r>
      <w:r>
        <w:rPr>
          <w:sz w:val="16"/>
          <w:szCs w:val="16"/>
          <w:color w:val="231F20"/>
          <w:spacing w:val="-7"/>
        </w:rPr>
        <w:t>2021,</w:t>
      </w:r>
      <w:r>
        <w:rPr>
          <w:sz w:val="16"/>
          <w:szCs w:val="16"/>
          <w:color w:val="231F20"/>
          <w:spacing w:val="-37"/>
        </w:rPr>
        <w:t xml:space="preserve"> </w:t>
      </w:r>
      <w:r>
        <w:rPr>
          <w:sz w:val="16"/>
          <w:szCs w:val="16"/>
          <w:color w:val="231F20"/>
          <w:spacing w:val="-7"/>
        </w:rPr>
        <w:t>7(3):</w:t>
      </w:r>
      <w:r>
        <w:rPr>
          <w:sz w:val="16"/>
          <w:szCs w:val="16"/>
          <w:color w:val="231F20"/>
          <w:spacing w:val="-34"/>
        </w:rPr>
        <w:t xml:space="preserve"> </w:t>
      </w:r>
      <w:r>
        <w:rPr>
          <w:sz w:val="16"/>
          <w:szCs w:val="16"/>
          <w:color w:val="231F20"/>
          <w:spacing w:val="-7"/>
        </w:rPr>
        <w:t>361-36</w:t>
      </w:r>
      <w:r>
        <w:rPr>
          <w:sz w:val="16"/>
          <w:szCs w:val="16"/>
          <w:color w:val="231F20"/>
          <w:spacing w:val="-8"/>
        </w:rPr>
        <w:t>9.</w:t>
      </w:r>
    </w:p>
    <w:p>
      <w:pPr>
        <w:pStyle w:val="BodyText"/>
        <w:ind w:left="566" w:right="10" w:hanging="566"/>
        <w:spacing w:before="46" w:line="289" w:lineRule="auto"/>
        <w:rPr>
          <w:sz w:val="16"/>
          <w:szCs w:val="16"/>
        </w:rPr>
      </w:pPr>
      <w:r>
        <w:rPr>
          <w:sz w:val="16"/>
          <w:szCs w:val="16"/>
          <w:color w:val="231F20"/>
          <w:spacing w:val="13"/>
        </w:rPr>
        <w:t>［24］ TRIFILETTI</w:t>
      </w:r>
      <w:r>
        <w:rPr>
          <w:sz w:val="16"/>
          <w:szCs w:val="16"/>
          <w:color w:val="231F20"/>
          <w:spacing w:val="-5"/>
        </w:rPr>
        <w:t xml:space="preserve"> </w:t>
      </w:r>
      <w:r>
        <w:rPr>
          <w:sz w:val="16"/>
          <w:szCs w:val="16"/>
          <w:color w:val="231F20"/>
          <w:spacing w:val="13"/>
        </w:rPr>
        <w:t>D</w:t>
      </w:r>
      <w:r>
        <w:rPr>
          <w:sz w:val="16"/>
          <w:szCs w:val="16"/>
          <w:color w:val="231F20"/>
          <w:spacing w:val="-13"/>
        </w:rPr>
        <w:t xml:space="preserve"> </w:t>
      </w:r>
      <w:r>
        <w:rPr>
          <w:sz w:val="16"/>
          <w:szCs w:val="16"/>
          <w:color w:val="231F20"/>
          <w:spacing w:val="13"/>
        </w:rPr>
        <w:t>M,</w:t>
      </w:r>
      <w:r>
        <w:rPr>
          <w:sz w:val="16"/>
          <w:szCs w:val="16"/>
          <w:color w:val="231F20"/>
          <w:spacing w:val="-14"/>
        </w:rPr>
        <w:t xml:space="preserve"> </w:t>
      </w:r>
      <w:r>
        <w:rPr>
          <w:sz w:val="16"/>
          <w:szCs w:val="16"/>
          <w:color w:val="231F20"/>
          <w:spacing w:val="13"/>
        </w:rPr>
        <w:t>SWISHER-MCCLURE</w:t>
      </w:r>
      <w:r>
        <w:rPr>
          <w:sz w:val="16"/>
          <w:szCs w:val="16"/>
          <w:color w:val="231F20"/>
          <w:spacing w:val="-14"/>
        </w:rPr>
        <w:t xml:space="preserve"> </w:t>
      </w:r>
      <w:r>
        <w:rPr>
          <w:sz w:val="16"/>
          <w:szCs w:val="16"/>
          <w:color w:val="231F20"/>
          <w:spacing w:val="13"/>
        </w:rPr>
        <w:t>S,</w:t>
      </w:r>
      <w:r>
        <w:rPr>
          <w:sz w:val="16"/>
          <w:szCs w:val="16"/>
          <w:color w:val="231F20"/>
          <w:spacing w:val="-14"/>
        </w:rPr>
        <w:t xml:space="preserve"> </w:t>
      </w:r>
      <w:r>
        <w:rPr>
          <w:sz w:val="16"/>
          <w:szCs w:val="16"/>
          <w:color w:val="231F20"/>
          <w:spacing w:val="13"/>
        </w:rPr>
        <w:t>SHOWALTER</w:t>
      </w:r>
      <w:r>
        <w:rPr>
          <w:sz w:val="16"/>
          <w:szCs w:val="16"/>
          <w:color w:val="231F20"/>
        </w:rPr>
        <w:t xml:space="preserve"> </w:t>
      </w:r>
      <w:r>
        <w:rPr>
          <w:sz w:val="16"/>
          <w:szCs w:val="16"/>
          <w:color w:val="231F20"/>
          <w:spacing w:val="-9"/>
        </w:rPr>
        <w:t>T N, et al. Postoperative chemoradiat</w:t>
      </w:r>
      <w:r>
        <w:rPr>
          <w:sz w:val="16"/>
          <w:szCs w:val="16"/>
          <w:color w:val="231F20"/>
          <w:spacing w:val="-10"/>
        </w:rPr>
        <w:t>ion therapy in</w:t>
      </w:r>
      <w:r>
        <w:rPr>
          <w:sz w:val="16"/>
          <w:szCs w:val="16"/>
          <w:color w:val="231F20"/>
          <w:spacing w:val="-12"/>
        </w:rPr>
        <w:t xml:space="preserve"> </w:t>
      </w:r>
      <w:r>
        <w:rPr>
          <w:sz w:val="16"/>
          <w:szCs w:val="16"/>
          <w:color w:val="231F20"/>
          <w:spacing w:val="-10"/>
        </w:rPr>
        <w:t>high-</w:t>
      </w:r>
      <w:r>
        <w:rPr>
          <w:sz w:val="16"/>
          <w:szCs w:val="16"/>
          <w:color w:val="231F20"/>
        </w:rPr>
        <w:t xml:space="preserve"> </w:t>
      </w:r>
      <w:r>
        <w:rPr>
          <w:sz w:val="16"/>
          <w:szCs w:val="16"/>
          <w:color w:val="231F20"/>
          <w:spacing w:val="-15"/>
        </w:rPr>
        <w:t>risk</w:t>
      </w:r>
      <w:r>
        <w:rPr>
          <w:sz w:val="16"/>
          <w:szCs w:val="16"/>
          <w:color w:val="231F20"/>
          <w:spacing w:val="-20"/>
        </w:rPr>
        <w:t xml:space="preserve"> </w:t>
      </w:r>
      <w:r>
        <w:rPr>
          <w:sz w:val="16"/>
          <w:szCs w:val="16"/>
          <w:color w:val="231F20"/>
          <w:spacing w:val="-15"/>
        </w:rPr>
        <w:t>cervical</w:t>
      </w:r>
      <w:r>
        <w:rPr>
          <w:sz w:val="16"/>
          <w:szCs w:val="16"/>
          <w:color w:val="231F20"/>
          <w:spacing w:val="-20"/>
        </w:rPr>
        <w:t xml:space="preserve"> </w:t>
      </w:r>
      <w:r>
        <w:rPr>
          <w:sz w:val="16"/>
          <w:szCs w:val="16"/>
          <w:color w:val="231F20"/>
          <w:spacing w:val="-15"/>
        </w:rPr>
        <w:t>cancer:</w:t>
      </w:r>
      <w:r>
        <w:rPr>
          <w:sz w:val="16"/>
          <w:szCs w:val="16"/>
          <w:color w:val="231F20"/>
          <w:spacing w:val="-22"/>
        </w:rPr>
        <w:t xml:space="preserve"> </w:t>
      </w:r>
      <w:r>
        <w:rPr>
          <w:sz w:val="16"/>
          <w:szCs w:val="16"/>
          <w:color w:val="231F20"/>
          <w:spacing w:val="-15"/>
        </w:rPr>
        <w:t>re-evaluating</w:t>
      </w:r>
      <w:r>
        <w:rPr>
          <w:sz w:val="16"/>
          <w:szCs w:val="16"/>
          <w:color w:val="231F20"/>
          <w:spacing w:val="-23"/>
        </w:rPr>
        <w:t xml:space="preserve"> </w:t>
      </w:r>
      <w:r>
        <w:rPr>
          <w:sz w:val="16"/>
          <w:szCs w:val="16"/>
          <w:color w:val="231F20"/>
          <w:spacing w:val="-15"/>
        </w:rPr>
        <w:t>the</w:t>
      </w:r>
      <w:r>
        <w:rPr>
          <w:sz w:val="16"/>
          <w:szCs w:val="16"/>
          <w:color w:val="231F20"/>
          <w:spacing w:val="-24"/>
        </w:rPr>
        <w:t xml:space="preserve"> </w:t>
      </w:r>
      <w:r>
        <w:rPr>
          <w:sz w:val="16"/>
          <w:szCs w:val="16"/>
          <w:color w:val="231F20"/>
          <w:spacing w:val="-15"/>
        </w:rPr>
        <w:t>finding</w:t>
      </w:r>
      <w:r>
        <w:rPr>
          <w:sz w:val="16"/>
          <w:szCs w:val="16"/>
          <w:color w:val="231F20"/>
          <w:spacing w:val="-16"/>
        </w:rPr>
        <w:t>s</w:t>
      </w:r>
      <w:r>
        <w:rPr>
          <w:sz w:val="16"/>
          <w:szCs w:val="16"/>
          <w:color w:val="231F20"/>
          <w:spacing w:val="-21"/>
        </w:rPr>
        <w:t xml:space="preserve"> </w:t>
      </w:r>
      <w:r>
        <w:rPr>
          <w:sz w:val="16"/>
          <w:szCs w:val="16"/>
          <w:color w:val="231F20"/>
          <w:spacing w:val="-16"/>
        </w:rPr>
        <w:t>of</w:t>
      </w:r>
      <w:r>
        <w:rPr>
          <w:sz w:val="16"/>
          <w:szCs w:val="16"/>
          <w:color w:val="231F20"/>
          <w:spacing w:val="-30"/>
        </w:rPr>
        <w:t xml:space="preserve"> </w:t>
      </w:r>
      <w:r>
        <w:rPr>
          <w:sz w:val="16"/>
          <w:szCs w:val="16"/>
          <w:color w:val="231F20"/>
          <w:spacing w:val="-16"/>
        </w:rPr>
        <w:t>gynecologic</w:t>
      </w:r>
      <w:r>
        <w:rPr>
          <w:sz w:val="16"/>
          <w:szCs w:val="16"/>
          <w:color w:val="231F20"/>
        </w:rPr>
        <w:t xml:space="preserve"> </w:t>
      </w:r>
      <w:r>
        <w:rPr>
          <w:sz w:val="16"/>
          <w:szCs w:val="16"/>
          <w:color w:val="231F20"/>
          <w:spacing w:val="-12"/>
        </w:rPr>
        <w:t>oncology</w:t>
      </w:r>
      <w:r>
        <w:rPr>
          <w:sz w:val="16"/>
          <w:szCs w:val="16"/>
          <w:color w:val="231F20"/>
          <w:spacing w:val="-19"/>
        </w:rPr>
        <w:t xml:space="preserve"> </w:t>
      </w:r>
      <w:r>
        <w:rPr>
          <w:sz w:val="16"/>
          <w:szCs w:val="16"/>
          <w:color w:val="231F20"/>
          <w:spacing w:val="-12"/>
        </w:rPr>
        <w:t>group</w:t>
      </w:r>
      <w:r>
        <w:rPr>
          <w:sz w:val="16"/>
          <w:szCs w:val="16"/>
          <w:color w:val="231F20"/>
          <w:spacing w:val="-19"/>
        </w:rPr>
        <w:t xml:space="preserve"> </w:t>
      </w:r>
      <w:r>
        <w:rPr>
          <w:sz w:val="16"/>
          <w:szCs w:val="16"/>
          <w:color w:val="231F20"/>
          <w:spacing w:val="-12"/>
        </w:rPr>
        <w:t>study 109</w:t>
      </w:r>
      <w:r>
        <w:rPr>
          <w:sz w:val="16"/>
          <w:szCs w:val="16"/>
          <w:color w:val="231F20"/>
          <w:spacing w:val="-19"/>
        </w:rPr>
        <w:t xml:space="preserve"> </w:t>
      </w:r>
      <w:r>
        <w:rPr>
          <w:sz w:val="16"/>
          <w:szCs w:val="16"/>
          <w:color w:val="231F20"/>
          <w:spacing w:val="-12"/>
        </w:rPr>
        <w:t>in</w:t>
      </w:r>
      <w:r>
        <w:rPr>
          <w:sz w:val="16"/>
          <w:szCs w:val="16"/>
          <w:color w:val="231F20"/>
          <w:spacing w:val="-20"/>
        </w:rPr>
        <w:t xml:space="preserve"> </w:t>
      </w:r>
      <w:r>
        <w:rPr>
          <w:sz w:val="16"/>
          <w:szCs w:val="16"/>
          <w:color w:val="231F20"/>
          <w:spacing w:val="-12"/>
        </w:rPr>
        <w:t>a</w:t>
      </w:r>
      <w:r>
        <w:rPr>
          <w:sz w:val="16"/>
          <w:szCs w:val="16"/>
          <w:color w:val="231F20"/>
          <w:spacing w:val="-21"/>
        </w:rPr>
        <w:t xml:space="preserve"> </w:t>
      </w:r>
      <w:r>
        <w:rPr>
          <w:sz w:val="16"/>
          <w:szCs w:val="16"/>
          <w:color w:val="231F20"/>
          <w:spacing w:val="-12"/>
        </w:rPr>
        <w:t>large,</w:t>
      </w:r>
      <w:r>
        <w:rPr>
          <w:sz w:val="16"/>
          <w:szCs w:val="16"/>
          <w:color w:val="231F20"/>
          <w:spacing w:val="-21"/>
        </w:rPr>
        <w:t xml:space="preserve"> </w:t>
      </w:r>
      <w:r>
        <w:rPr>
          <w:sz w:val="16"/>
          <w:szCs w:val="16"/>
          <w:color w:val="231F20"/>
          <w:spacing w:val="-12"/>
        </w:rPr>
        <w:t>population-based</w:t>
      </w:r>
      <w:r>
        <w:rPr>
          <w:sz w:val="16"/>
          <w:szCs w:val="16"/>
          <w:color w:val="231F20"/>
          <w:spacing w:val="-20"/>
        </w:rPr>
        <w:t xml:space="preserve"> </w:t>
      </w:r>
      <w:r>
        <w:rPr>
          <w:sz w:val="16"/>
          <w:szCs w:val="16"/>
          <w:color w:val="231F20"/>
          <w:spacing w:val="-12"/>
        </w:rPr>
        <w:t>cohort</w:t>
      </w:r>
      <w:r>
        <w:rPr>
          <w:sz w:val="16"/>
          <w:szCs w:val="16"/>
          <w:color w:val="231F20"/>
        </w:rPr>
        <w:t xml:space="preserve"> </w:t>
      </w:r>
      <w:r>
        <w:rPr>
          <w:sz w:val="16"/>
          <w:szCs w:val="16"/>
          <w:color w:val="231F20"/>
          <w:spacing w:val="-12"/>
        </w:rPr>
        <w:t>［J］.</w:t>
      </w:r>
      <w:r>
        <w:rPr>
          <w:sz w:val="16"/>
          <w:szCs w:val="16"/>
          <w:color w:val="231F20"/>
          <w:spacing w:val="-19"/>
        </w:rPr>
        <w:t xml:space="preserve"> </w:t>
      </w:r>
      <w:r>
        <w:rPr>
          <w:sz w:val="16"/>
          <w:szCs w:val="16"/>
          <w:color w:val="231F20"/>
          <w:spacing w:val="-12"/>
        </w:rPr>
        <w:t>Int</w:t>
      </w:r>
      <w:r>
        <w:rPr>
          <w:sz w:val="16"/>
          <w:szCs w:val="16"/>
          <w:color w:val="231F20"/>
          <w:spacing w:val="-40"/>
        </w:rPr>
        <w:t xml:space="preserve"> </w:t>
      </w:r>
      <w:r>
        <w:rPr>
          <w:sz w:val="16"/>
          <w:szCs w:val="16"/>
          <w:color w:val="231F20"/>
          <w:spacing w:val="-12"/>
        </w:rPr>
        <w:t>J</w:t>
      </w:r>
      <w:r>
        <w:rPr>
          <w:sz w:val="16"/>
          <w:szCs w:val="16"/>
          <w:color w:val="231F20"/>
          <w:spacing w:val="-34"/>
        </w:rPr>
        <w:t xml:space="preserve"> </w:t>
      </w:r>
      <w:r>
        <w:rPr>
          <w:sz w:val="16"/>
          <w:szCs w:val="16"/>
          <w:color w:val="231F20"/>
          <w:spacing w:val="-12"/>
        </w:rPr>
        <w:t>Radiat</w:t>
      </w:r>
      <w:r>
        <w:rPr>
          <w:sz w:val="16"/>
          <w:szCs w:val="16"/>
          <w:color w:val="231F20"/>
          <w:spacing w:val="-33"/>
        </w:rPr>
        <w:t xml:space="preserve"> </w:t>
      </w:r>
      <w:r>
        <w:rPr>
          <w:sz w:val="16"/>
          <w:szCs w:val="16"/>
          <w:color w:val="231F20"/>
          <w:spacing w:val="-12"/>
        </w:rPr>
        <w:t>Oncol</w:t>
      </w:r>
      <w:r>
        <w:rPr>
          <w:sz w:val="16"/>
          <w:szCs w:val="16"/>
          <w:color w:val="231F20"/>
          <w:spacing w:val="-35"/>
        </w:rPr>
        <w:t xml:space="preserve"> </w:t>
      </w:r>
      <w:r>
        <w:rPr>
          <w:sz w:val="16"/>
          <w:szCs w:val="16"/>
          <w:color w:val="231F20"/>
          <w:spacing w:val="-12"/>
        </w:rPr>
        <w:t>Biol</w:t>
      </w:r>
      <w:r>
        <w:rPr>
          <w:sz w:val="16"/>
          <w:szCs w:val="16"/>
          <w:color w:val="231F20"/>
          <w:spacing w:val="-37"/>
        </w:rPr>
        <w:t xml:space="preserve"> </w:t>
      </w:r>
      <w:r>
        <w:rPr>
          <w:sz w:val="16"/>
          <w:szCs w:val="16"/>
          <w:color w:val="231F20"/>
          <w:spacing w:val="-12"/>
        </w:rPr>
        <w:t>Phys,</w:t>
      </w:r>
      <w:r>
        <w:rPr>
          <w:sz w:val="16"/>
          <w:szCs w:val="16"/>
          <w:color w:val="231F20"/>
          <w:spacing w:val="-36"/>
        </w:rPr>
        <w:t xml:space="preserve"> </w:t>
      </w:r>
      <w:r>
        <w:rPr>
          <w:sz w:val="16"/>
          <w:szCs w:val="16"/>
          <w:color w:val="231F20"/>
          <w:spacing w:val="-12"/>
        </w:rPr>
        <w:t>2015,</w:t>
      </w:r>
      <w:r>
        <w:rPr>
          <w:sz w:val="16"/>
          <w:szCs w:val="16"/>
          <w:color w:val="231F20"/>
          <w:spacing w:val="-36"/>
        </w:rPr>
        <w:t xml:space="preserve"> </w:t>
      </w:r>
      <w:r>
        <w:rPr>
          <w:sz w:val="16"/>
          <w:szCs w:val="16"/>
          <w:color w:val="231F20"/>
          <w:spacing w:val="-12"/>
        </w:rPr>
        <w:t>93(5):</w:t>
      </w:r>
      <w:r>
        <w:rPr>
          <w:sz w:val="16"/>
          <w:szCs w:val="16"/>
          <w:color w:val="231F20"/>
          <w:spacing w:val="-23"/>
        </w:rPr>
        <w:t xml:space="preserve"> </w:t>
      </w:r>
      <w:r>
        <w:rPr>
          <w:sz w:val="16"/>
          <w:szCs w:val="16"/>
          <w:color w:val="231F20"/>
          <w:spacing w:val="-12"/>
        </w:rPr>
        <w:t>1032-1044.</w:t>
      </w:r>
    </w:p>
    <w:p>
      <w:pPr>
        <w:pStyle w:val="BodyText"/>
        <w:ind w:left="572" w:right="9" w:hanging="572"/>
        <w:spacing w:before="50" w:line="293" w:lineRule="auto"/>
        <w:rPr>
          <w:sz w:val="16"/>
          <w:szCs w:val="16"/>
        </w:rPr>
      </w:pPr>
      <w:r>
        <w:rPr>
          <w:sz w:val="16"/>
          <w:szCs w:val="16"/>
          <w:color w:val="231F20"/>
          <w:spacing w:val="20"/>
        </w:rPr>
        <w:t>［25］ </w:t>
      </w:r>
      <w:r>
        <w:rPr>
          <w:sz w:val="16"/>
          <w:szCs w:val="16"/>
          <w:color w:val="231F20"/>
        </w:rPr>
        <w:t>KEYS</w:t>
      </w:r>
      <w:r>
        <w:rPr>
          <w:sz w:val="16"/>
          <w:szCs w:val="16"/>
          <w:color w:val="231F20"/>
          <w:spacing w:val="-12"/>
        </w:rPr>
        <w:t xml:space="preserve"> </w:t>
      </w:r>
      <w:r>
        <w:rPr>
          <w:sz w:val="16"/>
          <w:szCs w:val="16"/>
          <w:color w:val="231F20"/>
        </w:rPr>
        <w:t>H</w:t>
      </w:r>
      <w:r>
        <w:rPr>
          <w:sz w:val="16"/>
          <w:szCs w:val="16"/>
          <w:color w:val="231F20"/>
          <w:spacing w:val="-12"/>
        </w:rPr>
        <w:t xml:space="preserve"> </w:t>
      </w:r>
      <w:r>
        <w:rPr>
          <w:sz w:val="16"/>
          <w:szCs w:val="16"/>
          <w:color w:val="231F20"/>
        </w:rPr>
        <w:t>M</w:t>
      </w:r>
      <w:r>
        <w:rPr>
          <w:sz w:val="16"/>
          <w:szCs w:val="16"/>
          <w:color w:val="231F20"/>
          <w:spacing w:val="20"/>
        </w:rPr>
        <w:t>,</w:t>
      </w:r>
      <w:r>
        <w:rPr>
          <w:sz w:val="16"/>
          <w:szCs w:val="16"/>
          <w:color w:val="231F20"/>
          <w:spacing w:val="-14"/>
        </w:rPr>
        <w:t xml:space="preserve"> </w:t>
      </w:r>
      <w:r>
        <w:rPr>
          <w:sz w:val="16"/>
          <w:szCs w:val="16"/>
          <w:color w:val="231F20"/>
        </w:rPr>
        <w:t>BUNDY</w:t>
      </w:r>
      <w:r>
        <w:rPr>
          <w:sz w:val="16"/>
          <w:szCs w:val="16"/>
          <w:color w:val="231F20"/>
          <w:spacing w:val="-13"/>
        </w:rPr>
        <w:t xml:space="preserve"> </w:t>
      </w:r>
      <w:r>
        <w:rPr>
          <w:sz w:val="16"/>
          <w:szCs w:val="16"/>
          <w:color w:val="231F20"/>
        </w:rPr>
        <w:t>B</w:t>
      </w:r>
      <w:r>
        <w:rPr>
          <w:sz w:val="16"/>
          <w:szCs w:val="16"/>
          <w:color w:val="231F20"/>
          <w:spacing w:val="-13"/>
        </w:rPr>
        <w:t xml:space="preserve"> </w:t>
      </w:r>
      <w:r>
        <w:rPr>
          <w:sz w:val="16"/>
          <w:szCs w:val="16"/>
          <w:color w:val="231F20"/>
        </w:rPr>
        <w:t>N</w:t>
      </w:r>
      <w:r>
        <w:rPr>
          <w:sz w:val="16"/>
          <w:szCs w:val="16"/>
          <w:color w:val="231F20"/>
          <w:spacing w:val="20"/>
        </w:rPr>
        <w:t>,</w:t>
      </w:r>
      <w:r>
        <w:rPr>
          <w:sz w:val="16"/>
          <w:szCs w:val="16"/>
          <w:color w:val="231F20"/>
          <w:spacing w:val="-14"/>
        </w:rPr>
        <w:t xml:space="preserve"> </w:t>
      </w:r>
      <w:r>
        <w:rPr>
          <w:sz w:val="16"/>
          <w:szCs w:val="16"/>
          <w:color w:val="231F20"/>
        </w:rPr>
        <w:t>STEHMAN</w:t>
      </w:r>
      <w:r>
        <w:rPr>
          <w:sz w:val="16"/>
          <w:szCs w:val="16"/>
          <w:color w:val="231F20"/>
          <w:spacing w:val="-14"/>
        </w:rPr>
        <w:t xml:space="preserve"> </w:t>
      </w:r>
      <w:r>
        <w:rPr>
          <w:sz w:val="16"/>
          <w:szCs w:val="16"/>
          <w:color w:val="231F20"/>
        </w:rPr>
        <w:t>F</w:t>
      </w:r>
      <w:r>
        <w:rPr>
          <w:sz w:val="16"/>
          <w:szCs w:val="16"/>
          <w:color w:val="231F20"/>
          <w:spacing w:val="-13"/>
        </w:rPr>
        <w:t xml:space="preserve"> </w:t>
      </w:r>
      <w:r>
        <w:rPr>
          <w:sz w:val="16"/>
          <w:szCs w:val="16"/>
          <w:color w:val="231F20"/>
        </w:rPr>
        <w:t>B</w:t>
      </w:r>
      <w:r>
        <w:rPr>
          <w:sz w:val="16"/>
          <w:szCs w:val="16"/>
          <w:color w:val="231F20"/>
          <w:spacing w:val="20"/>
        </w:rPr>
        <w:t>,</w:t>
      </w:r>
      <w:r>
        <w:rPr>
          <w:sz w:val="16"/>
          <w:szCs w:val="16"/>
          <w:color w:val="231F20"/>
          <w:spacing w:val="-15"/>
        </w:rPr>
        <w:t xml:space="preserve"> </w:t>
      </w:r>
      <w:r>
        <w:rPr>
          <w:sz w:val="16"/>
          <w:szCs w:val="16"/>
          <w:color w:val="231F20"/>
        </w:rPr>
        <w:t>et</w:t>
      </w:r>
      <w:r>
        <w:rPr>
          <w:sz w:val="16"/>
          <w:szCs w:val="16"/>
          <w:color w:val="231F20"/>
          <w:spacing w:val="-14"/>
        </w:rPr>
        <w:t xml:space="preserve"> </w:t>
      </w:r>
      <w:r>
        <w:rPr>
          <w:sz w:val="16"/>
          <w:szCs w:val="16"/>
          <w:color w:val="231F20"/>
        </w:rPr>
        <w:t>al</w:t>
      </w:r>
      <w:r>
        <w:rPr>
          <w:sz w:val="16"/>
          <w:szCs w:val="16"/>
          <w:color w:val="231F20"/>
          <w:spacing w:val="20"/>
        </w:rPr>
        <w:t>.</w:t>
      </w:r>
      <w:r>
        <w:rPr>
          <w:sz w:val="16"/>
          <w:szCs w:val="16"/>
          <w:color w:val="231F20"/>
          <w:spacing w:val="-14"/>
        </w:rPr>
        <w:t xml:space="preserve"> </w:t>
      </w:r>
      <w:r>
        <w:rPr>
          <w:sz w:val="16"/>
          <w:szCs w:val="16"/>
          <w:color w:val="231F20"/>
        </w:rPr>
        <w:t>Radiation </w:t>
      </w:r>
      <w:r>
        <w:rPr>
          <w:sz w:val="16"/>
          <w:szCs w:val="16"/>
          <w:color w:val="231F20"/>
          <w:spacing w:val="-12"/>
        </w:rPr>
        <w:t>therapy</w:t>
      </w:r>
      <w:r>
        <w:rPr>
          <w:sz w:val="16"/>
          <w:szCs w:val="16"/>
          <w:color w:val="231F20"/>
          <w:spacing w:val="-20"/>
        </w:rPr>
        <w:t xml:space="preserve"> </w:t>
      </w:r>
      <w:r>
        <w:rPr>
          <w:sz w:val="16"/>
          <w:szCs w:val="16"/>
          <w:color w:val="231F20"/>
          <w:spacing w:val="-12"/>
        </w:rPr>
        <w:t>with</w:t>
      </w:r>
      <w:r>
        <w:rPr>
          <w:sz w:val="16"/>
          <w:szCs w:val="16"/>
          <w:color w:val="231F20"/>
          <w:spacing w:val="-17"/>
        </w:rPr>
        <w:t xml:space="preserve"> </w:t>
      </w:r>
      <w:r>
        <w:rPr>
          <w:sz w:val="16"/>
          <w:szCs w:val="16"/>
          <w:color w:val="231F20"/>
          <w:spacing w:val="-12"/>
        </w:rPr>
        <w:t>and</w:t>
      </w:r>
      <w:r>
        <w:rPr>
          <w:sz w:val="16"/>
          <w:szCs w:val="16"/>
          <w:color w:val="231F20"/>
          <w:spacing w:val="-20"/>
        </w:rPr>
        <w:t xml:space="preserve"> </w:t>
      </w:r>
      <w:r>
        <w:rPr>
          <w:sz w:val="16"/>
          <w:szCs w:val="16"/>
          <w:color w:val="231F20"/>
          <w:spacing w:val="-12"/>
        </w:rPr>
        <w:t>without</w:t>
      </w:r>
      <w:r>
        <w:rPr>
          <w:sz w:val="16"/>
          <w:szCs w:val="16"/>
          <w:color w:val="231F20"/>
          <w:spacing w:val="-16"/>
        </w:rPr>
        <w:t xml:space="preserve"> </w:t>
      </w:r>
      <w:r>
        <w:rPr>
          <w:sz w:val="16"/>
          <w:szCs w:val="16"/>
          <w:color w:val="231F20"/>
          <w:spacing w:val="-12"/>
        </w:rPr>
        <w:t>extrafascial</w:t>
      </w:r>
      <w:r>
        <w:rPr>
          <w:sz w:val="16"/>
          <w:szCs w:val="16"/>
          <w:color w:val="231F20"/>
          <w:spacing w:val="-18"/>
        </w:rPr>
        <w:t xml:space="preserve"> </w:t>
      </w:r>
      <w:r>
        <w:rPr>
          <w:sz w:val="16"/>
          <w:szCs w:val="16"/>
          <w:color w:val="231F20"/>
          <w:spacing w:val="-12"/>
        </w:rPr>
        <w:t>hysterec</w:t>
      </w:r>
      <w:r>
        <w:rPr>
          <w:sz w:val="16"/>
          <w:szCs w:val="16"/>
          <w:color w:val="231F20"/>
          <w:spacing w:val="-13"/>
        </w:rPr>
        <w:t>tomy</w:t>
      </w:r>
      <w:r>
        <w:rPr>
          <w:sz w:val="16"/>
          <w:szCs w:val="16"/>
          <w:color w:val="231F20"/>
          <w:spacing w:val="-20"/>
        </w:rPr>
        <w:t xml:space="preserve"> </w:t>
      </w:r>
      <w:r>
        <w:rPr>
          <w:sz w:val="16"/>
          <w:szCs w:val="16"/>
          <w:color w:val="231F20"/>
          <w:spacing w:val="-13"/>
        </w:rPr>
        <w:t>for</w:t>
      </w:r>
      <w:r>
        <w:rPr>
          <w:sz w:val="16"/>
          <w:szCs w:val="16"/>
          <w:color w:val="231F20"/>
          <w:spacing w:val="-19"/>
        </w:rPr>
        <w:t xml:space="preserve"> </w:t>
      </w:r>
      <w:r>
        <w:rPr>
          <w:sz w:val="16"/>
          <w:szCs w:val="16"/>
          <w:color w:val="231F20"/>
          <w:spacing w:val="-13"/>
        </w:rPr>
        <w:t>bulky</w:t>
      </w:r>
      <w:r>
        <w:rPr>
          <w:sz w:val="16"/>
          <w:szCs w:val="16"/>
          <w:color w:val="231F20"/>
        </w:rPr>
        <w:t xml:space="preserve"> </w:t>
      </w:r>
      <w:r>
        <w:rPr>
          <w:sz w:val="16"/>
          <w:szCs w:val="16"/>
          <w:color w:val="231F20"/>
          <w:spacing w:val="-8"/>
        </w:rPr>
        <w:t>stage</w:t>
      </w:r>
      <w:r>
        <w:rPr>
          <w:sz w:val="16"/>
          <w:szCs w:val="16"/>
          <w:color w:val="231F20"/>
          <w:spacing w:val="48"/>
        </w:rPr>
        <w:t xml:space="preserve"> </w:t>
      </w:r>
      <w:r>
        <w:rPr>
          <w:sz w:val="16"/>
          <w:szCs w:val="16"/>
          <w:color w:val="231F20"/>
          <w:spacing w:val="-8"/>
        </w:rPr>
        <w:t>ⅠB cervical carcinoma: a randomized trial of t</w:t>
      </w:r>
      <w:r>
        <w:rPr>
          <w:sz w:val="16"/>
          <w:szCs w:val="16"/>
          <w:color w:val="231F20"/>
          <w:spacing w:val="-9"/>
        </w:rPr>
        <w:t>he</w:t>
      </w:r>
      <w:r>
        <w:rPr>
          <w:sz w:val="16"/>
          <w:szCs w:val="16"/>
          <w:color w:val="231F20"/>
        </w:rPr>
        <w:t xml:space="preserve"> </w:t>
      </w:r>
      <w:r>
        <w:rPr>
          <w:sz w:val="16"/>
          <w:szCs w:val="16"/>
          <w:color w:val="231F20"/>
          <w:spacing w:val="-11"/>
        </w:rPr>
        <w:t>Gynecologic</w:t>
      </w:r>
      <w:r>
        <w:rPr>
          <w:sz w:val="16"/>
          <w:szCs w:val="16"/>
          <w:color w:val="231F20"/>
          <w:spacing w:val="-34"/>
        </w:rPr>
        <w:t xml:space="preserve"> </w:t>
      </w:r>
      <w:r>
        <w:rPr>
          <w:sz w:val="16"/>
          <w:szCs w:val="16"/>
          <w:color w:val="231F20"/>
          <w:spacing w:val="-11"/>
        </w:rPr>
        <w:t>Oncology</w:t>
      </w:r>
      <w:r>
        <w:rPr>
          <w:sz w:val="16"/>
          <w:szCs w:val="16"/>
          <w:color w:val="231F20"/>
          <w:spacing w:val="-34"/>
        </w:rPr>
        <w:t xml:space="preserve"> </w:t>
      </w:r>
      <w:r>
        <w:rPr>
          <w:sz w:val="16"/>
          <w:szCs w:val="16"/>
          <w:color w:val="231F20"/>
          <w:spacing w:val="-11"/>
        </w:rPr>
        <w:t>Group［J］.</w:t>
      </w:r>
      <w:r>
        <w:rPr>
          <w:sz w:val="16"/>
          <w:szCs w:val="16"/>
          <w:color w:val="231F20"/>
          <w:spacing w:val="-33"/>
        </w:rPr>
        <w:t xml:space="preserve"> </w:t>
      </w:r>
      <w:r>
        <w:rPr>
          <w:sz w:val="16"/>
          <w:szCs w:val="16"/>
          <w:color w:val="231F20"/>
          <w:spacing w:val="-11"/>
        </w:rPr>
        <w:t>Gynecol</w:t>
      </w:r>
      <w:r>
        <w:rPr>
          <w:sz w:val="16"/>
          <w:szCs w:val="16"/>
          <w:color w:val="231F20"/>
          <w:spacing w:val="-34"/>
        </w:rPr>
        <w:t xml:space="preserve"> </w:t>
      </w:r>
      <w:r>
        <w:rPr>
          <w:sz w:val="16"/>
          <w:szCs w:val="16"/>
          <w:color w:val="231F20"/>
          <w:spacing w:val="-11"/>
        </w:rPr>
        <w:t>Oncol,</w:t>
      </w:r>
      <w:r>
        <w:rPr>
          <w:sz w:val="16"/>
          <w:szCs w:val="16"/>
          <w:color w:val="231F20"/>
          <w:spacing w:val="-37"/>
        </w:rPr>
        <w:t xml:space="preserve"> </w:t>
      </w:r>
      <w:r>
        <w:rPr>
          <w:sz w:val="16"/>
          <w:szCs w:val="16"/>
          <w:color w:val="231F20"/>
          <w:spacing w:val="-11"/>
        </w:rPr>
        <w:t>2003,</w:t>
      </w:r>
      <w:r>
        <w:rPr>
          <w:sz w:val="16"/>
          <w:szCs w:val="16"/>
          <w:color w:val="231F20"/>
          <w:spacing w:val="-35"/>
        </w:rPr>
        <w:t xml:space="preserve"> </w:t>
      </w:r>
      <w:r>
        <w:rPr>
          <w:sz w:val="16"/>
          <w:szCs w:val="16"/>
          <w:color w:val="231F20"/>
          <w:spacing w:val="-11"/>
        </w:rPr>
        <w:t>89(3</w:t>
      </w:r>
      <w:r>
        <w:rPr>
          <w:sz w:val="16"/>
          <w:szCs w:val="16"/>
          <w:color w:val="231F20"/>
          <w:spacing w:val="-12"/>
        </w:rPr>
        <w:t>):</w:t>
      </w:r>
      <w:r>
        <w:rPr>
          <w:sz w:val="16"/>
          <w:szCs w:val="16"/>
          <w:color w:val="231F20"/>
        </w:rPr>
        <w:t xml:space="preserve"> </w:t>
      </w:r>
      <w:r>
        <w:rPr>
          <w:sz w:val="16"/>
          <w:szCs w:val="16"/>
          <w:color w:val="231F20"/>
        </w:rPr>
        <w:t>343-353.</w:t>
      </w:r>
    </w:p>
    <w:p>
      <w:pPr>
        <w:pStyle w:val="BodyText"/>
        <w:ind w:left="570" w:right="10" w:hanging="570"/>
        <w:spacing w:before="29" w:line="286" w:lineRule="auto"/>
        <w:rPr>
          <w:sz w:val="16"/>
          <w:szCs w:val="16"/>
        </w:rPr>
      </w:pPr>
      <w:r>
        <w:rPr>
          <w:sz w:val="16"/>
          <w:szCs w:val="16"/>
          <w:color w:val="231F20"/>
          <w:spacing w:val="14"/>
        </w:rPr>
        <w:t>［26］ </w:t>
      </w:r>
      <w:r>
        <w:rPr>
          <w:sz w:val="16"/>
          <w:szCs w:val="16"/>
          <w:color w:val="231F20"/>
        </w:rPr>
        <w:t>KOKKA</w:t>
      </w:r>
      <w:r>
        <w:rPr>
          <w:sz w:val="16"/>
          <w:szCs w:val="16"/>
          <w:color w:val="231F20"/>
          <w:spacing w:val="-17"/>
        </w:rPr>
        <w:t xml:space="preserve"> </w:t>
      </w:r>
      <w:r>
        <w:rPr>
          <w:sz w:val="16"/>
          <w:szCs w:val="16"/>
          <w:color w:val="231F20"/>
        </w:rPr>
        <w:t>F</w:t>
      </w:r>
      <w:r>
        <w:rPr>
          <w:sz w:val="16"/>
          <w:szCs w:val="16"/>
          <w:color w:val="231F20"/>
          <w:spacing w:val="14"/>
        </w:rPr>
        <w:t>,</w:t>
      </w:r>
      <w:r>
        <w:rPr>
          <w:sz w:val="16"/>
          <w:szCs w:val="16"/>
          <w:color w:val="231F20"/>
          <w:spacing w:val="-21"/>
        </w:rPr>
        <w:t xml:space="preserve"> </w:t>
      </w:r>
      <w:r>
        <w:rPr>
          <w:sz w:val="16"/>
          <w:szCs w:val="16"/>
          <w:color w:val="231F20"/>
        </w:rPr>
        <w:t>BRYANT</w:t>
      </w:r>
      <w:r>
        <w:rPr>
          <w:sz w:val="16"/>
          <w:szCs w:val="16"/>
          <w:color w:val="231F20"/>
          <w:spacing w:val="-24"/>
        </w:rPr>
        <w:t xml:space="preserve"> </w:t>
      </w:r>
      <w:r>
        <w:rPr>
          <w:sz w:val="16"/>
          <w:szCs w:val="16"/>
          <w:color w:val="231F20"/>
        </w:rPr>
        <w:t>A</w:t>
      </w:r>
      <w:r>
        <w:rPr>
          <w:sz w:val="16"/>
          <w:szCs w:val="16"/>
          <w:color w:val="231F20"/>
          <w:spacing w:val="14"/>
        </w:rPr>
        <w:t>,</w:t>
      </w:r>
      <w:r>
        <w:rPr>
          <w:sz w:val="16"/>
          <w:szCs w:val="16"/>
          <w:color w:val="231F20"/>
          <w:spacing w:val="-22"/>
        </w:rPr>
        <w:t xml:space="preserve"> </w:t>
      </w:r>
      <w:r>
        <w:rPr>
          <w:sz w:val="16"/>
          <w:szCs w:val="16"/>
          <w:color w:val="231F20"/>
        </w:rPr>
        <w:t>BROCKBANK</w:t>
      </w:r>
      <w:r>
        <w:rPr>
          <w:sz w:val="16"/>
          <w:szCs w:val="16"/>
          <w:color w:val="231F20"/>
          <w:spacing w:val="-23"/>
        </w:rPr>
        <w:t xml:space="preserve"> </w:t>
      </w:r>
      <w:r>
        <w:rPr>
          <w:sz w:val="16"/>
          <w:szCs w:val="16"/>
          <w:color w:val="231F20"/>
        </w:rPr>
        <w:t>E</w:t>
      </w:r>
      <w:r>
        <w:rPr>
          <w:sz w:val="16"/>
          <w:szCs w:val="16"/>
          <w:color w:val="231F20"/>
          <w:spacing w:val="14"/>
        </w:rPr>
        <w:t>,</w:t>
      </w:r>
      <w:r>
        <w:rPr>
          <w:sz w:val="16"/>
          <w:szCs w:val="16"/>
          <w:color w:val="231F20"/>
          <w:spacing w:val="-23"/>
        </w:rPr>
        <w:t xml:space="preserve"> </w:t>
      </w:r>
      <w:r>
        <w:rPr>
          <w:sz w:val="16"/>
          <w:szCs w:val="16"/>
          <w:color w:val="231F20"/>
        </w:rPr>
        <w:t>et</w:t>
      </w:r>
      <w:r>
        <w:rPr>
          <w:sz w:val="16"/>
          <w:szCs w:val="16"/>
          <w:color w:val="231F20"/>
          <w:spacing w:val="-23"/>
        </w:rPr>
        <w:t xml:space="preserve"> </w:t>
      </w:r>
      <w:r>
        <w:rPr>
          <w:sz w:val="16"/>
          <w:szCs w:val="16"/>
          <w:color w:val="231F20"/>
        </w:rPr>
        <w:t>al</w:t>
      </w:r>
      <w:r>
        <w:rPr>
          <w:sz w:val="16"/>
          <w:szCs w:val="16"/>
          <w:color w:val="231F20"/>
          <w:spacing w:val="14"/>
        </w:rPr>
        <w:t>.</w:t>
      </w:r>
      <w:r>
        <w:rPr>
          <w:sz w:val="16"/>
          <w:szCs w:val="16"/>
          <w:color w:val="231F20"/>
          <w:spacing w:val="-20"/>
        </w:rPr>
        <w:t xml:space="preserve"> </w:t>
      </w:r>
      <w:r>
        <w:rPr>
          <w:sz w:val="16"/>
          <w:szCs w:val="16"/>
          <w:color w:val="231F20"/>
        </w:rPr>
        <w:t>Hysterectomy </w:t>
      </w:r>
      <w:r>
        <w:rPr>
          <w:sz w:val="16"/>
          <w:szCs w:val="16"/>
          <w:color w:val="231F20"/>
          <w:spacing w:val="-7"/>
        </w:rPr>
        <w:t>with radiotherapy or</w:t>
      </w:r>
      <w:r>
        <w:rPr>
          <w:sz w:val="16"/>
          <w:szCs w:val="16"/>
          <w:color w:val="231F20"/>
          <w:spacing w:val="-13"/>
        </w:rPr>
        <w:t xml:space="preserve"> </w:t>
      </w:r>
      <w:r>
        <w:rPr>
          <w:sz w:val="16"/>
          <w:szCs w:val="16"/>
          <w:color w:val="231F20"/>
          <w:spacing w:val="-7"/>
        </w:rPr>
        <w:t>chemothera</w:t>
      </w:r>
      <w:r>
        <w:rPr>
          <w:sz w:val="16"/>
          <w:szCs w:val="16"/>
          <w:color w:val="231F20"/>
          <w:spacing w:val="-8"/>
        </w:rPr>
        <w:t>py</w:t>
      </w:r>
      <w:r>
        <w:rPr>
          <w:sz w:val="16"/>
          <w:szCs w:val="16"/>
          <w:color w:val="231F20"/>
          <w:spacing w:val="-12"/>
        </w:rPr>
        <w:t xml:space="preserve"> </w:t>
      </w:r>
      <w:r>
        <w:rPr>
          <w:sz w:val="16"/>
          <w:szCs w:val="16"/>
          <w:color w:val="231F20"/>
          <w:spacing w:val="-8"/>
        </w:rPr>
        <w:t>or</w:t>
      </w:r>
      <w:r>
        <w:rPr>
          <w:sz w:val="16"/>
          <w:szCs w:val="16"/>
          <w:color w:val="231F20"/>
          <w:spacing w:val="-15"/>
        </w:rPr>
        <w:t xml:space="preserve"> </w:t>
      </w:r>
      <w:r>
        <w:rPr>
          <w:sz w:val="16"/>
          <w:szCs w:val="16"/>
          <w:color w:val="231F20"/>
          <w:spacing w:val="-8"/>
        </w:rPr>
        <w:t>both</w:t>
      </w:r>
      <w:r>
        <w:rPr>
          <w:sz w:val="16"/>
          <w:szCs w:val="16"/>
          <w:color w:val="231F20"/>
          <w:spacing w:val="-16"/>
        </w:rPr>
        <w:t xml:space="preserve"> </w:t>
      </w:r>
      <w:r>
        <w:rPr>
          <w:sz w:val="16"/>
          <w:szCs w:val="16"/>
          <w:color w:val="231F20"/>
          <w:spacing w:val="-8"/>
        </w:rPr>
        <w:t>for</w:t>
      </w:r>
      <w:r>
        <w:rPr>
          <w:sz w:val="16"/>
          <w:szCs w:val="16"/>
          <w:color w:val="231F20"/>
          <w:spacing w:val="-17"/>
        </w:rPr>
        <w:t xml:space="preserve"> </w:t>
      </w:r>
      <w:r>
        <w:rPr>
          <w:sz w:val="16"/>
          <w:szCs w:val="16"/>
          <w:color w:val="231F20"/>
          <w:spacing w:val="-8"/>
        </w:rPr>
        <w:t>women</w:t>
      </w:r>
      <w:r>
        <w:rPr>
          <w:sz w:val="16"/>
          <w:szCs w:val="16"/>
          <w:color w:val="231F20"/>
          <w:spacing w:val="-15"/>
        </w:rPr>
        <w:t xml:space="preserve"> </w:t>
      </w:r>
      <w:r>
        <w:rPr>
          <w:sz w:val="16"/>
          <w:szCs w:val="16"/>
          <w:color w:val="231F20"/>
          <w:spacing w:val="-8"/>
        </w:rPr>
        <w:t>with</w:t>
      </w:r>
      <w:r>
        <w:rPr>
          <w:sz w:val="16"/>
          <w:szCs w:val="16"/>
          <w:color w:val="231F20"/>
        </w:rPr>
        <w:t xml:space="preserve"> </w:t>
      </w:r>
      <w:r>
        <w:rPr>
          <w:sz w:val="16"/>
          <w:szCs w:val="16"/>
          <w:color w:val="231F20"/>
          <w:spacing w:val="-13"/>
        </w:rPr>
        <w:t>locally</w:t>
      </w:r>
      <w:r>
        <w:rPr>
          <w:sz w:val="16"/>
          <w:szCs w:val="16"/>
          <w:color w:val="231F20"/>
          <w:spacing w:val="-24"/>
        </w:rPr>
        <w:t xml:space="preserve"> </w:t>
      </w:r>
      <w:r>
        <w:rPr>
          <w:sz w:val="16"/>
          <w:szCs w:val="16"/>
          <w:color w:val="231F20"/>
          <w:spacing w:val="-13"/>
        </w:rPr>
        <w:t>advanced</w:t>
      </w:r>
      <w:r>
        <w:rPr>
          <w:sz w:val="16"/>
          <w:szCs w:val="16"/>
          <w:color w:val="231F20"/>
          <w:spacing w:val="-30"/>
        </w:rPr>
        <w:t xml:space="preserve"> </w:t>
      </w:r>
      <w:r>
        <w:rPr>
          <w:sz w:val="16"/>
          <w:szCs w:val="16"/>
          <w:color w:val="231F20"/>
          <w:spacing w:val="-13"/>
        </w:rPr>
        <w:t>cervical</w:t>
      </w:r>
      <w:r>
        <w:rPr>
          <w:sz w:val="16"/>
          <w:szCs w:val="16"/>
          <w:color w:val="231F20"/>
          <w:spacing w:val="-30"/>
        </w:rPr>
        <w:t xml:space="preserve"> </w:t>
      </w:r>
      <w:r>
        <w:rPr>
          <w:sz w:val="16"/>
          <w:szCs w:val="16"/>
          <w:color w:val="231F20"/>
          <w:spacing w:val="-13"/>
        </w:rPr>
        <w:t>cancer［J］.</w:t>
      </w:r>
      <w:r>
        <w:rPr>
          <w:sz w:val="16"/>
          <w:szCs w:val="16"/>
          <w:color w:val="231F20"/>
          <w:spacing w:val="-27"/>
        </w:rPr>
        <w:t xml:space="preserve"> </w:t>
      </w:r>
      <w:r>
        <w:rPr>
          <w:sz w:val="16"/>
          <w:szCs w:val="16"/>
          <w:color w:val="231F20"/>
          <w:spacing w:val="-13"/>
        </w:rPr>
        <w:t>Cochrane</w:t>
      </w:r>
      <w:r>
        <w:rPr>
          <w:sz w:val="16"/>
          <w:szCs w:val="16"/>
          <w:color w:val="231F20"/>
          <w:spacing w:val="-29"/>
        </w:rPr>
        <w:t xml:space="preserve"> </w:t>
      </w:r>
      <w:r>
        <w:rPr>
          <w:sz w:val="16"/>
          <w:szCs w:val="16"/>
          <w:color w:val="231F20"/>
          <w:spacing w:val="-13"/>
        </w:rPr>
        <w:t>Database</w:t>
      </w:r>
      <w:r>
        <w:rPr>
          <w:sz w:val="16"/>
          <w:szCs w:val="16"/>
          <w:color w:val="231F20"/>
          <w:spacing w:val="-29"/>
        </w:rPr>
        <w:t xml:space="preserve"> </w:t>
      </w:r>
      <w:r>
        <w:rPr>
          <w:sz w:val="16"/>
          <w:szCs w:val="16"/>
          <w:color w:val="231F20"/>
          <w:spacing w:val="-13"/>
        </w:rPr>
        <w:t>Syst</w:t>
      </w:r>
      <w:r>
        <w:rPr>
          <w:sz w:val="16"/>
          <w:szCs w:val="16"/>
          <w:color w:val="231F20"/>
        </w:rPr>
        <w:t xml:space="preserve"> </w:t>
      </w:r>
      <w:r>
        <w:rPr>
          <w:sz w:val="16"/>
          <w:szCs w:val="16"/>
          <w:color w:val="231F20"/>
          <w:spacing w:val="-6"/>
        </w:rPr>
        <w:t>Rev,</w:t>
      </w:r>
      <w:r>
        <w:rPr>
          <w:sz w:val="16"/>
          <w:szCs w:val="16"/>
          <w:color w:val="231F20"/>
          <w:spacing w:val="-25"/>
        </w:rPr>
        <w:t xml:space="preserve"> </w:t>
      </w:r>
      <w:r>
        <w:rPr>
          <w:sz w:val="16"/>
          <w:szCs w:val="16"/>
          <w:color w:val="231F20"/>
          <w:spacing w:val="-6"/>
        </w:rPr>
        <w:t>2015(4):</w:t>
      </w:r>
      <w:r>
        <w:rPr>
          <w:sz w:val="16"/>
          <w:szCs w:val="16"/>
          <w:color w:val="231F20"/>
          <w:spacing w:val="-33"/>
        </w:rPr>
        <w:t xml:space="preserve"> </w:t>
      </w:r>
      <w:r>
        <w:rPr>
          <w:sz w:val="16"/>
          <w:szCs w:val="16"/>
          <w:color w:val="231F20"/>
          <w:spacing w:val="-6"/>
        </w:rPr>
        <w:t>CD010260.</w:t>
      </w:r>
    </w:p>
    <w:p>
      <w:pPr>
        <w:pStyle w:val="BodyText"/>
        <w:ind w:left="571" w:right="9" w:hanging="571"/>
        <w:spacing w:before="51" w:line="294" w:lineRule="auto"/>
        <w:rPr>
          <w:sz w:val="16"/>
          <w:szCs w:val="16"/>
        </w:rPr>
      </w:pPr>
      <w:r>
        <w:rPr>
          <w:sz w:val="16"/>
          <w:szCs w:val="16"/>
          <w:color w:val="231F20"/>
          <w:spacing w:val="13"/>
        </w:rPr>
        <w:t>［27］ COLOMBO</w:t>
      </w:r>
      <w:r>
        <w:rPr>
          <w:sz w:val="16"/>
          <w:szCs w:val="16"/>
          <w:color w:val="231F20"/>
          <w:spacing w:val="-11"/>
        </w:rPr>
        <w:t xml:space="preserve"> </w:t>
      </w:r>
      <w:r>
        <w:rPr>
          <w:sz w:val="16"/>
          <w:szCs w:val="16"/>
          <w:color w:val="231F20"/>
          <w:spacing w:val="13"/>
        </w:rPr>
        <w:t>P</w:t>
      </w:r>
      <w:r>
        <w:rPr>
          <w:sz w:val="16"/>
          <w:szCs w:val="16"/>
          <w:color w:val="231F20"/>
          <w:spacing w:val="-10"/>
        </w:rPr>
        <w:t xml:space="preserve"> </w:t>
      </w:r>
      <w:r>
        <w:rPr>
          <w:sz w:val="16"/>
          <w:szCs w:val="16"/>
          <w:color w:val="231F20"/>
          <w:spacing w:val="13"/>
        </w:rPr>
        <w:t>E,</w:t>
      </w:r>
      <w:r>
        <w:rPr>
          <w:sz w:val="16"/>
          <w:szCs w:val="16"/>
          <w:color w:val="231F20"/>
          <w:spacing w:val="-9"/>
        </w:rPr>
        <w:t xml:space="preserve"> </w:t>
      </w:r>
      <w:r>
        <w:rPr>
          <w:sz w:val="16"/>
          <w:szCs w:val="16"/>
          <w:color w:val="231F20"/>
          <w:spacing w:val="13"/>
        </w:rPr>
        <w:t>BERTRAN</w:t>
      </w:r>
      <w:r>
        <w:rPr>
          <w:sz w:val="16"/>
          <w:szCs w:val="16"/>
          <w:color w:val="231F20"/>
          <w:spacing w:val="12"/>
        </w:rPr>
        <w:t>D</w:t>
      </w:r>
      <w:r>
        <w:rPr>
          <w:sz w:val="16"/>
          <w:szCs w:val="16"/>
          <w:color w:val="231F20"/>
          <w:spacing w:val="-8"/>
        </w:rPr>
        <w:t xml:space="preserve"> </w:t>
      </w:r>
      <w:r>
        <w:rPr>
          <w:sz w:val="16"/>
          <w:szCs w:val="16"/>
          <w:color w:val="231F20"/>
          <w:spacing w:val="12"/>
        </w:rPr>
        <w:t>M</w:t>
      </w:r>
      <w:r>
        <w:rPr>
          <w:sz w:val="16"/>
          <w:szCs w:val="16"/>
          <w:color w:val="231F20"/>
          <w:spacing w:val="-8"/>
        </w:rPr>
        <w:t xml:space="preserve"> </w:t>
      </w:r>
      <w:r>
        <w:rPr>
          <w:sz w:val="16"/>
          <w:szCs w:val="16"/>
          <w:color w:val="231F20"/>
          <w:spacing w:val="12"/>
        </w:rPr>
        <w:t>M,</w:t>
      </w:r>
      <w:r>
        <w:rPr>
          <w:sz w:val="16"/>
          <w:szCs w:val="16"/>
          <w:color w:val="231F20"/>
          <w:spacing w:val="-7"/>
        </w:rPr>
        <w:t xml:space="preserve"> </w:t>
      </w:r>
      <w:r>
        <w:rPr>
          <w:sz w:val="16"/>
          <w:szCs w:val="16"/>
          <w:color w:val="231F20"/>
          <w:spacing w:val="12"/>
        </w:rPr>
        <w:t>GUTOWSKI</w:t>
      </w:r>
      <w:r>
        <w:rPr>
          <w:sz w:val="16"/>
          <w:szCs w:val="16"/>
          <w:color w:val="231F20"/>
          <w:spacing w:val="-8"/>
        </w:rPr>
        <w:t xml:space="preserve"> </w:t>
      </w:r>
      <w:r>
        <w:rPr>
          <w:sz w:val="16"/>
          <w:szCs w:val="16"/>
          <w:color w:val="231F20"/>
          <w:spacing w:val="12"/>
        </w:rPr>
        <w:t>M,</w:t>
      </w:r>
      <w:r>
        <w:rPr>
          <w:sz w:val="16"/>
          <w:szCs w:val="16"/>
          <w:color w:val="231F20"/>
          <w:spacing w:val="-10"/>
        </w:rPr>
        <w:t xml:space="preserve"> </w:t>
      </w:r>
      <w:r>
        <w:rPr>
          <w:sz w:val="16"/>
          <w:szCs w:val="16"/>
          <w:color w:val="231F20"/>
          <w:spacing w:val="12"/>
        </w:rPr>
        <w:t>et</w:t>
      </w:r>
      <w:r>
        <w:rPr>
          <w:sz w:val="16"/>
          <w:szCs w:val="16"/>
          <w:color w:val="231F20"/>
          <w:spacing w:val="-10"/>
        </w:rPr>
        <w:t xml:space="preserve"> </w:t>
      </w:r>
      <w:r>
        <w:rPr>
          <w:sz w:val="16"/>
          <w:szCs w:val="16"/>
          <w:color w:val="231F20"/>
          <w:spacing w:val="12"/>
        </w:rPr>
        <w:t>al.</w:t>
      </w:r>
      <w:r>
        <w:rPr>
          <w:sz w:val="16"/>
          <w:szCs w:val="16"/>
          <w:color w:val="231F20"/>
        </w:rPr>
        <w:t xml:space="preserve"> </w:t>
      </w:r>
      <w:r>
        <w:rPr>
          <w:sz w:val="16"/>
          <w:szCs w:val="16"/>
          <w:color w:val="231F20"/>
          <w:spacing w:val="-12"/>
        </w:rPr>
        <w:t>Total</w:t>
      </w:r>
      <w:r>
        <w:rPr>
          <w:sz w:val="16"/>
          <w:szCs w:val="16"/>
          <w:color w:val="231F20"/>
          <w:spacing w:val="-18"/>
        </w:rPr>
        <w:t xml:space="preserve"> </w:t>
      </w:r>
      <w:r>
        <w:rPr>
          <w:sz w:val="16"/>
          <w:szCs w:val="16"/>
          <w:color w:val="231F20"/>
          <w:spacing w:val="-12"/>
        </w:rPr>
        <w:t>laparoscopic</w:t>
      </w:r>
      <w:r>
        <w:rPr>
          <w:sz w:val="16"/>
          <w:szCs w:val="16"/>
          <w:color w:val="231F20"/>
          <w:spacing w:val="-19"/>
        </w:rPr>
        <w:t xml:space="preserve"> </w:t>
      </w:r>
      <w:r>
        <w:rPr>
          <w:sz w:val="16"/>
          <w:szCs w:val="16"/>
          <w:color w:val="231F20"/>
          <w:spacing w:val="-12"/>
        </w:rPr>
        <w:t>radical</w:t>
      </w:r>
      <w:r>
        <w:rPr>
          <w:sz w:val="16"/>
          <w:szCs w:val="16"/>
          <w:color w:val="231F20"/>
          <w:spacing w:val="-17"/>
        </w:rPr>
        <w:t xml:space="preserve"> </w:t>
      </w:r>
      <w:r>
        <w:rPr>
          <w:sz w:val="16"/>
          <w:szCs w:val="16"/>
          <w:color w:val="231F20"/>
          <w:spacing w:val="-12"/>
        </w:rPr>
        <w:t>hysterecto</w:t>
      </w:r>
      <w:r>
        <w:rPr>
          <w:sz w:val="16"/>
          <w:szCs w:val="16"/>
          <w:color w:val="231F20"/>
          <w:spacing w:val="-13"/>
        </w:rPr>
        <w:t>my</w:t>
      </w:r>
      <w:r>
        <w:rPr>
          <w:sz w:val="16"/>
          <w:szCs w:val="16"/>
          <w:color w:val="231F20"/>
          <w:spacing w:val="-21"/>
        </w:rPr>
        <w:t xml:space="preserve"> </w:t>
      </w:r>
      <w:r>
        <w:rPr>
          <w:sz w:val="16"/>
          <w:szCs w:val="16"/>
          <w:color w:val="231F20"/>
          <w:spacing w:val="-13"/>
        </w:rPr>
        <w:t>for</w:t>
      </w:r>
      <w:r>
        <w:rPr>
          <w:sz w:val="16"/>
          <w:szCs w:val="16"/>
          <w:color w:val="231F20"/>
          <w:spacing w:val="-19"/>
        </w:rPr>
        <w:t xml:space="preserve"> </w:t>
      </w:r>
      <w:r>
        <w:rPr>
          <w:sz w:val="16"/>
          <w:szCs w:val="16"/>
          <w:color w:val="231F20"/>
          <w:spacing w:val="-13"/>
        </w:rPr>
        <w:t>locally</w:t>
      </w:r>
      <w:r>
        <w:rPr>
          <w:sz w:val="16"/>
          <w:szCs w:val="16"/>
          <w:color w:val="231F20"/>
          <w:spacing w:val="-17"/>
        </w:rPr>
        <w:t xml:space="preserve"> </w:t>
      </w:r>
      <w:r>
        <w:rPr>
          <w:sz w:val="16"/>
          <w:szCs w:val="16"/>
          <w:color w:val="231F20"/>
          <w:spacing w:val="-13"/>
        </w:rPr>
        <w:t>advanced</w:t>
      </w:r>
      <w:r>
        <w:rPr>
          <w:sz w:val="16"/>
          <w:szCs w:val="16"/>
          <w:color w:val="231F20"/>
        </w:rPr>
        <w:t xml:space="preserve"> </w:t>
      </w:r>
      <w:r>
        <w:rPr>
          <w:sz w:val="16"/>
          <w:szCs w:val="16"/>
          <w:color w:val="231F20"/>
          <w:spacing w:val="-12"/>
        </w:rPr>
        <w:t>cervical</w:t>
      </w:r>
      <w:r>
        <w:rPr>
          <w:sz w:val="16"/>
          <w:szCs w:val="16"/>
          <w:color w:val="231F20"/>
          <w:spacing w:val="-6"/>
        </w:rPr>
        <w:t xml:space="preserve"> </w:t>
      </w:r>
      <w:r>
        <w:rPr>
          <w:sz w:val="16"/>
          <w:szCs w:val="16"/>
          <w:color w:val="231F20"/>
          <w:spacing w:val="-12"/>
        </w:rPr>
        <w:t>carcinoma (stages</w:t>
      </w:r>
      <w:r>
        <w:rPr>
          <w:sz w:val="16"/>
          <w:szCs w:val="16"/>
          <w:color w:val="231F20"/>
          <w:spacing w:val="19"/>
        </w:rPr>
        <w:t xml:space="preserve"> </w:t>
      </w:r>
      <w:r>
        <w:rPr>
          <w:sz w:val="16"/>
          <w:szCs w:val="16"/>
          <w:color w:val="231F20"/>
          <w:spacing w:val="-12"/>
        </w:rPr>
        <w:t>ⅡB,</w:t>
      </w:r>
      <w:r>
        <w:rPr>
          <w:sz w:val="16"/>
          <w:szCs w:val="16"/>
          <w:color w:val="231F20"/>
          <w:spacing w:val="19"/>
        </w:rPr>
        <w:t xml:space="preserve"> </w:t>
      </w:r>
      <w:r>
        <w:rPr>
          <w:sz w:val="16"/>
          <w:szCs w:val="16"/>
          <w:color w:val="231F20"/>
          <w:spacing w:val="-12"/>
        </w:rPr>
        <w:t>ⅡA</w:t>
      </w:r>
      <w:r>
        <w:rPr>
          <w:sz w:val="16"/>
          <w:szCs w:val="16"/>
          <w:color w:val="231F20"/>
          <w:spacing w:val="-15"/>
        </w:rPr>
        <w:t xml:space="preserve"> </w:t>
      </w:r>
      <w:r>
        <w:rPr>
          <w:sz w:val="16"/>
          <w:szCs w:val="16"/>
          <w:color w:val="231F20"/>
          <w:spacing w:val="-12"/>
        </w:rPr>
        <w:t>and</w:t>
      </w:r>
      <w:r>
        <w:rPr>
          <w:sz w:val="16"/>
          <w:szCs w:val="16"/>
          <w:color w:val="231F20"/>
          <w:spacing w:val="-15"/>
        </w:rPr>
        <w:t xml:space="preserve"> </w:t>
      </w:r>
      <w:r>
        <w:rPr>
          <w:sz w:val="16"/>
          <w:szCs w:val="16"/>
          <w:color w:val="231F20"/>
          <w:spacing w:val="-12"/>
        </w:rPr>
        <w:t>bulky</w:t>
      </w:r>
      <w:r>
        <w:rPr>
          <w:sz w:val="16"/>
          <w:szCs w:val="16"/>
          <w:color w:val="231F20"/>
          <w:spacing w:val="-14"/>
        </w:rPr>
        <w:t xml:space="preserve"> </w:t>
      </w:r>
      <w:r>
        <w:rPr>
          <w:sz w:val="16"/>
          <w:szCs w:val="16"/>
          <w:color w:val="231F20"/>
          <w:spacing w:val="-12"/>
        </w:rPr>
        <w:t>stages</w:t>
      </w:r>
      <w:r>
        <w:rPr>
          <w:sz w:val="16"/>
          <w:szCs w:val="16"/>
          <w:color w:val="231F20"/>
          <w:spacing w:val="37"/>
        </w:rPr>
        <w:t xml:space="preserve"> </w:t>
      </w:r>
      <w:r>
        <w:rPr>
          <w:sz w:val="16"/>
          <w:szCs w:val="16"/>
          <w:color w:val="231F20"/>
          <w:spacing w:val="-12"/>
        </w:rPr>
        <w:t>ⅠB)</w:t>
      </w:r>
      <w:r>
        <w:rPr>
          <w:sz w:val="16"/>
          <w:szCs w:val="16"/>
          <w:color w:val="231F20"/>
        </w:rPr>
        <w:t xml:space="preserve"> </w:t>
      </w:r>
      <w:r>
        <w:rPr>
          <w:sz w:val="16"/>
          <w:szCs w:val="16"/>
          <w:color w:val="231F20"/>
          <w:spacing w:val="-14"/>
        </w:rPr>
        <w:t>after</w:t>
      </w:r>
      <w:r>
        <w:rPr>
          <w:sz w:val="16"/>
          <w:szCs w:val="16"/>
          <w:color w:val="231F20"/>
          <w:spacing w:val="-32"/>
        </w:rPr>
        <w:t xml:space="preserve"> </w:t>
      </w:r>
      <w:r>
        <w:rPr>
          <w:sz w:val="16"/>
          <w:szCs w:val="16"/>
          <w:color w:val="231F20"/>
          <w:spacing w:val="-14"/>
        </w:rPr>
        <w:t>concurrent</w:t>
      </w:r>
      <w:r>
        <w:rPr>
          <w:sz w:val="16"/>
          <w:szCs w:val="16"/>
          <w:color w:val="231F20"/>
          <w:spacing w:val="-30"/>
        </w:rPr>
        <w:t xml:space="preserve"> </w:t>
      </w:r>
      <w:r>
        <w:rPr>
          <w:sz w:val="16"/>
          <w:szCs w:val="16"/>
          <w:color w:val="231F20"/>
          <w:spacing w:val="-14"/>
        </w:rPr>
        <w:t>chemorad</w:t>
      </w:r>
      <w:r>
        <w:rPr>
          <w:sz w:val="16"/>
          <w:szCs w:val="16"/>
          <w:color w:val="231F20"/>
          <w:spacing w:val="-15"/>
        </w:rPr>
        <w:t>iation</w:t>
      </w:r>
      <w:r>
        <w:rPr>
          <w:sz w:val="16"/>
          <w:szCs w:val="16"/>
          <w:color w:val="231F20"/>
          <w:spacing w:val="-33"/>
        </w:rPr>
        <w:t xml:space="preserve"> </w:t>
      </w:r>
      <w:r>
        <w:rPr>
          <w:sz w:val="16"/>
          <w:szCs w:val="16"/>
          <w:color w:val="231F20"/>
          <w:spacing w:val="-15"/>
        </w:rPr>
        <w:t>therapy:</w:t>
      </w:r>
      <w:r>
        <w:rPr>
          <w:sz w:val="16"/>
          <w:szCs w:val="16"/>
          <w:color w:val="231F20"/>
          <w:spacing w:val="-29"/>
        </w:rPr>
        <w:t xml:space="preserve"> </w:t>
      </w:r>
      <w:r>
        <w:rPr>
          <w:sz w:val="16"/>
          <w:szCs w:val="16"/>
          <w:color w:val="231F20"/>
          <w:spacing w:val="-15"/>
        </w:rPr>
        <w:t>Surgical</w:t>
      </w:r>
      <w:r>
        <w:rPr>
          <w:sz w:val="16"/>
          <w:szCs w:val="16"/>
          <w:color w:val="231F20"/>
          <w:spacing w:val="-32"/>
        </w:rPr>
        <w:t xml:space="preserve"> </w:t>
      </w:r>
      <w:r>
        <w:rPr>
          <w:sz w:val="16"/>
          <w:szCs w:val="16"/>
          <w:color w:val="231F20"/>
          <w:spacing w:val="-15"/>
        </w:rPr>
        <w:t>morbidity</w:t>
      </w:r>
      <w:r>
        <w:rPr>
          <w:sz w:val="16"/>
          <w:szCs w:val="16"/>
          <w:color w:val="231F20"/>
          <w:spacing w:val="-30"/>
        </w:rPr>
        <w:t xml:space="preserve"> </w:t>
      </w:r>
      <w:r>
        <w:rPr>
          <w:sz w:val="16"/>
          <w:szCs w:val="16"/>
          <w:color w:val="231F20"/>
          <w:spacing w:val="-15"/>
        </w:rPr>
        <w:t>and</w:t>
      </w:r>
      <w:r>
        <w:rPr>
          <w:sz w:val="16"/>
          <w:szCs w:val="16"/>
          <w:color w:val="231F20"/>
        </w:rPr>
        <w:t xml:space="preserve"> </w:t>
      </w:r>
      <w:r>
        <w:rPr>
          <w:sz w:val="16"/>
          <w:szCs w:val="16"/>
          <w:color w:val="231F20"/>
          <w:spacing w:val="-11"/>
        </w:rPr>
        <w:t>oncological</w:t>
      </w:r>
      <w:r>
        <w:rPr>
          <w:sz w:val="16"/>
          <w:szCs w:val="16"/>
          <w:color w:val="231F20"/>
          <w:spacing w:val="-20"/>
        </w:rPr>
        <w:t xml:space="preserve"> </w:t>
      </w:r>
      <w:r>
        <w:rPr>
          <w:sz w:val="16"/>
          <w:szCs w:val="16"/>
          <w:color w:val="231F20"/>
          <w:spacing w:val="-11"/>
        </w:rPr>
        <w:t>results［</w:t>
      </w:r>
      <w:r>
        <w:rPr>
          <w:sz w:val="16"/>
          <w:szCs w:val="16"/>
          <w:color w:val="231F20"/>
          <w:spacing w:val="-12"/>
        </w:rPr>
        <w:t>J］.</w:t>
      </w:r>
      <w:r>
        <w:rPr>
          <w:sz w:val="16"/>
          <w:szCs w:val="16"/>
          <w:color w:val="231F20"/>
          <w:spacing w:val="-16"/>
        </w:rPr>
        <w:t xml:space="preserve"> </w:t>
      </w:r>
      <w:r>
        <w:rPr>
          <w:sz w:val="16"/>
          <w:szCs w:val="16"/>
          <w:color w:val="231F20"/>
          <w:spacing w:val="-12"/>
        </w:rPr>
        <w:t>Gynecol</w:t>
      </w:r>
      <w:r>
        <w:rPr>
          <w:sz w:val="16"/>
          <w:szCs w:val="16"/>
          <w:color w:val="231F20"/>
          <w:spacing w:val="-16"/>
        </w:rPr>
        <w:t xml:space="preserve"> </w:t>
      </w:r>
      <w:r>
        <w:rPr>
          <w:sz w:val="16"/>
          <w:szCs w:val="16"/>
          <w:color w:val="231F20"/>
          <w:spacing w:val="-12"/>
        </w:rPr>
        <w:t>Oncol,</w:t>
      </w:r>
      <w:r>
        <w:rPr>
          <w:sz w:val="16"/>
          <w:szCs w:val="16"/>
          <w:color w:val="231F20"/>
          <w:spacing w:val="-19"/>
        </w:rPr>
        <w:t xml:space="preserve"> </w:t>
      </w:r>
      <w:r>
        <w:rPr>
          <w:sz w:val="16"/>
          <w:szCs w:val="16"/>
          <w:color w:val="231F20"/>
          <w:spacing w:val="-12"/>
        </w:rPr>
        <w:t>2009, 114(3):</w:t>
      </w:r>
      <w:r>
        <w:rPr>
          <w:sz w:val="16"/>
          <w:szCs w:val="16"/>
          <w:color w:val="231F20"/>
          <w:spacing w:val="-21"/>
        </w:rPr>
        <w:t xml:space="preserve"> </w:t>
      </w:r>
      <w:r>
        <w:rPr>
          <w:sz w:val="16"/>
          <w:szCs w:val="16"/>
          <w:color w:val="231F20"/>
          <w:spacing w:val="-12"/>
        </w:rPr>
        <w:t>404-</w:t>
      </w:r>
      <w:r>
        <w:rPr>
          <w:sz w:val="16"/>
          <w:szCs w:val="16"/>
          <w:color w:val="231F20"/>
        </w:rPr>
        <w:t xml:space="preserve"> </w:t>
      </w:r>
      <w:r>
        <w:rPr>
          <w:sz w:val="16"/>
          <w:szCs w:val="16"/>
          <w:color w:val="231F20"/>
          <w:spacing w:val="-9"/>
        </w:rPr>
        <w:t>409.</w:t>
      </w:r>
    </w:p>
    <w:p>
      <w:pPr>
        <w:pStyle w:val="BodyText"/>
        <w:ind w:left="574" w:right="10" w:hanging="574"/>
        <w:spacing w:before="30" w:line="285" w:lineRule="auto"/>
        <w:rPr>
          <w:sz w:val="16"/>
          <w:szCs w:val="16"/>
        </w:rPr>
      </w:pPr>
      <w:r>
        <w:rPr>
          <w:sz w:val="16"/>
          <w:szCs w:val="16"/>
          <w:color w:val="231F20"/>
          <w:spacing w:val="-2"/>
        </w:rPr>
        <w:t>［28］ TOUBOUL</w:t>
      </w:r>
      <w:r>
        <w:rPr>
          <w:sz w:val="16"/>
          <w:szCs w:val="16"/>
          <w:color w:val="231F20"/>
          <w:spacing w:val="-27"/>
        </w:rPr>
        <w:t xml:space="preserve"> </w:t>
      </w:r>
      <w:r>
        <w:rPr>
          <w:sz w:val="16"/>
          <w:szCs w:val="16"/>
          <w:color w:val="231F20"/>
          <w:spacing w:val="-2"/>
        </w:rPr>
        <w:t>C,</w:t>
      </w:r>
      <w:r>
        <w:rPr>
          <w:sz w:val="16"/>
          <w:szCs w:val="16"/>
          <w:color w:val="231F20"/>
          <w:spacing w:val="-28"/>
        </w:rPr>
        <w:t xml:space="preserve"> </w:t>
      </w:r>
      <w:r>
        <w:rPr>
          <w:sz w:val="16"/>
          <w:szCs w:val="16"/>
          <w:color w:val="231F20"/>
          <w:spacing w:val="-2"/>
        </w:rPr>
        <w:t>UZAN</w:t>
      </w:r>
      <w:r>
        <w:rPr>
          <w:sz w:val="16"/>
          <w:szCs w:val="16"/>
          <w:color w:val="231F20"/>
          <w:spacing w:val="-27"/>
        </w:rPr>
        <w:t xml:space="preserve"> </w:t>
      </w:r>
      <w:r>
        <w:rPr>
          <w:sz w:val="16"/>
          <w:szCs w:val="16"/>
          <w:color w:val="231F20"/>
          <w:spacing w:val="-2"/>
        </w:rPr>
        <w:t>C,</w:t>
      </w:r>
      <w:r>
        <w:rPr>
          <w:sz w:val="16"/>
          <w:szCs w:val="16"/>
          <w:color w:val="231F20"/>
          <w:spacing w:val="-28"/>
        </w:rPr>
        <w:t xml:space="preserve"> </w:t>
      </w:r>
      <w:r>
        <w:rPr>
          <w:sz w:val="16"/>
          <w:szCs w:val="16"/>
          <w:color w:val="231F20"/>
          <w:spacing w:val="-2"/>
        </w:rPr>
        <w:t>MAUGUEN</w:t>
      </w:r>
      <w:r>
        <w:rPr>
          <w:sz w:val="16"/>
          <w:szCs w:val="16"/>
          <w:color w:val="231F20"/>
          <w:spacing w:val="-30"/>
        </w:rPr>
        <w:t xml:space="preserve"> </w:t>
      </w:r>
      <w:r>
        <w:rPr>
          <w:sz w:val="16"/>
          <w:szCs w:val="16"/>
          <w:color w:val="231F20"/>
          <w:spacing w:val="-2"/>
        </w:rPr>
        <w:t>A,</w:t>
      </w:r>
      <w:r>
        <w:rPr>
          <w:sz w:val="16"/>
          <w:szCs w:val="16"/>
          <w:color w:val="231F20"/>
          <w:spacing w:val="-30"/>
        </w:rPr>
        <w:t xml:space="preserve"> </w:t>
      </w:r>
      <w:r>
        <w:rPr>
          <w:sz w:val="16"/>
          <w:szCs w:val="16"/>
          <w:color w:val="231F20"/>
          <w:spacing w:val="-2"/>
        </w:rPr>
        <w:t>et</w:t>
      </w:r>
      <w:r>
        <w:rPr>
          <w:sz w:val="16"/>
          <w:szCs w:val="16"/>
          <w:color w:val="231F20"/>
          <w:spacing w:val="-29"/>
        </w:rPr>
        <w:t xml:space="preserve"> </w:t>
      </w:r>
      <w:r>
        <w:rPr>
          <w:sz w:val="16"/>
          <w:szCs w:val="16"/>
          <w:color w:val="231F20"/>
          <w:spacing w:val="-2"/>
        </w:rPr>
        <w:t>al.</w:t>
      </w:r>
      <w:r>
        <w:rPr>
          <w:sz w:val="16"/>
          <w:szCs w:val="16"/>
          <w:color w:val="231F20"/>
          <w:spacing w:val="-31"/>
        </w:rPr>
        <w:t xml:space="preserve"> </w:t>
      </w:r>
      <w:r>
        <w:rPr>
          <w:sz w:val="16"/>
          <w:szCs w:val="16"/>
          <w:color w:val="231F20"/>
          <w:spacing w:val="-2"/>
        </w:rPr>
        <w:t>Prognostic</w:t>
      </w:r>
      <w:r>
        <w:rPr>
          <w:sz w:val="16"/>
          <w:szCs w:val="16"/>
          <w:color w:val="231F20"/>
          <w:spacing w:val="-33"/>
        </w:rPr>
        <w:t xml:space="preserve"> </w:t>
      </w:r>
      <w:r>
        <w:rPr>
          <w:sz w:val="16"/>
          <w:szCs w:val="16"/>
          <w:color w:val="231F20"/>
          <w:spacing w:val="-2"/>
        </w:rPr>
        <w:t>facto</w:t>
      </w:r>
      <w:r>
        <w:rPr>
          <w:sz w:val="16"/>
          <w:szCs w:val="16"/>
          <w:color w:val="231F20"/>
          <w:spacing w:val="-3"/>
        </w:rPr>
        <w:t>rs</w:t>
      </w:r>
      <w:r>
        <w:rPr>
          <w:sz w:val="16"/>
          <w:szCs w:val="16"/>
          <w:color w:val="231F20"/>
        </w:rPr>
        <w:t xml:space="preserve"> </w:t>
      </w:r>
      <w:r>
        <w:rPr>
          <w:sz w:val="16"/>
          <w:szCs w:val="16"/>
          <w:color w:val="231F20"/>
          <w:spacing w:val="-15"/>
        </w:rPr>
        <w:t>and</w:t>
      </w:r>
      <w:r>
        <w:rPr>
          <w:sz w:val="16"/>
          <w:szCs w:val="16"/>
          <w:color w:val="231F20"/>
          <w:spacing w:val="-26"/>
        </w:rPr>
        <w:t xml:space="preserve"> </w:t>
      </w:r>
      <w:r>
        <w:rPr>
          <w:sz w:val="16"/>
          <w:szCs w:val="16"/>
          <w:color w:val="231F20"/>
          <w:spacing w:val="-15"/>
        </w:rPr>
        <w:t>morbidities</w:t>
      </w:r>
      <w:r>
        <w:rPr>
          <w:sz w:val="16"/>
          <w:szCs w:val="16"/>
          <w:color w:val="231F20"/>
          <w:spacing w:val="-25"/>
        </w:rPr>
        <w:t xml:space="preserve"> </w:t>
      </w:r>
      <w:r>
        <w:rPr>
          <w:sz w:val="16"/>
          <w:szCs w:val="16"/>
          <w:color w:val="231F20"/>
          <w:spacing w:val="-15"/>
        </w:rPr>
        <w:t>after</w:t>
      </w:r>
      <w:r>
        <w:rPr>
          <w:sz w:val="16"/>
          <w:szCs w:val="16"/>
          <w:color w:val="231F20"/>
          <w:spacing w:val="-26"/>
        </w:rPr>
        <w:t xml:space="preserve"> </w:t>
      </w:r>
      <w:r>
        <w:rPr>
          <w:sz w:val="16"/>
          <w:szCs w:val="16"/>
          <w:color w:val="231F20"/>
          <w:spacing w:val="-15"/>
        </w:rPr>
        <w:t>completion</w:t>
      </w:r>
      <w:r>
        <w:rPr>
          <w:sz w:val="16"/>
          <w:szCs w:val="16"/>
          <w:color w:val="231F20"/>
          <w:spacing w:val="-24"/>
        </w:rPr>
        <w:t xml:space="preserve"> </w:t>
      </w:r>
      <w:r>
        <w:rPr>
          <w:sz w:val="16"/>
          <w:szCs w:val="16"/>
          <w:color w:val="231F20"/>
          <w:spacing w:val="-15"/>
        </w:rPr>
        <w:t>surgery</w:t>
      </w:r>
      <w:r>
        <w:rPr>
          <w:sz w:val="16"/>
          <w:szCs w:val="16"/>
          <w:color w:val="231F20"/>
          <w:spacing w:val="-25"/>
        </w:rPr>
        <w:t xml:space="preserve"> </w:t>
      </w:r>
      <w:r>
        <w:rPr>
          <w:sz w:val="16"/>
          <w:szCs w:val="16"/>
          <w:color w:val="231F20"/>
          <w:spacing w:val="-15"/>
        </w:rPr>
        <w:t>in</w:t>
      </w:r>
      <w:r>
        <w:rPr>
          <w:sz w:val="16"/>
          <w:szCs w:val="16"/>
          <w:color w:val="231F20"/>
          <w:spacing w:val="-27"/>
        </w:rPr>
        <w:t xml:space="preserve"> </w:t>
      </w:r>
      <w:r>
        <w:rPr>
          <w:sz w:val="16"/>
          <w:szCs w:val="16"/>
          <w:color w:val="231F20"/>
          <w:spacing w:val="-15"/>
        </w:rPr>
        <w:t>patients</w:t>
      </w:r>
      <w:r>
        <w:rPr>
          <w:sz w:val="16"/>
          <w:szCs w:val="16"/>
          <w:color w:val="231F20"/>
          <w:spacing w:val="-27"/>
        </w:rPr>
        <w:t xml:space="preserve"> </w:t>
      </w:r>
      <w:r>
        <w:rPr>
          <w:sz w:val="16"/>
          <w:szCs w:val="16"/>
          <w:color w:val="231F20"/>
          <w:spacing w:val="-15"/>
        </w:rPr>
        <w:t>undergoi</w:t>
      </w:r>
      <w:r>
        <w:rPr>
          <w:sz w:val="16"/>
          <w:szCs w:val="16"/>
          <w:color w:val="231F20"/>
          <w:spacing w:val="-16"/>
        </w:rPr>
        <w:t>ng</w:t>
      </w:r>
      <w:r>
        <w:rPr>
          <w:sz w:val="16"/>
          <w:szCs w:val="16"/>
          <w:color w:val="231F20"/>
        </w:rPr>
        <w:t xml:space="preserve"> </w:t>
      </w:r>
      <w:r>
        <w:rPr>
          <w:sz w:val="16"/>
          <w:szCs w:val="16"/>
          <w:color w:val="231F20"/>
          <w:spacing w:val="-13"/>
        </w:rPr>
        <w:t>initial</w:t>
      </w:r>
      <w:r>
        <w:rPr>
          <w:sz w:val="16"/>
          <w:szCs w:val="16"/>
          <w:color w:val="231F20"/>
          <w:spacing w:val="1"/>
        </w:rPr>
        <w:t xml:space="preserve"> </w:t>
      </w:r>
      <w:r>
        <w:rPr>
          <w:sz w:val="16"/>
          <w:szCs w:val="16"/>
          <w:color w:val="231F20"/>
          <w:spacing w:val="-13"/>
        </w:rPr>
        <w:t>chemoradiation</w:t>
      </w:r>
      <w:r>
        <w:rPr>
          <w:sz w:val="16"/>
          <w:szCs w:val="16"/>
          <w:color w:val="231F20"/>
          <w:spacing w:val="-17"/>
        </w:rPr>
        <w:t xml:space="preserve"> </w:t>
      </w:r>
      <w:r>
        <w:rPr>
          <w:sz w:val="16"/>
          <w:szCs w:val="16"/>
          <w:color w:val="231F20"/>
          <w:spacing w:val="-13"/>
        </w:rPr>
        <w:t>therapy</w:t>
      </w:r>
      <w:r>
        <w:rPr>
          <w:sz w:val="16"/>
          <w:szCs w:val="16"/>
          <w:color w:val="231F20"/>
          <w:spacing w:val="-18"/>
        </w:rPr>
        <w:t xml:space="preserve"> </w:t>
      </w:r>
      <w:r>
        <w:rPr>
          <w:sz w:val="16"/>
          <w:szCs w:val="16"/>
          <w:color w:val="231F20"/>
          <w:spacing w:val="-13"/>
        </w:rPr>
        <w:t>for</w:t>
      </w:r>
      <w:r>
        <w:rPr>
          <w:sz w:val="16"/>
          <w:szCs w:val="16"/>
          <w:color w:val="231F20"/>
          <w:spacing w:val="-17"/>
        </w:rPr>
        <w:t xml:space="preserve"> </w:t>
      </w:r>
      <w:r>
        <w:rPr>
          <w:sz w:val="16"/>
          <w:szCs w:val="16"/>
          <w:color w:val="231F20"/>
          <w:spacing w:val="-13"/>
        </w:rPr>
        <w:t>locally</w:t>
      </w:r>
      <w:r>
        <w:rPr>
          <w:sz w:val="16"/>
          <w:szCs w:val="16"/>
          <w:color w:val="231F20"/>
          <w:spacing w:val="-15"/>
        </w:rPr>
        <w:t xml:space="preserve"> </w:t>
      </w:r>
      <w:r>
        <w:rPr>
          <w:sz w:val="16"/>
          <w:szCs w:val="16"/>
          <w:color w:val="231F20"/>
          <w:spacing w:val="-13"/>
        </w:rPr>
        <w:t>advanced</w:t>
      </w:r>
      <w:r>
        <w:rPr>
          <w:sz w:val="16"/>
          <w:szCs w:val="16"/>
          <w:color w:val="231F20"/>
          <w:spacing w:val="-14"/>
        </w:rPr>
        <w:t xml:space="preserve"> </w:t>
      </w:r>
      <w:r>
        <w:rPr>
          <w:sz w:val="16"/>
          <w:szCs w:val="16"/>
          <w:color w:val="231F20"/>
          <w:spacing w:val="-13"/>
        </w:rPr>
        <w:t>cervical</w:t>
      </w:r>
      <w:r>
        <w:rPr>
          <w:sz w:val="16"/>
          <w:szCs w:val="16"/>
          <w:color w:val="231F20"/>
        </w:rPr>
        <w:t xml:space="preserve"> </w:t>
      </w:r>
      <w:r>
        <w:rPr>
          <w:sz w:val="16"/>
          <w:szCs w:val="16"/>
          <w:color w:val="231F20"/>
          <w:spacing w:val="-12"/>
        </w:rPr>
        <w:t>cancer［J］.</w:t>
      </w:r>
      <w:r>
        <w:rPr>
          <w:sz w:val="16"/>
          <w:szCs w:val="16"/>
          <w:color w:val="231F20"/>
          <w:spacing w:val="-33"/>
        </w:rPr>
        <w:t xml:space="preserve"> </w:t>
      </w:r>
      <w:r>
        <w:rPr>
          <w:sz w:val="16"/>
          <w:szCs w:val="16"/>
          <w:color w:val="231F20"/>
          <w:spacing w:val="-12"/>
        </w:rPr>
        <w:t>Oncologist,</w:t>
      </w:r>
      <w:r>
        <w:rPr>
          <w:sz w:val="16"/>
          <w:szCs w:val="16"/>
          <w:color w:val="231F20"/>
          <w:spacing w:val="-37"/>
        </w:rPr>
        <w:t xml:space="preserve"> </w:t>
      </w:r>
      <w:r>
        <w:rPr>
          <w:sz w:val="16"/>
          <w:szCs w:val="16"/>
          <w:color w:val="231F20"/>
          <w:spacing w:val="-12"/>
        </w:rPr>
        <w:t>201</w:t>
      </w:r>
      <w:r>
        <w:rPr>
          <w:sz w:val="16"/>
          <w:szCs w:val="16"/>
          <w:color w:val="231F20"/>
          <w:spacing w:val="-13"/>
        </w:rPr>
        <w:t>0,</w:t>
      </w:r>
      <w:r>
        <w:rPr>
          <w:sz w:val="16"/>
          <w:szCs w:val="16"/>
          <w:color w:val="231F20"/>
          <w:spacing w:val="-23"/>
        </w:rPr>
        <w:t xml:space="preserve"> </w:t>
      </w:r>
      <w:r>
        <w:rPr>
          <w:sz w:val="16"/>
          <w:szCs w:val="16"/>
          <w:color w:val="231F20"/>
          <w:spacing w:val="-13"/>
        </w:rPr>
        <w:t>15(4):</w:t>
      </w:r>
      <w:r>
        <w:rPr>
          <w:sz w:val="16"/>
          <w:szCs w:val="16"/>
          <w:color w:val="231F20"/>
          <w:spacing w:val="-39"/>
        </w:rPr>
        <w:t xml:space="preserve"> </w:t>
      </w:r>
      <w:r>
        <w:rPr>
          <w:sz w:val="16"/>
          <w:szCs w:val="16"/>
          <w:color w:val="231F20"/>
          <w:spacing w:val="-13"/>
        </w:rPr>
        <w:t>405-415.</w:t>
      </w:r>
    </w:p>
    <w:p>
      <w:pPr>
        <w:pStyle w:val="BodyText"/>
        <w:ind w:left="572" w:right="9" w:hanging="572"/>
        <w:spacing w:before="49" w:line="289" w:lineRule="auto"/>
        <w:rPr>
          <w:sz w:val="16"/>
          <w:szCs w:val="16"/>
        </w:rPr>
      </w:pPr>
      <w:r>
        <w:rPr>
          <w:sz w:val="16"/>
          <w:szCs w:val="16"/>
          <w:color w:val="231F20"/>
          <w:spacing w:val="3"/>
        </w:rPr>
        <w:t>［29］ </w:t>
      </w:r>
      <w:r>
        <w:rPr>
          <w:sz w:val="16"/>
          <w:szCs w:val="16"/>
          <w:color w:val="231F20"/>
        </w:rPr>
        <w:t>HUGUET</w:t>
      </w:r>
      <w:r>
        <w:rPr>
          <w:sz w:val="16"/>
          <w:szCs w:val="16"/>
          <w:color w:val="231F20"/>
          <w:spacing w:val="-15"/>
        </w:rPr>
        <w:t xml:space="preserve"> </w:t>
      </w:r>
      <w:r>
        <w:rPr>
          <w:sz w:val="16"/>
          <w:szCs w:val="16"/>
          <w:color w:val="231F20"/>
        </w:rPr>
        <w:t>F</w:t>
      </w:r>
      <w:r>
        <w:rPr>
          <w:sz w:val="16"/>
          <w:szCs w:val="16"/>
          <w:color w:val="231F20"/>
          <w:spacing w:val="3"/>
        </w:rPr>
        <w:t>,</w:t>
      </w:r>
      <w:r>
        <w:rPr>
          <w:sz w:val="16"/>
          <w:szCs w:val="16"/>
          <w:color w:val="231F20"/>
          <w:spacing w:val="-15"/>
        </w:rPr>
        <w:t xml:space="preserve"> </w:t>
      </w:r>
      <w:r>
        <w:rPr>
          <w:sz w:val="16"/>
          <w:szCs w:val="16"/>
          <w:color w:val="231F20"/>
        </w:rPr>
        <w:t>COJOCARIU</w:t>
      </w:r>
      <w:r>
        <w:rPr>
          <w:sz w:val="16"/>
          <w:szCs w:val="16"/>
          <w:color w:val="231F20"/>
          <w:spacing w:val="-16"/>
        </w:rPr>
        <w:t xml:space="preserve"> </w:t>
      </w:r>
      <w:r>
        <w:rPr>
          <w:sz w:val="16"/>
          <w:szCs w:val="16"/>
          <w:color w:val="231F20"/>
        </w:rPr>
        <w:t>O</w:t>
      </w:r>
      <w:r>
        <w:rPr>
          <w:sz w:val="16"/>
          <w:szCs w:val="16"/>
          <w:color w:val="231F20"/>
          <w:spacing w:val="-16"/>
        </w:rPr>
        <w:t xml:space="preserve"> </w:t>
      </w:r>
      <w:r>
        <w:rPr>
          <w:sz w:val="16"/>
          <w:szCs w:val="16"/>
          <w:color w:val="231F20"/>
        </w:rPr>
        <w:t>M</w:t>
      </w:r>
      <w:r>
        <w:rPr>
          <w:sz w:val="16"/>
          <w:szCs w:val="16"/>
          <w:color w:val="231F20"/>
          <w:spacing w:val="3"/>
        </w:rPr>
        <w:t>,</w:t>
      </w:r>
      <w:r>
        <w:rPr>
          <w:sz w:val="16"/>
          <w:szCs w:val="16"/>
          <w:color w:val="231F20"/>
          <w:spacing w:val="-18"/>
        </w:rPr>
        <w:t xml:space="preserve"> </w:t>
      </w:r>
      <w:r>
        <w:rPr>
          <w:sz w:val="16"/>
          <w:szCs w:val="16"/>
          <w:color w:val="231F20"/>
        </w:rPr>
        <w:t>LEVY</w:t>
      </w:r>
      <w:r>
        <w:rPr>
          <w:sz w:val="16"/>
          <w:szCs w:val="16"/>
          <w:color w:val="231F20"/>
          <w:spacing w:val="-19"/>
        </w:rPr>
        <w:t xml:space="preserve"> </w:t>
      </w:r>
      <w:r>
        <w:rPr>
          <w:sz w:val="16"/>
          <w:szCs w:val="16"/>
          <w:color w:val="231F20"/>
        </w:rPr>
        <w:t>P</w:t>
      </w:r>
      <w:r>
        <w:rPr>
          <w:sz w:val="16"/>
          <w:szCs w:val="16"/>
          <w:color w:val="231F20"/>
          <w:spacing w:val="3"/>
        </w:rPr>
        <w:t>,</w:t>
      </w:r>
      <w:r>
        <w:rPr>
          <w:sz w:val="16"/>
          <w:szCs w:val="16"/>
          <w:color w:val="231F20"/>
          <w:spacing w:val="-18"/>
        </w:rPr>
        <w:t xml:space="preserve"> </w:t>
      </w:r>
      <w:r>
        <w:rPr>
          <w:sz w:val="16"/>
          <w:szCs w:val="16"/>
          <w:color w:val="231F20"/>
        </w:rPr>
        <w:t>et</w:t>
      </w:r>
      <w:r>
        <w:rPr>
          <w:sz w:val="16"/>
          <w:szCs w:val="16"/>
          <w:color w:val="231F20"/>
          <w:spacing w:val="-19"/>
        </w:rPr>
        <w:t xml:space="preserve"> </w:t>
      </w:r>
      <w:r>
        <w:rPr>
          <w:sz w:val="16"/>
          <w:szCs w:val="16"/>
          <w:color w:val="231F20"/>
        </w:rPr>
        <w:t>al</w:t>
      </w:r>
      <w:r>
        <w:rPr>
          <w:sz w:val="16"/>
          <w:szCs w:val="16"/>
          <w:color w:val="231F20"/>
          <w:spacing w:val="3"/>
        </w:rPr>
        <w:t>.</w:t>
      </w:r>
      <w:r>
        <w:rPr>
          <w:sz w:val="16"/>
          <w:szCs w:val="16"/>
          <w:color w:val="231F20"/>
          <w:spacing w:val="-19"/>
        </w:rPr>
        <w:t xml:space="preserve"> </w:t>
      </w:r>
      <w:r>
        <w:rPr>
          <w:sz w:val="16"/>
          <w:szCs w:val="16"/>
          <w:color w:val="231F20"/>
        </w:rPr>
        <w:t>Preoperative </w:t>
      </w:r>
      <w:r>
        <w:rPr>
          <w:sz w:val="16"/>
          <w:szCs w:val="16"/>
          <w:color w:val="231F20"/>
          <w:spacing w:val="-13"/>
        </w:rPr>
        <w:t>concurrent</w:t>
      </w:r>
      <w:r>
        <w:rPr>
          <w:sz w:val="16"/>
          <w:szCs w:val="16"/>
          <w:color w:val="231F20"/>
          <w:spacing w:val="-17"/>
        </w:rPr>
        <w:t xml:space="preserve"> </w:t>
      </w:r>
      <w:r>
        <w:rPr>
          <w:sz w:val="16"/>
          <w:szCs w:val="16"/>
          <w:color w:val="231F20"/>
          <w:spacing w:val="-13"/>
        </w:rPr>
        <w:t>radiation</w:t>
      </w:r>
      <w:r>
        <w:rPr>
          <w:sz w:val="16"/>
          <w:szCs w:val="16"/>
          <w:color w:val="231F20"/>
          <w:spacing w:val="-24"/>
        </w:rPr>
        <w:t xml:space="preserve"> </w:t>
      </w:r>
      <w:r>
        <w:rPr>
          <w:sz w:val="16"/>
          <w:szCs w:val="16"/>
          <w:color w:val="231F20"/>
          <w:spacing w:val="-13"/>
        </w:rPr>
        <w:t>therapy</w:t>
      </w:r>
      <w:r>
        <w:rPr>
          <w:sz w:val="16"/>
          <w:szCs w:val="16"/>
          <w:color w:val="231F20"/>
          <w:spacing w:val="-22"/>
        </w:rPr>
        <w:t xml:space="preserve"> </w:t>
      </w:r>
      <w:r>
        <w:rPr>
          <w:sz w:val="16"/>
          <w:szCs w:val="16"/>
          <w:color w:val="231F20"/>
          <w:spacing w:val="-13"/>
        </w:rPr>
        <w:t>and</w:t>
      </w:r>
      <w:r>
        <w:rPr>
          <w:sz w:val="16"/>
          <w:szCs w:val="16"/>
          <w:color w:val="231F20"/>
          <w:spacing w:val="-22"/>
        </w:rPr>
        <w:t xml:space="preserve"> </w:t>
      </w:r>
      <w:r>
        <w:rPr>
          <w:sz w:val="16"/>
          <w:szCs w:val="16"/>
          <w:color w:val="231F20"/>
          <w:spacing w:val="-13"/>
        </w:rPr>
        <w:t>chemotherapy</w:t>
      </w:r>
      <w:r>
        <w:rPr>
          <w:sz w:val="16"/>
          <w:szCs w:val="16"/>
          <w:color w:val="231F20"/>
          <w:spacing w:val="-26"/>
        </w:rPr>
        <w:t xml:space="preserve"> </w:t>
      </w:r>
      <w:r>
        <w:rPr>
          <w:sz w:val="16"/>
          <w:szCs w:val="16"/>
          <w:color w:val="231F20"/>
          <w:spacing w:val="-13"/>
        </w:rPr>
        <w:t>for</w:t>
      </w:r>
      <w:r>
        <w:rPr>
          <w:sz w:val="16"/>
          <w:szCs w:val="16"/>
          <w:color w:val="231F20"/>
          <w:spacing w:val="-24"/>
        </w:rPr>
        <w:t xml:space="preserve"> </w:t>
      </w:r>
      <w:r>
        <w:rPr>
          <w:sz w:val="16"/>
          <w:szCs w:val="16"/>
          <w:color w:val="231F20"/>
          <w:spacing w:val="-13"/>
        </w:rPr>
        <w:t>bulky</w:t>
      </w:r>
      <w:r>
        <w:rPr>
          <w:sz w:val="16"/>
          <w:szCs w:val="16"/>
          <w:color w:val="231F20"/>
          <w:spacing w:val="-21"/>
        </w:rPr>
        <w:t xml:space="preserve"> </w:t>
      </w:r>
      <w:r>
        <w:rPr>
          <w:sz w:val="16"/>
          <w:szCs w:val="16"/>
          <w:color w:val="231F20"/>
          <w:spacing w:val="-13"/>
        </w:rPr>
        <w:t>stage</w:t>
      </w:r>
      <w:r>
        <w:rPr>
          <w:sz w:val="16"/>
          <w:szCs w:val="16"/>
          <w:color w:val="231F20"/>
        </w:rPr>
        <w:t xml:space="preserve"> </w:t>
      </w:r>
      <w:r>
        <w:rPr>
          <w:sz w:val="16"/>
          <w:szCs w:val="16"/>
          <w:color w:val="231F20"/>
          <w:spacing w:val="-8"/>
        </w:rPr>
        <w:t>ⅠB2,</w:t>
      </w:r>
      <w:r>
        <w:rPr>
          <w:sz w:val="16"/>
          <w:szCs w:val="16"/>
          <w:color w:val="231F20"/>
          <w:spacing w:val="24"/>
        </w:rPr>
        <w:t xml:space="preserve"> </w:t>
      </w:r>
      <w:r>
        <w:rPr>
          <w:sz w:val="16"/>
          <w:szCs w:val="16"/>
          <w:color w:val="231F20"/>
          <w:spacing w:val="-8"/>
        </w:rPr>
        <w:t>ⅡA, and</w:t>
      </w:r>
      <w:r>
        <w:rPr>
          <w:sz w:val="16"/>
          <w:szCs w:val="16"/>
          <w:color w:val="231F20"/>
          <w:spacing w:val="24"/>
        </w:rPr>
        <w:t xml:space="preserve"> </w:t>
      </w:r>
      <w:r>
        <w:rPr>
          <w:sz w:val="16"/>
          <w:szCs w:val="16"/>
          <w:color w:val="231F20"/>
          <w:spacing w:val="-8"/>
        </w:rPr>
        <w:t>ⅡB carcinoma of</w:t>
      </w:r>
      <w:r>
        <w:rPr>
          <w:sz w:val="16"/>
          <w:szCs w:val="16"/>
          <w:color w:val="231F20"/>
          <w:spacing w:val="-21"/>
        </w:rPr>
        <w:t xml:space="preserve"> </w:t>
      </w:r>
      <w:r>
        <w:rPr>
          <w:sz w:val="16"/>
          <w:szCs w:val="16"/>
          <w:color w:val="231F20"/>
          <w:spacing w:val="-8"/>
        </w:rPr>
        <w:t>the uterine </w:t>
      </w:r>
      <w:r>
        <w:rPr>
          <w:sz w:val="16"/>
          <w:szCs w:val="16"/>
          <w:color w:val="231F20"/>
          <w:spacing w:val="-9"/>
        </w:rPr>
        <w:t>cervix</w:t>
      </w:r>
      <w:r>
        <w:rPr>
          <w:sz w:val="16"/>
          <w:szCs w:val="16"/>
          <w:color w:val="231F20"/>
          <w:spacing w:val="-12"/>
        </w:rPr>
        <w:t xml:space="preserve"> </w:t>
      </w:r>
      <w:r>
        <w:rPr>
          <w:sz w:val="16"/>
          <w:szCs w:val="16"/>
          <w:color w:val="231F20"/>
          <w:spacing w:val="-9"/>
        </w:rPr>
        <w:t>with</w:t>
      </w:r>
      <w:r>
        <w:rPr>
          <w:sz w:val="16"/>
          <w:szCs w:val="16"/>
          <w:color w:val="231F20"/>
        </w:rPr>
        <w:t xml:space="preserve"> </w:t>
      </w:r>
      <w:r>
        <w:rPr>
          <w:sz w:val="16"/>
          <w:szCs w:val="16"/>
          <w:color w:val="231F20"/>
          <w:spacing w:val="-12"/>
        </w:rPr>
        <w:t>proximal</w:t>
      </w:r>
      <w:r>
        <w:rPr>
          <w:sz w:val="16"/>
          <w:szCs w:val="16"/>
          <w:color w:val="231F20"/>
          <w:spacing w:val="-5"/>
        </w:rPr>
        <w:t xml:space="preserve"> </w:t>
      </w:r>
      <w:r>
        <w:rPr>
          <w:sz w:val="16"/>
          <w:szCs w:val="16"/>
          <w:color w:val="231F20"/>
          <w:spacing w:val="-12"/>
        </w:rPr>
        <w:t>parametrial</w:t>
      </w:r>
      <w:r>
        <w:rPr>
          <w:sz w:val="16"/>
          <w:szCs w:val="16"/>
          <w:color w:val="231F20"/>
          <w:spacing w:val="-16"/>
        </w:rPr>
        <w:t xml:space="preserve"> </w:t>
      </w:r>
      <w:r>
        <w:rPr>
          <w:sz w:val="16"/>
          <w:szCs w:val="16"/>
          <w:color w:val="231F20"/>
          <w:spacing w:val="-12"/>
        </w:rPr>
        <w:t>invasion［J］.</w:t>
      </w:r>
      <w:r>
        <w:rPr>
          <w:sz w:val="16"/>
          <w:szCs w:val="16"/>
          <w:color w:val="231F20"/>
          <w:spacing w:val="-16"/>
        </w:rPr>
        <w:t xml:space="preserve"> </w:t>
      </w:r>
      <w:r>
        <w:rPr>
          <w:sz w:val="16"/>
          <w:szCs w:val="16"/>
          <w:color w:val="231F20"/>
          <w:spacing w:val="-12"/>
        </w:rPr>
        <w:t>Int</w:t>
      </w:r>
      <w:r>
        <w:rPr>
          <w:sz w:val="16"/>
          <w:szCs w:val="16"/>
          <w:color w:val="231F20"/>
          <w:spacing w:val="-21"/>
        </w:rPr>
        <w:t xml:space="preserve"> </w:t>
      </w:r>
      <w:r>
        <w:rPr>
          <w:sz w:val="16"/>
          <w:szCs w:val="16"/>
          <w:color w:val="231F20"/>
          <w:spacing w:val="-12"/>
        </w:rPr>
        <w:t>J</w:t>
      </w:r>
      <w:r>
        <w:rPr>
          <w:sz w:val="16"/>
          <w:szCs w:val="16"/>
          <w:color w:val="231F20"/>
          <w:spacing w:val="-15"/>
        </w:rPr>
        <w:t xml:space="preserve"> </w:t>
      </w:r>
      <w:r>
        <w:rPr>
          <w:sz w:val="16"/>
          <w:szCs w:val="16"/>
          <w:color w:val="231F20"/>
          <w:spacing w:val="-12"/>
        </w:rPr>
        <w:t>Radiat Oncol</w:t>
      </w:r>
      <w:r>
        <w:rPr>
          <w:sz w:val="16"/>
          <w:szCs w:val="16"/>
          <w:color w:val="231F20"/>
          <w:spacing w:val="-15"/>
        </w:rPr>
        <w:t xml:space="preserve"> </w:t>
      </w:r>
      <w:r>
        <w:rPr>
          <w:sz w:val="16"/>
          <w:szCs w:val="16"/>
          <w:color w:val="231F20"/>
          <w:spacing w:val="-12"/>
        </w:rPr>
        <w:t>Biol</w:t>
      </w:r>
      <w:r>
        <w:rPr>
          <w:sz w:val="16"/>
          <w:szCs w:val="16"/>
          <w:color w:val="231F20"/>
        </w:rPr>
        <w:t xml:space="preserve"> </w:t>
      </w:r>
      <w:r>
        <w:rPr>
          <w:sz w:val="16"/>
          <w:szCs w:val="16"/>
          <w:color w:val="231F20"/>
          <w:spacing w:val="-10"/>
        </w:rPr>
        <w:t>Phys,</w:t>
      </w:r>
      <w:r>
        <w:rPr>
          <w:sz w:val="16"/>
          <w:szCs w:val="16"/>
          <w:color w:val="231F20"/>
          <w:spacing w:val="-22"/>
        </w:rPr>
        <w:t xml:space="preserve"> </w:t>
      </w:r>
      <w:r>
        <w:rPr>
          <w:sz w:val="16"/>
          <w:szCs w:val="16"/>
          <w:color w:val="231F20"/>
          <w:spacing w:val="-10"/>
        </w:rPr>
        <w:t>2008,</w:t>
      </w:r>
      <w:r>
        <w:rPr>
          <w:sz w:val="16"/>
          <w:szCs w:val="16"/>
          <w:color w:val="231F20"/>
          <w:spacing w:val="-37"/>
        </w:rPr>
        <w:t xml:space="preserve"> </w:t>
      </w:r>
      <w:r>
        <w:rPr>
          <w:sz w:val="16"/>
          <w:szCs w:val="16"/>
          <w:color w:val="231F20"/>
          <w:spacing w:val="-10"/>
        </w:rPr>
        <w:t>72(5):</w:t>
      </w:r>
      <w:r>
        <w:rPr>
          <w:sz w:val="16"/>
          <w:szCs w:val="16"/>
          <w:color w:val="231F20"/>
          <w:spacing w:val="-24"/>
        </w:rPr>
        <w:t xml:space="preserve"> </w:t>
      </w:r>
      <w:r>
        <w:rPr>
          <w:sz w:val="16"/>
          <w:szCs w:val="16"/>
          <w:color w:val="231F20"/>
          <w:spacing w:val="-10"/>
        </w:rPr>
        <w:t>1508-1515.</w:t>
      </w:r>
    </w:p>
    <w:p>
      <w:pPr>
        <w:pStyle w:val="BodyText"/>
        <w:ind w:left="571" w:right="10" w:hanging="571"/>
        <w:spacing w:before="49" w:line="281" w:lineRule="auto"/>
        <w:rPr>
          <w:sz w:val="16"/>
          <w:szCs w:val="16"/>
        </w:rPr>
      </w:pPr>
      <w:r>
        <w:rPr>
          <w:sz w:val="16"/>
          <w:szCs w:val="16"/>
          <w:color w:val="231F20"/>
          <w:spacing w:val="23"/>
        </w:rPr>
        <w:t>［30］ </w:t>
      </w:r>
      <w:r>
        <w:rPr>
          <w:sz w:val="16"/>
          <w:szCs w:val="16"/>
          <w:color w:val="231F20"/>
        </w:rPr>
        <w:t>LEATH</w:t>
      </w:r>
      <w:r>
        <w:rPr>
          <w:sz w:val="16"/>
          <w:szCs w:val="16"/>
          <w:color w:val="231F20"/>
          <w:spacing w:val="-13"/>
        </w:rPr>
        <w:t xml:space="preserve"> </w:t>
      </w:r>
      <w:r>
        <w:rPr>
          <w:sz w:val="16"/>
          <w:szCs w:val="16"/>
          <w:color w:val="231F20"/>
        </w:rPr>
        <w:t>C</w:t>
      </w:r>
      <w:r>
        <w:rPr>
          <w:sz w:val="16"/>
          <w:szCs w:val="16"/>
          <w:color w:val="231F20"/>
          <w:spacing w:val="-17"/>
        </w:rPr>
        <w:t xml:space="preserve"> </w:t>
      </w:r>
      <w:r>
        <w:rPr>
          <w:sz w:val="16"/>
          <w:szCs w:val="16"/>
          <w:color w:val="231F20"/>
        </w:rPr>
        <w:t>A</w:t>
      </w:r>
      <w:r>
        <w:rPr>
          <w:sz w:val="16"/>
          <w:szCs w:val="16"/>
          <w:color w:val="231F20"/>
          <w:spacing w:val="23"/>
        </w:rPr>
        <w:t>,</w:t>
      </w:r>
      <w:r>
        <w:rPr>
          <w:sz w:val="16"/>
          <w:szCs w:val="16"/>
          <w:color w:val="231F20"/>
          <w:spacing w:val="-14"/>
        </w:rPr>
        <w:t xml:space="preserve"> </w:t>
      </w:r>
      <w:r>
        <w:rPr>
          <w:sz w:val="16"/>
          <w:szCs w:val="16"/>
          <w:color w:val="231F20"/>
        </w:rPr>
        <w:t>STRAUGHN</w:t>
      </w:r>
      <w:r>
        <w:rPr>
          <w:sz w:val="16"/>
          <w:szCs w:val="16"/>
          <w:color w:val="231F20"/>
          <w:spacing w:val="-20"/>
        </w:rPr>
        <w:t xml:space="preserve"> </w:t>
      </w:r>
      <w:r>
        <w:rPr>
          <w:sz w:val="16"/>
          <w:szCs w:val="16"/>
          <w:color w:val="231F20"/>
        </w:rPr>
        <w:t>J</w:t>
      </w:r>
      <w:r>
        <w:rPr>
          <w:sz w:val="16"/>
          <w:szCs w:val="16"/>
          <w:color w:val="231F20"/>
          <w:spacing w:val="-14"/>
        </w:rPr>
        <w:t xml:space="preserve"> </w:t>
      </w:r>
      <w:r>
        <w:rPr>
          <w:sz w:val="16"/>
          <w:szCs w:val="16"/>
          <w:color w:val="231F20"/>
        </w:rPr>
        <w:t>M</w:t>
      </w:r>
      <w:r>
        <w:rPr>
          <w:sz w:val="16"/>
          <w:szCs w:val="16"/>
          <w:color w:val="231F20"/>
          <w:spacing w:val="23"/>
        </w:rPr>
        <w:t>.</w:t>
      </w:r>
      <w:r>
        <w:rPr>
          <w:sz w:val="16"/>
          <w:szCs w:val="16"/>
          <w:color w:val="231F20"/>
          <w:spacing w:val="-14"/>
        </w:rPr>
        <w:t xml:space="preserve"> </w:t>
      </w:r>
      <w:r>
        <w:rPr>
          <w:sz w:val="16"/>
          <w:szCs w:val="16"/>
          <w:color w:val="231F20"/>
        </w:rPr>
        <w:t>Chemotherapy</w:t>
      </w:r>
      <w:r>
        <w:rPr>
          <w:sz w:val="16"/>
          <w:szCs w:val="16"/>
          <w:color w:val="231F20"/>
          <w:spacing w:val="-20"/>
        </w:rPr>
        <w:t xml:space="preserve"> </w:t>
      </w:r>
      <w:r>
        <w:rPr>
          <w:sz w:val="16"/>
          <w:szCs w:val="16"/>
          <w:color w:val="231F20"/>
        </w:rPr>
        <w:t>for</w:t>
      </w:r>
      <w:r>
        <w:rPr>
          <w:sz w:val="16"/>
          <w:szCs w:val="16"/>
          <w:color w:val="231F20"/>
          <w:spacing w:val="-17"/>
        </w:rPr>
        <w:t xml:space="preserve"> </w:t>
      </w:r>
      <w:r>
        <w:rPr>
          <w:sz w:val="16"/>
          <w:szCs w:val="16"/>
          <w:color w:val="231F20"/>
        </w:rPr>
        <w:t>advanced </w:t>
      </w:r>
      <w:r>
        <w:rPr>
          <w:sz w:val="16"/>
          <w:szCs w:val="16"/>
          <w:color w:val="231F20"/>
          <w:spacing w:val="-15"/>
        </w:rPr>
        <w:t>and</w:t>
      </w:r>
      <w:r>
        <w:rPr>
          <w:sz w:val="16"/>
          <w:szCs w:val="16"/>
          <w:color w:val="231F20"/>
          <w:spacing w:val="-29"/>
        </w:rPr>
        <w:t xml:space="preserve"> </w:t>
      </w:r>
      <w:r>
        <w:rPr>
          <w:sz w:val="16"/>
          <w:szCs w:val="16"/>
          <w:color w:val="231F20"/>
          <w:spacing w:val="-15"/>
        </w:rPr>
        <w:t>recurrent</w:t>
      </w:r>
      <w:r>
        <w:rPr>
          <w:sz w:val="16"/>
          <w:szCs w:val="16"/>
          <w:color w:val="231F20"/>
          <w:spacing w:val="-35"/>
        </w:rPr>
        <w:t xml:space="preserve"> </w:t>
      </w:r>
      <w:r>
        <w:rPr>
          <w:sz w:val="16"/>
          <w:szCs w:val="16"/>
          <w:color w:val="231F20"/>
          <w:spacing w:val="-15"/>
        </w:rPr>
        <w:t>cervical</w:t>
      </w:r>
      <w:r>
        <w:rPr>
          <w:sz w:val="16"/>
          <w:szCs w:val="16"/>
          <w:color w:val="231F20"/>
          <w:spacing w:val="-35"/>
        </w:rPr>
        <w:t xml:space="preserve"> </w:t>
      </w:r>
      <w:r>
        <w:rPr>
          <w:sz w:val="16"/>
          <w:szCs w:val="16"/>
          <w:color w:val="231F20"/>
          <w:spacing w:val="-15"/>
        </w:rPr>
        <w:t>carcinoma:</w:t>
      </w:r>
      <w:r>
        <w:rPr>
          <w:sz w:val="16"/>
          <w:szCs w:val="16"/>
          <w:color w:val="231F20"/>
          <w:spacing w:val="-37"/>
        </w:rPr>
        <w:t xml:space="preserve"> </w:t>
      </w:r>
      <w:r>
        <w:rPr>
          <w:sz w:val="16"/>
          <w:szCs w:val="16"/>
          <w:color w:val="231F20"/>
          <w:spacing w:val="-15"/>
        </w:rPr>
        <w:t>results</w:t>
      </w:r>
      <w:r>
        <w:rPr>
          <w:sz w:val="16"/>
          <w:szCs w:val="16"/>
          <w:color w:val="231F20"/>
          <w:spacing w:val="-39"/>
        </w:rPr>
        <w:t xml:space="preserve"> </w:t>
      </w:r>
      <w:r>
        <w:rPr>
          <w:sz w:val="16"/>
          <w:szCs w:val="16"/>
          <w:color w:val="231F20"/>
          <w:spacing w:val="-15"/>
        </w:rPr>
        <w:t>from</w:t>
      </w:r>
      <w:r>
        <w:rPr>
          <w:sz w:val="16"/>
          <w:szCs w:val="16"/>
          <w:color w:val="231F20"/>
          <w:spacing w:val="-35"/>
        </w:rPr>
        <w:t xml:space="preserve"> </w:t>
      </w:r>
      <w:r>
        <w:rPr>
          <w:sz w:val="16"/>
          <w:szCs w:val="16"/>
          <w:color w:val="231F20"/>
          <w:spacing w:val="-15"/>
        </w:rPr>
        <w:t>cooperative</w:t>
      </w:r>
      <w:r>
        <w:rPr>
          <w:sz w:val="16"/>
          <w:szCs w:val="16"/>
          <w:color w:val="231F20"/>
          <w:spacing w:val="-34"/>
        </w:rPr>
        <w:t xml:space="preserve"> </w:t>
      </w:r>
      <w:r>
        <w:rPr>
          <w:sz w:val="16"/>
          <w:szCs w:val="16"/>
          <w:color w:val="231F20"/>
          <w:spacing w:val="-15"/>
        </w:rPr>
        <w:t>group</w:t>
      </w:r>
      <w:r>
        <w:rPr>
          <w:sz w:val="16"/>
          <w:szCs w:val="16"/>
          <w:color w:val="231F20"/>
        </w:rPr>
        <w:t xml:space="preserve"> </w:t>
      </w:r>
      <w:r>
        <w:rPr>
          <w:sz w:val="16"/>
          <w:szCs w:val="16"/>
          <w:color w:val="231F20"/>
          <w:spacing w:val="-13"/>
        </w:rPr>
        <w:t>trials［J］.</w:t>
      </w:r>
      <w:r>
        <w:rPr>
          <w:sz w:val="16"/>
          <w:szCs w:val="16"/>
          <w:color w:val="231F20"/>
          <w:spacing w:val="-15"/>
        </w:rPr>
        <w:t xml:space="preserve"> </w:t>
      </w:r>
      <w:r>
        <w:rPr>
          <w:sz w:val="16"/>
          <w:szCs w:val="16"/>
          <w:color w:val="231F20"/>
          <w:spacing w:val="-13"/>
        </w:rPr>
        <w:t>Gynecol</w:t>
      </w:r>
      <w:r>
        <w:rPr>
          <w:sz w:val="16"/>
          <w:szCs w:val="16"/>
          <w:color w:val="231F20"/>
          <w:spacing w:val="-34"/>
        </w:rPr>
        <w:t xml:space="preserve"> </w:t>
      </w:r>
      <w:r>
        <w:rPr>
          <w:sz w:val="16"/>
          <w:szCs w:val="16"/>
          <w:color w:val="231F20"/>
          <w:spacing w:val="-13"/>
        </w:rPr>
        <w:t>Oncol,</w:t>
      </w:r>
      <w:r>
        <w:rPr>
          <w:sz w:val="16"/>
          <w:szCs w:val="16"/>
          <w:color w:val="231F20"/>
          <w:spacing w:val="-36"/>
        </w:rPr>
        <w:t xml:space="preserve"> </w:t>
      </w:r>
      <w:r>
        <w:rPr>
          <w:sz w:val="16"/>
          <w:szCs w:val="16"/>
          <w:color w:val="231F20"/>
          <w:spacing w:val="-13"/>
        </w:rPr>
        <w:t>2013,</w:t>
      </w:r>
      <w:r>
        <w:rPr>
          <w:sz w:val="16"/>
          <w:szCs w:val="16"/>
          <w:color w:val="231F20"/>
          <w:spacing w:val="-23"/>
        </w:rPr>
        <w:t xml:space="preserve"> </w:t>
      </w:r>
      <w:r>
        <w:rPr>
          <w:sz w:val="16"/>
          <w:szCs w:val="16"/>
          <w:color w:val="231F20"/>
          <w:spacing w:val="-13"/>
        </w:rPr>
        <w:t>129(1):</w:t>
      </w:r>
      <w:r>
        <w:rPr>
          <w:sz w:val="16"/>
          <w:szCs w:val="16"/>
          <w:color w:val="231F20"/>
          <w:spacing w:val="-36"/>
        </w:rPr>
        <w:t xml:space="preserve"> </w:t>
      </w:r>
      <w:r>
        <w:rPr>
          <w:sz w:val="16"/>
          <w:szCs w:val="16"/>
          <w:color w:val="231F20"/>
          <w:spacing w:val="-13"/>
        </w:rPr>
        <w:t>251-257.</w:t>
      </w:r>
    </w:p>
    <w:p>
      <w:pPr>
        <w:pStyle w:val="BodyText"/>
        <w:ind w:left="573" w:right="10" w:hanging="573"/>
        <w:spacing w:before="49" w:line="292" w:lineRule="auto"/>
        <w:rPr>
          <w:sz w:val="16"/>
          <w:szCs w:val="16"/>
        </w:rPr>
      </w:pPr>
      <w:r>
        <w:rPr>
          <w:sz w:val="16"/>
          <w:szCs w:val="16"/>
          <w:color w:val="231F20"/>
          <w:spacing w:val="6"/>
        </w:rPr>
        <w:t>［31］ </w:t>
      </w:r>
      <w:r>
        <w:rPr>
          <w:sz w:val="16"/>
          <w:szCs w:val="16"/>
          <w:color w:val="231F20"/>
        </w:rPr>
        <w:t>MCLACHLAN</w:t>
      </w:r>
      <w:r>
        <w:rPr>
          <w:sz w:val="16"/>
          <w:szCs w:val="16"/>
          <w:color w:val="231F20"/>
          <w:spacing w:val="-23"/>
        </w:rPr>
        <w:t xml:space="preserve"> </w:t>
      </w:r>
      <w:r>
        <w:rPr>
          <w:sz w:val="16"/>
          <w:szCs w:val="16"/>
          <w:color w:val="231F20"/>
        </w:rPr>
        <w:t>J</w:t>
      </w:r>
      <w:r>
        <w:rPr>
          <w:sz w:val="16"/>
          <w:szCs w:val="16"/>
          <w:color w:val="231F20"/>
          <w:spacing w:val="6"/>
        </w:rPr>
        <w:t>,</w:t>
      </w:r>
      <w:r>
        <w:rPr>
          <w:sz w:val="16"/>
          <w:szCs w:val="16"/>
          <w:color w:val="231F20"/>
          <w:spacing w:val="-19"/>
        </w:rPr>
        <w:t xml:space="preserve"> </w:t>
      </w:r>
      <w:r>
        <w:rPr>
          <w:sz w:val="16"/>
          <w:szCs w:val="16"/>
          <w:color w:val="231F20"/>
        </w:rPr>
        <w:t>BOUSSIOS</w:t>
      </w:r>
      <w:r>
        <w:rPr>
          <w:sz w:val="16"/>
          <w:szCs w:val="16"/>
          <w:color w:val="231F20"/>
          <w:spacing w:val="-18"/>
        </w:rPr>
        <w:t xml:space="preserve"> </w:t>
      </w:r>
      <w:r>
        <w:rPr>
          <w:sz w:val="16"/>
          <w:szCs w:val="16"/>
          <w:color w:val="231F20"/>
        </w:rPr>
        <w:t>S</w:t>
      </w:r>
      <w:r>
        <w:rPr>
          <w:sz w:val="16"/>
          <w:szCs w:val="16"/>
          <w:color w:val="231F20"/>
          <w:spacing w:val="6"/>
        </w:rPr>
        <w:t>,</w:t>
      </w:r>
      <w:r>
        <w:rPr>
          <w:sz w:val="16"/>
          <w:szCs w:val="16"/>
          <w:color w:val="231F20"/>
          <w:spacing w:val="-18"/>
        </w:rPr>
        <w:t xml:space="preserve"> </w:t>
      </w:r>
      <w:r>
        <w:rPr>
          <w:sz w:val="16"/>
          <w:szCs w:val="16"/>
          <w:color w:val="231F20"/>
        </w:rPr>
        <w:t>OKINES</w:t>
      </w:r>
      <w:r>
        <w:rPr>
          <w:sz w:val="16"/>
          <w:szCs w:val="16"/>
          <w:color w:val="231F20"/>
          <w:spacing w:val="-21"/>
        </w:rPr>
        <w:t xml:space="preserve"> </w:t>
      </w:r>
      <w:r>
        <w:rPr>
          <w:sz w:val="16"/>
          <w:szCs w:val="16"/>
          <w:color w:val="231F20"/>
        </w:rPr>
        <w:t>A</w:t>
      </w:r>
      <w:r>
        <w:rPr>
          <w:sz w:val="16"/>
          <w:szCs w:val="16"/>
          <w:color w:val="231F20"/>
          <w:spacing w:val="6"/>
        </w:rPr>
        <w:t>,</w:t>
      </w:r>
      <w:r>
        <w:rPr>
          <w:sz w:val="16"/>
          <w:szCs w:val="16"/>
          <w:color w:val="231F20"/>
          <w:spacing w:val="-19"/>
        </w:rPr>
        <w:t xml:space="preserve"> </w:t>
      </w:r>
      <w:r>
        <w:rPr>
          <w:sz w:val="16"/>
          <w:szCs w:val="16"/>
          <w:color w:val="231F20"/>
        </w:rPr>
        <w:t>et</w:t>
      </w:r>
      <w:r>
        <w:rPr>
          <w:sz w:val="16"/>
          <w:szCs w:val="16"/>
          <w:color w:val="231F20"/>
          <w:spacing w:val="-20"/>
        </w:rPr>
        <w:t xml:space="preserve"> </w:t>
      </w:r>
      <w:r>
        <w:rPr>
          <w:sz w:val="16"/>
          <w:szCs w:val="16"/>
          <w:color w:val="231F20"/>
        </w:rPr>
        <w:t>al</w:t>
      </w:r>
      <w:r>
        <w:rPr>
          <w:sz w:val="16"/>
          <w:szCs w:val="16"/>
          <w:color w:val="231F20"/>
          <w:spacing w:val="6"/>
        </w:rPr>
        <w:t>.</w:t>
      </w:r>
      <w:r>
        <w:rPr>
          <w:sz w:val="16"/>
          <w:szCs w:val="16"/>
          <w:color w:val="231F20"/>
          <w:spacing w:val="-23"/>
        </w:rPr>
        <w:t xml:space="preserve"> </w:t>
      </w:r>
      <w:r>
        <w:rPr>
          <w:sz w:val="16"/>
          <w:szCs w:val="16"/>
          <w:color w:val="231F20"/>
        </w:rPr>
        <w:t>The</w:t>
      </w:r>
      <w:r>
        <w:rPr>
          <w:sz w:val="16"/>
          <w:szCs w:val="16"/>
          <w:color w:val="231F20"/>
          <w:spacing w:val="-20"/>
        </w:rPr>
        <w:t xml:space="preserve"> </w:t>
      </w:r>
      <w:r>
        <w:rPr>
          <w:sz w:val="16"/>
          <w:szCs w:val="16"/>
          <w:color w:val="231F20"/>
        </w:rPr>
        <w:t>impact </w:t>
      </w:r>
      <w:r>
        <w:rPr>
          <w:sz w:val="16"/>
          <w:szCs w:val="16"/>
          <w:color w:val="231F20"/>
          <w:spacing w:val="-12"/>
        </w:rPr>
        <w:t>of</w:t>
      </w:r>
      <w:r>
        <w:rPr>
          <w:sz w:val="16"/>
          <w:szCs w:val="16"/>
          <w:color w:val="231F20"/>
          <w:spacing w:val="-26"/>
        </w:rPr>
        <w:t xml:space="preserve"> </w:t>
      </w:r>
      <w:r>
        <w:rPr>
          <w:sz w:val="16"/>
          <w:szCs w:val="16"/>
          <w:color w:val="231F20"/>
          <w:spacing w:val="-12"/>
        </w:rPr>
        <w:t>systemic</w:t>
      </w:r>
      <w:r>
        <w:rPr>
          <w:sz w:val="16"/>
          <w:szCs w:val="16"/>
          <w:color w:val="231F20"/>
          <w:spacing w:val="-19"/>
        </w:rPr>
        <w:t xml:space="preserve"> </w:t>
      </w:r>
      <w:r>
        <w:rPr>
          <w:sz w:val="16"/>
          <w:szCs w:val="16"/>
          <w:color w:val="231F20"/>
          <w:spacing w:val="-12"/>
        </w:rPr>
        <w:t>therapy</w:t>
      </w:r>
      <w:r>
        <w:rPr>
          <w:sz w:val="16"/>
          <w:szCs w:val="16"/>
          <w:color w:val="231F20"/>
          <w:spacing w:val="-18"/>
        </w:rPr>
        <w:t xml:space="preserve"> </w:t>
      </w:r>
      <w:r>
        <w:rPr>
          <w:sz w:val="16"/>
          <w:szCs w:val="16"/>
          <w:color w:val="231F20"/>
          <w:spacing w:val="-12"/>
        </w:rPr>
        <w:t>beyond</w:t>
      </w:r>
      <w:r>
        <w:rPr>
          <w:sz w:val="16"/>
          <w:szCs w:val="16"/>
          <w:color w:val="231F20"/>
          <w:spacing w:val="-22"/>
        </w:rPr>
        <w:t xml:space="preserve"> </w:t>
      </w:r>
      <w:r>
        <w:rPr>
          <w:sz w:val="16"/>
          <w:szCs w:val="16"/>
          <w:color w:val="231F20"/>
          <w:spacing w:val="-12"/>
        </w:rPr>
        <w:t>first-line</w:t>
      </w:r>
      <w:r>
        <w:rPr>
          <w:sz w:val="16"/>
          <w:szCs w:val="16"/>
          <w:color w:val="231F20"/>
          <w:spacing w:val="-19"/>
        </w:rPr>
        <w:t xml:space="preserve"> </w:t>
      </w:r>
      <w:r>
        <w:rPr>
          <w:sz w:val="16"/>
          <w:szCs w:val="16"/>
          <w:color w:val="231F20"/>
          <w:spacing w:val="-12"/>
        </w:rPr>
        <w:t>treatment</w:t>
      </w:r>
      <w:r>
        <w:rPr>
          <w:sz w:val="16"/>
          <w:szCs w:val="16"/>
          <w:color w:val="231F20"/>
          <w:spacing w:val="-21"/>
        </w:rPr>
        <w:t xml:space="preserve"> </w:t>
      </w:r>
      <w:r>
        <w:rPr>
          <w:sz w:val="16"/>
          <w:szCs w:val="16"/>
          <w:color w:val="231F20"/>
          <w:spacing w:val="-12"/>
        </w:rPr>
        <w:t>for</w:t>
      </w:r>
      <w:r>
        <w:rPr>
          <w:sz w:val="16"/>
          <w:szCs w:val="16"/>
          <w:color w:val="231F20"/>
          <w:spacing w:val="-18"/>
        </w:rPr>
        <w:t xml:space="preserve"> </w:t>
      </w:r>
      <w:r>
        <w:rPr>
          <w:sz w:val="16"/>
          <w:szCs w:val="16"/>
          <w:color w:val="231F20"/>
          <w:spacing w:val="-12"/>
        </w:rPr>
        <w:t>advanc</w:t>
      </w:r>
      <w:r>
        <w:rPr>
          <w:sz w:val="16"/>
          <w:szCs w:val="16"/>
          <w:color w:val="231F20"/>
          <w:spacing w:val="-13"/>
        </w:rPr>
        <w:t>ed</w:t>
      </w:r>
      <w:r>
        <w:rPr>
          <w:sz w:val="16"/>
          <w:szCs w:val="16"/>
          <w:color w:val="231F20"/>
        </w:rPr>
        <w:t xml:space="preserve"> </w:t>
      </w:r>
      <w:r>
        <w:rPr>
          <w:sz w:val="16"/>
          <w:szCs w:val="16"/>
          <w:color w:val="231F20"/>
          <w:spacing w:val="-15"/>
        </w:rPr>
        <w:t>cervical</w:t>
      </w:r>
      <w:r>
        <w:rPr>
          <w:sz w:val="16"/>
          <w:szCs w:val="16"/>
          <w:color w:val="231F20"/>
          <w:spacing w:val="-16"/>
        </w:rPr>
        <w:t xml:space="preserve"> </w:t>
      </w:r>
      <w:r>
        <w:rPr>
          <w:sz w:val="16"/>
          <w:szCs w:val="16"/>
          <w:color w:val="231F20"/>
          <w:spacing w:val="-15"/>
        </w:rPr>
        <w:t>cancer［J］.</w:t>
      </w:r>
      <w:r>
        <w:rPr>
          <w:sz w:val="16"/>
          <w:szCs w:val="16"/>
          <w:color w:val="231F20"/>
          <w:spacing w:val="-20"/>
        </w:rPr>
        <w:t xml:space="preserve"> </w:t>
      </w:r>
      <w:r>
        <w:rPr>
          <w:sz w:val="16"/>
          <w:szCs w:val="16"/>
          <w:color w:val="231F20"/>
          <w:spacing w:val="-15"/>
        </w:rPr>
        <w:t>Clin</w:t>
      </w:r>
      <w:r>
        <w:rPr>
          <w:sz w:val="16"/>
          <w:szCs w:val="16"/>
          <w:color w:val="231F20"/>
          <w:spacing w:val="-19"/>
        </w:rPr>
        <w:t xml:space="preserve"> </w:t>
      </w:r>
      <w:r>
        <w:rPr>
          <w:sz w:val="16"/>
          <w:szCs w:val="16"/>
          <w:color w:val="231F20"/>
          <w:spacing w:val="-15"/>
        </w:rPr>
        <w:t>Oncol</w:t>
      </w:r>
      <w:r>
        <w:rPr>
          <w:sz w:val="16"/>
          <w:szCs w:val="16"/>
          <w:color w:val="231F20"/>
          <w:spacing w:val="-20"/>
        </w:rPr>
        <w:t xml:space="preserve"> </w:t>
      </w:r>
      <w:r>
        <w:rPr>
          <w:sz w:val="16"/>
          <w:szCs w:val="16"/>
          <w:color w:val="231F20"/>
          <w:spacing w:val="-15"/>
        </w:rPr>
        <w:t>(R</w:t>
      </w:r>
      <w:r>
        <w:rPr>
          <w:sz w:val="16"/>
          <w:szCs w:val="16"/>
          <w:color w:val="231F20"/>
          <w:spacing w:val="-19"/>
        </w:rPr>
        <w:t xml:space="preserve"> </w:t>
      </w:r>
      <w:r>
        <w:rPr>
          <w:sz w:val="16"/>
          <w:szCs w:val="16"/>
          <w:color w:val="231F20"/>
          <w:spacing w:val="-15"/>
        </w:rPr>
        <w:t>Coll</w:t>
      </w:r>
      <w:r>
        <w:rPr>
          <w:sz w:val="16"/>
          <w:szCs w:val="16"/>
          <w:color w:val="231F20"/>
          <w:spacing w:val="-21"/>
        </w:rPr>
        <w:t xml:space="preserve"> </w:t>
      </w:r>
      <w:r>
        <w:rPr>
          <w:sz w:val="16"/>
          <w:szCs w:val="16"/>
          <w:color w:val="231F20"/>
          <w:spacing w:val="-15"/>
        </w:rPr>
        <w:t>Radiol),</w:t>
      </w:r>
      <w:r>
        <w:rPr>
          <w:sz w:val="16"/>
          <w:szCs w:val="16"/>
          <w:color w:val="231F20"/>
          <w:spacing w:val="-23"/>
        </w:rPr>
        <w:t xml:space="preserve"> </w:t>
      </w:r>
      <w:r>
        <w:rPr>
          <w:sz w:val="16"/>
          <w:szCs w:val="16"/>
          <w:color w:val="231F20"/>
          <w:spacing w:val="-15"/>
        </w:rPr>
        <w:t>2017,</w:t>
      </w:r>
      <w:r>
        <w:rPr>
          <w:sz w:val="16"/>
          <w:szCs w:val="16"/>
          <w:color w:val="231F20"/>
          <w:spacing w:val="-23"/>
        </w:rPr>
        <w:t xml:space="preserve"> </w:t>
      </w:r>
      <w:r>
        <w:rPr>
          <w:sz w:val="16"/>
          <w:szCs w:val="16"/>
          <w:color w:val="231F20"/>
          <w:spacing w:val="-15"/>
        </w:rPr>
        <w:t>29(3):</w:t>
      </w:r>
      <w:r>
        <w:rPr>
          <w:sz w:val="16"/>
          <w:szCs w:val="16"/>
          <w:color w:val="231F20"/>
        </w:rPr>
        <w:t xml:space="preserve"> </w:t>
      </w:r>
      <w:r>
        <w:rPr>
          <w:sz w:val="16"/>
          <w:szCs w:val="16"/>
          <w:color w:val="231F20"/>
          <w:spacing w:val="-1"/>
        </w:rPr>
        <w:t>153-160.</w:t>
      </w:r>
    </w:p>
    <w:p>
      <w:pPr>
        <w:pStyle w:val="BodyText"/>
        <w:ind w:left="570" w:right="11" w:hanging="570"/>
        <w:spacing w:before="28" w:line="281" w:lineRule="auto"/>
        <w:rPr>
          <w:sz w:val="16"/>
          <w:szCs w:val="16"/>
        </w:rPr>
      </w:pPr>
      <w:r>
        <w:rPr>
          <w:sz w:val="16"/>
          <w:szCs w:val="16"/>
          <w:color w:val="231F20"/>
          <w:spacing w:val="-1"/>
        </w:rPr>
        <w:t>［32］ MARTH</w:t>
      </w:r>
      <w:r>
        <w:rPr>
          <w:sz w:val="16"/>
          <w:szCs w:val="16"/>
          <w:color w:val="231F20"/>
          <w:spacing w:val="-3"/>
        </w:rPr>
        <w:t xml:space="preserve"> </w:t>
      </w:r>
      <w:r>
        <w:rPr>
          <w:sz w:val="16"/>
          <w:szCs w:val="16"/>
          <w:color w:val="231F20"/>
          <w:spacing w:val="-1"/>
        </w:rPr>
        <w:t>C,</w:t>
      </w:r>
      <w:r>
        <w:rPr>
          <w:sz w:val="16"/>
          <w:szCs w:val="16"/>
          <w:color w:val="231F20"/>
          <w:spacing w:val="-20"/>
        </w:rPr>
        <w:t xml:space="preserve"> </w:t>
      </w:r>
      <w:r>
        <w:rPr>
          <w:sz w:val="16"/>
          <w:szCs w:val="16"/>
          <w:color w:val="231F20"/>
          <w:spacing w:val="-1"/>
        </w:rPr>
        <w:t>LANDONI</w:t>
      </w:r>
      <w:r>
        <w:rPr>
          <w:sz w:val="16"/>
          <w:szCs w:val="16"/>
          <w:color w:val="231F20"/>
          <w:spacing w:val="-20"/>
        </w:rPr>
        <w:t xml:space="preserve"> </w:t>
      </w:r>
      <w:r>
        <w:rPr>
          <w:sz w:val="16"/>
          <w:szCs w:val="16"/>
          <w:color w:val="231F20"/>
          <w:spacing w:val="-1"/>
        </w:rPr>
        <w:t>F,</w:t>
      </w:r>
      <w:r>
        <w:rPr>
          <w:sz w:val="16"/>
          <w:szCs w:val="16"/>
          <w:color w:val="231F20"/>
          <w:spacing w:val="-18"/>
        </w:rPr>
        <w:t xml:space="preserve"> </w:t>
      </w:r>
      <w:r>
        <w:rPr>
          <w:sz w:val="16"/>
          <w:szCs w:val="16"/>
          <w:color w:val="231F20"/>
          <w:spacing w:val="-1"/>
        </w:rPr>
        <w:t>MAHNER</w:t>
      </w:r>
      <w:r>
        <w:rPr>
          <w:sz w:val="16"/>
          <w:szCs w:val="16"/>
          <w:color w:val="231F20"/>
          <w:spacing w:val="-19"/>
        </w:rPr>
        <w:t xml:space="preserve"> </w:t>
      </w:r>
      <w:r>
        <w:rPr>
          <w:sz w:val="16"/>
          <w:szCs w:val="16"/>
          <w:color w:val="231F20"/>
          <w:spacing w:val="-1"/>
        </w:rPr>
        <w:t>S,</w:t>
      </w:r>
      <w:r>
        <w:rPr>
          <w:sz w:val="16"/>
          <w:szCs w:val="16"/>
          <w:color w:val="231F20"/>
          <w:spacing w:val="-21"/>
        </w:rPr>
        <w:t xml:space="preserve"> </w:t>
      </w:r>
      <w:r>
        <w:rPr>
          <w:sz w:val="16"/>
          <w:szCs w:val="16"/>
          <w:color w:val="231F20"/>
          <w:spacing w:val="-1"/>
        </w:rPr>
        <w:t>et</w:t>
      </w:r>
      <w:r>
        <w:rPr>
          <w:sz w:val="16"/>
          <w:szCs w:val="16"/>
          <w:color w:val="231F20"/>
          <w:spacing w:val="-20"/>
        </w:rPr>
        <w:t xml:space="preserve"> </w:t>
      </w:r>
      <w:r>
        <w:rPr>
          <w:sz w:val="16"/>
          <w:szCs w:val="16"/>
          <w:color w:val="231F20"/>
          <w:spacing w:val="-1"/>
        </w:rPr>
        <w:t>al.</w:t>
      </w:r>
      <w:r>
        <w:rPr>
          <w:sz w:val="16"/>
          <w:szCs w:val="16"/>
          <w:color w:val="231F20"/>
          <w:spacing w:val="-18"/>
        </w:rPr>
        <w:t xml:space="preserve"> </w:t>
      </w:r>
      <w:r>
        <w:rPr>
          <w:sz w:val="16"/>
          <w:szCs w:val="16"/>
          <w:color w:val="231F20"/>
          <w:spacing w:val="-1"/>
        </w:rPr>
        <w:t>Cervical</w:t>
      </w:r>
      <w:r>
        <w:rPr>
          <w:sz w:val="16"/>
          <w:szCs w:val="16"/>
          <w:color w:val="231F20"/>
          <w:spacing w:val="-21"/>
        </w:rPr>
        <w:t xml:space="preserve"> </w:t>
      </w:r>
      <w:r>
        <w:rPr>
          <w:sz w:val="16"/>
          <w:szCs w:val="16"/>
          <w:color w:val="231F20"/>
          <w:spacing w:val="-1"/>
        </w:rPr>
        <w:t>cancer:</w:t>
      </w:r>
      <w:r>
        <w:rPr>
          <w:sz w:val="16"/>
          <w:szCs w:val="16"/>
          <w:color w:val="231F20"/>
        </w:rPr>
        <w:t xml:space="preserve"> </w:t>
      </w:r>
      <w:r>
        <w:rPr>
          <w:sz w:val="16"/>
          <w:szCs w:val="16"/>
          <w:color w:val="231F20"/>
          <w:spacing w:val="-14"/>
        </w:rPr>
        <w:t>ESMO</w:t>
      </w:r>
      <w:r>
        <w:rPr>
          <w:sz w:val="16"/>
          <w:szCs w:val="16"/>
          <w:color w:val="231F20"/>
          <w:spacing w:val="-21"/>
        </w:rPr>
        <w:t xml:space="preserve"> </w:t>
      </w:r>
      <w:r>
        <w:rPr>
          <w:sz w:val="16"/>
          <w:szCs w:val="16"/>
          <w:color w:val="231F20"/>
          <w:spacing w:val="-14"/>
        </w:rPr>
        <w:t>clinical</w:t>
      </w:r>
      <w:r>
        <w:rPr>
          <w:sz w:val="16"/>
          <w:szCs w:val="16"/>
          <w:color w:val="231F20"/>
          <w:spacing w:val="-24"/>
        </w:rPr>
        <w:t xml:space="preserve"> </w:t>
      </w:r>
      <w:r>
        <w:rPr>
          <w:sz w:val="16"/>
          <w:szCs w:val="16"/>
          <w:color w:val="231F20"/>
          <w:spacing w:val="-14"/>
        </w:rPr>
        <w:t>practice</w:t>
      </w:r>
      <w:r>
        <w:rPr>
          <w:sz w:val="16"/>
          <w:szCs w:val="16"/>
          <w:color w:val="231F20"/>
          <w:spacing w:val="-21"/>
        </w:rPr>
        <w:t xml:space="preserve"> </w:t>
      </w:r>
      <w:r>
        <w:rPr>
          <w:sz w:val="16"/>
          <w:szCs w:val="16"/>
          <w:color w:val="231F20"/>
          <w:spacing w:val="-14"/>
        </w:rPr>
        <w:t>guidelines</w:t>
      </w:r>
      <w:r>
        <w:rPr>
          <w:sz w:val="16"/>
          <w:szCs w:val="16"/>
          <w:color w:val="231F20"/>
          <w:spacing w:val="-26"/>
        </w:rPr>
        <w:t xml:space="preserve"> </w:t>
      </w:r>
      <w:r>
        <w:rPr>
          <w:sz w:val="16"/>
          <w:szCs w:val="16"/>
          <w:color w:val="231F20"/>
          <w:spacing w:val="-14"/>
        </w:rPr>
        <w:t>for</w:t>
      </w:r>
      <w:r>
        <w:rPr>
          <w:sz w:val="16"/>
          <w:szCs w:val="16"/>
          <w:color w:val="231F20"/>
          <w:spacing w:val="-23"/>
        </w:rPr>
        <w:t xml:space="preserve"> </w:t>
      </w:r>
      <w:r>
        <w:rPr>
          <w:sz w:val="16"/>
          <w:szCs w:val="16"/>
          <w:color w:val="231F20"/>
          <w:spacing w:val="-14"/>
        </w:rPr>
        <w:t>diagnosis,</w:t>
      </w:r>
      <w:r>
        <w:rPr>
          <w:sz w:val="16"/>
          <w:szCs w:val="16"/>
          <w:color w:val="231F20"/>
          <w:spacing w:val="-24"/>
        </w:rPr>
        <w:t xml:space="preserve"> </w:t>
      </w:r>
      <w:r>
        <w:rPr>
          <w:sz w:val="16"/>
          <w:szCs w:val="16"/>
          <w:color w:val="231F20"/>
          <w:spacing w:val="-14"/>
        </w:rPr>
        <w:t>treat</w:t>
      </w:r>
      <w:r>
        <w:rPr>
          <w:sz w:val="16"/>
          <w:szCs w:val="16"/>
          <w:color w:val="231F20"/>
          <w:spacing w:val="-15"/>
        </w:rPr>
        <w:t>ment</w:t>
      </w:r>
      <w:r>
        <w:rPr>
          <w:sz w:val="16"/>
          <w:szCs w:val="16"/>
          <w:color w:val="231F20"/>
          <w:spacing w:val="-22"/>
        </w:rPr>
        <w:t xml:space="preserve"> </w:t>
      </w:r>
      <w:r>
        <w:rPr>
          <w:sz w:val="16"/>
          <w:szCs w:val="16"/>
          <w:color w:val="231F20"/>
          <w:spacing w:val="-15"/>
        </w:rPr>
        <w:t>and</w:t>
      </w:r>
      <w:r>
        <w:rPr>
          <w:sz w:val="16"/>
          <w:szCs w:val="16"/>
          <w:color w:val="231F20"/>
        </w:rPr>
        <w:t xml:space="preserve"> </w:t>
      </w:r>
      <w:r>
        <w:rPr>
          <w:sz w:val="16"/>
          <w:szCs w:val="16"/>
          <w:color w:val="231F20"/>
          <w:spacing w:val="-11"/>
        </w:rPr>
        <w:t>follow-up［J］.</w:t>
      </w:r>
      <w:r>
        <w:rPr>
          <w:sz w:val="16"/>
          <w:szCs w:val="16"/>
          <w:color w:val="231F20"/>
          <w:spacing w:val="-25"/>
        </w:rPr>
        <w:t xml:space="preserve"> </w:t>
      </w:r>
      <w:r>
        <w:rPr>
          <w:sz w:val="16"/>
          <w:szCs w:val="16"/>
          <w:color w:val="231F20"/>
          <w:spacing w:val="-11"/>
        </w:rPr>
        <w:t>Ann</w:t>
      </w:r>
      <w:r>
        <w:rPr>
          <w:sz w:val="16"/>
          <w:szCs w:val="16"/>
          <w:color w:val="231F20"/>
          <w:spacing w:val="-33"/>
        </w:rPr>
        <w:t xml:space="preserve"> </w:t>
      </w:r>
      <w:r>
        <w:rPr>
          <w:sz w:val="16"/>
          <w:szCs w:val="16"/>
          <w:color w:val="231F20"/>
          <w:spacing w:val="-11"/>
        </w:rPr>
        <w:t>Oncol,</w:t>
      </w:r>
      <w:r>
        <w:rPr>
          <w:sz w:val="16"/>
          <w:szCs w:val="16"/>
          <w:color w:val="231F20"/>
          <w:spacing w:val="-36"/>
        </w:rPr>
        <w:t xml:space="preserve"> </w:t>
      </w:r>
      <w:r>
        <w:rPr>
          <w:sz w:val="16"/>
          <w:szCs w:val="16"/>
          <w:color w:val="231F20"/>
          <w:spacing w:val="-11"/>
        </w:rPr>
        <w:t>2018,</w:t>
      </w:r>
      <w:r>
        <w:rPr>
          <w:sz w:val="16"/>
          <w:szCs w:val="16"/>
          <w:color w:val="231F20"/>
          <w:spacing w:val="-37"/>
        </w:rPr>
        <w:t xml:space="preserve"> </w:t>
      </w:r>
      <w:r>
        <w:rPr>
          <w:sz w:val="16"/>
          <w:szCs w:val="16"/>
          <w:color w:val="231F20"/>
          <w:spacing w:val="-11"/>
        </w:rPr>
        <w:t>29(Suppl</w:t>
      </w:r>
      <w:r>
        <w:rPr>
          <w:sz w:val="16"/>
          <w:szCs w:val="16"/>
          <w:color w:val="231F20"/>
          <w:spacing w:val="-38"/>
        </w:rPr>
        <w:t xml:space="preserve"> </w:t>
      </w:r>
      <w:r>
        <w:rPr>
          <w:sz w:val="16"/>
          <w:szCs w:val="16"/>
          <w:color w:val="231F20"/>
          <w:spacing w:val="-11"/>
        </w:rPr>
        <w:t>4):</w:t>
      </w:r>
      <w:r>
        <w:rPr>
          <w:sz w:val="16"/>
          <w:szCs w:val="16"/>
          <w:color w:val="231F20"/>
          <w:spacing w:val="-36"/>
        </w:rPr>
        <w:t xml:space="preserve"> </w:t>
      </w:r>
      <w:r>
        <w:rPr>
          <w:sz w:val="16"/>
          <w:szCs w:val="16"/>
          <w:color w:val="231F20"/>
          <w:spacing w:val="-11"/>
        </w:rPr>
        <w:t>iv262.</w:t>
      </w:r>
    </w:p>
    <w:p>
      <w:pPr>
        <w:pStyle w:val="BodyText"/>
        <w:ind w:left="566" w:right="8" w:hanging="566"/>
        <w:spacing w:before="52" w:line="282" w:lineRule="auto"/>
        <w:rPr>
          <w:sz w:val="16"/>
          <w:szCs w:val="16"/>
        </w:rPr>
      </w:pPr>
      <w:r>
        <w:rPr>
          <w:sz w:val="16"/>
          <w:szCs w:val="16"/>
          <w:color w:val="231F20"/>
          <w:spacing w:val="6"/>
        </w:rPr>
        <w:t>［33］ </w:t>
      </w:r>
      <w:r>
        <w:rPr>
          <w:sz w:val="16"/>
          <w:szCs w:val="16"/>
          <w:color w:val="231F20"/>
        </w:rPr>
        <w:t>CIBULA</w:t>
      </w:r>
      <w:r>
        <w:rPr>
          <w:sz w:val="16"/>
          <w:szCs w:val="16"/>
          <w:color w:val="231F20"/>
          <w:spacing w:val="-17"/>
        </w:rPr>
        <w:t xml:space="preserve"> </w:t>
      </w:r>
      <w:r>
        <w:rPr>
          <w:sz w:val="16"/>
          <w:szCs w:val="16"/>
          <w:color w:val="231F20"/>
        </w:rPr>
        <w:t>D</w:t>
      </w:r>
      <w:r>
        <w:rPr>
          <w:sz w:val="16"/>
          <w:szCs w:val="16"/>
          <w:color w:val="231F20"/>
          <w:spacing w:val="6"/>
        </w:rPr>
        <w:t>,</w:t>
      </w:r>
      <w:r>
        <w:rPr>
          <w:sz w:val="16"/>
          <w:szCs w:val="16"/>
          <w:color w:val="231F20"/>
          <w:spacing w:val="-27"/>
        </w:rPr>
        <w:t xml:space="preserve"> </w:t>
      </w:r>
      <w:r>
        <w:rPr>
          <w:sz w:val="16"/>
          <w:szCs w:val="16"/>
          <w:color w:val="231F20"/>
          <w:spacing w:val="6"/>
        </w:rPr>
        <w:t>P</w:t>
      </w:r>
      <w:r>
        <w:rPr>
          <w:rFonts w:ascii="Times New Roman" w:hAnsi="Times New Roman" w:eastAsia="Times New Roman" w:cs="Times New Roman"/>
          <w:sz w:val="16"/>
          <w:szCs w:val="16"/>
          <w:color w:val="231F20"/>
          <w:spacing w:val="6"/>
        </w:rPr>
        <w:t>Ö</w:t>
      </w:r>
      <w:r>
        <w:rPr>
          <w:sz w:val="16"/>
          <w:szCs w:val="16"/>
          <w:color w:val="231F20"/>
        </w:rPr>
        <w:t>TTER</w:t>
      </w:r>
      <w:r>
        <w:rPr>
          <w:sz w:val="16"/>
          <w:szCs w:val="16"/>
          <w:color w:val="231F20"/>
          <w:spacing w:val="-25"/>
        </w:rPr>
        <w:t xml:space="preserve"> </w:t>
      </w:r>
      <w:r>
        <w:rPr>
          <w:sz w:val="16"/>
          <w:szCs w:val="16"/>
          <w:color w:val="231F20"/>
        </w:rPr>
        <w:t>R</w:t>
      </w:r>
      <w:r>
        <w:rPr>
          <w:sz w:val="16"/>
          <w:szCs w:val="16"/>
          <w:color w:val="231F20"/>
          <w:spacing w:val="6"/>
        </w:rPr>
        <w:t>,</w:t>
      </w:r>
      <w:r>
        <w:rPr>
          <w:sz w:val="16"/>
          <w:szCs w:val="16"/>
          <w:color w:val="231F20"/>
          <w:spacing w:val="-27"/>
        </w:rPr>
        <w:t xml:space="preserve"> </w:t>
      </w:r>
      <w:r>
        <w:rPr>
          <w:sz w:val="16"/>
          <w:szCs w:val="16"/>
          <w:color w:val="231F20"/>
        </w:rPr>
        <w:t>PLANCHAMP</w:t>
      </w:r>
      <w:r>
        <w:rPr>
          <w:sz w:val="16"/>
          <w:szCs w:val="16"/>
          <w:color w:val="231F20"/>
          <w:spacing w:val="-26"/>
        </w:rPr>
        <w:t xml:space="preserve"> </w:t>
      </w:r>
      <w:r>
        <w:rPr>
          <w:sz w:val="16"/>
          <w:szCs w:val="16"/>
          <w:color w:val="231F20"/>
        </w:rPr>
        <w:t>F</w:t>
      </w:r>
      <w:r>
        <w:rPr>
          <w:sz w:val="16"/>
          <w:szCs w:val="16"/>
          <w:color w:val="231F20"/>
          <w:spacing w:val="6"/>
        </w:rPr>
        <w:t>,</w:t>
      </w:r>
      <w:r>
        <w:rPr>
          <w:sz w:val="16"/>
          <w:szCs w:val="16"/>
          <w:color w:val="231F20"/>
          <w:spacing w:val="-26"/>
        </w:rPr>
        <w:t xml:space="preserve"> </w:t>
      </w:r>
      <w:r>
        <w:rPr>
          <w:sz w:val="16"/>
          <w:szCs w:val="16"/>
          <w:color w:val="231F20"/>
        </w:rPr>
        <w:t>et</w:t>
      </w:r>
      <w:r>
        <w:rPr>
          <w:sz w:val="16"/>
          <w:szCs w:val="16"/>
          <w:color w:val="231F20"/>
          <w:spacing w:val="-25"/>
        </w:rPr>
        <w:t xml:space="preserve"> </w:t>
      </w:r>
      <w:r>
        <w:rPr>
          <w:sz w:val="16"/>
          <w:szCs w:val="16"/>
          <w:color w:val="231F20"/>
        </w:rPr>
        <w:t>al</w:t>
      </w:r>
      <w:r>
        <w:rPr>
          <w:sz w:val="16"/>
          <w:szCs w:val="16"/>
          <w:color w:val="231F20"/>
          <w:spacing w:val="6"/>
        </w:rPr>
        <w:t>.</w:t>
      </w:r>
      <w:r>
        <w:rPr>
          <w:sz w:val="16"/>
          <w:szCs w:val="16"/>
          <w:color w:val="231F20"/>
          <w:spacing w:val="-29"/>
        </w:rPr>
        <w:t xml:space="preserve"> </w:t>
      </w:r>
      <w:r>
        <w:rPr>
          <w:sz w:val="16"/>
          <w:szCs w:val="16"/>
          <w:color w:val="231F20"/>
        </w:rPr>
        <w:t>The</w:t>
      </w:r>
      <w:r>
        <w:rPr>
          <w:sz w:val="16"/>
          <w:szCs w:val="16"/>
          <w:color w:val="231F20"/>
          <w:spacing w:val="-27"/>
        </w:rPr>
        <w:t xml:space="preserve"> </w:t>
      </w:r>
      <w:r>
        <w:rPr>
          <w:sz w:val="16"/>
          <w:szCs w:val="16"/>
          <w:color w:val="231F20"/>
        </w:rPr>
        <w:t>European </w:t>
      </w:r>
      <w:r>
        <w:rPr>
          <w:sz w:val="16"/>
          <w:szCs w:val="16"/>
          <w:color w:val="231F20"/>
          <w:spacing w:val="-7"/>
        </w:rPr>
        <w:t>Society of Gynaecological Oncology/European Society for</w:t>
      </w:r>
      <w:r>
        <w:rPr>
          <w:sz w:val="16"/>
          <w:szCs w:val="16"/>
          <w:color w:val="231F20"/>
          <w:spacing w:val="12"/>
        </w:rPr>
        <w:t xml:space="preserve"> </w:t>
      </w:r>
      <w:r>
        <w:rPr>
          <w:sz w:val="16"/>
          <w:szCs w:val="16"/>
          <w:color w:val="231F20"/>
          <w:spacing w:val="-6"/>
        </w:rPr>
        <w:t>Radiotherapy and Oncology/</w:t>
      </w:r>
      <w:r>
        <w:rPr>
          <w:sz w:val="16"/>
          <w:szCs w:val="16"/>
          <w:color w:val="231F20"/>
          <w:spacing w:val="-7"/>
        </w:rPr>
        <w:t>European Society of</w:t>
      </w:r>
      <w:r>
        <w:rPr>
          <w:sz w:val="16"/>
          <w:szCs w:val="16"/>
          <w:color w:val="231F20"/>
          <w:spacing w:val="-23"/>
        </w:rPr>
        <w:t xml:space="preserve"> </w:t>
      </w:r>
      <w:r>
        <w:rPr>
          <w:sz w:val="16"/>
          <w:szCs w:val="16"/>
          <w:color w:val="231F20"/>
          <w:spacing w:val="-7"/>
        </w:rPr>
        <w:t>Pathology</w:t>
      </w:r>
      <w:r>
        <w:rPr>
          <w:sz w:val="16"/>
          <w:szCs w:val="16"/>
          <w:color w:val="231F20"/>
        </w:rPr>
        <w:t xml:space="preserve"> </w:t>
      </w:r>
      <w:r>
        <w:rPr>
          <w:sz w:val="16"/>
          <w:szCs w:val="16"/>
          <w:color w:val="231F20"/>
          <w:spacing w:val="-13"/>
        </w:rPr>
        <w:t>guidelines</w:t>
      </w:r>
      <w:r>
        <w:rPr>
          <w:sz w:val="16"/>
          <w:szCs w:val="16"/>
          <w:color w:val="231F20"/>
          <w:spacing w:val="-26"/>
        </w:rPr>
        <w:t xml:space="preserve"> </w:t>
      </w:r>
      <w:r>
        <w:rPr>
          <w:sz w:val="16"/>
          <w:szCs w:val="16"/>
          <w:color w:val="231F20"/>
          <w:spacing w:val="-13"/>
        </w:rPr>
        <w:t>for</w:t>
      </w:r>
      <w:r>
        <w:rPr>
          <w:sz w:val="16"/>
          <w:szCs w:val="16"/>
          <w:color w:val="231F20"/>
          <w:spacing w:val="-25"/>
        </w:rPr>
        <w:t xml:space="preserve"> </w:t>
      </w:r>
      <w:r>
        <w:rPr>
          <w:sz w:val="16"/>
          <w:szCs w:val="16"/>
          <w:color w:val="231F20"/>
          <w:spacing w:val="-13"/>
        </w:rPr>
        <w:t>the</w:t>
      </w:r>
      <w:r>
        <w:rPr>
          <w:sz w:val="16"/>
          <w:szCs w:val="16"/>
          <w:color w:val="231F20"/>
          <w:spacing w:val="-23"/>
        </w:rPr>
        <w:t xml:space="preserve"> </w:t>
      </w:r>
      <w:r>
        <w:rPr>
          <w:sz w:val="16"/>
          <w:szCs w:val="16"/>
          <w:color w:val="231F20"/>
          <w:spacing w:val="-13"/>
        </w:rPr>
        <w:t>mana</w:t>
      </w:r>
      <w:r>
        <w:rPr>
          <w:sz w:val="16"/>
          <w:szCs w:val="16"/>
          <w:color w:val="231F20"/>
          <w:spacing w:val="-14"/>
        </w:rPr>
        <w:t>gement</w:t>
      </w:r>
      <w:r>
        <w:rPr>
          <w:sz w:val="16"/>
          <w:szCs w:val="16"/>
          <w:color w:val="231F20"/>
          <w:spacing w:val="-22"/>
        </w:rPr>
        <w:t xml:space="preserve"> </w:t>
      </w:r>
      <w:r>
        <w:rPr>
          <w:sz w:val="16"/>
          <w:szCs w:val="16"/>
          <w:color w:val="231F20"/>
          <w:spacing w:val="-14"/>
        </w:rPr>
        <w:t>of</w:t>
      </w:r>
      <w:r>
        <w:rPr>
          <w:sz w:val="16"/>
          <w:szCs w:val="16"/>
          <w:color w:val="231F20"/>
          <w:spacing w:val="-32"/>
        </w:rPr>
        <w:t xml:space="preserve"> </w:t>
      </w:r>
      <w:r>
        <w:rPr>
          <w:sz w:val="16"/>
          <w:szCs w:val="16"/>
          <w:color w:val="231F20"/>
          <w:spacing w:val="-14"/>
        </w:rPr>
        <w:t>patients</w:t>
      </w:r>
      <w:r>
        <w:rPr>
          <w:sz w:val="16"/>
          <w:szCs w:val="16"/>
          <w:color w:val="231F20"/>
          <w:spacing w:val="-25"/>
        </w:rPr>
        <w:t xml:space="preserve"> </w:t>
      </w:r>
      <w:r>
        <w:rPr>
          <w:sz w:val="16"/>
          <w:szCs w:val="16"/>
          <w:color w:val="231F20"/>
          <w:spacing w:val="-14"/>
        </w:rPr>
        <w:t>with</w:t>
      </w:r>
      <w:r>
        <w:rPr>
          <w:sz w:val="16"/>
          <w:szCs w:val="16"/>
          <w:color w:val="231F20"/>
          <w:spacing w:val="-22"/>
        </w:rPr>
        <w:t xml:space="preserve"> </w:t>
      </w:r>
      <w:r>
        <w:rPr>
          <w:sz w:val="16"/>
          <w:szCs w:val="16"/>
          <w:color w:val="231F20"/>
          <w:spacing w:val="-14"/>
        </w:rPr>
        <w:t>cervical</w:t>
      </w:r>
      <w:r>
        <w:rPr>
          <w:sz w:val="16"/>
          <w:szCs w:val="16"/>
          <w:color w:val="231F20"/>
          <w:spacing w:val="-21"/>
        </w:rPr>
        <w:t xml:space="preserve"> </w:t>
      </w:r>
      <w:r>
        <w:rPr>
          <w:sz w:val="16"/>
          <w:szCs w:val="16"/>
          <w:color w:val="231F20"/>
          <w:spacing w:val="-14"/>
        </w:rPr>
        <w:t>cancer</w:t>
      </w:r>
      <w:r>
        <w:rPr>
          <w:sz w:val="16"/>
          <w:szCs w:val="16"/>
          <w:color w:val="231F20"/>
        </w:rPr>
        <w:t xml:space="preserve"> </w:t>
      </w:r>
      <w:r>
        <w:rPr>
          <w:sz w:val="16"/>
          <w:szCs w:val="16"/>
          <w:color w:val="231F20"/>
          <w:spacing w:val="-11"/>
        </w:rPr>
        <w:t>［J］.</w:t>
      </w:r>
      <w:r>
        <w:rPr>
          <w:sz w:val="16"/>
          <w:szCs w:val="16"/>
          <w:color w:val="231F20"/>
          <w:spacing w:val="-36"/>
        </w:rPr>
        <w:t xml:space="preserve"> </w:t>
      </w:r>
      <w:r>
        <w:rPr>
          <w:sz w:val="16"/>
          <w:szCs w:val="16"/>
          <w:color w:val="231F20"/>
          <w:spacing w:val="-11"/>
        </w:rPr>
        <w:t>Int</w:t>
      </w:r>
      <w:r>
        <w:rPr>
          <w:sz w:val="16"/>
          <w:szCs w:val="16"/>
          <w:color w:val="231F20"/>
          <w:spacing w:val="-40"/>
        </w:rPr>
        <w:t xml:space="preserve"> </w:t>
      </w:r>
      <w:r>
        <w:rPr>
          <w:sz w:val="16"/>
          <w:szCs w:val="16"/>
          <w:color w:val="231F20"/>
          <w:spacing w:val="-11"/>
        </w:rPr>
        <w:t>J</w:t>
      </w:r>
      <w:r>
        <w:rPr>
          <w:sz w:val="16"/>
          <w:szCs w:val="16"/>
          <w:color w:val="231F20"/>
          <w:spacing w:val="-33"/>
        </w:rPr>
        <w:t xml:space="preserve"> </w:t>
      </w:r>
      <w:r>
        <w:rPr>
          <w:sz w:val="16"/>
          <w:szCs w:val="16"/>
          <w:color w:val="231F20"/>
          <w:spacing w:val="-11"/>
        </w:rPr>
        <w:t>Gynecol</w:t>
      </w:r>
      <w:r>
        <w:rPr>
          <w:sz w:val="16"/>
          <w:szCs w:val="16"/>
          <w:color w:val="231F20"/>
          <w:spacing w:val="-33"/>
        </w:rPr>
        <w:t xml:space="preserve"> </w:t>
      </w:r>
      <w:r>
        <w:rPr>
          <w:sz w:val="16"/>
          <w:szCs w:val="16"/>
          <w:color w:val="231F20"/>
          <w:spacing w:val="-11"/>
        </w:rPr>
        <w:t>Cancer,</w:t>
      </w:r>
      <w:r>
        <w:rPr>
          <w:sz w:val="16"/>
          <w:szCs w:val="16"/>
          <w:color w:val="231F20"/>
          <w:spacing w:val="-36"/>
        </w:rPr>
        <w:t xml:space="preserve"> </w:t>
      </w:r>
      <w:r>
        <w:rPr>
          <w:sz w:val="16"/>
          <w:szCs w:val="16"/>
          <w:color w:val="231F20"/>
          <w:spacing w:val="-11"/>
        </w:rPr>
        <w:t>2018,</w:t>
      </w:r>
      <w:r>
        <w:rPr>
          <w:sz w:val="16"/>
          <w:szCs w:val="16"/>
          <w:color w:val="231F20"/>
          <w:spacing w:val="-37"/>
        </w:rPr>
        <w:t xml:space="preserve"> </w:t>
      </w:r>
      <w:r>
        <w:rPr>
          <w:sz w:val="16"/>
          <w:szCs w:val="16"/>
          <w:color w:val="231F20"/>
          <w:spacing w:val="-11"/>
        </w:rPr>
        <w:t>28(4):</w:t>
      </w:r>
      <w:r>
        <w:rPr>
          <w:sz w:val="16"/>
          <w:szCs w:val="16"/>
          <w:color w:val="231F20"/>
          <w:spacing w:val="-35"/>
        </w:rPr>
        <w:t xml:space="preserve"> </w:t>
      </w:r>
      <w:r>
        <w:rPr>
          <w:sz w:val="16"/>
          <w:szCs w:val="16"/>
          <w:color w:val="231F20"/>
          <w:spacing w:val="-11"/>
        </w:rPr>
        <w:t>641</w:t>
      </w:r>
      <w:r>
        <w:rPr>
          <w:sz w:val="16"/>
          <w:szCs w:val="16"/>
          <w:color w:val="231F20"/>
          <w:spacing w:val="-12"/>
        </w:rPr>
        <w:t>-655.</w:t>
      </w:r>
    </w:p>
    <w:p>
      <w:pPr>
        <w:spacing w:line="282" w:lineRule="auto"/>
        <w:sectPr>
          <w:type w:val="continuous"/>
          <w:pgSz w:w="11906" w:h="16838"/>
          <w:pgMar w:top="1545" w:right="1123" w:bottom="0" w:left="407" w:header="1268" w:footer="0" w:gutter="0"/>
          <w:cols w:equalWidth="0" w:num="2">
            <w:col w:w="5669" w:space="100"/>
            <w:col w:w="4605" w:space="0"/>
          </w:cols>
        </w:sectPr>
        <w:rPr>
          <w:sz w:val="16"/>
          <w:szCs w:val="16"/>
        </w:rPr>
      </w:pPr>
    </w:p>
    <w:p>
      <w:pPr>
        <w:spacing w:line="96" w:lineRule="exact"/>
        <w:rPr/>
      </w:pPr>
      <w:r/>
    </w:p>
    <w:p>
      <w:pPr>
        <w:spacing w:line="96" w:lineRule="exact"/>
        <w:sectPr>
          <w:headerReference w:type="default" r:id="rId18"/>
          <w:pgSz w:w="11906" w:h="16838"/>
          <w:pgMar w:top="1567" w:right="1127" w:bottom="0" w:left="407" w:header="1259" w:footer="0" w:gutter="0"/>
          <w:cols w:equalWidth="0" w:num="1">
            <w:col w:w="10370" w:space="0"/>
          </w:cols>
        </w:sectPr>
        <w:rPr/>
      </w:pPr>
    </w:p>
    <w:p>
      <w:pPr>
        <w:pStyle w:val="BodyText"/>
        <w:ind w:left="1294" w:right="350" w:hanging="571"/>
        <w:spacing w:before="34" w:line="292" w:lineRule="auto"/>
        <w:rPr>
          <w:sz w:val="16"/>
          <w:szCs w:val="16"/>
        </w:rPr>
      </w:pPr>
      <w:r>
        <w:rPr>
          <w:sz w:val="16"/>
          <w:szCs w:val="16"/>
          <w:color w:val="231F20"/>
          <w:spacing w:val="11"/>
        </w:rPr>
        <w:t>［34］ </w:t>
      </w:r>
      <w:r>
        <w:rPr>
          <w:sz w:val="16"/>
          <w:szCs w:val="16"/>
          <w:color w:val="231F20"/>
        </w:rPr>
        <w:t>SEDLIS</w:t>
      </w:r>
      <w:r>
        <w:rPr>
          <w:sz w:val="16"/>
          <w:szCs w:val="16"/>
          <w:color w:val="231F20"/>
          <w:spacing w:val="-18"/>
        </w:rPr>
        <w:t xml:space="preserve"> </w:t>
      </w:r>
      <w:r>
        <w:rPr>
          <w:sz w:val="16"/>
          <w:szCs w:val="16"/>
          <w:color w:val="231F20"/>
        </w:rPr>
        <w:t>A</w:t>
      </w:r>
      <w:r>
        <w:rPr>
          <w:sz w:val="16"/>
          <w:szCs w:val="16"/>
          <w:color w:val="231F20"/>
          <w:spacing w:val="11"/>
        </w:rPr>
        <w:t>,</w:t>
      </w:r>
      <w:r>
        <w:rPr>
          <w:sz w:val="16"/>
          <w:szCs w:val="16"/>
          <w:color w:val="231F20"/>
          <w:spacing w:val="-20"/>
        </w:rPr>
        <w:t xml:space="preserve"> </w:t>
      </w:r>
      <w:r>
        <w:rPr>
          <w:sz w:val="16"/>
          <w:szCs w:val="16"/>
          <w:color w:val="231F20"/>
        </w:rPr>
        <w:t>BUNDY</w:t>
      </w:r>
      <w:r>
        <w:rPr>
          <w:sz w:val="16"/>
          <w:szCs w:val="16"/>
          <w:color w:val="231F20"/>
          <w:spacing w:val="-20"/>
        </w:rPr>
        <w:t xml:space="preserve"> </w:t>
      </w:r>
      <w:r>
        <w:rPr>
          <w:sz w:val="16"/>
          <w:szCs w:val="16"/>
          <w:color w:val="231F20"/>
        </w:rPr>
        <w:t>B</w:t>
      </w:r>
      <w:r>
        <w:rPr>
          <w:sz w:val="16"/>
          <w:szCs w:val="16"/>
          <w:color w:val="231F20"/>
          <w:spacing w:val="-19"/>
        </w:rPr>
        <w:t xml:space="preserve"> </w:t>
      </w:r>
      <w:r>
        <w:rPr>
          <w:sz w:val="16"/>
          <w:szCs w:val="16"/>
          <w:color w:val="231F20"/>
        </w:rPr>
        <w:t>N</w:t>
      </w:r>
      <w:r>
        <w:rPr>
          <w:sz w:val="16"/>
          <w:szCs w:val="16"/>
          <w:color w:val="231F20"/>
          <w:spacing w:val="11"/>
        </w:rPr>
        <w:t>,</w:t>
      </w:r>
      <w:r>
        <w:rPr>
          <w:sz w:val="16"/>
          <w:szCs w:val="16"/>
          <w:color w:val="231F20"/>
          <w:spacing w:val="-20"/>
        </w:rPr>
        <w:t xml:space="preserve"> </w:t>
      </w:r>
      <w:r>
        <w:rPr>
          <w:sz w:val="16"/>
          <w:szCs w:val="16"/>
          <w:color w:val="231F20"/>
        </w:rPr>
        <w:t>ROTMAN</w:t>
      </w:r>
      <w:r>
        <w:rPr>
          <w:sz w:val="16"/>
          <w:szCs w:val="16"/>
          <w:color w:val="231F20"/>
          <w:spacing w:val="-18"/>
        </w:rPr>
        <w:t xml:space="preserve"> </w:t>
      </w:r>
      <w:r>
        <w:rPr>
          <w:sz w:val="16"/>
          <w:szCs w:val="16"/>
          <w:color w:val="231F20"/>
        </w:rPr>
        <w:t>M</w:t>
      </w:r>
      <w:r>
        <w:rPr>
          <w:sz w:val="16"/>
          <w:szCs w:val="16"/>
          <w:color w:val="231F20"/>
          <w:spacing w:val="-24"/>
        </w:rPr>
        <w:t xml:space="preserve"> </w:t>
      </w:r>
      <w:r>
        <w:rPr>
          <w:sz w:val="16"/>
          <w:szCs w:val="16"/>
          <w:color w:val="231F20"/>
        </w:rPr>
        <w:t>Z</w:t>
      </w:r>
      <w:r>
        <w:rPr>
          <w:sz w:val="16"/>
          <w:szCs w:val="16"/>
          <w:color w:val="231F20"/>
          <w:spacing w:val="11"/>
        </w:rPr>
        <w:t>,</w:t>
      </w:r>
      <w:r>
        <w:rPr>
          <w:sz w:val="16"/>
          <w:szCs w:val="16"/>
          <w:color w:val="231F20"/>
          <w:spacing w:val="-20"/>
        </w:rPr>
        <w:t xml:space="preserve"> </w:t>
      </w:r>
      <w:r>
        <w:rPr>
          <w:sz w:val="16"/>
          <w:szCs w:val="16"/>
          <w:color w:val="231F20"/>
        </w:rPr>
        <w:t>et</w:t>
      </w:r>
      <w:r>
        <w:rPr>
          <w:sz w:val="16"/>
          <w:szCs w:val="16"/>
          <w:color w:val="231F20"/>
          <w:spacing w:val="-21"/>
        </w:rPr>
        <w:t xml:space="preserve"> </w:t>
      </w:r>
      <w:r>
        <w:rPr>
          <w:sz w:val="16"/>
          <w:szCs w:val="16"/>
          <w:color w:val="231F20"/>
        </w:rPr>
        <w:t>al</w:t>
      </w:r>
      <w:r>
        <w:rPr>
          <w:sz w:val="16"/>
          <w:szCs w:val="16"/>
          <w:color w:val="231F20"/>
          <w:spacing w:val="11"/>
        </w:rPr>
        <w:t>.</w:t>
      </w:r>
      <w:r>
        <w:rPr>
          <w:sz w:val="16"/>
          <w:szCs w:val="16"/>
          <w:color w:val="231F20"/>
          <w:spacing w:val="-22"/>
        </w:rPr>
        <w:t xml:space="preserve"> </w:t>
      </w:r>
      <w:r>
        <w:rPr>
          <w:sz w:val="16"/>
          <w:szCs w:val="16"/>
          <w:color w:val="231F20"/>
        </w:rPr>
        <w:t>A</w:t>
      </w:r>
      <w:r>
        <w:rPr>
          <w:sz w:val="16"/>
          <w:szCs w:val="16"/>
          <w:color w:val="231F20"/>
          <w:spacing w:val="-23"/>
        </w:rPr>
        <w:t xml:space="preserve"> </w:t>
      </w:r>
      <w:r>
        <w:rPr>
          <w:sz w:val="16"/>
          <w:szCs w:val="16"/>
          <w:color w:val="231F20"/>
        </w:rPr>
        <w:t>randomized </w:t>
      </w:r>
      <w:r>
        <w:rPr>
          <w:sz w:val="16"/>
          <w:szCs w:val="16"/>
          <w:color w:val="231F20"/>
          <w:spacing w:val="-12"/>
        </w:rPr>
        <w:t>trial of</w:t>
      </w:r>
      <w:r>
        <w:rPr>
          <w:sz w:val="16"/>
          <w:szCs w:val="16"/>
          <w:color w:val="231F20"/>
          <w:spacing w:val="-4"/>
        </w:rPr>
        <w:t xml:space="preserve"> </w:t>
      </w:r>
      <w:r>
        <w:rPr>
          <w:sz w:val="16"/>
          <w:szCs w:val="16"/>
          <w:color w:val="231F20"/>
          <w:spacing w:val="-12"/>
        </w:rPr>
        <w:t>pelvic radiation therapy versus no further therapy</w:t>
      </w:r>
      <w:r>
        <w:rPr>
          <w:sz w:val="16"/>
          <w:szCs w:val="16"/>
          <w:color w:val="231F20"/>
        </w:rPr>
        <w:t xml:space="preserve"> </w:t>
      </w:r>
      <w:r>
        <w:rPr>
          <w:sz w:val="16"/>
          <w:szCs w:val="16"/>
          <w:color w:val="231F20"/>
          <w:spacing w:val="-12"/>
        </w:rPr>
        <w:t>in</w:t>
      </w:r>
      <w:r>
        <w:rPr>
          <w:sz w:val="16"/>
          <w:szCs w:val="16"/>
          <w:color w:val="231F20"/>
          <w:spacing w:val="-13"/>
        </w:rPr>
        <w:t xml:space="preserve"> </w:t>
      </w:r>
      <w:r>
        <w:rPr>
          <w:sz w:val="16"/>
          <w:szCs w:val="16"/>
          <w:color w:val="231F20"/>
          <w:spacing w:val="-12"/>
        </w:rPr>
        <w:t>selected</w:t>
      </w:r>
      <w:r>
        <w:rPr>
          <w:sz w:val="16"/>
          <w:szCs w:val="16"/>
          <w:color w:val="231F20"/>
          <w:spacing w:val="-16"/>
        </w:rPr>
        <w:t xml:space="preserve"> </w:t>
      </w:r>
      <w:r>
        <w:rPr>
          <w:sz w:val="16"/>
          <w:szCs w:val="16"/>
          <w:color w:val="231F20"/>
          <w:spacing w:val="-12"/>
        </w:rPr>
        <w:t>patients</w:t>
      </w:r>
      <w:r>
        <w:rPr>
          <w:sz w:val="16"/>
          <w:szCs w:val="16"/>
          <w:color w:val="231F20"/>
          <w:spacing w:val="-17"/>
        </w:rPr>
        <w:t xml:space="preserve"> </w:t>
      </w:r>
      <w:r>
        <w:rPr>
          <w:sz w:val="16"/>
          <w:szCs w:val="16"/>
          <w:color w:val="231F20"/>
          <w:spacing w:val="-12"/>
        </w:rPr>
        <w:t>with</w:t>
      </w:r>
      <w:r>
        <w:rPr>
          <w:sz w:val="16"/>
          <w:szCs w:val="16"/>
          <w:color w:val="231F20"/>
          <w:spacing w:val="-13"/>
        </w:rPr>
        <w:t xml:space="preserve"> </w:t>
      </w:r>
      <w:r>
        <w:rPr>
          <w:sz w:val="16"/>
          <w:szCs w:val="16"/>
          <w:color w:val="231F20"/>
          <w:spacing w:val="-12"/>
        </w:rPr>
        <w:t>sta</w:t>
      </w:r>
      <w:r>
        <w:rPr>
          <w:sz w:val="16"/>
          <w:szCs w:val="16"/>
          <w:color w:val="231F20"/>
          <w:spacing w:val="-13"/>
        </w:rPr>
        <w:t>ge</w:t>
      </w:r>
      <w:r>
        <w:rPr>
          <w:sz w:val="16"/>
          <w:szCs w:val="16"/>
          <w:color w:val="231F20"/>
          <w:spacing w:val="37"/>
          <w:w w:val="101"/>
        </w:rPr>
        <w:t xml:space="preserve"> </w:t>
      </w:r>
      <w:r>
        <w:rPr>
          <w:sz w:val="16"/>
          <w:szCs w:val="16"/>
          <w:color w:val="231F20"/>
          <w:spacing w:val="-13"/>
        </w:rPr>
        <w:t>ⅠB</w:t>
      </w:r>
      <w:r>
        <w:rPr>
          <w:sz w:val="16"/>
          <w:szCs w:val="16"/>
          <w:color w:val="231F20"/>
          <w:spacing w:val="-14"/>
        </w:rPr>
        <w:t xml:space="preserve"> </w:t>
      </w:r>
      <w:r>
        <w:rPr>
          <w:sz w:val="16"/>
          <w:szCs w:val="16"/>
          <w:color w:val="231F20"/>
          <w:spacing w:val="-13"/>
        </w:rPr>
        <w:t>carcinoma</w:t>
      </w:r>
      <w:r>
        <w:rPr>
          <w:sz w:val="16"/>
          <w:szCs w:val="16"/>
          <w:color w:val="231F20"/>
          <w:spacing w:val="-14"/>
        </w:rPr>
        <w:t xml:space="preserve"> </w:t>
      </w:r>
      <w:r>
        <w:rPr>
          <w:sz w:val="16"/>
          <w:szCs w:val="16"/>
          <w:color w:val="231F20"/>
          <w:spacing w:val="-13"/>
        </w:rPr>
        <w:t>of</w:t>
      </w:r>
      <w:r>
        <w:rPr>
          <w:sz w:val="16"/>
          <w:szCs w:val="16"/>
          <w:color w:val="231F20"/>
          <w:spacing w:val="-26"/>
        </w:rPr>
        <w:t xml:space="preserve"> </w:t>
      </w:r>
      <w:r>
        <w:rPr>
          <w:sz w:val="16"/>
          <w:szCs w:val="16"/>
          <w:color w:val="231F20"/>
          <w:spacing w:val="-13"/>
        </w:rPr>
        <w:t>the</w:t>
      </w:r>
      <w:r>
        <w:rPr>
          <w:sz w:val="16"/>
          <w:szCs w:val="16"/>
          <w:color w:val="231F20"/>
          <w:spacing w:val="-14"/>
        </w:rPr>
        <w:t xml:space="preserve"> </w:t>
      </w:r>
      <w:r>
        <w:rPr>
          <w:sz w:val="16"/>
          <w:szCs w:val="16"/>
          <w:color w:val="231F20"/>
          <w:spacing w:val="-13"/>
        </w:rPr>
        <w:t>cervix</w:t>
      </w:r>
      <w:r>
        <w:rPr>
          <w:sz w:val="16"/>
          <w:szCs w:val="16"/>
          <w:color w:val="231F20"/>
        </w:rPr>
        <w:t xml:space="preserve"> </w:t>
      </w:r>
      <w:r>
        <w:rPr>
          <w:sz w:val="16"/>
          <w:szCs w:val="16"/>
          <w:color w:val="231F20"/>
          <w:spacing w:val="-8"/>
        </w:rPr>
        <w:t>after radical hysterectomy and</w:t>
      </w:r>
      <w:r>
        <w:rPr>
          <w:sz w:val="16"/>
          <w:szCs w:val="16"/>
          <w:color w:val="231F20"/>
          <w:spacing w:val="-13"/>
        </w:rPr>
        <w:t xml:space="preserve"> </w:t>
      </w:r>
      <w:r>
        <w:rPr>
          <w:sz w:val="16"/>
          <w:szCs w:val="16"/>
          <w:color w:val="231F20"/>
          <w:spacing w:val="-8"/>
        </w:rPr>
        <w:t>pelvic</w:t>
      </w:r>
      <w:r>
        <w:rPr>
          <w:sz w:val="16"/>
          <w:szCs w:val="16"/>
          <w:color w:val="231F20"/>
          <w:spacing w:val="-12"/>
        </w:rPr>
        <w:t xml:space="preserve"> </w:t>
      </w:r>
      <w:r>
        <w:rPr>
          <w:sz w:val="16"/>
          <w:szCs w:val="16"/>
          <w:color w:val="231F20"/>
          <w:spacing w:val="-8"/>
        </w:rPr>
        <w:t>lymphadenectomy:</w:t>
      </w:r>
      <w:r>
        <w:rPr>
          <w:sz w:val="16"/>
          <w:szCs w:val="16"/>
          <w:color w:val="231F20"/>
          <w:spacing w:val="-11"/>
        </w:rPr>
        <w:t xml:space="preserve"> </w:t>
      </w:r>
      <w:r>
        <w:rPr>
          <w:sz w:val="16"/>
          <w:szCs w:val="16"/>
          <w:color w:val="231F20"/>
          <w:spacing w:val="-8"/>
        </w:rPr>
        <w:t>a</w:t>
      </w:r>
      <w:r>
        <w:rPr>
          <w:sz w:val="16"/>
          <w:szCs w:val="16"/>
          <w:color w:val="231F20"/>
        </w:rPr>
        <w:t xml:space="preserve"> </w:t>
      </w:r>
      <w:r>
        <w:rPr>
          <w:sz w:val="16"/>
          <w:szCs w:val="16"/>
          <w:color w:val="231F20"/>
          <w:spacing w:val="-10"/>
        </w:rPr>
        <w:t>Gynecologic</w:t>
      </w:r>
      <w:r>
        <w:rPr>
          <w:sz w:val="16"/>
          <w:szCs w:val="16"/>
          <w:color w:val="231F20"/>
          <w:spacing w:val="-30"/>
        </w:rPr>
        <w:t xml:space="preserve"> </w:t>
      </w:r>
      <w:r>
        <w:rPr>
          <w:sz w:val="16"/>
          <w:szCs w:val="16"/>
          <w:color w:val="231F20"/>
          <w:spacing w:val="-10"/>
        </w:rPr>
        <w:t>Oncology</w:t>
      </w:r>
      <w:r>
        <w:rPr>
          <w:sz w:val="16"/>
          <w:szCs w:val="16"/>
          <w:color w:val="231F20"/>
          <w:spacing w:val="-30"/>
        </w:rPr>
        <w:t xml:space="preserve"> </w:t>
      </w:r>
      <w:r>
        <w:rPr>
          <w:sz w:val="16"/>
          <w:szCs w:val="16"/>
          <w:color w:val="231F20"/>
          <w:spacing w:val="-10"/>
        </w:rPr>
        <w:t>Group</w:t>
      </w:r>
      <w:r>
        <w:rPr>
          <w:sz w:val="16"/>
          <w:szCs w:val="16"/>
          <w:color w:val="231F20"/>
          <w:spacing w:val="-33"/>
        </w:rPr>
        <w:t xml:space="preserve"> </w:t>
      </w:r>
      <w:r>
        <w:rPr>
          <w:sz w:val="16"/>
          <w:szCs w:val="16"/>
          <w:color w:val="231F20"/>
          <w:spacing w:val="-10"/>
        </w:rPr>
        <w:t>study［J］.</w:t>
      </w:r>
      <w:r>
        <w:rPr>
          <w:sz w:val="16"/>
          <w:szCs w:val="16"/>
          <w:color w:val="231F20"/>
          <w:spacing w:val="-30"/>
        </w:rPr>
        <w:t xml:space="preserve"> </w:t>
      </w:r>
      <w:r>
        <w:rPr>
          <w:sz w:val="16"/>
          <w:szCs w:val="16"/>
          <w:color w:val="231F20"/>
          <w:spacing w:val="-10"/>
        </w:rPr>
        <w:t>Gyn</w:t>
      </w:r>
      <w:r>
        <w:rPr>
          <w:sz w:val="16"/>
          <w:szCs w:val="16"/>
          <w:color w:val="231F20"/>
          <w:spacing w:val="-11"/>
        </w:rPr>
        <w:t>ecol</w:t>
      </w:r>
      <w:r>
        <w:rPr>
          <w:sz w:val="16"/>
          <w:szCs w:val="16"/>
          <w:color w:val="231F20"/>
          <w:spacing w:val="-31"/>
        </w:rPr>
        <w:t xml:space="preserve"> </w:t>
      </w:r>
      <w:r>
        <w:rPr>
          <w:sz w:val="16"/>
          <w:szCs w:val="16"/>
          <w:color w:val="231F20"/>
          <w:spacing w:val="-11"/>
        </w:rPr>
        <w:t>Oncol,</w:t>
      </w:r>
      <w:r>
        <w:rPr>
          <w:sz w:val="16"/>
          <w:szCs w:val="16"/>
          <w:color w:val="231F20"/>
          <w:spacing w:val="-20"/>
        </w:rPr>
        <w:t xml:space="preserve"> </w:t>
      </w:r>
      <w:r>
        <w:rPr>
          <w:sz w:val="16"/>
          <w:szCs w:val="16"/>
          <w:color w:val="231F20"/>
          <w:spacing w:val="-11"/>
        </w:rPr>
        <w:t>1999,</w:t>
      </w:r>
      <w:r>
        <w:rPr>
          <w:sz w:val="16"/>
          <w:szCs w:val="16"/>
          <w:color w:val="231F20"/>
        </w:rPr>
        <w:t xml:space="preserve"> </w:t>
      </w:r>
      <w:r>
        <w:rPr>
          <w:sz w:val="16"/>
          <w:szCs w:val="16"/>
          <w:color w:val="231F20"/>
          <w:spacing w:val="-10"/>
        </w:rPr>
        <w:t>73(2):</w:t>
      </w:r>
      <w:r>
        <w:rPr>
          <w:sz w:val="16"/>
          <w:szCs w:val="16"/>
          <w:color w:val="231F20"/>
          <w:spacing w:val="-16"/>
        </w:rPr>
        <w:t xml:space="preserve"> </w:t>
      </w:r>
      <w:r>
        <w:rPr>
          <w:sz w:val="16"/>
          <w:szCs w:val="16"/>
          <w:color w:val="231F20"/>
          <w:spacing w:val="-10"/>
        </w:rPr>
        <w:t>177-183.</w:t>
      </w:r>
    </w:p>
    <w:p>
      <w:pPr>
        <w:pStyle w:val="BodyText"/>
        <w:ind w:left="1293" w:right="351" w:hanging="570"/>
        <w:spacing w:before="45" w:line="285" w:lineRule="auto"/>
        <w:rPr>
          <w:sz w:val="16"/>
          <w:szCs w:val="16"/>
        </w:rPr>
      </w:pPr>
      <w:r>
        <w:rPr>
          <w:sz w:val="16"/>
          <w:szCs w:val="16"/>
          <w:color w:val="231F20"/>
          <w:spacing w:val="-4"/>
        </w:rPr>
        <w:t>［35］ NOH</w:t>
      </w:r>
      <w:r>
        <w:rPr>
          <w:sz w:val="16"/>
          <w:szCs w:val="16"/>
          <w:color w:val="231F20"/>
          <w:spacing w:val="-17"/>
        </w:rPr>
        <w:t xml:space="preserve"> </w:t>
      </w:r>
      <w:r>
        <w:rPr>
          <w:sz w:val="16"/>
          <w:szCs w:val="16"/>
          <w:color w:val="231F20"/>
          <w:spacing w:val="-4"/>
        </w:rPr>
        <w:t>J M,</w:t>
      </w:r>
      <w:r>
        <w:rPr>
          <w:sz w:val="16"/>
          <w:szCs w:val="16"/>
          <w:color w:val="231F20"/>
          <w:spacing w:val="-18"/>
        </w:rPr>
        <w:t xml:space="preserve"> </w:t>
      </w:r>
      <w:r>
        <w:rPr>
          <w:sz w:val="16"/>
          <w:szCs w:val="16"/>
          <w:color w:val="231F20"/>
          <w:spacing w:val="-4"/>
        </w:rPr>
        <w:t>PARK</w:t>
      </w:r>
      <w:r>
        <w:rPr>
          <w:sz w:val="16"/>
          <w:szCs w:val="16"/>
          <w:color w:val="231F20"/>
          <w:spacing w:val="-19"/>
        </w:rPr>
        <w:t xml:space="preserve"> </w:t>
      </w:r>
      <w:r>
        <w:rPr>
          <w:sz w:val="16"/>
          <w:szCs w:val="16"/>
          <w:color w:val="231F20"/>
          <w:spacing w:val="-4"/>
        </w:rPr>
        <w:t>W, KIM</w:t>
      </w:r>
      <w:r>
        <w:rPr>
          <w:sz w:val="16"/>
          <w:szCs w:val="16"/>
          <w:color w:val="231F20"/>
          <w:spacing w:val="-18"/>
        </w:rPr>
        <w:t xml:space="preserve"> </w:t>
      </w:r>
      <w:r>
        <w:rPr>
          <w:sz w:val="16"/>
          <w:szCs w:val="16"/>
          <w:color w:val="231F20"/>
          <w:spacing w:val="-4"/>
        </w:rPr>
        <w:t>Y S,</w:t>
      </w:r>
      <w:r>
        <w:rPr>
          <w:sz w:val="16"/>
          <w:szCs w:val="16"/>
          <w:color w:val="231F20"/>
          <w:spacing w:val="-17"/>
        </w:rPr>
        <w:t xml:space="preserve"> </w:t>
      </w:r>
      <w:r>
        <w:rPr>
          <w:sz w:val="16"/>
          <w:szCs w:val="16"/>
          <w:color w:val="231F20"/>
          <w:spacing w:val="-4"/>
        </w:rPr>
        <w:t>et</w:t>
      </w:r>
      <w:r>
        <w:rPr>
          <w:sz w:val="16"/>
          <w:szCs w:val="16"/>
          <w:color w:val="231F20"/>
          <w:spacing w:val="-17"/>
        </w:rPr>
        <w:t xml:space="preserve"> </w:t>
      </w:r>
      <w:r>
        <w:rPr>
          <w:sz w:val="16"/>
          <w:szCs w:val="16"/>
          <w:color w:val="231F20"/>
          <w:spacing w:val="-4"/>
        </w:rPr>
        <w:t>al.</w:t>
      </w:r>
      <w:r>
        <w:rPr>
          <w:sz w:val="16"/>
          <w:szCs w:val="16"/>
          <w:color w:val="231F20"/>
          <w:spacing w:val="-14"/>
        </w:rPr>
        <w:t xml:space="preserve"> </w:t>
      </w:r>
      <w:r>
        <w:rPr>
          <w:sz w:val="16"/>
          <w:szCs w:val="16"/>
          <w:color w:val="231F20"/>
          <w:spacing w:val="-4"/>
        </w:rPr>
        <w:t>Comparison</w:t>
      </w:r>
      <w:r>
        <w:rPr>
          <w:sz w:val="16"/>
          <w:szCs w:val="16"/>
          <w:color w:val="231F20"/>
          <w:spacing w:val="-18"/>
        </w:rPr>
        <w:t xml:space="preserve"> </w:t>
      </w:r>
      <w:r>
        <w:rPr>
          <w:sz w:val="16"/>
          <w:szCs w:val="16"/>
          <w:color w:val="231F20"/>
          <w:spacing w:val="-4"/>
        </w:rPr>
        <w:t>of</w:t>
      </w:r>
      <w:r>
        <w:rPr>
          <w:sz w:val="16"/>
          <w:szCs w:val="16"/>
          <w:color w:val="231F20"/>
          <w:spacing w:val="-26"/>
        </w:rPr>
        <w:t xml:space="preserve"> </w:t>
      </w:r>
      <w:r>
        <w:rPr>
          <w:sz w:val="16"/>
          <w:szCs w:val="16"/>
          <w:color w:val="231F20"/>
          <w:spacing w:val="-4"/>
        </w:rPr>
        <w:t>clinical</w:t>
      </w:r>
      <w:r>
        <w:rPr>
          <w:sz w:val="16"/>
          <w:szCs w:val="16"/>
          <w:color w:val="231F20"/>
        </w:rPr>
        <w:t xml:space="preserve"> </w:t>
      </w:r>
      <w:r>
        <w:rPr>
          <w:sz w:val="16"/>
          <w:szCs w:val="16"/>
          <w:color w:val="231F20"/>
          <w:spacing w:val="-5"/>
        </w:rPr>
        <w:t>outcomes of</w:t>
      </w:r>
      <w:r>
        <w:rPr>
          <w:sz w:val="16"/>
          <w:szCs w:val="16"/>
          <w:color w:val="231F20"/>
          <w:spacing w:val="-12"/>
        </w:rPr>
        <w:t xml:space="preserve"> </w:t>
      </w:r>
      <w:r>
        <w:rPr>
          <w:sz w:val="16"/>
          <w:szCs w:val="16"/>
          <w:color w:val="231F20"/>
          <w:spacing w:val="-5"/>
        </w:rPr>
        <w:t>adenocarcinoma and</w:t>
      </w:r>
      <w:r>
        <w:rPr>
          <w:sz w:val="16"/>
          <w:szCs w:val="16"/>
          <w:color w:val="231F20"/>
          <w:spacing w:val="-15"/>
        </w:rPr>
        <w:t xml:space="preserve"> </w:t>
      </w:r>
      <w:r>
        <w:rPr>
          <w:sz w:val="16"/>
          <w:szCs w:val="16"/>
          <w:color w:val="231F20"/>
          <w:spacing w:val="-5"/>
        </w:rPr>
        <w:t>adenosquamous</w:t>
      </w:r>
      <w:r>
        <w:rPr>
          <w:sz w:val="16"/>
          <w:szCs w:val="16"/>
          <w:color w:val="231F20"/>
          <w:spacing w:val="-16"/>
        </w:rPr>
        <w:t xml:space="preserve"> </w:t>
      </w:r>
      <w:r>
        <w:rPr>
          <w:sz w:val="16"/>
          <w:szCs w:val="16"/>
          <w:color w:val="231F20"/>
          <w:spacing w:val="-5"/>
        </w:rPr>
        <w:t>carcinoma</w:t>
      </w:r>
      <w:r>
        <w:rPr>
          <w:sz w:val="16"/>
          <w:szCs w:val="16"/>
          <w:color w:val="231F20"/>
        </w:rPr>
        <w:t xml:space="preserve"> </w:t>
      </w:r>
      <w:r>
        <w:rPr>
          <w:sz w:val="16"/>
          <w:szCs w:val="16"/>
          <w:color w:val="231F20"/>
          <w:spacing w:val="-16"/>
        </w:rPr>
        <w:t>in</w:t>
      </w:r>
      <w:r>
        <w:rPr>
          <w:sz w:val="16"/>
          <w:szCs w:val="16"/>
          <w:color w:val="231F20"/>
          <w:spacing w:val="-22"/>
        </w:rPr>
        <w:t xml:space="preserve"> </w:t>
      </w:r>
      <w:r>
        <w:rPr>
          <w:sz w:val="16"/>
          <w:szCs w:val="16"/>
          <w:color w:val="231F20"/>
          <w:spacing w:val="-16"/>
        </w:rPr>
        <w:t>uterine</w:t>
      </w:r>
      <w:r>
        <w:rPr>
          <w:sz w:val="16"/>
          <w:szCs w:val="16"/>
          <w:color w:val="231F20"/>
          <w:spacing w:val="-21"/>
        </w:rPr>
        <w:t xml:space="preserve"> </w:t>
      </w:r>
      <w:r>
        <w:rPr>
          <w:sz w:val="16"/>
          <w:szCs w:val="16"/>
          <w:color w:val="231F20"/>
          <w:spacing w:val="-16"/>
        </w:rPr>
        <w:t>cervical</w:t>
      </w:r>
      <w:r>
        <w:rPr>
          <w:sz w:val="16"/>
          <w:szCs w:val="16"/>
          <w:color w:val="231F20"/>
          <w:spacing w:val="-20"/>
        </w:rPr>
        <w:t xml:space="preserve"> </w:t>
      </w:r>
      <w:r>
        <w:rPr>
          <w:sz w:val="16"/>
          <w:szCs w:val="16"/>
          <w:color w:val="231F20"/>
          <w:spacing w:val="-16"/>
        </w:rPr>
        <w:t>cance</w:t>
      </w:r>
      <w:r>
        <w:rPr>
          <w:sz w:val="16"/>
          <w:szCs w:val="16"/>
          <w:color w:val="231F20"/>
          <w:spacing w:val="-17"/>
        </w:rPr>
        <w:t>r</w:t>
      </w:r>
      <w:r>
        <w:rPr>
          <w:sz w:val="16"/>
          <w:szCs w:val="16"/>
          <w:color w:val="231F20"/>
          <w:spacing w:val="-24"/>
        </w:rPr>
        <w:t xml:space="preserve"> </w:t>
      </w:r>
      <w:r>
        <w:rPr>
          <w:sz w:val="16"/>
          <w:szCs w:val="16"/>
          <w:color w:val="231F20"/>
          <w:spacing w:val="-17"/>
        </w:rPr>
        <w:t>patients</w:t>
      </w:r>
      <w:r>
        <w:rPr>
          <w:sz w:val="16"/>
          <w:szCs w:val="16"/>
          <w:color w:val="231F20"/>
          <w:spacing w:val="-23"/>
        </w:rPr>
        <w:t xml:space="preserve"> </w:t>
      </w:r>
      <w:r>
        <w:rPr>
          <w:sz w:val="16"/>
          <w:szCs w:val="16"/>
          <w:color w:val="231F20"/>
          <w:spacing w:val="-17"/>
        </w:rPr>
        <w:t>receiving</w:t>
      </w:r>
      <w:r>
        <w:rPr>
          <w:sz w:val="16"/>
          <w:szCs w:val="16"/>
          <w:color w:val="231F20"/>
          <w:spacing w:val="-20"/>
        </w:rPr>
        <w:t xml:space="preserve"> </w:t>
      </w:r>
      <w:r>
        <w:rPr>
          <w:sz w:val="16"/>
          <w:szCs w:val="16"/>
          <w:color w:val="231F20"/>
          <w:spacing w:val="-17"/>
        </w:rPr>
        <w:t>surgical</w:t>
      </w:r>
      <w:r>
        <w:rPr>
          <w:sz w:val="16"/>
          <w:szCs w:val="16"/>
          <w:color w:val="231F20"/>
          <w:spacing w:val="-22"/>
        </w:rPr>
        <w:t xml:space="preserve"> </w:t>
      </w:r>
      <w:r>
        <w:rPr>
          <w:sz w:val="16"/>
          <w:szCs w:val="16"/>
          <w:color w:val="231F20"/>
          <w:spacing w:val="-17"/>
        </w:rPr>
        <w:t>resection</w:t>
      </w:r>
      <w:r>
        <w:rPr>
          <w:sz w:val="16"/>
          <w:szCs w:val="16"/>
          <w:color w:val="231F20"/>
        </w:rPr>
        <w:t xml:space="preserve"> </w:t>
      </w:r>
      <w:r>
        <w:rPr>
          <w:sz w:val="16"/>
          <w:szCs w:val="16"/>
          <w:color w:val="231F20"/>
          <w:spacing w:val="-11"/>
        </w:rPr>
        <w:t>followed</w:t>
      </w:r>
      <w:r>
        <w:rPr>
          <w:sz w:val="16"/>
          <w:szCs w:val="16"/>
          <w:color w:val="231F20"/>
          <w:spacing w:val="-14"/>
        </w:rPr>
        <w:t xml:space="preserve"> </w:t>
      </w:r>
      <w:r>
        <w:rPr>
          <w:sz w:val="16"/>
          <w:szCs w:val="16"/>
          <w:color w:val="231F20"/>
          <w:spacing w:val="-11"/>
        </w:rPr>
        <w:t>by</w:t>
      </w:r>
      <w:r>
        <w:rPr>
          <w:sz w:val="16"/>
          <w:szCs w:val="16"/>
          <w:color w:val="231F20"/>
          <w:spacing w:val="-14"/>
        </w:rPr>
        <w:t xml:space="preserve"> </w:t>
      </w:r>
      <w:r>
        <w:rPr>
          <w:sz w:val="16"/>
          <w:szCs w:val="16"/>
          <w:color w:val="231F20"/>
          <w:spacing w:val="-11"/>
        </w:rPr>
        <w:t>radiother</w:t>
      </w:r>
      <w:r>
        <w:rPr>
          <w:sz w:val="16"/>
          <w:szCs w:val="16"/>
          <w:color w:val="231F20"/>
          <w:spacing w:val="-12"/>
        </w:rPr>
        <w:t>apy: a</w:t>
      </w:r>
      <w:r>
        <w:rPr>
          <w:sz w:val="16"/>
          <w:szCs w:val="16"/>
          <w:color w:val="231F20"/>
          <w:spacing w:val="-13"/>
        </w:rPr>
        <w:t xml:space="preserve"> </w:t>
      </w:r>
      <w:r>
        <w:rPr>
          <w:sz w:val="16"/>
          <w:szCs w:val="16"/>
          <w:color w:val="231F20"/>
          <w:spacing w:val="-12"/>
        </w:rPr>
        <w:t>multicenter</w:t>
      </w:r>
      <w:r>
        <w:rPr>
          <w:sz w:val="16"/>
          <w:szCs w:val="16"/>
          <w:color w:val="231F20"/>
          <w:spacing w:val="-15"/>
        </w:rPr>
        <w:t xml:space="preserve"> </w:t>
      </w:r>
      <w:r>
        <w:rPr>
          <w:sz w:val="16"/>
          <w:szCs w:val="16"/>
          <w:color w:val="231F20"/>
          <w:spacing w:val="-12"/>
        </w:rPr>
        <w:t>retrospective study</w:t>
      </w:r>
    </w:p>
    <w:p>
      <w:pPr>
        <w:spacing w:line="40" w:lineRule="exact"/>
        <w:rPr/>
      </w:pPr>
      <w:r/>
    </w:p>
    <w:p>
      <w:pPr>
        <w:spacing w:line="14" w:lineRule="auto"/>
        <w:rPr>
          <w:rFonts w:ascii="Arial"/>
          <w:sz w:val="2"/>
        </w:rPr>
      </w:pPr>
      <w:r>
        <w:rPr>
          <w:rFonts w:ascii="Arial" w:hAnsi="Arial" w:eastAsia="Arial" w:cs="Arial"/>
          <w:sz w:val="2"/>
          <w:szCs w:val="2"/>
        </w:rPr>
        <w:br w:type="column"/>
      </w:r>
    </w:p>
    <w:p>
      <w:pPr>
        <w:pStyle w:val="BodyText"/>
        <w:ind w:left="576"/>
        <w:spacing w:before="35" w:line="210" w:lineRule="exact"/>
        <w:rPr>
          <w:sz w:val="16"/>
          <w:szCs w:val="16"/>
        </w:rPr>
      </w:pPr>
      <w:r>
        <w:rPr>
          <w:sz w:val="16"/>
          <w:szCs w:val="16"/>
          <w:color w:val="231F20"/>
          <w:spacing w:val="-7"/>
          <w:position w:val="1"/>
        </w:rPr>
        <w:t>(KROG</w:t>
      </w:r>
      <w:r>
        <w:rPr>
          <w:sz w:val="16"/>
          <w:szCs w:val="16"/>
          <w:color w:val="231F20"/>
          <w:spacing w:val="-23"/>
          <w:position w:val="1"/>
        </w:rPr>
        <w:t xml:space="preserve"> </w:t>
      </w:r>
      <w:r>
        <w:rPr>
          <w:sz w:val="16"/>
          <w:szCs w:val="16"/>
          <w:color w:val="231F20"/>
          <w:spacing w:val="-7"/>
          <w:position w:val="1"/>
        </w:rPr>
        <w:t>13-10)［J］.</w:t>
      </w:r>
      <w:r>
        <w:rPr>
          <w:sz w:val="16"/>
          <w:szCs w:val="16"/>
          <w:color w:val="231F20"/>
          <w:spacing w:val="-33"/>
          <w:position w:val="1"/>
        </w:rPr>
        <w:t xml:space="preserve"> </w:t>
      </w:r>
      <w:r>
        <w:rPr>
          <w:sz w:val="16"/>
          <w:szCs w:val="16"/>
          <w:color w:val="231F20"/>
          <w:spacing w:val="-7"/>
          <w:position w:val="1"/>
        </w:rPr>
        <w:t>Gynec</w:t>
      </w:r>
      <w:r>
        <w:rPr>
          <w:sz w:val="16"/>
          <w:szCs w:val="16"/>
          <w:color w:val="231F20"/>
          <w:spacing w:val="-8"/>
          <w:position w:val="1"/>
        </w:rPr>
        <w:t>ol</w:t>
      </w:r>
      <w:r>
        <w:rPr>
          <w:sz w:val="16"/>
          <w:szCs w:val="16"/>
          <w:color w:val="231F20"/>
          <w:spacing w:val="-33"/>
          <w:position w:val="1"/>
        </w:rPr>
        <w:t xml:space="preserve"> </w:t>
      </w:r>
      <w:r>
        <w:rPr>
          <w:sz w:val="16"/>
          <w:szCs w:val="16"/>
          <w:color w:val="231F20"/>
          <w:spacing w:val="-8"/>
          <w:position w:val="1"/>
        </w:rPr>
        <w:t>Oncol,</w:t>
      </w:r>
      <w:r>
        <w:rPr>
          <w:sz w:val="16"/>
          <w:szCs w:val="16"/>
          <w:color w:val="231F20"/>
          <w:spacing w:val="-36"/>
          <w:position w:val="1"/>
        </w:rPr>
        <w:t xml:space="preserve"> </w:t>
      </w:r>
      <w:r>
        <w:rPr>
          <w:sz w:val="16"/>
          <w:szCs w:val="16"/>
          <w:color w:val="231F20"/>
          <w:spacing w:val="-8"/>
          <w:position w:val="1"/>
        </w:rPr>
        <w:t>2014,</w:t>
      </w:r>
      <w:r>
        <w:rPr>
          <w:sz w:val="16"/>
          <w:szCs w:val="16"/>
          <w:color w:val="231F20"/>
          <w:spacing w:val="-24"/>
          <w:position w:val="1"/>
        </w:rPr>
        <w:t xml:space="preserve"> </w:t>
      </w:r>
      <w:r>
        <w:rPr>
          <w:sz w:val="16"/>
          <w:szCs w:val="16"/>
          <w:color w:val="231F20"/>
          <w:spacing w:val="-8"/>
          <w:position w:val="1"/>
        </w:rPr>
        <w:t>132(3):</w:t>
      </w:r>
      <w:r>
        <w:rPr>
          <w:sz w:val="16"/>
          <w:szCs w:val="16"/>
          <w:color w:val="231F20"/>
          <w:spacing w:val="-35"/>
          <w:position w:val="1"/>
        </w:rPr>
        <w:t xml:space="preserve"> </w:t>
      </w:r>
      <w:r>
        <w:rPr>
          <w:sz w:val="16"/>
          <w:szCs w:val="16"/>
          <w:color w:val="231F20"/>
          <w:spacing w:val="-8"/>
          <w:position w:val="1"/>
        </w:rPr>
        <w:t>618-623.</w:t>
      </w:r>
    </w:p>
    <w:p>
      <w:pPr>
        <w:pStyle w:val="BodyText"/>
        <w:ind w:left="565" w:right="5" w:hanging="566"/>
        <w:spacing w:before="49" w:line="286" w:lineRule="auto"/>
        <w:rPr>
          <w:sz w:val="16"/>
          <w:szCs w:val="16"/>
        </w:rPr>
      </w:pPr>
      <w:r>
        <w:rPr>
          <w:sz w:val="16"/>
          <w:szCs w:val="16"/>
          <w:color w:val="231F20"/>
        </w:rPr>
        <w:t>［36］ RYU S Y, KIM M H, NAM B</w:t>
      </w:r>
      <w:r>
        <w:rPr>
          <w:sz w:val="16"/>
          <w:szCs w:val="16"/>
          <w:color w:val="231F20"/>
          <w:spacing w:val="-6"/>
        </w:rPr>
        <w:t xml:space="preserve"> </w:t>
      </w:r>
      <w:r>
        <w:rPr>
          <w:sz w:val="16"/>
          <w:szCs w:val="16"/>
          <w:color w:val="231F20"/>
        </w:rPr>
        <w:t>H,</w:t>
      </w:r>
      <w:r>
        <w:rPr>
          <w:sz w:val="16"/>
          <w:szCs w:val="16"/>
          <w:color w:val="231F20"/>
          <w:spacing w:val="-8"/>
        </w:rPr>
        <w:t xml:space="preserve"> </w:t>
      </w:r>
      <w:r>
        <w:rPr>
          <w:sz w:val="16"/>
          <w:szCs w:val="16"/>
          <w:color w:val="231F20"/>
        </w:rPr>
        <w:t>et</w:t>
      </w:r>
      <w:r>
        <w:rPr>
          <w:sz w:val="16"/>
          <w:szCs w:val="16"/>
          <w:color w:val="231F20"/>
          <w:spacing w:val="-8"/>
        </w:rPr>
        <w:t xml:space="preserve"> </w:t>
      </w:r>
      <w:r>
        <w:rPr>
          <w:sz w:val="16"/>
          <w:szCs w:val="16"/>
          <w:color w:val="231F20"/>
        </w:rPr>
        <w:t>al</w:t>
      </w:r>
      <w:r>
        <w:rPr>
          <w:sz w:val="16"/>
          <w:szCs w:val="16"/>
          <w:color w:val="231F20"/>
          <w:spacing w:val="-1"/>
        </w:rPr>
        <w:t>.</w:t>
      </w:r>
      <w:r>
        <w:rPr>
          <w:sz w:val="16"/>
          <w:szCs w:val="16"/>
          <w:color w:val="231F20"/>
          <w:spacing w:val="-8"/>
        </w:rPr>
        <w:t xml:space="preserve"> </w:t>
      </w:r>
      <w:r>
        <w:rPr>
          <w:sz w:val="16"/>
          <w:szCs w:val="16"/>
          <w:color w:val="231F20"/>
          <w:spacing w:val="-1"/>
        </w:rPr>
        <w:t>Intermediate-risk</w:t>
      </w:r>
      <w:r>
        <w:rPr>
          <w:sz w:val="16"/>
          <w:szCs w:val="16"/>
          <w:color w:val="231F20"/>
        </w:rPr>
        <w:t xml:space="preserve"> </w:t>
      </w:r>
      <w:r>
        <w:rPr>
          <w:sz w:val="16"/>
          <w:szCs w:val="16"/>
          <w:color w:val="231F20"/>
          <w:spacing w:val="-9"/>
        </w:rPr>
        <w:t>grouping of cervical cancer patient</w:t>
      </w:r>
      <w:r>
        <w:rPr>
          <w:sz w:val="16"/>
          <w:szCs w:val="16"/>
          <w:color w:val="231F20"/>
          <w:spacing w:val="-10"/>
        </w:rPr>
        <w:t>s treated with radical</w:t>
      </w:r>
      <w:r>
        <w:rPr>
          <w:sz w:val="16"/>
          <w:szCs w:val="16"/>
          <w:color w:val="231F20"/>
        </w:rPr>
        <w:t xml:space="preserve"> </w:t>
      </w:r>
      <w:r>
        <w:rPr>
          <w:sz w:val="16"/>
          <w:szCs w:val="16"/>
          <w:color w:val="231F20"/>
          <w:spacing w:val="-6"/>
        </w:rPr>
        <w:t>hysterectomy: a Korean G</w:t>
      </w:r>
      <w:r>
        <w:rPr>
          <w:sz w:val="16"/>
          <w:szCs w:val="16"/>
          <w:color w:val="231F20"/>
          <w:spacing w:val="-7"/>
        </w:rPr>
        <w:t>ynecologic</w:t>
      </w:r>
      <w:r>
        <w:rPr>
          <w:sz w:val="16"/>
          <w:szCs w:val="16"/>
          <w:color w:val="231F20"/>
          <w:spacing w:val="-10"/>
        </w:rPr>
        <w:t xml:space="preserve"> </w:t>
      </w:r>
      <w:r>
        <w:rPr>
          <w:sz w:val="16"/>
          <w:szCs w:val="16"/>
          <w:color w:val="231F20"/>
          <w:spacing w:val="-7"/>
        </w:rPr>
        <w:t>Oncology</w:t>
      </w:r>
      <w:r>
        <w:rPr>
          <w:sz w:val="16"/>
          <w:szCs w:val="16"/>
          <w:color w:val="231F20"/>
          <w:spacing w:val="-11"/>
        </w:rPr>
        <w:t xml:space="preserve"> </w:t>
      </w:r>
      <w:r>
        <w:rPr>
          <w:sz w:val="16"/>
          <w:szCs w:val="16"/>
          <w:color w:val="231F20"/>
          <w:spacing w:val="-7"/>
        </w:rPr>
        <w:t>Group</w:t>
      </w:r>
      <w:r>
        <w:rPr>
          <w:sz w:val="16"/>
          <w:szCs w:val="16"/>
          <w:color w:val="231F20"/>
          <w:spacing w:val="-12"/>
        </w:rPr>
        <w:t xml:space="preserve"> </w:t>
      </w:r>
      <w:r>
        <w:rPr>
          <w:sz w:val="16"/>
          <w:szCs w:val="16"/>
          <w:color w:val="231F20"/>
          <w:spacing w:val="-7"/>
        </w:rPr>
        <w:t>study</w:t>
      </w:r>
      <w:r>
        <w:rPr>
          <w:sz w:val="16"/>
          <w:szCs w:val="16"/>
          <w:color w:val="231F20"/>
        </w:rPr>
        <w:t xml:space="preserve"> </w:t>
      </w:r>
      <w:r>
        <w:rPr>
          <w:sz w:val="16"/>
          <w:szCs w:val="16"/>
          <w:color w:val="231F20"/>
          <w:spacing w:val="-11"/>
        </w:rPr>
        <w:t>［J］.</w:t>
      </w:r>
      <w:r>
        <w:rPr>
          <w:sz w:val="16"/>
          <w:szCs w:val="16"/>
          <w:color w:val="231F20"/>
          <w:spacing w:val="-19"/>
        </w:rPr>
        <w:t xml:space="preserve"> </w:t>
      </w:r>
      <w:r>
        <w:rPr>
          <w:sz w:val="16"/>
          <w:szCs w:val="16"/>
          <w:color w:val="231F20"/>
          <w:spacing w:val="-11"/>
        </w:rPr>
        <w:t>Br</w:t>
      </w:r>
      <w:r>
        <w:rPr>
          <w:sz w:val="16"/>
          <w:szCs w:val="16"/>
          <w:color w:val="231F20"/>
          <w:spacing w:val="-41"/>
        </w:rPr>
        <w:t xml:space="preserve"> </w:t>
      </w:r>
      <w:r>
        <w:rPr>
          <w:sz w:val="16"/>
          <w:szCs w:val="16"/>
          <w:color w:val="231F20"/>
          <w:spacing w:val="-11"/>
        </w:rPr>
        <w:t>J</w:t>
      </w:r>
      <w:r>
        <w:rPr>
          <w:sz w:val="16"/>
          <w:szCs w:val="16"/>
          <w:color w:val="231F20"/>
          <w:spacing w:val="-34"/>
        </w:rPr>
        <w:t xml:space="preserve"> </w:t>
      </w:r>
      <w:r>
        <w:rPr>
          <w:sz w:val="16"/>
          <w:szCs w:val="16"/>
          <w:color w:val="231F20"/>
          <w:spacing w:val="-11"/>
        </w:rPr>
        <w:t>Cancer,</w:t>
      </w:r>
      <w:r>
        <w:rPr>
          <w:sz w:val="16"/>
          <w:szCs w:val="16"/>
          <w:color w:val="231F20"/>
          <w:spacing w:val="-36"/>
        </w:rPr>
        <w:t xml:space="preserve"> </w:t>
      </w:r>
      <w:r>
        <w:rPr>
          <w:sz w:val="16"/>
          <w:szCs w:val="16"/>
          <w:color w:val="231F20"/>
          <w:spacing w:val="-11"/>
        </w:rPr>
        <w:t>2014,</w:t>
      </w:r>
      <w:r>
        <w:rPr>
          <w:sz w:val="16"/>
          <w:szCs w:val="16"/>
          <w:color w:val="231F20"/>
          <w:spacing w:val="-23"/>
        </w:rPr>
        <w:t xml:space="preserve"> </w:t>
      </w:r>
      <w:r>
        <w:rPr>
          <w:sz w:val="16"/>
          <w:szCs w:val="16"/>
          <w:color w:val="231F20"/>
          <w:spacing w:val="-11"/>
        </w:rPr>
        <w:t>110(2):</w:t>
      </w:r>
      <w:r>
        <w:rPr>
          <w:sz w:val="16"/>
          <w:szCs w:val="16"/>
          <w:color w:val="231F20"/>
          <w:spacing w:val="-36"/>
        </w:rPr>
        <w:t xml:space="preserve"> </w:t>
      </w:r>
      <w:r>
        <w:rPr>
          <w:sz w:val="16"/>
          <w:szCs w:val="16"/>
          <w:color w:val="231F20"/>
          <w:spacing w:val="-11"/>
        </w:rPr>
        <w:t>278-285.</w:t>
      </w:r>
    </w:p>
    <w:p>
      <w:pPr>
        <w:pStyle w:val="BodyText"/>
        <w:ind w:left="570" w:right="7" w:hanging="570"/>
        <w:spacing w:before="47" w:line="286" w:lineRule="auto"/>
        <w:rPr>
          <w:sz w:val="16"/>
          <w:szCs w:val="16"/>
        </w:rPr>
      </w:pPr>
      <w:r>
        <w:rPr>
          <w:sz w:val="16"/>
          <w:szCs w:val="16"/>
          <w:color w:val="231F20"/>
          <w:spacing w:val="9"/>
        </w:rPr>
        <w:t>［37］ </w:t>
      </w:r>
      <w:r>
        <w:rPr>
          <w:sz w:val="16"/>
          <w:szCs w:val="16"/>
          <w:color w:val="231F20"/>
        </w:rPr>
        <w:t>DIAZ</w:t>
      </w:r>
      <w:r>
        <w:rPr>
          <w:sz w:val="16"/>
          <w:szCs w:val="16"/>
          <w:color w:val="231F20"/>
          <w:spacing w:val="-8"/>
        </w:rPr>
        <w:t xml:space="preserve"> </w:t>
      </w:r>
      <w:r>
        <w:rPr>
          <w:sz w:val="16"/>
          <w:szCs w:val="16"/>
          <w:color w:val="231F20"/>
        </w:rPr>
        <w:t>E</w:t>
      </w:r>
      <w:r>
        <w:rPr>
          <w:sz w:val="16"/>
          <w:szCs w:val="16"/>
          <w:color w:val="231F20"/>
          <w:spacing w:val="9"/>
        </w:rPr>
        <w:t xml:space="preserve"> </w:t>
      </w:r>
      <w:r>
        <w:rPr>
          <w:sz w:val="16"/>
          <w:szCs w:val="16"/>
          <w:color w:val="231F20"/>
        </w:rPr>
        <w:t>S</w:t>
      </w:r>
      <w:r>
        <w:rPr>
          <w:sz w:val="16"/>
          <w:szCs w:val="16"/>
          <w:color w:val="231F20"/>
          <w:spacing w:val="9"/>
        </w:rPr>
        <w:t>,</w:t>
      </w:r>
      <w:r>
        <w:rPr>
          <w:sz w:val="16"/>
          <w:szCs w:val="16"/>
          <w:color w:val="231F20"/>
          <w:spacing w:val="-12"/>
        </w:rPr>
        <w:t xml:space="preserve"> </w:t>
      </w:r>
      <w:r>
        <w:rPr>
          <w:sz w:val="16"/>
          <w:szCs w:val="16"/>
          <w:color w:val="231F20"/>
        </w:rPr>
        <w:t>AOYAMA</w:t>
      </w:r>
      <w:r>
        <w:rPr>
          <w:sz w:val="16"/>
          <w:szCs w:val="16"/>
          <w:color w:val="231F20"/>
          <w:spacing w:val="9"/>
        </w:rPr>
        <w:t xml:space="preserve"> </w:t>
      </w:r>
      <w:r>
        <w:rPr>
          <w:sz w:val="16"/>
          <w:szCs w:val="16"/>
          <w:color w:val="231F20"/>
        </w:rPr>
        <w:t>C</w:t>
      </w:r>
      <w:r>
        <w:rPr>
          <w:sz w:val="16"/>
          <w:szCs w:val="16"/>
          <w:color w:val="231F20"/>
          <w:spacing w:val="9"/>
        </w:rPr>
        <w:t>, </w:t>
      </w:r>
      <w:r>
        <w:rPr>
          <w:sz w:val="16"/>
          <w:szCs w:val="16"/>
          <w:color w:val="231F20"/>
        </w:rPr>
        <w:t>BAQUING</w:t>
      </w:r>
      <w:r>
        <w:rPr>
          <w:sz w:val="16"/>
          <w:szCs w:val="16"/>
          <w:color w:val="231F20"/>
          <w:spacing w:val="-9"/>
        </w:rPr>
        <w:t xml:space="preserve"> </w:t>
      </w:r>
      <w:r>
        <w:rPr>
          <w:sz w:val="16"/>
          <w:szCs w:val="16"/>
          <w:color w:val="231F20"/>
        </w:rPr>
        <w:t>M</w:t>
      </w:r>
      <w:r>
        <w:rPr>
          <w:sz w:val="16"/>
          <w:szCs w:val="16"/>
          <w:color w:val="231F20"/>
          <w:spacing w:val="-12"/>
        </w:rPr>
        <w:t xml:space="preserve"> </w:t>
      </w:r>
      <w:r>
        <w:rPr>
          <w:sz w:val="16"/>
          <w:szCs w:val="16"/>
          <w:color w:val="231F20"/>
        </w:rPr>
        <w:t>A</w:t>
      </w:r>
      <w:r>
        <w:rPr>
          <w:sz w:val="16"/>
          <w:szCs w:val="16"/>
          <w:color w:val="231F20"/>
          <w:spacing w:val="9"/>
        </w:rPr>
        <w:t>,</w:t>
      </w:r>
      <w:r>
        <w:rPr>
          <w:sz w:val="16"/>
          <w:szCs w:val="16"/>
          <w:color w:val="231F20"/>
          <w:spacing w:val="-12"/>
        </w:rPr>
        <w:t xml:space="preserve"> </w:t>
      </w:r>
      <w:r>
        <w:rPr>
          <w:sz w:val="16"/>
          <w:szCs w:val="16"/>
          <w:color w:val="231F20"/>
        </w:rPr>
        <w:t>et</w:t>
      </w:r>
      <w:r>
        <w:rPr>
          <w:sz w:val="16"/>
          <w:szCs w:val="16"/>
          <w:color w:val="231F20"/>
          <w:spacing w:val="-11"/>
        </w:rPr>
        <w:t xml:space="preserve"> </w:t>
      </w:r>
      <w:r>
        <w:rPr>
          <w:sz w:val="16"/>
          <w:szCs w:val="16"/>
          <w:color w:val="231F20"/>
        </w:rPr>
        <w:t>al</w:t>
      </w:r>
      <w:r>
        <w:rPr>
          <w:sz w:val="16"/>
          <w:szCs w:val="16"/>
          <w:color w:val="231F20"/>
          <w:spacing w:val="9"/>
        </w:rPr>
        <w:t>.</w:t>
      </w:r>
      <w:r>
        <w:rPr>
          <w:sz w:val="16"/>
          <w:szCs w:val="16"/>
          <w:color w:val="231F20"/>
          <w:spacing w:val="-12"/>
        </w:rPr>
        <w:t xml:space="preserve"> </w:t>
      </w:r>
      <w:r>
        <w:rPr>
          <w:sz w:val="16"/>
          <w:szCs w:val="16"/>
          <w:color w:val="231F20"/>
        </w:rPr>
        <w:t>Predictors </w:t>
      </w:r>
      <w:r>
        <w:rPr>
          <w:sz w:val="16"/>
          <w:szCs w:val="16"/>
          <w:color w:val="231F20"/>
          <w:spacing w:val="-10"/>
        </w:rPr>
        <w:t>of</w:t>
      </w:r>
      <w:r>
        <w:rPr>
          <w:sz w:val="16"/>
          <w:szCs w:val="16"/>
          <w:color w:val="231F20"/>
          <w:spacing w:val="-26"/>
        </w:rPr>
        <w:t xml:space="preserve"> </w:t>
      </w:r>
      <w:r>
        <w:rPr>
          <w:sz w:val="16"/>
          <w:szCs w:val="16"/>
          <w:color w:val="231F20"/>
          <w:spacing w:val="-10"/>
        </w:rPr>
        <w:t>residual carcinoma</w:t>
      </w:r>
      <w:r>
        <w:rPr>
          <w:sz w:val="16"/>
          <w:szCs w:val="16"/>
          <w:color w:val="231F20"/>
          <w:spacing w:val="-16"/>
        </w:rPr>
        <w:t xml:space="preserve"> </w:t>
      </w:r>
      <w:r>
        <w:rPr>
          <w:sz w:val="16"/>
          <w:szCs w:val="16"/>
          <w:color w:val="231F20"/>
          <w:spacing w:val="-10"/>
        </w:rPr>
        <w:t>or</w:t>
      </w:r>
      <w:r>
        <w:rPr>
          <w:sz w:val="16"/>
          <w:szCs w:val="16"/>
          <w:color w:val="231F20"/>
          <w:spacing w:val="-16"/>
        </w:rPr>
        <w:t xml:space="preserve"> </w:t>
      </w:r>
      <w:r>
        <w:rPr>
          <w:sz w:val="16"/>
          <w:szCs w:val="16"/>
          <w:color w:val="231F20"/>
          <w:spacing w:val="-10"/>
        </w:rPr>
        <w:t>carcinoma-in-situ</w:t>
      </w:r>
      <w:r>
        <w:rPr>
          <w:sz w:val="16"/>
          <w:szCs w:val="16"/>
          <w:color w:val="231F20"/>
          <w:spacing w:val="-15"/>
        </w:rPr>
        <w:t xml:space="preserve"> </w:t>
      </w:r>
      <w:r>
        <w:rPr>
          <w:sz w:val="16"/>
          <w:szCs w:val="16"/>
          <w:color w:val="231F20"/>
          <w:spacing w:val="-10"/>
        </w:rPr>
        <w:t>at</w:t>
      </w:r>
      <w:r>
        <w:rPr>
          <w:sz w:val="16"/>
          <w:szCs w:val="16"/>
          <w:color w:val="231F20"/>
          <w:spacing w:val="-16"/>
        </w:rPr>
        <w:t xml:space="preserve"> </w:t>
      </w:r>
      <w:r>
        <w:rPr>
          <w:sz w:val="16"/>
          <w:szCs w:val="16"/>
          <w:color w:val="231F20"/>
          <w:spacing w:val="-10"/>
        </w:rPr>
        <w:t>hysterectomy</w:t>
      </w:r>
      <w:r>
        <w:rPr>
          <w:sz w:val="16"/>
          <w:szCs w:val="16"/>
          <w:color w:val="231F20"/>
        </w:rPr>
        <w:t xml:space="preserve"> </w:t>
      </w:r>
      <w:r>
        <w:rPr>
          <w:sz w:val="16"/>
          <w:szCs w:val="16"/>
          <w:color w:val="231F20"/>
          <w:spacing w:val="-10"/>
        </w:rPr>
        <w:t>following cervical conization with positive margins［J］.</w:t>
      </w:r>
      <w:r>
        <w:rPr>
          <w:sz w:val="16"/>
          <w:szCs w:val="16"/>
          <w:color w:val="231F20"/>
          <w:spacing w:val="11"/>
        </w:rPr>
        <w:t xml:space="preserve"> </w:t>
      </w:r>
      <w:r>
        <w:rPr>
          <w:sz w:val="16"/>
          <w:szCs w:val="16"/>
          <w:color w:val="231F20"/>
          <w:spacing w:val="-10"/>
        </w:rPr>
        <w:t>Gynecol</w:t>
      </w:r>
      <w:r>
        <w:rPr>
          <w:sz w:val="16"/>
          <w:szCs w:val="16"/>
          <w:color w:val="231F20"/>
          <w:spacing w:val="-31"/>
        </w:rPr>
        <w:t xml:space="preserve"> </w:t>
      </w:r>
      <w:r>
        <w:rPr>
          <w:sz w:val="16"/>
          <w:szCs w:val="16"/>
          <w:color w:val="231F20"/>
          <w:spacing w:val="-10"/>
        </w:rPr>
        <w:t>Oncol,</w:t>
      </w:r>
      <w:r>
        <w:rPr>
          <w:sz w:val="16"/>
          <w:szCs w:val="16"/>
          <w:color w:val="231F20"/>
          <w:spacing w:val="-36"/>
        </w:rPr>
        <w:t xml:space="preserve"> </w:t>
      </w:r>
      <w:r>
        <w:rPr>
          <w:sz w:val="16"/>
          <w:szCs w:val="16"/>
          <w:color w:val="231F20"/>
          <w:spacing w:val="-10"/>
        </w:rPr>
        <w:t>2014,</w:t>
      </w:r>
      <w:r>
        <w:rPr>
          <w:sz w:val="16"/>
          <w:szCs w:val="16"/>
          <w:color w:val="231F20"/>
          <w:spacing w:val="-23"/>
        </w:rPr>
        <w:t xml:space="preserve"> </w:t>
      </w:r>
      <w:r>
        <w:rPr>
          <w:sz w:val="16"/>
          <w:szCs w:val="16"/>
          <w:color w:val="231F20"/>
          <w:spacing w:val="-10"/>
        </w:rPr>
        <w:t>132(1):</w:t>
      </w:r>
      <w:r>
        <w:rPr>
          <w:sz w:val="16"/>
          <w:szCs w:val="16"/>
          <w:color w:val="231F20"/>
          <w:spacing w:val="-38"/>
        </w:rPr>
        <w:t xml:space="preserve"> </w:t>
      </w:r>
      <w:r>
        <w:rPr>
          <w:sz w:val="16"/>
          <w:szCs w:val="16"/>
          <w:color w:val="231F20"/>
          <w:spacing w:val="-10"/>
        </w:rPr>
        <w:t>76-80.</w:t>
      </w:r>
    </w:p>
    <w:p>
      <w:pPr>
        <w:pStyle w:val="BodyText"/>
        <w:spacing w:before="106" w:line="187" w:lineRule="exact"/>
        <w:jc w:val="right"/>
        <w:rPr>
          <w:sz w:val="14"/>
          <w:szCs w:val="14"/>
        </w:rPr>
      </w:pPr>
      <w:r>
        <w:rPr>
          <w:sz w:val="14"/>
          <w:szCs w:val="14"/>
          <w:color w:val="231F20"/>
          <w:spacing w:val="1"/>
          <w:position w:val="1"/>
        </w:rPr>
        <w:t>（收稿日期：2021-04-28  修回日期：2021-</w:t>
      </w:r>
      <w:r>
        <w:rPr>
          <w:sz w:val="14"/>
          <w:szCs w:val="14"/>
          <w:color w:val="231F20"/>
          <w:position w:val="1"/>
        </w:rPr>
        <w:t>04-30）</w:t>
      </w:r>
    </w:p>
    <w:p>
      <w:pPr>
        <w:spacing w:line="187" w:lineRule="exact"/>
        <w:sectPr>
          <w:type w:val="continuous"/>
          <w:pgSz w:w="11906" w:h="16838"/>
          <w:pgMar w:top="1567" w:right="1127" w:bottom="0" w:left="407" w:header="1259" w:footer="0" w:gutter="0"/>
          <w:cols w:equalWidth="0" w:num="2">
            <w:col w:w="5669" w:space="100"/>
            <w:col w:w="4601" w:space="0"/>
          </w:cols>
        </w:sectPr>
        <w:rPr>
          <w:sz w:val="14"/>
          <w:szCs w:val="14"/>
        </w:rPr>
      </w:pP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1496"/>
        <w:spacing w:before="156" w:line="235" w:lineRule="auto"/>
        <w:rPr>
          <w:rFonts w:ascii="KaiTi" w:hAnsi="KaiTi" w:eastAsia="KaiTi" w:cs="KaiTi"/>
          <w:sz w:val="48"/>
          <w:szCs w:val="48"/>
        </w:rPr>
      </w:pPr>
      <w:r>
        <w:rPr>
          <w:rFonts w:ascii="KaiTi" w:hAnsi="KaiTi" w:eastAsia="KaiTi" w:cs="KaiTi"/>
          <w:sz w:val="48"/>
          <w:szCs w:val="48"/>
          <w:color w:val="231F20"/>
          <w:spacing w:val="-2"/>
        </w:rPr>
        <w:t>子宫颈癌诊断与治疗指南（2021年版）</w:t>
      </w:r>
    </w:p>
    <w:p>
      <w:pPr>
        <w:ind w:left="4845"/>
        <w:spacing w:before="109" w:line="235" w:lineRule="auto"/>
        <w:rPr>
          <w:rFonts w:ascii="KaiTi" w:hAnsi="KaiTi" w:eastAsia="KaiTi" w:cs="KaiTi"/>
          <w:sz w:val="36"/>
          <w:szCs w:val="36"/>
        </w:rPr>
      </w:pPr>
      <w:r>
        <w:rPr>
          <w:rFonts w:ascii="KaiTi" w:hAnsi="KaiTi" w:eastAsia="KaiTi" w:cs="KaiTi"/>
          <w:sz w:val="36"/>
          <w:szCs w:val="36"/>
          <w:color w:val="231F20"/>
          <w:spacing w:val="-4"/>
        </w:rPr>
        <w:t>编写专家</w:t>
      </w:r>
    </w:p>
    <w:p>
      <w:pPr>
        <w:spacing w:before="53"/>
        <w:rPr/>
      </w:pPr>
      <w:r/>
    </w:p>
    <w:p>
      <w:pPr>
        <w:spacing w:before="53"/>
        <w:rPr/>
      </w:pPr>
      <w:r/>
    </w:p>
    <w:p>
      <w:pPr>
        <w:sectPr>
          <w:type w:val="continuous"/>
          <w:pgSz w:w="11906" w:h="16838"/>
          <w:pgMar w:top="1567" w:right="1127" w:bottom="0" w:left="407" w:header="1259" w:footer="0" w:gutter="0"/>
          <w:cols w:equalWidth="0" w:num="1">
            <w:col w:w="10370" w:space="0"/>
          </w:cols>
        </w:sectPr>
        <w:rPr/>
      </w:pPr>
    </w:p>
    <w:p>
      <w:pPr>
        <w:ind w:left="851"/>
        <w:spacing w:before="64" w:line="20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2"/>
        </w:rPr>
        <w:t>主</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2"/>
        </w:rPr>
        <w:t>编：</w:t>
      </w:r>
    </w:p>
    <w:p>
      <w:pPr>
        <w:pStyle w:val="BodyText"/>
        <w:ind w:left="847"/>
        <w:spacing w:before="56" w:line="219" w:lineRule="auto"/>
        <w:rPr>
          <w:sz w:val="20"/>
          <w:szCs w:val="20"/>
        </w:rPr>
      </w:pPr>
      <w:r>
        <w:rPr>
          <w:sz w:val="20"/>
          <w:szCs w:val="20"/>
          <w:color w:val="231F20"/>
          <w:spacing w:val="-2"/>
        </w:rPr>
        <w:t>周  琦      重庆大学附属肿瘤医院</w:t>
      </w:r>
    </w:p>
    <w:p>
      <w:pPr>
        <w:pStyle w:val="BodyText"/>
        <w:ind w:left="854"/>
        <w:spacing w:before="96" w:line="203" w:lineRule="auto"/>
        <w:rPr>
          <w:sz w:val="20"/>
          <w:szCs w:val="20"/>
        </w:rPr>
      </w:pPr>
      <w:r>
        <w:rPr>
          <w:rFonts w:ascii="Microsoft YaHei" w:hAnsi="Microsoft YaHei" w:eastAsia="Microsoft YaHei" w:cs="Microsoft YaHei"/>
          <w:sz w:val="20"/>
          <w:szCs w:val="20"/>
          <w:color w:val="231F20"/>
          <w:spacing w:val="-4"/>
        </w:rPr>
        <w:t>副主编</w:t>
      </w:r>
      <w:r>
        <w:rPr>
          <w:sz w:val="20"/>
          <w:szCs w:val="20"/>
          <w:color w:val="231F20"/>
          <w:spacing w:val="-4"/>
        </w:rPr>
        <w:t>：</w:t>
      </w:r>
    </w:p>
    <w:p>
      <w:pPr>
        <w:pStyle w:val="BodyText"/>
        <w:ind w:left="848"/>
        <w:spacing w:before="57" w:line="219" w:lineRule="auto"/>
        <w:rPr>
          <w:sz w:val="20"/>
          <w:szCs w:val="20"/>
        </w:rPr>
      </w:pPr>
      <w:r>
        <w:rPr>
          <w:sz w:val="20"/>
          <w:szCs w:val="20"/>
          <w:color w:val="231F20"/>
          <w:spacing w:val="-1"/>
        </w:rPr>
        <w:t>盛修贵      中国医学科学院肿瘤医院深圳</w:t>
      </w:r>
      <w:r>
        <w:rPr>
          <w:sz w:val="20"/>
          <w:szCs w:val="20"/>
          <w:color w:val="231F20"/>
          <w:spacing w:val="-2"/>
        </w:rPr>
        <w:t>医院</w:t>
      </w:r>
    </w:p>
    <w:p>
      <w:pPr>
        <w:ind w:left="851"/>
        <w:spacing w:before="96" w:line="20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学术秘书：</w:t>
      </w:r>
    </w:p>
    <w:p>
      <w:pPr>
        <w:pStyle w:val="BodyText"/>
        <w:ind w:left="849"/>
        <w:spacing w:before="57" w:line="219" w:lineRule="auto"/>
        <w:rPr>
          <w:sz w:val="20"/>
          <w:szCs w:val="20"/>
        </w:rPr>
      </w:pPr>
      <w:r>
        <w:rPr>
          <w:sz w:val="20"/>
          <w:szCs w:val="20"/>
          <w:color w:val="231F20"/>
          <w:spacing w:val="-2"/>
        </w:rPr>
        <w:t>邹冬玲</w:t>
      </w:r>
      <w:r>
        <w:rPr>
          <w:sz w:val="20"/>
          <w:szCs w:val="20"/>
          <w:color w:val="231F20"/>
          <w:spacing w:val="19"/>
        </w:rPr>
        <w:t xml:space="preserve">     </w:t>
      </w:r>
      <w:r>
        <w:rPr>
          <w:sz w:val="20"/>
          <w:szCs w:val="20"/>
          <w:color w:val="231F20"/>
          <w:spacing w:val="-2"/>
        </w:rPr>
        <w:t>重庆大学附属肿瘤医院</w:t>
      </w:r>
    </w:p>
    <w:p>
      <w:pPr>
        <w:pStyle w:val="BodyText"/>
        <w:ind w:left="848"/>
        <w:spacing w:before="103" w:line="219" w:lineRule="auto"/>
        <w:rPr>
          <w:sz w:val="20"/>
          <w:szCs w:val="20"/>
        </w:rPr>
      </w:pPr>
      <w:r>
        <w:rPr>
          <w:sz w:val="20"/>
          <w:szCs w:val="20"/>
          <w:color w:val="231F20"/>
          <w:spacing w:val="-2"/>
        </w:rPr>
        <w:t>李雨聪</w:t>
      </w:r>
      <w:r>
        <w:rPr>
          <w:sz w:val="20"/>
          <w:szCs w:val="20"/>
          <w:color w:val="231F20"/>
          <w:spacing w:val="19"/>
        </w:rPr>
        <w:t xml:space="preserve">     </w:t>
      </w:r>
      <w:r>
        <w:rPr>
          <w:sz w:val="20"/>
          <w:szCs w:val="20"/>
          <w:color w:val="231F20"/>
          <w:spacing w:val="-2"/>
        </w:rPr>
        <w:t>重庆大学附属肿瘤医院</w:t>
      </w:r>
    </w:p>
    <w:p>
      <w:pPr>
        <w:pStyle w:val="BodyText"/>
        <w:ind w:left="848"/>
        <w:spacing w:before="103" w:line="219" w:lineRule="auto"/>
        <w:rPr>
          <w:sz w:val="20"/>
          <w:szCs w:val="20"/>
        </w:rPr>
      </w:pPr>
      <w:r>
        <w:rPr>
          <w:sz w:val="20"/>
          <w:szCs w:val="20"/>
          <w:color w:val="231F20"/>
          <w:spacing w:val="-2"/>
        </w:rPr>
        <w:t>龙行涛</w:t>
      </w:r>
      <w:r>
        <w:rPr>
          <w:sz w:val="20"/>
          <w:szCs w:val="20"/>
          <w:color w:val="231F20"/>
          <w:spacing w:val="19"/>
        </w:rPr>
        <w:t xml:space="preserve">     </w:t>
      </w:r>
      <w:r>
        <w:rPr>
          <w:sz w:val="20"/>
          <w:szCs w:val="20"/>
          <w:color w:val="231F20"/>
          <w:spacing w:val="-2"/>
        </w:rPr>
        <w:t>重庆大学附属肿瘤医院</w:t>
      </w:r>
    </w:p>
    <w:p>
      <w:pPr>
        <w:ind w:left="851"/>
        <w:spacing w:before="95" w:line="19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主要编写人员（ 按姓氏笔画排序 </w:t>
      </w:r>
      <w:r>
        <w:rPr>
          <w:rFonts w:ascii="Microsoft YaHei" w:hAnsi="Microsoft YaHei" w:eastAsia="Microsoft YaHei" w:cs="Microsoft YaHei"/>
          <w:sz w:val="20"/>
          <w:szCs w:val="20"/>
          <w:color w:val="231F20"/>
          <w:spacing w:val="-22"/>
        </w:rPr>
        <w:t>）：</w:t>
      </w:r>
    </w:p>
    <w:p>
      <w:pPr>
        <w:spacing w:line="65" w:lineRule="exact"/>
        <w:rPr/>
      </w:pPr>
      <w:r/>
    </w:p>
    <w:tbl>
      <w:tblPr>
        <w:tblStyle w:val="TableNormal"/>
        <w:tblW w:w="4276" w:type="dxa"/>
        <w:tblInd w:w="84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09"/>
        <w:gridCol w:w="3167"/>
      </w:tblGrid>
      <w:tr>
        <w:trPr>
          <w:trHeight w:val="3090" w:hRule="atLeast"/>
        </w:trPr>
        <w:tc>
          <w:tcPr>
            <w:tcW w:w="1109" w:type="dxa"/>
            <w:vAlign w:val="top"/>
          </w:tcPr>
          <w:p>
            <w:pPr>
              <w:pStyle w:val="TableText"/>
              <w:ind w:left="2" w:right="516"/>
              <w:spacing w:before="1" w:line="326" w:lineRule="auto"/>
              <w:rPr>
                <w:sz w:val="20"/>
                <w:szCs w:val="20"/>
              </w:rPr>
            </w:pPr>
            <w:r>
              <w:rPr>
                <w:sz w:val="20"/>
                <w:szCs w:val="20"/>
                <w:color w:val="231F20"/>
                <w:spacing w:val="-10"/>
              </w:rPr>
              <w:t>王</w:t>
            </w:r>
            <w:r>
              <w:rPr>
                <w:sz w:val="20"/>
                <w:szCs w:val="20"/>
                <w:color w:val="231F20"/>
                <w:spacing w:val="4"/>
              </w:rPr>
              <w:t xml:space="preserve">  </w:t>
            </w:r>
            <w:r>
              <w:rPr>
                <w:sz w:val="20"/>
                <w:szCs w:val="20"/>
                <w:color w:val="231F20"/>
                <w:spacing w:val="-10"/>
              </w:rPr>
              <w:t>莉</w:t>
            </w:r>
            <w:r>
              <w:rPr>
                <w:sz w:val="20"/>
                <w:szCs w:val="20"/>
                <w:color w:val="231F20"/>
                <w:spacing w:val="1"/>
              </w:rPr>
              <w:t xml:space="preserve"> </w:t>
            </w:r>
            <w:r>
              <w:rPr>
                <w:sz w:val="20"/>
                <w:szCs w:val="20"/>
                <w:color w:val="231F20"/>
                <w:spacing w:val="-4"/>
              </w:rPr>
              <w:t>王纯雁</w:t>
            </w:r>
          </w:p>
          <w:p>
            <w:pPr>
              <w:pStyle w:val="TableText"/>
              <w:ind w:left="5"/>
              <w:spacing w:before="248" w:line="220" w:lineRule="auto"/>
              <w:rPr>
                <w:sz w:val="20"/>
                <w:szCs w:val="20"/>
              </w:rPr>
            </w:pPr>
            <w:r>
              <w:rPr>
                <w:sz w:val="20"/>
                <w:szCs w:val="20"/>
                <w:color w:val="231F20"/>
                <w:spacing w:val="5"/>
              </w:rPr>
              <w:t>古扎丽努尔</w:t>
            </w:r>
          </w:p>
          <w:p>
            <w:pPr>
              <w:pStyle w:val="TableText"/>
              <w:ind w:left="2" w:right="126" w:firstLine="67"/>
              <w:spacing w:before="1" w:line="310" w:lineRule="auto"/>
              <w:rPr>
                <w:sz w:val="20"/>
                <w:szCs w:val="20"/>
              </w:rPr>
            </w:pPr>
            <w:r>
              <w:rPr>
                <w:sz w:val="20"/>
                <w:szCs w:val="20"/>
                <w:color w:val="231F20"/>
                <w:spacing w:val="-18"/>
              </w:rPr>
              <w:t>·阿不力孜</w:t>
            </w:r>
            <w:r>
              <w:rPr>
                <w:sz w:val="20"/>
                <w:szCs w:val="20"/>
                <w:color w:val="231F20"/>
                <w:spacing w:val="2"/>
              </w:rPr>
              <w:t xml:space="preserve"> </w:t>
            </w:r>
            <w:r>
              <w:rPr>
                <w:sz w:val="20"/>
                <w:szCs w:val="20"/>
                <w:color w:val="231F20"/>
                <w:spacing w:val="-3"/>
              </w:rPr>
              <w:t>龙行涛</w:t>
            </w:r>
          </w:p>
          <w:p>
            <w:pPr>
              <w:pStyle w:val="TableText"/>
              <w:ind w:right="516" w:firstLine="25"/>
              <w:spacing w:before="3" w:line="279" w:lineRule="auto"/>
              <w:rPr>
                <w:sz w:val="20"/>
                <w:szCs w:val="20"/>
              </w:rPr>
            </w:pPr>
            <w:r>
              <w:rPr>
                <w:sz w:val="20"/>
                <w:szCs w:val="20"/>
                <w:color w:val="231F20"/>
                <w:spacing w:val="-11"/>
              </w:rPr>
              <w:t>田小飞</w:t>
            </w:r>
            <w:r>
              <w:rPr>
                <w:sz w:val="20"/>
                <w:szCs w:val="20"/>
                <w:color w:val="231F20"/>
              </w:rPr>
              <w:t xml:space="preserve"> </w:t>
            </w:r>
            <w:r>
              <w:rPr>
                <w:sz w:val="20"/>
                <w:szCs w:val="20"/>
                <w:color w:val="231F20"/>
                <w:spacing w:val="-3"/>
              </w:rPr>
              <w:t>刘乃富</w:t>
            </w:r>
            <w:r>
              <w:rPr>
                <w:sz w:val="20"/>
                <w:szCs w:val="20"/>
                <w:color w:val="231F20"/>
                <w:spacing w:val="1"/>
              </w:rPr>
              <w:t xml:space="preserve"> </w:t>
            </w:r>
            <w:r>
              <w:rPr>
                <w:sz w:val="20"/>
                <w:szCs w:val="20"/>
                <w:color w:val="231F20"/>
                <w:spacing w:val="-3"/>
              </w:rPr>
              <w:t>刘开江</w:t>
            </w:r>
            <w:r>
              <w:rPr>
                <w:sz w:val="20"/>
                <w:szCs w:val="20"/>
                <w:color w:val="231F20"/>
                <w:spacing w:val="1"/>
              </w:rPr>
              <w:t xml:space="preserve"> </w:t>
            </w:r>
            <w:r>
              <w:rPr>
                <w:sz w:val="20"/>
                <w:szCs w:val="20"/>
                <w:color w:val="231F20"/>
                <w:spacing w:val="-3"/>
              </w:rPr>
              <w:t>孙蓬明</w:t>
            </w:r>
          </w:p>
        </w:tc>
        <w:tc>
          <w:tcPr>
            <w:tcW w:w="3167" w:type="dxa"/>
            <w:vAlign w:val="top"/>
          </w:tcPr>
          <w:p>
            <w:pPr>
              <w:pStyle w:val="TableText"/>
              <w:ind w:left="74"/>
              <w:spacing w:line="219" w:lineRule="auto"/>
              <w:rPr>
                <w:sz w:val="20"/>
                <w:szCs w:val="20"/>
              </w:rPr>
            </w:pPr>
            <w:r>
              <w:rPr>
                <w:sz w:val="20"/>
                <w:szCs w:val="20"/>
                <w:color w:val="231F20"/>
                <w:spacing w:val="-1"/>
              </w:rPr>
              <w:t>河南省肿瘤医院</w:t>
            </w:r>
          </w:p>
          <w:p>
            <w:pPr>
              <w:pStyle w:val="TableText"/>
              <w:ind w:left="184" w:hanging="90"/>
              <w:spacing w:before="114" w:line="242" w:lineRule="auto"/>
              <w:rPr>
                <w:sz w:val="20"/>
                <w:szCs w:val="20"/>
              </w:rPr>
            </w:pPr>
            <w:r>
              <w:rPr>
                <w:sz w:val="20"/>
                <w:szCs w:val="20"/>
                <w:color w:val="231F20"/>
                <w:spacing w:val="-2"/>
              </w:rPr>
              <w:t>中国医科大学肿瘤医院/辽宁省肿瘤</w:t>
            </w:r>
            <w:r>
              <w:rPr>
                <w:sz w:val="20"/>
                <w:szCs w:val="20"/>
                <w:color w:val="231F20"/>
                <w:spacing w:val="3"/>
              </w:rPr>
              <w:t xml:space="preserve"> </w:t>
            </w:r>
            <w:r>
              <w:rPr>
                <w:sz w:val="20"/>
                <w:szCs w:val="20"/>
                <w:color w:val="231F20"/>
                <w:spacing w:val="-5"/>
              </w:rPr>
              <w:t>医院</w:t>
            </w:r>
          </w:p>
          <w:p>
            <w:pPr>
              <w:pStyle w:val="TableText"/>
              <w:ind w:left="76"/>
              <w:spacing w:before="79" w:line="219" w:lineRule="auto"/>
              <w:rPr>
                <w:sz w:val="20"/>
                <w:szCs w:val="20"/>
              </w:rPr>
            </w:pPr>
            <w:r>
              <w:rPr>
                <w:sz w:val="20"/>
                <w:szCs w:val="20"/>
                <w:color w:val="231F20"/>
                <w:spacing w:val="-1"/>
              </w:rPr>
              <w:t>新疆医科大学附属肿瘤医院</w:t>
            </w:r>
          </w:p>
          <w:p>
            <w:pPr>
              <w:spacing w:line="269" w:lineRule="auto"/>
              <w:rPr>
                <w:rFonts w:ascii="Arial"/>
                <w:sz w:val="21"/>
              </w:rPr>
            </w:pPr>
            <w:r/>
          </w:p>
          <w:p>
            <w:pPr>
              <w:pStyle w:val="TableText"/>
              <w:ind w:left="89" w:right="1099" w:hanging="13"/>
              <w:spacing w:before="65" w:line="314" w:lineRule="auto"/>
              <w:rPr>
                <w:sz w:val="20"/>
                <w:szCs w:val="20"/>
              </w:rPr>
            </w:pPr>
            <w:r>
              <w:rPr>
                <w:sz w:val="20"/>
                <w:szCs w:val="20"/>
                <w:color w:val="231F20"/>
                <w:spacing w:val="-1"/>
              </w:rPr>
              <w:t>重庆大学附属肿瘤医院</w:t>
            </w:r>
            <w:r>
              <w:rPr>
                <w:sz w:val="20"/>
                <w:szCs w:val="20"/>
                <w:color w:val="231F20"/>
              </w:rPr>
              <w:t xml:space="preserve"> </w:t>
            </w:r>
            <w:r>
              <w:rPr>
                <w:sz w:val="20"/>
                <w:szCs w:val="20"/>
                <w:color w:val="231F20"/>
                <w:spacing w:val="-3"/>
              </w:rPr>
              <w:t>陕西省肿瘤医院</w:t>
            </w:r>
          </w:p>
          <w:p>
            <w:pPr>
              <w:pStyle w:val="TableText"/>
              <w:ind w:left="93"/>
              <w:spacing w:line="219" w:lineRule="auto"/>
              <w:rPr>
                <w:sz w:val="20"/>
                <w:szCs w:val="20"/>
              </w:rPr>
            </w:pPr>
            <w:r>
              <w:rPr>
                <w:sz w:val="20"/>
                <w:szCs w:val="20"/>
                <w:color w:val="231F20"/>
                <w:spacing w:val="-4"/>
              </w:rPr>
              <w:t>山东省肿瘤医院</w:t>
            </w:r>
          </w:p>
          <w:p>
            <w:pPr>
              <w:pStyle w:val="TableText"/>
              <w:ind w:left="74" w:right="169" w:firstLine="2"/>
              <w:spacing w:before="102" w:line="245" w:lineRule="auto"/>
              <w:rPr>
                <w:sz w:val="20"/>
                <w:szCs w:val="20"/>
              </w:rPr>
            </w:pPr>
            <w:r>
              <w:rPr>
                <w:sz w:val="20"/>
                <w:szCs w:val="20"/>
                <w:color w:val="231F20"/>
                <w:spacing w:val="-6"/>
              </w:rPr>
              <w:t>上海交通大学医学院附属仁济医院</w:t>
            </w:r>
            <w:r>
              <w:rPr>
                <w:sz w:val="20"/>
                <w:szCs w:val="20"/>
                <w:color w:val="231F20"/>
                <w:spacing w:val="9"/>
              </w:rPr>
              <w:t xml:space="preserve"> </w:t>
            </w:r>
            <w:r>
              <w:rPr>
                <w:sz w:val="20"/>
                <w:szCs w:val="20"/>
                <w:color w:val="231F20"/>
                <w:spacing w:val="-1"/>
              </w:rPr>
              <w:t>福建省妇幼保健院</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pStyle w:val="BodyText"/>
        <w:ind w:left="2"/>
        <w:spacing w:before="63" w:line="219" w:lineRule="auto"/>
        <w:rPr>
          <w:sz w:val="20"/>
          <w:szCs w:val="20"/>
        </w:rPr>
      </w:pPr>
      <w:r>
        <w:rPr>
          <w:sz w:val="20"/>
          <w:szCs w:val="20"/>
          <w:color w:val="231F20"/>
          <w:spacing w:val="-2"/>
        </w:rPr>
        <w:t>玛依努尔</w:t>
      </w:r>
    </w:p>
    <w:p>
      <w:pPr>
        <w:pStyle w:val="BodyText"/>
        <w:ind w:left="69"/>
        <w:spacing w:before="2" w:line="220" w:lineRule="auto"/>
        <w:rPr>
          <w:sz w:val="20"/>
          <w:szCs w:val="20"/>
        </w:rPr>
      </w:pPr>
      <w:r>
        <w:rPr>
          <w:sz w:val="20"/>
          <w:szCs w:val="20"/>
          <w:color w:val="231F20"/>
          <w:spacing w:val="-20"/>
        </w:rPr>
        <w:t>·尼牙孜</w:t>
      </w:r>
    </w:p>
    <w:p>
      <w:pPr>
        <w:pStyle w:val="BodyText"/>
        <w:ind w:left="2"/>
        <w:spacing w:before="96" w:line="221" w:lineRule="auto"/>
        <w:rPr>
          <w:sz w:val="20"/>
          <w:szCs w:val="20"/>
        </w:rPr>
      </w:pPr>
      <w:r>
        <w:rPr>
          <w:sz w:val="20"/>
          <w:szCs w:val="20"/>
          <w:color w:val="231F20"/>
          <w:spacing w:val="-3"/>
        </w:rPr>
        <w:t>李雨聪</w:t>
      </w:r>
    </w:p>
    <w:p>
      <w:pPr>
        <w:pStyle w:val="BodyText"/>
        <w:ind w:left="2"/>
        <w:spacing w:before="100" w:line="220" w:lineRule="auto"/>
        <w:rPr>
          <w:sz w:val="20"/>
          <w:szCs w:val="20"/>
        </w:rPr>
      </w:pPr>
      <w:r>
        <w:rPr>
          <w:sz w:val="20"/>
          <w:szCs w:val="20"/>
          <w:color w:val="231F20"/>
          <w:spacing w:val="-3"/>
        </w:rPr>
        <w:t>李隆玉</w:t>
      </w:r>
    </w:p>
    <w:p>
      <w:pPr>
        <w:pStyle w:val="BodyText"/>
        <w:ind w:left="3"/>
        <w:spacing w:before="103" w:line="220" w:lineRule="auto"/>
        <w:rPr>
          <w:sz w:val="20"/>
          <w:szCs w:val="20"/>
        </w:rPr>
      </w:pPr>
      <w:r>
        <w:rPr>
          <w:sz w:val="20"/>
          <w:szCs w:val="20"/>
          <w:color w:val="231F20"/>
          <w:spacing w:val="-3"/>
        </w:rPr>
        <w:t>邹冬玲</w:t>
      </w:r>
    </w:p>
    <w:p>
      <w:pPr>
        <w:pStyle w:val="BodyText"/>
        <w:ind w:left="5"/>
        <w:spacing w:before="113" w:line="220" w:lineRule="auto"/>
        <w:rPr>
          <w:sz w:val="20"/>
          <w:szCs w:val="20"/>
        </w:rPr>
      </w:pPr>
      <w:r>
        <w:rPr>
          <w:sz w:val="20"/>
          <w:szCs w:val="20"/>
          <w:color w:val="231F20"/>
          <w:spacing w:val="-3"/>
        </w:rPr>
        <w:t>张国楠</w:t>
      </w:r>
    </w:p>
    <w:p>
      <w:pPr>
        <w:spacing w:line="300" w:lineRule="auto"/>
        <w:rPr>
          <w:rFonts w:ascii="Arial"/>
          <w:sz w:val="21"/>
        </w:rPr>
      </w:pPr>
      <w:r/>
    </w:p>
    <w:p>
      <w:pPr>
        <w:pStyle w:val="BodyText"/>
        <w:ind w:left="11"/>
        <w:spacing w:before="65" w:line="219" w:lineRule="auto"/>
        <w:rPr>
          <w:sz w:val="20"/>
          <w:szCs w:val="20"/>
        </w:rPr>
      </w:pPr>
      <w:r>
        <w:rPr>
          <w:sz w:val="20"/>
          <w:szCs w:val="20"/>
          <w:color w:val="231F20"/>
          <w:spacing w:val="-10"/>
        </w:rPr>
        <w:t>陈</w:t>
      </w:r>
      <w:r>
        <w:rPr>
          <w:sz w:val="20"/>
          <w:szCs w:val="20"/>
          <w:color w:val="231F20"/>
          <w:spacing w:val="9"/>
        </w:rPr>
        <w:t xml:space="preserve">  </w:t>
      </w:r>
      <w:r>
        <w:rPr>
          <w:sz w:val="20"/>
          <w:szCs w:val="20"/>
          <w:color w:val="231F20"/>
          <w:spacing w:val="-10"/>
        </w:rPr>
        <w:t>刚</w:t>
      </w:r>
    </w:p>
    <w:p>
      <w:pPr>
        <w:spacing w:line="270" w:lineRule="auto"/>
        <w:rPr>
          <w:rFonts w:ascii="Arial"/>
          <w:sz w:val="21"/>
        </w:rPr>
      </w:pPr>
      <w:r/>
    </w:p>
    <w:p>
      <w:pPr>
        <w:pStyle w:val="BodyText"/>
        <w:ind w:left="1"/>
        <w:spacing w:before="65" w:line="220" w:lineRule="auto"/>
        <w:rPr>
          <w:sz w:val="20"/>
          <w:szCs w:val="20"/>
        </w:rPr>
      </w:pPr>
      <w:r>
        <w:rPr>
          <w:sz w:val="20"/>
          <w:szCs w:val="20"/>
          <w:color w:val="231F20"/>
          <w:spacing w:val="-5"/>
        </w:rPr>
        <w:t>周</w:t>
      </w:r>
      <w:r>
        <w:rPr>
          <w:sz w:val="20"/>
          <w:szCs w:val="20"/>
          <w:color w:val="231F20"/>
          <w:spacing w:val="4"/>
        </w:rPr>
        <w:t xml:space="preserve">  </w:t>
      </w:r>
      <w:r>
        <w:rPr>
          <w:sz w:val="20"/>
          <w:szCs w:val="20"/>
          <w:color w:val="231F20"/>
          <w:spacing w:val="-5"/>
        </w:rPr>
        <w:t>琦</w:t>
      </w:r>
    </w:p>
    <w:p>
      <w:pPr>
        <w:pStyle w:val="BodyText"/>
        <w:spacing w:before="101" w:line="220" w:lineRule="auto"/>
        <w:rPr>
          <w:sz w:val="20"/>
          <w:szCs w:val="20"/>
        </w:rPr>
      </w:pPr>
      <w:r>
        <w:rPr>
          <w:sz w:val="20"/>
          <w:szCs w:val="20"/>
          <w:color w:val="231F20"/>
          <w:spacing w:val="-2"/>
        </w:rPr>
        <w:t>柯桂好</w:t>
      </w:r>
    </w:p>
    <w:p>
      <w:pPr>
        <w:pStyle w:val="BodyText"/>
        <w:spacing w:before="103" w:line="221" w:lineRule="auto"/>
        <w:rPr>
          <w:sz w:val="20"/>
          <w:szCs w:val="20"/>
        </w:rPr>
      </w:pPr>
      <w:r>
        <w:rPr>
          <w:sz w:val="20"/>
          <w:szCs w:val="20"/>
          <w:color w:val="231F20"/>
          <w:spacing w:val="-2"/>
        </w:rPr>
        <w:t>夏百荣</w:t>
      </w:r>
    </w:p>
    <w:p>
      <w:pPr>
        <w:pStyle w:val="BodyText"/>
        <w:ind w:left="6"/>
        <w:spacing w:before="100" w:line="220" w:lineRule="auto"/>
        <w:rPr>
          <w:sz w:val="20"/>
          <w:szCs w:val="20"/>
        </w:rPr>
      </w:pPr>
      <w:r>
        <w:rPr>
          <w:sz w:val="20"/>
          <w:szCs w:val="20"/>
          <w:color w:val="231F20"/>
          <w:spacing w:val="-3"/>
        </w:rPr>
        <w:t>郭红燕</w:t>
      </w:r>
    </w:p>
    <w:p>
      <w:pPr>
        <w:pStyle w:val="BodyText"/>
        <w:spacing w:before="102" w:line="220" w:lineRule="auto"/>
        <w:rPr>
          <w:sz w:val="20"/>
          <w:szCs w:val="20"/>
        </w:rPr>
      </w:pPr>
      <w:r>
        <w:rPr>
          <w:sz w:val="20"/>
          <w:szCs w:val="20"/>
          <w:color w:val="231F20"/>
          <w:spacing w:val="-4"/>
        </w:rPr>
        <w:t>黄</w:t>
      </w:r>
      <w:r>
        <w:rPr>
          <w:sz w:val="20"/>
          <w:szCs w:val="20"/>
          <w:color w:val="231F20"/>
          <w:spacing w:val="5"/>
        </w:rPr>
        <w:t xml:space="preserve">  </w:t>
      </w:r>
      <w:r>
        <w:rPr>
          <w:sz w:val="20"/>
          <w:szCs w:val="20"/>
          <w:color w:val="231F20"/>
          <w:spacing w:val="-4"/>
        </w:rPr>
        <w:t>奕</w:t>
      </w:r>
    </w:p>
    <w:p>
      <w:pPr>
        <w:pStyle w:val="BodyText"/>
        <w:spacing w:before="102" w:line="220" w:lineRule="auto"/>
        <w:rPr>
          <w:sz w:val="20"/>
          <w:szCs w:val="20"/>
        </w:rPr>
      </w:pPr>
      <w:r>
        <w:rPr>
          <w:sz w:val="20"/>
          <w:szCs w:val="20"/>
          <w:color w:val="231F20"/>
          <w:spacing w:val="-2"/>
        </w:rPr>
        <w:t>黄曼妮</w:t>
      </w:r>
    </w:p>
    <w:p>
      <w:pPr>
        <w:pStyle w:val="BodyText"/>
        <w:ind w:left="2"/>
        <w:spacing w:before="102" w:line="220" w:lineRule="auto"/>
        <w:rPr>
          <w:sz w:val="20"/>
          <w:szCs w:val="20"/>
        </w:rPr>
      </w:pPr>
      <w:r>
        <w:rPr>
          <w:sz w:val="20"/>
          <w:szCs w:val="20"/>
          <w:color w:val="231F20"/>
          <w:spacing w:val="-3"/>
        </w:rPr>
        <w:t>盛修贵</w:t>
      </w:r>
    </w:p>
    <w:p>
      <w:pPr>
        <w:pStyle w:val="BodyText"/>
        <w:spacing w:before="101" w:line="220" w:lineRule="auto"/>
        <w:rPr>
          <w:sz w:val="20"/>
          <w:szCs w:val="20"/>
        </w:rPr>
      </w:pPr>
      <w:r>
        <w:rPr>
          <w:sz w:val="20"/>
          <w:szCs w:val="20"/>
          <w:color w:val="231F20"/>
          <w:spacing w:val="-4"/>
        </w:rPr>
        <w:t>康</w:t>
      </w:r>
      <w:r>
        <w:rPr>
          <w:sz w:val="20"/>
          <w:szCs w:val="20"/>
          <w:color w:val="231F20"/>
          <w:spacing w:val="12"/>
        </w:rPr>
        <w:t xml:space="preserve">  </w:t>
      </w:r>
      <w:r>
        <w:rPr>
          <w:sz w:val="20"/>
          <w:szCs w:val="20"/>
          <w:color w:val="231F20"/>
          <w:spacing w:val="-4"/>
        </w:rPr>
        <w:t>山</w:t>
      </w:r>
    </w:p>
    <w:p>
      <w:pPr>
        <w:pStyle w:val="BodyText"/>
        <w:ind w:left="7"/>
        <w:spacing w:before="102" w:line="220" w:lineRule="auto"/>
        <w:rPr>
          <w:sz w:val="20"/>
          <w:szCs w:val="20"/>
        </w:rPr>
      </w:pPr>
      <w:r>
        <w:rPr>
          <w:sz w:val="20"/>
          <w:szCs w:val="20"/>
          <w:color w:val="231F20"/>
          <w:spacing w:val="-4"/>
        </w:rPr>
        <w:t>蔡红兵</w:t>
      </w:r>
    </w:p>
    <w:p>
      <w:pPr>
        <w:spacing w:line="14" w:lineRule="auto"/>
        <w:rPr>
          <w:rFonts w:ascii="Arial"/>
          <w:sz w:val="2"/>
        </w:rPr>
      </w:pPr>
      <w:r>
        <w:rPr>
          <w:rFonts w:ascii="Arial" w:hAnsi="Arial" w:eastAsia="Arial" w:cs="Arial"/>
          <w:sz w:val="2"/>
          <w:szCs w:val="2"/>
        </w:rPr>
        <w:br w:type="column"/>
      </w:r>
    </w:p>
    <w:p>
      <w:pPr>
        <w:pStyle w:val="BodyText"/>
        <w:ind w:left="1"/>
        <w:spacing w:before="43" w:line="220" w:lineRule="auto"/>
        <w:rPr>
          <w:sz w:val="20"/>
          <w:szCs w:val="20"/>
        </w:rPr>
      </w:pPr>
      <w:r>
        <w:rPr>
          <w:sz w:val="20"/>
          <w:szCs w:val="20"/>
          <w:color w:val="231F20"/>
          <w:spacing w:val="-1"/>
        </w:rPr>
        <w:t>新疆维吾尔自治区人民医院</w:t>
      </w:r>
    </w:p>
    <w:p>
      <w:pPr>
        <w:spacing w:line="288" w:lineRule="auto"/>
        <w:rPr>
          <w:rFonts w:ascii="Arial"/>
          <w:sz w:val="21"/>
        </w:rPr>
      </w:pPr>
      <w:r/>
    </w:p>
    <w:p>
      <w:pPr>
        <w:pStyle w:val="BodyText"/>
        <w:ind w:left="1" w:right="1301"/>
        <w:spacing w:before="66" w:line="314" w:lineRule="auto"/>
        <w:rPr>
          <w:sz w:val="20"/>
          <w:szCs w:val="20"/>
        </w:rPr>
      </w:pPr>
      <w:r>
        <w:rPr>
          <w:sz w:val="20"/>
          <w:szCs w:val="20"/>
          <w:color w:val="231F20"/>
          <w:spacing w:val="-1"/>
        </w:rPr>
        <w:t>重庆大学附属肿瘤医院</w:t>
      </w:r>
      <w:r>
        <w:rPr>
          <w:sz w:val="20"/>
          <w:szCs w:val="20"/>
          <w:color w:val="231F20"/>
        </w:rPr>
        <w:t xml:space="preserve"> </w:t>
      </w:r>
      <w:r>
        <w:rPr>
          <w:sz w:val="20"/>
          <w:szCs w:val="20"/>
          <w:color w:val="231F20"/>
          <w:spacing w:val="-1"/>
        </w:rPr>
        <w:t>江西省妇幼保健院</w:t>
      </w:r>
    </w:p>
    <w:p>
      <w:pPr>
        <w:pStyle w:val="BodyText"/>
        <w:ind w:left="1"/>
        <w:spacing w:before="1" w:line="218" w:lineRule="auto"/>
        <w:rPr>
          <w:sz w:val="20"/>
          <w:szCs w:val="20"/>
        </w:rPr>
      </w:pPr>
      <w:r>
        <w:rPr>
          <w:sz w:val="20"/>
          <w:szCs w:val="20"/>
          <w:color w:val="231F20"/>
          <w:spacing w:val="-1"/>
        </w:rPr>
        <w:t>重庆大学附属肿瘤医院</w:t>
      </w:r>
    </w:p>
    <w:p>
      <w:pPr>
        <w:pStyle w:val="BodyText"/>
        <w:ind w:left="116" w:right="61" w:hanging="99"/>
        <w:spacing w:before="118" w:line="243" w:lineRule="auto"/>
        <w:rPr>
          <w:sz w:val="20"/>
          <w:szCs w:val="20"/>
        </w:rPr>
      </w:pPr>
      <w:r>
        <w:rPr>
          <w:sz w:val="20"/>
          <w:szCs w:val="20"/>
          <w:color w:val="231F20"/>
          <w:spacing w:val="-11"/>
        </w:rPr>
        <w:t>四川省肿瘤医院（电子科技大学医学院</w:t>
      </w:r>
      <w:r>
        <w:rPr>
          <w:sz w:val="20"/>
          <w:szCs w:val="20"/>
          <w:color w:val="231F20"/>
        </w:rPr>
        <w:t xml:space="preserve"> </w:t>
      </w:r>
      <w:r>
        <w:rPr>
          <w:sz w:val="20"/>
          <w:szCs w:val="20"/>
          <w:color w:val="231F20"/>
          <w:spacing w:val="-1"/>
        </w:rPr>
        <w:t>附属肿瘤医院）</w:t>
      </w:r>
    </w:p>
    <w:p>
      <w:pPr>
        <w:pStyle w:val="BodyText"/>
        <w:ind w:left="114" w:right="701" w:hanging="113"/>
        <w:spacing w:before="75" w:line="224" w:lineRule="auto"/>
        <w:rPr>
          <w:sz w:val="20"/>
          <w:szCs w:val="20"/>
        </w:rPr>
      </w:pPr>
      <w:r>
        <w:rPr>
          <w:sz w:val="20"/>
          <w:szCs w:val="20"/>
          <w:color w:val="231F20"/>
          <w:spacing w:val="-1"/>
        </w:rPr>
        <w:t>华中科技大学同济医学院附属</w:t>
      </w:r>
      <w:r>
        <w:rPr>
          <w:sz w:val="20"/>
          <w:szCs w:val="20"/>
          <w:color w:val="231F20"/>
          <w:spacing w:val="3"/>
        </w:rPr>
        <w:t xml:space="preserve"> </w:t>
      </w:r>
      <w:r>
        <w:rPr>
          <w:sz w:val="20"/>
          <w:szCs w:val="20"/>
          <w:color w:val="231F20"/>
          <w:spacing w:val="-6"/>
        </w:rPr>
        <w:t>同济医院</w:t>
      </w:r>
    </w:p>
    <w:p>
      <w:pPr>
        <w:pStyle w:val="BodyText"/>
        <w:ind w:left="5" w:right="1301" w:hanging="4"/>
        <w:spacing w:before="88" w:line="314" w:lineRule="auto"/>
        <w:rPr>
          <w:sz w:val="20"/>
          <w:szCs w:val="20"/>
        </w:rPr>
      </w:pPr>
      <w:r>
        <w:rPr>
          <w:sz w:val="20"/>
          <w:szCs w:val="20"/>
          <w:color w:val="231F20"/>
          <w:spacing w:val="-1"/>
        </w:rPr>
        <w:t>重庆大学附属肿瘤医院</w:t>
      </w:r>
      <w:r>
        <w:rPr>
          <w:sz w:val="20"/>
          <w:szCs w:val="20"/>
          <w:color w:val="231F20"/>
        </w:rPr>
        <w:t xml:space="preserve"> </w:t>
      </w:r>
      <w:r>
        <w:rPr>
          <w:sz w:val="20"/>
          <w:szCs w:val="20"/>
          <w:color w:val="231F20"/>
          <w:spacing w:val="-2"/>
        </w:rPr>
        <w:t>复旦大学附属肿瘤医院</w:t>
      </w:r>
    </w:p>
    <w:p>
      <w:pPr>
        <w:pStyle w:val="BodyText"/>
        <w:ind w:left="3" w:right="501" w:firstLine="15"/>
        <w:spacing w:line="314" w:lineRule="auto"/>
        <w:rPr>
          <w:sz w:val="20"/>
          <w:szCs w:val="20"/>
        </w:rPr>
      </w:pPr>
      <w:r>
        <w:rPr>
          <w:sz w:val="20"/>
          <w:szCs w:val="20"/>
          <w:color w:val="231F20"/>
          <w:spacing w:val="-2"/>
        </w:rPr>
        <w:t>中国科学技术大学附属第一医院</w:t>
      </w:r>
      <w:r>
        <w:rPr>
          <w:sz w:val="20"/>
          <w:szCs w:val="20"/>
          <w:color w:val="231F20"/>
        </w:rPr>
        <w:t xml:space="preserve"> </w:t>
      </w:r>
      <w:r>
        <w:rPr>
          <w:sz w:val="20"/>
          <w:szCs w:val="20"/>
          <w:color w:val="231F20"/>
          <w:spacing w:val="-2"/>
        </w:rPr>
        <w:t>北京大学第三医院</w:t>
      </w:r>
    </w:p>
    <w:p>
      <w:pPr>
        <w:pStyle w:val="BodyText"/>
        <w:spacing w:before="1" w:line="219" w:lineRule="auto"/>
        <w:rPr>
          <w:sz w:val="20"/>
          <w:szCs w:val="20"/>
        </w:rPr>
      </w:pPr>
      <w:r>
        <w:rPr>
          <w:sz w:val="20"/>
          <w:szCs w:val="20"/>
          <w:color w:val="231F20"/>
          <w:spacing w:val="-1"/>
        </w:rPr>
        <w:t>湖北省肿瘤医院</w:t>
      </w:r>
    </w:p>
    <w:p>
      <w:pPr>
        <w:pStyle w:val="BodyText"/>
        <w:ind w:left="19"/>
        <w:spacing w:before="102" w:line="219" w:lineRule="auto"/>
        <w:rPr>
          <w:sz w:val="20"/>
          <w:szCs w:val="20"/>
        </w:rPr>
      </w:pPr>
      <w:r>
        <w:rPr>
          <w:sz w:val="20"/>
          <w:szCs w:val="20"/>
          <w:color w:val="231F20"/>
          <w:spacing w:val="-3"/>
        </w:rPr>
        <w:t>中国医学科学院肿瘤医院</w:t>
      </w:r>
    </w:p>
    <w:p>
      <w:pPr>
        <w:pStyle w:val="BodyText"/>
        <w:ind w:right="371" w:firstLine="19"/>
        <w:spacing w:before="103" w:line="314" w:lineRule="auto"/>
        <w:rPr>
          <w:sz w:val="20"/>
          <w:szCs w:val="20"/>
        </w:rPr>
      </w:pPr>
      <w:r>
        <w:rPr>
          <w:sz w:val="20"/>
          <w:szCs w:val="20"/>
          <w:color w:val="231F20"/>
          <w:spacing w:val="-7"/>
        </w:rPr>
        <w:t>中国医学科学院肿瘤医院深圳医院</w:t>
      </w:r>
      <w:r>
        <w:rPr>
          <w:sz w:val="20"/>
          <w:szCs w:val="20"/>
          <w:color w:val="231F20"/>
          <w:spacing w:val="7"/>
        </w:rPr>
        <w:t xml:space="preserve"> </w:t>
      </w:r>
      <w:r>
        <w:rPr>
          <w:sz w:val="20"/>
          <w:szCs w:val="20"/>
          <w:color w:val="231F20"/>
          <w:spacing w:val="-1"/>
        </w:rPr>
        <w:t>河北医科大学附属第四医院</w:t>
      </w:r>
    </w:p>
    <w:p>
      <w:pPr>
        <w:pStyle w:val="BodyText"/>
        <w:ind w:left="3"/>
        <w:spacing w:before="1" w:line="220" w:lineRule="auto"/>
        <w:rPr>
          <w:sz w:val="20"/>
          <w:szCs w:val="20"/>
        </w:rPr>
      </w:pPr>
      <w:r>
        <w:rPr>
          <w:sz w:val="20"/>
          <w:szCs w:val="20"/>
          <w:color w:val="231F20"/>
          <w:spacing w:val="-2"/>
        </w:rPr>
        <w:t>武汉大学中南医院</w:t>
      </w:r>
    </w:p>
    <w:sectPr>
      <w:type w:val="continuous"/>
      <w:pgSz w:w="11906" w:h="16838"/>
      <w:pgMar w:top="1567" w:right="1127" w:bottom="0" w:left="407" w:header="1259" w:footer="0" w:gutter="0"/>
      <w:cols w:equalWidth="0" w:num="3">
        <w:col w:w="5792" w:space="100"/>
        <w:col w:w="1084" w:space="100"/>
        <w:col w:w="329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YouYuan">
    <w:panose1 w:val="02010509060101010101"/>
    <w:charset w:val="86"/>
    <w:family w:val="auto"/>
    <w:pitch w:val="default"/>
    <w:sig w:usb0="00000001" w:usb1="080E0000" w:usb2="00000000" w:usb3="00000000" w:csb0="00040000"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
      <w:spacing w:before="41" w:line="179" w:lineRule="auto"/>
      <w:tabs>
        <w:tab w:val="left" w:pos="804"/>
      </w:tabs>
      <w:rPr>
        <w:rFonts w:ascii="Times New Roman" w:hAnsi="Times New Roman" w:eastAsia="Times New Roman" w:cs="Times New Roman"/>
        <w:sz w:val="18"/>
        <w:szCs w:val="18"/>
      </w:rPr>
    </w:pPr>
    <w:r>
      <w:pict>
        <v:shape id="WordPictureWatermark4" style="position:absolute;margin-left:20.4pt;margin-top:814.49pt;mso-position-vertical-relative:page;mso-position-horizontal-relative:page;width:475.5pt;height:9.7pt;z-index:-251657216;" o:allowincell="f" filled="false" stroked="false" type="#_x0000_t75">
          <v:imagedata o:title="" r:id="rId1"/>
        </v:shape>
      </w:pict>
    </w:r>
    <w:r>
      <w:rPr>
        <w:rFonts w:ascii="Microsoft YaHei" w:hAnsi="Microsoft YaHei" w:eastAsia="Microsoft YaHei" w:cs="Microsoft YaHei"/>
        <w:sz w:val="20"/>
        <w:szCs w:val="20"/>
        <w:u w:val="single" w:color="auto"/>
        <w:color w:val="231F20"/>
      </w:rPr>
      <w:tab/>
    </w:r>
    <w:r>
      <w:rPr>
        <w:rFonts w:ascii="Microsoft YaHei" w:hAnsi="Microsoft YaHei" w:eastAsia="Microsoft YaHei" w:cs="Microsoft YaHei"/>
        <w:sz w:val="20"/>
        <w:szCs w:val="20"/>
        <w:u w:val="single" w:color="auto"/>
        <w:color w:val="231F20"/>
        <w:spacing w:val="-1"/>
      </w:rPr>
      <w:t>《 </w:t>
    </w:r>
    <w:r>
      <w:rPr>
        <w:rFonts w:ascii="KaiTi" w:hAnsi="KaiTi" w:eastAsia="KaiTi" w:cs="KaiTi"/>
        <w:sz w:val="20"/>
        <w:szCs w:val="20"/>
        <w:b/>
        <w:bCs/>
        <w:u w:val="single" w:color="auto"/>
        <w:color w:val="231F20"/>
        <w:spacing w:val="-1"/>
      </w:rPr>
      <w:t>中国癌症杂志</w:t>
    </w:r>
    <w:r>
      <w:rPr>
        <w:rFonts w:ascii="Microsoft YaHei" w:hAnsi="Microsoft YaHei" w:eastAsia="Microsoft YaHei" w:cs="Microsoft YaHei"/>
        <w:sz w:val="20"/>
        <w:szCs w:val="20"/>
        <w:u w:val="single" w:color="auto"/>
        <w:color w:val="231F20"/>
        <w:spacing w:val="-1"/>
      </w:rPr>
      <w:t>》</w:t>
    </w:r>
    <w:r>
      <w:rPr>
        <w:rFonts w:ascii="Times New Roman" w:hAnsi="Times New Roman" w:eastAsia="Times New Roman" w:cs="Times New Roman"/>
        <w:sz w:val="18"/>
        <w:szCs w:val="18"/>
        <w:u w:val="single" w:color="auto"/>
        <w:color w:val="231F20"/>
        <w:spacing w:val="-1"/>
      </w:rPr>
      <w:t>2021</w:t>
    </w:r>
    <w:r>
      <w:rPr>
        <w:sz w:val="18"/>
        <w:szCs w:val="18"/>
        <w:u w:val="single" w:color="auto"/>
        <w:color w:val="231F20"/>
        <w:spacing w:val="-1"/>
      </w:rPr>
      <w:t>年第</w:t>
    </w:r>
    <w:r>
      <w:rPr>
        <w:rFonts w:ascii="Times New Roman" w:hAnsi="Times New Roman" w:eastAsia="Times New Roman" w:cs="Times New Roman"/>
        <w:sz w:val="18"/>
        <w:szCs w:val="18"/>
        <w:u w:val="single" w:color="auto"/>
        <w:color w:val="231F20"/>
        <w:spacing w:val="-1"/>
      </w:rPr>
      <w:t>31</w:t>
    </w:r>
    <w:r>
      <w:rPr>
        <w:sz w:val="18"/>
        <w:szCs w:val="18"/>
        <w:u w:val="single" w:color="auto"/>
        <w:color w:val="231F20"/>
        <w:spacing w:val="-1"/>
      </w:rPr>
      <w:t>卷第6期                                                                    </w:t>
    </w:r>
    <w:r>
      <w:rPr>
        <w:rFonts w:ascii="Times New Roman" w:hAnsi="Times New Roman" w:eastAsia="Times New Roman" w:cs="Times New Roman"/>
        <w:sz w:val="18"/>
        <w:szCs w:val="18"/>
        <w:u w:val="single" w:color="auto"/>
        <w:color w:val="231F20"/>
        <w:spacing w:val="-1"/>
        <w:position w:val="2"/>
      </w:rPr>
      <w:t>475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196" w:lineRule="auto"/>
      <w:jc w:val="right"/>
      <w:rPr>
        <w:rFonts w:ascii="YouYuan" w:hAnsi="YouYuan" w:eastAsia="YouYuan" w:cs="YouYuan"/>
        <w:sz w:val="16"/>
        <w:szCs w:val="16"/>
      </w:rPr>
    </w:pPr>
    <w:r>
      <w:pict>
        <v:shape id="WordPictureWatermark6" style="position:absolute;margin-left:20.4pt;margin-top:814.49pt;mso-position-vertical-relative:page;mso-position-horizontal-relative:page;width:475.5pt;height:9.7pt;z-index:-251656192;" o:allowincell="f" filled="false" stroked="false" type="#_x0000_t75">
          <v:imagedata o:title="" r:id="rId1"/>
        </v:shape>
      </w:pict>
    </w:r>
    <w:r>
      <w:rPr>
        <w:rFonts w:ascii="Times New Roman" w:hAnsi="Times New Roman" w:eastAsia="Times New Roman" w:cs="Times New Roman"/>
        <w:sz w:val="18"/>
        <w:szCs w:val="18"/>
        <w:u w:val="single" w:color="auto"/>
        <w:color w:val="231F20"/>
        <w:position w:val="1"/>
      </w:rPr>
      <w:t>476                                                                                           </w:t>
    </w:r>
    <w:r>
      <w:rPr>
        <w:rFonts w:ascii="YouYuan" w:hAnsi="YouYuan" w:eastAsia="YouYuan" w:cs="YouYuan"/>
        <w:sz w:val="16"/>
        <w:szCs w:val="16"/>
        <w:u w:val="single" w:color="auto"/>
        <w:color w:val="231F20"/>
      </w:rPr>
      <w:t>中国抗癌协会妇科肿瘤专业委员会</w:t>
    </w:r>
    <w:r>
      <w:rPr>
        <w:rFonts w:ascii="YouYuan" w:hAnsi="YouYuan" w:eastAsia="YouYuan" w:cs="YouYuan"/>
        <w:sz w:val="16"/>
        <w:szCs w:val="16"/>
        <w:u w:val="single" w:color="auto"/>
        <w:color w:val="231F20"/>
      </w:rPr>
      <w:t xml:space="preserve">  </w:t>
    </w:r>
    <w:r>
      <w:rPr>
        <w:rFonts w:ascii="YouYuan" w:hAnsi="YouYuan" w:eastAsia="YouYuan" w:cs="YouYuan"/>
        <w:sz w:val="16"/>
        <w:szCs w:val="16"/>
        <w:u w:val="single" w:color="auto"/>
        <w:color w:val="231F20"/>
      </w:rPr>
      <w:t>子宫颈癌诊断与</w:t>
    </w:r>
    <w:r>
      <w:rPr>
        <w:rFonts w:ascii="YouYuan" w:hAnsi="YouYuan" w:eastAsia="YouYuan" w:cs="YouYuan"/>
        <w:sz w:val="16"/>
        <w:szCs w:val="16"/>
        <w:u w:val="single" w:color="auto"/>
        <w:color w:val="231F20"/>
        <w:spacing w:val="-1"/>
      </w:rPr>
      <w:t>治疗指南（2021年版）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
      <w:spacing w:before="41" w:line="179" w:lineRule="auto"/>
      <w:tabs>
        <w:tab w:val="left" w:pos="804"/>
      </w:tabs>
      <w:rPr>
        <w:rFonts w:ascii="Times New Roman" w:hAnsi="Times New Roman" w:eastAsia="Times New Roman" w:cs="Times New Roman"/>
        <w:sz w:val="18"/>
        <w:szCs w:val="18"/>
      </w:rPr>
    </w:pPr>
    <w:r>
      <w:pict>
        <v:shape id="WordPictureWatermark8" style="position:absolute;margin-left:20.4pt;margin-top:814.49pt;mso-position-vertical-relative:page;mso-position-horizontal-relative:page;width:475.5pt;height:9.7pt;z-index:-251655168;" o:allowincell="f" filled="false" stroked="false" type="#_x0000_t75">
          <v:imagedata o:title="" r:id="rId1"/>
        </v:shape>
      </w:pict>
    </w:r>
    <w:r>
      <w:rPr>
        <w:rFonts w:ascii="Microsoft YaHei" w:hAnsi="Microsoft YaHei" w:eastAsia="Microsoft YaHei" w:cs="Microsoft YaHei"/>
        <w:sz w:val="20"/>
        <w:szCs w:val="20"/>
        <w:u w:val="single" w:color="auto"/>
        <w:color w:val="231F20"/>
      </w:rPr>
      <w:tab/>
    </w:r>
    <w:r>
      <w:rPr>
        <w:rFonts w:ascii="Microsoft YaHei" w:hAnsi="Microsoft YaHei" w:eastAsia="Microsoft YaHei" w:cs="Microsoft YaHei"/>
        <w:sz w:val="20"/>
        <w:szCs w:val="20"/>
        <w:u w:val="single" w:color="auto"/>
        <w:color w:val="231F20"/>
        <w:spacing w:val="-1"/>
      </w:rPr>
      <w:t>《 </w:t>
    </w:r>
    <w:r>
      <w:rPr>
        <w:rFonts w:ascii="KaiTi" w:hAnsi="KaiTi" w:eastAsia="KaiTi" w:cs="KaiTi"/>
        <w:sz w:val="20"/>
        <w:szCs w:val="20"/>
        <w:b/>
        <w:bCs/>
        <w:u w:val="single" w:color="auto"/>
        <w:color w:val="231F20"/>
        <w:spacing w:val="-1"/>
      </w:rPr>
      <w:t>中国癌症杂志</w:t>
    </w:r>
    <w:r>
      <w:rPr>
        <w:rFonts w:ascii="Microsoft YaHei" w:hAnsi="Microsoft YaHei" w:eastAsia="Microsoft YaHei" w:cs="Microsoft YaHei"/>
        <w:sz w:val="20"/>
        <w:szCs w:val="20"/>
        <w:u w:val="single" w:color="auto"/>
        <w:color w:val="231F20"/>
        <w:spacing w:val="-1"/>
      </w:rPr>
      <w:t>》</w:t>
    </w:r>
    <w:r>
      <w:rPr>
        <w:rFonts w:ascii="Times New Roman" w:hAnsi="Times New Roman" w:eastAsia="Times New Roman" w:cs="Times New Roman"/>
        <w:sz w:val="18"/>
        <w:szCs w:val="18"/>
        <w:u w:val="single" w:color="auto"/>
        <w:color w:val="231F20"/>
        <w:spacing w:val="-1"/>
      </w:rPr>
      <w:t>2021</w:t>
    </w:r>
    <w:r>
      <w:rPr>
        <w:sz w:val="18"/>
        <w:szCs w:val="18"/>
        <w:u w:val="single" w:color="auto"/>
        <w:color w:val="231F20"/>
        <w:spacing w:val="-1"/>
      </w:rPr>
      <w:t>年第</w:t>
    </w:r>
    <w:r>
      <w:rPr>
        <w:rFonts w:ascii="Times New Roman" w:hAnsi="Times New Roman" w:eastAsia="Times New Roman" w:cs="Times New Roman"/>
        <w:sz w:val="18"/>
        <w:szCs w:val="18"/>
        <w:u w:val="single" w:color="auto"/>
        <w:color w:val="231F20"/>
        <w:spacing w:val="-1"/>
      </w:rPr>
      <w:t>31</w:t>
    </w:r>
    <w:r>
      <w:rPr>
        <w:sz w:val="18"/>
        <w:szCs w:val="18"/>
        <w:u w:val="single" w:color="auto"/>
        <w:color w:val="231F20"/>
        <w:spacing w:val="-1"/>
      </w:rPr>
      <w:t>卷第6期                                                                    </w:t>
    </w:r>
    <w:r>
      <w:rPr>
        <w:rFonts w:ascii="Times New Roman" w:hAnsi="Times New Roman" w:eastAsia="Times New Roman" w:cs="Times New Roman"/>
        <w:sz w:val="18"/>
        <w:szCs w:val="18"/>
        <w:u w:val="single" w:color="auto"/>
        <w:color w:val="231F20"/>
        <w:spacing w:val="-1"/>
        <w:position w:val="2"/>
      </w:rPr>
      <w:t>477</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1"/>
      <w:spacing w:before="50" w:line="196" w:lineRule="auto"/>
      <w:jc w:val="right"/>
      <w:rPr>
        <w:rFonts w:ascii="YouYuan" w:hAnsi="YouYuan" w:eastAsia="YouYuan" w:cs="YouYuan"/>
        <w:sz w:val="16"/>
        <w:szCs w:val="16"/>
      </w:rPr>
    </w:pPr>
    <w:r>
      <w:pict>
        <v:shape id="WordPictureWatermark10" style="position:absolute;margin-left:20.4pt;margin-top:814.49pt;mso-position-vertical-relative:page;mso-position-horizontal-relative:page;width:475.5pt;height:9.7pt;z-index:-251654144;" o:allowincell="f" filled="false" stroked="false" type="#_x0000_t75">
          <v:imagedata o:title="" r:id="rId1"/>
        </v:shape>
      </w:pict>
    </w:r>
    <w:r>
      <w:rPr>
        <w:rFonts w:ascii="Times New Roman" w:hAnsi="Times New Roman" w:eastAsia="Times New Roman" w:cs="Times New Roman"/>
        <w:sz w:val="18"/>
        <w:szCs w:val="18"/>
        <w:u w:val="single" w:color="auto"/>
        <w:color w:val="231F20"/>
        <w:position w:val="1"/>
      </w:rPr>
      <w:t>478                                                                                           </w:t>
    </w:r>
    <w:r>
      <w:rPr>
        <w:rFonts w:ascii="YouYuan" w:hAnsi="YouYuan" w:eastAsia="YouYuan" w:cs="YouYuan"/>
        <w:sz w:val="16"/>
        <w:szCs w:val="16"/>
        <w:u w:val="single" w:color="auto"/>
        <w:color w:val="231F20"/>
      </w:rPr>
      <w:t>中国抗癌协会妇科肿瘤专业委员会</w:t>
    </w:r>
    <w:r>
      <w:rPr>
        <w:rFonts w:ascii="YouYuan" w:hAnsi="YouYuan" w:eastAsia="YouYuan" w:cs="YouYuan"/>
        <w:sz w:val="16"/>
        <w:szCs w:val="16"/>
        <w:u w:val="single" w:color="auto"/>
        <w:color w:val="231F20"/>
      </w:rPr>
      <w:t xml:space="preserve">  </w:t>
    </w:r>
    <w:r>
      <w:rPr>
        <w:rFonts w:ascii="YouYuan" w:hAnsi="YouYuan" w:eastAsia="YouYuan" w:cs="YouYuan"/>
        <w:sz w:val="16"/>
        <w:szCs w:val="16"/>
        <w:u w:val="single" w:color="auto"/>
        <w:color w:val="231F20"/>
      </w:rPr>
      <w:t>子宫颈癌诊断与治</w:t>
    </w:r>
    <w:r>
      <w:rPr>
        <w:rFonts w:ascii="YouYuan" w:hAnsi="YouYuan" w:eastAsia="YouYuan" w:cs="YouYuan"/>
        <w:sz w:val="16"/>
        <w:szCs w:val="16"/>
        <w:u w:val="single" w:color="auto"/>
        <w:color w:val="231F20"/>
        <w:spacing w:val="-1"/>
      </w:rPr>
      <w:t>疗指南（2021年版）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
      <w:spacing w:before="41" w:line="179" w:lineRule="auto"/>
      <w:tabs>
        <w:tab w:val="left" w:pos="804"/>
      </w:tabs>
      <w:rPr>
        <w:rFonts w:ascii="Times New Roman" w:hAnsi="Times New Roman" w:eastAsia="Times New Roman" w:cs="Times New Roman"/>
        <w:sz w:val="18"/>
        <w:szCs w:val="18"/>
      </w:rPr>
    </w:pPr>
    <w:r>
      <w:pict>
        <v:shape id="WordPictureWatermark12" style="position:absolute;margin-left:20.4pt;margin-top:814.49pt;mso-position-vertical-relative:page;mso-position-horizontal-relative:page;width:475.5pt;height:9.7pt;z-index:-251653120;" o:allowincell="f" filled="false" stroked="false" type="#_x0000_t75">
          <v:imagedata o:title="" r:id="rId1"/>
        </v:shape>
      </w:pict>
    </w:r>
    <w:r>
      <w:rPr>
        <w:rFonts w:ascii="Microsoft YaHei" w:hAnsi="Microsoft YaHei" w:eastAsia="Microsoft YaHei" w:cs="Microsoft YaHei"/>
        <w:sz w:val="20"/>
        <w:szCs w:val="20"/>
        <w:u w:val="single" w:color="auto"/>
        <w:color w:val="231F20"/>
      </w:rPr>
      <w:tab/>
    </w:r>
    <w:r>
      <w:rPr>
        <w:rFonts w:ascii="Microsoft YaHei" w:hAnsi="Microsoft YaHei" w:eastAsia="Microsoft YaHei" w:cs="Microsoft YaHei"/>
        <w:sz w:val="20"/>
        <w:szCs w:val="20"/>
        <w:u w:val="single" w:color="auto"/>
        <w:color w:val="231F20"/>
        <w:spacing w:val="-1"/>
      </w:rPr>
      <w:t>《 </w:t>
    </w:r>
    <w:r>
      <w:rPr>
        <w:rFonts w:ascii="KaiTi" w:hAnsi="KaiTi" w:eastAsia="KaiTi" w:cs="KaiTi"/>
        <w:sz w:val="20"/>
        <w:szCs w:val="20"/>
        <w:b/>
        <w:bCs/>
        <w:u w:val="single" w:color="auto"/>
        <w:color w:val="231F20"/>
        <w:spacing w:val="-1"/>
      </w:rPr>
      <w:t>中国癌症杂志</w:t>
    </w:r>
    <w:r>
      <w:rPr>
        <w:rFonts w:ascii="Microsoft YaHei" w:hAnsi="Microsoft YaHei" w:eastAsia="Microsoft YaHei" w:cs="Microsoft YaHei"/>
        <w:sz w:val="20"/>
        <w:szCs w:val="20"/>
        <w:u w:val="single" w:color="auto"/>
        <w:color w:val="231F20"/>
        <w:spacing w:val="-1"/>
      </w:rPr>
      <w:t>》</w:t>
    </w:r>
    <w:r>
      <w:rPr>
        <w:rFonts w:ascii="Times New Roman" w:hAnsi="Times New Roman" w:eastAsia="Times New Roman" w:cs="Times New Roman"/>
        <w:sz w:val="18"/>
        <w:szCs w:val="18"/>
        <w:u w:val="single" w:color="auto"/>
        <w:color w:val="231F20"/>
        <w:spacing w:val="-1"/>
      </w:rPr>
      <w:t>2021</w:t>
    </w:r>
    <w:r>
      <w:rPr>
        <w:sz w:val="18"/>
        <w:szCs w:val="18"/>
        <w:u w:val="single" w:color="auto"/>
        <w:color w:val="231F20"/>
        <w:spacing w:val="-1"/>
      </w:rPr>
      <w:t>年第</w:t>
    </w:r>
    <w:r>
      <w:rPr>
        <w:rFonts w:ascii="Times New Roman" w:hAnsi="Times New Roman" w:eastAsia="Times New Roman" w:cs="Times New Roman"/>
        <w:sz w:val="18"/>
        <w:szCs w:val="18"/>
        <w:u w:val="single" w:color="auto"/>
        <w:color w:val="231F20"/>
        <w:spacing w:val="-1"/>
      </w:rPr>
      <w:t>31</w:t>
    </w:r>
    <w:r>
      <w:rPr>
        <w:sz w:val="18"/>
        <w:szCs w:val="18"/>
        <w:u w:val="single" w:color="auto"/>
        <w:color w:val="231F20"/>
        <w:spacing w:val="-1"/>
      </w:rPr>
      <w:t>卷第6期                                                                    </w:t>
    </w:r>
    <w:r>
      <w:rPr>
        <w:rFonts w:ascii="Times New Roman" w:hAnsi="Times New Roman" w:eastAsia="Times New Roman" w:cs="Times New Roman"/>
        <w:sz w:val="18"/>
        <w:szCs w:val="18"/>
        <w:u w:val="single" w:color="auto"/>
        <w:color w:val="231F20"/>
        <w:spacing w:val="-1"/>
        <w:position w:val="2"/>
      </w:rPr>
      <w:t>479</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196" w:lineRule="auto"/>
      <w:jc w:val="right"/>
      <w:rPr>
        <w:rFonts w:ascii="YouYuan" w:hAnsi="YouYuan" w:eastAsia="YouYuan" w:cs="YouYuan"/>
        <w:sz w:val="16"/>
        <w:szCs w:val="16"/>
      </w:rPr>
    </w:pPr>
    <w:r>
      <w:pict>
        <v:shape id="WordPictureWatermark14" style="position:absolute;margin-left:20.4pt;margin-top:814.49pt;mso-position-vertical-relative:page;mso-position-horizontal-relative:page;width:475.5pt;height:9.7pt;z-index:-251652096;" o:allowincell="f" filled="false" stroked="false" type="#_x0000_t75">
          <v:imagedata o:title="" r:id="rId1"/>
        </v:shape>
      </w:pict>
    </w:r>
    <w:r>
      <w:rPr>
        <w:rFonts w:ascii="Times New Roman" w:hAnsi="Times New Roman" w:eastAsia="Times New Roman" w:cs="Times New Roman"/>
        <w:sz w:val="18"/>
        <w:szCs w:val="18"/>
        <w:u w:val="single" w:color="auto"/>
        <w:color w:val="231F20"/>
        <w:position w:val="1"/>
      </w:rPr>
      <w:t>480                                                                                           </w:t>
    </w:r>
    <w:r>
      <w:rPr>
        <w:rFonts w:ascii="YouYuan" w:hAnsi="YouYuan" w:eastAsia="YouYuan" w:cs="YouYuan"/>
        <w:sz w:val="16"/>
        <w:szCs w:val="16"/>
        <w:u w:val="single" w:color="auto"/>
        <w:color w:val="231F20"/>
      </w:rPr>
      <w:t>中国抗癌协会妇科肿瘤专业委员会</w:t>
    </w:r>
    <w:r>
      <w:rPr>
        <w:rFonts w:ascii="YouYuan" w:hAnsi="YouYuan" w:eastAsia="YouYuan" w:cs="YouYuan"/>
        <w:sz w:val="16"/>
        <w:szCs w:val="16"/>
        <w:u w:val="single" w:color="auto"/>
        <w:color w:val="231F20"/>
      </w:rPr>
      <w:t xml:space="preserve">  </w:t>
    </w:r>
    <w:r>
      <w:rPr>
        <w:rFonts w:ascii="YouYuan" w:hAnsi="YouYuan" w:eastAsia="YouYuan" w:cs="YouYuan"/>
        <w:sz w:val="16"/>
        <w:szCs w:val="16"/>
        <w:u w:val="single" w:color="auto"/>
        <w:color w:val="231F20"/>
      </w:rPr>
      <w:t>子宫颈癌诊断与治</w:t>
    </w:r>
    <w:r>
      <w:rPr>
        <w:rFonts w:ascii="YouYuan" w:hAnsi="YouYuan" w:eastAsia="YouYuan" w:cs="YouYuan"/>
        <w:sz w:val="16"/>
        <w:szCs w:val="16"/>
        <w:u w:val="single" w:color="auto"/>
        <w:color w:val="231F20"/>
        <w:spacing w:val="-1"/>
      </w:rPr>
      <w:t>疗指南（2021年版）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
      <w:spacing w:before="41" w:line="179" w:lineRule="auto"/>
      <w:tabs>
        <w:tab w:val="left" w:pos="804"/>
      </w:tabs>
      <w:rPr>
        <w:rFonts w:ascii="Times New Roman" w:hAnsi="Times New Roman" w:eastAsia="Times New Roman" w:cs="Times New Roman"/>
        <w:sz w:val="18"/>
        <w:szCs w:val="18"/>
      </w:rPr>
    </w:pPr>
    <w:r>
      <w:pict>
        <v:shape id="WordPictureWatermark16" style="position:absolute;margin-left:20.4pt;margin-top:814.49pt;mso-position-vertical-relative:page;mso-position-horizontal-relative:page;width:475.5pt;height:9.7pt;z-index:-251651072;" o:allowincell="f" filled="false" stroked="false" type="#_x0000_t75">
          <v:imagedata o:title="" r:id="rId1"/>
        </v:shape>
      </w:pict>
    </w:r>
    <w:r>
      <w:rPr>
        <w:rFonts w:ascii="Microsoft YaHei" w:hAnsi="Microsoft YaHei" w:eastAsia="Microsoft YaHei" w:cs="Microsoft YaHei"/>
        <w:sz w:val="20"/>
        <w:szCs w:val="20"/>
        <w:u w:val="single" w:color="auto"/>
        <w:color w:val="231F20"/>
      </w:rPr>
      <w:tab/>
    </w:r>
    <w:r>
      <w:rPr>
        <w:rFonts w:ascii="Microsoft YaHei" w:hAnsi="Microsoft YaHei" w:eastAsia="Microsoft YaHei" w:cs="Microsoft YaHei"/>
        <w:sz w:val="20"/>
        <w:szCs w:val="20"/>
        <w:u w:val="single" w:color="auto"/>
        <w:color w:val="231F20"/>
        <w:spacing w:val="-1"/>
      </w:rPr>
      <w:t>《 </w:t>
    </w:r>
    <w:r>
      <w:rPr>
        <w:rFonts w:ascii="KaiTi" w:hAnsi="KaiTi" w:eastAsia="KaiTi" w:cs="KaiTi"/>
        <w:sz w:val="20"/>
        <w:szCs w:val="20"/>
        <w:b/>
        <w:bCs/>
        <w:u w:val="single" w:color="auto"/>
        <w:color w:val="231F20"/>
        <w:spacing w:val="-1"/>
      </w:rPr>
      <w:t>中国癌症杂志</w:t>
    </w:r>
    <w:r>
      <w:rPr>
        <w:rFonts w:ascii="Microsoft YaHei" w:hAnsi="Microsoft YaHei" w:eastAsia="Microsoft YaHei" w:cs="Microsoft YaHei"/>
        <w:sz w:val="20"/>
        <w:szCs w:val="20"/>
        <w:u w:val="single" w:color="auto"/>
        <w:color w:val="231F20"/>
        <w:spacing w:val="-1"/>
      </w:rPr>
      <w:t>》</w:t>
    </w:r>
    <w:r>
      <w:rPr>
        <w:rFonts w:ascii="Times New Roman" w:hAnsi="Times New Roman" w:eastAsia="Times New Roman" w:cs="Times New Roman"/>
        <w:sz w:val="18"/>
        <w:szCs w:val="18"/>
        <w:u w:val="single" w:color="auto"/>
        <w:color w:val="231F20"/>
        <w:spacing w:val="-1"/>
      </w:rPr>
      <w:t>2021</w:t>
    </w:r>
    <w:r>
      <w:rPr>
        <w:sz w:val="18"/>
        <w:szCs w:val="18"/>
        <w:u w:val="single" w:color="auto"/>
        <w:color w:val="231F20"/>
        <w:spacing w:val="-1"/>
      </w:rPr>
      <w:t>年第</w:t>
    </w:r>
    <w:r>
      <w:rPr>
        <w:rFonts w:ascii="Times New Roman" w:hAnsi="Times New Roman" w:eastAsia="Times New Roman" w:cs="Times New Roman"/>
        <w:sz w:val="18"/>
        <w:szCs w:val="18"/>
        <w:u w:val="single" w:color="auto"/>
        <w:color w:val="231F20"/>
        <w:spacing w:val="-1"/>
      </w:rPr>
      <w:t>31</w:t>
    </w:r>
    <w:r>
      <w:rPr>
        <w:sz w:val="18"/>
        <w:szCs w:val="18"/>
        <w:u w:val="single" w:color="auto"/>
        <w:color w:val="231F20"/>
        <w:spacing w:val="-1"/>
      </w:rPr>
      <w:t>卷第6期                                                                    </w:t>
    </w:r>
    <w:r>
      <w:rPr>
        <w:rFonts w:ascii="Times New Roman" w:hAnsi="Times New Roman" w:eastAsia="Times New Roman" w:cs="Times New Roman"/>
        <w:sz w:val="18"/>
        <w:szCs w:val="18"/>
        <w:u w:val="single" w:color="auto"/>
        <w:color w:val="231F20"/>
        <w:spacing w:val="-1"/>
        <w:position w:val="2"/>
      </w:rPr>
      <w:t>481</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before="50" w:line="196" w:lineRule="auto"/>
      <w:jc w:val="right"/>
      <w:rPr>
        <w:rFonts w:ascii="YouYuan" w:hAnsi="YouYuan" w:eastAsia="YouYuan" w:cs="YouYuan"/>
        <w:sz w:val="16"/>
        <w:szCs w:val="16"/>
      </w:rPr>
    </w:pPr>
    <w:r>
      <w:pict>
        <v:shape id="WordPictureWatermark18" style="position:absolute;margin-left:20.4pt;margin-top:814.49pt;mso-position-vertical-relative:page;mso-position-horizontal-relative:page;width:475.5pt;height:9.7pt;z-index:-251650048;" o:allowincell="f" filled="false" stroked="false" type="#_x0000_t75">
          <v:imagedata o:title="" r:id="rId1"/>
        </v:shape>
      </w:pict>
    </w:r>
    <w:r>
      <w:rPr>
        <w:rFonts w:ascii="Times New Roman" w:hAnsi="Times New Roman" w:eastAsia="Times New Roman" w:cs="Times New Roman"/>
        <w:sz w:val="18"/>
        <w:szCs w:val="18"/>
        <w:u w:val="single" w:color="auto"/>
        <w:color w:val="231F20"/>
        <w:position w:val="1"/>
      </w:rPr>
      <w:t>482                                                                                           </w:t>
    </w:r>
    <w:r>
      <w:rPr>
        <w:rFonts w:ascii="YouYuan" w:hAnsi="YouYuan" w:eastAsia="YouYuan" w:cs="YouYuan"/>
        <w:sz w:val="16"/>
        <w:szCs w:val="16"/>
        <w:u w:val="single" w:color="auto"/>
        <w:color w:val="231F20"/>
      </w:rPr>
      <w:t>中国抗癌协会妇科肿瘤专业委员会</w:t>
    </w:r>
    <w:r>
      <w:rPr>
        <w:rFonts w:ascii="YouYuan" w:hAnsi="YouYuan" w:eastAsia="YouYuan" w:cs="YouYuan"/>
        <w:sz w:val="16"/>
        <w:szCs w:val="16"/>
        <w:u w:val="single" w:color="auto"/>
        <w:color w:val="231F20"/>
      </w:rPr>
      <w:t xml:space="preserve">  </w:t>
    </w:r>
    <w:r>
      <w:rPr>
        <w:rFonts w:ascii="YouYuan" w:hAnsi="YouYuan" w:eastAsia="YouYuan" w:cs="YouYuan"/>
        <w:sz w:val="16"/>
        <w:szCs w:val="16"/>
        <w:u w:val="single" w:color="auto"/>
        <w:color w:val="231F20"/>
      </w:rPr>
      <w:t>子宫颈癌诊断与治</w:t>
    </w:r>
    <w:r>
      <w:rPr>
        <w:rFonts w:ascii="YouYuan" w:hAnsi="YouYuan" w:eastAsia="YouYuan" w:cs="YouYuan"/>
        <w:sz w:val="16"/>
        <w:szCs w:val="16"/>
        <w:u w:val="single" w:color="auto"/>
        <w:color w:val="231F20"/>
        <w:spacing w:val="-1"/>
      </w:rPr>
      <w:t>疗指南（2021年版）</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
      <w:spacing w:before="41" w:line="179" w:lineRule="auto"/>
      <w:tabs>
        <w:tab w:val="left" w:pos="804"/>
      </w:tabs>
      <w:rPr>
        <w:rFonts w:ascii="Times New Roman" w:hAnsi="Times New Roman" w:eastAsia="Times New Roman" w:cs="Times New Roman"/>
        <w:sz w:val="18"/>
        <w:szCs w:val="18"/>
      </w:rPr>
    </w:pPr>
    <w:r>
      <w:pict>
        <v:shape id="WordPictureWatermark20" style="position:absolute;margin-left:20.4pt;margin-top:814.49pt;mso-position-vertical-relative:page;mso-position-horizontal-relative:page;width:475.5pt;height:9.7pt;z-index:-251649024;" o:allowincell="f" filled="false" stroked="false" type="#_x0000_t75">
          <v:imagedata o:title="" r:id="rId1"/>
        </v:shape>
      </w:pict>
    </w:r>
    <w:r>
      <w:rPr>
        <w:rFonts w:ascii="Microsoft YaHei" w:hAnsi="Microsoft YaHei" w:eastAsia="Microsoft YaHei" w:cs="Microsoft YaHei"/>
        <w:sz w:val="20"/>
        <w:szCs w:val="20"/>
        <w:u w:val="single" w:color="auto"/>
        <w:color w:val="231F20"/>
      </w:rPr>
      <w:tab/>
    </w:r>
    <w:r>
      <w:rPr>
        <w:rFonts w:ascii="Microsoft YaHei" w:hAnsi="Microsoft YaHei" w:eastAsia="Microsoft YaHei" w:cs="Microsoft YaHei"/>
        <w:sz w:val="20"/>
        <w:szCs w:val="20"/>
        <w:u w:val="single" w:color="auto"/>
        <w:color w:val="231F20"/>
        <w:spacing w:val="-1"/>
      </w:rPr>
      <w:t>《 </w:t>
    </w:r>
    <w:r>
      <w:rPr>
        <w:rFonts w:ascii="KaiTi" w:hAnsi="KaiTi" w:eastAsia="KaiTi" w:cs="KaiTi"/>
        <w:sz w:val="20"/>
        <w:szCs w:val="20"/>
        <w:b/>
        <w:bCs/>
        <w:u w:val="single" w:color="auto"/>
        <w:color w:val="231F20"/>
        <w:spacing w:val="-1"/>
      </w:rPr>
      <w:t>中国癌症杂志</w:t>
    </w:r>
    <w:r>
      <w:rPr>
        <w:rFonts w:ascii="Microsoft YaHei" w:hAnsi="Microsoft YaHei" w:eastAsia="Microsoft YaHei" w:cs="Microsoft YaHei"/>
        <w:sz w:val="20"/>
        <w:szCs w:val="20"/>
        <w:u w:val="single" w:color="auto"/>
        <w:color w:val="231F20"/>
        <w:spacing w:val="-1"/>
      </w:rPr>
      <w:t>》</w:t>
    </w:r>
    <w:r>
      <w:rPr>
        <w:rFonts w:ascii="Times New Roman" w:hAnsi="Times New Roman" w:eastAsia="Times New Roman" w:cs="Times New Roman"/>
        <w:sz w:val="18"/>
        <w:szCs w:val="18"/>
        <w:u w:val="single" w:color="auto"/>
        <w:color w:val="231F20"/>
        <w:spacing w:val="-1"/>
      </w:rPr>
      <w:t>2021</w:t>
    </w:r>
    <w:r>
      <w:rPr>
        <w:sz w:val="18"/>
        <w:szCs w:val="18"/>
        <w:u w:val="single" w:color="auto"/>
        <w:color w:val="231F20"/>
        <w:spacing w:val="-1"/>
      </w:rPr>
      <w:t>年第</w:t>
    </w:r>
    <w:r>
      <w:rPr>
        <w:rFonts w:ascii="Times New Roman" w:hAnsi="Times New Roman" w:eastAsia="Times New Roman" w:cs="Times New Roman"/>
        <w:sz w:val="18"/>
        <w:szCs w:val="18"/>
        <w:u w:val="single" w:color="auto"/>
        <w:color w:val="231F20"/>
        <w:spacing w:val="-1"/>
      </w:rPr>
      <w:t>31</w:t>
    </w:r>
    <w:r>
      <w:rPr>
        <w:sz w:val="18"/>
        <w:szCs w:val="18"/>
        <w:u w:val="single" w:color="auto"/>
        <w:color w:val="231F20"/>
        <w:spacing w:val="-1"/>
      </w:rPr>
      <w:t>卷第6期                                                                    </w:t>
    </w:r>
    <w:r>
      <w:rPr>
        <w:rFonts w:ascii="Times New Roman" w:hAnsi="Times New Roman" w:eastAsia="Times New Roman" w:cs="Times New Roman"/>
        <w:sz w:val="18"/>
        <w:szCs w:val="18"/>
        <w:u w:val="single" w:color="auto"/>
        <w:color w:val="231F20"/>
        <w:spacing w:val="-1"/>
        <w:position w:val="2"/>
      </w:rPr>
      <w:t>483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0" w:line="196" w:lineRule="auto"/>
      <w:jc w:val="right"/>
      <w:rPr>
        <w:rFonts w:ascii="YouYuan" w:hAnsi="YouYuan" w:eastAsia="YouYuan" w:cs="YouYuan"/>
        <w:sz w:val="16"/>
        <w:szCs w:val="16"/>
      </w:rPr>
    </w:pPr>
    <w:r>
      <w:pict>
        <v:shape id="WordPictureWatermark22" style="position:absolute;margin-left:20.4pt;margin-top:814.49pt;mso-position-vertical-relative:page;mso-position-horizontal-relative:page;width:475.5pt;height:9.7pt;z-index:-251648000;" o:allowincell="f" filled="false" stroked="false" type="#_x0000_t75">
          <v:imagedata o:title="" r:id="rId1"/>
        </v:shape>
      </w:pict>
    </w:r>
    <w:r>
      <w:rPr>
        <w:rFonts w:ascii="Times New Roman" w:hAnsi="Times New Roman" w:eastAsia="Times New Roman" w:cs="Times New Roman"/>
        <w:sz w:val="18"/>
        <w:szCs w:val="18"/>
        <w:u w:val="single" w:color="auto"/>
        <w:color w:val="231F20"/>
        <w:position w:val="1"/>
      </w:rPr>
      <w:t>484                                                                                           </w:t>
    </w:r>
    <w:r>
      <w:rPr>
        <w:rFonts w:ascii="YouYuan" w:hAnsi="YouYuan" w:eastAsia="YouYuan" w:cs="YouYuan"/>
        <w:sz w:val="16"/>
        <w:szCs w:val="16"/>
        <w:u w:val="single" w:color="auto"/>
        <w:color w:val="231F20"/>
      </w:rPr>
      <w:t>中国抗癌协会妇科肿瘤专业委员会</w:t>
    </w:r>
    <w:r>
      <w:rPr>
        <w:rFonts w:ascii="YouYuan" w:hAnsi="YouYuan" w:eastAsia="YouYuan" w:cs="YouYuan"/>
        <w:sz w:val="16"/>
        <w:szCs w:val="16"/>
        <w:u w:val="single" w:color="auto"/>
        <w:color w:val="231F20"/>
      </w:rPr>
      <w:t xml:space="preserve">  </w:t>
    </w:r>
    <w:r>
      <w:rPr>
        <w:rFonts w:ascii="YouYuan" w:hAnsi="YouYuan" w:eastAsia="YouYuan" w:cs="YouYuan"/>
        <w:sz w:val="16"/>
        <w:szCs w:val="16"/>
        <w:u w:val="single" w:color="auto"/>
        <w:color w:val="231F20"/>
      </w:rPr>
      <w:t>子宫颈癌诊断与</w:t>
    </w:r>
    <w:r>
      <w:rPr>
        <w:rFonts w:ascii="YouYuan" w:hAnsi="YouYuan" w:eastAsia="YouYuan" w:cs="YouYuan"/>
        <w:sz w:val="16"/>
        <w:szCs w:val="16"/>
        <w:u w:val="single" w:color="auto"/>
        <w:color w:val="231F20"/>
        <w:spacing w:val="-1"/>
      </w:rPr>
      <w:t>治疗指南（2021年版）</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
      <w:spacing w:before="41" w:line="179" w:lineRule="auto"/>
      <w:tabs>
        <w:tab w:val="left" w:pos="804"/>
      </w:tabs>
      <w:rPr>
        <w:rFonts w:ascii="Times New Roman" w:hAnsi="Times New Roman" w:eastAsia="Times New Roman" w:cs="Times New Roman"/>
        <w:sz w:val="18"/>
        <w:szCs w:val="18"/>
      </w:rPr>
    </w:pPr>
    <w:r>
      <w:pict>
        <v:shape id="WordPictureWatermark24" style="position:absolute;margin-left:20.4pt;margin-top:814.49pt;mso-position-vertical-relative:page;mso-position-horizontal-relative:page;width:475.5pt;height:9.7pt;z-index:-251646976;" o:allowincell="f" filled="false" stroked="false" type="#_x0000_t75">
          <v:imagedata o:title="" r:id="rId1"/>
        </v:shape>
      </w:pict>
    </w:r>
    <w:r>
      <w:rPr>
        <w:rFonts w:ascii="Microsoft YaHei" w:hAnsi="Microsoft YaHei" w:eastAsia="Microsoft YaHei" w:cs="Microsoft YaHei"/>
        <w:sz w:val="20"/>
        <w:szCs w:val="20"/>
        <w:u w:val="single" w:color="auto"/>
        <w:color w:val="231F20"/>
      </w:rPr>
      <w:tab/>
    </w:r>
    <w:r>
      <w:rPr>
        <w:rFonts w:ascii="Microsoft YaHei" w:hAnsi="Microsoft YaHei" w:eastAsia="Microsoft YaHei" w:cs="Microsoft YaHei"/>
        <w:sz w:val="20"/>
        <w:szCs w:val="20"/>
        <w:u w:val="single" w:color="auto"/>
        <w:color w:val="231F20"/>
        <w:spacing w:val="-1"/>
      </w:rPr>
      <w:t>《 </w:t>
    </w:r>
    <w:r>
      <w:rPr>
        <w:rFonts w:ascii="KaiTi" w:hAnsi="KaiTi" w:eastAsia="KaiTi" w:cs="KaiTi"/>
        <w:sz w:val="20"/>
        <w:szCs w:val="20"/>
        <w:b/>
        <w:bCs/>
        <w:u w:val="single" w:color="auto"/>
        <w:color w:val="231F20"/>
        <w:spacing w:val="-1"/>
      </w:rPr>
      <w:t>中国癌症杂志</w:t>
    </w:r>
    <w:r>
      <w:rPr>
        <w:rFonts w:ascii="Microsoft YaHei" w:hAnsi="Microsoft YaHei" w:eastAsia="Microsoft YaHei" w:cs="Microsoft YaHei"/>
        <w:sz w:val="20"/>
        <w:szCs w:val="20"/>
        <w:u w:val="single" w:color="auto"/>
        <w:color w:val="231F20"/>
        <w:spacing w:val="-1"/>
      </w:rPr>
      <w:t>》</w:t>
    </w:r>
    <w:r>
      <w:rPr>
        <w:rFonts w:ascii="Times New Roman" w:hAnsi="Times New Roman" w:eastAsia="Times New Roman" w:cs="Times New Roman"/>
        <w:sz w:val="18"/>
        <w:szCs w:val="18"/>
        <w:u w:val="single" w:color="auto"/>
        <w:color w:val="231F20"/>
        <w:spacing w:val="-1"/>
      </w:rPr>
      <w:t>2021</w:t>
    </w:r>
    <w:r>
      <w:rPr>
        <w:sz w:val="18"/>
        <w:szCs w:val="18"/>
        <w:u w:val="single" w:color="auto"/>
        <w:color w:val="231F20"/>
        <w:spacing w:val="-1"/>
      </w:rPr>
      <w:t>年第</w:t>
    </w:r>
    <w:r>
      <w:rPr>
        <w:rFonts w:ascii="Times New Roman" w:hAnsi="Times New Roman" w:eastAsia="Times New Roman" w:cs="Times New Roman"/>
        <w:sz w:val="18"/>
        <w:szCs w:val="18"/>
        <w:u w:val="single" w:color="auto"/>
        <w:color w:val="231F20"/>
        <w:spacing w:val="-1"/>
      </w:rPr>
      <w:t>31</w:t>
    </w:r>
    <w:r>
      <w:rPr>
        <w:sz w:val="18"/>
        <w:szCs w:val="18"/>
        <w:u w:val="single" w:color="auto"/>
        <w:color w:val="231F20"/>
        <w:spacing w:val="-1"/>
      </w:rPr>
      <w:t>卷第6期                                                                    </w:t>
    </w:r>
    <w:r>
      <w:rPr>
        <w:rFonts w:ascii="Times New Roman" w:hAnsi="Times New Roman" w:eastAsia="Times New Roman" w:cs="Times New Roman"/>
        <w:sz w:val="18"/>
        <w:szCs w:val="18"/>
        <w:u w:val="single" w:color="auto"/>
        <w:color w:val="231F20"/>
        <w:spacing w:val="-1"/>
        <w:position w:val="2"/>
      </w:rPr>
      <w:t>485</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before="50" w:line="196" w:lineRule="auto"/>
      <w:jc w:val="right"/>
      <w:rPr>
        <w:rFonts w:ascii="YouYuan" w:hAnsi="YouYuan" w:eastAsia="YouYuan" w:cs="YouYuan"/>
        <w:sz w:val="16"/>
        <w:szCs w:val="16"/>
      </w:rPr>
    </w:pPr>
    <w:r>
      <w:pict>
        <v:shape id="WordPictureWatermark26" style="position:absolute;margin-left:20.4pt;margin-top:814.49pt;mso-position-vertical-relative:page;mso-position-horizontal-relative:page;width:475.5pt;height:9.7pt;z-index:-251645952;" o:allowincell="f" filled="false" stroked="false" type="#_x0000_t75">
          <v:imagedata o:title="" r:id="rId1"/>
        </v:shape>
      </w:pict>
    </w:r>
    <w:r>
      <w:rPr>
        <w:rFonts w:ascii="Times New Roman" w:hAnsi="Times New Roman" w:eastAsia="Times New Roman" w:cs="Times New Roman"/>
        <w:sz w:val="18"/>
        <w:szCs w:val="18"/>
        <w:u w:val="single" w:color="auto"/>
        <w:color w:val="231F20"/>
        <w:position w:val="1"/>
      </w:rPr>
      <w:t>486                                                                                           </w:t>
    </w:r>
    <w:r>
      <w:rPr>
        <w:rFonts w:ascii="YouYuan" w:hAnsi="YouYuan" w:eastAsia="YouYuan" w:cs="YouYuan"/>
        <w:sz w:val="16"/>
        <w:szCs w:val="16"/>
        <w:u w:val="single" w:color="auto"/>
        <w:color w:val="231F20"/>
      </w:rPr>
      <w:t>中国抗癌协会妇科肿瘤专业委员会</w:t>
    </w:r>
    <w:r>
      <w:rPr>
        <w:rFonts w:ascii="YouYuan" w:hAnsi="YouYuan" w:eastAsia="YouYuan" w:cs="YouYuan"/>
        <w:sz w:val="16"/>
        <w:szCs w:val="16"/>
        <w:u w:val="single" w:color="auto"/>
        <w:color w:val="231F20"/>
      </w:rPr>
      <w:t xml:space="preserve">  </w:t>
    </w:r>
    <w:r>
      <w:rPr>
        <w:rFonts w:ascii="YouYuan" w:hAnsi="YouYuan" w:eastAsia="YouYuan" w:cs="YouYuan"/>
        <w:sz w:val="16"/>
        <w:szCs w:val="16"/>
        <w:u w:val="single" w:color="auto"/>
        <w:color w:val="231F20"/>
      </w:rPr>
      <w:t>子宫颈癌诊断与治</w:t>
    </w:r>
    <w:r>
      <w:rPr>
        <w:rFonts w:ascii="YouYuan" w:hAnsi="YouYuan" w:eastAsia="YouYuan" w:cs="YouYuan"/>
        <w:sz w:val="16"/>
        <w:szCs w:val="16"/>
        <w:u w:val="single" w:color="auto"/>
        <w:color w:val="231F20"/>
        <w:spacing w:val="-1"/>
      </w:rPr>
      <w:t>疗指南（2021年版）</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
      <w:spacing w:before="41" w:line="179" w:lineRule="auto"/>
      <w:tabs>
        <w:tab w:val="left" w:pos="804"/>
      </w:tabs>
      <w:rPr>
        <w:rFonts w:ascii="Times New Roman" w:hAnsi="Times New Roman" w:eastAsia="Times New Roman" w:cs="Times New Roman"/>
        <w:sz w:val="18"/>
        <w:szCs w:val="18"/>
      </w:rPr>
    </w:pPr>
    <w:r>
      <w:pict>
        <v:shape id="WordPictureWatermark28" style="position:absolute;margin-left:20.4pt;margin-top:814.49pt;mso-position-vertical-relative:page;mso-position-horizontal-relative:page;width:475.5pt;height:9.7pt;z-index:-251644928;" o:allowincell="f" filled="false" stroked="false" type="#_x0000_t75">
          <v:imagedata o:title="" r:id="rId1"/>
        </v:shape>
      </w:pict>
    </w:r>
    <w:r>
      <w:rPr>
        <w:rFonts w:ascii="Microsoft YaHei" w:hAnsi="Microsoft YaHei" w:eastAsia="Microsoft YaHei" w:cs="Microsoft YaHei"/>
        <w:sz w:val="20"/>
        <w:szCs w:val="20"/>
        <w:u w:val="single" w:color="auto"/>
        <w:color w:val="231F20"/>
      </w:rPr>
      <w:tab/>
    </w:r>
    <w:r>
      <w:rPr>
        <w:rFonts w:ascii="Microsoft YaHei" w:hAnsi="Microsoft YaHei" w:eastAsia="Microsoft YaHei" w:cs="Microsoft YaHei"/>
        <w:sz w:val="20"/>
        <w:szCs w:val="20"/>
        <w:u w:val="single" w:color="auto"/>
        <w:color w:val="231F20"/>
        <w:spacing w:val="-1"/>
      </w:rPr>
      <w:t>《 </w:t>
    </w:r>
    <w:r>
      <w:rPr>
        <w:rFonts w:ascii="KaiTi" w:hAnsi="KaiTi" w:eastAsia="KaiTi" w:cs="KaiTi"/>
        <w:sz w:val="20"/>
        <w:szCs w:val="20"/>
        <w:b/>
        <w:bCs/>
        <w:u w:val="single" w:color="auto"/>
        <w:color w:val="231F20"/>
        <w:spacing w:val="-1"/>
      </w:rPr>
      <w:t>中国癌症杂志</w:t>
    </w:r>
    <w:r>
      <w:rPr>
        <w:rFonts w:ascii="Microsoft YaHei" w:hAnsi="Microsoft YaHei" w:eastAsia="Microsoft YaHei" w:cs="Microsoft YaHei"/>
        <w:sz w:val="20"/>
        <w:szCs w:val="20"/>
        <w:u w:val="single" w:color="auto"/>
        <w:color w:val="231F20"/>
        <w:spacing w:val="-1"/>
      </w:rPr>
      <w:t>》</w:t>
    </w:r>
    <w:r>
      <w:rPr>
        <w:rFonts w:ascii="Times New Roman" w:hAnsi="Times New Roman" w:eastAsia="Times New Roman" w:cs="Times New Roman"/>
        <w:sz w:val="18"/>
        <w:szCs w:val="18"/>
        <w:u w:val="single" w:color="auto"/>
        <w:color w:val="231F20"/>
        <w:spacing w:val="-1"/>
      </w:rPr>
      <w:t>2021</w:t>
    </w:r>
    <w:r>
      <w:rPr>
        <w:sz w:val="18"/>
        <w:szCs w:val="18"/>
        <w:u w:val="single" w:color="auto"/>
        <w:color w:val="231F20"/>
        <w:spacing w:val="-1"/>
      </w:rPr>
      <w:t>年第</w:t>
    </w:r>
    <w:r>
      <w:rPr>
        <w:rFonts w:ascii="Times New Roman" w:hAnsi="Times New Roman" w:eastAsia="Times New Roman" w:cs="Times New Roman"/>
        <w:sz w:val="18"/>
        <w:szCs w:val="18"/>
        <w:u w:val="single" w:color="auto"/>
        <w:color w:val="231F20"/>
        <w:spacing w:val="-1"/>
      </w:rPr>
      <w:t>31</w:t>
    </w:r>
    <w:r>
      <w:rPr>
        <w:sz w:val="18"/>
        <w:szCs w:val="18"/>
        <w:u w:val="single" w:color="auto"/>
        <w:color w:val="231F20"/>
        <w:spacing w:val="-1"/>
      </w:rPr>
      <w:t>卷第6期                                                                    </w:t>
    </w:r>
    <w:r>
      <w:rPr>
        <w:rFonts w:ascii="Times New Roman" w:hAnsi="Times New Roman" w:eastAsia="Times New Roman" w:cs="Times New Roman"/>
        <w:sz w:val="18"/>
        <w:szCs w:val="18"/>
        <w:u w:val="single" w:color="auto"/>
        <w:color w:val="231F20"/>
        <w:spacing w:val="-1"/>
        <w:position w:val="2"/>
      </w:rPr>
      <w:t>487</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before="50" w:line="196" w:lineRule="auto"/>
      <w:jc w:val="right"/>
      <w:rPr>
        <w:rFonts w:ascii="YouYuan" w:hAnsi="YouYuan" w:eastAsia="YouYuan" w:cs="YouYuan"/>
        <w:sz w:val="16"/>
        <w:szCs w:val="16"/>
      </w:rPr>
    </w:pPr>
    <w:r>
      <w:pict>
        <v:shape id="WordPictureWatermark30" style="position:absolute;margin-left:20.4pt;margin-top:814.49pt;mso-position-vertical-relative:page;mso-position-horizontal-relative:page;width:475.5pt;height:9.7pt;z-index:-251643904;" o:allowincell="f" filled="false" stroked="false" type="#_x0000_t75">
          <v:imagedata o:title="" r:id="rId1"/>
        </v:shape>
      </w:pict>
    </w:r>
    <w:r>
      <w:rPr>
        <w:rFonts w:ascii="Times New Roman" w:hAnsi="Times New Roman" w:eastAsia="Times New Roman" w:cs="Times New Roman"/>
        <w:sz w:val="18"/>
        <w:szCs w:val="18"/>
        <w:u w:val="single" w:color="auto"/>
        <w:color w:val="231F20"/>
        <w:position w:val="1"/>
      </w:rPr>
      <w:t>488                                                                                           </w:t>
    </w:r>
    <w:r>
      <w:rPr>
        <w:rFonts w:ascii="YouYuan" w:hAnsi="YouYuan" w:eastAsia="YouYuan" w:cs="YouYuan"/>
        <w:sz w:val="16"/>
        <w:szCs w:val="16"/>
        <w:u w:val="single" w:color="auto"/>
        <w:color w:val="231F20"/>
      </w:rPr>
      <w:t>中国抗癌协会妇科肿瘤专业委员会</w:t>
    </w:r>
    <w:r>
      <w:rPr>
        <w:rFonts w:ascii="YouYuan" w:hAnsi="YouYuan" w:eastAsia="YouYuan" w:cs="YouYuan"/>
        <w:sz w:val="16"/>
        <w:szCs w:val="16"/>
        <w:u w:val="single" w:color="auto"/>
        <w:color w:val="231F20"/>
      </w:rPr>
      <w:t xml:space="preserve">  </w:t>
    </w:r>
    <w:r>
      <w:rPr>
        <w:rFonts w:ascii="YouYuan" w:hAnsi="YouYuan" w:eastAsia="YouYuan" w:cs="YouYuan"/>
        <w:sz w:val="16"/>
        <w:szCs w:val="16"/>
        <w:u w:val="single" w:color="auto"/>
        <w:color w:val="231F20"/>
      </w:rPr>
      <w:t>子宫颈癌诊断与治</w:t>
    </w:r>
    <w:r>
      <w:rPr>
        <w:rFonts w:ascii="YouYuan" w:hAnsi="YouYuan" w:eastAsia="YouYuan" w:cs="YouYuan"/>
        <w:sz w:val="16"/>
        <w:szCs w:val="16"/>
        <w:u w:val="single" w:color="auto"/>
        <w:color w:val="231F20"/>
        <w:spacing w:val="-1"/>
      </w:rPr>
      <w:t>疗指南（2021年版）</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5"/>
      <w:spacing w:before="41" w:line="179" w:lineRule="auto"/>
      <w:tabs>
        <w:tab w:val="left" w:pos="804"/>
      </w:tabs>
      <w:rPr>
        <w:rFonts w:ascii="Times New Roman" w:hAnsi="Times New Roman" w:eastAsia="Times New Roman" w:cs="Times New Roman"/>
        <w:sz w:val="18"/>
        <w:szCs w:val="18"/>
      </w:rPr>
    </w:pPr>
    <w:r>
      <w:pict>
        <v:shape id="WordPictureWatermark32" style="position:absolute;margin-left:20.4pt;margin-top:814.49pt;mso-position-vertical-relative:page;mso-position-horizontal-relative:page;width:475.5pt;height:9.7pt;z-index:-251642880;" o:allowincell="f" filled="false" stroked="false" type="#_x0000_t75">
          <v:imagedata o:title="" r:id="rId1"/>
        </v:shape>
      </w:pict>
    </w:r>
    <w:r>
      <w:rPr>
        <w:rFonts w:ascii="Microsoft YaHei" w:hAnsi="Microsoft YaHei" w:eastAsia="Microsoft YaHei" w:cs="Microsoft YaHei"/>
        <w:sz w:val="20"/>
        <w:szCs w:val="20"/>
        <w:u w:val="single" w:color="auto"/>
        <w:color w:val="231F20"/>
      </w:rPr>
      <w:tab/>
    </w:r>
    <w:r>
      <w:rPr>
        <w:rFonts w:ascii="Microsoft YaHei" w:hAnsi="Microsoft YaHei" w:eastAsia="Microsoft YaHei" w:cs="Microsoft YaHei"/>
        <w:sz w:val="20"/>
        <w:szCs w:val="20"/>
        <w:u w:val="single" w:color="auto"/>
        <w:color w:val="231F20"/>
        <w:spacing w:val="-1"/>
      </w:rPr>
      <w:t>《 </w:t>
    </w:r>
    <w:r>
      <w:rPr>
        <w:rFonts w:ascii="KaiTi" w:hAnsi="KaiTi" w:eastAsia="KaiTi" w:cs="KaiTi"/>
        <w:sz w:val="20"/>
        <w:szCs w:val="20"/>
        <w:b/>
        <w:bCs/>
        <w:u w:val="single" w:color="auto"/>
        <w:color w:val="231F20"/>
        <w:spacing w:val="-1"/>
      </w:rPr>
      <w:t>中国癌症杂志</w:t>
    </w:r>
    <w:r>
      <w:rPr>
        <w:rFonts w:ascii="Microsoft YaHei" w:hAnsi="Microsoft YaHei" w:eastAsia="Microsoft YaHei" w:cs="Microsoft YaHei"/>
        <w:sz w:val="20"/>
        <w:szCs w:val="20"/>
        <w:u w:val="single" w:color="auto"/>
        <w:color w:val="231F20"/>
        <w:spacing w:val="-1"/>
      </w:rPr>
      <w:t>》</w:t>
    </w:r>
    <w:r>
      <w:rPr>
        <w:rFonts w:ascii="Times New Roman" w:hAnsi="Times New Roman" w:eastAsia="Times New Roman" w:cs="Times New Roman"/>
        <w:sz w:val="18"/>
        <w:szCs w:val="18"/>
        <w:u w:val="single" w:color="auto"/>
        <w:color w:val="231F20"/>
        <w:spacing w:val="-1"/>
      </w:rPr>
      <w:t>2021</w:t>
    </w:r>
    <w:r>
      <w:rPr>
        <w:sz w:val="18"/>
        <w:szCs w:val="18"/>
        <w:u w:val="single" w:color="auto"/>
        <w:color w:val="231F20"/>
        <w:spacing w:val="-1"/>
      </w:rPr>
      <w:t>年第</w:t>
    </w:r>
    <w:r>
      <w:rPr>
        <w:rFonts w:ascii="Times New Roman" w:hAnsi="Times New Roman" w:eastAsia="Times New Roman" w:cs="Times New Roman"/>
        <w:sz w:val="18"/>
        <w:szCs w:val="18"/>
        <w:u w:val="single" w:color="auto"/>
        <w:color w:val="231F20"/>
        <w:spacing w:val="-1"/>
      </w:rPr>
      <w:t>31</w:t>
    </w:r>
    <w:r>
      <w:rPr>
        <w:sz w:val="18"/>
        <w:szCs w:val="18"/>
        <w:u w:val="single" w:color="auto"/>
        <w:color w:val="231F20"/>
        <w:spacing w:val="-1"/>
      </w:rPr>
      <w:t>卷第6期                                                                    </w:t>
    </w:r>
    <w:r>
      <w:rPr>
        <w:rFonts w:ascii="Times New Roman" w:hAnsi="Times New Roman" w:eastAsia="Times New Roman" w:cs="Times New Roman"/>
        <w:sz w:val="18"/>
        <w:szCs w:val="18"/>
        <w:u w:val="single" w:color="auto"/>
        <w:color w:val="231F20"/>
        <w:spacing w:val="-1"/>
        <w:position w:val="2"/>
      </w:rPr>
      <w:t>489</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 w:type="paragraph" w:styleId="TableText">
    <w:name w:val="Table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image" Target="media/image8.jpeg"/><Relationship Id="rId7" Type="http://schemas.openxmlformats.org/officeDocument/2006/relationships/header" Target="header6.xml"/><Relationship Id="rId6" Type="http://schemas.openxmlformats.org/officeDocument/2006/relationships/header" Target="header5.xml"/><Relationship Id="rId5" Type="http://schemas.openxmlformats.org/officeDocument/2006/relationships/header" Target="header4.xml"/><Relationship Id="rId4" Type="http://schemas.openxmlformats.org/officeDocument/2006/relationships/header" Target="header3.xml"/><Relationship Id="rId3" Type="http://schemas.openxmlformats.org/officeDocument/2006/relationships/header" Target="header2.xml"/><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image" Target="media/image2.jpeg"/><Relationship Id="rId19" Type="http://schemas.openxmlformats.org/officeDocument/2006/relationships/settings" Target="settings.xml"/><Relationship Id="rId18" Type="http://schemas.openxmlformats.org/officeDocument/2006/relationships/header" Target="header16.xml"/><Relationship Id="rId17" Type="http://schemas.openxmlformats.org/officeDocument/2006/relationships/header" Target="header15.xml"/><Relationship Id="rId16" Type="http://schemas.openxmlformats.org/officeDocument/2006/relationships/header" Target="header14.xml"/><Relationship Id="rId15" Type="http://schemas.openxmlformats.org/officeDocument/2006/relationships/header" Target="header13.xml"/><Relationship Id="rId14" Type="http://schemas.openxmlformats.org/officeDocument/2006/relationships/header" Target="header12.xml"/><Relationship Id="rId13" Type="http://schemas.openxmlformats.org/officeDocument/2006/relationships/header" Target="header11.xml"/><Relationship Id="rId12" Type="http://schemas.openxmlformats.org/officeDocument/2006/relationships/header" Target="header10.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_rels/header8.xml.rels><?xml version="1.0" encoding="UTF-8" standalone="yes"?>
<Relationships xmlns="http://schemas.openxmlformats.org/package/2006/relationships"><Relationship Id="rId1" Type="http://schemas.openxmlformats.org/officeDocument/2006/relationships/image" Target="media/image10.png"/></Relationships>
</file>

<file path=word/_rels/header9.xml.rels><?xml version="1.0" encoding="UTF-8" standalone="yes"?>
<Relationships xmlns="http://schemas.openxmlformats.org/package/2006/relationships"><Relationship Id="rId1" Type="http://schemas.openxmlformats.org/officeDocument/2006/relationships/image" Target="media/image11.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2.xml.rels><?xml version="1.0" encoding="UTF-8" standalone="yes"?>
<Relationships xmlns="http://schemas.openxmlformats.org/package/2006/relationships"><Relationship Id="rId1" Type="http://schemas.openxmlformats.org/officeDocument/2006/relationships/image" Target="media/image14.png"/></Relationships>
</file>

<file path=word/_rels/header13.xml.rels><?xml version="1.0" encoding="UTF-8" standalone="yes"?>
<Relationships xmlns="http://schemas.openxmlformats.org/package/2006/relationships"><Relationship Id="rId1" Type="http://schemas.openxmlformats.org/officeDocument/2006/relationships/image" Target="media/image15.png"/></Relationships>
</file>

<file path=word/_rels/header14.xml.rels><?xml version="1.0" encoding="UTF-8" standalone="yes"?>
<Relationships xmlns="http://schemas.openxmlformats.org/package/2006/relationships"><Relationship Id="rId1" Type="http://schemas.openxmlformats.org/officeDocument/2006/relationships/image" Target="media/image16.png"/></Relationships>
</file>

<file path=word/_rels/header15.xml.rels><?xml version="1.0" encoding="UTF-8" standalone="yes"?>
<Relationships xmlns="http://schemas.openxmlformats.org/package/2006/relationships"><Relationship Id="rId1" Type="http://schemas.openxmlformats.org/officeDocument/2006/relationships/image" Target="media/image17.png"/></Relationships>
</file>

<file path=word/_rels/header16.xml.rels><?xml version="1.0" encoding="UTF-8" standalone="yes"?>
<Relationships xmlns="http://schemas.openxmlformats.org/package/2006/relationships"><Relationship Id="rId1" Type="http://schemas.openxmlformats.org/officeDocument/2006/relationships/image" Target="media/image18.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2022-11-28T22:11:16Z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2025-10-28T22:20:16</vt:filetime>
  </property>
</Properties>
</file>