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0" w:lineRule="auto"/>
        <w:rPr>
          <w:rFonts w:ascii="Arial"/>
          <w:sz w:val="21"/>
        </w:rPr>
      </w:pPr>
      <w:r/>
    </w:p>
    <w:p>
      <w:pPr>
        <w:spacing w:line="270" w:lineRule="auto"/>
        <w:rPr>
          <w:rFonts w:ascii="Arial"/>
          <w:sz w:val="21"/>
        </w:rPr>
      </w:pPr>
      <w:r/>
    </w:p>
    <w:p>
      <w:pPr>
        <w:pStyle w:val="BodyText"/>
        <w:ind w:left="3665"/>
        <w:spacing w:before="64" w:line="192" w:lineRule="auto"/>
        <w:rPr>
          <w:rFonts w:ascii="Arial" w:hAnsi="Arial" w:eastAsia="Arial" w:cs="Arial"/>
          <w:sz w:val="15"/>
          <w:szCs w:val="15"/>
        </w:rPr>
      </w:pPr>
      <w:r>
        <w:pict>
          <v:shape id="_x0000_s4" style="position:absolute;margin-left:24.5592pt;margin-top:2.62835pt;mso-position-vertical-relative:text;mso-position-horizontal-relative:text;width:25.95pt;height:13.9pt;z-index:251661312;" filled="false" stroked="false" type="#_x0000_t202">
            <v:fill on="false"/>
            <v:stroke on="false"/>
            <v:path/>
            <v:imagedata o:title=""/>
            <o:lock v:ext="edit" aspectratio="false"/>
            <v:textbox inset="0mm,0mm,0mm,0mm">
              <w:txbxContent>
                <w:p>
                  <w:pPr>
                    <w:pStyle w:val="BodyText"/>
                    <w:ind w:left="20"/>
                    <w:spacing w:before="20" w:line="221" w:lineRule="auto"/>
                    <w:rPr>
                      <w:sz w:val="15"/>
                      <w:szCs w:val="15"/>
                    </w:rPr>
                  </w:pPr>
                  <w:r>
                    <w:rPr>
                      <w:sz w:val="15"/>
                      <w:szCs w:val="15"/>
                      <w:color w:val="231F20"/>
                      <w:spacing w:val="30"/>
                      <w:w w:val="104"/>
                    </w:rPr>
                    <w:t>·</w:t>
                  </w:r>
                  <w:r>
                    <w:rPr>
                      <w:sz w:val="15"/>
                      <w:szCs w:val="15"/>
                      <w:color w:val="231F20"/>
                      <w:spacing w:val="34"/>
                    </w:rPr>
                    <w:t xml:space="preserve"> </w:t>
                  </w:r>
                  <w:r>
                    <w:rPr>
                      <w:rFonts w:ascii="Arial" w:hAnsi="Arial" w:eastAsia="Arial" w:cs="Arial"/>
                      <w:sz w:val="15"/>
                      <w:szCs w:val="15"/>
                      <w:color w:val="231F20"/>
                      <w:spacing w:val="30"/>
                      <w:w w:val="104"/>
                    </w:rPr>
                    <w:t>4  </w:t>
                  </w:r>
                  <w:r>
                    <w:rPr>
                      <w:sz w:val="15"/>
                      <w:szCs w:val="15"/>
                      <w:color w:val="231F20"/>
                      <w:spacing w:val="30"/>
                      <w:w w:val="104"/>
                    </w:rPr>
                    <w:t>·</w:t>
                  </w:r>
                </w:p>
              </w:txbxContent>
            </v:textbox>
          </v:shape>
        </w:pict>
      </w:r>
      <w:r>
        <w:rPr>
          <w:sz w:val="15"/>
          <w:szCs w:val="15"/>
          <w:u w:val="single" w:color="auto"/>
          <w:color w:val="231F20"/>
          <w:spacing w:val="-2"/>
        </w:rPr>
        <w:t>中华妇产科杂志 </w:t>
      </w:r>
      <w:r>
        <w:rPr>
          <w:rFonts w:ascii="Arial" w:hAnsi="Arial" w:eastAsia="Arial" w:cs="Arial"/>
          <w:sz w:val="15"/>
          <w:szCs w:val="15"/>
          <w:u w:val="single" w:color="auto"/>
          <w:color w:val="231F20"/>
          <w:spacing w:val="-2"/>
        </w:rPr>
        <w:t>2023 </w:t>
      </w:r>
      <w:r>
        <w:rPr>
          <w:sz w:val="15"/>
          <w:szCs w:val="15"/>
          <w:u w:val="single" w:color="auto"/>
          <w:color w:val="231F20"/>
          <w:spacing w:val="-2"/>
        </w:rPr>
        <w:t>年 </w:t>
      </w:r>
      <w:r>
        <w:rPr>
          <w:rFonts w:ascii="Arial" w:hAnsi="Arial" w:eastAsia="Arial" w:cs="Arial"/>
          <w:sz w:val="15"/>
          <w:szCs w:val="15"/>
          <w:u w:val="single" w:color="auto"/>
          <w:color w:val="231F20"/>
          <w:spacing w:val="-2"/>
        </w:rPr>
        <w:t>1 </w:t>
      </w:r>
      <w:r>
        <w:rPr>
          <w:sz w:val="15"/>
          <w:szCs w:val="15"/>
          <w:u w:val="single" w:color="auto"/>
          <w:color w:val="231F20"/>
          <w:spacing w:val="-2"/>
        </w:rPr>
        <w:t>月第 </w:t>
      </w:r>
      <w:r>
        <w:rPr>
          <w:rFonts w:ascii="Arial" w:hAnsi="Arial" w:eastAsia="Arial" w:cs="Arial"/>
          <w:sz w:val="15"/>
          <w:szCs w:val="15"/>
          <w:u w:val="single" w:color="auto"/>
          <w:color w:val="231F20"/>
          <w:spacing w:val="-2"/>
        </w:rPr>
        <w:t>58 </w:t>
      </w:r>
      <w:r>
        <w:rPr>
          <w:sz w:val="15"/>
          <w:szCs w:val="15"/>
          <w:u w:val="single" w:color="auto"/>
          <w:color w:val="231F20"/>
          <w:spacing w:val="-2"/>
        </w:rPr>
        <w:t>卷第</w:t>
      </w:r>
      <w:r>
        <w:rPr>
          <w:sz w:val="15"/>
          <w:szCs w:val="15"/>
          <w:u w:val="single" w:color="auto"/>
          <w:color w:val="231F20"/>
          <w:spacing w:val="16"/>
        </w:rPr>
        <w:t xml:space="preserve"> </w:t>
      </w:r>
      <w:r>
        <w:rPr>
          <w:rFonts w:ascii="Arial" w:hAnsi="Arial" w:eastAsia="Arial" w:cs="Arial"/>
          <w:sz w:val="15"/>
          <w:szCs w:val="15"/>
          <w:u w:val="single" w:color="auto"/>
          <w:color w:val="231F20"/>
          <w:spacing w:val="-2"/>
        </w:rPr>
        <w:t>1</w:t>
      </w:r>
      <w:r>
        <w:rPr>
          <w:rFonts w:ascii="Arial" w:hAnsi="Arial" w:eastAsia="Arial" w:cs="Arial"/>
          <w:sz w:val="15"/>
          <w:szCs w:val="15"/>
          <w:u w:val="single" w:color="auto"/>
          <w:color w:val="231F20"/>
          <w:spacing w:val="-3"/>
        </w:rPr>
        <w:t xml:space="preserve"> </w:t>
      </w:r>
      <w:r>
        <w:rPr>
          <w:sz w:val="15"/>
          <w:szCs w:val="15"/>
          <w:u w:val="single" w:color="auto"/>
          <w:color w:val="231F20"/>
          <w:spacing w:val="-3"/>
        </w:rPr>
        <w:t>期    </w:t>
      </w:r>
      <w:r>
        <w:rPr>
          <w:rFonts w:ascii="Arial" w:hAnsi="Arial" w:eastAsia="Arial" w:cs="Arial"/>
          <w:sz w:val="15"/>
          <w:szCs w:val="15"/>
          <w:u w:val="single" w:color="auto"/>
          <w:color w:val="231F20"/>
          <w:spacing w:val="-3"/>
        </w:rPr>
        <w:t>Chin J</w:t>
      </w:r>
      <w:r>
        <w:rPr>
          <w:rFonts w:ascii="Arial" w:hAnsi="Arial" w:eastAsia="Arial" w:cs="Arial"/>
          <w:sz w:val="15"/>
          <w:szCs w:val="15"/>
          <w:u w:val="single" w:color="auto"/>
          <w:color w:val="231F20"/>
          <w:spacing w:val="7"/>
        </w:rPr>
        <w:t xml:space="preserve"> </w:t>
      </w:r>
      <w:r>
        <w:rPr>
          <w:rFonts w:ascii="Arial" w:hAnsi="Arial" w:eastAsia="Arial" w:cs="Arial"/>
          <w:sz w:val="15"/>
          <w:szCs w:val="15"/>
          <w:u w:val="single" w:color="auto"/>
          <w:color w:val="231F20"/>
          <w:spacing w:val="-3"/>
        </w:rPr>
        <w:t>Obstet</w:t>
      </w:r>
      <w:r>
        <w:rPr>
          <w:rFonts w:ascii="Arial" w:hAnsi="Arial" w:eastAsia="Arial" w:cs="Arial"/>
          <w:sz w:val="15"/>
          <w:szCs w:val="15"/>
          <w:u w:val="single" w:color="auto"/>
          <w:color w:val="231F20"/>
          <w:spacing w:val="6"/>
        </w:rPr>
        <w:t xml:space="preserve"> </w:t>
      </w:r>
      <w:r>
        <w:rPr>
          <w:rFonts w:ascii="Arial" w:hAnsi="Arial" w:eastAsia="Arial" w:cs="Arial"/>
          <w:sz w:val="15"/>
          <w:szCs w:val="15"/>
          <w:u w:val="single" w:color="auto"/>
          <w:color w:val="231F20"/>
          <w:spacing w:val="-3"/>
        </w:rPr>
        <w:t>Gynecol, January 2023,</w:t>
      </w:r>
      <w:r>
        <w:rPr>
          <w:rFonts w:ascii="Arial" w:hAnsi="Arial" w:eastAsia="Arial" w:cs="Arial"/>
          <w:sz w:val="15"/>
          <w:szCs w:val="15"/>
          <w:u w:val="single" w:color="auto"/>
          <w:color w:val="231F20"/>
          <w:spacing w:val="3"/>
        </w:rPr>
        <w:t xml:space="preserve"> </w:t>
      </w:r>
      <w:r>
        <w:rPr>
          <w:rFonts w:ascii="Arial" w:hAnsi="Arial" w:eastAsia="Arial" w:cs="Arial"/>
          <w:sz w:val="15"/>
          <w:szCs w:val="15"/>
          <w:u w:val="single" w:color="auto"/>
          <w:color w:val="231F20"/>
          <w:spacing w:val="-3"/>
        </w:rPr>
        <w:t>Vol.</w:t>
      </w:r>
      <w:r>
        <w:rPr>
          <w:rFonts w:ascii="Arial" w:hAnsi="Arial" w:eastAsia="Arial" w:cs="Arial"/>
          <w:sz w:val="15"/>
          <w:szCs w:val="15"/>
          <w:u w:val="single" w:color="auto"/>
          <w:color w:val="231F20"/>
          <w:spacing w:val="4"/>
        </w:rPr>
        <w:t xml:space="preserve"> </w:t>
      </w:r>
      <w:r>
        <w:rPr>
          <w:rFonts w:ascii="Arial" w:hAnsi="Arial" w:eastAsia="Arial" w:cs="Arial"/>
          <w:sz w:val="15"/>
          <w:szCs w:val="15"/>
          <w:u w:val="single" w:color="auto"/>
          <w:color w:val="231F20"/>
          <w:spacing w:val="-3"/>
        </w:rPr>
        <w:t>58,</w:t>
      </w:r>
      <w:r>
        <w:rPr>
          <w:rFonts w:ascii="Arial" w:hAnsi="Arial" w:eastAsia="Arial" w:cs="Arial"/>
          <w:sz w:val="15"/>
          <w:szCs w:val="15"/>
          <w:u w:val="single" w:color="auto"/>
          <w:color w:val="231F20"/>
          <w:spacing w:val="5"/>
        </w:rPr>
        <w:t xml:space="preserve"> </w:t>
      </w:r>
      <w:r>
        <w:rPr>
          <w:rFonts w:ascii="Arial" w:hAnsi="Arial" w:eastAsia="Arial" w:cs="Arial"/>
          <w:sz w:val="15"/>
          <w:szCs w:val="15"/>
          <w:u w:val="single" w:color="auto"/>
          <w:color w:val="231F20"/>
          <w:spacing w:val="-3"/>
        </w:rPr>
        <w:t>No.</w:t>
      </w:r>
      <w:r>
        <w:rPr>
          <w:rFonts w:ascii="Arial" w:hAnsi="Arial" w:eastAsia="Arial" w:cs="Arial"/>
          <w:sz w:val="15"/>
          <w:szCs w:val="15"/>
          <w:u w:val="single" w:color="auto"/>
          <w:color w:val="231F20"/>
          <w:spacing w:val="17"/>
        </w:rPr>
        <w:t xml:space="preserve"> </w:t>
      </w:r>
      <w:r>
        <w:rPr>
          <w:rFonts w:ascii="Arial" w:hAnsi="Arial" w:eastAsia="Arial" w:cs="Arial"/>
          <w:sz w:val="15"/>
          <w:szCs w:val="15"/>
          <w:u w:val="single" w:color="auto"/>
          <w:color w:val="231F20"/>
          <w:spacing w:val="-3"/>
        </w:rPr>
        <w:t>1</w:t>
      </w:r>
    </w:p>
    <w:p>
      <w:pPr>
        <w:spacing w:line="248" w:lineRule="auto"/>
        <w:rPr>
          <w:rFonts w:ascii="Arial"/>
          <w:sz w:val="21"/>
        </w:rPr>
      </w:pPr>
      <w:r/>
    </w:p>
    <w:p>
      <w:pPr>
        <w:pStyle w:val="BodyText"/>
        <w:spacing w:before="116" w:line="183" w:lineRule="auto"/>
        <w:jc w:val="right"/>
        <w:rPr>
          <w:sz w:val="27"/>
          <w:szCs w:val="27"/>
        </w:rPr>
      </w:pPr>
      <w:r>
        <w:rPr>
          <w:sz w:val="27"/>
          <w:szCs w:val="27"/>
          <w:color w:val="231F20"/>
          <w:spacing w:val="33"/>
          <w:w w:val="129"/>
        </w:rPr>
        <w:t>·临床指南</w:t>
      </w:r>
      <w:r>
        <w:rPr>
          <w:sz w:val="27"/>
          <w:szCs w:val="27"/>
          <w:color w:val="231F20"/>
          <w:spacing w:val="-15"/>
        </w:rPr>
        <w:t xml:space="preserve"> </w:t>
      </w:r>
      <w:r>
        <w:rPr>
          <w:sz w:val="27"/>
          <w:szCs w:val="27"/>
          <w:color w:val="231F20"/>
          <w:spacing w:val="33"/>
          <w:w w:val="129"/>
        </w:rPr>
        <w:t>·</w:t>
      </w:r>
    </w:p>
    <w:p>
      <w:pPr>
        <w:pStyle w:val="BodyText"/>
        <w:ind w:left="537"/>
        <w:spacing w:before="329" w:line="195" w:lineRule="auto"/>
        <w:outlineLvl w:val="0"/>
        <w:rPr>
          <w:sz w:val="41"/>
          <w:szCs w:val="41"/>
        </w:rPr>
      </w:pPr>
      <w:r>
        <w:rPr>
          <w:sz w:val="41"/>
          <w:szCs w:val="41"/>
          <w:color w:val="231F20"/>
        </w:rPr>
        <w:t>中国绝经管理与绝经激素治疗指南</w:t>
      </w:r>
      <w:r>
        <w:rPr>
          <w:sz w:val="41"/>
          <w:szCs w:val="41"/>
          <w:color w:val="231F20"/>
          <w:spacing w:val="-47"/>
        </w:rPr>
        <w:t xml:space="preserve"> </w:t>
      </w:r>
      <w:r>
        <w:rPr>
          <w:rFonts w:ascii="Arial" w:hAnsi="Arial" w:eastAsia="Arial" w:cs="Arial"/>
          <w:sz w:val="41"/>
          <w:szCs w:val="41"/>
          <w:color w:val="231F20"/>
        </w:rPr>
        <w:t>2023</w:t>
      </w:r>
      <w:r>
        <w:rPr>
          <w:rFonts w:ascii="Arial" w:hAnsi="Arial" w:eastAsia="Arial" w:cs="Arial"/>
          <w:sz w:val="41"/>
          <w:szCs w:val="41"/>
          <w:color w:val="231F20"/>
          <w:spacing w:val="-42"/>
        </w:rPr>
        <w:t xml:space="preserve"> </w:t>
      </w:r>
      <w:r>
        <w:rPr>
          <w:sz w:val="41"/>
          <w:szCs w:val="41"/>
          <w:color w:val="231F20"/>
        </w:rPr>
        <w:t>版</w:t>
      </w:r>
    </w:p>
    <w:p>
      <w:pPr>
        <w:pStyle w:val="BodyText"/>
        <w:ind w:left="520"/>
        <w:spacing w:before="207" w:line="201" w:lineRule="auto"/>
        <w:rPr/>
      </w:pPr>
      <w:r>
        <w:rPr>
          <w:color w:val="231F20"/>
          <w:spacing w:val="7"/>
        </w:rPr>
        <w:t>中华医学会妇产科学分会绝经学组</w:t>
      </w:r>
    </w:p>
    <w:p>
      <w:pPr>
        <w:pStyle w:val="BodyText"/>
        <w:ind w:left="494"/>
        <w:spacing w:before="28" w:line="202" w:lineRule="auto"/>
        <w:rPr/>
      </w:pPr>
      <w:r>
        <w:rPr>
          <w:color w:val="231F20"/>
          <w:spacing w:val="-8"/>
        </w:rPr>
        <w:t>通</w:t>
      </w:r>
      <w:r>
        <w:rPr>
          <w:color w:val="231F20"/>
          <w:spacing w:val="-20"/>
        </w:rPr>
        <w:t xml:space="preserve"> </w:t>
      </w:r>
      <w:r>
        <w:rPr>
          <w:color w:val="231F20"/>
          <w:spacing w:val="-8"/>
        </w:rPr>
        <w:t>信</w:t>
      </w:r>
      <w:r>
        <w:rPr>
          <w:color w:val="231F20"/>
          <w:spacing w:val="-18"/>
        </w:rPr>
        <w:t xml:space="preserve"> </w:t>
      </w:r>
      <w:r>
        <w:rPr>
          <w:color w:val="231F20"/>
          <w:spacing w:val="-8"/>
        </w:rPr>
        <w:t>作 者</w:t>
      </w:r>
      <w:r>
        <w:rPr>
          <w:color w:val="231F20"/>
          <w:spacing w:val="-25"/>
        </w:rPr>
        <w:t xml:space="preserve"> </w:t>
      </w:r>
      <w:r>
        <w:rPr>
          <w:color w:val="231F20"/>
          <w:spacing w:val="-8"/>
        </w:rPr>
        <w:t>：郁 琦 ，中 国</w:t>
      </w:r>
      <w:r>
        <w:rPr>
          <w:color w:val="231F20"/>
          <w:spacing w:val="12"/>
        </w:rPr>
        <w:t xml:space="preserve"> </w:t>
      </w:r>
      <w:r>
        <w:rPr>
          <w:color w:val="231F20"/>
          <w:spacing w:val="-8"/>
        </w:rPr>
        <w:t>医 学</w:t>
      </w:r>
      <w:r>
        <w:rPr>
          <w:color w:val="231F20"/>
          <w:spacing w:val="-20"/>
        </w:rPr>
        <w:t xml:space="preserve"> </w:t>
      </w:r>
      <w:r>
        <w:rPr>
          <w:color w:val="231F20"/>
          <w:spacing w:val="-8"/>
        </w:rPr>
        <w:t>科 学 院 </w:t>
      </w:r>
      <w:r>
        <w:rPr>
          <w:color w:val="231F20"/>
          <w:spacing w:val="-9"/>
        </w:rPr>
        <w:t>北</w:t>
      </w:r>
      <w:r>
        <w:rPr>
          <w:color w:val="231F20"/>
          <w:spacing w:val="-13"/>
        </w:rPr>
        <w:t xml:space="preserve"> </w:t>
      </w:r>
      <w:r>
        <w:rPr>
          <w:color w:val="231F20"/>
          <w:spacing w:val="-9"/>
        </w:rPr>
        <w:t>京</w:t>
      </w:r>
      <w:r>
        <w:rPr>
          <w:color w:val="231F20"/>
          <w:spacing w:val="-19"/>
        </w:rPr>
        <w:t xml:space="preserve"> </w:t>
      </w:r>
      <w:r>
        <w:rPr>
          <w:color w:val="231F20"/>
          <w:spacing w:val="-9"/>
        </w:rPr>
        <w:t>协</w:t>
      </w:r>
      <w:r>
        <w:rPr>
          <w:color w:val="231F20"/>
          <w:spacing w:val="-16"/>
        </w:rPr>
        <w:t xml:space="preserve"> </w:t>
      </w:r>
      <w:r>
        <w:rPr>
          <w:color w:val="231F20"/>
          <w:spacing w:val="-9"/>
        </w:rPr>
        <w:t>和</w:t>
      </w:r>
      <w:r>
        <w:rPr>
          <w:color w:val="231F20"/>
          <w:spacing w:val="12"/>
        </w:rPr>
        <w:t xml:space="preserve"> </w:t>
      </w:r>
      <w:r>
        <w:rPr>
          <w:color w:val="231F20"/>
          <w:spacing w:val="-9"/>
        </w:rPr>
        <w:t>医 院</w:t>
      </w:r>
      <w:r>
        <w:rPr>
          <w:color w:val="231F20"/>
          <w:spacing w:val="-18"/>
        </w:rPr>
        <w:t xml:space="preserve"> </w:t>
      </w:r>
      <w:r>
        <w:rPr>
          <w:color w:val="231F20"/>
          <w:spacing w:val="-9"/>
        </w:rPr>
        <w:t>妇</w:t>
      </w:r>
      <w:r>
        <w:rPr>
          <w:color w:val="231F20"/>
          <w:spacing w:val="-13"/>
        </w:rPr>
        <w:t xml:space="preserve"> </w:t>
      </w:r>
      <w:r>
        <w:rPr>
          <w:color w:val="231F20"/>
          <w:spacing w:val="-9"/>
        </w:rPr>
        <w:t>产</w:t>
      </w:r>
      <w:r>
        <w:rPr>
          <w:color w:val="231F20"/>
          <w:spacing w:val="-20"/>
        </w:rPr>
        <w:t xml:space="preserve"> </w:t>
      </w:r>
      <w:r>
        <w:rPr>
          <w:color w:val="231F20"/>
          <w:spacing w:val="-9"/>
        </w:rPr>
        <w:t>科 ，北</w:t>
      </w:r>
      <w:r>
        <w:rPr>
          <w:color w:val="231F20"/>
          <w:spacing w:val="-13"/>
        </w:rPr>
        <w:t xml:space="preserve"> </w:t>
      </w:r>
      <w:r>
        <w:rPr>
          <w:color w:val="231F20"/>
          <w:spacing w:val="-9"/>
        </w:rPr>
        <w:t>京  </w:t>
      </w:r>
      <w:r>
        <w:rPr>
          <w:rFonts w:ascii="Arial" w:hAnsi="Arial" w:eastAsia="Arial" w:cs="Arial"/>
          <w:color w:val="231F20"/>
          <w:spacing w:val="-9"/>
        </w:rPr>
        <w:t>100730</w:t>
      </w:r>
      <w:r>
        <w:rPr>
          <w:color w:val="231F20"/>
          <w:spacing w:val="-9"/>
        </w:rPr>
        <w:t>，</w:t>
      </w:r>
      <w:r>
        <w:rPr>
          <w:rFonts w:ascii="Arial" w:hAnsi="Arial" w:eastAsia="Arial" w:cs="Arial"/>
          <w:color w:val="231F20"/>
          <w:spacing w:val="-9"/>
        </w:rPr>
        <w:t>Email</w:t>
      </w:r>
      <w:r>
        <w:rPr>
          <w:color w:val="231F20"/>
          <w:spacing w:val="-9"/>
        </w:rPr>
        <w:t>：</w:t>
      </w:r>
    </w:p>
    <w:p>
      <w:pPr>
        <w:ind w:left="488"/>
        <w:spacing w:before="30" w:line="231" w:lineRule="auto"/>
        <w:rPr>
          <w:rFonts w:ascii="Arial" w:hAnsi="Arial" w:eastAsia="Arial" w:cs="Arial"/>
          <w:sz w:val="20"/>
          <w:szCs w:val="20"/>
        </w:rPr>
      </w:pPr>
      <w:r>
        <w:rPr>
          <w:rFonts w:ascii="Arial" w:hAnsi="Arial" w:eastAsia="Arial" w:cs="Arial"/>
          <w:sz w:val="20"/>
          <w:szCs w:val="20"/>
          <w:color w:val="231F20"/>
          <w:spacing w:val="-8"/>
        </w:rPr>
        <w:t>yuqi2008001@sina.com</w:t>
      </w:r>
    </w:p>
    <w:p>
      <w:pPr>
        <w:spacing w:line="269" w:lineRule="auto"/>
        <w:rPr>
          <w:rFonts w:ascii="Arial"/>
          <w:sz w:val="21"/>
        </w:rPr>
      </w:pPr>
      <w:r/>
    </w:p>
    <w:p>
      <w:pPr>
        <w:pStyle w:val="BodyText"/>
        <w:ind w:left="487" w:right="1978" w:firstLine="293"/>
        <w:spacing w:before="74" w:line="238" w:lineRule="auto"/>
        <w:jc w:val="both"/>
        <w:rPr>
          <w:sz w:val="17"/>
          <w:szCs w:val="17"/>
        </w:rPr>
      </w:pPr>
      <w:r>
        <w:rPr>
          <w:rFonts w:ascii="SimHei" w:hAnsi="SimHei" w:eastAsia="SimHei" w:cs="SimHei"/>
          <w:sz w:val="17"/>
          <w:szCs w:val="17"/>
          <w:color w:val="231F20"/>
          <w:spacing w:val="4"/>
        </w:rPr>
        <w:t>【摘要】</w:t>
      </w:r>
      <w:r>
        <w:rPr>
          <w:rFonts w:ascii="SimHei" w:hAnsi="SimHei" w:eastAsia="SimHei" w:cs="SimHei"/>
          <w:sz w:val="17"/>
          <w:szCs w:val="17"/>
          <w:color w:val="231F20"/>
          <w:spacing w:val="54"/>
        </w:rPr>
        <w:t xml:space="preserve"> </w:t>
      </w:r>
      <w:r>
        <w:rPr>
          <w:sz w:val="17"/>
          <w:szCs w:val="17"/>
          <w:color w:val="231F20"/>
          <w:spacing w:val="4"/>
        </w:rPr>
        <w:t>绝经的本质是卵巢功能衰竭，雌激素波动性下降和缺乏导致多种相关症状，并增加女性</w:t>
      </w:r>
      <w:r>
        <w:rPr>
          <w:sz w:val="17"/>
          <w:szCs w:val="17"/>
          <w:color w:val="231F20"/>
        </w:rPr>
        <w:t xml:space="preserve"> </w:t>
      </w:r>
      <w:r>
        <w:rPr>
          <w:sz w:val="17"/>
          <w:szCs w:val="17"/>
          <w:color w:val="231F20"/>
          <w:spacing w:val="5"/>
        </w:rPr>
        <w:t>代谢性疾病的风险</w:t>
      </w:r>
      <w:r>
        <w:rPr>
          <w:sz w:val="17"/>
          <w:szCs w:val="17"/>
          <w:color w:val="231F20"/>
          <w:spacing w:val="-10"/>
        </w:rPr>
        <w:t xml:space="preserve"> </w:t>
      </w:r>
      <w:r>
        <w:rPr>
          <w:sz w:val="17"/>
          <w:szCs w:val="17"/>
          <w:color w:val="231F20"/>
          <w:spacing w:val="5"/>
        </w:rPr>
        <w:t>。绝经管理的理念是在缓解绝经相关症状的同时“治未病”，预防中老年女性的慢</w:t>
      </w:r>
      <w:r>
        <w:rPr>
          <w:sz w:val="17"/>
          <w:szCs w:val="17"/>
          <w:color w:val="231F20"/>
        </w:rPr>
        <w:t xml:space="preserve"> </w:t>
      </w:r>
      <w:r>
        <w:rPr>
          <w:sz w:val="17"/>
          <w:szCs w:val="17"/>
          <w:color w:val="231F20"/>
          <w:spacing w:val="9"/>
        </w:rPr>
        <w:t>性疾病，改善其健康水平和生命质量</w:t>
      </w:r>
      <w:r>
        <w:rPr>
          <w:sz w:val="17"/>
          <w:szCs w:val="17"/>
          <w:color w:val="231F20"/>
          <w:spacing w:val="-7"/>
        </w:rPr>
        <w:t xml:space="preserve"> </w:t>
      </w:r>
      <w:r>
        <w:rPr>
          <w:sz w:val="17"/>
          <w:szCs w:val="17"/>
          <w:color w:val="231F20"/>
          <w:spacing w:val="9"/>
        </w:rPr>
        <w:t>。绝经健康管理应从绝经过渡期开始，包括全面的生活方式调</w:t>
      </w:r>
      <w:r>
        <w:rPr>
          <w:sz w:val="17"/>
          <w:szCs w:val="17"/>
          <w:color w:val="231F20"/>
        </w:rPr>
        <w:t xml:space="preserve"> </w:t>
      </w:r>
      <w:r>
        <w:rPr>
          <w:sz w:val="17"/>
          <w:szCs w:val="17"/>
          <w:color w:val="231F20"/>
          <w:spacing w:val="10"/>
        </w:rPr>
        <w:t>整，并在专业医务工作者指导下对适宜人群开展包括绝经激素治疗（</w:t>
      </w:r>
      <w:r>
        <w:rPr>
          <w:rFonts w:ascii="Arial" w:hAnsi="Arial" w:eastAsia="Arial" w:cs="Arial"/>
          <w:sz w:val="17"/>
          <w:szCs w:val="17"/>
          <w:color w:val="231F20"/>
        </w:rPr>
        <w:t>MHT</w:t>
      </w:r>
      <w:r>
        <w:rPr>
          <w:sz w:val="17"/>
          <w:szCs w:val="17"/>
          <w:color w:val="231F20"/>
          <w:spacing w:val="10"/>
        </w:rPr>
        <w:t>）在内</w:t>
      </w:r>
      <w:r>
        <w:rPr>
          <w:sz w:val="17"/>
          <w:szCs w:val="17"/>
          <w:color w:val="231F20"/>
          <w:spacing w:val="9"/>
        </w:rPr>
        <w:t>的各项医疗保健措</w:t>
      </w:r>
      <w:r>
        <w:rPr>
          <w:sz w:val="17"/>
          <w:szCs w:val="17"/>
          <w:color w:val="231F20"/>
        </w:rPr>
        <w:t xml:space="preserve"> </w:t>
      </w:r>
      <w:r>
        <w:rPr>
          <w:sz w:val="17"/>
          <w:szCs w:val="17"/>
          <w:color w:val="231F20"/>
          <w:spacing w:val="9"/>
        </w:rPr>
        <w:t>施</w:t>
      </w:r>
      <w:r>
        <w:rPr>
          <w:sz w:val="17"/>
          <w:szCs w:val="17"/>
          <w:color w:val="231F20"/>
          <w:spacing w:val="-24"/>
        </w:rPr>
        <w:t xml:space="preserve"> </w:t>
      </w:r>
      <w:r>
        <w:rPr>
          <w:sz w:val="17"/>
          <w:szCs w:val="17"/>
          <w:color w:val="231F20"/>
          <w:spacing w:val="9"/>
        </w:rPr>
        <w:t>。</w:t>
      </w:r>
      <w:r>
        <w:rPr>
          <w:sz w:val="17"/>
          <w:szCs w:val="17"/>
          <w:color w:val="231F20"/>
          <w:spacing w:val="-29"/>
        </w:rPr>
        <w:t xml:space="preserve"> </w:t>
      </w:r>
      <w:r>
        <w:rPr>
          <w:sz w:val="17"/>
          <w:szCs w:val="17"/>
          <w:color w:val="231F20"/>
          <w:spacing w:val="9"/>
        </w:rPr>
        <w:t>由中国绝经学领域的各位专家对国内外最新循证医学证据进行了深入分析，并参考最</w:t>
      </w:r>
      <w:r>
        <w:rPr>
          <w:sz w:val="17"/>
          <w:szCs w:val="17"/>
          <w:color w:val="231F20"/>
          <w:spacing w:val="8"/>
        </w:rPr>
        <w:t>新国际相</w:t>
      </w:r>
      <w:r>
        <w:rPr>
          <w:sz w:val="17"/>
          <w:szCs w:val="17"/>
          <w:color w:val="231F20"/>
        </w:rPr>
        <w:t xml:space="preserve"> </w:t>
      </w:r>
      <w:r>
        <w:rPr>
          <w:sz w:val="17"/>
          <w:szCs w:val="17"/>
          <w:color w:val="231F20"/>
        </w:rPr>
        <w:t>关指南后，结合我国的具体情况，制定了《中国绝经管理与绝经激素治疗指南</w:t>
      </w:r>
      <w:r>
        <w:rPr>
          <w:sz w:val="17"/>
          <w:szCs w:val="17"/>
          <w:color w:val="231F20"/>
          <w:spacing w:val="-18"/>
        </w:rPr>
        <w:t xml:space="preserve"> </w:t>
      </w:r>
      <w:r>
        <w:rPr>
          <w:rFonts w:ascii="Arial" w:hAnsi="Arial" w:eastAsia="Arial" w:cs="Arial"/>
          <w:sz w:val="17"/>
          <w:szCs w:val="17"/>
          <w:color w:val="231F20"/>
        </w:rPr>
        <w:t>2</w:t>
      </w:r>
      <w:r>
        <w:rPr>
          <w:rFonts w:ascii="Arial" w:hAnsi="Arial" w:eastAsia="Arial" w:cs="Arial"/>
          <w:sz w:val="17"/>
          <w:szCs w:val="17"/>
          <w:color w:val="231F20"/>
          <w:spacing w:val="-1"/>
        </w:rPr>
        <w:t>023</w:t>
      </w:r>
      <w:r>
        <w:rPr>
          <w:rFonts w:ascii="Arial" w:hAnsi="Arial" w:eastAsia="Arial" w:cs="Arial"/>
          <w:sz w:val="17"/>
          <w:szCs w:val="17"/>
          <w:color w:val="231F20"/>
          <w:spacing w:val="-15"/>
        </w:rPr>
        <w:t xml:space="preserve"> </w:t>
      </w:r>
      <w:r>
        <w:rPr>
          <w:sz w:val="17"/>
          <w:szCs w:val="17"/>
          <w:color w:val="231F20"/>
          <w:spacing w:val="-1"/>
        </w:rPr>
        <w:t>版》，为各级医师临</w:t>
      </w:r>
      <w:r>
        <w:rPr>
          <w:sz w:val="17"/>
          <w:szCs w:val="17"/>
          <w:color w:val="231F20"/>
        </w:rPr>
        <w:t xml:space="preserve"> </w:t>
      </w:r>
      <w:r>
        <w:rPr>
          <w:sz w:val="17"/>
          <w:szCs w:val="17"/>
          <w:color w:val="231F20"/>
          <w:spacing w:val="8"/>
        </w:rPr>
        <w:t>床实践提供指导性意见。</w:t>
      </w:r>
    </w:p>
    <w:p>
      <w:pPr>
        <w:spacing w:before="8"/>
        <w:rPr/>
      </w:pPr>
      <w:r/>
    </w:p>
    <w:p>
      <w:pPr>
        <w:sectPr>
          <w:headerReference w:type="default" r:id="rId1"/>
          <w:pgSz w:w="12246" w:h="16498"/>
          <w:pgMar w:top="400" w:right="1217" w:bottom="0" w:left="819" w:header="0" w:footer="0" w:gutter="0"/>
          <w:cols w:equalWidth="0" w:num="1">
            <w:col w:w="10209" w:space="0"/>
          </w:cols>
        </w:sectPr>
        <w:rPr/>
      </w:pPr>
    </w:p>
    <w:p>
      <w:pPr>
        <w:ind w:left="2342"/>
        <w:spacing w:before="46" w:line="270" w:lineRule="exact"/>
        <w:outlineLvl w:val="0"/>
        <w:rPr>
          <w:rFonts w:ascii="SimHei" w:hAnsi="SimHei" w:eastAsia="SimHei" w:cs="SimHei"/>
          <w:sz w:val="20"/>
          <w:szCs w:val="20"/>
        </w:rPr>
      </w:pPr>
      <w:r>
        <w:rPr>
          <w:rFonts w:ascii="SimHei" w:hAnsi="SimHei" w:eastAsia="SimHei" w:cs="SimHei"/>
          <w:sz w:val="20"/>
          <w:szCs w:val="20"/>
          <w:color w:val="231F20"/>
          <w:spacing w:val="-2"/>
          <w:position w:val="1"/>
        </w:rPr>
        <w:t>前</w:t>
      </w:r>
      <w:r>
        <w:rPr>
          <w:rFonts w:ascii="SimHei" w:hAnsi="SimHei" w:eastAsia="SimHei" w:cs="SimHei"/>
          <w:sz w:val="20"/>
          <w:szCs w:val="20"/>
          <w:color w:val="231F20"/>
          <w:spacing w:val="9"/>
          <w:position w:val="1"/>
        </w:rPr>
        <w:t xml:space="preserve">    </w:t>
      </w:r>
      <w:r>
        <w:rPr>
          <w:rFonts w:ascii="SimHei" w:hAnsi="SimHei" w:eastAsia="SimHei" w:cs="SimHei"/>
          <w:sz w:val="20"/>
          <w:szCs w:val="20"/>
          <w:color w:val="231F20"/>
          <w:spacing w:val="-2"/>
          <w:position w:val="1"/>
        </w:rPr>
        <w:t>言</w:t>
      </w:r>
    </w:p>
    <w:p>
      <w:pPr>
        <w:spacing w:line="287" w:lineRule="auto"/>
        <w:rPr>
          <w:rFonts w:ascii="Arial"/>
          <w:sz w:val="21"/>
        </w:rPr>
      </w:pPr>
      <w:r/>
    </w:p>
    <w:p>
      <w:pPr>
        <w:pStyle w:val="BodyText"/>
        <w:ind w:left="489" w:right="326" w:firstLine="444"/>
        <w:spacing w:before="86" w:line="221" w:lineRule="auto"/>
        <w:jc w:val="both"/>
        <w:rPr/>
      </w:pPr>
      <w:r>
        <w:rPr>
          <w:color w:val="231F20"/>
          <w:spacing w:val="4"/>
        </w:rPr>
        <w:t>由于人类寿命的延长，可出现各种器官功能衰</w:t>
      </w:r>
      <w:r>
        <w:rPr>
          <w:color w:val="231F20"/>
        </w:rPr>
        <w:t xml:space="preserve">  </w:t>
      </w:r>
      <w:r>
        <w:rPr>
          <w:color w:val="231F20"/>
          <w:spacing w:val="7"/>
        </w:rPr>
        <w:t>退，引发相关疾病</w:t>
      </w:r>
      <w:r>
        <w:rPr>
          <w:color w:val="231F20"/>
          <w:spacing w:val="-21"/>
        </w:rPr>
        <w:t xml:space="preserve"> </w:t>
      </w:r>
      <w:r>
        <w:rPr>
          <w:color w:val="231F20"/>
          <w:spacing w:val="7"/>
        </w:rPr>
        <w:t>。绝经的本质是卵巢功能衰竭，</w:t>
      </w:r>
      <w:r>
        <w:rPr>
          <w:color w:val="231F20"/>
        </w:rPr>
        <w:t xml:space="preserve"> </w:t>
      </w:r>
      <w:r>
        <w:rPr>
          <w:color w:val="231F20"/>
          <w:spacing w:val="8"/>
        </w:rPr>
        <w:t>雌激素波动性下降及缺乏导致女性绝经相关症状，</w:t>
      </w:r>
      <w:r>
        <w:rPr>
          <w:color w:val="231F20"/>
          <w:spacing w:val="17"/>
        </w:rPr>
        <w:t xml:space="preserve"> </w:t>
      </w:r>
      <w:r>
        <w:rPr>
          <w:color w:val="231F20"/>
          <w:spacing w:val="-4"/>
        </w:rPr>
        <w:t>如月经紊乱、潮热出汗、睡眠障碍、情绪变化及全身</w:t>
      </w:r>
      <w:r>
        <w:rPr>
          <w:color w:val="231F20"/>
          <w:spacing w:val="9"/>
        </w:rPr>
        <w:t xml:space="preserve">  </w:t>
      </w:r>
      <w:r>
        <w:rPr>
          <w:color w:val="231F20"/>
          <w:spacing w:val="5"/>
        </w:rPr>
        <w:t>肌肉关节痛等；而且长期缺乏雌激素可增加代谢性</w:t>
      </w:r>
      <w:r>
        <w:rPr>
          <w:color w:val="231F20"/>
          <w:spacing w:val="8"/>
        </w:rPr>
        <w:t xml:space="preserve">  </w:t>
      </w:r>
      <w:r>
        <w:rPr>
          <w:color w:val="231F20"/>
          <w:spacing w:val="-4"/>
        </w:rPr>
        <w:t>疾病的风险，包括钙代谢及糖、脂代谢异常，如骨质</w:t>
      </w:r>
      <w:r>
        <w:rPr>
          <w:color w:val="231F20"/>
          <w:spacing w:val="9"/>
        </w:rPr>
        <w:t xml:space="preserve">  </w:t>
      </w:r>
      <w:r>
        <w:rPr>
          <w:color w:val="231F20"/>
          <w:spacing w:val="14"/>
        </w:rPr>
        <w:t>疏松症和心脑血管疾病等</w:t>
      </w:r>
      <w:r>
        <w:rPr>
          <w:color w:val="231F20"/>
          <w:spacing w:val="-26"/>
        </w:rPr>
        <w:t xml:space="preserve"> </w:t>
      </w:r>
      <w:r>
        <w:rPr>
          <w:color w:val="231F20"/>
          <w:spacing w:val="14"/>
        </w:rPr>
        <w:t>。绝经管理的理念是在</w:t>
      </w:r>
      <w:r>
        <w:rPr>
          <w:color w:val="231F20"/>
        </w:rPr>
        <w:t xml:space="preserve">  </w:t>
      </w:r>
      <w:r>
        <w:rPr>
          <w:color w:val="231F20"/>
          <w:spacing w:val="-4"/>
        </w:rPr>
        <w:t>缓解绝经相关症状的同时“治未病”，预防中老年慢</w:t>
      </w:r>
      <w:r>
        <w:rPr>
          <w:color w:val="231F20"/>
          <w:spacing w:val="9"/>
        </w:rPr>
        <w:t xml:space="preserve">  </w:t>
      </w:r>
      <w:r>
        <w:rPr>
          <w:color w:val="231F20"/>
          <w:spacing w:val="3"/>
        </w:rPr>
        <w:t>性疾病的发生，加强绝经管理势在必行。</w:t>
      </w:r>
    </w:p>
    <w:p>
      <w:pPr>
        <w:pStyle w:val="BodyText"/>
        <w:ind w:left="489" w:right="326" w:firstLine="444"/>
        <w:spacing w:before="3" w:line="221" w:lineRule="auto"/>
        <w:jc w:val="both"/>
        <w:rPr/>
      </w:pPr>
      <w:r>
        <w:rPr>
          <w:color w:val="231F20"/>
          <w:spacing w:val="7"/>
        </w:rPr>
        <w:t>由于传统观念、文化程度等多种因素的影响，</w:t>
      </w:r>
      <w:r>
        <w:rPr>
          <w:color w:val="231F20"/>
          <w:spacing w:val="8"/>
        </w:rPr>
        <w:t xml:space="preserve"> </w:t>
      </w:r>
      <w:r>
        <w:rPr>
          <w:color w:val="231F20"/>
          <w:spacing w:val="12"/>
        </w:rPr>
        <w:t>大众并未充分认识到绝经所带来的各种危害</w:t>
      </w:r>
      <w:r>
        <w:rPr>
          <w:color w:val="231F20"/>
          <w:spacing w:val="-9"/>
        </w:rPr>
        <w:t xml:space="preserve"> </w:t>
      </w:r>
      <w:r>
        <w:rPr>
          <w:color w:val="231F20"/>
          <w:spacing w:val="12"/>
        </w:rPr>
        <w:t>。</w:t>
      </w:r>
      <w:r>
        <w:rPr>
          <w:color w:val="231F20"/>
          <w:spacing w:val="-35"/>
        </w:rPr>
        <w:t xml:space="preserve"> </w:t>
      </w:r>
      <w:r>
        <w:rPr>
          <w:color w:val="231F20"/>
          <w:spacing w:val="12"/>
        </w:rPr>
        <w:t>中</w:t>
      </w:r>
      <w:r>
        <w:rPr>
          <w:color w:val="231F20"/>
        </w:rPr>
        <w:t xml:space="preserve">  </w:t>
      </w:r>
      <w:r>
        <w:rPr>
          <w:color w:val="231F20"/>
          <w:spacing w:val="9"/>
        </w:rPr>
        <w:t>国女性预期寿命接近</w:t>
      </w:r>
      <w:r>
        <w:rPr>
          <w:color w:val="231F20"/>
          <w:spacing w:val="3"/>
        </w:rPr>
        <w:t xml:space="preserve"> </w:t>
      </w:r>
      <w:r>
        <w:rPr>
          <w:rFonts w:ascii="Arial" w:hAnsi="Arial" w:eastAsia="Arial" w:cs="Arial"/>
          <w:color w:val="231F20"/>
          <w:spacing w:val="9"/>
        </w:rPr>
        <w:t>80</w:t>
      </w:r>
      <w:r>
        <w:rPr>
          <w:rFonts w:ascii="Arial" w:hAnsi="Arial" w:eastAsia="Arial" w:cs="Arial"/>
          <w:color w:val="231F20"/>
          <w:spacing w:val="-12"/>
        </w:rPr>
        <w:t xml:space="preserve"> </w:t>
      </w:r>
      <w:r>
        <w:rPr>
          <w:color w:val="231F20"/>
          <w:spacing w:val="9"/>
        </w:rPr>
        <w:t>岁，为广大人民群众提供</w:t>
      </w:r>
      <w:r>
        <w:rPr>
          <w:color w:val="231F20"/>
        </w:rPr>
        <w:t xml:space="preserve">  </w:t>
      </w:r>
      <w:r>
        <w:rPr>
          <w:color w:val="231F20"/>
          <w:spacing w:val="14"/>
        </w:rPr>
        <w:t>全生命周期的健康保健是医务工作者的使命</w:t>
      </w:r>
      <w:r>
        <w:rPr>
          <w:color w:val="231F20"/>
          <w:spacing w:val="-25"/>
        </w:rPr>
        <w:t xml:space="preserve"> </w:t>
      </w:r>
      <w:r>
        <w:rPr>
          <w:color w:val="231F20"/>
          <w:spacing w:val="13"/>
        </w:rPr>
        <w:t>。根</w:t>
      </w:r>
      <w:r>
        <w:rPr>
          <w:color w:val="231F20"/>
        </w:rPr>
        <w:t xml:space="preserve">  </w:t>
      </w:r>
      <w:r>
        <w:rPr>
          <w:color w:val="231F20"/>
          <w:spacing w:val="5"/>
        </w:rPr>
        <w:t>据我国</w:t>
      </w:r>
      <w:r>
        <w:rPr>
          <w:color w:val="231F20"/>
          <w:spacing w:val="-6"/>
        </w:rPr>
        <w:t xml:space="preserve"> </w:t>
      </w:r>
      <w:r>
        <w:rPr>
          <w:rFonts w:ascii="Arial" w:hAnsi="Arial" w:eastAsia="Arial" w:cs="Arial"/>
          <w:color w:val="231F20"/>
          <w:spacing w:val="5"/>
        </w:rPr>
        <w:t>2018</w:t>
      </w:r>
      <w:r>
        <w:rPr>
          <w:rFonts w:ascii="Arial" w:hAnsi="Arial" w:eastAsia="Arial" w:cs="Arial"/>
          <w:color w:val="231F20"/>
          <w:spacing w:val="-13"/>
        </w:rPr>
        <w:t xml:space="preserve"> </w:t>
      </w:r>
      <w:r>
        <w:rPr>
          <w:color w:val="231F20"/>
          <w:spacing w:val="5"/>
        </w:rPr>
        <w:t>年人口统计资料，</w:t>
      </w:r>
      <w:r>
        <w:rPr>
          <w:rFonts w:ascii="Arial" w:hAnsi="Arial" w:eastAsia="Arial" w:cs="Arial"/>
          <w:color w:val="231F20"/>
          <w:spacing w:val="5"/>
        </w:rPr>
        <w:t>50</w:t>
      </w:r>
      <w:r>
        <w:rPr>
          <w:rFonts w:ascii="Arial" w:hAnsi="Arial" w:eastAsia="Arial" w:cs="Arial"/>
          <w:color w:val="231F20"/>
          <w:spacing w:val="-13"/>
        </w:rPr>
        <w:t xml:space="preserve"> </w:t>
      </w:r>
      <w:r>
        <w:rPr>
          <w:color w:val="231F20"/>
          <w:spacing w:val="5"/>
        </w:rPr>
        <w:t>岁以上的女性人</w:t>
      </w:r>
      <w:r>
        <w:rPr>
          <w:color w:val="231F20"/>
        </w:rPr>
        <w:t xml:space="preserve">  </w:t>
      </w:r>
      <w:r>
        <w:rPr>
          <w:color w:val="231F20"/>
          <w:spacing w:val="14"/>
        </w:rPr>
        <w:t>口已超过</w:t>
      </w:r>
      <w:r>
        <w:rPr>
          <w:color w:val="231F20"/>
          <w:spacing w:val="-14"/>
        </w:rPr>
        <w:t xml:space="preserve"> </w:t>
      </w:r>
      <w:r>
        <w:rPr>
          <w:rFonts w:ascii="Arial" w:hAnsi="Arial" w:eastAsia="Arial" w:cs="Arial"/>
          <w:color w:val="231F20"/>
          <w:spacing w:val="14"/>
        </w:rPr>
        <w:t>2</w:t>
      </w:r>
      <w:r>
        <w:rPr>
          <w:rFonts w:ascii="Arial" w:hAnsi="Arial" w:eastAsia="Arial" w:cs="Arial"/>
          <w:color w:val="231F20"/>
          <w:spacing w:val="-16"/>
        </w:rPr>
        <w:t xml:space="preserve"> </w:t>
      </w:r>
      <w:r>
        <w:rPr>
          <w:color w:val="231F20"/>
          <w:spacing w:val="14"/>
        </w:rPr>
        <w:t>亿</w:t>
      </w:r>
      <w:r>
        <w:rPr>
          <w:color w:val="231F20"/>
          <w:spacing w:val="-23"/>
        </w:rPr>
        <w:t xml:space="preserve"> </w:t>
      </w:r>
      <w:r>
        <w:rPr>
          <w:color w:val="231F20"/>
          <w:spacing w:val="14"/>
        </w:rPr>
        <w:t>。绝经后期已经成为女性整个生命</w:t>
      </w:r>
      <w:r>
        <w:rPr>
          <w:color w:val="231F20"/>
        </w:rPr>
        <w:t xml:space="preserve">  </w:t>
      </w:r>
      <w:r>
        <w:rPr>
          <w:color w:val="231F20"/>
          <w:spacing w:val="14"/>
        </w:rPr>
        <w:t>周期中最长的一个阶段</w:t>
      </w:r>
      <w:r>
        <w:rPr>
          <w:color w:val="231F20"/>
          <w:spacing w:val="-25"/>
        </w:rPr>
        <w:t xml:space="preserve"> </w:t>
      </w:r>
      <w:r>
        <w:rPr>
          <w:color w:val="231F20"/>
          <w:spacing w:val="14"/>
        </w:rPr>
        <w:t>。绝经健康管理应从</w:t>
      </w:r>
      <w:r>
        <w:rPr>
          <w:color w:val="231F20"/>
          <w:spacing w:val="13"/>
        </w:rPr>
        <w:t>绝经</w:t>
      </w:r>
      <w:r>
        <w:rPr>
          <w:color w:val="231F20"/>
        </w:rPr>
        <w:t xml:space="preserve">  </w:t>
      </w:r>
      <w:r>
        <w:rPr>
          <w:color w:val="231F20"/>
          <w:spacing w:val="5"/>
        </w:rPr>
        <w:t>过渡期开始进行全面的生活方式调整，并在适宜人</w:t>
      </w:r>
      <w:r>
        <w:rPr>
          <w:color w:val="231F20"/>
          <w:spacing w:val="8"/>
        </w:rPr>
        <w:t xml:space="preserve">  </w:t>
      </w:r>
      <w:r>
        <w:rPr>
          <w:color w:val="231F20"/>
          <w:spacing w:val="-1"/>
        </w:rPr>
        <w:t>群中开展包括绝经激素治疗（</w:t>
      </w:r>
      <w:r>
        <w:rPr>
          <w:rFonts w:ascii="Arial" w:hAnsi="Arial" w:eastAsia="Arial" w:cs="Arial"/>
          <w:color w:val="231F20"/>
          <w:spacing w:val="-1"/>
        </w:rPr>
        <w:t>menopausal</w:t>
      </w:r>
      <w:r>
        <w:rPr>
          <w:rFonts w:ascii="Arial" w:hAnsi="Arial" w:eastAsia="Arial" w:cs="Arial"/>
          <w:color w:val="231F20"/>
          <w:spacing w:val="22"/>
        </w:rPr>
        <w:t xml:space="preserve"> </w:t>
      </w:r>
      <w:r>
        <w:rPr>
          <w:rFonts w:ascii="Arial" w:hAnsi="Arial" w:eastAsia="Arial" w:cs="Arial"/>
          <w:color w:val="231F20"/>
          <w:spacing w:val="-1"/>
        </w:rPr>
        <w:t>hormone</w:t>
      </w:r>
      <w:r>
        <w:rPr>
          <w:rFonts w:ascii="Arial" w:hAnsi="Arial" w:eastAsia="Arial" w:cs="Arial"/>
          <w:color w:val="231F20"/>
        </w:rPr>
        <w:t xml:space="preserve">  </w:t>
      </w:r>
      <w:r>
        <w:rPr>
          <w:rFonts w:ascii="Arial" w:hAnsi="Arial" w:eastAsia="Arial" w:cs="Arial"/>
          <w:color w:val="231F20"/>
          <w:spacing w:val="-8"/>
        </w:rPr>
        <w:t>therapy</w:t>
      </w:r>
      <w:r>
        <w:rPr>
          <w:color w:val="231F20"/>
          <w:spacing w:val="-8"/>
        </w:rPr>
        <w:t>，</w:t>
      </w:r>
      <w:r>
        <w:rPr>
          <w:rFonts w:ascii="Arial" w:hAnsi="Arial" w:eastAsia="Arial" w:cs="Arial"/>
          <w:color w:val="231F20"/>
          <w:spacing w:val="-8"/>
        </w:rPr>
        <w:t>MHT</w:t>
      </w:r>
      <w:r>
        <w:rPr>
          <w:color w:val="231F20"/>
          <w:spacing w:val="-8"/>
        </w:rPr>
        <w:t>）在内的各项医疗干预。</w:t>
      </w:r>
    </w:p>
    <w:p>
      <w:pPr>
        <w:pStyle w:val="BodyText"/>
        <w:ind w:left="489" w:right="392" w:firstLine="460"/>
        <w:spacing w:before="3" w:line="227" w:lineRule="auto"/>
        <w:rPr/>
      </w:pPr>
      <w:r>
        <w:pict>
          <v:shape id="_x0000_s6" style="position:absolute;margin-left:24.3367pt;margin-top:37.6223pt;mso-position-vertical-relative:text;mso-position-horizontal-relative:text;width:399.15pt;height:0.3pt;z-index:251662336;" filled="false" strokecolor="#231F20" strokeweight="0.28pt" coordsize="7982,6" coordorigin="0,0" path="m0,2l7982,2e">
            <v:stroke joinstyle="miter" miterlimit="4"/>
          </v:shape>
        </w:pict>
      </w:r>
      <w:r>
        <w:rPr>
          <w:color w:val="231F20"/>
          <w:spacing w:val="11"/>
        </w:rPr>
        <w:t>目前的证据表明，</w:t>
      </w:r>
      <w:r>
        <w:rPr>
          <w:rFonts w:ascii="Arial" w:hAnsi="Arial" w:eastAsia="Arial" w:cs="Arial"/>
          <w:color w:val="231F20"/>
        </w:rPr>
        <w:t>MHT</w:t>
      </w:r>
      <w:r>
        <w:rPr>
          <w:rFonts w:ascii="Arial" w:hAnsi="Arial" w:eastAsia="Arial" w:cs="Arial"/>
          <w:color w:val="231F20"/>
          <w:spacing w:val="-10"/>
        </w:rPr>
        <w:t xml:space="preserve"> </w:t>
      </w:r>
      <w:r>
        <w:rPr>
          <w:color w:val="231F20"/>
          <w:spacing w:val="11"/>
        </w:rPr>
        <w:t>是唯一能够一揽子解</w:t>
      </w:r>
      <w:r>
        <w:rPr>
          <w:color w:val="231F20"/>
        </w:rPr>
        <w:t xml:space="preserve"> </w:t>
      </w:r>
      <w:r>
        <w:rPr>
          <w:color w:val="231F20"/>
          <w:spacing w:val="15"/>
        </w:rPr>
        <w:t>决由于绝经后雌激素缺乏所带来的各种相关问题</w:t>
      </w:r>
    </w:p>
    <w:p>
      <w:pPr>
        <w:spacing w:line="14" w:lineRule="auto"/>
        <w:rPr>
          <w:rFonts w:ascii="Arial"/>
          <w:sz w:val="2"/>
        </w:rPr>
      </w:pPr>
      <w:r>
        <w:rPr>
          <w:rFonts w:ascii="Arial" w:hAnsi="Arial" w:eastAsia="Arial" w:cs="Arial"/>
          <w:sz w:val="2"/>
          <w:szCs w:val="2"/>
        </w:rPr>
        <w:br w:type="column"/>
      </w:r>
    </w:p>
    <w:p>
      <w:pPr>
        <w:pStyle w:val="BodyText"/>
        <w:ind w:left="81" w:right="10" w:firstLine="18"/>
        <w:spacing w:before="57" w:line="221" w:lineRule="auto"/>
        <w:jc w:val="both"/>
        <w:rPr/>
      </w:pPr>
      <w:r>
        <w:rPr>
          <w:color w:val="231F20"/>
          <w:spacing w:val="11"/>
        </w:rPr>
        <w:t>的方案，</w:t>
      </w:r>
      <w:r>
        <w:rPr>
          <w:rFonts w:ascii="Arial" w:hAnsi="Arial" w:eastAsia="Arial" w:cs="Arial"/>
          <w:color w:val="231F20"/>
        </w:rPr>
        <w:t>MHT</w:t>
      </w:r>
      <w:r>
        <w:rPr>
          <w:rFonts w:ascii="Arial" w:hAnsi="Arial" w:eastAsia="Arial" w:cs="Arial"/>
          <w:color w:val="231F20"/>
          <w:spacing w:val="11"/>
        </w:rPr>
        <w:t xml:space="preserve"> </w:t>
      </w:r>
      <w:r>
        <w:rPr>
          <w:color w:val="231F20"/>
          <w:spacing w:val="11"/>
        </w:rPr>
        <w:t>的本质就是弥补增龄引起的卵巢功</w:t>
      </w:r>
      <w:r>
        <w:rPr>
          <w:color w:val="231F20"/>
        </w:rPr>
        <w:t xml:space="preserve">  </w:t>
      </w:r>
      <w:r>
        <w:rPr>
          <w:color w:val="231F20"/>
          <w:spacing w:val="14"/>
        </w:rPr>
        <w:t>能衰竭而采取的一项治疗措施</w:t>
      </w:r>
      <w:r>
        <w:rPr>
          <w:color w:val="231F20"/>
          <w:spacing w:val="-26"/>
        </w:rPr>
        <w:t xml:space="preserve"> </w:t>
      </w:r>
      <w:r>
        <w:rPr>
          <w:color w:val="231F20"/>
          <w:spacing w:val="14"/>
        </w:rPr>
        <w:t>。经过国内外近几</w:t>
      </w:r>
      <w:r>
        <w:rPr>
          <w:color w:val="231F20"/>
        </w:rPr>
        <w:t xml:space="preserve">  </w:t>
      </w:r>
      <w:r>
        <w:rPr>
          <w:color w:val="231F20"/>
          <w:spacing w:val="10"/>
        </w:rPr>
        <w:t>十年来不断研讨和实践后，</w:t>
      </w:r>
      <w:r>
        <w:rPr>
          <w:rFonts w:ascii="Arial" w:hAnsi="Arial" w:eastAsia="Arial" w:cs="Arial"/>
          <w:color w:val="231F20"/>
        </w:rPr>
        <w:t>MHT</w:t>
      </w:r>
      <w:r>
        <w:rPr>
          <w:rFonts w:ascii="Arial" w:hAnsi="Arial" w:eastAsia="Arial" w:cs="Arial"/>
          <w:color w:val="231F20"/>
          <w:spacing w:val="10"/>
        </w:rPr>
        <w:t xml:space="preserve"> </w:t>
      </w:r>
      <w:r>
        <w:rPr>
          <w:color w:val="231F20"/>
          <w:spacing w:val="10"/>
        </w:rPr>
        <w:t>已日趋成熟</w:t>
      </w:r>
      <w:r>
        <w:rPr>
          <w:color w:val="231F20"/>
          <w:spacing w:val="-21"/>
        </w:rPr>
        <w:t xml:space="preserve"> </w:t>
      </w:r>
      <w:r>
        <w:rPr>
          <w:color w:val="231F20"/>
          <w:spacing w:val="10"/>
        </w:rPr>
        <w:t>。在</w:t>
      </w:r>
      <w:r>
        <w:rPr>
          <w:color w:val="231F20"/>
        </w:rPr>
        <w:t xml:space="preserve">  </w:t>
      </w:r>
      <w:r>
        <w:rPr>
          <w:color w:val="231F20"/>
          <w:spacing w:val="14"/>
        </w:rPr>
        <w:t>医生指导下应用</w:t>
      </w:r>
      <w:r>
        <w:rPr>
          <w:color w:val="231F20"/>
        </w:rPr>
        <w:t xml:space="preserve"> </w:t>
      </w:r>
      <w:r>
        <w:rPr>
          <w:rFonts w:ascii="Arial" w:hAnsi="Arial" w:eastAsia="Arial" w:cs="Arial"/>
          <w:color w:val="231F20"/>
        </w:rPr>
        <w:t>MHT</w:t>
      </w:r>
      <w:r>
        <w:rPr>
          <w:rFonts w:ascii="Arial" w:hAnsi="Arial" w:eastAsia="Arial" w:cs="Arial"/>
          <w:color w:val="231F20"/>
          <w:spacing w:val="-8"/>
        </w:rPr>
        <w:t xml:space="preserve"> </w:t>
      </w:r>
      <w:r>
        <w:rPr>
          <w:color w:val="231F20"/>
          <w:spacing w:val="14"/>
        </w:rPr>
        <w:t>既可以缓解绝经相关症状，</w:t>
      </w:r>
      <w:r>
        <w:rPr>
          <w:color w:val="231F20"/>
        </w:rPr>
        <w:t xml:space="preserve"> </w:t>
      </w:r>
      <w:r>
        <w:rPr>
          <w:color w:val="231F20"/>
          <w:spacing w:val="15"/>
        </w:rPr>
        <w:t>也能在一定程度上延缓或避免中老年慢性代谢性</w:t>
      </w:r>
      <w:r>
        <w:rPr>
          <w:color w:val="231F20"/>
          <w:spacing w:val="6"/>
        </w:rPr>
        <w:t xml:space="preserve">  </w:t>
      </w:r>
      <w:r>
        <w:rPr>
          <w:color w:val="231F20"/>
          <w:spacing w:val="9"/>
        </w:rPr>
        <w:t>疾病的发生，改善和提高中老年女性的生命质量。</w:t>
      </w:r>
      <w:r>
        <w:rPr>
          <w:color w:val="231F20"/>
          <w:spacing w:val="8"/>
        </w:rPr>
        <w:t xml:space="preserve"> </w:t>
      </w:r>
      <w:r>
        <w:rPr>
          <w:rFonts w:ascii="Arial" w:hAnsi="Arial" w:eastAsia="Arial" w:cs="Arial"/>
          <w:color w:val="231F20"/>
        </w:rPr>
        <w:t>MHT</w:t>
      </w:r>
      <w:r>
        <w:rPr>
          <w:rFonts w:ascii="Arial" w:hAnsi="Arial" w:eastAsia="Arial" w:cs="Arial"/>
          <w:color w:val="231F20"/>
          <w:spacing w:val="-9"/>
        </w:rPr>
        <w:t xml:space="preserve"> </w:t>
      </w:r>
      <w:r>
        <w:rPr>
          <w:color w:val="231F20"/>
          <w:spacing w:val="13"/>
        </w:rPr>
        <w:t>必须遵循医疗规范，严格掌握适应证并排除</w:t>
      </w:r>
      <w:r>
        <w:rPr>
          <w:color w:val="231F20"/>
        </w:rPr>
        <w:t xml:space="preserve">  </w:t>
      </w:r>
      <w:r>
        <w:rPr>
          <w:color w:val="231F20"/>
          <w:spacing w:val="9"/>
        </w:rPr>
        <w:t>禁忌证，在适宜人群中推广使用但又要避免滥用，</w:t>
      </w:r>
      <w:r>
        <w:rPr>
          <w:color w:val="231F20"/>
          <w:spacing w:val="8"/>
        </w:rPr>
        <w:t xml:space="preserve"> </w:t>
      </w:r>
      <w:r>
        <w:rPr>
          <w:color w:val="231F20"/>
          <w:spacing w:val="15"/>
        </w:rPr>
        <w:t>才能使绝经过渡期和绝经后期女性在低风险下获</w:t>
      </w:r>
      <w:r>
        <w:rPr>
          <w:color w:val="231F20"/>
          <w:spacing w:val="6"/>
        </w:rPr>
        <w:t xml:space="preserve">  </w:t>
      </w:r>
      <w:r>
        <w:rPr>
          <w:color w:val="231F20"/>
          <w:spacing w:val="7"/>
        </w:rPr>
        <w:t>得最大的受益。</w:t>
      </w:r>
    </w:p>
    <w:p>
      <w:pPr>
        <w:pStyle w:val="BodyText"/>
        <w:ind w:right="22" w:firstLine="508"/>
        <w:spacing w:before="3" w:line="221" w:lineRule="auto"/>
        <w:jc w:val="both"/>
        <w:rPr/>
      </w:pPr>
      <w:r>
        <w:rPr>
          <w:color w:val="231F20"/>
          <w:spacing w:val="15"/>
        </w:rPr>
        <w:t>为了使各级医师能更好地管理和防治绝经相</w:t>
      </w:r>
      <w:r>
        <w:rPr>
          <w:color w:val="231F20"/>
          <w:spacing w:val="7"/>
        </w:rPr>
        <w:t xml:space="preserve">  </w:t>
      </w:r>
      <w:r>
        <w:rPr>
          <w:color w:val="231F20"/>
        </w:rPr>
        <w:t>关症状及疾病，更新知识，并与国际进展接轨，中国</w:t>
      </w:r>
      <w:r>
        <w:rPr>
          <w:color w:val="231F20"/>
          <w:spacing w:val="4"/>
        </w:rPr>
        <w:t xml:space="preserve">  </w:t>
      </w:r>
      <w:r>
        <w:rPr>
          <w:color w:val="231F20"/>
          <w:spacing w:val="9"/>
        </w:rPr>
        <w:t>绝经学领域的各位专家对国内外最新的循证医学证</w:t>
      </w:r>
      <w:r>
        <w:rPr>
          <w:color w:val="231F20"/>
          <w:spacing w:val="5"/>
        </w:rPr>
        <w:t xml:space="preserve">  </w:t>
      </w:r>
      <w:r>
        <w:rPr>
          <w:color w:val="231F20"/>
          <w:spacing w:val="-2"/>
        </w:rPr>
        <w:t>据</w:t>
      </w:r>
      <w:r>
        <w:rPr>
          <w:color w:val="231F20"/>
          <w:spacing w:val="-27"/>
        </w:rPr>
        <w:t xml:space="preserve"> </w:t>
      </w:r>
      <w:r>
        <w:rPr>
          <w:color w:val="231F20"/>
          <w:spacing w:val="-2"/>
        </w:rPr>
        <w:t>进</w:t>
      </w:r>
      <w:r>
        <w:rPr>
          <w:color w:val="231F20"/>
          <w:spacing w:val="-29"/>
        </w:rPr>
        <w:t xml:space="preserve"> </w:t>
      </w:r>
      <w:r>
        <w:rPr>
          <w:color w:val="231F20"/>
          <w:spacing w:val="-2"/>
        </w:rPr>
        <w:t>行</w:t>
      </w:r>
      <w:r>
        <w:rPr>
          <w:color w:val="231F20"/>
          <w:spacing w:val="-11"/>
        </w:rPr>
        <w:t xml:space="preserve"> </w:t>
      </w:r>
      <w:r>
        <w:rPr>
          <w:color w:val="231F20"/>
          <w:spacing w:val="-2"/>
        </w:rPr>
        <w:t>了</w:t>
      </w:r>
      <w:r>
        <w:rPr>
          <w:color w:val="231F20"/>
          <w:spacing w:val="-26"/>
        </w:rPr>
        <w:t xml:space="preserve"> </w:t>
      </w:r>
      <w:r>
        <w:rPr>
          <w:color w:val="231F20"/>
          <w:spacing w:val="-2"/>
        </w:rPr>
        <w:t>深</w:t>
      </w:r>
      <w:r>
        <w:rPr>
          <w:color w:val="231F20"/>
          <w:spacing w:val="-28"/>
        </w:rPr>
        <w:t xml:space="preserve"> </w:t>
      </w:r>
      <w:r>
        <w:rPr>
          <w:color w:val="231F20"/>
          <w:spacing w:val="-2"/>
        </w:rPr>
        <w:t>入</w:t>
      </w:r>
      <w:r>
        <w:rPr>
          <w:color w:val="231F20"/>
          <w:spacing w:val="-27"/>
        </w:rPr>
        <w:t xml:space="preserve"> </w:t>
      </w:r>
      <w:r>
        <w:rPr>
          <w:color w:val="231F20"/>
          <w:spacing w:val="-2"/>
        </w:rPr>
        <w:t>分</w:t>
      </w:r>
      <w:r>
        <w:rPr>
          <w:color w:val="231F20"/>
          <w:spacing w:val="-25"/>
        </w:rPr>
        <w:t xml:space="preserve"> </w:t>
      </w:r>
      <w:r>
        <w:rPr>
          <w:color w:val="231F20"/>
          <w:spacing w:val="-2"/>
        </w:rPr>
        <w:t>析</w:t>
      </w:r>
      <w:r>
        <w:rPr>
          <w:color w:val="231F20"/>
          <w:spacing w:val="-22"/>
        </w:rPr>
        <w:t xml:space="preserve"> </w:t>
      </w:r>
      <w:r>
        <w:rPr>
          <w:color w:val="231F20"/>
          <w:spacing w:val="-2"/>
        </w:rPr>
        <w:t>、参</w:t>
      </w:r>
      <w:r>
        <w:rPr>
          <w:color w:val="231F20"/>
          <w:spacing w:val="-27"/>
        </w:rPr>
        <w:t xml:space="preserve"> </w:t>
      </w:r>
      <w:r>
        <w:rPr>
          <w:color w:val="231F20"/>
          <w:spacing w:val="-2"/>
        </w:rPr>
        <w:t>考</w:t>
      </w:r>
      <w:r>
        <w:rPr>
          <w:color w:val="231F20"/>
          <w:spacing w:val="-27"/>
        </w:rPr>
        <w:t xml:space="preserve"> </w:t>
      </w:r>
      <w:r>
        <w:rPr>
          <w:color w:val="231F20"/>
          <w:spacing w:val="-2"/>
        </w:rPr>
        <w:t>最</w:t>
      </w:r>
      <w:r>
        <w:rPr>
          <w:color w:val="231F20"/>
          <w:spacing w:val="-30"/>
        </w:rPr>
        <w:t xml:space="preserve"> </w:t>
      </w:r>
      <w:r>
        <w:rPr>
          <w:color w:val="231F20"/>
          <w:spacing w:val="-2"/>
        </w:rPr>
        <w:t>新</w:t>
      </w:r>
      <w:r>
        <w:rPr>
          <w:color w:val="231F20"/>
          <w:spacing w:val="-10"/>
        </w:rPr>
        <w:t xml:space="preserve"> </w:t>
      </w:r>
      <w:r>
        <w:rPr>
          <w:color w:val="231F20"/>
          <w:spacing w:val="-2"/>
        </w:rPr>
        <w:t>的 国</w:t>
      </w:r>
      <w:r>
        <w:rPr>
          <w:color w:val="231F20"/>
          <w:spacing w:val="-16"/>
        </w:rPr>
        <w:t xml:space="preserve"> </w:t>
      </w:r>
      <w:r>
        <w:rPr>
          <w:color w:val="231F20"/>
          <w:spacing w:val="-2"/>
        </w:rPr>
        <w:t>际</w:t>
      </w:r>
      <w:r>
        <w:rPr>
          <w:color w:val="231F20"/>
          <w:spacing w:val="-28"/>
        </w:rPr>
        <w:t xml:space="preserve"> </w:t>
      </w:r>
      <w:r>
        <w:rPr>
          <w:color w:val="231F20"/>
          <w:spacing w:val="-2"/>
        </w:rPr>
        <w:t>绝</w:t>
      </w:r>
      <w:r>
        <w:rPr>
          <w:color w:val="231F20"/>
          <w:spacing w:val="-25"/>
        </w:rPr>
        <w:t xml:space="preserve"> </w:t>
      </w:r>
      <w:r>
        <w:rPr>
          <w:color w:val="231F20"/>
          <w:spacing w:val="-2"/>
        </w:rPr>
        <w:t>经</w:t>
      </w:r>
      <w:r>
        <w:rPr>
          <w:color w:val="231F20"/>
          <w:spacing w:val="-26"/>
        </w:rPr>
        <w:t xml:space="preserve"> </w:t>
      </w:r>
      <w:r>
        <w:rPr>
          <w:color w:val="231F20"/>
          <w:spacing w:val="-2"/>
        </w:rPr>
        <w:t>学</w:t>
      </w:r>
      <w:r>
        <w:rPr>
          <w:color w:val="231F20"/>
          <w:spacing w:val="-31"/>
        </w:rPr>
        <w:t xml:space="preserve"> </w:t>
      </w:r>
      <w:r>
        <w:rPr>
          <w:color w:val="231F20"/>
          <w:spacing w:val="-2"/>
        </w:rPr>
        <w:t>会</w:t>
      </w:r>
      <w:r>
        <w:rPr>
          <w:color w:val="231F20"/>
        </w:rPr>
        <w:t xml:space="preserve">  </w:t>
      </w:r>
      <w:r>
        <w:rPr>
          <w:color w:val="231F20"/>
          <w:spacing w:val="-8"/>
        </w:rPr>
        <w:t>（</w:t>
      </w:r>
      <w:r>
        <w:rPr>
          <w:rFonts w:ascii="Arial" w:hAnsi="Arial" w:eastAsia="Arial" w:cs="Arial"/>
          <w:color w:val="231F20"/>
          <w:spacing w:val="-8"/>
        </w:rPr>
        <w:t>International  Menopause  Society</w:t>
      </w:r>
      <w:r>
        <w:rPr>
          <w:color w:val="231F20"/>
          <w:spacing w:val="-8"/>
        </w:rPr>
        <w:t>，</w:t>
      </w:r>
      <w:r>
        <w:rPr>
          <w:rFonts w:ascii="Arial" w:hAnsi="Arial" w:eastAsia="Arial" w:cs="Arial"/>
          <w:color w:val="231F20"/>
          <w:spacing w:val="-8"/>
        </w:rPr>
        <w:t>IMS</w:t>
      </w:r>
      <w:r>
        <w:rPr>
          <w:color w:val="231F20"/>
          <w:spacing w:val="-8"/>
        </w:rPr>
        <w:t>）</w:t>
      </w:r>
      <w:r>
        <w:rPr>
          <w:rFonts w:ascii="Arial" w:hAnsi="Arial" w:eastAsia="Arial" w:cs="Arial"/>
          <w:color w:val="231F20"/>
          <w:spacing w:val="-8"/>
        </w:rPr>
        <w:t>2016  </w:t>
      </w:r>
      <w:r>
        <w:rPr>
          <w:color w:val="231F20"/>
          <w:spacing w:val="-8"/>
        </w:rPr>
        <w:t>版</w:t>
      </w:r>
      <w:r>
        <w:rPr>
          <w:color w:val="231F20"/>
          <w:spacing w:val="-9"/>
        </w:rPr>
        <w:t xml:space="preserve"> 指</w:t>
      </w:r>
      <w:r>
        <w:rPr>
          <w:color w:val="231F20"/>
        </w:rPr>
        <w:t xml:space="preserve">  </w:t>
      </w:r>
      <w:r>
        <w:rPr>
          <w:color w:val="231F20"/>
          <w:spacing w:val="-7"/>
        </w:rPr>
        <w:t>南</w:t>
      </w:r>
      <w:r>
        <w:rPr>
          <w:sz w:val="10"/>
          <w:szCs w:val="10"/>
          <w:color w:val="231F20"/>
          <w:spacing w:val="-7"/>
          <w:position w:val="8"/>
        </w:rPr>
        <w:t>［</w:t>
      </w:r>
      <w:r>
        <w:rPr>
          <w:rFonts w:ascii="Arial" w:hAnsi="Arial" w:eastAsia="Arial" w:cs="Arial"/>
          <w:sz w:val="10"/>
          <w:szCs w:val="10"/>
          <w:color w:val="231F20"/>
          <w:spacing w:val="-7"/>
          <w:position w:val="8"/>
        </w:rPr>
        <w:t>1</w:t>
      </w:r>
      <w:r>
        <w:rPr>
          <w:sz w:val="10"/>
          <w:szCs w:val="10"/>
          <w:color w:val="231F20"/>
          <w:spacing w:val="-7"/>
          <w:position w:val="8"/>
        </w:rPr>
        <w:t>］</w:t>
      </w:r>
      <w:r>
        <w:rPr>
          <w:color w:val="231F20"/>
          <w:spacing w:val="-7"/>
        </w:rPr>
        <w:t>、北 美 绝 经</w:t>
      </w:r>
      <w:r>
        <w:rPr>
          <w:color w:val="231F20"/>
          <w:spacing w:val="-1"/>
        </w:rPr>
        <w:t xml:space="preserve"> </w:t>
      </w:r>
      <w:r>
        <w:rPr>
          <w:color w:val="231F20"/>
          <w:spacing w:val="-7"/>
        </w:rPr>
        <w:t>学</w:t>
      </w:r>
      <w:r>
        <w:rPr>
          <w:color w:val="231F20"/>
          <w:spacing w:val="-12"/>
        </w:rPr>
        <w:t xml:space="preserve"> </w:t>
      </w:r>
      <w:r>
        <w:rPr>
          <w:color w:val="231F20"/>
          <w:spacing w:val="-7"/>
        </w:rPr>
        <w:t>会（</w:t>
      </w:r>
      <w:r>
        <w:rPr>
          <w:rFonts w:ascii="Arial" w:hAnsi="Arial" w:eastAsia="Arial" w:cs="Arial"/>
          <w:color w:val="231F20"/>
          <w:spacing w:val="-7"/>
        </w:rPr>
        <w:t>North</w:t>
      </w:r>
      <w:r>
        <w:rPr>
          <w:rFonts w:ascii="Arial" w:hAnsi="Arial" w:eastAsia="Arial" w:cs="Arial"/>
          <w:color w:val="231F20"/>
          <w:spacing w:val="44"/>
        </w:rPr>
        <w:t xml:space="preserve"> </w:t>
      </w:r>
      <w:r>
        <w:rPr>
          <w:rFonts w:ascii="Arial" w:hAnsi="Arial" w:eastAsia="Arial" w:cs="Arial"/>
          <w:color w:val="231F20"/>
          <w:spacing w:val="-7"/>
        </w:rPr>
        <w:t>American</w:t>
      </w:r>
      <w:r>
        <w:rPr>
          <w:rFonts w:ascii="Arial" w:hAnsi="Arial" w:eastAsia="Arial" w:cs="Arial"/>
          <w:color w:val="231F20"/>
          <w:spacing w:val="48"/>
          <w:w w:val="101"/>
        </w:rPr>
        <w:t xml:space="preserve"> </w:t>
      </w:r>
      <w:r>
        <w:rPr>
          <w:rFonts w:ascii="Arial" w:hAnsi="Arial" w:eastAsia="Arial" w:cs="Arial"/>
          <w:color w:val="231F20"/>
          <w:spacing w:val="-13"/>
        </w:rPr>
        <w:t>Menopause</w:t>
      </w:r>
      <w:r>
        <w:rPr>
          <w:rFonts w:ascii="Arial" w:hAnsi="Arial" w:eastAsia="Arial" w:cs="Arial"/>
          <w:color w:val="231F20"/>
        </w:rPr>
        <w:t xml:space="preserve">  </w:t>
      </w:r>
      <w:r>
        <w:rPr>
          <w:rFonts w:ascii="Arial" w:hAnsi="Arial" w:eastAsia="Arial" w:cs="Arial"/>
          <w:color w:val="231F20"/>
          <w:spacing w:val="-9"/>
        </w:rPr>
        <w:t>Society</w:t>
      </w:r>
      <w:r>
        <w:rPr>
          <w:color w:val="231F20"/>
          <w:spacing w:val="-9"/>
        </w:rPr>
        <w:t>，</w:t>
      </w:r>
      <w:r>
        <w:rPr>
          <w:rFonts w:ascii="Arial" w:hAnsi="Arial" w:eastAsia="Arial" w:cs="Arial"/>
          <w:color w:val="231F20"/>
          <w:spacing w:val="-9"/>
        </w:rPr>
        <w:t>NAMS</w:t>
      </w:r>
      <w:r>
        <w:rPr>
          <w:color w:val="231F20"/>
          <w:spacing w:val="-9"/>
        </w:rPr>
        <w:t>）</w:t>
      </w:r>
      <w:r>
        <w:rPr>
          <w:rFonts w:ascii="Arial" w:hAnsi="Arial" w:eastAsia="Arial" w:cs="Arial"/>
          <w:color w:val="231F20"/>
          <w:spacing w:val="-9"/>
        </w:rPr>
        <w:t>2022</w:t>
      </w:r>
      <w:r>
        <w:rPr>
          <w:rFonts w:ascii="Arial" w:hAnsi="Arial" w:eastAsia="Arial" w:cs="Arial"/>
          <w:color w:val="231F20"/>
          <w:spacing w:val="-18"/>
        </w:rPr>
        <w:t xml:space="preserve"> </w:t>
      </w:r>
      <w:r>
        <w:rPr>
          <w:color w:val="231F20"/>
          <w:spacing w:val="-9"/>
        </w:rPr>
        <w:t>版指南</w:t>
      </w:r>
      <w:r>
        <w:rPr>
          <w:sz w:val="10"/>
          <w:szCs w:val="10"/>
          <w:color w:val="231F20"/>
          <w:spacing w:val="-9"/>
          <w:position w:val="8"/>
        </w:rPr>
        <w:t>［</w:t>
      </w:r>
      <w:r>
        <w:rPr>
          <w:rFonts w:ascii="Arial" w:hAnsi="Arial" w:eastAsia="Arial" w:cs="Arial"/>
          <w:sz w:val="10"/>
          <w:szCs w:val="10"/>
          <w:color w:val="231F20"/>
          <w:spacing w:val="-9"/>
          <w:position w:val="8"/>
        </w:rPr>
        <w:t>2</w:t>
      </w:r>
      <w:r>
        <w:rPr>
          <w:sz w:val="10"/>
          <w:szCs w:val="10"/>
          <w:color w:val="231F20"/>
          <w:spacing w:val="-9"/>
          <w:position w:val="8"/>
        </w:rPr>
        <w:t>］</w:t>
      </w:r>
      <w:r>
        <w:rPr>
          <w:color w:val="231F20"/>
          <w:spacing w:val="-9"/>
        </w:rPr>
        <w:t>等重要的相关指南后，</w:t>
      </w:r>
      <w:r>
        <w:rPr>
          <w:color w:val="231F20"/>
        </w:rPr>
        <w:t xml:space="preserve"> </w:t>
      </w:r>
      <w:r>
        <w:rPr>
          <w:color w:val="231F20"/>
          <w:spacing w:val="-7"/>
        </w:rPr>
        <w:t>结合我国的具体情况，在</w:t>
      </w:r>
      <w:r>
        <w:rPr>
          <w:color w:val="231F20"/>
          <w:spacing w:val="-21"/>
        </w:rPr>
        <w:t xml:space="preserve"> </w:t>
      </w:r>
      <w:r>
        <w:rPr>
          <w:rFonts w:ascii="Arial" w:hAnsi="Arial" w:eastAsia="Arial" w:cs="Arial"/>
          <w:color w:val="231F20"/>
          <w:spacing w:val="-7"/>
        </w:rPr>
        <w:t>2018</w:t>
      </w:r>
      <w:r>
        <w:rPr>
          <w:rFonts w:ascii="Arial" w:hAnsi="Arial" w:eastAsia="Arial" w:cs="Arial"/>
          <w:color w:val="231F20"/>
          <w:spacing w:val="-19"/>
        </w:rPr>
        <w:t xml:space="preserve"> </w:t>
      </w:r>
      <w:r>
        <w:rPr>
          <w:color w:val="231F20"/>
          <w:spacing w:val="-7"/>
        </w:rPr>
        <w:t>年“中国指南</w:t>
      </w:r>
      <w:r>
        <w:rPr>
          <w:color w:val="231F20"/>
          <w:spacing w:val="-37"/>
        </w:rPr>
        <w:t xml:space="preserve"> </w:t>
      </w:r>
      <w:r>
        <w:rPr>
          <w:color w:val="231F20"/>
          <w:spacing w:val="-7"/>
        </w:rPr>
        <w:t>”</w:t>
      </w:r>
      <w:r>
        <w:rPr>
          <w:sz w:val="10"/>
          <w:szCs w:val="10"/>
          <w:color w:val="231F20"/>
          <w:spacing w:val="-7"/>
          <w:position w:val="8"/>
        </w:rPr>
        <w:t>［</w:t>
      </w:r>
      <w:r>
        <w:rPr>
          <w:rFonts w:ascii="Arial" w:hAnsi="Arial" w:eastAsia="Arial" w:cs="Arial"/>
          <w:sz w:val="10"/>
          <w:szCs w:val="10"/>
          <w:color w:val="231F20"/>
          <w:spacing w:val="-7"/>
          <w:position w:val="8"/>
        </w:rPr>
        <w:t>3</w:t>
      </w:r>
      <w:r>
        <w:rPr>
          <w:sz w:val="10"/>
          <w:szCs w:val="10"/>
          <w:color w:val="231F20"/>
          <w:spacing w:val="-7"/>
          <w:position w:val="8"/>
        </w:rPr>
        <w:t>］</w:t>
      </w:r>
      <w:r>
        <w:rPr>
          <w:color w:val="231F20"/>
          <w:spacing w:val="-7"/>
        </w:rPr>
        <w:t>的基</w:t>
      </w:r>
      <w:r>
        <w:rPr>
          <w:color w:val="231F20"/>
        </w:rPr>
        <w:t xml:space="preserve">  </w:t>
      </w:r>
      <w:r>
        <w:rPr>
          <w:color w:val="231F20"/>
        </w:rPr>
        <w:t>础上进行讨论和修改，形成了《中国绝经管理与绝经</w:t>
      </w:r>
      <w:r>
        <w:rPr>
          <w:color w:val="231F20"/>
          <w:spacing w:val="4"/>
        </w:rPr>
        <w:t xml:space="preserve">  </w:t>
      </w:r>
      <w:r>
        <w:rPr>
          <w:color w:val="231F20"/>
          <w:spacing w:val="3"/>
        </w:rPr>
        <w:t>激素治疗指南</w:t>
      </w:r>
      <w:r>
        <w:rPr>
          <w:color w:val="231F20"/>
          <w:spacing w:val="-24"/>
        </w:rPr>
        <w:t xml:space="preserve"> </w:t>
      </w:r>
      <w:r>
        <w:rPr>
          <w:rFonts w:ascii="Arial" w:hAnsi="Arial" w:eastAsia="Arial" w:cs="Arial"/>
          <w:color w:val="231F20"/>
          <w:spacing w:val="3"/>
        </w:rPr>
        <w:t>2023</w:t>
      </w:r>
      <w:r>
        <w:rPr>
          <w:rFonts w:ascii="Arial" w:hAnsi="Arial" w:eastAsia="Arial" w:cs="Arial"/>
          <w:color w:val="231F20"/>
          <w:spacing w:val="-21"/>
        </w:rPr>
        <w:t xml:space="preserve"> </w:t>
      </w:r>
      <w:r>
        <w:rPr>
          <w:color w:val="231F20"/>
          <w:spacing w:val="3"/>
        </w:rPr>
        <w:t>版》。</w:t>
      </w:r>
      <w:r>
        <w:rPr>
          <w:color w:val="231F20"/>
          <w:spacing w:val="-35"/>
        </w:rPr>
        <w:t xml:space="preserve"> </w:t>
      </w:r>
      <w:r>
        <w:rPr>
          <w:color w:val="231F20"/>
          <w:spacing w:val="3"/>
        </w:rPr>
        <w:t>希望在全球老龄化的</w:t>
      </w:r>
      <w:r>
        <w:rPr>
          <w:color w:val="231F20"/>
          <w:spacing w:val="2"/>
        </w:rPr>
        <w:t>社会</w:t>
      </w:r>
      <w:r>
        <w:rPr>
          <w:color w:val="231F20"/>
        </w:rPr>
        <w:t xml:space="preserve">  </w:t>
      </w:r>
      <w:r>
        <w:rPr>
          <w:color w:val="231F20"/>
        </w:rPr>
        <w:t>变迁中，为医务工作者提供指导性意见，也为促进中</w:t>
      </w:r>
      <w:r>
        <w:rPr>
          <w:color w:val="231F20"/>
          <w:spacing w:val="4"/>
        </w:rPr>
        <w:t xml:space="preserve">  </w:t>
      </w:r>
      <w:r>
        <w:rPr>
          <w:color w:val="231F20"/>
          <w:spacing w:val="9"/>
        </w:rPr>
        <w:t>国广大绝经女性的健康做出相应的贡献。</w:t>
      </w:r>
    </w:p>
    <w:p>
      <w:pPr>
        <w:pStyle w:val="BodyText"/>
        <w:ind w:left="502"/>
        <w:spacing w:before="1" w:line="198" w:lineRule="auto"/>
        <w:rPr/>
      </w:pPr>
      <w:r>
        <w:pict>
          <v:shape id="_x0000_s8" style="position:absolute;margin-left:162.571pt;margin-top:21.7853pt;mso-position-vertical-relative:text;mso-position-horizontal-relative:text;width:68.2pt;height:68.25pt;z-index:251660288;" filled="false" strokecolor="#231F20" strokeweight="0.25pt" coordsize="1363,1365" coordorigin="0,0" path="m,l0,1364l1363,1364l1363,0l0,0e">
            <v:stroke joinstyle="miter" miterlimit="0"/>
          </v:shape>
        </w:pict>
      </w:r>
      <w:r>
        <w:drawing>
          <wp:anchor distT="0" distB="0" distL="0" distR="0" simplePos="0" relativeHeight="251659264" behindDoc="0" locked="0" layoutInCell="1" allowOverlap="1">
            <wp:simplePos x="0" y="0"/>
            <wp:positionH relativeFrom="column">
              <wp:posOffset>2063960</wp:posOffset>
            </wp:positionH>
            <wp:positionV relativeFrom="paragraph">
              <wp:posOffset>275985</wp:posOffset>
            </wp:positionV>
            <wp:extent cx="864000" cy="8649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864000" cy="864900"/>
                    </a:xfrm>
                    <a:prstGeom prst="rect">
                      <a:avLst/>
                    </a:prstGeom>
                  </pic:spPr>
                </pic:pic>
              </a:graphicData>
            </a:graphic>
          </wp:anchor>
        </w:drawing>
      </w:r>
      <w:r>
        <w:rPr>
          <w:color w:val="231F20"/>
          <w:spacing w:val="5"/>
        </w:rPr>
        <w:t>本指南采用的推荐级别见表 </w:t>
      </w:r>
      <w:r>
        <w:rPr>
          <w:rFonts w:ascii="Arial" w:hAnsi="Arial" w:eastAsia="Arial" w:cs="Arial"/>
          <w:color w:val="231F20"/>
          <w:spacing w:val="5"/>
        </w:rPr>
        <w:t>1</w:t>
      </w:r>
      <w:r>
        <w:rPr>
          <w:color w:val="231F20"/>
          <w:spacing w:val="5"/>
        </w:rPr>
        <w:t>。</w:t>
      </w:r>
    </w:p>
    <w:p>
      <w:pPr>
        <w:spacing w:line="198" w:lineRule="auto"/>
        <w:sectPr>
          <w:type w:val="continuous"/>
          <w:pgSz w:w="12246" w:h="16498"/>
          <w:pgMar w:top="400" w:right="1217" w:bottom="0" w:left="819" w:header="0" w:footer="0" w:gutter="0"/>
          <w:cols w:equalWidth="0" w:num="2">
            <w:col w:w="5410" w:space="100"/>
            <w:col w:w="4699" w:space="0"/>
          </w:cols>
        </w:sectPr>
        <w:rPr/>
      </w:pPr>
    </w:p>
    <w:p>
      <w:pPr>
        <w:spacing w:line="349" w:lineRule="auto"/>
        <w:rPr>
          <w:rFonts w:ascii="Arial"/>
          <w:sz w:val="21"/>
        </w:rPr>
      </w:pPr>
      <w:r/>
    </w:p>
    <w:p>
      <w:pPr>
        <w:pStyle w:val="BodyText"/>
        <w:ind w:left="492" w:right="6018" w:hanging="4"/>
        <w:spacing w:before="73" w:line="232" w:lineRule="auto"/>
        <w:rPr>
          <w:sz w:val="17"/>
          <w:szCs w:val="17"/>
        </w:rPr>
      </w:pPr>
      <w:r>
        <w:rPr>
          <w:rFonts w:ascii="Arial" w:hAnsi="Arial" w:eastAsia="Arial" w:cs="Arial"/>
          <w:sz w:val="17"/>
          <w:szCs w:val="17"/>
          <w:color w:val="231F20"/>
          <w:spacing w:val="-3"/>
        </w:rPr>
        <w:t>DOI</w:t>
      </w:r>
      <w:r>
        <w:rPr>
          <w:sz w:val="17"/>
          <w:szCs w:val="17"/>
          <w:color w:val="231F20"/>
          <w:spacing w:val="-3"/>
        </w:rPr>
        <w:t>：</w:t>
      </w:r>
      <w:r>
        <w:rPr>
          <w:rFonts w:ascii="Arial" w:hAnsi="Arial" w:eastAsia="Arial" w:cs="Arial"/>
          <w:sz w:val="17"/>
          <w:szCs w:val="17"/>
          <w:color w:val="231F20"/>
          <w:spacing w:val="-3"/>
        </w:rPr>
        <w:t>10.3760/cma.j.cn112141-20221118-00706</w:t>
      </w:r>
      <w:r>
        <w:rPr>
          <w:rFonts w:ascii="Arial" w:hAnsi="Arial" w:eastAsia="Arial" w:cs="Arial"/>
          <w:sz w:val="17"/>
          <w:szCs w:val="17"/>
          <w:color w:val="231F20"/>
          <w:spacing w:val="3"/>
        </w:rPr>
        <w:t xml:space="preserve">    </w:t>
      </w:r>
      <w:r>
        <w:rPr>
          <w:rFonts w:ascii="SimHei" w:hAnsi="SimHei" w:eastAsia="SimHei" w:cs="SimHei"/>
          <w:sz w:val="17"/>
          <w:szCs w:val="17"/>
          <w:color w:val="231F20"/>
          <w:spacing w:val="5"/>
        </w:rPr>
        <w:t>收稿日期</w:t>
      </w:r>
      <w:r>
        <w:rPr>
          <w:rFonts w:ascii="SimHei" w:hAnsi="SimHei" w:eastAsia="SimHei" w:cs="SimHei"/>
          <w:sz w:val="17"/>
          <w:szCs w:val="17"/>
          <w:color w:val="231F20"/>
          <w:spacing w:val="59"/>
        </w:rPr>
        <w:t xml:space="preserve"> </w:t>
      </w:r>
      <w:r>
        <w:rPr>
          <w:rFonts w:ascii="Arial" w:hAnsi="Arial" w:eastAsia="Arial" w:cs="Arial"/>
          <w:sz w:val="17"/>
          <w:szCs w:val="17"/>
          <w:color w:val="231F20"/>
          <w:spacing w:val="5"/>
        </w:rPr>
        <w:t>2022-11-18       </w:t>
      </w:r>
      <w:r>
        <w:rPr>
          <w:rFonts w:ascii="Arial" w:hAnsi="Arial" w:eastAsia="Arial" w:cs="Arial"/>
          <w:sz w:val="17"/>
          <w:szCs w:val="17"/>
          <w:color w:val="231F20"/>
          <w:spacing w:val="4"/>
        </w:rPr>
        <w:t xml:space="preserve">    </w:t>
      </w:r>
      <w:r>
        <w:rPr>
          <w:rFonts w:ascii="SimHei" w:hAnsi="SimHei" w:eastAsia="SimHei" w:cs="SimHei"/>
          <w:sz w:val="17"/>
          <w:szCs w:val="17"/>
          <w:color w:val="231F20"/>
          <w:spacing w:val="4"/>
        </w:rPr>
        <w:t>本文编辑</w:t>
      </w:r>
      <w:r>
        <w:rPr>
          <w:rFonts w:ascii="SimHei" w:hAnsi="SimHei" w:eastAsia="SimHei" w:cs="SimHei"/>
          <w:sz w:val="17"/>
          <w:szCs w:val="17"/>
          <w:color w:val="231F20"/>
          <w:spacing w:val="59"/>
        </w:rPr>
        <w:t xml:space="preserve"> </w:t>
      </w:r>
      <w:r>
        <w:rPr>
          <w:sz w:val="17"/>
          <w:szCs w:val="17"/>
          <w:color w:val="231F20"/>
          <w:spacing w:val="4"/>
        </w:rPr>
        <w:t>沈平虎</w:t>
      </w:r>
    </w:p>
    <w:p>
      <w:pPr>
        <w:pStyle w:val="BodyText"/>
        <w:ind w:left="502"/>
        <w:spacing w:before="1" w:line="199" w:lineRule="auto"/>
        <w:rPr>
          <w:sz w:val="17"/>
          <w:szCs w:val="17"/>
        </w:rPr>
      </w:pPr>
      <w:r>
        <w:rPr>
          <w:rFonts w:ascii="SimHei" w:hAnsi="SimHei" w:eastAsia="SimHei" w:cs="SimHei"/>
          <w:sz w:val="17"/>
          <w:szCs w:val="17"/>
          <w:color w:val="231F20"/>
          <w:spacing w:val="5"/>
        </w:rPr>
        <w:t>引用本文：</w:t>
      </w:r>
      <w:r>
        <w:rPr>
          <w:sz w:val="17"/>
          <w:szCs w:val="17"/>
          <w:color w:val="231F20"/>
          <w:spacing w:val="5"/>
        </w:rPr>
        <w:t>中华医学会妇产科学分会绝经学组</w:t>
      </w:r>
      <w:r>
        <w:rPr>
          <w:sz w:val="17"/>
          <w:szCs w:val="17"/>
          <w:color w:val="231F20"/>
          <w:spacing w:val="7"/>
        </w:rPr>
        <w:t xml:space="preserve"> </w:t>
      </w:r>
      <w:r>
        <w:rPr>
          <w:rFonts w:ascii="Arial" w:hAnsi="Arial" w:eastAsia="Arial" w:cs="Arial"/>
          <w:sz w:val="17"/>
          <w:szCs w:val="17"/>
          <w:color w:val="231F20"/>
          <w:spacing w:val="5"/>
        </w:rPr>
        <w:t>.</w:t>
      </w:r>
      <w:r>
        <w:rPr>
          <w:rFonts w:ascii="Arial" w:hAnsi="Arial" w:eastAsia="Arial" w:cs="Arial"/>
          <w:sz w:val="17"/>
          <w:szCs w:val="17"/>
          <w:color w:val="231F20"/>
          <w:spacing w:val="23"/>
        </w:rPr>
        <w:t xml:space="preserve"> </w:t>
      </w:r>
      <w:r>
        <w:rPr>
          <w:sz w:val="17"/>
          <w:szCs w:val="17"/>
          <w:color w:val="231F20"/>
          <w:spacing w:val="5"/>
        </w:rPr>
        <w:t>中国绝经管理与绝经激素治疗指南</w:t>
      </w:r>
      <w:r>
        <w:rPr>
          <w:sz w:val="17"/>
          <w:szCs w:val="17"/>
          <w:color w:val="231F20"/>
          <w:spacing w:val="-17"/>
        </w:rPr>
        <w:t xml:space="preserve"> </w:t>
      </w:r>
      <w:r>
        <w:rPr>
          <w:rFonts w:ascii="Arial" w:hAnsi="Arial" w:eastAsia="Arial" w:cs="Arial"/>
          <w:sz w:val="17"/>
          <w:szCs w:val="17"/>
          <w:color w:val="231F20"/>
          <w:spacing w:val="5"/>
        </w:rPr>
        <w:t>2023</w:t>
      </w:r>
      <w:r>
        <w:rPr>
          <w:rFonts w:ascii="Arial" w:hAnsi="Arial" w:eastAsia="Arial" w:cs="Arial"/>
          <w:sz w:val="17"/>
          <w:szCs w:val="17"/>
          <w:color w:val="231F20"/>
          <w:spacing w:val="-15"/>
        </w:rPr>
        <w:t xml:space="preserve"> </w:t>
      </w:r>
      <w:r>
        <w:rPr>
          <w:sz w:val="17"/>
          <w:szCs w:val="17"/>
          <w:color w:val="231F20"/>
          <w:spacing w:val="5"/>
        </w:rPr>
        <w:t>版</w:t>
      </w:r>
      <w:r>
        <w:rPr>
          <w:rFonts w:ascii="Arial" w:hAnsi="Arial" w:eastAsia="Arial" w:cs="Arial"/>
          <w:sz w:val="17"/>
          <w:szCs w:val="17"/>
          <w:color w:val="231F20"/>
          <w:spacing w:val="5"/>
        </w:rPr>
        <w:t>[J].</w:t>
      </w:r>
      <w:r>
        <w:rPr>
          <w:rFonts w:ascii="Arial" w:hAnsi="Arial" w:eastAsia="Arial" w:cs="Arial"/>
          <w:sz w:val="17"/>
          <w:szCs w:val="17"/>
          <w:color w:val="231F20"/>
          <w:spacing w:val="23"/>
        </w:rPr>
        <w:t xml:space="preserve"> </w:t>
      </w:r>
      <w:r>
        <w:rPr>
          <w:sz w:val="17"/>
          <w:szCs w:val="17"/>
          <w:color w:val="231F20"/>
          <w:spacing w:val="5"/>
        </w:rPr>
        <w:t>中华妇产</w:t>
      </w:r>
    </w:p>
    <w:p>
      <w:pPr>
        <w:pStyle w:val="BodyText"/>
        <w:ind w:left="487"/>
        <w:spacing w:before="52" w:line="189" w:lineRule="exact"/>
        <w:rPr>
          <w:rFonts w:ascii="Arial" w:hAnsi="Arial" w:eastAsia="Arial" w:cs="Arial"/>
          <w:sz w:val="17"/>
          <w:szCs w:val="17"/>
        </w:rPr>
      </w:pPr>
      <w:r>
        <w:drawing>
          <wp:anchor distT="0" distB="0" distL="0" distR="0" simplePos="0" relativeHeight="251658240" behindDoc="1" locked="0" layoutInCell="1" allowOverlap="1">
            <wp:simplePos x="0" y="0"/>
            <wp:positionH relativeFrom="column">
              <wp:posOffset>0</wp:posOffset>
            </wp:positionH>
            <wp:positionV relativeFrom="paragraph">
              <wp:posOffset>89965</wp:posOffset>
            </wp:positionV>
            <wp:extent cx="2805668" cy="304216"/>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805668" cy="304216"/>
                    </a:xfrm>
                    <a:prstGeom prst="rect">
                      <a:avLst/>
                    </a:prstGeom>
                  </pic:spPr>
                </pic:pic>
              </a:graphicData>
            </a:graphic>
          </wp:anchor>
        </w:drawing>
      </w:r>
      <w:r>
        <w:rPr>
          <w:sz w:val="17"/>
          <w:szCs w:val="17"/>
          <w:color w:val="231F20"/>
          <w:spacing w:val="-1"/>
        </w:rPr>
        <w:t>科杂志</w:t>
      </w:r>
      <w:r>
        <w:rPr>
          <w:rFonts w:ascii="Arial" w:hAnsi="Arial" w:eastAsia="Arial" w:cs="Arial"/>
          <w:sz w:val="17"/>
          <w:szCs w:val="17"/>
          <w:color w:val="231F20"/>
          <w:spacing w:val="-1"/>
        </w:rPr>
        <w:t>, 2023, 58(1): 4-21. DOI:</w:t>
      </w:r>
      <w:r>
        <w:rPr>
          <w:rFonts w:ascii="Arial" w:hAnsi="Arial" w:eastAsia="Arial" w:cs="Arial"/>
          <w:sz w:val="17"/>
          <w:szCs w:val="17"/>
          <w:color w:val="231F20"/>
          <w:spacing w:val="18"/>
        </w:rPr>
        <w:t xml:space="preserve"> </w:t>
      </w:r>
      <w:r>
        <w:rPr>
          <w:rFonts w:ascii="Arial" w:hAnsi="Arial" w:eastAsia="Arial" w:cs="Arial"/>
          <w:sz w:val="17"/>
          <w:szCs w:val="17"/>
          <w:color w:val="231F20"/>
          <w:spacing w:val="-1"/>
        </w:rPr>
        <w:t>10.3760/</w:t>
      </w:r>
      <w:r>
        <w:rPr>
          <w:rFonts w:ascii="Arial" w:hAnsi="Arial" w:eastAsia="Arial" w:cs="Arial"/>
          <w:sz w:val="17"/>
          <w:szCs w:val="17"/>
          <w:color w:val="231F20"/>
          <w:spacing w:val="-2"/>
        </w:rPr>
        <w:t>cma.j.cn112141-20221118-00706.</w:t>
      </w:r>
    </w:p>
    <w:p>
      <w:pPr>
        <w:spacing w:line="189" w:lineRule="exact"/>
        <w:sectPr>
          <w:type w:val="continuous"/>
          <w:pgSz w:w="12246" w:h="16498"/>
          <w:pgMar w:top="400" w:right="1217" w:bottom="0" w:left="819" w:header="0" w:footer="0" w:gutter="0"/>
          <w:cols w:equalWidth="0" w:num="1">
            <w:col w:w="10209" w:space="0"/>
          </w:cols>
        </w:sectPr>
        <w:rPr>
          <w:rFonts w:ascii="Arial" w:hAnsi="Arial" w:eastAsia="Arial" w:cs="Arial"/>
          <w:sz w:val="17"/>
          <w:szCs w:val="17"/>
        </w:rPr>
      </w:pPr>
    </w:p>
    <w:p>
      <w:pPr>
        <w:spacing w:line="268" w:lineRule="auto"/>
        <w:rPr>
          <w:rFonts w:ascii="Arial"/>
          <w:sz w:val="21"/>
        </w:rPr>
      </w:pPr>
      <w:r>
        <w:pict>
          <v:shape id="_x0000_s12" style="position:absolute;margin-left:24.3858pt;margin-top:-1.26666pt;mso-position-vertical-relative:text;mso-position-horizontal-relative:text;width:323.85pt;height:0.4pt;z-index:251666432;" filled="false" strokecolor="#231F20" strokeweight="0.37pt" coordsize="6477,8" coordorigin="0,0" path="m0,3l6476,3e">
            <v:stroke joinstyle="miter" miterlimit="4"/>
          </v:shape>
        </w:pict>
      </w:r>
      <w:r/>
    </w:p>
    <w:p>
      <w:pPr>
        <w:pStyle w:val="BodyText"/>
        <w:ind w:left="4354"/>
        <w:spacing w:before="73" w:line="209" w:lineRule="auto"/>
        <w:rPr>
          <w:sz w:val="17"/>
          <w:szCs w:val="17"/>
        </w:rPr>
      </w:pPr>
      <w:r>
        <w:rPr>
          <w:rFonts w:ascii="SimHei" w:hAnsi="SimHei" w:eastAsia="SimHei" w:cs="SimHei"/>
          <w:sz w:val="17"/>
          <w:szCs w:val="17"/>
          <w:color w:val="231F20"/>
          <w:spacing w:val="5"/>
        </w:rPr>
        <w:t>表</w:t>
      </w:r>
      <w:r>
        <w:rPr>
          <w:rFonts w:ascii="SimHei" w:hAnsi="SimHei" w:eastAsia="SimHei" w:cs="SimHei"/>
          <w:sz w:val="17"/>
          <w:szCs w:val="17"/>
          <w:color w:val="231F20"/>
          <w:spacing w:val="-43"/>
        </w:rPr>
        <w:t xml:space="preserve"> </w:t>
      </w:r>
      <w:r>
        <w:rPr>
          <w:rFonts w:ascii="Arial" w:hAnsi="Arial" w:eastAsia="Arial" w:cs="Arial"/>
          <w:sz w:val="17"/>
          <w:szCs w:val="17"/>
          <w:color w:val="231F20"/>
          <w:spacing w:val="5"/>
        </w:rPr>
        <w:t>1</w:t>
      </w:r>
      <w:r>
        <w:rPr>
          <w:rFonts w:ascii="Arial" w:hAnsi="Arial" w:eastAsia="Arial" w:cs="Arial"/>
          <w:sz w:val="17"/>
          <w:szCs w:val="17"/>
          <w:color w:val="231F20"/>
          <w:spacing w:val="14"/>
          <w:w w:val="101"/>
        </w:rPr>
        <w:t xml:space="preserve">   </w:t>
      </w:r>
      <w:r>
        <w:rPr>
          <w:sz w:val="17"/>
          <w:szCs w:val="17"/>
          <w:color w:val="231F20"/>
          <w:spacing w:val="5"/>
        </w:rPr>
        <w:t>本指南的推荐级别</w:t>
      </w:r>
    </w:p>
    <w:p>
      <w:pPr>
        <w:spacing w:line="30" w:lineRule="exact"/>
        <w:rPr/>
      </w:pPr>
      <w:r/>
    </w:p>
    <w:tbl>
      <w:tblPr>
        <w:tblStyle w:val="TableNormal"/>
        <w:tblW w:w="9637" w:type="dxa"/>
        <w:tblInd w:w="4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35"/>
        <w:gridCol w:w="7802"/>
      </w:tblGrid>
      <w:tr>
        <w:trPr>
          <w:trHeight w:val="267" w:hRule="atLeast"/>
        </w:trPr>
        <w:tc>
          <w:tcPr>
            <w:tcW w:w="1835" w:type="dxa"/>
            <w:vAlign w:val="top"/>
            <w:tcBorders>
              <w:bottom w:val="single" w:color="231F20" w:sz="2" w:space="0"/>
              <w:top w:val="single" w:color="231F20" w:sz="4" w:space="0"/>
            </w:tcBorders>
          </w:tcPr>
          <w:p>
            <w:pPr>
              <w:ind w:left="467"/>
              <w:spacing w:before="55" w:line="18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推荐级别</w:t>
            </w:r>
          </w:p>
        </w:tc>
        <w:tc>
          <w:tcPr>
            <w:tcW w:w="7802" w:type="dxa"/>
            <w:vAlign w:val="top"/>
            <w:tcBorders>
              <w:bottom w:val="single" w:color="231F20" w:sz="2" w:space="0"/>
              <w:top w:val="single" w:color="231F20" w:sz="4" w:space="0"/>
            </w:tcBorders>
          </w:tcPr>
          <w:p>
            <w:pPr>
              <w:ind w:left="3609"/>
              <w:spacing w:before="59"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含义</w:t>
            </w:r>
          </w:p>
        </w:tc>
      </w:tr>
      <w:tr>
        <w:trPr>
          <w:trHeight w:val="266" w:hRule="atLeast"/>
        </w:trPr>
        <w:tc>
          <w:tcPr>
            <w:tcW w:w="1835" w:type="dxa"/>
            <w:vAlign w:val="top"/>
            <w:tcBorders>
              <w:top w:val="single" w:color="231F20" w:sz="2" w:space="0"/>
            </w:tcBorders>
          </w:tcPr>
          <w:p>
            <w:pPr>
              <w:ind w:left="555"/>
              <w:spacing w:before="57" w:line="185" w:lineRule="auto"/>
              <w:rPr>
                <w:rFonts w:ascii="Microsoft YaHei" w:hAnsi="Microsoft YaHei" w:eastAsia="Microsoft YaHei" w:cs="Microsoft YaHei"/>
                <w:sz w:val="15"/>
                <w:szCs w:val="15"/>
              </w:rPr>
            </w:pPr>
            <w:r>
              <w:rPr>
                <w:rFonts w:ascii="Arial" w:hAnsi="Arial" w:eastAsia="Arial" w:cs="Arial"/>
                <w:sz w:val="15"/>
                <w:szCs w:val="15"/>
                <w:color w:val="231F20"/>
                <w:spacing w:val="2"/>
              </w:rPr>
              <w:t>1</w:t>
            </w:r>
            <w:r>
              <w:rPr>
                <w:rFonts w:ascii="Microsoft YaHei" w:hAnsi="Microsoft YaHei" w:eastAsia="Microsoft YaHei" w:cs="Microsoft YaHei"/>
                <w:sz w:val="15"/>
                <w:szCs w:val="15"/>
                <w:color w:val="231F20"/>
                <w:spacing w:val="2"/>
              </w:rPr>
              <w:t>类</w:t>
            </w:r>
          </w:p>
        </w:tc>
        <w:tc>
          <w:tcPr>
            <w:tcW w:w="7802" w:type="dxa"/>
            <w:vAlign w:val="top"/>
            <w:tcBorders>
              <w:top w:val="single" w:color="231F20" w:sz="2" w:space="0"/>
            </w:tcBorders>
          </w:tcPr>
          <w:p>
            <w:pPr>
              <w:ind w:left="747"/>
              <w:spacing w:before="57"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基于高级别临床研究证据，专家意见高度一致</w:t>
            </w:r>
          </w:p>
        </w:tc>
      </w:tr>
      <w:tr>
        <w:trPr>
          <w:trHeight w:val="272" w:hRule="atLeast"/>
        </w:trPr>
        <w:tc>
          <w:tcPr>
            <w:tcW w:w="1835" w:type="dxa"/>
            <w:vAlign w:val="top"/>
          </w:tcPr>
          <w:p>
            <w:pPr>
              <w:ind w:left="542"/>
              <w:spacing w:before="64" w:line="184" w:lineRule="auto"/>
              <w:rPr>
                <w:rFonts w:ascii="Microsoft YaHei" w:hAnsi="Microsoft YaHei" w:eastAsia="Microsoft YaHei" w:cs="Microsoft YaHei"/>
                <w:sz w:val="15"/>
                <w:szCs w:val="15"/>
              </w:rPr>
            </w:pPr>
            <w:r>
              <w:rPr>
                <w:rFonts w:ascii="Arial" w:hAnsi="Arial" w:eastAsia="Arial" w:cs="Arial"/>
                <w:sz w:val="15"/>
                <w:szCs w:val="15"/>
                <w:color w:val="231F20"/>
              </w:rPr>
              <w:t>2A</w:t>
            </w:r>
            <w:r>
              <w:rPr>
                <w:rFonts w:ascii="Arial" w:hAnsi="Arial" w:eastAsia="Arial" w:cs="Arial"/>
                <w:sz w:val="15"/>
                <w:szCs w:val="15"/>
                <w:color w:val="231F20"/>
                <w:spacing w:val="-18"/>
              </w:rPr>
              <w:t xml:space="preserve"> </w:t>
            </w:r>
            <w:r>
              <w:rPr>
                <w:rFonts w:ascii="Microsoft YaHei" w:hAnsi="Microsoft YaHei" w:eastAsia="Microsoft YaHei" w:cs="Microsoft YaHei"/>
                <w:sz w:val="15"/>
                <w:szCs w:val="15"/>
                <w:color w:val="231F20"/>
              </w:rPr>
              <w:t>类</w:t>
            </w:r>
          </w:p>
        </w:tc>
        <w:tc>
          <w:tcPr>
            <w:tcW w:w="7802" w:type="dxa"/>
            <w:vAlign w:val="top"/>
          </w:tcPr>
          <w:p>
            <w:pPr>
              <w:ind w:left="747"/>
              <w:spacing w:before="64"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rPr>
              <w:t>基于低级别临床研究证据，专家意见高度一</w:t>
            </w:r>
            <w:r>
              <w:rPr>
                <w:rFonts w:ascii="Microsoft YaHei" w:hAnsi="Microsoft YaHei" w:eastAsia="Microsoft YaHei" w:cs="Microsoft YaHei"/>
                <w:sz w:val="15"/>
                <w:szCs w:val="15"/>
                <w:color w:val="231F20"/>
                <w:spacing w:val="3"/>
              </w:rPr>
              <w:t>致；或基于高级别证据，专家意见基本一致</w:t>
            </w:r>
          </w:p>
        </w:tc>
      </w:tr>
      <w:tr>
        <w:trPr>
          <w:trHeight w:val="271" w:hRule="atLeast"/>
        </w:trPr>
        <w:tc>
          <w:tcPr>
            <w:tcW w:w="1835" w:type="dxa"/>
            <w:vAlign w:val="top"/>
          </w:tcPr>
          <w:p>
            <w:pPr>
              <w:ind w:left="542"/>
              <w:spacing w:before="65" w:line="182" w:lineRule="auto"/>
              <w:rPr>
                <w:rFonts w:ascii="Microsoft YaHei" w:hAnsi="Microsoft YaHei" w:eastAsia="Microsoft YaHei" w:cs="Microsoft YaHei"/>
                <w:sz w:val="15"/>
                <w:szCs w:val="15"/>
              </w:rPr>
            </w:pPr>
            <w:r>
              <w:rPr>
                <w:rFonts w:ascii="Arial" w:hAnsi="Arial" w:eastAsia="Arial" w:cs="Arial"/>
                <w:sz w:val="15"/>
                <w:szCs w:val="15"/>
                <w:color w:val="231F20"/>
                <w:spacing w:val="-3"/>
              </w:rPr>
              <w:t>2B</w:t>
            </w:r>
            <w:r>
              <w:rPr>
                <w:rFonts w:ascii="Arial" w:hAnsi="Arial" w:eastAsia="Arial" w:cs="Arial"/>
                <w:sz w:val="15"/>
                <w:szCs w:val="15"/>
                <w:color w:val="231F20"/>
                <w:spacing w:val="-18"/>
              </w:rPr>
              <w:t xml:space="preserve"> </w:t>
            </w:r>
            <w:r>
              <w:rPr>
                <w:rFonts w:ascii="Microsoft YaHei" w:hAnsi="Microsoft YaHei" w:eastAsia="Microsoft YaHei" w:cs="Microsoft YaHei"/>
                <w:sz w:val="15"/>
                <w:szCs w:val="15"/>
                <w:color w:val="231F20"/>
                <w:spacing w:val="-3"/>
              </w:rPr>
              <w:t>类</w:t>
            </w:r>
          </w:p>
        </w:tc>
        <w:tc>
          <w:tcPr>
            <w:tcW w:w="7802" w:type="dxa"/>
            <w:vAlign w:val="top"/>
          </w:tcPr>
          <w:p>
            <w:pPr>
              <w:ind w:left="747"/>
              <w:spacing w:before="65"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基于低级别临床研究证据，专家意见基本一致</w:t>
            </w:r>
          </w:p>
        </w:tc>
      </w:tr>
      <w:tr>
        <w:trPr>
          <w:trHeight w:val="277" w:hRule="atLeast"/>
        </w:trPr>
        <w:tc>
          <w:tcPr>
            <w:tcW w:w="1835" w:type="dxa"/>
            <w:vAlign w:val="top"/>
            <w:tcBorders>
              <w:bottom w:val="single" w:color="231F20" w:sz="4" w:space="0"/>
            </w:tcBorders>
          </w:tcPr>
          <w:p>
            <w:pPr>
              <w:ind w:left="545"/>
              <w:spacing w:before="68" w:line="185" w:lineRule="auto"/>
              <w:rPr>
                <w:rFonts w:ascii="Microsoft YaHei" w:hAnsi="Microsoft YaHei" w:eastAsia="Microsoft YaHei" w:cs="Microsoft YaHei"/>
                <w:sz w:val="15"/>
                <w:szCs w:val="15"/>
              </w:rPr>
            </w:pPr>
            <w:r>
              <w:rPr>
                <w:rFonts w:ascii="Arial" w:hAnsi="Arial" w:eastAsia="Arial" w:cs="Arial"/>
                <w:sz w:val="15"/>
                <w:szCs w:val="15"/>
                <w:color w:val="231F20"/>
                <w:spacing w:val="8"/>
              </w:rPr>
              <w:t>3</w:t>
            </w:r>
            <w:r>
              <w:rPr>
                <w:rFonts w:ascii="Microsoft YaHei" w:hAnsi="Microsoft YaHei" w:eastAsia="Microsoft YaHei" w:cs="Microsoft YaHei"/>
                <w:sz w:val="15"/>
                <w:szCs w:val="15"/>
                <w:color w:val="231F20"/>
                <w:spacing w:val="8"/>
              </w:rPr>
              <w:t>类</w:t>
            </w:r>
          </w:p>
        </w:tc>
        <w:tc>
          <w:tcPr>
            <w:tcW w:w="7802" w:type="dxa"/>
            <w:vAlign w:val="top"/>
            <w:tcBorders>
              <w:bottom w:val="single" w:color="231F20" w:sz="4" w:space="0"/>
            </w:tcBorders>
          </w:tcPr>
          <w:p>
            <w:pPr>
              <w:ind w:left="747"/>
              <w:spacing w:before="68"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无论基于何种级别临床证据，专家意见明显分歧</w:t>
            </w:r>
          </w:p>
        </w:tc>
      </w:tr>
    </w:tbl>
    <w:p>
      <w:pPr>
        <w:spacing w:line="179" w:lineRule="exact"/>
        <w:rPr>
          <w:rFonts w:ascii="Arial"/>
          <w:sz w:val="15"/>
        </w:rPr>
      </w:pPr>
      <w:r/>
    </w:p>
    <w:p>
      <w:pPr>
        <w:spacing w:line="179" w:lineRule="exact"/>
        <w:sectPr>
          <w:headerReference w:type="default" r:id="rId4"/>
          <w:pgSz w:w="12246" w:h="16498"/>
          <w:pgMar w:top="1221" w:right="1265" w:bottom="0" w:left="819" w:header="971" w:footer="0" w:gutter="0"/>
          <w:cols w:equalWidth="0" w:num="1">
            <w:col w:w="10161" w:space="0"/>
          </w:cols>
        </w:sectPr>
        <w:rPr>
          <w:rFonts w:ascii="Arial" w:hAnsi="Arial" w:eastAsia="Arial" w:cs="Arial"/>
          <w:sz w:val="15"/>
          <w:szCs w:val="15"/>
        </w:rPr>
      </w:pPr>
    </w:p>
    <w:p>
      <w:pPr>
        <w:ind w:left="2341"/>
        <w:spacing w:before="46" w:line="270" w:lineRule="exact"/>
        <w:outlineLvl w:val="0"/>
        <w:rPr>
          <w:rFonts w:ascii="SimHei" w:hAnsi="SimHei" w:eastAsia="SimHei" w:cs="SimHei"/>
          <w:sz w:val="20"/>
          <w:szCs w:val="20"/>
        </w:rPr>
      </w:pPr>
      <w:r>
        <w:rPr>
          <w:rFonts w:ascii="SimHei" w:hAnsi="SimHei" w:eastAsia="SimHei" w:cs="SimHei"/>
          <w:sz w:val="20"/>
          <w:szCs w:val="20"/>
          <w:color w:val="231F20"/>
          <w:spacing w:val="-2"/>
          <w:position w:val="1"/>
        </w:rPr>
        <w:t>指</w:t>
      </w:r>
      <w:r>
        <w:rPr>
          <w:rFonts w:ascii="SimHei" w:hAnsi="SimHei" w:eastAsia="SimHei" w:cs="SimHei"/>
          <w:sz w:val="20"/>
          <w:szCs w:val="20"/>
          <w:color w:val="231F20"/>
          <w:spacing w:val="9"/>
          <w:position w:val="1"/>
        </w:rPr>
        <w:t xml:space="preserve">    </w:t>
      </w:r>
      <w:r>
        <w:rPr>
          <w:rFonts w:ascii="SimHei" w:hAnsi="SimHei" w:eastAsia="SimHei" w:cs="SimHei"/>
          <w:sz w:val="20"/>
          <w:szCs w:val="20"/>
          <w:color w:val="231F20"/>
          <w:spacing w:val="-2"/>
          <w:position w:val="1"/>
        </w:rPr>
        <w:t>南</w:t>
      </w:r>
    </w:p>
    <w:p>
      <w:pPr>
        <w:spacing w:line="283" w:lineRule="auto"/>
        <w:rPr>
          <w:rFonts w:ascii="Arial"/>
          <w:sz w:val="21"/>
        </w:rPr>
      </w:pPr>
      <w:r/>
    </w:p>
    <w:p>
      <w:pPr>
        <w:pStyle w:val="BodyText"/>
        <w:ind w:left="910"/>
        <w:spacing w:before="87" w:line="183" w:lineRule="auto"/>
        <w:outlineLvl w:val="1"/>
        <w:rPr/>
      </w:pPr>
      <w:r>
        <w:rPr>
          <w:color w:val="231F20"/>
          <w:spacing w:val="1"/>
        </w:rPr>
        <w:t>一、绝经的诊断及生殖衰老分期</w:t>
      </w:r>
    </w:p>
    <w:p>
      <w:pPr>
        <w:pStyle w:val="BodyText"/>
        <w:ind w:left="489" w:right="472" w:firstLine="439"/>
        <w:spacing w:before="48" w:line="221" w:lineRule="auto"/>
        <w:jc w:val="both"/>
        <w:rPr/>
      </w:pPr>
      <w:r>
        <w:drawing>
          <wp:anchor distT="0" distB="0" distL="0" distR="0" simplePos="0" relativeHeight="251665408" behindDoc="1" locked="0" layoutInCell="1" allowOverlap="1">
            <wp:simplePos x="0" y="0"/>
            <wp:positionH relativeFrom="column">
              <wp:posOffset>1701860</wp:posOffset>
            </wp:positionH>
            <wp:positionV relativeFrom="paragraph">
              <wp:posOffset>546375</wp:posOffset>
            </wp:positionV>
            <wp:extent cx="3390900" cy="3886200"/>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3390900" cy="3886200"/>
                    </a:xfrm>
                    <a:prstGeom prst="rect">
                      <a:avLst/>
                    </a:prstGeom>
                  </pic:spPr>
                </pic:pic>
              </a:graphicData>
            </a:graphic>
          </wp:anchor>
        </w:drawing>
      </w:r>
      <w:r>
        <w:rPr>
          <w:rFonts w:ascii="Arial" w:hAnsi="Arial" w:eastAsia="Arial" w:cs="Arial"/>
          <w:color w:val="231F20"/>
          <w:spacing w:val="3"/>
        </w:rPr>
        <w:t>1. </w:t>
      </w:r>
      <w:r>
        <w:rPr>
          <w:color w:val="231F20"/>
          <w:spacing w:val="3"/>
        </w:rPr>
        <w:t>诊断：绝经是指月经的永久性停止，属</w:t>
      </w:r>
      <w:r>
        <w:rPr>
          <w:color w:val="231F20"/>
          <w:spacing w:val="2"/>
        </w:rPr>
        <w:t>回顾</w:t>
      </w:r>
      <w:r>
        <w:rPr>
          <w:color w:val="231F20"/>
        </w:rPr>
        <w:t xml:space="preserve"> </w:t>
      </w:r>
      <w:r>
        <w:rPr>
          <w:color w:val="231F20"/>
          <w:spacing w:val="4"/>
        </w:rPr>
        <w:t>性临床诊断</w:t>
      </w:r>
      <w:r>
        <w:rPr>
          <w:color w:val="231F20"/>
          <w:spacing w:val="-14"/>
        </w:rPr>
        <w:t xml:space="preserve"> </w:t>
      </w:r>
      <w:r>
        <w:rPr>
          <w:color w:val="231F20"/>
          <w:spacing w:val="4"/>
        </w:rPr>
        <w:t>。</w:t>
      </w:r>
      <w:r>
        <w:rPr>
          <w:rFonts w:ascii="Arial" w:hAnsi="Arial" w:eastAsia="Arial" w:cs="Arial"/>
          <w:color w:val="231F20"/>
          <w:spacing w:val="4"/>
        </w:rPr>
        <w:t>40</w:t>
      </w:r>
      <w:r>
        <w:rPr>
          <w:rFonts w:ascii="Arial" w:hAnsi="Arial" w:eastAsia="Arial" w:cs="Arial"/>
          <w:color w:val="231F20"/>
          <w:spacing w:val="-13"/>
        </w:rPr>
        <w:t xml:space="preserve"> </w:t>
      </w:r>
      <w:r>
        <w:rPr>
          <w:color w:val="231F20"/>
          <w:spacing w:val="4"/>
        </w:rPr>
        <w:t>岁以上的女性停经 </w:t>
      </w:r>
      <w:r>
        <w:rPr>
          <w:rFonts w:ascii="Arial" w:hAnsi="Arial" w:eastAsia="Arial" w:cs="Arial"/>
          <w:color w:val="231F20"/>
          <w:spacing w:val="4"/>
        </w:rPr>
        <w:t>12</w:t>
      </w:r>
      <w:r>
        <w:rPr>
          <w:rFonts w:ascii="Arial" w:hAnsi="Arial" w:eastAsia="Arial" w:cs="Arial"/>
          <w:color w:val="231F20"/>
          <w:spacing w:val="-17"/>
        </w:rPr>
        <w:t xml:space="preserve"> </w:t>
      </w:r>
      <w:r>
        <w:rPr>
          <w:color w:val="231F20"/>
          <w:spacing w:val="4"/>
        </w:rPr>
        <w:t>个月，排除</w:t>
      </w:r>
      <w:r>
        <w:rPr>
          <w:color w:val="231F20"/>
        </w:rPr>
        <w:t xml:space="preserve"> </w:t>
      </w:r>
      <w:r>
        <w:rPr>
          <w:color w:val="231F20"/>
          <w:spacing w:val="5"/>
        </w:rPr>
        <w:t>妊娠及其他可能导致闭经的疾病后，即可临床诊断</w:t>
      </w:r>
      <w:r>
        <w:rPr>
          <w:color w:val="231F20"/>
          <w:spacing w:val="16"/>
          <w:w w:val="101"/>
        </w:rPr>
        <w:t xml:space="preserve"> </w:t>
      </w:r>
      <w:r>
        <w:rPr>
          <w:color w:val="231F20"/>
          <w:spacing w:val="4"/>
        </w:rPr>
        <w:t>为绝经</w:t>
      </w:r>
      <w:r>
        <w:rPr>
          <w:color w:val="231F20"/>
          <w:spacing w:val="-21"/>
        </w:rPr>
        <w:t xml:space="preserve"> </w:t>
      </w:r>
      <w:r>
        <w:rPr>
          <w:color w:val="231F20"/>
          <w:spacing w:val="4"/>
        </w:rPr>
        <w:t>。绝经的本质是卵巢功能的衰竭，单纯子宫</w:t>
      </w:r>
      <w:r>
        <w:rPr>
          <w:color w:val="231F20"/>
        </w:rPr>
        <w:t xml:space="preserve"> </w:t>
      </w:r>
      <w:r>
        <w:rPr>
          <w:color w:val="231F20"/>
          <w:spacing w:val="5"/>
        </w:rPr>
        <w:t>切除的女性，虽然不再有月经来潮，若卵巢功能未</w:t>
      </w:r>
      <w:r>
        <w:rPr>
          <w:color w:val="231F20"/>
          <w:spacing w:val="16"/>
          <w:w w:val="101"/>
        </w:rPr>
        <w:t xml:space="preserve"> </w:t>
      </w:r>
      <w:r>
        <w:rPr>
          <w:color w:val="231F20"/>
        </w:rPr>
        <w:t>衰竭，则不属于绝经的范畴。</w:t>
      </w:r>
    </w:p>
    <w:p>
      <w:pPr>
        <w:pStyle w:val="BodyText"/>
        <w:ind w:left="488" w:right="390" w:firstLine="442"/>
        <w:spacing w:before="1" w:line="220" w:lineRule="auto"/>
        <w:jc w:val="both"/>
        <w:rPr/>
      </w:pPr>
      <w:r>
        <w:rPr>
          <w:color w:val="231F20"/>
          <w:spacing w:val="27"/>
        </w:rPr>
        <w:t>中国女性开始进入围绝经期的平均年龄为</w:t>
      </w:r>
      <w:r>
        <w:rPr>
          <w:color w:val="231F20"/>
        </w:rPr>
        <w:t xml:space="preserve">  </w:t>
      </w:r>
      <w:r>
        <w:rPr>
          <w:rFonts w:ascii="Arial" w:hAnsi="Arial" w:eastAsia="Arial" w:cs="Arial"/>
          <w:color w:val="231F20"/>
          <w:spacing w:val="-3"/>
        </w:rPr>
        <w:t>46</w:t>
      </w:r>
      <w:r>
        <w:rPr>
          <w:rFonts w:ascii="Arial" w:hAnsi="Arial" w:eastAsia="Arial" w:cs="Arial"/>
          <w:color w:val="231F20"/>
          <w:spacing w:val="-12"/>
        </w:rPr>
        <w:t xml:space="preserve"> </w:t>
      </w:r>
      <w:r>
        <w:rPr>
          <w:color w:val="231F20"/>
          <w:spacing w:val="-3"/>
        </w:rPr>
        <w:t>岁，绝经的平均年龄在</w:t>
      </w:r>
      <w:r>
        <w:rPr>
          <w:color w:val="231F20"/>
          <w:spacing w:val="-19"/>
        </w:rPr>
        <w:t xml:space="preserve"> </w:t>
      </w:r>
      <w:r>
        <w:rPr>
          <w:rFonts w:ascii="Arial" w:hAnsi="Arial" w:eastAsia="Arial" w:cs="Arial"/>
          <w:color w:val="231F20"/>
          <w:spacing w:val="-3"/>
        </w:rPr>
        <w:t>48~52</w:t>
      </w:r>
      <w:r>
        <w:rPr>
          <w:rFonts w:ascii="Arial" w:hAnsi="Arial" w:eastAsia="Arial" w:cs="Arial"/>
          <w:color w:val="231F20"/>
          <w:spacing w:val="-14"/>
        </w:rPr>
        <w:t xml:space="preserve"> </w:t>
      </w:r>
      <w:r>
        <w:rPr>
          <w:color w:val="231F20"/>
          <w:spacing w:val="-3"/>
        </w:rPr>
        <w:t>岁，约</w:t>
      </w:r>
      <w:r>
        <w:rPr>
          <w:color w:val="231F20"/>
          <w:spacing w:val="-16"/>
        </w:rPr>
        <w:t xml:space="preserve"> </w:t>
      </w:r>
      <w:r>
        <w:rPr>
          <w:rFonts w:ascii="Arial" w:hAnsi="Arial" w:eastAsia="Arial" w:cs="Arial"/>
          <w:color w:val="231F20"/>
          <w:spacing w:val="-3"/>
        </w:rPr>
        <w:t>90% </w:t>
      </w:r>
      <w:r>
        <w:rPr>
          <w:color w:val="231F20"/>
          <w:spacing w:val="-3"/>
        </w:rPr>
        <w:t>的女性</w:t>
      </w:r>
      <w:r>
        <w:rPr>
          <w:color w:val="231F20"/>
        </w:rPr>
        <w:t xml:space="preserve">  </w:t>
      </w:r>
      <w:r>
        <w:rPr>
          <w:color w:val="231F20"/>
          <w:spacing w:val="1"/>
        </w:rPr>
        <w:t>在</w:t>
      </w:r>
      <w:r>
        <w:rPr>
          <w:color w:val="231F20"/>
          <w:spacing w:val="-18"/>
        </w:rPr>
        <w:t xml:space="preserve"> </w:t>
      </w:r>
      <w:r>
        <w:rPr>
          <w:rFonts w:ascii="Arial" w:hAnsi="Arial" w:eastAsia="Arial" w:cs="Arial"/>
          <w:color w:val="231F20"/>
          <w:spacing w:val="1"/>
        </w:rPr>
        <w:t>45~55</w:t>
      </w:r>
      <w:r>
        <w:rPr>
          <w:rFonts w:ascii="Arial" w:hAnsi="Arial" w:eastAsia="Arial" w:cs="Arial"/>
          <w:color w:val="231F20"/>
          <w:spacing w:val="-16"/>
        </w:rPr>
        <w:t xml:space="preserve"> </w:t>
      </w:r>
      <w:r>
        <w:rPr>
          <w:color w:val="231F20"/>
          <w:spacing w:val="1"/>
        </w:rPr>
        <w:t>岁之间绝经</w:t>
      </w:r>
      <w:r>
        <w:rPr>
          <w:sz w:val="10"/>
          <w:szCs w:val="10"/>
          <w:color w:val="231F20"/>
          <w:spacing w:val="1"/>
          <w:position w:val="8"/>
        </w:rPr>
        <w:t>［</w:t>
      </w:r>
      <w:r>
        <w:rPr>
          <w:rFonts w:ascii="Arial" w:hAnsi="Arial" w:eastAsia="Arial" w:cs="Arial"/>
          <w:sz w:val="10"/>
          <w:szCs w:val="10"/>
          <w:color w:val="231F20"/>
          <w:spacing w:val="1"/>
          <w:position w:val="8"/>
        </w:rPr>
        <w:t>4</w:t>
      </w:r>
      <w:r>
        <w:rPr>
          <w:sz w:val="10"/>
          <w:szCs w:val="10"/>
          <w:color w:val="231F20"/>
          <w:spacing w:val="1"/>
          <w:position w:val="8"/>
        </w:rPr>
        <w:t>］</w:t>
      </w:r>
      <w:r>
        <w:rPr>
          <w:color w:val="231F20"/>
          <w:spacing w:val="1"/>
        </w:rPr>
        <w:t>。</w:t>
      </w:r>
      <w:r>
        <w:rPr>
          <w:rFonts w:ascii="Arial" w:hAnsi="Arial" w:eastAsia="Arial" w:cs="Arial"/>
          <w:color w:val="231F20"/>
          <w:spacing w:val="1"/>
        </w:rPr>
        <w:t>40~45</w:t>
      </w:r>
      <w:r>
        <w:rPr>
          <w:rFonts w:ascii="Arial" w:hAnsi="Arial" w:eastAsia="Arial" w:cs="Arial"/>
          <w:color w:val="231F20"/>
          <w:spacing w:val="-16"/>
        </w:rPr>
        <w:t xml:space="preserve"> </w:t>
      </w:r>
      <w:r>
        <w:rPr>
          <w:color w:val="231F20"/>
          <w:spacing w:val="1"/>
        </w:rPr>
        <w:t>岁之间绝经称为早</w:t>
      </w:r>
      <w:r>
        <w:rPr>
          <w:color w:val="231F20"/>
        </w:rPr>
        <w:t xml:space="preserve">  </w:t>
      </w:r>
      <w:r>
        <w:rPr>
          <w:color w:val="231F20"/>
          <w:spacing w:val="-1"/>
        </w:rPr>
        <w:t>绝经</w:t>
      </w:r>
      <w:r>
        <w:rPr>
          <w:color w:val="231F20"/>
          <w:spacing w:val="-27"/>
        </w:rPr>
        <w:t xml:space="preserve"> </w:t>
      </w:r>
      <w:r>
        <w:rPr>
          <w:color w:val="231F20"/>
          <w:spacing w:val="-1"/>
        </w:rPr>
        <w:t>。绝经年龄受多种因素影响，体重、教育程度、</w:t>
      </w:r>
      <w:r>
        <w:rPr>
          <w:color w:val="231F20"/>
        </w:rPr>
        <w:t xml:space="preserve"> </w:t>
      </w:r>
      <w:r>
        <w:rPr>
          <w:color w:val="231F20"/>
          <w:spacing w:val="5"/>
        </w:rPr>
        <w:t>饮食、运动等对绝经年龄的影响在不同研究中并不</w:t>
      </w:r>
      <w:r>
        <w:rPr>
          <w:color w:val="231F20"/>
          <w:spacing w:val="8"/>
        </w:rPr>
        <w:t xml:space="preserve">  </w:t>
      </w:r>
      <w:r>
        <w:rPr>
          <w:color w:val="231F20"/>
          <w:spacing w:val="5"/>
        </w:rPr>
        <w:t>完全一致，但各研究一致发现，吸烟使绝经年龄提</w:t>
      </w:r>
      <w:r>
        <w:rPr>
          <w:color w:val="231F20"/>
          <w:spacing w:val="8"/>
        </w:rPr>
        <w:t xml:space="preserve">  </w:t>
      </w:r>
      <w:r>
        <w:rPr>
          <w:color w:val="231F20"/>
          <w:spacing w:val="-4"/>
        </w:rPr>
        <w:t>前，产次</w:t>
      </w:r>
      <w:r>
        <w:rPr>
          <w:rFonts w:ascii="Arial" w:hAnsi="Arial" w:eastAsia="Arial" w:cs="Arial"/>
          <w:color w:val="231F20"/>
          <w:spacing w:val="-4"/>
        </w:rPr>
        <w:t>≥2</w:t>
      </w:r>
      <w:r>
        <w:rPr>
          <w:rFonts w:ascii="Arial" w:hAnsi="Arial" w:eastAsia="Arial" w:cs="Arial"/>
          <w:color w:val="231F20"/>
          <w:spacing w:val="-5"/>
        </w:rPr>
        <w:t xml:space="preserve"> </w:t>
      </w:r>
      <w:r>
        <w:rPr>
          <w:color w:val="231F20"/>
          <w:spacing w:val="-4"/>
        </w:rPr>
        <w:t>次使绝经年龄略推后</w:t>
      </w:r>
      <w:r>
        <w:rPr>
          <w:sz w:val="10"/>
          <w:szCs w:val="10"/>
          <w:color w:val="231F20"/>
          <w:spacing w:val="-4"/>
          <w:position w:val="8"/>
        </w:rPr>
        <w:t>［</w:t>
      </w:r>
      <w:r>
        <w:rPr>
          <w:rFonts w:ascii="Arial" w:hAnsi="Arial" w:eastAsia="Arial" w:cs="Arial"/>
          <w:sz w:val="10"/>
          <w:szCs w:val="10"/>
          <w:color w:val="231F20"/>
          <w:spacing w:val="-4"/>
          <w:position w:val="8"/>
        </w:rPr>
        <w:t>4</w:t>
      </w:r>
      <w:r>
        <w:rPr>
          <w:sz w:val="10"/>
          <w:szCs w:val="10"/>
          <w:color w:val="231F20"/>
          <w:spacing w:val="-4"/>
          <w:position w:val="8"/>
        </w:rPr>
        <w:t>］</w:t>
      </w:r>
      <w:r>
        <w:rPr>
          <w:color w:val="231F20"/>
          <w:spacing w:val="-4"/>
        </w:rPr>
        <w:t>。</w:t>
      </w:r>
    </w:p>
    <w:p>
      <w:pPr>
        <w:pStyle w:val="BodyText"/>
        <w:ind w:left="486" w:right="406" w:firstLine="422"/>
        <w:spacing w:before="3" w:line="220" w:lineRule="auto"/>
        <w:jc w:val="both"/>
        <w:rPr/>
      </w:pPr>
      <w:r>
        <w:drawing>
          <wp:anchor distT="0" distB="0" distL="0" distR="0" simplePos="0" relativeHeight="251664384" behindDoc="1" locked="0" layoutInCell="1" allowOverlap="1">
            <wp:simplePos x="0" y="0"/>
            <wp:positionH relativeFrom="column">
              <wp:posOffset>2466714</wp:posOffset>
            </wp:positionH>
            <wp:positionV relativeFrom="paragraph">
              <wp:posOffset>1117169</wp:posOffset>
            </wp:positionV>
            <wp:extent cx="3960658" cy="2711849"/>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3960658" cy="2711849"/>
                    </a:xfrm>
                    <a:prstGeom prst="rect">
                      <a:avLst/>
                    </a:prstGeom>
                  </pic:spPr>
                </pic:pic>
              </a:graphicData>
            </a:graphic>
          </wp:anchor>
        </w:drawing>
      </w:r>
      <w:r>
        <w:rPr>
          <w:color w:val="231F20"/>
          <w:spacing w:val="-3"/>
        </w:rPr>
        <w:t>传统的“更年期</w:t>
      </w:r>
      <w:r>
        <w:rPr>
          <w:color w:val="231F20"/>
          <w:spacing w:val="-24"/>
        </w:rPr>
        <w:t xml:space="preserve"> </w:t>
      </w:r>
      <w:r>
        <w:rPr>
          <w:color w:val="231F20"/>
          <w:spacing w:val="-3"/>
        </w:rPr>
        <w:t>”是广范围的女性生理期定义，</w:t>
      </w:r>
      <w:r>
        <w:rPr>
          <w:color w:val="231F20"/>
        </w:rPr>
        <w:t xml:space="preserve"> </w:t>
      </w:r>
      <w:r>
        <w:rPr>
          <w:color w:val="231F20"/>
          <w:spacing w:val="6"/>
        </w:rPr>
        <w:t>指女性从生育期过渡到老年期的特殊阶段，</w:t>
      </w:r>
      <w:r>
        <w:rPr>
          <w:color w:val="231F20"/>
          <w:spacing w:val="5"/>
        </w:rPr>
        <w:t>多数出</w:t>
      </w:r>
      <w:r>
        <w:rPr>
          <w:color w:val="231F20"/>
        </w:rPr>
        <w:t xml:space="preserve">  </w:t>
      </w:r>
      <w:r>
        <w:rPr>
          <w:color w:val="231F20"/>
          <w:spacing w:val="3"/>
        </w:rPr>
        <w:t>现在</w:t>
      </w:r>
      <w:r>
        <w:rPr>
          <w:color w:val="231F20"/>
          <w:spacing w:val="-8"/>
        </w:rPr>
        <w:t xml:space="preserve"> </w:t>
      </w:r>
      <w:r>
        <w:rPr>
          <w:rFonts w:ascii="Arial" w:hAnsi="Arial" w:eastAsia="Arial" w:cs="Arial"/>
          <w:color w:val="231F20"/>
          <w:spacing w:val="3"/>
        </w:rPr>
        <w:t>40~65</w:t>
      </w:r>
      <w:r>
        <w:rPr>
          <w:rFonts w:ascii="Arial" w:hAnsi="Arial" w:eastAsia="Arial" w:cs="Arial"/>
          <w:color w:val="231F20"/>
          <w:spacing w:val="-12"/>
        </w:rPr>
        <w:t xml:space="preserve"> </w:t>
      </w:r>
      <w:r>
        <w:rPr>
          <w:color w:val="231F20"/>
          <w:spacing w:val="3"/>
        </w:rPr>
        <w:t>岁之间，其标志性事件是绝经，目前词</w:t>
      </w:r>
      <w:r>
        <w:rPr>
          <w:color w:val="231F20"/>
        </w:rPr>
        <w:t xml:space="preserve">  </w:t>
      </w:r>
      <w:r>
        <w:rPr>
          <w:color w:val="231F20"/>
          <w:spacing w:val="3"/>
        </w:rPr>
        <w:t>语“更年期</w:t>
      </w:r>
      <w:r>
        <w:rPr>
          <w:color w:val="231F20"/>
          <w:spacing w:val="-30"/>
        </w:rPr>
        <w:t xml:space="preserve"> </w:t>
      </w:r>
      <w:r>
        <w:rPr>
          <w:color w:val="231F20"/>
          <w:spacing w:val="3"/>
        </w:rPr>
        <w:t>”更多用于大众的科普教育</w:t>
      </w:r>
      <w:r>
        <w:rPr>
          <w:color w:val="231F20"/>
          <w:spacing w:val="-26"/>
        </w:rPr>
        <w:t xml:space="preserve"> </w:t>
      </w:r>
      <w:r>
        <w:rPr>
          <w:color w:val="231F20"/>
          <w:spacing w:val="3"/>
        </w:rPr>
        <w:t>。在绝经前</w:t>
      </w:r>
      <w:r>
        <w:rPr>
          <w:color w:val="231F20"/>
        </w:rPr>
        <w:t xml:space="preserve">  </w:t>
      </w:r>
      <w:r>
        <w:rPr>
          <w:color w:val="231F20"/>
          <w:spacing w:val="6"/>
        </w:rPr>
        <w:t>后的一系列相关症状统称为绝经综合征（旧</w:t>
      </w:r>
      <w:r>
        <w:rPr>
          <w:color w:val="231F20"/>
          <w:spacing w:val="5"/>
        </w:rPr>
        <w:t>称更年</w:t>
      </w:r>
      <w:r>
        <w:rPr>
          <w:color w:val="231F20"/>
        </w:rPr>
        <w:t xml:space="preserve">  </w:t>
      </w:r>
      <w:r>
        <w:rPr>
          <w:color w:val="231F20"/>
          <w:spacing w:val="-13"/>
        </w:rPr>
        <w:t>期综合征）。</w:t>
      </w:r>
    </w:p>
    <w:p>
      <w:pPr>
        <w:pStyle w:val="BodyText"/>
        <w:ind w:left="488" w:right="1755" w:firstLine="427"/>
        <w:spacing w:before="2" w:line="220" w:lineRule="auto"/>
        <w:jc w:val="both"/>
        <w:rPr/>
      </w:pPr>
      <w:r>
        <w:rPr>
          <w:color w:val="231F20"/>
          <w:spacing w:val="1"/>
        </w:rPr>
        <w:t>约</w:t>
      </w:r>
      <w:r>
        <w:rPr>
          <w:color w:val="231F20"/>
          <w:spacing w:val="-2"/>
        </w:rPr>
        <w:t xml:space="preserve"> </w:t>
      </w:r>
      <w:r>
        <w:rPr>
          <w:rFonts w:ascii="Arial" w:hAnsi="Arial" w:eastAsia="Arial" w:cs="Arial"/>
          <w:color w:val="231F20"/>
          <w:spacing w:val="1"/>
        </w:rPr>
        <w:t>80% </w:t>
      </w:r>
      <w:r>
        <w:rPr>
          <w:color w:val="231F20"/>
          <w:spacing w:val="1"/>
        </w:rPr>
        <w:t>的女性经历过至少 </w:t>
      </w:r>
      <w:r>
        <w:rPr>
          <w:rFonts w:ascii="Arial" w:hAnsi="Arial" w:eastAsia="Arial" w:cs="Arial"/>
          <w:color w:val="231F20"/>
          <w:spacing w:val="1"/>
        </w:rPr>
        <w:t>1</w:t>
      </w:r>
      <w:r>
        <w:rPr>
          <w:rFonts w:ascii="Arial" w:hAnsi="Arial" w:eastAsia="Arial" w:cs="Arial"/>
          <w:color w:val="231F20"/>
          <w:spacing w:val="-17"/>
        </w:rPr>
        <w:t xml:space="preserve"> </w:t>
      </w:r>
      <w:r>
        <w:rPr>
          <w:color w:val="231F20"/>
          <w:spacing w:val="1"/>
        </w:rPr>
        <w:t>种</w:t>
      </w:r>
      <w:r>
        <w:rPr>
          <w:color w:val="231F20"/>
        </w:rPr>
        <w:t xml:space="preserve">  </w:t>
      </w:r>
      <w:r>
        <w:rPr>
          <w:color w:val="231F20"/>
          <w:spacing w:val="11"/>
        </w:rPr>
        <w:t>绝经相关症状的困扰，常见症状包</w:t>
      </w:r>
      <w:r>
        <w:rPr>
          <w:color w:val="231F20"/>
        </w:rPr>
        <w:t xml:space="preserve">  </w:t>
      </w:r>
      <w:r>
        <w:rPr>
          <w:color w:val="231F20"/>
          <w:spacing w:val="-3"/>
        </w:rPr>
        <w:t>括乏力虚弱、易激惹、睡眠障碍、肌</w:t>
      </w:r>
      <w:r>
        <w:rPr>
          <w:color w:val="231F20"/>
          <w:spacing w:val="7"/>
        </w:rPr>
        <w:t xml:space="preserve">  </w:t>
      </w:r>
      <w:r>
        <w:rPr>
          <w:color w:val="231F20"/>
          <w:spacing w:val="11"/>
        </w:rPr>
        <w:t>肉骨骼关节疼痛和潮热出汗等</w:t>
      </w:r>
      <w:r>
        <w:rPr>
          <w:sz w:val="10"/>
          <w:szCs w:val="10"/>
          <w:color w:val="231F20"/>
          <w:spacing w:val="11"/>
          <w:position w:val="8"/>
        </w:rPr>
        <w:t>［</w:t>
      </w:r>
      <w:r>
        <w:rPr>
          <w:rFonts w:ascii="Arial" w:hAnsi="Arial" w:eastAsia="Arial" w:cs="Arial"/>
          <w:sz w:val="10"/>
          <w:szCs w:val="10"/>
          <w:color w:val="231F20"/>
          <w:spacing w:val="11"/>
          <w:position w:val="8"/>
        </w:rPr>
        <w:t>5</w:t>
      </w:r>
      <w:r>
        <w:rPr>
          <w:sz w:val="10"/>
          <w:szCs w:val="10"/>
          <w:color w:val="231F20"/>
          <w:spacing w:val="11"/>
          <w:position w:val="8"/>
        </w:rPr>
        <w:t>］</w:t>
      </w:r>
      <w:r>
        <w:rPr>
          <w:color w:val="231F20"/>
          <w:spacing w:val="11"/>
        </w:rPr>
        <w:t>。</w:t>
      </w:r>
      <w:r>
        <w:rPr>
          <w:color w:val="231F20"/>
          <w:spacing w:val="1"/>
        </w:rPr>
        <w:t xml:space="preserve"> </w:t>
      </w:r>
      <w:r>
        <w:rPr>
          <w:color w:val="231F20"/>
          <w:spacing w:val="11"/>
        </w:rPr>
        <w:t>目前，中国女性因绝经相关症状主</w:t>
      </w:r>
      <w:r>
        <w:rPr>
          <w:color w:val="231F20"/>
        </w:rPr>
        <w:t xml:space="preserve">  </w:t>
      </w:r>
      <w:r>
        <w:rPr>
          <w:color w:val="231F20"/>
          <w:spacing w:val="4"/>
        </w:rPr>
        <w:t>动就诊的比例仍较低，</w:t>
      </w:r>
      <w:r>
        <w:rPr>
          <w:rFonts w:ascii="Arial" w:hAnsi="Arial" w:eastAsia="Arial" w:cs="Arial"/>
          <w:color w:val="231F20"/>
          <w:spacing w:val="4"/>
        </w:rPr>
        <w:t>2020</w:t>
      </w:r>
      <w:r>
        <w:rPr>
          <w:rFonts w:ascii="Arial" w:hAnsi="Arial" w:eastAsia="Arial" w:cs="Arial"/>
          <w:color w:val="231F20"/>
          <w:spacing w:val="-3"/>
        </w:rPr>
        <w:t xml:space="preserve"> </w:t>
      </w:r>
      <w:r>
        <w:rPr>
          <w:color w:val="231F20"/>
          <w:spacing w:val="4"/>
        </w:rPr>
        <w:t>年上海</w:t>
      </w:r>
      <w:r>
        <w:rPr>
          <w:color w:val="231F20"/>
        </w:rPr>
        <w:t xml:space="preserve">  </w:t>
      </w:r>
      <w:r>
        <w:rPr>
          <w:color w:val="231F20"/>
          <w:spacing w:val="2"/>
        </w:rPr>
        <w:t>的社区调查，有症状者中仅</w:t>
      </w:r>
      <w:r>
        <w:rPr>
          <w:color w:val="231F20"/>
          <w:spacing w:val="-7"/>
        </w:rPr>
        <w:t xml:space="preserve"> </w:t>
      </w:r>
      <w:r>
        <w:rPr>
          <w:rFonts w:ascii="Arial" w:hAnsi="Arial" w:eastAsia="Arial" w:cs="Arial"/>
          <w:color w:val="231F20"/>
          <w:spacing w:val="2"/>
        </w:rPr>
        <w:t>25.97%</w:t>
      </w:r>
      <w:r>
        <w:rPr>
          <w:rFonts w:ascii="Arial" w:hAnsi="Arial" w:eastAsia="Arial" w:cs="Arial"/>
          <w:color w:val="231F20"/>
        </w:rPr>
        <w:t xml:space="preserve">  </w:t>
      </w:r>
      <w:r>
        <w:rPr>
          <w:color w:val="231F20"/>
          <w:spacing w:val="13"/>
        </w:rPr>
        <w:t>就诊</w:t>
      </w:r>
      <w:r>
        <w:rPr>
          <w:sz w:val="10"/>
          <w:szCs w:val="10"/>
          <w:color w:val="231F20"/>
          <w:spacing w:val="14"/>
          <w:position w:val="8"/>
        </w:rPr>
        <w:t>［</w:t>
      </w:r>
      <w:r>
        <w:rPr>
          <w:rFonts w:ascii="Arial" w:hAnsi="Arial" w:eastAsia="Arial" w:cs="Arial"/>
          <w:sz w:val="10"/>
          <w:szCs w:val="10"/>
          <w:color w:val="231F20"/>
          <w:spacing w:val="14"/>
          <w:position w:val="8"/>
        </w:rPr>
        <w:t>5</w:t>
      </w:r>
      <w:r>
        <w:rPr>
          <w:sz w:val="10"/>
          <w:szCs w:val="10"/>
          <w:color w:val="231F20"/>
          <w:spacing w:val="16"/>
          <w:position w:val="8"/>
        </w:rPr>
        <w:t>］</w:t>
      </w:r>
      <w:r>
        <w:rPr>
          <w:color w:val="231F20"/>
          <w:spacing w:val="-37"/>
          <w:w w:val="61"/>
        </w:rPr>
        <w:t>，</w:t>
      </w:r>
      <w:r>
        <w:rPr>
          <w:color w:val="231F20"/>
          <w:spacing w:val="14"/>
        </w:rPr>
        <w:t>众多绝经女性未得到充分</w:t>
      </w:r>
      <w:r>
        <w:rPr>
          <w:color w:val="231F20"/>
        </w:rPr>
        <w:t xml:space="preserve">  </w:t>
      </w:r>
      <w:r>
        <w:rPr>
          <w:color w:val="231F20"/>
          <w:spacing w:val="9"/>
        </w:rPr>
        <w:t>指导和治疗</w:t>
      </w:r>
      <w:r>
        <w:rPr>
          <w:color w:val="231F20"/>
          <w:spacing w:val="-29"/>
        </w:rPr>
        <w:t xml:space="preserve"> </w:t>
      </w:r>
      <w:r>
        <w:rPr>
          <w:color w:val="231F20"/>
          <w:spacing w:val="9"/>
        </w:rPr>
        <w:t>。睡眠障碍是促使就诊</w:t>
      </w:r>
      <w:r>
        <w:rPr>
          <w:color w:val="231F20"/>
        </w:rPr>
        <w:t xml:space="preserve">  </w:t>
      </w:r>
      <w:r>
        <w:rPr>
          <w:color w:val="231F20"/>
          <w:spacing w:val="9"/>
        </w:rPr>
        <w:t>的第一位原因</w:t>
      </w:r>
      <w:r>
        <w:rPr>
          <w:color w:val="231F20"/>
          <w:spacing w:val="-29"/>
        </w:rPr>
        <w:t xml:space="preserve"> </w:t>
      </w:r>
      <w:r>
        <w:rPr>
          <w:color w:val="231F20"/>
          <w:spacing w:val="9"/>
        </w:rPr>
        <w:t>。潮热出汗作为特征</w:t>
      </w:r>
      <w:r>
        <w:rPr>
          <w:color w:val="231F20"/>
        </w:rPr>
        <w:t xml:space="preserve">  </w:t>
      </w:r>
      <w:r>
        <w:rPr>
          <w:color w:val="231F20"/>
          <w:spacing w:val="-6"/>
        </w:rPr>
        <w:t>性</w:t>
      </w:r>
      <w:r>
        <w:rPr>
          <w:color w:val="231F20"/>
          <w:spacing w:val="21"/>
        </w:rPr>
        <w:t xml:space="preserve"> </w:t>
      </w:r>
      <w:r>
        <w:rPr>
          <w:color w:val="231F20"/>
          <w:spacing w:val="-6"/>
        </w:rPr>
        <w:t>症</w:t>
      </w:r>
      <w:r>
        <w:rPr>
          <w:color w:val="231F20"/>
          <w:spacing w:val="17"/>
        </w:rPr>
        <w:t xml:space="preserve"> </w:t>
      </w:r>
      <w:r>
        <w:rPr>
          <w:color w:val="231F20"/>
          <w:spacing w:val="-6"/>
        </w:rPr>
        <w:t>状</w:t>
      </w:r>
      <w:r>
        <w:rPr>
          <w:color w:val="231F20"/>
          <w:spacing w:val="19"/>
          <w:w w:val="101"/>
        </w:rPr>
        <w:t xml:space="preserve"> </w:t>
      </w:r>
      <w:r>
        <w:rPr>
          <w:color w:val="231F20"/>
          <w:spacing w:val="-6"/>
        </w:rPr>
        <w:t>，持</w:t>
      </w:r>
      <w:r>
        <w:rPr>
          <w:color w:val="231F20"/>
          <w:spacing w:val="17"/>
          <w:w w:val="101"/>
        </w:rPr>
        <w:t xml:space="preserve"> </w:t>
      </w:r>
      <w:r>
        <w:rPr>
          <w:color w:val="231F20"/>
          <w:spacing w:val="-6"/>
        </w:rPr>
        <w:t>续</w:t>
      </w:r>
      <w:r>
        <w:rPr>
          <w:color w:val="231F20"/>
          <w:spacing w:val="35"/>
        </w:rPr>
        <w:t xml:space="preserve"> </w:t>
      </w:r>
      <w:r>
        <w:rPr>
          <w:color w:val="231F20"/>
          <w:spacing w:val="-6"/>
        </w:rPr>
        <w:t>的</w:t>
      </w:r>
      <w:r>
        <w:rPr>
          <w:color w:val="231F20"/>
          <w:spacing w:val="38"/>
          <w:w w:val="101"/>
        </w:rPr>
        <w:t xml:space="preserve"> </w:t>
      </w:r>
      <w:r>
        <w:rPr>
          <w:color w:val="231F20"/>
          <w:spacing w:val="-6"/>
        </w:rPr>
        <w:t>中</w:t>
      </w:r>
      <w:r>
        <w:rPr>
          <w:color w:val="231F20"/>
          <w:spacing w:val="18"/>
        </w:rPr>
        <w:t xml:space="preserve"> </w:t>
      </w:r>
      <w:r>
        <w:rPr>
          <w:color w:val="231F20"/>
          <w:spacing w:val="-6"/>
        </w:rPr>
        <w:t>位</w:t>
      </w:r>
      <w:r>
        <w:rPr>
          <w:color w:val="231F20"/>
          <w:spacing w:val="28"/>
          <w:w w:val="101"/>
        </w:rPr>
        <w:t xml:space="preserve"> </w:t>
      </w:r>
      <w:r>
        <w:rPr>
          <w:color w:val="231F20"/>
          <w:spacing w:val="-6"/>
        </w:rPr>
        <w:t>时</w:t>
      </w:r>
      <w:r>
        <w:rPr>
          <w:color w:val="231F20"/>
          <w:spacing w:val="32"/>
          <w:w w:val="101"/>
        </w:rPr>
        <w:t xml:space="preserve"> </w:t>
      </w:r>
      <w:r>
        <w:rPr>
          <w:color w:val="231F20"/>
          <w:spacing w:val="-6"/>
        </w:rPr>
        <w:t>间</w:t>
      </w:r>
      <w:r>
        <w:rPr>
          <w:color w:val="231F20"/>
          <w:spacing w:val="18"/>
        </w:rPr>
        <w:t xml:space="preserve"> </w:t>
      </w:r>
      <w:r>
        <w:rPr>
          <w:color w:val="231F20"/>
          <w:spacing w:val="-6"/>
        </w:rPr>
        <w:t>是</w:t>
      </w:r>
      <w:r>
        <w:rPr>
          <w:color w:val="231F20"/>
        </w:rPr>
        <w:t xml:space="preserve">  </w:t>
      </w:r>
      <w:r>
        <w:rPr>
          <w:rFonts w:ascii="Arial" w:hAnsi="Arial" w:eastAsia="Arial" w:cs="Arial"/>
          <w:color w:val="231F20"/>
          <w:spacing w:val="9"/>
        </w:rPr>
        <w:t>4.5 </w:t>
      </w:r>
      <w:r>
        <w:rPr>
          <w:color w:val="231F20"/>
          <w:spacing w:val="9"/>
        </w:rPr>
        <w:t>年</w:t>
      </w:r>
      <w:r>
        <w:rPr>
          <w:sz w:val="10"/>
          <w:szCs w:val="10"/>
          <w:color w:val="231F20"/>
          <w:spacing w:val="9"/>
          <w:position w:val="8"/>
        </w:rPr>
        <w:t>［</w:t>
      </w:r>
      <w:r>
        <w:rPr>
          <w:rFonts w:ascii="Arial" w:hAnsi="Arial" w:eastAsia="Arial" w:cs="Arial"/>
          <w:sz w:val="10"/>
          <w:szCs w:val="10"/>
          <w:color w:val="231F20"/>
          <w:spacing w:val="9"/>
          <w:position w:val="8"/>
        </w:rPr>
        <w:t>6</w:t>
      </w:r>
      <w:r>
        <w:rPr>
          <w:sz w:val="10"/>
          <w:szCs w:val="10"/>
          <w:color w:val="231F20"/>
          <w:spacing w:val="9"/>
          <w:position w:val="8"/>
        </w:rPr>
        <w:t>］</w:t>
      </w:r>
      <w:r>
        <w:rPr>
          <w:color w:val="231F20"/>
          <w:spacing w:val="9"/>
        </w:rPr>
        <w:t>。有抑郁症病史的女性在</w:t>
      </w:r>
      <w:r>
        <w:rPr>
          <w:color w:val="231F20"/>
          <w:spacing w:val="2"/>
        </w:rPr>
        <w:t xml:space="preserve">  </w:t>
      </w:r>
      <w:r>
        <w:rPr>
          <w:color w:val="231F20"/>
          <w:spacing w:val="11"/>
        </w:rPr>
        <w:t>围绝经期和绝经后期抑郁症更易加</w:t>
      </w:r>
    </w:p>
    <w:p>
      <w:pPr>
        <w:spacing w:line="14" w:lineRule="auto"/>
        <w:rPr>
          <w:rFonts w:ascii="Arial"/>
          <w:sz w:val="2"/>
        </w:rPr>
      </w:pPr>
      <w:r>
        <w:rPr>
          <w:rFonts w:ascii="Arial" w:hAnsi="Arial" w:eastAsia="Arial" w:cs="Arial"/>
          <w:sz w:val="2"/>
          <w:szCs w:val="2"/>
        </w:rPr>
        <w:br w:type="column"/>
      </w:r>
    </w:p>
    <w:p>
      <w:pPr>
        <w:pStyle w:val="BodyText"/>
        <w:ind w:left="2"/>
        <w:spacing w:before="54" w:line="186" w:lineRule="auto"/>
        <w:rPr/>
      </w:pPr>
      <w:r>
        <w:rPr>
          <w:color w:val="231F20"/>
          <w:spacing w:val="3"/>
        </w:rPr>
        <w:t>失量大，进而可发生骨质疏松症甚至骨折。</w:t>
      </w:r>
    </w:p>
    <w:p>
      <w:pPr>
        <w:pStyle w:val="BodyText"/>
        <w:ind w:right="39" w:firstLine="424"/>
        <w:spacing w:before="42" w:line="223" w:lineRule="auto"/>
        <w:jc w:val="both"/>
        <w:rPr/>
      </w:pPr>
      <w:r>
        <w:rPr>
          <w:rFonts w:ascii="Arial" w:hAnsi="Arial" w:eastAsia="Arial" w:cs="Arial"/>
          <w:color w:val="231F20"/>
          <w:spacing w:val="3"/>
        </w:rPr>
        <w:t>2. </w:t>
      </w:r>
      <w:r>
        <w:rPr>
          <w:color w:val="231F20"/>
          <w:spacing w:val="3"/>
        </w:rPr>
        <w:t>生殖衰老分期：随着临床和科研的进步，需</w:t>
      </w:r>
      <w:r>
        <w:rPr>
          <w:color w:val="231F20"/>
          <w:spacing w:val="15"/>
          <w:w w:val="101"/>
        </w:rPr>
        <w:t xml:space="preserve"> </w:t>
      </w:r>
      <w:r>
        <w:rPr>
          <w:color w:val="231F20"/>
          <w:spacing w:val="8"/>
        </w:rPr>
        <w:t>对生殖衰老过程进一步细分</w:t>
      </w:r>
      <w:r>
        <w:rPr>
          <w:color w:val="231F20"/>
          <w:spacing w:val="-5"/>
        </w:rPr>
        <w:t xml:space="preserve"> </w:t>
      </w:r>
      <w:r>
        <w:rPr>
          <w:color w:val="231F20"/>
          <w:spacing w:val="8"/>
        </w:rPr>
        <w:t>。</w:t>
      </w:r>
      <w:r>
        <w:rPr>
          <w:rFonts w:ascii="Arial" w:hAnsi="Arial" w:eastAsia="Arial" w:cs="Arial"/>
          <w:color w:val="231F20"/>
          <w:spacing w:val="8"/>
        </w:rPr>
        <w:t>2011</w:t>
      </w:r>
      <w:r>
        <w:rPr>
          <w:rFonts w:ascii="Arial" w:hAnsi="Arial" w:eastAsia="Arial" w:cs="Arial"/>
          <w:color w:val="231F20"/>
          <w:spacing w:val="-10"/>
        </w:rPr>
        <w:t xml:space="preserve"> </w:t>
      </w:r>
      <w:r>
        <w:rPr>
          <w:color w:val="231F20"/>
          <w:spacing w:val="8"/>
        </w:rPr>
        <w:t>年发表的“生</w:t>
      </w:r>
      <w:r>
        <w:rPr>
          <w:color w:val="231F20"/>
        </w:rPr>
        <w:t xml:space="preserve"> </w:t>
      </w:r>
      <w:r>
        <w:rPr>
          <w:color w:val="231F20"/>
          <w:spacing w:val="-6"/>
        </w:rPr>
        <w:t>殖 衰 老 研 讨</w:t>
      </w:r>
      <w:r>
        <w:rPr>
          <w:color w:val="231F20"/>
          <w:spacing w:val="2"/>
        </w:rPr>
        <w:t xml:space="preserve"> </w:t>
      </w:r>
      <w:r>
        <w:rPr>
          <w:color w:val="231F20"/>
          <w:spacing w:val="-6"/>
        </w:rPr>
        <w:t>会</w:t>
      </w:r>
      <w:r>
        <w:rPr>
          <w:color w:val="231F20"/>
          <w:spacing w:val="9"/>
        </w:rPr>
        <w:t xml:space="preserve"> </w:t>
      </w:r>
      <w:r>
        <w:rPr>
          <w:rFonts w:ascii="Arial" w:hAnsi="Arial" w:eastAsia="Arial" w:cs="Arial"/>
          <w:color w:val="231F20"/>
          <w:spacing w:val="-6"/>
        </w:rPr>
        <w:t>+10</w:t>
      </w:r>
      <w:r>
        <w:rPr>
          <w:color w:val="231F20"/>
          <w:spacing w:val="-6"/>
        </w:rPr>
        <w:t>（</w:t>
      </w:r>
      <w:r>
        <w:rPr>
          <w:rFonts w:ascii="Arial" w:hAnsi="Arial" w:eastAsia="Arial" w:cs="Arial"/>
          <w:color w:val="231F20"/>
          <w:spacing w:val="-6"/>
        </w:rPr>
        <w:t>stage</w:t>
      </w:r>
      <w:r>
        <w:rPr>
          <w:rFonts w:ascii="Arial" w:hAnsi="Arial" w:eastAsia="Arial" w:cs="Arial"/>
          <w:color w:val="231F20"/>
          <w:spacing w:val="-7"/>
        </w:rPr>
        <w:t>s</w:t>
      </w:r>
      <w:r>
        <w:rPr>
          <w:rFonts w:ascii="Arial" w:hAnsi="Arial" w:eastAsia="Arial" w:cs="Arial"/>
          <w:color w:val="231F20"/>
          <w:spacing w:val="2"/>
        </w:rPr>
        <w:t xml:space="preserve">  </w:t>
      </w:r>
      <w:r>
        <w:rPr>
          <w:rFonts w:ascii="Arial" w:hAnsi="Arial" w:eastAsia="Arial" w:cs="Arial"/>
          <w:color w:val="231F20"/>
          <w:spacing w:val="-7"/>
        </w:rPr>
        <w:t>of  reproductive</w:t>
      </w:r>
      <w:r>
        <w:rPr>
          <w:rFonts w:ascii="Arial" w:hAnsi="Arial" w:eastAsia="Arial" w:cs="Arial"/>
          <w:color w:val="231F20"/>
          <w:spacing w:val="3"/>
        </w:rPr>
        <w:t xml:space="preserve">  </w:t>
      </w:r>
      <w:r>
        <w:rPr>
          <w:rFonts w:ascii="Arial" w:hAnsi="Arial" w:eastAsia="Arial" w:cs="Arial"/>
          <w:color w:val="231F20"/>
          <w:spacing w:val="-7"/>
        </w:rPr>
        <w:t>aging</w:t>
      </w:r>
      <w:r>
        <w:rPr>
          <w:rFonts w:ascii="Arial" w:hAnsi="Arial" w:eastAsia="Arial" w:cs="Arial"/>
          <w:color w:val="231F20"/>
        </w:rPr>
        <w:t xml:space="preserve"> </w:t>
      </w:r>
      <w:r>
        <w:rPr>
          <w:rFonts w:ascii="Arial" w:hAnsi="Arial" w:eastAsia="Arial" w:cs="Arial"/>
          <w:color w:val="231F20"/>
          <w:spacing w:val="-16"/>
        </w:rPr>
        <w:t>workshop+10</w:t>
      </w:r>
      <w:r>
        <w:rPr>
          <w:color w:val="231F20"/>
          <w:spacing w:val="-16"/>
        </w:rPr>
        <w:t>，</w:t>
      </w:r>
      <w:r>
        <w:rPr>
          <w:rFonts w:ascii="Arial" w:hAnsi="Arial" w:eastAsia="Arial" w:cs="Arial"/>
          <w:color w:val="231F20"/>
          <w:spacing w:val="-16"/>
        </w:rPr>
        <w:t>STRAW+10</w:t>
      </w:r>
      <w:r>
        <w:rPr>
          <w:color w:val="231F20"/>
          <w:spacing w:val="-16"/>
        </w:rPr>
        <w:t>）”分</w:t>
      </w:r>
      <w:r>
        <w:rPr>
          <w:color w:val="231F20"/>
          <w:spacing w:val="-17"/>
        </w:rPr>
        <w:t>期系统</w:t>
      </w:r>
      <w:r>
        <w:rPr>
          <w:sz w:val="10"/>
          <w:szCs w:val="10"/>
          <w:color w:val="231F20"/>
          <w:spacing w:val="-17"/>
          <w:position w:val="8"/>
        </w:rPr>
        <w:t>［</w:t>
      </w:r>
      <w:r>
        <w:rPr>
          <w:rFonts w:ascii="Arial" w:hAnsi="Arial" w:eastAsia="Arial" w:cs="Arial"/>
          <w:sz w:val="10"/>
          <w:szCs w:val="10"/>
          <w:color w:val="231F20"/>
          <w:spacing w:val="-17"/>
          <w:position w:val="8"/>
        </w:rPr>
        <w:t>1</w:t>
      </w:r>
      <w:r>
        <w:rPr>
          <w:sz w:val="10"/>
          <w:szCs w:val="10"/>
          <w:color w:val="231F20"/>
          <w:spacing w:val="-17"/>
          <w:position w:val="8"/>
        </w:rPr>
        <w:t>］</w:t>
      </w:r>
      <w:r>
        <w:rPr>
          <w:color w:val="231F20"/>
          <w:spacing w:val="17"/>
        </w:rPr>
        <w:t>是目前公认</w:t>
      </w:r>
      <w:r>
        <w:rPr>
          <w:color w:val="231F20"/>
          <w:spacing w:val="1"/>
        </w:rPr>
        <w:t xml:space="preserve"> </w:t>
      </w:r>
      <w:r>
        <w:rPr>
          <w:color w:val="231F20"/>
          <w:spacing w:val="1"/>
        </w:rPr>
        <w:t>的生殖衰老分期“金标准”。</w:t>
      </w:r>
      <w:r>
        <w:rPr>
          <w:rFonts w:ascii="Arial" w:hAnsi="Arial" w:eastAsia="Arial" w:cs="Arial"/>
          <w:color w:val="231F20"/>
        </w:rPr>
        <w:t>STRAW</w:t>
      </w:r>
      <w:r>
        <w:rPr>
          <w:rFonts w:ascii="Arial" w:hAnsi="Arial" w:eastAsia="Arial" w:cs="Arial"/>
          <w:color w:val="231F20"/>
          <w:spacing w:val="1"/>
        </w:rPr>
        <w:t>+10</w:t>
      </w:r>
      <w:r>
        <w:rPr>
          <w:rFonts w:ascii="Arial" w:hAnsi="Arial" w:eastAsia="Arial" w:cs="Arial"/>
          <w:color w:val="231F20"/>
          <w:spacing w:val="-9"/>
        </w:rPr>
        <w:t xml:space="preserve"> </w:t>
      </w:r>
      <w:r>
        <w:rPr>
          <w:color w:val="231F20"/>
          <w:spacing w:val="1"/>
        </w:rPr>
        <w:t>分期系统</w:t>
      </w:r>
      <w:r>
        <w:rPr>
          <w:color w:val="231F20"/>
        </w:rPr>
        <w:t xml:space="preserve"> </w:t>
      </w:r>
      <w:r>
        <w:rPr>
          <w:color w:val="231F20"/>
          <w:spacing w:val="5"/>
        </w:rPr>
        <w:t>主要依据月经周期变化，并结合生殖内分泌和超声</w:t>
      </w:r>
      <w:r>
        <w:rPr>
          <w:color w:val="231F20"/>
          <w:spacing w:val="18"/>
          <w:w w:val="101"/>
        </w:rPr>
        <w:t xml:space="preserve"> </w:t>
      </w:r>
      <w:r>
        <w:rPr>
          <w:color w:val="231F20"/>
          <w:spacing w:val="5"/>
        </w:rPr>
        <w:t>指标将女性生殖衰老过程分为生育期、绝经过渡期</w:t>
      </w:r>
      <w:r>
        <w:rPr>
          <w:color w:val="231F20"/>
          <w:spacing w:val="18"/>
          <w:w w:val="101"/>
        </w:rPr>
        <w:t xml:space="preserve"> </w:t>
      </w:r>
      <w:r>
        <w:rPr>
          <w:color w:val="231F20"/>
          <w:spacing w:val="1"/>
        </w:rPr>
        <w:t>和绝经后期</w:t>
      </w:r>
      <w:r>
        <w:rPr>
          <w:color w:val="231F20"/>
          <w:spacing w:val="-11"/>
        </w:rPr>
        <w:t xml:space="preserve"> </w:t>
      </w:r>
      <w:r>
        <w:rPr>
          <w:rFonts w:ascii="Arial" w:hAnsi="Arial" w:eastAsia="Arial" w:cs="Arial"/>
          <w:color w:val="231F20"/>
          <w:spacing w:val="1"/>
        </w:rPr>
        <w:t>3</w:t>
      </w:r>
      <w:r>
        <w:rPr>
          <w:rFonts w:ascii="Arial" w:hAnsi="Arial" w:eastAsia="Arial" w:cs="Arial"/>
          <w:color w:val="231F20"/>
          <w:spacing w:val="-24"/>
        </w:rPr>
        <w:t xml:space="preserve"> </w:t>
      </w:r>
      <w:r>
        <w:rPr>
          <w:color w:val="231F20"/>
          <w:spacing w:val="1"/>
        </w:rPr>
        <w:t>个阶段，然后又进一步细分为 </w:t>
      </w:r>
      <w:r>
        <w:rPr>
          <w:rFonts w:ascii="Arial" w:hAnsi="Arial" w:eastAsia="Arial" w:cs="Arial"/>
          <w:color w:val="231F20"/>
          <w:spacing w:val="1"/>
        </w:rPr>
        <w:t>10</w:t>
      </w:r>
      <w:r>
        <w:rPr>
          <w:rFonts w:ascii="Arial" w:hAnsi="Arial" w:eastAsia="Arial" w:cs="Arial"/>
          <w:color w:val="231F20"/>
          <w:spacing w:val="-24"/>
        </w:rPr>
        <w:t xml:space="preserve"> </w:t>
      </w:r>
      <w:r>
        <w:rPr>
          <w:color w:val="231F20"/>
          <w:spacing w:val="1"/>
        </w:rPr>
        <w:t>个亚</w:t>
      </w:r>
      <w:r>
        <w:rPr>
          <w:color w:val="231F20"/>
        </w:rPr>
        <w:t xml:space="preserve"> </w:t>
      </w:r>
      <w:r>
        <w:rPr>
          <w:color w:val="231F20"/>
          <w:spacing w:val="5"/>
        </w:rPr>
        <w:t>阶段，见图 </w:t>
      </w:r>
      <w:r>
        <w:rPr>
          <w:rFonts w:ascii="Arial" w:hAnsi="Arial" w:eastAsia="Arial" w:cs="Arial"/>
          <w:color w:val="231F20"/>
          <w:spacing w:val="5"/>
        </w:rPr>
        <w:t>1</w:t>
      </w:r>
      <w:r>
        <w:rPr>
          <w:rFonts w:ascii="Arial" w:hAnsi="Arial" w:eastAsia="Arial" w:cs="Arial"/>
          <w:color w:val="231F20"/>
          <w:spacing w:val="-13"/>
        </w:rPr>
        <w:t xml:space="preserve"> </w:t>
      </w:r>
      <w:r>
        <w:rPr>
          <w:color w:val="231F20"/>
          <w:spacing w:val="5"/>
        </w:rPr>
        <w:t>。在生殖衰老的不同时期，症状具有</w:t>
      </w:r>
      <w:r>
        <w:rPr>
          <w:color w:val="231F20"/>
        </w:rPr>
        <w:t xml:space="preserve"> </w:t>
      </w:r>
      <w:r>
        <w:rPr>
          <w:color w:val="231F20"/>
          <w:spacing w:val="5"/>
        </w:rPr>
        <w:t>阶段性特征，潮热出汗最常见于绝经过渡期晚期和</w:t>
      </w:r>
      <w:r>
        <w:rPr>
          <w:color w:val="231F20"/>
          <w:spacing w:val="18"/>
          <w:w w:val="101"/>
        </w:rPr>
        <w:t xml:space="preserve"> </w:t>
      </w:r>
      <w:r>
        <w:rPr>
          <w:color w:val="231F20"/>
          <w:spacing w:val="-1"/>
        </w:rPr>
        <w:t>绝经后期早期，绝经生殖泌尿综合征（</w:t>
      </w:r>
      <w:r>
        <w:rPr>
          <w:rFonts w:ascii="Arial" w:hAnsi="Arial" w:eastAsia="Arial" w:cs="Arial"/>
          <w:color w:val="231F20"/>
          <w:spacing w:val="-1"/>
        </w:rPr>
        <w:t>genitourinary</w:t>
      </w:r>
      <w:r>
        <w:rPr>
          <w:rFonts w:ascii="Arial" w:hAnsi="Arial" w:eastAsia="Arial" w:cs="Arial"/>
          <w:color w:val="231F20"/>
          <w:spacing w:val="3"/>
        </w:rPr>
        <w:t xml:space="preserve"> </w:t>
      </w:r>
      <w:r>
        <w:rPr>
          <w:rFonts w:ascii="Arial" w:hAnsi="Arial" w:eastAsia="Arial" w:cs="Arial"/>
          <w:color w:val="231F20"/>
          <w:spacing w:val="-15"/>
        </w:rPr>
        <w:t>syndrome</w:t>
      </w:r>
      <w:r>
        <w:rPr>
          <w:rFonts w:ascii="Arial" w:hAnsi="Arial" w:eastAsia="Arial" w:cs="Arial"/>
          <w:color w:val="231F20"/>
          <w:spacing w:val="15"/>
        </w:rPr>
        <w:t xml:space="preserve"> </w:t>
      </w:r>
      <w:r>
        <w:rPr>
          <w:rFonts w:ascii="Arial" w:hAnsi="Arial" w:eastAsia="Arial" w:cs="Arial"/>
          <w:color w:val="231F20"/>
          <w:spacing w:val="-15"/>
        </w:rPr>
        <w:t>of menopaus</w:t>
      </w:r>
      <w:r>
        <w:rPr>
          <w:rFonts w:ascii="Arial" w:hAnsi="Arial" w:eastAsia="Arial" w:cs="Arial"/>
          <w:color w:val="231F20"/>
          <w:spacing w:val="-16"/>
        </w:rPr>
        <w:t>e</w:t>
      </w:r>
      <w:r>
        <w:rPr>
          <w:color w:val="231F20"/>
          <w:spacing w:val="-16"/>
        </w:rPr>
        <w:t>，</w:t>
      </w:r>
      <w:r>
        <w:rPr>
          <w:rFonts w:ascii="Arial" w:hAnsi="Arial" w:eastAsia="Arial" w:cs="Arial"/>
          <w:color w:val="231F20"/>
          <w:spacing w:val="-16"/>
        </w:rPr>
        <w:t>GSM</w:t>
      </w:r>
      <w:r>
        <w:rPr>
          <w:color w:val="231F20"/>
          <w:spacing w:val="-26"/>
          <w:w w:val="74"/>
        </w:rPr>
        <w:t>）</w:t>
      </w:r>
      <w:r>
        <w:rPr>
          <w:sz w:val="10"/>
          <w:szCs w:val="10"/>
          <w:color w:val="231F20"/>
          <w:spacing w:val="-6"/>
          <w:w w:val="30"/>
          <w:position w:val="8"/>
        </w:rPr>
        <w:t>［</w:t>
      </w:r>
      <w:r>
        <w:rPr>
          <w:rFonts w:ascii="Arial" w:hAnsi="Arial" w:eastAsia="Arial" w:cs="Arial"/>
          <w:sz w:val="10"/>
          <w:szCs w:val="10"/>
          <w:color w:val="231F20"/>
          <w:spacing w:val="12"/>
          <w:position w:val="8"/>
        </w:rPr>
        <w:t>7</w:t>
      </w:r>
      <w:r>
        <w:rPr>
          <w:sz w:val="10"/>
          <w:szCs w:val="10"/>
          <w:color w:val="231F20"/>
          <w:spacing w:val="12"/>
          <w:position w:val="8"/>
        </w:rPr>
        <w:t>］</w:t>
      </w:r>
      <w:r>
        <w:rPr>
          <w:color w:val="231F20"/>
          <w:spacing w:val="12"/>
        </w:rPr>
        <w:t>在绝经后期发生率</w:t>
      </w:r>
      <w:r>
        <w:rPr>
          <w:color w:val="231F20"/>
        </w:rPr>
        <w:t xml:space="preserve"> </w:t>
      </w:r>
      <w:r>
        <w:rPr>
          <w:color w:val="231F20"/>
        </w:rPr>
        <w:t>升高</w:t>
      </w:r>
      <w:r>
        <w:rPr>
          <w:color w:val="231F20"/>
          <w:spacing w:val="-27"/>
        </w:rPr>
        <w:t xml:space="preserve"> </w:t>
      </w:r>
      <w:r>
        <w:rPr>
          <w:color w:val="231F20"/>
        </w:rPr>
        <w:t>。</w:t>
      </w:r>
      <w:r>
        <w:rPr>
          <w:rFonts w:ascii="Arial" w:hAnsi="Arial" w:eastAsia="Arial" w:cs="Arial"/>
          <w:color w:val="231F20"/>
        </w:rPr>
        <w:t>STRAW+10</w:t>
      </w:r>
      <w:r>
        <w:rPr>
          <w:rFonts w:ascii="Arial" w:hAnsi="Arial" w:eastAsia="Arial" w:cs="Arial"/>
          <w:color w:val="231F20"/>
          <w:spacing w:val="-21"/>
        </w:rPr>
        <w:t xml:space="preserve"> </w:t>
      </w:r>
      <w:r>
        <w:rPr>
          <w:color w:val="231F20"/>
        </w:rPr>
        <w:t>分期系统适用于大多数女性，但 </w:t>
      </w:r>
      <w:r>
        <w:rPr>
          <w:color w:val="231F20"/>
          <w:spacing w:val="5"/>
        </w:rPr>
        <w:t>不适用于多囊卵巢综合征、子宫内膜切除或子宫切</w:t>
      </w:r>
      <w:r>
        <w:rPr>
          <w:color w:val="231F20"/>
          <w:spacing w:val="18"/>
          <w:w w:val="101"/>
        </w:rPr>
        <w:t xml:space="preserve"> </w:t>
      </w:r>
      <w:r>
        <w:rPr>
          <w:color w:val="231F20"/>
          <w:spacing w:val="5"/>
        </w:rPr>
        <w:t>除术后等特殊情况，这些情况应采用生殖内分泌指</w:t>
      </w:r>
      <w:r>
        <w:rPr>
          <w:color w:val="231F20"/>
          <w:spacing w:val="18"/>
          <w:w w:val="101"/>
        </w:rPr>
        <w:t xml:space="preserve"> </w:t>
      </w:r>
      <w:r>
        <w:rPr>
          <w:color w:val="231F20"/>
          <w:spacing w:val="9"/>
        </w:rPr>
        <w:t>标和窦卵泡计数等支持标准确定生殖衰老分期。</w:t>
      </w:r>
    </w:p>
    <w:p>
      <w:pPr>
        <w:pStyle w:val="BodyText"/>
        <w:ind w:left="423"/>
        <w:spacing w:line="185" w:lineRule="auto"/>
        <w:outlineLvl w:val="1"/>
        <w:rPr/>
      </w:pPr>
      <w:r>
        <w:rPr>
          <w:color w:val="231F20"/>
        </w:rPr>
        <w:t>二、绝经健康管理策略和</w:t>
      </w:r>
      <w:r>
        <w:rPr>
          <w:color w:val="231F20"/>
          <w:spacing w:val="-19"/>
        </w:rPr>
        <w:t xml:space="preserve"> </w:t>
      </w:r>
      <w:r>
        <w:rPr>
          <w:rFonts w:ascii="Arial" w:hAnsi="Arial" w:eastAsia="Arial" w:cs="Arial"/>
          <w:color w:val="231F20"/>
        </w:rPr>
        <w:t>MHT </w:t>
      </w:r>
      <w:r>
        <w:rPr>
          <w:color w:val="231F20"/>
        </w:rPr>
        <w:t>的指导原则</w:t>
      </w:r>
    </w:p>
    <w:p>
      <w:pPr>
        <w:pStyle w:val="BodyText"/>
        <w:ind w:left="1" w:right="40" w:firstLine="440"/>
        <w:spacing w:before="51" w:line="227" w:lineRule="auto"/>
        <w:jc w:val="both"/>
        <w:rPr/>
      </w:pPr>
      <w:r>
        <w:rPr>
          <w:rFonts w:ascii="Arial" w:hAnsi="Arial" w:eastAsia="Arial" w:cs="Arial"/>
          <w:color w:val="231F20"/>
          <w:spacing w:val="3"/>
        </w:rPr>
        <w:t>1. </w:t>
      </w:r>
      <w:r>
        <w:rPr>
          <w:color w:val="231F20"/>
          <w:spacing w:val="3"/>
        </w:rPr>
        <w:t>绝经健康管理策略：卵巢功能衰退是女</w:t>
      </w:r>
      <w:r>
        <w:rPr>
          <w:color w:val="231F20"/>
          <w:spacing w:val="2"/>
        </w:rPr>
        <w:t>性衰</w:t>
      </w:r>
      <w:r>
        <w:rPr>
          <w:color w:val="231F20"/>
        </w:rPr>
        <w:t xml:space="preserve"> </w:t>
      </w:r>
      <w:r>
        <w:rPr>
          <w:color w:val="231F20"/>
          <w:spacing w:val="5"/>
        </w:rPr>
        <w:t>老的突出表现，女性将经历月经改变直至绝经，并</w:t>
      </w:r>
      <w:r>
        <w:rPr>
          <w:color w:val="231F20"/>
          <w:spacing w:val="17"/>
          <w:w w:val="101"/>
        </w:rPr>
        <w:t xml:space="preserve"> </w:t>
      </w:r>
      <w:r>
        <w:rPr>
          <w:color w:val="231F20"/>
          <w:spacing w:val="4"/>
        </w:rPr>
        <w:t>伴随多种绝经相关症状</w:t>
      </w:r>
      <w:r>
        <w:rPr>
          <w:color w:val="231F20"/>
          <w:spacing w:val="-20"/>
        </w:rPr>
        <w:t xml:space="preserve"> </w:t>
      </w:r>
      <w:r>
        <w:rPr>
          <w:color w:val="231F20"/>
          <w:spacing w:val="4"/>
        </w:rPr>
        <w:t>。绝经对心血管、骨骼、认</w:t>
      </w:r>
    </w:p>
    <w:p>
      <w:pPr>
        <w:spacing w:line="227" w:lineRule="auto"/>
        <w:sectPr>
          <w:type w:val="continuous"/>
          <w:pgSz w:w="12246" w:h="16498"/>
          <w:pgMar w:top="1221" w:right="1265" w:bottom="0" w:left="819" w:header="971" w:footer="0" w:gutter="0"/>
          <w:cols w:equalWidth="0" w:num="2">
            <w:col w:w="5490" w:space="100"/>
            <w:col w:w="4571" w:space="0"/>
          </w:cols>
        </w:sectPr>
        <w:rPr/>
      </w:pPr>
    </w:p>
    <w:p>
      <w:pPr>
        <w:pStyle w:val="BodyText"/>
        <w:ind w:left="490" w:right="415" w:firstLine="1"/>
        <w:spacing w:before="3" w:line="200" w:lineRule="auto"/>
        <w:jc w:val="both"/>
        <w:rPr/>
      </w:pPr>
      <w:r>
        <w:drawing>
          <wp:anchor distT="0" distB="0" distL="0" distR="0" simplePos="0" relativeHeight="251663360" behindDoc="1" locked="0" layoutInCell="1" allowOverlap="1">
            <wp:simplePos x="0" y="0"/>
            <wp:positionH relativeFrom="column">
              <wp:posOffset>0</wp:posOffset>
            </wp:positionH>
            <wp:positionV relativeFrom="paragraph">
              <wp:posOffset>479660</wp:posOffset>
            </wp:positionV>
            <wp:extent cx="2805668" cy="304216"/>
            <wp:effectExtent l="0" t="0" r="0" b="0"/>
            <wp:wrapNone/>
            <wp:docPr id="10" name="IM 10"/>
            <wp:cNvGraphicFramePr/>
            <a:graphic>
              <a:graphicData uri="http://schemas.openxmlformats.org/drawingml/2006/picture">
                <pic:pic>
                  <pic:nvPicPr>
                    <pic:cNvPr id="10" name="IM 10"/>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10"/>
        </w:rPr>
        <w:t>重或复发，而抑郁和焦虑症状也是</w:t>
      </w:r>
      <w:r>
        <w:rPr>
          <w:color w:val="231F20"/>
          <w:spacing w:val="12"/>
        </w:rPr>
        <w:t xml:space="preserve"> </w:t>
      </w:r>
      <w:r>
        <w:rPr>
          <w:color w:val="231F20"/>
          <w:spacing w:val="9"/>
        </w:rPr>
        <w:t>绝经门诊的常见主诉</w:t>
      </w:r>
      <w:r>
        <w:rPr>
          <w:color w:val="231F20"/>
          <w:spacing w:val="-30"/>
        </w:rPr>
        <w:t xml:space="preserve"> </w:t>
      </w:r>
      <w:r>
        <w:rPr>
          <w:color w:val="231F20"/>
          <w:spacing w:val="9"/>
        </w:rPr>
        <w:t>。女性在围绝</w:t>
      </w:r>
      <w:r>
        <w:rPr>
          <w:color w:val="231F20"/>
        </w:rPr>
        <w:t xml:space="preserve"> </w:t>
      </w:r>
      <w:r>
        <w:rPr>
          <w:color w:val="231F20"/>
          <w:spacing w:val="11"/>
        </w:rPr>
        <w:t>经期易新发代谢障碍，并且骨质丢</w:t>
      </w:r>
    </w:p>
    <w:p>
      <w:pPr>
        <w:spacing w:line="14" w:lineRule="auto"/>
        <w:rPr>
          <w:rFonts w:ascii="Arial"/>
          <w:sz w:val="2"/>
        </w:rPr>
      </w:pPr>
      <w:r>
        <w:rPr>
          <w:rFonts w:ascii="Arial" w:hAnsi="Arial" w:eastAsia="Arial" w:cs="Arial"/>
          <w:sz w:val="2"/>
          <w:szCs w:val="2"/>
        </w:rPr>
        <w:br w:type="column"/>
      </w:r>
    </w:p>
    <w:p>
      <w:pPr>
        <w:pStyle w:val="BodyText"/>
        <w:spacing w:before="136" w:line="225" w:lineRule="auto"/>
        <w:rPr>
          <w:sz w:val="15"/>
          <w:szCs w:val="15"/>
        </w:rPr>
      </w:pPr>
      <w:r>
        <w:rPr>
          <w:sz w:val="15"/>
          <w:szCs w:val="15"/>
          <w:color w:val="231F20"/>
          <w:spacing w:val="3"/>
        </w:rPr>
        <w:t>注：</w:t>
      </w:r>
      <w:r>
        <w:rPr>
          <w:rFonts w:ascii="Arial" w:hAnsi="Arial" w:eastAsia="Arial" w:cs="Arial"/>
          <w:sz w:val="9"/>
          <w:szCs w:val="9"/>
          <w:color w:val="231F20"/>
          <w:spacing w:val="3"/>
          <w:position w:val="6"/>
        </w:rPr>
        <w:t>a</w:t>
      </w:r>
      <w:r>
        <w:rPr>
          <w:rFonts w:ascii="Arial" w:hAnsi="Arial" w:eastAsia="Arial" w:cs="Arial"/>
          <w:sz w:val="9"/>
          <w:szCs w:val="9"/>
          <w:color w:val="231F20"/>
          <w:spacing w:val="1"/>
          <w:position w:val="6"/>
        </w:rPr>
        <w:t xml:space="preserve"> </w:t>
      </w:r>
      <w:r>
        <w:rPr>
          <w:sz w:val="15"/>
          <w:szCs w:val="15"/>
          <w:color w:val="231F20"/>
          <w:spacing w:val="3"/>
        </w:rPr>
        <w:t>在月经周期第</w:t>
      </w:r>
      <w:r>
        <w:rPr>
          <w:sz w:val="15"/>
          <w:szCs w:val="15"/>
          <w:color w:val="231F20"/>
          <w:spacing w:val="-16"/>
        </w:rPr>
        <w:t xml:space="preserve"> </w:t>
      </w:r>
      <w:r>
        <w:rPr>
          <w:rFonts w:ascii="Arial" w:hAnsi="Arial" w:eastAsia="Arial" w:cs="Arial"/>
          <w:sz w:val="15"/>
          <w:szCs w:val="15"/>
          <w:color w:val="231F20"/>
          <w:spacing w:val="3"/>
        </w:rPr>
        <w:t>2~5</w:t>
      </w:r>
      <w:r>
        <w:rPr>
          <w:rFonts w:ascii="Arial" w:hAnsi="Arial" w:eastAsia="Arial" w:cs="Arial"/>
          <w:sz w:val="15"/>
          <w:szCs w:val="15"/>
          <w:color w:val="231F20"/>
          <w:spacing w:val="-14"/>
        </w:rPr>
        <w:t xml:space="preserve"> </w:t>
      </w:r>
      <w:r>
        <w:rPr>
          <w:sz w:val="15"/>
          <w:szCs w:val="15"/>
          <w:color w:val="231F20"/>
          <w:spacing w:val="3"/>
        </w:rPr>
        <w:t>天取血检测；</w:t>
      </w:r>
      <w:r>
        <w:rPr>
          <w:rFonts w:ascii="Arial" w:hAnsi="Arial" w:eastAsia="Arial" w:cs="Arial"/>
          <w:sz w:val="9"/>
          <w:szCs w:val="9"/>
          <w:color w:val="231F20"/>
          <w:spacing w:val="3"/>
          <w:position w:val="6"/>
        </w:rPr>
        <w:t>b</w:t>
      </w:r>
      <w:r>
        <w:rPr>
          <w:rFonts w:ascii="Arial" w:hAnsi="Arial" w:eastAsia="Arial" w:cs="Arial"/>
          <w:sz w:val="9"/>
          <w:szCs w:val="9"/>
          <w:color w:val="231F20"/>
          <w:spacing w:val="-9"/>
          <w:position w:val="6"/>
        </w:rPr>
        <w:t xml:space="preserve"> </w:t>
      </w:r>
      <w:r>
        <w:rPr>
          <w:sz w:val="15"/>
          <w:szCs w:val="15"/>
          <w:color w:val="231F20"/>
          <w:spacing w:val="3"/>
        </w:rPr>
        <w:t>依据目前采用的国际垂体激素标准的大致预期</w:t>
      </w:r>
    </w:p>
    <w:p>
      <w:pPr>
        <w:pStyle w:val="BodyText"/>
        <w:ind w:left="620"/>
        <w:spacing w:before="40" w:line="192" w:lineRule="auto"/>
        <w:rPr>
          <w:sz w:val="15"/>
          <w:szCs w:val="15"/>
        </w:rPr>
      </w:pPr>
      <w:r>
        <w:rPr>
          <w:sz w:val="15"/>
          <w:szCs w:val="15"/>
          <w:color w:val="231F20"/>
          <w:spacing w:val="2"/>
        </w:rPr>
        <w:t>水平；</w:t>
      </w:r>
      <w:r>
        <w:rPr>
          <w:rFonts w:ascii="Arial" w:hAnsi="Arial" w:eastAsia="Arial" w:cs="Arial"/>
          <w:sz w:val="15"/>
          <w:szCs w:val="15"/>
          <w:color w:val="231F20"/>
          <w:spacing w:val="2"/>
        </w:rPr>
        <w:t>↑</w:t>
      </w:r>
      <w:r>
        <w:rPr>
          <w:sz w:val="15"/>
          <w:szCs w:val="15"/>
          <w:color w:val="231F20"/>
          <w:spacing w:val="2"/>
        </w:rPr>
        <w:t>表示升高；</w:t>
      </w:r>
      <w:r>
        <w:rPr>
          <w:rFonts w:ascii="Arial" w:hAnsi="Arial" w:eastAsia="Arial" w:cs="Arial"/>
          <w:sz w:val="15"/>
          <w:szCs w:val="15"/>
          <w:color w:val="231F20"/>
        </w:rPr>
        <w:t>FSH</w:t>
      </w:r>
      <w:r>
        <w:rPr>
          <w:rFonts w:ascii="Arial" w:hAnsi="Arial" w:eastAsia="Arial" w:cs="Arial"/>
          <w:sz w:val="15"/>
          <w:szCs w:val="15"/>
          <w:color w:val="231F20"/>
          <w:spacing w:val="-3"/>
        </w:rPr>
        <w:t xml:space="preserve"> </w:t>
      </w:r>
      <w:r>
        <w:rPr>
          <w:sz w:val="15"/>
          <w:szCs w:val="15"/>
          <w:color w:val="231F20"/>
          <w:spacing w:val="2"/>
        </w:rPr>
        <w:t>表示卵泡刺激素；</w:t>
      </w:r>
      <w:r>
        <w:rPr>
          <w:rFonts w:ascii="Arial" w:hAnsi="Arial" w:eastAsia="Arial" w:cs="Arial"/>
          <w:sz w:val="15"/>
          <w:szCs w:val="15"/>
          <w:color w:val="231F20"/>
        </w:rPr>
        <w:t>AMH</w:t>
      </w:r>
      <w:r>
        <w:rPr>
          <w:rFonts w:ascii="Arial" w:hAnsi="Arial" w:eastAsia="Arial" w:cs="Arial"/>
          <w:sz w:val="15"/>
          <w:szCs w:val="15"/>
          <w:color w:val="231F20"/>
          <w:spacing w:val="-15"/>
        </w:rPr>
        <w:t xml:space="preserve"> </w:t>
      </w:r>
      <w:r>
        <w:rPr>
          <w:sz w:val="15"/>
          <w:szCs w:val="15"/>
          <w:color w:val="231F20"/>
          <w:spacing w:val="2"/>
        </w:rPr>
        <w:t>表示抗苗勒管激素</w:t>
      </w:r>
    </w:p>
    <w:p>
      <w:pPr>
        <w:pStyle w:val="BodyText"/>
        <w:ind w:left="1009"/>
        <w:spacing w:before="56" w:line="168" w:lineRule="auto"/>
        <w:rPr>
          <w:sz w:val="15"/>
          <w:szCs w:val="15"/>
        </w:rPr>
      </w:pPr>
      <w:r>
        <w:rPr>
          <w:rFonts w:ascii="SimHei" w:hAnsi="SimHei" w:eastAsia="SimHei" w:cs="SimHei"/>
          <w:sz w:val="15"/>
          <w:szCs w:val="15"/>
          <w:color w:val="231F20"/>
          <w:spacing w:val="-2"/>
        </w:rPr>
        <w:t>图</w:t>
      </w:r>
      <w:r>
        <w:rPr>
          <w:rFonts w:ascii="SimHei" w:hAnsi="SimHei" w:eastAsia="SimHei" w:cs="SimHei"/>
          <w:sz w:val="15"/>
          <w:szCs w:val="15"/>
          <w:color w:val="231F20"/>
          <w:spacing w:val="-42"/>
        </w:rPr>
        <w:t xml:space="preserve"> </w:t>
      </w:r>
      <w:r>
        <w:rPr>
          <w:rFonts w:ascii="Arial" w:hAnsi="Arial" w:eastAsia="Arial" w:cs="Arial"/>
          <w:sz w:val="15"/>
          <w:szCs w:val="15"/>
          <w:color w:val="231F20"/>
          <w:spacing w:val="-2"/>
        </w:rPr>
        <w:t>1    </w:t>
      </w:r>
      <w:r>
        <w:rPr>
          <w:sz w:val="15"/>
          <w:szCs w:val="15"/>
          <w:color w:val="231F20"/>
          <w:spacing w:val="-2"/>
        </w:rPr>
        <w:t>生殖衰老研讨会分期</w:t>
      </w:r>
      <w:r>
        <w:rPr>
          <w:rFonts w:ascii="Arial" w:hAnsi="Arial" w:eastAsia="Arial" w:cs="Arial"/>
          <w:sz w:val="15"/>
          <w:szCs w:val="15"/>
          <w:color w:val="231F20"/>
          <w:spacing w:val="-2"/>
        </w:rPr>
        <w:t>+10</w:t>
      </w:r>
      <w:r>
        <w:rPr>
          <w:sz w:val="15"/>
          <w:szCs w:val="15"/>
          <w:color w:val="231F20"/>
          <w:spacing w:val="-2"/>
        </w:rPr>
        <w:t>（</w:t>
      </w:r>
      <w:r>
        <w:rPr>
          <w:rFonts w:ascii="Arial" w:hAnsi="Arial" w:eastAsia="Arial" w:cs="Arial"/>
          <w:sz w:val="15"/>
          <w:szCs w:val="15"/>
          <w:color w:val="231F20"/>
          <w:spacing w:val="-2"/>
        </w:rPr>
        <w:t>STR</w:t>
      </w:r>
      <w:r>
        <w:rPr>
          <w:rFonts w:ascii="Arial" w:hAnsi="Arial" w:eastAsia="Arial" w:cs="Arial"/>
          <w:sz w:val="15"/>
          <w:szCs w:val="15"/>
          <w:color w:val="231F20"/>
          <w:spacing w:val="-3"/>
        </w:rPr>
        <w:t>AW+10</w:t>
      </w:r>
      <w:r>
        <w:rPr>
          <w:sz w:val="15"/>
          <w:szCs w:val="15"/>
          <w:color w:val="231F20"/>
          <w:spacing w:val="-3"/>
        </w:rPr>
        <w:t>）分期系统</w:t>
      </w:r>
    </w:p>
    <w:p>
      <w:pPr>
        <w:spacing w:line="168" w:lineRule="auto"/>
        <w:sectPr>
          <w:type w:val="continuous"/>
          <w:pgSz w:w="12246" w:h="16498"/>
          <w:pgMar w:top="1221" w:right="1265" w:bottom="0" w:left="819" w:header="971" w:footer="0" w:gutter="0"/>
          <w:cols w:equalWidth="0" w:num="2">
            <w:col w:w="4072" w:space="100"/>
            <w:col w:w="5990" w:space="0"/>
          </w:cols>
        </w:sectPr>
        <w:rPr>
          <w:sz w:val="15"/>
          <w:szCs w:val="15"/>
        </w:rPr>
      </w:pPr>
    </w:p>
    <w:p>
      <w:pPr>
        <w:spacing w:before="68"/>
        <w:rPr/>
      </w:pPr>
      <w:r>
        <w:pict>
          <v:shape id="_x0000_s18" style="position:absolute;margin-left:223.247pt;margin-top:59.6176pt;mso-position-vertical-relative:page;mso-position-horizontal-relative:page;width:323.85pt;height:0.4pt;z-index:251671552;" o:allowincell="f" filled="false" strokecolor="#231F20" strokeweight="0.37pt" coordsize="6477,8" coordorigin="0,0" path="m0,3l6476,3e">
            <v:stroke joinstyle="miter" miterlimit="4"/>
          </v:shape>
        </w:pict>
      </w:r>
      <w:r/>
    </w:p>
    <w:p>
      <w:pPr>
        <w:sectPr>
          <w:headerReference w:type="default" r:id="rId7"/>
          <w:pgSz w:w="12246" w:h="16498"/>
          <w:pgMar w:top="1221" w:right="1224" w:bottom="0" w:left="819" w:header="971" w:footer="0" w:gutter="0"/>
          <w:cols w:equalWidth="0" w:num="1">
            <w:col w:w="10202" w:space="0"/>
          </w:cols>
        </w:sectPr>
        <w:rPr/>
      </w:pPr>
    </w:p>
    <w:p>
      <w:pPr>
        <w:pStyle w:val="BodyText"/>
        <w:ind w:left="407" w:right="310" w:firstLine="86"/>
        <w:spacing w:before="43" w:line="220" w:lineRule="auto"/>
        <w:jc w:val="both"/>
        <w:rPr/>
      </w:pPr>
      <w:r>
        <w:rPr>
          <w:color w:val="231F20"/>
          <w:spacing w:val="13"/>
        </w:rPr>
        <w:t>知将产生持续的不良影响</w:t>
      </w:r>
      <w:r>
        <w:rPr>
          <w:color w:val="231F20"/>
          <w:spacing w:val="-10"/>
        </w:rPr>
        <w:t xml:space="preserve"> </w:t>
      </w:r>
      <w:r>
        <w:rPr>
          <w:color w:val="231F20"/>
          <w:spacing w:val="13"/>
        </w:rPr>
        <w:t>。绝经女性需要开展全</w:t>
      </w:r>
      <w:r>
        <w:rPr>
          <w:color w:val="231F20"/>
        </w:rPr>
        <w:t xml:space="preserve">  </w:t>
      </w:r>
      <w:r>
        <w:rPr>
          <w:color w:val="231F20"/>
          <w:spacing w:val="4"/>
        </w:rPr>
        <w:t>面的健康管理，包括每年健康体检、推荐合理饮</w:t>
      </w:r>
      <w:r>
        <w:rPr>
          <w:color w:val="231F20"/>
          <w:spacing w:val="3"/>
        </w:rPr>
        <w:t>食、</w:t>
      </w:r>
      <w:r>
        <w:rPr>
          <w:color w:val="231F20"/>
        </w:rPr>
        <w:t xml:space="preserve"> </w:t>
      </w:r>
      <w:r>
        <w:rPr>
          <w:color w:val="231F20"/>
          <w:spacing w:val="12"/>
        </w:rPr>
        <w:t>增加社交及脑力活动和健康锻炼</w:t>
      </w:r>
      <w:r>
        <w:rPr>
          <w:color w:val="231F20"/>
          <w:spacing w:val="-31"/>
        </w:rPr>
        <w:t xml:space="preserve"> </w:t>
      </w:r>
      <w:r>
        <w:rPr>
          <w:color w:val="231F20"/>
          <w:spacing w:val="12"/>
        </w:rPr>
        <w:t>。中国幅员辽</w:t>
      </w:r>
      <w:r>
        <w:rPr>
          <w:color w:val="231F20"/>
          <w:spacing w:val="11"/>
        </w:rPr>
        <w:t>阔、</w:t>
      </w:r>
      <w:r>
        <w:rPr>
          <w:color w:val="231F20"/>
        </w:rPr>
        <w:t xml:space="preserve"> </w:t>
      </w:r>
      <w:r>
        <w:rPr>
          <w:color w:val="231F20"/>
        </w:rPr>
        <w:t>地域差别大，结合各地的饮食习惯，基于《中国居民</w:t>
      </w:r>
      <w:r>
        <w:rPr>
          <w:color w:val="231F20"/>
          <w:spacing w:val="4"/>
        </w:rPr>
        <w:t xml:space="preserve">  </w:t>
      </w:r>
      <w:r>
        <w:rPr>
          <w:color w:val="231F20"/>
          <w:spacing w:val="-13"/>
          <w:w w:val="98"/>
        </w:rPr>
        <w:t>膳食指南（</w:t>
      </w:r>
      <w:r>
        <w:rPr>
          <w:rFonts w:ascii="Arial" w:hAnsi="Arial" w:eastAsia="Arial" w:cs="Arial"/>
          <w:color w:val="231F20"/>
          <w:spacing w:val="-13"/>
          <w:w w:val="98"/>
        </w:rPr>
        <w:t>2022</w:t>
      </w:r>
      <w:r>
        <w:rPr>
          <w:color w:val="231F20"/>
          <w:spacing w:val="-13"/>
          <w:w w:val="98"/>
        </w:rPr>
        <w:t>）》，建议多吃蔬果、奶类、全谷物、大</w:t>
      </w:r>
      <w:r>
        <w:rPr>
          <w:color w:val="231F20"/>
          <w:spacing w:val="8"/>
        </w:rPr>
        <w:t xml:space="preserve">  </w:t>
      </w:r>
      <w:r>
        <w:rPr>
          <w:color w:val="231F20"/>
          <w:spacing w:val="-16"/>
          <w:w w:val="99"/>
        </w:rPr>
        <w:t>豆，适量吃鱼、禽、蛋、瘦肉，控糖</w:t>
      </w:r>
      <w:r>
        <w:rPr>
          <w:rFonts w:ascii="Arial" w:hAnsi="Arial" w:eastAsia="Arial" w:cs="Arial"/>
          <w:color w:val="231F20"/>
          <w:spacing w:val="-16"/>
          <w:w w:val="99"/>
        </w:rPr>
        <w:t>≤</w:t>
      </w:r>
      <w:r>
        <w:rPr>
          <w:color w:val="231F20"/>
          <w:spacing w:val="-16"/>
          <w:w w:val="99"/>
        </w:rPr>
        <w:t>（</w:t>
      </w:r>
      <w:r>
        <w:rPr>
          <w:rFonts w:ascii="Arial" w:hAnsi="Arial" w:eastAsia="Arial" w:cs="Arial"/>
          <w:color w:val="231F20"/>
          <w:spacing w:val="-16"/>
          <w:w w:val="99"/>
        </w:rPr>
        <w:t>25~</w:t>
      </w:r>
      <w:r>
        <w:rPr>
          <w:rFonts w:ascii="Arial" w:hAnsi="Arial" w:eastAsia="Arial" w:cs="Arial"/>
          <w:color w:val="231F20"/>
          <w:spacing w:val="-17"/>
          <w:w w:val="99"/>
        </w:rPr>
        <w:t>50</w:t>
      </w:r>
      <w:r>
        <w:rPr>
          <w:color w:val="231F20"/>
          <w:spacing w:val="-17"/>
          <w:w w:val="99"/>
        </w:rPr>
        <w:t>）</w:t>
      </w:r>
      <w:r>
        <w:rPr>
          <w:rFonts w:ascii="Arial" w:hAnsi="Arial" w:eastAsia="Arial" w:cs="Arial"/>
          <w:color w:val="231F20"/>
          <w:spacing w:val="-17"/>
          <w:w w:val="99"/>
        </w:rPr>
        <w:t>g/d</w:t>
      </w:r>
      <w:r>
        <w:rPr>
          <w:color w:val="231F20"/>
          <w:spacing w:val="-17"/>
          <w:w w:val="99"/>
        </w:rPr>
        <w:t>、少油</w:t>
      </w:r>
      <w:r>
        <w:rPr>
          <w:color w:val="231F20"/>
        </w:rPr>
        <w:t xml:space="preserve">  </w:t>
      </w:r>
      <w:r>
        <w:rPr>
          <w:color w:val="231F20"/>
          <w:spacing w:val="-13"/>
        </w:rPr>
        <w:t>（</w:t>
      </w:r>
      <w:r>
        <w:rPr>
          <w:rFonts w:ascii="Arial" w:hAnsi="Arial" w:eastAsia="Arial" w:cs="Arial"/>
          <w:color w:val="231F20"/>
          <w:spacing w:val="-13"/>
        </w:rPr>
        <w:t>25~30 g/d</w:t>
      </w:r>
      <w:r>
        <w:rPr>
          <w:color w:val="231F20"/>
          <w:spacing w:val="-13"/>
        </w:rPr>
        <w:t>）、少盐(</w:t>
      </w:r>
      <w:r>
        <w:rPr>
          <w:rFonts w:ascii="Arial" w:hAnsi="Arial" w:eastAsia="Arial" w:cs="Arial"/>
          <w:color w:val="231F20"/>
          <w:spacing w:val="-13"/>
        </w:rPr>
        <w:t>≤5 g/d</w:t>
      </w:r>
      <w:r>
        <w:rPr>
          <w:color w:val="231F20"/>
          <w:spacing w:val="-13"/>
        </w:rPr>
        <w:t>）、限酒（乙醇量</w:t>
      </w:r>
      <w:r>
        <w:rPr>
          <w:rFonts w:ascii="Arial" w:hAnsi="Arial" w:eastAsia="Arial" w:cs="Arial"/>
          <w:color w:val="231F20"/>
          <w:spacing w:val="-13"/>
        </w:rPr>
        <w:t>≤15 g/d</w:t>
      </w:r>
      <w:r>
        <w:rPr>
          <w:color w:val="231F20"/>
          <w:spacing w:val="-13"/>
        </w:rPr>
        <w:t>）、</w:t>
      </w:r>
      <w:r>
        <w:rPr>
          <w:color w:val="231F20"/>
          <w:spacing w:val="2"/>
        </w:rPr>
        <w:t xml:space="preserve"> </w:t>
      </w:r>
      <w:r>
        <w:rPr>
          <w:color w:val="231F20"/>
          <w:spacing w:val="-7"/>
        </w:rPr>
        <w:t>戒烟、足量饮水（</w:t>
      </w:r>
      <w:r>
        <w:rPr>
          <w:rFonts w:ascii="Arial" w:hAnsi="Arial" w:eastAsia="Arial" w:cs="Arial"/>
          <w:color w:val="231F20"/>
          <w:spacing w:val="-7"/>
        </w:rPr>
        <w:t>1 500~</w:t>
      </w:r>
      <w:r>
        <w:rPr>
          <w:rFonts w:ascii="Arial" w:hAnsi="Arial" w:eastAsia="Arial" w:cs="Arial"/>
          <w:color w:val="231F20"/>
          <w:spacing w:val="-19"/>
        </w:rPr>
        <w:t xml:space="preserve"> </w:t>
      </w:r>
      <w:r>
        <w:rPr>
          <w:rFonts w:ascii="Arial" w:hAnsi="Arial" w:eastAsia="Arial" w:cs="Arial"/>
          <w:color w:val="231F20"/>
          <w:spacing w:val="-7"/>
        </w:rPr>
        <w:t>1 700 ml/d</w:t>
      </w:r>
      <w:r>
        <w:rPr>
          <w:color w:val="231F20"/>
          <w:spacing w:val="-7"/>
        </w:rPr>
        <w:t>）。</w:t>
      </w:r>
      <w:r>
        <w:rPr>
          <w:color w:val="231F20"/>
          <w:spacing w:val="-14"/>
        </w:rPr>
        <w:t xml:space="preserve"> </w:t>
      </w:r>
      <w:r>
        <w:rPr>
          <w:color w:val="231F20"/>
          <w:spacing w:val="-7"/>
        </w:rPr>
        <w:t>每周规律有氧</w:t>
      </w:r>
      <w:r>
        <w:rPr>
          <w:color w:val="231F20"/>
        </w:rPr>
        <w:t xml:space="preserve">  </w:t>
      </w:r>
      <w:r>
        <w:rPr>
          <w:color w:val="231F20"/>
          <w:spacing w:val="-1"/>
        </w:rPr>
        <w:t>运动 </w:t>
      </w:r>
      <w:r>
        <w:rPr>
          <w:rFonts w:ascii="Arial" w:hAnsi="Arial" w:eastAsia="Arial" w:cs="Arial"/>
          <w:color w:val="231F20"/>
          <w:spacing w:val="-1"/>
        </w:rPr>
        <w:t>3~5</w:t>
      </w:r>
      <w:r>
        <w:rPr>
          <w:rFonts w:ascii="Arial" w:hAnsi="Arial" w:eastAsia="Arial" w:cs="Arial"/>
          <w:color w:val="231F20"/>
          <w:spacing w:val="-13"/>
        </w:rPr>
        <w:t xml:space="preserve"> </w:t>
      </w:r>
      <w:r>
        <w:rPr>
          <w:color w:val="231F20"/>
          <w:spacing w:val="-1"/>
        </w:rPr>
        <w:t>次，每周累计 </w:t>
      </w:r>
      <w:r>
        <w:rPr>
          <w:rFonts w:ascii="Arial" w:hAnsi="Arial" w:eastAsia="Arial" w:cs="Arial"/>
          <w:color w:val="231F20"/>
          <w:spacing w:val="-1"/>
        </w:rPr>
        <w:t>150 min</w:t>
      </w:r>
      <w:r>
        <w:rPr>
          <w:color w:val="231F20"/>
          <w:spacing w:val="-1"/>
        </w:rPr>
        <w:t>，另加</w:t>
      </w:r>
      <w:r>
        <w:rPr>
          <w:color w:val="231F20"/>
          <w:spacing w:val="-14"/>
        </w:rPr>
        <w:t xml:space="preserve"> </w:t>
      </w:r>
      <w:r>
        <w:rPr>
          <w:rFonts w:ascii="Arial" w:hAnsi="Arial" w:eastAsia="Arial" w:cs="Arial"/>
          <w:color w:val="231F20"/>
          <w:spacing w:val="-1"/>
        </w:rPr>
        <w:t>2~3</w:t>
      </w:r>
      <w:r>
        <w:rPr>
          <w:rFonts w:ascii="Arial" w:hAnsi="Arial" w:eastAsia="Arial" w:cs="Arial"/>
          <w:color w:val="231F20"/>
          <w:spacing w:val="-13"/>
        </w:rPr>
        <w:t xml:space="preserve"> </w:t>
      </w:r>
      <w:r>
        <w:rPr>
          <w:color w:val="231F20"/>
          <w:spacing w:val="-1"/>
        </w:rPr>
        <w:t>次抗阻运</w:t>
      </w:r>
      <w:r>
        <w:rPr>
          <w:color w:val="231F20"/>
        </w:rPr>
        <w:t xml:space="preserve">  </w:t>
      </w:r>
      <w:r>
        <w:rPr>
          <w:color w:val="231F20"/>
          <w:spacing w:val="-6"/>
        </w:rPr>
        <w:t>动，以增加肌肉量和肌力</w:t>
      </w:r>
      <w:r>
        <w:rPr>
          <w:rFonts w:ascii="SimHei" w:hAnsi="SimHei" w:eastAsia="SimHei" w:cs="SimHei"/>
          <w:color w:val="231F20"/>
          <w:spacing w:val="-6"/>
        </w:rPr>
        <w:t>（</w:t>
      </w:r>
      <w:r>
        <w:rPr>
          <w:rFonts w:ascii="Arial" w:hAnsi="Arial" w:eastAsia="Arial" w:cs="Arial"/>
          <w:color w:val="231F20"/>
          <w:spacing w:val="-6"/>
        </w:rPr>
        <w:t>1</w:t>
      </w:r>
      <w:r>
        <w:rPr>
          <w:rFonts w:ascii="Arial" w:hAnsi="Arial" w:eastAsia="Arial" w:cs="Arial"/>
          <w:color w:val="231F20"/>
          <w:spacing w:val="-13"/>
        </w:rPr>
        <w:t xml:space="preserve"> </w:t>
      </w:r>
      <w:r>
        <w:rPr>
          <w:rFonts w:ascii="SimHei" w:hAnsi="SimHei" w:eastAsia="SimHei" w:cs="SimHei"/>
          <w:color w:val="231F20"/>
          <w:spacing w:val="-6"/>
        </w:rPr>
        <w:t>类）</w:t>
      </w:r>
      <w:r>
        <w:rPr>
          <w:color w:val="231F20"/>
          <w:spacing w:val="-6"/>
        </w:rPr>
        <w:t>。</w:t>
      </w:r>
    </w:p>
    <w:p>
      <w:pPr>
        <w:pStyle w:val="BodyText"/>
        <w:ind w:left="912"/>
        <w:spacing w:line="210" w:lineRule="auto"/>
        <w:rPr/>
      </w:pPr>
      <w:r>
        <w:rPr>
          <w:rFonts w:ascii="Arial" w:hAnsi="Arial" w:eastAsia="Arial" w:cs="Arial"/>
          <w:color w:val="231F20"/>
          <w:spacing w:val="-1"/>
        </w:rPr>
        <w:t>2. MHT </w:t>
      </w:r>
      <w:r>
        <w:rPr>
          <w:color w:val="231F20"/>
          <w:spacing w:val="-1"/>
        </w:rPr>
        <w:t>的指导原则：</w:t>
      </w:r>
    </w:p>
    <w:p>
      <w:pPr>
        <w:pStyle w:val="BodyText"/>
        <w:ind w:left="488" w:right="392" w:firstLine="338"/>
        <w:spacing w:before="13" w:line="216" w:lineRule="auto"/>
        <w:rPr/>
      </w:pPr>
      <w:r>
        <w:rPr>
          <w:color w:val="231F20"/>
          <w:spacing w:val="3"/>
        </w:rPr>
        <w:t>（</w:t>
      </w:r>
      <w:r>
        <w:rPr>
          <w:rFonts w:ascii="Arial" w:hAnsi="Arial" w:eastAsia="Arial" w:cs="Arial"/>
          <w:color w:val="231F20"/>
          <w:spacing w:val="3"/>
        </w:rPr>
        <w:t>1</w:t>
      </w:r>
      <w:r>
        <w:rPr>
          <w:color w:val="231F20"/>
          <w:spacing w:val="3"/>
        </w:rPr>
        <w:t>）</w:t>
      </w:r>
      <w:r>
        <w:rPr>
          <w:rFonts w:ascii="Arial" w:hAnsi="Arial" w:eastAsia="Arial" w:cs="Arial"/>
          <w:color w:val="231F20"/>
        </w:rPr>
        <w:t>MHT</w:t>
      </w:r>
      <w:r>
        <w:rPr>
          <w:rFonts w:ascii="Arial" w:hAnsi="Arial" w:eastAsia="Arial" w:cs="Arial"/>
          <w:color w:val="231F20"/>
          <w:spacing w:val="1"/>
        </w:rPr>
        <w:t xml:space="preserve"> </w:t>
      </w:r>
      <w:r>
        <w:rPr>
          <w:color w:val="231F20"/>
          <w:spacing w:val="3"/>
        </w:rPr>
        <w:t>属医疗措施，启动 </w:t>
      </w:r>
      <w:r>
        <w:rPr>
          <w:rFonts w:ascii="Arial" w:hAnsi="Arial" w:eastAsia="Arial" w:cs="Arial"/>
          <w:color w:val="231F20"/>
        </w:rPr>
        <w:t>MHT</w:t>
      </w:r>
      <w:r>
        <w:rPr>
          <w:rFonts w:ascii="Arial" w:hAnsi="Arial" w:eastAsia="Arial" w:cs="Arial"/>
          <w:color w:val="231F20"/>
          <w:spacing w:val="-11"/>
        </w:rPr>
        <w:t xml:space="preserve"> </w:t>
      </w:r>
      <w:r>
        <w:rPr>
          <w:color w:val="231F20"/>
          <w:spacing w:val="3"/>
        </w:rPr>
        <w:t>应在有适应</w:t>
      </w:r>
      <w:r>
        <w:rPr>
          <w:color w:val="231F20"/>
        </w:rPr>
        <w:t xml:space="preserve"> </w:t>
      </w:r>
      <w:r>
        <w:rPr>
          <w:color w:val="231F20"/>
          <w:spacing w:val="5"/>
        </w:rPr>
        <w:t>证，无禁忌证，且绝经过渡期和绝经后期女性本人</w:t>
      </w:r>
      <w:r>
        <w:rPr>
          <w:color w:val="231F20"/>
          <w:spacing w:val="17"/>
          <w:w w:val="101"/>
        </w:rPr>
        <w:t xml:space="preserve"> </w:t>
      </w:r>
      <w:r>
        <w:rPr>
          <w:color w:val="231F20"/>
          <w:spacing w:val="11"/>
        </w:rPr>
        <w:t>有通过</w:t>
      </w:r>
      <w:r>
        <w:rPr>
          <w:color w:val="231F20"/>
          <w:spacing w:val="-14"/>
        </w:rPr>
        <w:t xml:space="preserve"> </w:t>
      </w:r>
      <w:r>
        <w:rPr>
          <w:rFonts w:ascii="Arial" w:hAnsi="Arial" w:eastAsia="Arial" w:cs="Arial"/>
          <w:color w:val="231F20"/>
        </w:rPr>
        <w:t>MHT</w:t>
      </w:r>
      <w:r>
        <w:rPr>
          <w:rFonts w:ascii="Arial" w:hAnsi="Arial" w:eastAsia="Arial" w:cs="Arial"/>
          <w:color w:val="231F20"/>
          <w:spacing w:val="-16"/>
        </w:rPr>
        <w:t xml:space="preserve"> </w:t>
      </w:r>
      <w:r>
        <w:rPr>
          <w:color w:val="231F20"/>
          <w:spacing w:val="11"/>
        </w:rPr>
        <w:t>提高生命质量主观意愿的前提下尽早</w:t>
      </w:r>
      <w:r>
        <w:rPr>
          <w:color w:val="231F20"/>
        </w:rPr>
        <w:t xml:space="preserve"> </w:t>
      </w:r>
      <w:r>
        <w:rPr>
          <w:color w:val="231F20"/>
          <w:spacing w:val="-23"/>
        </w:rPr>
        <w:t>开始</w:t>
      </w:r>
      <w:r>
        <w:rPr>
          <w:rFonts w:ascii="SimHei" w:hAnsi="SimHei" w:eastAsia="SimHei" w:cs="SimHei"/>
          <w:color w:val="231F20"/>
          <w:spacing w:val="-23"/>
        </w:rPr>
        <w:t>（</w:t>
      </w:r>
      <w:r>
        <w:rPr>
          <w:rFonts w:ascii="Arial" w:hAnsi="Arial" w:eastAsia="Arial" w:cs="Arial"/>
          <w:color w:val="231F20"/>
          <w:spacing w:val="-23"/>
        </w:rPr>
        <w:t>1</w:t>
      </w:r>
      <w:r>
        <w:rPr>
          <w:rFonts w:ascii="Arial" w:hAnsi="Arial" w:eastAsia="Arial" w:cs="Arial"/>
          <w:color w:val="231F20"/>
          <w:spacing w:val="-15"/>
        </w:rPr>
        <w:t xml:space="preserve"> </w:t>
      </w:r>
      <w:r>
        <w:rPr>
          <w:rFonts w:ascii="SimHei" w:hAnsi="SimHei" w:eastAsia="SimHei" w:cs="SimHei"/>
          <w:color w:val="231F20"/>
          <w:spacing w:val="-23"/>
        </w:rPr>
        <w:t>类）</w:t>
      </w:r>
      <w:r>
        <w:rPr>
          <w:color w:val="231F20"/>
          <w:spacing w:val="-23"/>
        </w:rPr>
        <w:t>。</w:t>
      </w:r>
    </w:p>
    <w:p>
      <w:pPr>
        <w:pStyle w:val="BodyText"/>
        <w:ind w:left="489" w:right="392" w:firstLine="337"/>
        <w:spacing w:before="22" w:line="217" w:lineRule="auto"/>
        <w:rPr/>
      </w:pPr>
      <w:r>
        <w:rPr>
          <w:color w:val="231F20"/>
          <w:spacing w:val="3"/>
        </w:rPr>
        <w:t>（</w:t>
      </w:r>
      <w:r>
        <w:rPr>
          <w:rFonts w:ascii="Arial" w:hAnsi="Arial" w:eastAsia="Arial" w:cs="Arial"/>
          <w:color w:val="231F20"/>
          <w:spacing w:val="3"/>
        </w:rPr>
        <w:t>2</w:t>
      </w:r>
      <w:r>
        <w:rPr>
          <w:color w:val="231F20"/>
          <w:spacing w:val="3"/>
        </w:rPr>
        <w:t>）绝经过渡期和绝经后期早期女性与老年女</w:t>
      </w:r>
      <w:r>
        <w:rPr>
          <w:color w:val="231F20"/>
          <w:spacing w:val="14"/>
          <w:w w:val="101"/>
        </w:rPr>
        <w:t xml:space="preserve"> </w:t>
      </w:r>
      <w:r>
        <w:rPr>
          <w:color w:val="231F20"/>
          <w:spacing w:val="8"/>
        </w:rPr>
        <w:t>性使用</w:t>
      </w:r>
      <w:r>
        <w:rPr>
          <w:color w:val="231F20"/>
          <w:spacing w:val="-5"/>
        </w:rPr>
        <w:t xml:space="preserve"> </w:t>
      </w:r>
      <w:r>
        <w:rPr>
          <w:rFonts w:ascii="Arial" w:hAnsi="Arial" w:eastAsia="Arial" w:cs="Arial"/>
          <w:color w:val="231F20"/>
        </w:rPr>
        <w:t>MHT</w:t>
      </w:r>
      <w:r>
        <w:rPr>
          <w:rFonts w:ascii="Arial" w:hAnsi="Arial" w:eastAsia="Arial" w:cs="Arial"/>
          <w:color w:val="231F20"/>
          <w:spacing w:val="8"/>
        </w:rPr>
        <w:t xml:space="preserve"> </w:t>
      </w:r>
      <w:r>
        <w:rPr>
          <w:color w:val="231F20"/>
          <w:spacing w:val="8"/>
        </w:rPr>
        <w:t>的风险和获益不同</w:t>
      </w:r>
      <w:r>
        <w:rPr>
          <w:color w:val="231F20"/>
          <w:spacing w:val="-25"/>
        </w:rPr>
        <w:t xml:space="preserve"> </w:t>
      </w:r>
      <w:r>
        <w:rPr>
          <w:color w:val="231F20"/>
          <w:spacing w:val="8"/>
        </w:rPr>
        <w:t>。对于年龄</w:t>
      </w:r>
      <w:r>
        <w:rPr>
          <w:rFonts w:ascii="Arial" w:hAnsi="Arial" w:eastAsia="Arial" w:cs="Arial"/>
          <w:color w:val="231F20"/>
          <w:spacing w:val="8"/>
        </w:rPr>
        <w:t>&lt;60</w:t>
      </w:r>
      <w:r>
        <w:rPr>
          <w:rFonts w:ascii="Arial" w:hAnsi="Arial" w:eastAsia="Arial" w:cs="Arial"/>
          <w:color w:val="231F20"/>
          <w:spacing w:val="-14"/>
        </w:rPr>
        <w:t xml:space="preserve"> </w:t>
      </w:r>
      <w:r>
        <w:rPr>
          <w:color w:val="231F20"/>
          <w:spacing w:val="8"/>
        </w:rPr>
        <w:t>岁</w:t>
      </w:r>
      <w:r>
        <w:rPr>
          <w:color w:val="231F20"/>
        </w:rPr>
        <w:t xml:space="preserve"> </w:t>
      </w:r>
      <w:r>
        <w:rPr>
          <w:color w:val="231F20"/>
          <w:spacing w:val="6"/>
        </w:rPr>
        <w:t>或绝经 </w:t>
      </w:r>
      <w:r>
        <w:rPr>
          <w:rFonts w:ascii="Arial" w:hAnsi="Arial" w:eastAsia="Arial" w:cs="Arial"/>
          <w:color w:val="231F20"/>
          <w:spacing w:val="6"/>
        </w:rPr>
        <w:t>10</w:t>
      </w:r>
      <w:r>
        <w:rPr>
          <w:rFonts w:ascii="Arial" w:hAnsi="Arial" w:eastAsia="Arial" w:cs="Arial"/>
          <w:color w:val="231F20"/>
          <w:spacing w:val="-11"/>
        </w:rPr>
        <w:t xml:space="preserve"> </w:t>
      </w:r>
      <w:r>
        <w:rPr>
          <w:color w:val="231F20"/>
          <w:spacing w:val="6"/>
        </w:rPr>
        <w:t>年内无禁忌证的女性，</w:t>
      </w:r>
      <w:r>
        <w:rPr>
          <w:rFonts w:ascii="Arial" w:hAnsi="Arial" w:eastAsia="Arial" w:cs="Arial"/>
          <w:color w:val="231F20"/>
        </w:rPr>
        <w:t>MHT</w:t>
      </w:r>
      <w:r>
        <w:rPr>
          <w:rFonts w:ascii="Arial" w:hAnsi="Arial" w:eastAsia="Arial" w:cs="Arial"/>
          <w:color w:val="231F20"/>
          <w:spacing w:val="-15"/>
        </w:rPr>
        <w:t xml:space="preserve"> </w:t>
      </w:r>
      <w:r>
        <w:rPr>
          <w:color w:val="231F20"/>
          <w:spacing w:val="6"/>
        </w:rPr>
        <w:t>用于缓解血</w:t>
      </w:r>
      <w:r>
        <w:rPr>
          <w:color w:val="231F20"/>
        </w:rPr>
        <w:t xml:space="preserve"> </w:t>
      </w:r>
      <w:r>
        <w:rPr>
          <w:color w:val="231F20"/>
          <w:spacing w:val="-13"/>
        </w:rPr>
        <w:t>管舒缩症状（</w:t>
      </w:r>
      <w:r>
        <w:rPr>
          <w:rFonts w:ascii="Arial" w:hAnsi="Arial" w:eastAsia="Arial" w:cs="Arial"/>
          <w:color w:val="231F20"/>
          <w:spacing w:val="-13"/>
        </w:rPr>
        <w:t>vasomotor</w:t>
      </w:r>
      <w:r>
        <w:rPr>
          <w:rFonts w:ascii="Arial" w:hAnsi="Arial" w:eastAsia="Arial" w:cs="Arial"/>
          <w:color w:val="231F20"/>
          <w:spacing w:val="21"/>
          <w:w w:val="101"/>
        </w:rPr>
        <w:t xml:space="preserve"> </w:t>
      </w:r>
      <w:r>
        <w:rPr>
          <w:rFonts w:ascii="Arial" w:hAnsi="Arial" w:eastAsia="Arial" w:cs="Arial"/>
          <w:color w:val="231F20"/>
          <w:spacing w:val="-13"/>
        </w:rPr>
        <w:t>symptoms</w:t>
      </w:r>
      <w:r>
        <w:rPr>
          <w:color w:val="231F20"/>
          <w:spacing w:val="-13"/>
        </w:rPr>
        <w:t>，</w:t>
      </w:r>
      <w:r>
        <w:rPr>
          <w:rFonts w:ascii="Arial" w:hAnsi="Arial" w:eastAsia="Arial" w:cs="Arial"/>
          <w:color w:val="231F20"/>
          <w:spacing w:val="-13"/>
        </w:rPr>
        <w:t>VMS</w:t>
      </w:r>
      <w:r>
        <w:rPr>
          <w:color w:val="231F20"/>
          <w:spacing w:val="-13"/>
        </w:rPr>
        <w:t>）、减缓骨质</w:t>
      </w:r>
      <w:r>
        <w:rPr>
          <w:color w:val="231F20"/>
        </w:rPr>
        <w:t xml:space="preserve"> </w:t>
      </w:r>
      <w:r>
        <w:rPr>
          <w:color w:val="231F20"/>
          <w:spacing w:val="-2"/>
        </w:rPr>
        <w:t>丢失和预防骨折的获益风险比最高</w:t>
      </w:r>
      <w:r>
        <w:rPr>
          <w:rFonts w:ascii="SimHei" w:hAnsi="SimHei" w:eastAsia="SimHei" w:cs="SimHei"/>
          <w:color w:val="231F20"/>
          <w:spacing w:val="-2"/>
        </w:rPr>
        <w:t>（</w:t>
      </w:r>
      <w:r>
        <w:rPr>
          <w:rFonts w:ascii="Arial" w:hAnsi="Arial" w:eastAsia="Arial" w:cs="Arial"/>
          <w:color w:val="231F20"/>
          <w:spacing w:val="-2"/>
        </w:rPr>
        <w:t>1</w:t>
      </w:r>
      <w:r>
        <w:rPr>
          <w:rFonts w:ascii="Arial" w:hAnsi="Arial" w:eastAsia="Arial" w:cs="Arial"/>
          <w:color w:val="231F20"/>
          <w:spacing w:val="-7"/>
        </w:rPr>
        <w:t xml:space="preserve"> </w:t>
      </w:r>
      <w:r>
        <w:rPr>
          <w:rFonts w:ascii="SimHei" w:hAnsi="SimHei" w:eastAsia="SimHei" w:cs="SimHei"/>
          <w:color w:val="231F20"/>
          <w:spacing w:val="-2"/>
        </w:rPr>
        <w:t>类）</w:t>
      </w:r>
      <w:r>
        <w:rPr>
          <w:color w:val="231F20"/>
          <w:spacing w:val="-2"/>
        </w:rPr>
        <w:t>。</w:t>
      </w:r>
    </w:p>
    <w:p>
      <w:pPr>
        <w:pStyle w:val="BodyText"/>
        <w:ind w:left="489" w:right="392" w:firstLine="337"/>
        <w:spacing w:before="27" w:line="214" w:lineRule="auto"/>
        <w:rPr/>
      </w:pPr>
      <w:r>
        <w:rPr>
          <w:color w:val="231F20"/>
          <w:spacing w:val="3"/>
        </w:rPr>
        <w:t>（</w:t>
      </w:r>
      <w:r>
        <w:rPr>
          <w:rFonts w:ascii="Arial" w:hAnsi="Arial" w:eastAsia="Arial" w:cs="Arial"/>
          <w:color w:val="231F20"/>
          <w:spacing w:val="3"/>
        </w:rPr>
        <w:t>3</w:t>
      </w:r>
      <w:r>
        <w:rPr>
          <w:color w:val="231F20"/>
          <w:spacing w:val="3"/>
        </w:rPr>
        <w:t>）有子宫的女性在补充雌激素时，应加用足</w:t>
      </w:r>
      <w:r>
        <w:rPr>
          <w:color w:val="231F20"/>
          <w:spacing w:val="14"/>
          <w:w w:val="101"/>
        </w:rPr>
        <w:t xml:space="preserve"> </w:t>
      </w:r>
      <w:r>
        <w:rPr>
          <w:color w:val="231F20"/>
          <w:spacing w:val="5"/>
        </w:rPr>
        <w:t>量足疗程孕激素以保护子宫内膜；已切除子宫的女</w:t>
      </w:r>
      <w:r>
        <w:rPr>
          <w:color w:val="231F20"/>
          <w:spacing w:val="16"/>
          <w:w w:val="101"/>
        </w:rPr>
        <w:t xml:space="preserve"> </w:t>
      </w:r>
      <w:r>
        <w:rPr>
          <w:color w:val="231F20"/>
          <w:spacing w:val="-11"/>
        </w:rPr>
        <w:t>性，通常不必加用孕激素</w:t>
      </w:r>
      <w:r>
        <w:rPr>
          <w:rFonts w:ascii="SimHei" w:hAnsi="SimHei" w:eastAsia="SimHei" w:cs="SimHei"/>
          <w:color w:val="231F20"/>
          <w:spacing w:val="-11"/>
        </w:rPr>
        <w:t>（</w:t>
      </w:r>
      <w:r>
        <w:rPr>
          <w:rFonts w:ascii="Arial" w:hAnsi="Arial" w:eastAsia="Arial" w:cs="Arial"/>
          <w:color w:val="231F20"/>
          <w:spacing w:val="-11"/>
        </w:rPr>
        <w:t>1</w:t>
      </w:r>
      <w:r>
        <w:rPr>
          <w:rFonts w:ascii="Arial" w:hAnsi="Arial" w:eastAsia="Arial" w:cs="Arial"/>
          <w:color w:val="231F20"/>
          <w:spacing w:val="-15"/>
        </w:rPr>
        <w:t xml:space="preserve"> </w:t>
      </w:r>
      <w:r>
        <w:rPr>
          <w:rFonts w:ascii="SimHei" w:hAnsi="SimHei" w:eastAsia="SimHei" w:cs="SimHei"/>
          <w:color w:val="231F20"/>
          <w:spacing w:val="-11"/>
        </w:rPr>
        <w:t>类）</w:t>
      </w:r>
      <w:r>
        <w:rPr>
          <w:color w:val="231F20"/>
          <w:spacing w:val="-11"/>
        </w:rPr>
        <w:t>。</w:t>
      </w:r>
    </w:p>
    <w:p>
      <w:pPr>
        <w:pStyle w:val="BodyText"/>
        <w:ind w:left="488" w:right="310" w:firstLine="338"/>
        <w:spacing w:before="25" w:line="216" w:lineRule="auto"/>
        <w:rPr/>
      </w:pPr>
      <w:r>
        <w:rPr>
          <w:color w:val="231F20"/>
          <w:spacing w:val="2"/>
        </w:rPr>
        <w:t>（</w:t>
      </w:r>
      <w:r>
        <w:rPr>
          <w:rFonts w:ascii="Arial" w:hAnsi="Arial" w:eastAsia="Arial" w:cs="Arial"/>
          <w:color w:val="231F20"/>
          <w:spacing w:val="2"/>
        </w:rPr>
        <w:t>4</w:t>
      </w:r>
      <w:r>
        <w:rPr>
          <w:color w:val="231F20"/>
          <w:spacing w:val="2"/>
        </w:rPr>
        <w:t>）</w:t>
      </w:r>
      <w:r>
        <w:rPr>
          <w:rFonts w:ascii="Arial" w:hAnsi="Arial" w:eastAsia="Arial" w:cs="Arial"/>
          <w:color w:val="231F20"/>
        </w:rPr>
        <w:t>MHT </w:t>
      </w:r>
      <w:r>
        <w:rPr>
          <w:color w:val="231F20"/>
          <w:spacing w:val="2"/>
        </w:rPr>
        <w:t>必须个体化</w:t>
      </w:r>
      <w:r>
        <w:rPr>
          <w:color w:val="231F20"/>
          <w:spacing w:val="-27"/>
        </w:rPr>
        <w:t xml:space="preserve"> </w:t>
      </w:r>
      <w:r>
        <w:rPr>
          <w:color w:val="231F20"/>
          <w:spacing w:val="2"/>
        </w:rPr>
        <w:t>。根据治疗症状的需求、</w:t>
      </w:r>
      <w:r>
        <w:rPr>
          <w:color w:val="231F20"/>
        </w:rPr>
        <w:t xml:space="preserve"> </w:t>
      </w:r>
      <w:r>
        <w:rPr>
          <w:color w:val="231F20"/>
          <w:spacing w:val="5"/>
        </w:rPr>
        <w:t>获益风险的评估、相关检查结果、个人偏好和治疗</w:t>
      </w:r>
      <w:r>
        <w:rPr>
          <w:color w:val="231F20"/>
          <w:spacing w:val="8"/>
        </w:rPr>
        <w:t xml:space="preserve">  </w:t>
      </w:r>
      <w:r>
        <w:rPr>
          <w:color w:val="231F20"/>
          <w:spacing w:val="-3"/>
        </w:rPr>
        <w:t>期望等因素，选择性激素的种类、剂量、配</w:t>
      </w:r>
      <w:r>
        <w:rPr>
          <w:color w:val="231F20"/>
          <w:spacing w:val="-4"/>
        </w:rPr>
        <w:t>伍、用药</w:t>
      </w:r>
      <w:r>
        <w:rPr>
          <w:color w:val="231F20"/>
        </w:rPr>
        <w:t xml:space="preserve">  </w:t>
      </w:r>
      <w:r>
        <w:rPr>
          <w:color w:val="231F20"/>
          <w:spacing w:val="-10"/>
        </w:rPr>
        <w:t>途径和使用时间</w:t>
      </w:r>
      <w:r>
        <w:rPr>
          <w:rFonts w:ascii="SimHei" w:hAnsi="SimHei" w:eastAsia="SimHei" w:cs="SimHei"/>
          <w:color w:val="231F20"/>
          <w:spacing w:val="-10"/>
        </w:rPr>
        <w:t>（</w:t>
      </w:r>
      <w:r>
        <w:rPr>
          <w:rFonts w:ascii="Arial" w:hAnsi="Arial" w:eastAsia="Arial" w:cs="Arial"/>
          <w:color w:val="231F20"/>
          <w:spacing w:val="-10"/>
        </w:rPr>
        <w:t>1</w:t>
      </w:r>
      <w:r>
        <w:rPr>
          <w:rFonts w:ascii="Arial" w:hAnsi="Arial" w:eastAsia="Arial" w:cs="Arial"/>
          <w:color w:val="231F20"/>
          <w:spacing w:val="-6"/>
        </w:rPr>
        <w:t xml:space="preserve"> </w:t>
      </w:r>
      <w:r>
        <w:rPr>
          <w:rFonts w:ascii="SimHei" w:hAnsi="SimHei" w:eastAsia="SimHei" w:cs="SimHei"/>
          <w:color w:val="231F20"/>
          <w:spacing w:val="-10"/>
        </w:rPr>
        <w:t>类）</w:t>
      </w:r>
      <w:r>
        <w:rPr>
          <w:color w:val="231F20"/>
          <w:spacing w:val="-10"/>
        </w:rPr>
        <w:t>。</w:t>
      </w:r>
    </w:p>
    <w:p>
      <w:pPr>
        <w:pStyle w:val="BodyText"/>
        <w:ind w:left="488" w:right="392" w:firstLine="338"/>
        <w:spacing w:before="23" w:line="218" w:lineRule="auto"/>
        <w:rPr/>
      </w:pPr>
      <w:r>
        <w:rPr>
          <w:color w:val="231F20"/>
          <w:spacing w:val="-3"/>
        </w:rPr>
        <w:t>（</w:t>
      </w:r>
      <w:r>
        <w:rPr>
          <w:rFonts w:ascii="Arial" w:hAnsi="Arial" w:eastAsia="Arial" w:cs="Arial"/>
          <w:color w:val="231F20"/>
          <w:spacing w:val="-3"/>
        </w:rPr>
        <w:t>5</w:t>
      </w:r>
      <w:r>
        <w:rPr>
          <w:color w:val="231F20"/>
          <w:spacing w:val="-3"/>
        </w:rPr>
        <w:t>）使用</w:t>
      </w:r>
      <w:r>
        <w:rPr>
          <w:color w:val="231F20"/>
          <w:spacing w:val="-4"/>
        </w:rPr>
        <w:t xml:space="preserve"> </w:t>
      </w:r>
      <w:r>
        <w:rPr>
          <w:rFonts w:ascii="Arial" w:hAnsi="Arial" w:eastAsia="Arial" w:cs="Arial"/>
          <w:color w:val="231F20"/>
          <w:spacing w:val="-3"/>
        </w:rPr>
        <w:t>MHT </w:t>
      </w:r>
      <w:r>
        <w:rPr>
          <w:color w:val="231F20"/>
          <w:spacing w:val="-3"/>
        </w:rPr>
        <w:t>的女性每年应至少接受 </w:t>
      </w:r>
      <w:r>
        <w:rPr>
          <w:rFonts w:ascii="Arial" w:hAnsi="Arial" w:eastAsia="Arial" w:cs="Arial"/>
          <w:color w:val="231F20"/>
          <w:spacing w:val="-3"/>
        </w:rPr>
        <w:t>1</w:t>
      </w:r>
      <w:r>
        <w:rPr>
          <w:rFonts w:ascii="Arial" w:hAnsi="Arial" w:eastAsia="Arial" w:cs="Arial"/>
          <w:color w:val="231F20"/>
          <w:spacing w:val="-21"/>
        </w:rPr>
        <w:t xml:space="preserve"> </w:t>
      </w:r>
      <w:r>
        <w:rPr>
          <w:color w:val="231F20"/>
          <w:spacing w:val="-3"/>
        </w:rPr>
        <w:t>次全面</w:t>
      </w:r>
      <w:r>
        <w:rPr>
          <w:color w:val="231F20"/>
        </w:rPr>
        <w:t xml:space="preserve"> </w:t>
      </w:r>
      <w:r>
        <w:rPr>
          <w:color w:val="231F20"/>
          <w:spacing w:val="5"/>
        </w:rPr>
        <w:t>的获益风险评估，包括绝经症状评分、新发疾病筛</w:t>
      </w:r>
      <w:r>
        <w:rPr>
          <w:color w:val="231F20"/>
          <w:spacing w:val="17"/>
          <w:w w:val="101"/>
        </w:rPr>
        <w:t xml:space="preserve"> </w:t>
      </w:r>
      <w:r>
        <w:rPr>
          <w:color w:val="231F20"/>
          <w:spacing w:val="-3"/>
        </w:rPr>
        <w:t>查、全面查体、必要的辅助检查，讨论生活</w:t>
      </w:r>
      <w:r>
        <w:rPr>
          <w:color w:val="231F20"/>
          <w:spacing w:val="-4"/>
        </w:rPr>
        <w:t>方式和防</w:t>
      </w:r>
      <w:r>
        <w:rPr>
          <w:color w:val="231F20"/>
        </w:rPr>
        <w:t xml:space="preserve"> </w:t>
      </w:r>
      <w:r>
        <w:rPr>
          <w:color w:val="231F20"/>
          <w:spacing w:val="24"/>
        </w:rPr>
        <w:t>控慢性疾病的策略</w:t>
      </w:r>
      <w:r>
        <w:rPr>
          <w:color w:val="231F20"/>
          <w:spacing w:val="-12"/>
        </w:rPr>
        <w:t xml:space="preserve"> </w:t>
      </w:r>
      <w:r>
        <w:rPr>
          <w:color w:val="231F20"/>
          <w:spacing w:val="24"/>
        </w:rPr>
        <w:t>，根据评估结果个体化调整</w:t>
      </w:r>
      <w:r>
        <w:rPr>
          <w:color w:val="231F20"/>
        </w:rPr>
        <w:t xml:space="preserve"> </w:t>
      </w:r>
      <w:r>
        <w:rPr>
          <w:rFonts w:ascii="Arial" w:hAnsi="Arial" w:eastAsia="Arial" w:cs="Arial"/>
          <w:color w:val="231F20"/>
        </w:rPr>
        <w:t>MHT</w:t>
      </w:r>
      <w:r>
        <w:rPr>
          <w:rFonts w:ascii="Arial" w:hAnsi="Arial" w:eastAsia="Arial" w:cs="Arial"/>
          <w:color w:val="231F20"/>
          <w:spacing w:val="-10"/>
        </w:rPr>
        <w:t xml:space="preserve"> </w:t>
      </w:r>
      <w:r>
        <w:rPr>
          <w:color w:val="231F20"/>
          <w:spacing w:val="3"/>
        </w:rPr>
        <w:t>方案</w:t>
      </w:r>
      <w:r>
        <w:rPr>
          <w:color w:val="231F20"/>
          <w:spacing w:val="-24"/>
        </w:rPr>
        <w:t xml:space="preserve"> </w:t>
      </w:r>
      <w:r>
        <w:rPr>
          <w:color w:val="231F20"/>
          <w:spacing w:val="3"/>
        </w:rPr>
        <w:t>。</w:t>
      </w:r>
      <w:r>
        <w:rPr>
          <w:color w:val="231F20"/>
          <w:spacing w:val="-16"/>
        </w:rPr>
        <w:t xml:space="preserve"> </w:t>
      </w:r>
      <w:r>
        <w:rPr>
          <w:color w:val="231F20"/>
          <w:spacing w:val="3"/>
        </w:rPr>
        <w:t>目前，尚无证据支持限制</w:t>
      </w:r>
      <w:r>
        <w:rPr>
          <w:color w:val="231F20"/>
          <w:spacing w:val="-13"/>
        </w:rPr>
        <w:t xml:space="preserve"> </w:t>
      </w:r>
      <w:r>
        <w:rPr>
          <w:rFonts w:ascii="Arial" w:hAnsi="Arial" w:eastAsia="Arial" w:cs="Arial"/>
          <w:color w:val="231F20"/>
        </w:rPr>
        <w:t>MHT</w:t>
      </w:r>
      <w:r>
        <w:rPr>
          <w:rFonts w:ascii="Arial" w:hAnsi="Arial" w:eastAsia="Arial" w:cs="Arial"/>
          <w:color w:val="231F20"/>
          <w:spacing w:val="-16"/>
        </w:rPr>
        <w:t xml:space="preserve"> </w:t>
      </w:r>
      <w:r>
        <w:rPr>
          <w:color w:val="231F20"/>
          <w:spacing w:val="3"/>
        </w:rPr>
        <w:t>应用的</w:t>
      </w:r>
      <w:r>
        <w:rPr>
          <w:color w:val="231F20"/>
        </w:rPr>
        <w:t xml:space="preserve"> </w:t>
      </w:r>
      <w:r>
        <w:rPr>
          <w:color w:val="231F20"/>
          <w:spacing w:val="5"/>
        </w:rPr>
        <w:t>时间，只要有适应证、获益风险评估的结果提示获</w:t>
      </w:r>
      <w:r>
        <w:rPr>
          <w:color w:val="231F20"/>
          <w:spacing w:val="17"/>
          <w:w w:val="101"/>
        </w:rPr>
        <w:t xml:space="preserve"> </w:t>
      </w:r>
      <w:r>
        <w:rPr>
          <w:color w:val="231F20"/>
          <w:spacing w:val="-5"/>
        </w:rPr>
        <w:t>益大于风险即可继续使用</w:t>
      </w:r>
      <w:r>
        <w:rPr>
          <w:color w:val="231F20"/>
          <w:spacing w:val="-11"/>
        </w:rPr>
        <w:t xml:space="preserve"> </w:t>
      </w:r>
      <w:r>
        <w:rPr>
          <w:rFonts w:ascii="Arial" w:hAnsi="Arial" w:eastAsia="Arial" w:cs="Arial"/>
          <w:color w:val="231F20"/>
          <w:spacing w:val="-5"/>
        </w:rPr>
        <w:t>MHT</w:t>
      </w:r>
      <w:r>
        <w:rPr>
          <w:rFonts w:ascii="SimHei" w:hAnsi="SimHei" w:eastAsia="SimHei" w:cs="SimHei"/>
          <w:color w:val="231F20"/>
          <w:spacing w:val="-5"/>
        </w:rPr>
        <w:t>（</w:t>
      </w:r>
      <w:r>
        <w:rPr>
          <w:rFonts w:ascii="Arial" w:hAnsi="Arial" w:eastAsia="Arial" w:cs="Arial"/>
          <w:color w:val="231F20"/>
          <w:spacing w:val="-5"/>
        </w:rPr>
        <w:t>1</w:t>
      </w:r>
      <w:r>
        <w:rPr>
          <w:rFonts w:ascii="Arial" w:hAnsi="Arial" w:eastAsia="Arial" w:cs="Arial"/>
          <w:color w:val="231F20"/>
          <w:spacing w:val="-14"/>
        </w:rPr>
        <w:t xml:space="preserve"> </w:t>
      </w:r>
      <w:r>
        <w:rPr>
          <w:rFonts w:ascii="SimHei" w:hAnsi="SimHei" w:eastAsia="SimHei" w:cs="SimHei"/>
          <w:color w:val="231F20"/>
          <w:spacing w:val="-5"/>
        </w:rPr>
        <w:t>类）</w:t>
      </w:r>
      <w:r>
        <w:rPr>
          <w:color w:val="231F20"/>
          <w:spacing w:val="-5"/>
        </w:rPr>
        <w:t>。</w:t>
      </w:r>
    </w:p>
    <w:p>
      <w:pPr>
        <w:pStyle w:val="BodyText"/>
        <w:ind w:left="827"/>
        <w:spacing w:before="19" w:line="211" w:lineRule="auto"/>
        <w:rPr/>
      </w:pPr>
      <w:r>
        <w:rPr>
          <w:color w:val="231F20"/>
          <w:spacing w:val="-10"/>
        </w:rPr>
        <w:t>（</w:t>
      </w:r>
      <w:r>
        <w:rPr>
          <w:rFonts w:ascii="Arial" w:hAnsi="Arial" w:eastAsia="Arial" w:cs="Arial"/>
          <w:color w:val="231F20"/>
          <w:spacing w:val="-10"/>
        </w:rPr>
        <w:t>6</w:t>
      </w:r>
      <w:r>
        <w:rPr>
          <w:color w:val="231F20"/>
          <w:spacing w:val="-10"/>
        </w:rPr>
        <w:t>）不推荐乳腺癌生存者全身应用</w:t>
      </w:r>
      <w:r>
        <w:rPr>
          <w:color w:val="231F20"/>
          <w:spacing w:val="-24"/>
        </w:rPr>
        <w:t xml:space="preserve"> </w:t>
      </w:r>
      <w:r>
        <w:rPr>
          <w:rFonts w:ascii="Arial" w:hAnsi="Arial" w:eastAsia="Arial" w:cs="Arial"/>
          <w:color w:val="231F20"/>
          <w:spacing w:val="-10"/>
        </w:rPr>
        <w:t>MHT</w:t>
      </w:r>
      <w:r>
        <w:rPr>
          <w:rFonts w:ascii="SimHei" w:hAnsi="SimHei" w:eastAsia="SimHei" w:cs="SimHei"/>
          <w:color w:val="231F20"/>
          <w:spacing w:val="-10"/>
        </w:rPr>
        <w:t>（</w:t>
      </w:r>
      <w:r>
        <w:rPr>
          <w:rFonts w:ascii="Arial" w:hAnsi="Arial" w:eastAsia="Arial" w:cs="Arial"/>
          <w:color w:val="231F20"/>
          <w:spacing w:val="-11"/>
        </w:rPr>
        <w:t>1</w:t>
      </w:r>
      <w:r>
        <w:rPr>
          <w:rFonts w:ascii="Arial" w:hAnsi="Arial" w:eastAsia="Arial" w:cs="Arial"/>
          <w:color w:val="231F20"/>
          <w:spacing w:val="-14"/>
        </w:rPr>
        <w:t xml:space="preserve"> </w:t>
      </w:r>
      <w:r>
        <w:rPr>
          <w:rFonts w:ascii="SimHei" w:hAnsi="SimHei" w:eastAsia="SimHei" w:cs="SimHei"/>
          <w:color w:val="231F20"/>
          <w:spacing w:val="-11"/>
        </w:rPr>
        <w:t>类）</w:t>
      </w:r>
      <w:r>
        <w:rPr>
          <w:color w:val="231F20"/>
          <w:spacing w:val="-11"/>
        </w:rPr>
        <w:t>。</w:t>
      </w:r>
    </w:p>
    <w:p>
      <w:pPr>
        <w:pStyle w:val="BodyText"/>
        <w:ind w:left="490" w:right="392" w:firstLine="336"/>
        <w:spacing w:before="21" w:line="214" w:lineRule="auto"/>
        <w:rPr/>
      </w:pPr>
      <w:r>
        <w:rPr>
          <w:color w:val="231F20"/>
        </w:rPr>
        <w:t>（</w:t>
      </w:r>
      <w:r>
        <w:rPr>
          <w:rFonts w:ascii="Arial" w:hAnsi="Arial" w:eastAsia="Arial" w:cs="Arial"/>
          <w:color w:val="231F20"/>
        </w:rPr>
        <w:t>7</w:t>
      </w:r>
      <w:r>
        <w:rPr>
          <w:color w:val="231F20"/>
        </w:rPr>
        <w:t>）当全身应用</w:t>
      </w:r>
      <w:r>
        <w:rPr>
          <w:color w:val="231F20"/>
          <w:spacing w:val="-3"/>
        </w:rPr>
        <w:t xml:space="preserve"> </w:t>
      </w:r>
      <w:r>
        <w:rPr>
          <w:rFonts w:ascii="Arial" w:hAnsi="Arial" w:eastAsia="Arial" w:cs="Arial"/>
          <w:color w:val="231F20"/>
        </w:rPr>
        <w:t>MHT</w:t>
      </w:r>
      <w:r>
        <w:rPr>
          <w:rFonts w:ascii="Arial" w:hAnsi="Arial" w:eastAsia="Arial" w:cs="Arial"/>
          <w:color w:val="231F20"/>
          <w:spacing w:val="-13"/>
        </w:rPr>
        <w:t xml:space="preserve"> </w:t>
      </w:r>
      <w:r>
        <w:rPr>
          <w:color w:val="231F20"/>
        </w:rPr>
        <w:t>不能完全改善</w:t>
      </w:r>
      <w:r>
        <w:rPr>
          <w:color w:val="231F20"/>
          <w:spacing w:val="-11"/>
        </w:rPr>
        <w:t xml:space="preserve"> </w:t>
      </w:r>
      <w:r>
        <w:rPr>
          <w:rFonts w:ascii="Arial" w:hAnsi="Arial" w:eastAsia="Arial" w:cs="Arial"/>
          <w:color w:val="231F20"/>
        </w:rPr>
        <w:t>GSM</w:t>
      </w:r>
      <w:r>
        <w:rPr>
          <w:rFonts w:ascii="Arial" w:hAnsi="Arial" w:eastAsia="Arial" w:cs="Arial"/>
          <w:color w:val="231F20"/>
          <w:spacing w:val="-14"/>
        </w:rPr>
        <w:t xml:space="preserve"> </w:t>
      </w:r>
      <w:r>
        <w:rPr>
          <w:color w:val="231F20"/>
        </w:rPr>
        <w:t>症状 </w:t>
      </w:r>
      <w:r>
        <w:rPr>
          <w:color w:val="231F20"/>
          <w:spacing w:val="-2"/>
        </w:rPr>
        <w:t>时，可同时加用局部雌激素治疗；仅为改善</w:t>
      </w:r>
      <w:r>
        <w:rPr>
          <w:color w:val="231F20"/>
          <w:spacing w:val="3"/>
        </w:rPr>
        <w:t xml:space="preserve"> </w:t>
      </w:r>
      <w:r>
        <w:rPr>
          <w:rFonts w:ascii="Arial" w:hAnsi="Arial" w:eastAsia="Arial" w:cs="Arial"/>
          <w:color w:val="231F20"/>
          <w:spacing w:val="-2"/>
        </w:rPr>
        <w:t>GSM </w:t>
      </w:r>
      <w:r>
        <w:rPr>
          <w:color w:val="231F20"/>
          <w:spacing w:val="-2"/>
        </w:rPr>
        <w:t>时</w:t>
      </w:r>
      <w:r>
        <w:rPr>
          <w:color w:val="231F20"/>
        </w:rPr>
        <w:t xml:space="preserve"> </w:t>
      </w:r>
      <w:r>
        <w:rPr>
          <w:color w:val="231F20"/>
          <w:spacing w:val="-3"/>
        </w:rPr>
        <w:t>建议首选阴道局部雌激素治疗</w:t>
      </w:r>
      <w:r>
        <w:rPr>
          <w:rFonts w:ascii="SimHei" w:hAnsi="SimHei" w:eastAsia="SimHei" w:cs="SimHei"/>
          <w:color w:val="231F20"/>
          <w:spacing w:val="-3"/>
        </w:rPr>
        <w:t>（</w:t>
      </w:r>
      <w:r>
        <w:rPr>
          <w:rFonts w:ascii="Arial" w:hAnsi="Arial" w:eastAsia="Arial" w:cs="Arial"/>
          <w:color w:val="231F20"/>
          <w:spacing w:val="-3"/>
        </w:rPr>
        <w:t>1</w:t>
      </w:r>
      <w:r>
        <w:rPr>
          <w:rFonts w:ascii="Arial" w:hAnsi="Arial" w:eastAsia="Arial" w:cs="Arial"/>
          <w:color w:val="231F20"/>
          <w:spacing w:val="-14"/>
        </w:rPr>
        <w:t xml:space="preserve"> </w:t>
      </w:r>
      <w:r>
        <w:rPr>
          <w:rFonts w:ascii="SimHei" w:hAnsi="SimHei" w:eastAsia="SimHei" w:cs="SimHei"/>
          <w:color w:val="231F20"/>
          <w:spacing w:val="-3"/>
        </w:rPr>
        <w:t>类）</w:t>
      </w:r>
      <w:r>
        <w:rPr>
          <w:color w:val="231F20"/>
          <w:spacing w:val="-3"/>
        </w:rPr>
        <w:t>。</w:t>
      </w:r>
    </w:p>
    <w:p>
      <w:pPr>
        <w:pStyle w:val="BodyText"/>
        <w:ind w:left="489" w:right="392" w:firstLine="337"/>
        <w:spacing w:before="25" w:line="216" w:lineRule="auto"/>
        <w:rPr/>
      </w:pPr>
      <w:r>
        <w:rPr>
          <w:color w:val="231F20"/>
          <w:spacing w:val="3"/>
        </w:rPr>
        <w:t>（</w:t>
      </w:r>
      <w:r>
        <w:rPr>
          <w:rFonts w:ascii="Arial" w:hAnsi="Arial" w:eastAsia="Arial" w:cs="Arial"/>
          <w:color w:val="231F20"/>
          <w:spacing w:val="3"/>
        </w:rPr>
        <w:t>8</w:t>
      </w:r>
      <w:r>
        <w:rPr>
          <w:color w:val="231F20"/>
          <w:spacing w:val="3"/>
        </w:rPr>
        <w:t>）围绝经期及绝经后期腹部脂肪的增加与雌</w:t>
      </w:r>
      <w:r>
        <w:rPr>
          <w:color w:val="231F20"/>
          <w:spacing w:val="14"/>
          <w:w w:val="101"/>
        </w:rPr>
        <w:t xml:space="preserve"> </w:t>
      </w:r>
      <w:r>
        <w:rPr>
          <w:color w:val="231F20"/>
          <w:spacing w:val="14"/>
        </w:rPr>
        <w:t>激素水平降低有关</w:t>
      </w:r>
      <w:r>
        <w:rPr>
          <w:color w:val="231F20"/>
          <w:spacing w:val="-26"/>
        </w:rPr>
        <w:t xml:space="preserve"> </w:t>
      </w:r>
      <w:r>
        <w:rPr>
          <w:color w:val="231F20"/>
          <w:spacing w:val="14"/>
        </w:rPr>
        <w:t>。雌激素治疗可减少绝经相关</w:t>
      </w:r>
      <w:r>
        <w:rPr>
          <w:color w:val="231F20"/>
        </w:rPr>
        <w:t xml:space="preserve"> </w:t>
      </w:r>
      <w:r>
        <w:rPr>
          <w:color w:val="231F20"/>
          <w:spacing w:val="5"/>
        </w:rPr>
        <w:t>腹部脂肪堆积，减少总体脂肪量，改善胰岛素敏感</w:t>
      </w:r>
      <w:r>
        <w:rPr>
          <w:color w:val="231F20"/>
          <w:spacing w:val="16"/>
          <w:w w:val="101"/>
        </w:rPr>
        <w:t xml:space="preserve"> </w:t>
      </w:r>
      <w:r>
        <w:rPr>
          <w:color w:val="231F20"/>
          <w:spacing w:val="-10"/>
        </w:rPr>
        <w:t>性，降低</w:t>
      </w:r>
      <w:r>
        <w:rPr>
          <w:color w:val="231F20"/>
          <w:spacing w:val="-19"/>
        </w:rPr>
        <w:t xml:space="preserve"> </w:t>
      </w:r>
      <w:r>
        <w:rPr>
          <w:rFonts w:ascii="Arial" w:hAnsi="Arial" w:eastAsia="Arial" w:cs="Arial"/>
          <w:color w:val="231F20"/>
          <w:spacing w:val="-10"/>
        </w:rPr>
        <w:t>2</w:t>
      </w:r>
      <w:r>
        <w:rPr>
          <w:rFonts w:ascii="Arial" w:hAnsi="Arial" w:eastAsia="Arial" w:cs="Arial"/>
          <w:color w:val="231F20"/>
          <w:spacing w:val="-17"/>
        </w:rPr>
        <w:t xml:space="preserve"> </w:t>
      </w:r>
      <w:r>
        <w:rPr>
          <w:color w:val="231F20"/>
          <w:spacing w:val="-10"/>
        </w:rPr>
        <w:t>型糖尿病的发生风险</w:t>
      </w:r>
      <w:r>
        <w:rPr>
          <w:rFonts w:ascii="SimHei" w:hAnsi="SimHei" w:eastAsia="SimHei" w:cs="SimHei"/>
          <w:color w:val="231F20"/>
          <w:spacing w:val="-10"/>
        </w:rPr>
        <w:t>（</w:t>
      </w:r>
      <w:r>
        <w:rPr>
          <w:rFonts w:ascii="Arial" w:hAnsi="Arial" w:eastAsia="Arial" w:cs="Arial"/>
          <w:color w:val="231F20"/>
          <w:spacing w:val="-10"/>
        </w:rPr>
        <w:t>1</w:t>
      </w:r>
      <w:r>
        <w:rPr>
          <w:rFonts w:ascii="Arial" w:hAnsi="Arial" w:eastAsia="Arial" w:cs="Arial"/>
          <w:color w:val="231F20"/>
          <w:spacing w:val="-14"/>
        </w:rPr>
        <w:t xml:space="preserve"> </w:t>
      </w:r>
      <w:r>
        <w:rPr>
          <w:rFonts w:ascii="SimHei" w:hAnsi="SimHei" w:eastAsia="SimHei" w:cs="SimHei"/>
          <w:color w:val="231F20"/>
          <w:spacing w:val="-10"/>
        </w:rPr>
        <w:t>类）</w:t>
      </w:r>
      <w:r>
        <w:rPr>
          <w:color w:val="231F20"/>
          <w:spacing w:val="-10"/>
        </w:rPr>
        <w:t>。</w:t>
      </w:r>
    </w:p>
    <w:p>
      <w:pPr>
        <w:pStyle w:val="BodyText"/>
        <w:ind w:left="914"/>
        <w:spacing w:before="31" w:line="183" w:lineRule="auto"/>
        <w:outlineLvl w:val="1"/>
        <w:rPr/>
      </w:pPr>
      <w:r>
        <w:rPr>
          <w:color w:val="231F20"/>
          <w:spacing w:val="-6"/>
        </w:rPr>
        <w:t>三、</w:t>
      </w:r>
      <w:r>
        <w:rPr>
          <w:rFonts w:ascii="Arial" w:hAnsi="Arial" w:eastAsia="Arial" w:cs="Arial"/>
          <w:color w:val="231F20"/>
          <w:spacing w:val="-6"/>
        </w:rPr>
        <w:t>MHT </w:t>
      </w:r>
      <w:r>
        <w:rPr>
          <w:color w:val="231F20"/>
          <w:spacing w:val="-6"/>
        </w:rPr>
        <w:t>的适应证、禁忌证及慎用情况</w:t>
      </w:r>
    </w:p>
    <w:p>
      <w:pPr>
        <w:pStyle w:val="BodyText"/>
        <w:ind w:left="827"/>
        <w:spacing w:before="50" w:line="205" w:lineRule="auto"/>
        <w:rPr/>
      </w:pPr>
      <w:r>
        <w:drawing>
          <wp:anchor distT="0" distB="0" distL="0" distR="0" simplePos="0" relativeHeight="251670528" behindDoc="1" locked="0" layoutInCell="1" allowOverlap="1">
            <wp:simplePos x="0" y="0"/>
            <wp:positionH relativeFrom="column">
              <wp:posOffset>0</wp:posOffset>
            </wp:positionH>
            <wp:positionV relativeFrom="paragraph">
              <wp:posOffset>110248</wp:posOffset>
            </wp:positionV>
            <wp:extent cx="2805668" cy="304216"/>
            <wp:effectExtent l="0" t="0" r="0" b="0"/>
            <wp:wrapNone/>
            <wp:docPr id="12" name="IM 12"/>
            <wp:cNvGraphicFramePr/>
            <a:graphic>
              <a:graphicData uri="http://schemas.openxmlformats.org/drawingml/2006/picture">
                <pic:pic>
                  <pic:nvPicPr>
                    <pic:cNvPr id="12" name="IM 12"/>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13"/>
        </w:rPr>
        <w:t>（一）适应证</w:t>
      </w:r>
    </w:p>
    <w:p>
      <w:pPr>
        <w:spacing w:line="14" w:lineRule="auto"/>
        <w:rPr>
          <w:rFonts w:ascii="Arial"/>
          <w:sz w:val="2"/>
        </w:rPr>
      </w:pPr>
      <w:r>
        <w:rPr>
          <w:rFonts w:ascii="Arial" w:hAnsi="Arial" w:eastAsia="Arial" w:cs="Arial"/>
          <w:sz w:val="2"/>
          <w:szCs w:val="2"/>
        </w:rPr>
        <w:br w:type="column"/>
      </w:r>
    </w:p>
    <w:p>
      <w:pPr>
        <w:pStyle w:val="BodyText"/>
        <w:ind w:left="8" w:firstLine="513"/>
        <w:spacing w:before="39" w:line="216" w:lineRule="auto"/>
        <w:rPr/>
      </w:pPr>
      <w:r>
        <w:rPr>
          <w:rFonts w:ascii="Arial" w:hAnsi="Arial" w:eastAsia="Arial" w:cs="Arial"/>
          <w:color w:val="231F20"/>
          <w:spacing w:val="-3"/>
        </w:rPr>
        <w:t>1.</w:t>
      </w:r>
      <w:r>
        <w:rPr>
          <w:rFonts w:ascii="Arial" w:hAnsi="Arial" w:eastAsia="Arial" w:cs="Arial"/>
          <w:color w:val="231F20"/>
          <w:spacing w:val="35"/>
        </w:rPr>
        <w:t xml:space="preserve"> </w:t>
      </w:r>
      <w:r>
        <w:rPr>
          <w:color w:val="231F20"/>
          <w:spacing w:val="-3"/>
        </w:rPr>
        <w:t>绝经相关症状：月经紊乱</w:t>
      </w:r>
      <w:r>
        <w:rPr>
          <w:color w:val="231F20"/>
          <w:spacing w:val="-30"/>
        </w:rPr>
        <w:t xml:space="preserve"> </w:t>
      </w:r>
      <w:r>
        <w:rPr>
          <w:color w:val="231F20"/>
          <w:spacing w:val="-3"/>
        </w:rPr>
        <w:t>，</w:t>
      </w:r>
      <w:r>
        <w:rPr>
          <w:rFonts w:ascii="Arial" w:hAnsi="Arial" w:eastAsia="Arial" w:cs="Arial"/>
          <w:color w:val="231F20"/>
          <w:spacing w:val="-3"/>
        </w:rPr>
        <w:t>VMS</w:t>
      </w:r>
      <w:r>
        <w:rPr>
          <w:color w:val="231F20"/>
          <w:spacing w:val="-3"/>
        </w:rPr>
        <w:t>（潮热</w:t>
      </w:r>
      <w:r>
        <w:rPr>
          <w:color w:val="231F20"/>
          <w:spacing w:val="-26"/>
        </w:rPr>
        <w:t xml:space="preserve"> </w:t>
      </w:r>
      <w:r>
        <w:rPr>
          <w:color w:val="231F20"/>
          <w:spacing w:val="-3"/>
        </w:rPr>
        <w:t>、出</w:t>
      </w:r>
      <w:r>
        <w:rPr>
          <w:color w:val="231F20"/>
        </w:rPr>
        <w:t xml:space="preserve">  </w:t>
      </w:r>
      <w:r>
        <w:rPr>
          <w:color w:val="231F20"/>
        </w:rPr>
        <w:t>汗</w:t>
      </w:r>
      <w:r>
        <w:rPr>
          <w:color w:val="231F20"/>
          <w:spacing w:val="-31"/>
          <w:w w:val="65"/>
        </w:rPr>
        <w:t>），</w:t>
      </w:r>
      <w:r>
        <w:rPr>
          <w:color w:val="231F20"/>
        </w:rPr>
        <w:t>睡眠障碍（入睡困难、多梦易醒、夜间觉醒、缺</w:t>
      </w:r>
      <w:r>
        <w:rPr>
          <w:color w:val="231F20"/>
          <w:spacing w:val="1"/>
        </w:rPr>
        <w:t xml:space="preserve">  </w:t>
      </w:r>
      <w:r>
        <w:rPr>
          <w:color w:val="231F20"/>
          <w:spacing w:val="4"/>
        </w:rPr>
        <w:t>乏深睡眠</w:t>
      </w:r>
      <w:r>
        <w:rPr>
          <w:color w:val="231F20"/>
          <w:spacing w:val="-30"/>
          <w:w w:val="63"/>
        </w:rPr>
        <w:t>），</w:t>
      </w:r>
      <w:r>
        <w:rPr>
          <w:color w:val="231F20"/>
          <w:spacing w:val="4"/>
        </w:rPr>
        <w:t>疲乏无力，情绪障碍（如易激动、烦躁、</w:t>
      </w:r>
      <w:r>
        <w:rPr>
          <w:color w:val="231F20"/>
          <w:spacing w:val="2"/>
        </w:rPr>
        <w:t xml:space="preserve"> </w:t>
      </w:r>
      <w:r>
        <w:rPr>
          <w:color w:val="231F20"/>
          <w:spacing w:val="-9"/>
        </w:rPr>
        <w:t>焦</w:t>
      </w:r>
      <w:r>
        <w:rPr>
          <w:color w:val="231F20"/>
          <w:spacing w:val="-2"/>
        </w:rPr>
        <w:t xml:space="preserve"> </w:t>
      </w:r>
      <w:r>
        <w:rPr>
          <w:color w:val="231F20"/>
          <w:spacing w:val="-9"/>
        </w:rPr>
        <w:t>虑</w:t>
      </w:r>
      <w:r>
        <w:rPr>
          <w:color w:val="231F20"/>
          <w:spacing w:val="-13"/>
        </w:rPr>
        <w:t xml:space="preserve"> </w:t>
      </w:r>
      <w:r>
        <w:rPr>
          <w:color w:val="231F20"/>
          <w:spacing w:val="-9"/>
        </w:rPr>
        <w:t>、紧</w:t>
      </w:r>
      <w:r>
        <w:rPr>
          <w:color w:val="231F20"/>
          <w:spacing w:val="-13"/>
        </w:rPr>
        <w:t xml:space="preserve"> </w:t>
      </w:r>
      <w:r>
        <w:rPr>
          <w:color w:val="231F20"/>
          <w:spacing w:val="-9"/>
        </w:rPr>
        <w:t>张</w:t>
      </w:r>
      <w:r>
        <w:rPr>
          <w:color w:val="231F20"/>
          <w:spacing w:val="-13"/>
        </w:rPr>
        <w:t xml:space="preserve"> </w:t>
      </w:r>
      <w:r>
        <w:rPr>
          <w:color w:val="231F20"/>
          <w:spacing w:val="-9"/>
        </w:rPr>
        <w:t>、情</w:t>
      </w:r>
      <w:r>
        <w:rPr>
          <w:color w:val="231F20"/>
          <w:spacing w:val="-17"/>
        </w:rPr>
        <w:t xml:space="preserve"> </w:t>
      </w:r>
      <w:r>
        <w:rPr>
          <w:color w:val="231F20"/>
          <w:spacing w:val="-9"/>
        </w:rPr>
        <w:t>绪</w:t>
      </w:r>
      <w:r>
        <w:rPr>
          <w:color w:val="231F20"/>
          <w:spacing w:val="-19"/>
        </w:rPr>
        <w:t xml:space="preserve"> </w:t>
      </w:r>
      <w:r>
        <w:rPr>
          <w:color w:val="231F20"/>
          <w:spacing w:val="-9"/>
        </w:rPr>
        <w:t>低</w:t>
      </w:r>
      <w:r>
        <w:rPr>
          <w:color w:val="231F20"/>
          <w:spacing w:val="-17"/>
        </w:rPr>
        <w:t xml:space="preserve"> </w:t>
      </w:r>
      <w:r>
        <w:rPr>
          <w:color w:val="231F20"/>
          <w:spacing w:val="-9"/>
        </w:rPr>
        <w:t>落</w:t>
      </w:r>
      <w:r>
        <w:rPr>
          <w:color w:val="231F20"/>
          <w:spacing w:val="-12"/>
        </w:rPr>
        <w:t xml:space="preserve"> </w:t>
      </w:r>
      <w:r>
        <w:rPr>
          <w:color w:val="231F20"/>
          <w:spacing w:val="-9"/>
        </w:rPr>
        <w:t>、常</w:t>
      </w:r>
      <w:r>
        <w:rPr>
          <w:color w:val="231F20"/>
          <w:spacing w:val="-20"/>
        </w:rPr>
        <w:t xml:space="preserve"> </w:t>
      </w:r>
      <w:r>
        <w:rPr>
          <w:color w:val="231F20"/>
          <w:spacing w:val="-9"/>
        </w:rPr>
        <w:t>感</w:t>
      </w:r>
      <w:r>
        <w:rPr>
          <w:color w:val="231F20"/>
          <w:spacing w:val="-17"/>
        </w:rPr>
        <w:t xml:space="preserve"> </w:t>
      </w:r>
      <w:r>
        <w:rPr>
          <w:color w:val="231F20"/>
          <w:spacing w:val="-9"/>
        </w:rPr>
        <w:t>孤</w:t>
      </w:r>
      <w:r>
        <w:rPr>
          <w:color w:val="231F20"/>
          <w:spacing w:val="-17"/>
        </w:rPr>
        <w:t xml:space="preserve"> </w:t>
      </w:r>
      <w:r>
        <w:rPr>
          <w:color w:val="231F20"/>
          <w:spacing w:val="-9"/>
        </w:rPr>
        <w:t>独</w:t>
      </w:r>
      <w:r>
        <w:rPr>
          <w:color w:val="231F20"/>
          <w:spacing w:val="-13"/>
        </w:rPr>
        <w:t xml:space="preserve"> </w:t>
      </w:r>
      <w:r>
        <w:rPr>
          <w:color w:val="231F20"/>
          <w:spacing w:val="-9"/>
        </w:rPr>
        <w:t>、敏</w:t>
      </w:r>
      <w:r>
        <w:rPr>
          <w:color w:val="231F20"/>
          <w:spacing w:val="-20"/>
        </w:rPr>
        <w:t xml:space="preserve"> </w:t>
      </w:r>
      <w:r>
        <w:rPr>
          <w:color w:val="231F20"/>
          <w:spacing w:val="-9"/>
        </w:rPr>
        <w:t>感</w:t>
      </w:r>
      <w:r>
        <w:rPr>
          <w:color w:val="231F20"/>
          <w:spacing w:val="-12"/>
        </w:rPr>
        <w:t xml:space="preserve"> </w:t>
      </w:r>
      <w:r>
        <w:rPr>
          <w:color w:val="231F20"/>
          <w:spacing w:val="-9"/>
        </w:rPr>
        <w:t>多</w:t>
      </w:r>
      <w:r>
        <w:rPr>
          <w:color w:val="231F20"/>
          <w:spacing w:val="-16"/>
        </w:rPr>
        <w:t xml:space="preserve"> </w:t>
      </w:r>
      <w:r>
        <w:rPr>
          <w:color w:val="231F20"/>
          <w:spacing w:val="-9"/>
        </w:rPr>
        <w:t>疑）</w:t>
      </w:r>
      <w:r>
        <w:rPr>
          <w:color w:val="231F20"/>
        </w:rPr>
        <w:t xml:space="preserve"> </w:t>
      </w:r>
      <w:r>
        <w:rPr>
          <w:rFonts w:ascii="SimHei" w:hAnsi="SimHei" w:eastAsia="SimHei" w:cs="SimHei"/>
          <w:color w:val="231F20"/>
          <w:spacing w:val="-5"/>
        </w:rPr>
        <w:t>（</w:t>
      </w:r>
      <w:r>
        <w:rPr>
          <w:rFonts w:ascii="Arial" w:hAnsi="Arial" w:eastAsia="Arial" w:cs="Arial"/>
          <w:color w:val="231F20"/>
          <w:spacing w:val="-5"/>
        </w:rPr>
        <w:t>1 </w:t>
      </w:r>
      <w:r>
        <w:rPr>
          <w:rFonts w:ascii="SimHei" w:hAnsi="SimHei" w:eastAsia="SimHei" w:cs="SimHei"/>
          <w:color w:val="231F20"/>
          <w:spacing w:val="-5"/>
        </w:rPr>
        <w:t>类</w:t>
      </w:r>
      <w:r>
        <w:rPr>
          <w:rFonts w:ascii="SimHei" w:hAnsi="SimHei" w:eastAsia="SimHei" w:cs="SimHei"/>
          <w:color w:val="231F20"/>
          <w:spacing w:val="-47"/>
          <w:w w:val="89"/>
        </w:rPr>
        <w:t>）</w:t>
      </w:r>
      <w:r>
        <w:rPr>
          <w:color w:val="231F20"/>
          <w:spacing w:val="-47"/>
          <w:w w:val="89"/>
        </w:rPr>
        <w:t>，</w:t>
      </w:r>
      <w:r>
        <w:rPr>
          <w:color w:val="231F20"/>
          <w:spacing w:val="-5"/>
        </w:rPr>
        <w:t>躯体症状（如胸闷</w:t>
      </w:r>
      <w:r>
        <w:rPr>
          <w:color w:val="231F20"/>
          <w:spacing w:val="-29"/>
        </w:rPr>
        <w:t xml:space="preserve"> </w:t>
      </w:r>
      <w:r>
        <w:rPr>
          <w:color w:val="231F20"/>
          <w:spacing w:val="-5"/>
        </w:rPr>
        <w:t>、气短</w:t>
      </w:r>
      <w:r>
        <w:rPr>
          <w:color w:val="231F20"/>
          <w:spacing w:val="-31"/>
        </w:rPr>
        <w:t xml:space="preserve"> </w:t>
      </w:r>
      <w:r>
        <w:rPr>
          <w:color w:val="231F20"/>
          <w:spacing w:val="-5"/>
        </w:rPr>
        <w:t>、心悸</w:t>
      </w:r>
      <w:r>
        <w:rPr>
          <w:color w:val="231F20"/>
          <w:spacing w:val="-31"/>
        </w:rPr>
        <w:t xml:space="preserve"> </w:t>
      </w:r>
      <w:r>
        <w:rPr>
          <w:color w:val="231F20"/>
          <w:spacing w:val="-5"/>
        </w:rPr>
        <w:t>、肌肉关节</w:t>
      </w:r>
      <w:r>
        <w:rPr>
          <w:color w:val="231F20"/>
        </w:rPr>
        <w:t xml:space="preserve">  </w:t>
      </w:r>
      <w:r>
        <w:rPr>
          <w:color w:val="231F20"/>
          <w:spacing w:val="5"/>
        </w:rPr>
        <w:t>痛、咽部异物感、皮肤异常感觉等</w:t>
      </w:r>
      <w:r>
        <w:rPr>
          <w:color w:val="231F20"/>
          <w:spacing w:val="-30"/>
          <w:w w:val="66"/>
        </w:rPr>
        <w:t>）</w:t>
      </w:r>
      <w:r>
        <w:rPr>
          <w:rFonts w:ascii="SimHei" w:hAnsi="SimHei" w:eastAsia="SimHei" w:cs="SimHei"/>
          <w:color w:val="231F20"/>
          <w:spacing w:val="-30"/>
          <w:w w:val="66"/>
        </w:rPr>
        <w:t>（</w:t>
      </w:r>
      <w:r>
        <w:rPr>
          <w:rFonts w:ascii="Arial" w:hAnsi="Arial" w:eastAsia="Arial" w:cs="Arial"/>
          <w:color w:val="231F20"/>
          <w:spacing w:val="5"/>
        </w:rPr>
        <w:t>2A</w:t>
      </w:r>
      <w:r>
        <w:rPr>
          <w:rFonts w:ascii="Arial" w:hAnsi="Arial" w:eastAsia="Arial" w:cs="Arial"/>
          <w:color w:val="231F20"/>
          <w:spacing w:val="-11"/>
        </w:rPr>
        <w:t xml:space="preserve"> </w:t>
      </w:r>
      <w:r>
        <w:rPr>
          <w:rFonts w:ascii="SimHei" w:hAnsi="SimHei" w:eastAsia="SimHei" w:cs="SimHei"/>
          <w:color w:val="231F20"/>
          <w:spacing w:val="5"/>
        </w:rPr>
        <w:t>类</w:t>
      </w:r>
      <w:r>
        <w:rPr>
          <w:rFonts w:ascii="SimHei" w:hAnsi="SimHei" w:eastAsia="SimHei" w:cs="SimHei"/>
          <w:color w:val="231F20"/>
          <w:spacing w:val="-30"/>
          <w:w w:val="66"/>
        </w:rPr>
        <w:t>）</w:t>
      </w:r>
      <w:r>
        <w:rPr>
          <w:color w:val="231F20"/>
          <w:spacing w:val="-30"/>
          <w:w w:val="66"/>
        </w:rPr>
        <w:t>，</w:t>
      </w:r>
      <w:r>
        <w:rPr>
          <w:color w:val="231F20"/>
          <w:spacing w:val="5"/>
        </w:rPr>
        <w:t>但</w:t>
      </w:r>
      <w:r>
        <w:rPr>
          <w:color w:val="231F20"/>
          <w:spacing w:val="4"/>
        </w:rPr>
        <w:t>需排</w:t>
      </w:r>
      <w:r>
        <w:rPr>
          <w:color w:val="231F20"/>
        </w:rPr>
        <w:t xml:space="preserve">  </w:t>
      </w:r>
      <w:r>
        <w:rPr>
          <w:color w:val="231F20"/>
          <w:spacing w:val="9"/>
        </w:rPr>
        <w:t>除器质性疾病后再考虑与绝经相关，必要时可请相</w:t>
      </w:r>
      <w:r>
        <w:rPr>
          <w:color w:val="231F20"/>
          <w:spacing w:val="1"/>
        </w:rPr>
        <w:t xml:space="preserve">  </w:t>
      </w:r>
      <w:r>
        <w:rPr>
          <w:color w:val="231F20"/>
          <w:spacing w:val="19"/>
        </w:rPr>
        <w:t>关专科会诊。</w:t>
      </w:r>
    </w:p>
    <w:p>
      <w:pPr>
        <w:pStyle w:val="BodyText"/>
        <w:ind w:left="83" w:right="3" w:firstLine="421"/>
        <w:spacing w:before="42" w:line="214" w:lineRule="auto"/>
        <w:rPr/>
      </w:pPr>
      <w:r>
        <w:rPr>
          <w:rFonts w:ascii="Arial" w:hAnsi="Arial" w:eastAsia="Arial" w:cs="Arial"/>
          <w:color w:val="231F20"/>
          <w:spacing w:val="-5"/>
        </w:rPr>
        <w:t>2. GSM</w:t>
      </w:r>
      <w:r>
        <w:rPr>
          <w:rFonts w:ascii="Arial" w:hAnsi="Arial" w:eastAsia="Arial" w:cs="Arial"/>
          <w:color w:val="231F20"/>
          <w:spacing w:val="-14"/>
        </w:rPr>
        <w:t xml:space="preserve"> </w:t>
      </w:r>
      <w:r>
        <w:rPr>
          <w:color w:val="231F20"/>
          <w:spacing w:val="-5"/>
        </w:rPr>
        <w:t>相关症状</w:t>
      </w:r>
      <w:r>
        <w:rPr>
          <w:rFonts w:ascii="SimHei" w:hAnsi="SimHei" w:eastAsia="SimHei" w:cs="SimHei"/>
          <w:color w:val="231F20"/>
          <w:spacing w:val="-5"/>
        </w:rPr>
        <w:t>（</w:t>
      </w:r>
      <w:r>
        <w:rPr>
          <w:rFonts w:ascii="Arial" w:hAnsi="Arial" w:eastAsia="Arial" w:cs="Arial"/>
          <w:color w:val="231F20"/>
          <w:spacing w:val="-5"/>
        </w:rPr>
        <w:t>1 </w:t>
      </w:r>
      <w:r>
        <w:rPr>
          <w:rFonts w:ascii="SimHei" w:hAnsi="SimHei" w:eastAsia="SimHei" w:cs="SimHei"/>
          <w:color w:val="231F20"/>
          <w:spacing w:val="-5"/>
        </w:rPr>
        <w:t>类</w:t>
      </w:r>
      <w:r>
        <w:rPr>
          <w:rFonts w:ascii="SimHei" w:hAnsi="SimHei" w:eastAsia="SimHei" w:cs="SimHei"/>
          <w:color w:val="231F20"/>
          <w:spacing w:val="-52"/>
          <w:w w:val="87"/>
        </w:rPr>
        <w:t>）</w:t>
      </w:r>
      <w:r>
        <w:rPr>
          <w:color w:val="231F20"/>
          <w:spacing w:val="-52"/>
          <w:w w:val="87"/>
        </w:rPr>
        <w:t>：</w:t>
      </w:r>
      <w:r>
        <w:rPr>
          <w:rFonts w:ascii="Arial" w:hAnsi="Arial" w:eastAsia="Arial" w:cs="Arial"/>
          <w:color w:val="231F20"/>
          <w:spacing w:val="-5"/>
        </w:rPr>
        <w:t>GSM</w:t>
      </w:r>
      <w:r>
        <w:rPr>
          <w:rFonts w:ascii="Arial" w:hAnsi="Arial" w:eastAsia="Arial" w:cs="Arial"/>
          <w:color w:val="231F20"/>
          <w:spacing w:val="-18"/>
        </w:rPr>
        <w:t xml:space="preserve"> </w:t>
      </w:r>
      <w:r>
        <w:rPr>
          <w:color w:val="231F20"/>
          <w:spacing w:val="-5"/>
        </w:rPr>
        <w:t>包括与绝经雌激</w:t>
      </w:r>
      <w:r>
        <w:rPr>
          <w:color w:val="231F20"/>
        </w:rPr>
        <w:t xml:space="preserve">  </w:t>
      </w:r>
      <w:r>
        <w:rPr>
          <w:color w:val="231F20"/>
          <w:spacing w:val="18"/>
        </w:rPr>
        <w:t>素缺乏相关的生殖道及泌尿系统的症状及体征</w:t>
      </w:r>
      <w:r>
        <w:rPr>
          <w:color w:val="231F20"/>
          <w:spacing w:val="-33"/>
        </w:rPr>
        <w:t xml:space="preserve"> </w:t>
      </w:r>
      <w:r>
        <w:rPr>
          <w:color w:val="231F20"/>
          <w:spacing w:val="18"/>
        </w:rPr>
        <w:t>。</w:t>
      </w:r>
      <w:r>
        <w:rPr>
          <w:color w:val="231F20"/>
        </w:rPr>
        <w:t xml:space="preserve"> </w:t>
      </w:r>
      <w:r>
        <w:rPr>
          <w:color w:val="231F20"/>
          <w:spacing w:val="5"/>
        </w:rPr>
        <w:t>生殖系统症状包括生殖道干燥、烧灼、刺激以及阴</w:t>
      </w:r>
      <w:r>
        <w:rPr>
          <w:color w:val="231F20"/>
          <w:spacing w:val="7"/>
        </w:rPr>
        <w:t xml:space="preserve">  </w:t>
      </w:r>
      <w:r>
        <w:rPr>
          <w:color w:val="231F20"/>
          <w:spacing w:val="5"/>
        </w:rPr>
        <w:t>道缺乏润滑导致的性问题和疼痛；泌尿系统症状包</w:t>
      </w:r>
      <w:r>
        <w:rPr>
          <w:color w:val="231F20"/>
          <w:spacing w:val="7"/>
        </w:rPr>
        <w:t xml:space="preserve">  </w:t>
      </w:r>
      <w:r>
        <w:rPr>
          <w:color w:val="231F20"/>
          <w:spacing w:val="-3"/>
        </w:rPr>
        <w:t>括尿急、尿频、尿痛和反复泌尿系统感染。</w:t>
      </w:r>
    </w:p>
    <w:p>
      <w:pPr>
        <w:pStyle w:val="BodyText"/>
        <w:ind w:right="17" w:firstLine="507"/>
        <w:spacing w:before="53" w:line="217" w:lineRule="auto"/>
        <w:rPr/>
      </w:pPr>
      <w:r>
        <w:rPr>
          <w:rFonts w:ascii="Arial" w:hAnsi="Arial" w:eastAsia="Arial" w:cs="Arial"/>
          <w:color w:val="231F20"/>
          <w:spacing w:val="3"/>
        </w:rPr>
        <w:t>3. </w:t>
      </w:r>
      <w:r>
        <w:rPr>
          <w:color w:val="231F20"/>
          <w:spacing w:val="3"/>
        </w:rPr>
        <w:t>存在骨质疏松症高危因素，低骨量，绝经后</w:t>
      </w:r>
      <w:r>
        <w:rPr>
          <w:color w:val="231F20"/>
          <w:spacing w:val="6"/>
        </w:rPr>
        <w:t xml:space="preserve">  </w:t>
      </w:r>
      <w:r>
        <w:rPr>
          <w:color w:val="231F20"/>
          <w:spacing w:val="14"/>
        </w:rPr>
        <w:t>骨质疏松症及有骨折风险</w:t>
      </w:r>
      <w:r>
        <w:rPr>
          <w:rFonts w:ascii="SimHei" w:hAnsi="SimHei" w:eastAsia="SimHei" w:cs="SimHei"/>
          <w:color w:val="231F20"/>
          <w:spacing w:val="14"/>
        </w:rPr>
        <w:t>（</w:t>
      </w:r>
      <w:r>
        <w:rPr>
          <w:rFonts w:ascii="Arial" w:hAnsi="Arial" w:eastAsia="Arial" w:cs="Arial"/>
          <w:color w:val="231F20"/>
          <w:spacing w:val="14"/>
        </w:rPr>
        <w:t>1 </w:t>
      </w:r>
      <w:r>
        <w:rPr>
          <w:rFonts w:ascii="SimHei" w:hAnsi="SimHei" w:eastAsia="SimHei" w:cs="SimHei"/>
          <w:color w:val="231F20"/>
          <w:spacing w:val="14"/>
        </w:rPr>
        <w:t>类</w:t>
      </w:r>
      <w:r>
        <w:rPr>
          <w:rFonts w:ascii="SimHei" w:hAnsi="SimHei" w:eastAsia="SimHei" w:cs="SimHei"/>
          <w:color w:val="231F20"/>
          <w:spacing w:val="-42"/>
          <w:w w:val="70"/>
        </w:rPr>
        <w:t>）</w:t>
      </w:r>
      <w:r>
        <w:rPr>
          <w:color w:val="231F20"/>
          <w:spacing w:val="-42"/>
          <w:w w:val="70"/>
        </w:rPr>
        <w:t>：</w:t>
      </w:r>
      <w:r>
        <w:rPr>
          <w:color w:val="231F20"/>
          <w:spacing w:val="14"/>
        </w:rPr>
        <w:t>高危因素包括：</w:t>
      </w:r>
      <w:r>
        <w:rPr>
          <w:color w:val="231F20"/>
          <w:spacing w:val="2"/>
        </w:rPr>
        <w:t xml:space="preserve"> </w:t>
      </w:r>
      <w:r>
        <w:rPr>
          <w:color w:val="231F20"/>
          <w:spacing w:val="2"/>
        </w:rPr>
        <w:t>绝 经 尤 其 是 早 绝 经 ，早 发 性 卵 巢 功</w:t>
      </w:r>
      <w:r>
        <w:rPr>
          <w:color w:val="231F20"/>
          <w:spacing w:val="1"/>
        </w:rPr>
        <w:t xml:space="preserve"> 能 不 全</w:t>
      </w:r>
      <w:r>
        <w:rPr>
          <w:color w:val="231F20"/>
        </w:rPr>
        <w:t xml:space="preserve">  </w:t>
      </w:r>
      <w:r>
        <w:rPr>
          <w:color w:val="231F20"/>
          <w:spacing w:val="-7"/>
        </w:rPr>
        <w:t>（</w:t>
      </w:r>
      <w:r>
        <w:rPr>
          <w:rFonts w:ascii="Arial" w:hAnsi="Arial" w:eastAsia="Arial" w:cs="Arial"/>
          <w:color w:val="231F20"/>
          <w:spacing w:val="-7"/>
        </w:rPr>
        <w:t>premature ovarian insufficiency</w:t>
      </w:r>
      <w:r>
        <w:rPr>
          <w:color w:val="231F20"/>
          <w:spacing w:val="-7"/>
        </w:rPr>
        <w:t>，</w:t>
      </w:r>
      <w:r>
        <w:rPr>
          <w:rFonts w:ascii="Arial" w:hAnsi="Arial" w:eastAsia="Arial" w:cs="Arial"/>
          <w:color w:val="231F20"/>
          <w:spacing w:val="-7"/>
        </w:rPr>
        <w:t>POI</w:t>
      </w:r>
      <w:r>
        <w:rPr>
          <w:color w:val="231F20"/>
          <w:spacing w:val="-30"/>
          <w:w w:val="62"/>
        </w:rPr>
        <w:t>），</w:t>
      </w:r>
      <w:r>
        <w:rPr>
          <w:color w:val="231F20"/>
          <w:spacing w:val="-7"/>
        </w:rPr>
        <w:t>脆性骨折（即</w:t>
      </w:r>
      <w:r>
        <w:rPr>
          <w:color w:val="231F20"/>
          <w:spacing w:val="1"/>
        </w:rPr>
        <w:t xml:space="preserve">  </w:t>
      </w:r>
      <w:r>
        <w:rPr>
          <w:color w:val="231F20"/>
          <w:spacing w:val="8"/>
        </w:rPr>
        <w:t>非暴力或轻微外力后骨折）家族史，维生素</w:t>
      </w:r>
      <w:r>
        <w:rPr>
          <w:color w:val="231F20"/>
          <w:spacing w:val="-10"/>
        </w:rPr>
        <w:t xml:space="preserve"> </w:t>
      </w:r>
      <w:r>
        <w:rPr>
          <w:rFonts w:ascii="Arial" w:hAnsi="Arial" w:eastAsia="Arial" w:cs="Arial"/>
          <w:color w:val="231F20"/>
          <w:spacing w:val="8"/>
        </w:rPr>
        <w:t>D</w:t>
      </w:r>
      <w:r>
        <w:rPr>
          <w:rFonts w:ascii="Arial" w:hAnsi="Arial" w:eastAsia="Arial" w:cs="Arial"/>
          <w:color w:val="231F20"/>
          <w:spacing w:val="-17"/>
        </w:rPr>
        <w:t xml:space="preserve"> </w:t>
      </w:r>
      <w:r>
        <w:rPr>
          <w:color w:val="231F20"/>
          <w:spacing w:val="8"/>
        </w:rPr>
        <w:t>及钙</w:t>
      </w:r>
      <w:r>
        <w:rPr>
          <w:color w:val="231F20"/>
        </w:rPr>
        <w:t xml:space="preserve">  </w:t>
      </w:r>
      <w:r>
        <w:rPr>
          <w:color w:val="231F20"/>
          <w:spacing w:val="-4"/>
        </w:rPr>
        <w:t>等 营 养 摄 入 不</w:t>
      </w:r>
      <w:r>
        <w:rPr>
          <w:color w:val="231F20"/>
          <w:spacing w:val="-6"/>
        </w:rPr>
        <w:t xml:space="preserve"> </w:t>
      </w:r>
      <w:r>
        <w:rPr>
          <w:color w:val="231F20"/>
          <w:spacing w:val="-4"/>
        </w:rPr>
        <w:t>足</w:t>
      </w:r>
      <w:r>
        <w:rPr>
          <w:color w:val="231F20"/>
          <w:spacing w:val="-8"/>
        </w:rPr>
        <w:t xml:space="preserve"> </w:t>
      </w:r>
      <w:r>
        <w:rPr>
          <w:color w:val="231F20"/>
          <w:spacing w:val="-4"/>
        </w:rPr>
        <w:t>，低</w:t>
      </w:r>
      <w:r>
        <w:rPr>
          <w:color w:val="231F20"/>
          <w:spacing w:val="-10"/>
        </w:rPr>
        <w:t xml:space="preserve"> </w:t>
      </w:r>
      <w:r>
        <w:rPr>
          <w:color w:val="231F20"/>
          <w:spacing w:val="-4"/>
        </w:rPr>
        <w:t>体</w:t>
      </w:r>
      <w:r>
        <w:rPr>
          <w:color w:val="231F20"/>
          <w:spacing w:val="-9"/>
        </w:rPr>
        <w:t xml:space="preserve"> </w:t>
      </w:r>
      <w:r>
        <w:rPr>
          <w:color w:val="231F20"/>
          <w:spacing w:val="-4"/>
        </w:rPr>
        <w:t>重［体</w:t>
      </w:r>
      <w:r>
        <w:rPr>
          <w:color w:val="231F20"/>
          <w:spacing w:val="-8"/>
        </w:rPr>
        <w:t xml:space="preserve"> </w:t>
      </w:r>
      <w:r>
        <w:rPr>
          <w:color w:val="231F20"/>
          <w:spacing w:val="-4"/>
        </w:rPr>
        <w:t>重</w:t>
      </w:r>
      <w:r>
        <w:rPr>
          <w:color w:val="231F20"/>
          <w:spacing w:val="-7"/>
        </w:rPr>
        <w:t xml:space="preserve"> </w:t>
      </w:r>
      <w:r>
        <w:rPr>
          <w:color w:val="231F20"/>
          <w:spacing w:val="-4"/>
        </w:rPr>
        <w:t>指</w:t>
      </w:r>
      <w:r>
        <w:rPr>
          <w:color w:val="231F20"/>
          <w:spacing w:val="-10"/>
        </w:rPr>
        <w:t xml:space="preserve"> </w:t>
      </w:r>
      <w:r>
        <w:rPr>
          <w:color w:val="231F20"/>
          <w:spacing w:val="-4"/>
        </w:rPr>
        <w:t>数</w:t>
      </w:r>
      <w:r>
        <w:rPr>
          <w:color w:val="231F20"/>
          <w:spacing w:val="-5"/>
        </w:rPr>
        <w:t>（</w:t>
      </w:r>
      <w:r>
        <w:rPr>
          <w:rFonts w:ascii="Arial" w:hAnsi="Arial" w:eastAsia="Arial" w:cs="Arial"/>
          <w:color w:val="231F20"/>
          <w:spacing w:val="-5"/>
        </w:rPr>
        <w:t>BMI</w:t>
      </w:r>
      <w:r>
        <w:rPr>
          <w:color w:val="231F20"/>
          <w:spacing w:val="-5"/>
        </w:rPr>
        <w:t>）</w:t>
      </w:r>
      <w:r>
        <w:rPr>
          <w:rFonts w:ascii="Arial" w:hAnsi="Arial" w:eastAsia="Arial" w:cs="Arial"/>
          <w:color w:val="231F20"/>
          <w:spacing w:val="-5"/>
        </w:rPr>
        <w:t>&lt;</w:t>
      </w:r>
      <w:r>
        <w:rPr>
          <w:rFonts w:ascii="Arial" w:hAnsi="Arial" w:eastAsia="Arial" w:cs="Arial"/>
          <w:color w:val="231F20"/>
        </w:rPr>
        <w:t xml:space="preserve">  </w:t>
      </w:r>
      <w:r>
        <w:rPr>
          <w:rFonts w:ascii="Arial" w:hAnsi="Arial" w:eastAsia="Arial" w:cs="Arial"/>
          <w:color w:val="231F20"/>
          <w:spacing w:val="4"/>
        </w:rPr>
        <w:t>18.5 </w:t>
      </w:r>
      <w:r>
        <w:rPr>
          <w:rFonts w:ascii="Arial" w:hAnsi="Arial" w:eastAsia="Arial" w:cs="Arial"/>
          <w:color w:val="231F20"/>
        </w:rPr>
        <w:t>kg</w:t>
      </w:r>
      <w:r>
        <w:rPr>
          <w:rFonts w:ascii="Arial" w:hAnsi="Arial" w:eastAsia="Arial" w:cs="Arial"/>
          <w:color w:val="231F20"/>
          <w:spacing w:val="4"/>
        </w:rPr>
        <w:t>/m</w:t>
      </w:r>
      <w:r>
        <w:rPr>
          <w:rFonts w:ascii="Arial" w:hAnsi="Arial" w:eastAsia="Arial" w:cs="Arial"/>
          <w:sz w:val="10"/>
          <w:szCs w:val="10"/>
          <w:color w:val="231F20"/>
          <w:spacing w:val="4"/>
          <w:position w:val="8"/>
        </w:rPr>
        <w:t>2</w:t>
      </w:r>
      <w:r>
        <w:rPr>
          <w:color w:val="231F20"/>
          <w:spacing w:val="-30"/>
          <w:w w:val="59"/>
        </w:rPr>
        <w:t>］，</w:t>
      </w:r>
      <w:r>
        <w:rPr>
          <w:color w:val="231F20"/>
          <w:spacing w:val="4"/>
        </w:rPr>
        <w:t>缺乏运动、吸烟、过度饮酒等</w:t>
      </w:r>
      <w:r>
        <w:rPr>
          <w:color w:val="231F20"/>
          <w:spacing w:val="3"/>
        </w:rPr>
        <w:t>不良的生</w:t>
      </w:r>
      <w:r>
        <w:rPr>
          <w:color w:val="231F20"/>
          <w:spacing w:val="1"/>
        </w:rPr>
        <w:t xml:space="preserve">  </w:t>
      </w:r>
      <w:r>
        <w:rPr>
          <w:color w:val="231F20"/>
          <w:spacing w:val="9"/>
        </w:rPr>
        <w:t>活习惯，一些影响骨代谢的慢性疾病及长期服用糖</w:t>
      </w:r>
      <w:r>
        <w:rPr>
          <w:color w:val="231F20"/>
          <w:spacing w:val="5"/>
        </w:rPr>
        <w:t xml:space="preserve">  </w:t>
      </w:r>
      <w:r>
        <w:rPr>
          <w:color w:val="231F20"/>
          <w:spacing w:val="17"/>
        </w:rPr>
        <w:t>皮质激素等药物</w:t>
      </w:r>
      <w:r>
        <w:rPr>
          <w:color w:val="231F20"/>
          <w:spacing w:val="-8"/>
        </w:rPr>
        <w:t xml:space="preserve"> </w:t>
      </w:r>
      <w:r>
        <w:rPr>
          <w:color w:val="231F20"/>
          <w:spacing w:val="17"/>
        </w:rPr>
        <w:t>。临床常用骨质疏松症一分钟试</w:t>
      </w:r>
      <w:r>
        <w:rPr>
          <w:color w:val="231F20"/>
        </w:rPr>
        <w:t xml:space="preserve">  </w:t>
      </w:r>
      <w:r>
        <w:rPr>
          <w:color w:val="231F20"/>
          <w:spacing w:val="3"/>
        </w:rPr>
        <w:t>题及亚洲人骨质疏松症自我筛查工具（</w:t>
      </w:r>
      <w:r>
        <w:rPr>
          <w:rFonts w:ascii="Arial" w:hAnsi="Arial" w:eastAsia="Arial" w:cs="Arial"/>
          <w:color w:val="231F20"/>
        </w:rPr>
        <w:t>OSTA</w:t>
      </w:r>
      <w:r>
        <w:rPr>
          <w:color w:val="231F20"/>
          <w:spacing w:val="3"/>
        </w:rPr>
        <w:t>）来判</w:t>
      </w:r>
      <w:r>
        <w:rPr>
          <w:color w:val="231F20"/>
          <w:spacing w:val="2"/>
        </w:rPr>
        <w:t xml:space="preserve">  </w:t>
      </w:r>
      <w:r>
        <w:rPr>
          <w:color w:val="231F20"/>
          <w:spacing w:val="8"/>
        </w:rPr>
        <w:t>断是否存在骨质疏松症的高危因素</w:t>
      </w:r>
      <w:r>
        <w:rPr>
          <w:sz w:val="10"/>
          <w:szCs w:val="10"/>
          <w:color w:val="231F20"/>
          <w:spacing w:val="8"/>
          <w:position w:val="8"/>
        </w:rPr>
        <w:t>［</w:t>
      </w:r>
      <w:r>
        <w:rPr>
          <w:rFonts w:ascii="Arial" w:hAnsi="Arial" w:eastAsia="Arial" w:cs="Arial"/>
          <w:sz w:val="10"/>
          <w:szCs w:val="10"/>
          <w:color w:val="231F20"/>
          <w:spacing w:val="8"/>
          <w:position w:val="8"/>
        </w:rPr>
        <w:t>8</w:t>
      </w:r>
      <w:r>
        <w:rPr>
          <w:sz w:val="10"/>
          <w:szCs w:val="10"/>
          <w:color w:val="231F20"/>
          <w:spacing w:val="8"/>
          <w:position w:val="8"/>
        </w:rPr>
        <w:t>］</w:t>
      </w:r>
      <w:r>
        <w:rPr>
          <w:color w:val="231F20"/>
          <w:spacing w:val="8"/>
        </w:rPr>
        <w:t>。</w:t>
      </w:r>
    </w:p>
    <w:p>
      <w:pPr>
        <w:pStyle w:val="BodyText"/>
        <w:ind w:right="81" w:firstLine="502"/>
        <w:spacing w:before="53" w:line="220" w:lineRule="auto"/>
        <w:jc w:val="both"/>
        <w:rPr/>
      </w:pPr>
      <w:r>
        <w:rPr>
          <w:color w:val="231F20"/>
          <w:spacing w:val="16"/>
        </w:rPr>
        <w:t>基于骨密度的测定结果诊断低骨量及绝经后</w:t>
      </w:r>
      <w:r>
        <w:rPr>
          <w:color w:val="231F20"/>
          <w:spacing w:val="2"/>
        </w:rPr>
        <w:t xml:space="preserve"> </w:t>
      </w:r>
      <w:r>
        <w:rPr>
          <w:color w:val="231F20"/>
          <w:spacing w:val="2"/>
        </w:rPr>
        <w:t>骨质疏松症，</w:t>
      </w:r>
      <w:r>
        <w:rPr>
          <w:rFonts w:ascii="Arial" w:hAnsi="Arial" w:eastAsia="Arial" w:cs="Arial"/>
          <w:color w:val="231F20"/>
        </w:rPr>
        <w:t>WHO</w:t>
      </w:r>
      <w:r>
        <w:rPr>
          <w:rFonts w:ascii="Arial" w:hAnsi="Arial" w:eastAsia="Arial" w:cs="Arial"/>
          <w:color w:val="231F20"/>
          <w:spacing w:val="-4"/>
        </w:rPr>
        <w:t xml:space="preserve"> </w:t>
      </w:r>
      <w:r>
        <w:rPr>
          <w:color w:val="231F20"/>
          <w:spacing w:val="2"/>
        </w:rPr>
        <w:t>推荐双能</w:t>
      </w:r>
      <w:r>
        <w:rPr>
          <w:color w:val="231F20"/>
          <w:spacing w:val="-15"/>
        </w:rPr>
        <w:t xml:space="preserve"> </w:t>
      </w:r>
      <w:r>
        <w:rPr>
          <w:rFonts w:ascii="Arial" w:hAnsi="Arial" w:eastAsia="Arial" w:cs="Arial"/>
          <w:color w:val="231F20"/>
          <w:spacing w:val="2"/>
        </w:rPr>
        <w:t>X</w:t>
      </w:r>
      <w:r>
        <w:rPr>
          <w:rFonts w:ascii="Arial" w:hAnsi="Arial" w:eastAsia="Arial" w:cs="Arial"/>
          <w:color w:val="231F20"/>
          <w:spacing w:val="-12"/>
        </w:rPr>
        <w:t xml:space="preserve"> </w:t>
      </w:r>
      <w:r>
        <w:rPr>
          <w:color w:val="231F20"/>
          <w:spacing w:val="2"/>
        </w:rPr>
        <w:t>线吸收法（</w:t>
      </w:r>
      <w:r>
        <w:rPr>
          <w:rFonts w:ascii="Arial" w:hAnsi="Arial" w:eastAsia="Arial" w:cs="Arial"/>
          <w:color w:val="231F20"/>
        </w:rPr>
        <w:t>DXA</w:t>
      </w:r>
      <w:r>
        <w:rPr>
          <w:color w:val="231F20"/>
          <w:spacing w:val="2"/>
        </w:rPr>
        <w:t>）检</w:t>
      </w:r>
      <w:r>
        <w:rPr>
          <w:color w:val="231F20"/>
        </w:rPr>
        <w:t xml:space="preserve"> </w:t>
      </w:r>
      <w:r>
        <w:rPr>
          <w:color w:val="231F20"/>
          <w:spacing w:val="9"/>
        </w:rPr>
        <w:t>查，绝经女性测定值低于同性别同种族健康成年人</w:t>
      </w:r>
      <w:r>
        <w:rPr>
          <w:color w:val="231F20"/>
          <w:spacing w:val="11"/>
        </w:rPr>
        <w:t xml:space="preserve"> </w:t>
      </w:r>
      <w:r>
        <w:rPr>
          <w:color w:val="231F20"/>
          <w:spacing w:val="4"/>
        </w:rPr>
        <w:t>骨峰值</w:t>
      </w:r>
      <w:r>
        <w:rPr>
          <w:color w:val="231F20"/>
          <w:spacing w:val="-6"/>
        </w:rPr>
        <w:t xml:space="preserve"> </w:t>
      </w:r>
      <w:r>
        <w:rPr>
          <w:rFonts w:ascii="Arial" w:hAnsi="Arial" w:eastAsia="Arial" w:cs="Arial"/>
          <w:color w:val="231F20"/>
          <w:spacing w:val="4"/>
        </w:rPr>
        <w:t>2.5</w:t>
      </w:r>
      <w:r>
        <w:rPr>
          <w:rFonts w:ascii="Arial" w:hAnsi="Arial" w:eastAsia="Arial" w:cs="Arial"/>
          <w:color w:val="231F20"/>
          <w:spacing w:val="-15"/>
        </w:rPr>
        <w:t xml:space="preserve"> </w:t>
      </w:r>
      <w:r>
        <w:rPr>
          <w:color w:val="231F20"/>
          <w:spacing w:val="4"/>
        </w:rPr>
        <w:t>个标准差（即</w:t>
      </w:r>
      <w:r>
        <w:rPr>
          <w:color w:val="231F20"/>
          <w:spacing w:val="-17"/>
        </w:rPr>
        <w:t xml:space="preserve"> </w:t>
      </w:r>
      <w:r>
        <w:rPr>
          <w:rFonts w:ascii="Arial" w:hAnsi="Arial" w:eastAsia="Arial" w:cs="Arial"/>
          <w:color w:val="231F20"/>
          <w:spacing w:val="4"/>
        </w:rPr>
        <w:t>T</w:t>
      </w:r>
      <w:r>
        <w:rPr>
          <w:rFonts w:ascii="Arial" w:hAnsi="Arial" w:eastAsia="Arial" w:cs="Arial"/>
          <w:color w:val="231F20"/>
          <w:spacing w:val="-15"/>
        </w:rPr>
        <w:t xml:space="preserve"> </w:t>
      </w:r>
      <w:r>
        <w:rPr>
          <w:color w:val="231F20"/>
          <w:spacing w:val="4"/>
        </w:rPr>
        <w:t>值</w:t>
      </w:r>
      <w:r>
        <w:rPr>
          <w:rFonts w:ascii="Arial" w:hAnsi="Arial" w:eastAsia="Arial" w:cs="Arial"/>
          <w:color w:val="231F20"/>
          <w:spacing w:val="4"/>
        </w:rPr>
        <w:t>≤-2.5</w:t>
      </w:r>
      <w:r>
        <w:rPr>
          <w:rFonts w:ascii="Arial" w:hAnsi="Arial" w:eastAsia="Arial" w:cs="Arial"/>
          <w:color w:val="231F20"/>
        </w:rPr>
        <w:t>SD</w:t>
      </w:r>
      <w:r>
        <w:rPr>
          <w:color w:val="231F20"/>
          <w:spacing w:val="4"/>
        </w:rPr>
        <w:t>）诊断骨质疏</w:t>
      </w:r>
      <w:r>
        <w:rPr>
          <w:color w:val="231F20"/>
        </w:rPr>
        <w:t xml:space="preserve"> </w:t>
      </w:r>
      <w:r>
        <w:rPr>
          <w:color w:val="231F20"/>
          <w:spacing w:val="10"/>
        </w:rPr>
        <w:t>松症，</w:t>
      </w:r>
      <w:r>
        <w:rPr>
          <w:rFonts w:ascii="Arial" w:hAnsi="Arial" w:eastAsia="Arial" w:cs="Arial"/>
          <w:color w:val="231F20"/>
          <w:spacing w:val="10"/>
        </w:rPr>
        <w:t>T</w:t>
      </w:r>
      <w:r>
        <w:rPr>
          <w:rFonts w:ascii="Arial" w:hAnsi="Arial" w:eastAsia="Arial" w:cs="Arial"/>
          <w:color w:val="231F20"/>
          <w:spacing w:val="-2"/>
        </w:rPr>
        <w:t xml:space="preserve"> </w:t>
      </w:r>
      <w:r>
        <w:rPr>
          <w:color w:val="231F20"/>
          <w:spacing w:val="10"/>
        </w:rPr>
        <w:t>值在</w:t>
      </w:r>
      <w:r>
        <w:rPr>
          <w:rFonts w:ascii="Arial" w:hAnsi="Arial" w:eastAsia="Arial" w:cs="Arial"/>
          <w:color w:val="231F20"/>
          <w:spacing w:val="10"/>
        </w:rPr>
        <w:t>-1~-2.5</w:t>
      </w:r>
      <w:r>
        <w:rPr>
          <w:rFonts w:ascii="Arial" w:hAnsi="Arial" w:eastAsia="Arial" w:cs="Arial"/>
          <w:color w:val="231F20"/>
        </w:rPr>
        <w:t>SD</w:t>
      </w:r>
      <w:r>
        <w:rPr>
          <w:rFonts w:ascii="Arial" w:hAnsi="Arial" w:eastAsia="Arial" w:cs="Arial"/>
          <w:color w:val="231F20"/>
          <w:spacing w:val="-16"/>
        </w:rPr>
        <w:t xml:space="preserve"> </w:t>
      </w:r>
      <w:r>
        <w:rPr>
          <w:color w:val="231F20"/>
          <w:spacing w:val="10"/>
        </w:rPr>
        <w:t>诊断低骨量</w:t>
      </w:r>
      <w:r>
        <w:rPr>
          <w:color w:val="231F20"/>
          <w:spacing w:val="-23"/>
        </w:rPr>
        <w:t xml:space="preserve"> </w:t>
      </w:r>
      <w:r>
        <w:rPr>
          <w:color w:val="231F20"/>
          <w:spacing w:val="10"/>
        </w:rPr>
        <w:t>。如发生过脆</w:t>
      </w:r>
      <w:r>
        <w:rPr>
          <w:color w:val="231F20"/>
        </w:rPr>
        <w:t xml:space="preserve"> </w:t>
      </w:r>
      <w:r>
        <w:rPr>
          <w:color w:val="231F20"/>
          <w:spacing w:val="9"/>
        </w:rPr>
        <w:t>性骨折，无论骨密度测定是否到达诊断标准也可诊</w:t>
      </w:r>
      <w:r>
        <w:rPr>
          <w:color w:val="231F20"/>
          <w:spacing w:val="11"/>
        </w:rPr>
        <w:t xml:space="preserve"> </w:t>
      </w:r>
      <w:r>
        <w:rPr>
          <w:color w:val="231F20"/>
          <w:spacing w:val="8"/>
        </w:rPr>
        <w:t>断骨质疏松症</w:t>
      </w:r>
      <w:r>
        <w:rPr>
          <w:color w:val="231F20"/>
          <w:spacing w:val="-27"/>
        </w:rPr>
        <w:t xml:space="preserve"> </w:t>
      </w:r>
      <w:r>
        <w:rPr>
          <w:color w:val="231F20"/>
          <w:spacing w:val="8"/>
        </w:rPr>
        <w:t>。对于</w:t>
      </w:r>
      <w:r>
        <w:rPr>
          <w:color w:val="231F20"/>
          <w:spacing w:val="-21"/>
        </w:rPr>
        <w:t xml:space="preserve"> </w:t>
      </w:r>
      <w:r>
        <w:rPr>
          <w:rFonts w:ascii="Arial" w:hAnsi="Arial" w:eastAsia="Arial" w:cs="Arial"/>
          <w:color w:val="231F20"/>
        </w:rPr>
        <w:t>POI</w:t>
      </w:r>
      <w:r>
        <w:rPr>
          <w:rFonts w:ascii="Arial" w:hAnsi="Arial" w:eastAsia="Arial" w:cs="Arial"/>
          <w:color w:val="231F20"/>
          <w:spacing w:val="-22"/>
        </w:rPr>
        <w:t xml:space="preserve"> </w:t>
      </w:r>
      <w:r>
        <w:rPr>
          <w:color w:val="231F20"/>
          <w:spacing w:val="8"/>
        </w:rPr>
        <w:t>及未绝经女性，建议以测</w:t>
      </w:r>
      <w:r>
        <w:rPr>
          <w:color w:val="231F20"/>
        </w:rPr>
        <w:t xml:space="preserve"> </w:t>
      </w:r>
      <w:r>
        <w:rPr>
          <w:color w:val="231F20"/>
          <w:spacing w:val="20"/>
        </w:rPr>
        <w:t>定值低于同性别同年龄健康人均值</w:t>
      </w:r>
      <w:r>
        <w:rPr>
          <w:color w:val="231F20"/>
          <w:spacing w:val="-11"/>
        </w:rPr>
        <w:t xml:space="preserve"> </w:t>
      </w:r>
      <w:r>
        <w:rPr>
          <w:rFonts w:ascii="Arial" w:hAnsi="Arial" w:eastAsia="Arial" w:cs="Arial"/>
          <w:color w:val="231F20"/>
          <w:spacing w:val="20"/>
        </w:rPr>
        <w:t>2.0</w:t>
      </w:r>
      <w:r>
        <w:rPr>
          <w:rFonts w:ascii="Arial" w:hAnsi="Arial" w:eastAsia="Arial" w:cs="Arial"/>
          <w:color w:val="231F20"/>
          <w:spacing w:val="-13"/>
        </w:rPr>
        <w:t xml:space="preserve"> </w:t>
      </w:r>
      <w:r>
        <w:rPr>
          <w:color w:val="231F20"/>
          <w:spacing w:val="20"/>
        </w:rPr>
        <w:t>个标准差</w:t>
      </w:r>
      <w:r>
        <w:rPr>
          <w:color w:val="231F20"/>
        </w:rPr>
        <w:t xml:space="preserve"> </w:t>
      </w:r>
      <w:r>
        <w:rPr>
          <w:color w:val="231F20"/>
          <w:spacing w:val="-6"/>
        </w:rPr>
        <w:t>（即</w:t>
      </w:r>
      <w:r>
        <w:rPr>
          <w:color w:val="231F20"/>
          <w:spacing w:val="-26"/>
        </w:rPr>
        <w:t xml:space="preserve"> </w:t>
      </w:r>
      <w:r>
        <w:rPr>
          <w:rFonts w:ascii="Arial" w:hAnsi="Arial" w:eastAsia="Arial" w:cs="Arial"/>
          <w:color w:val="231F20"/>
          <w:spacing w:val="-6"/>
        </w:rPr>
        <w:t>Z</w:t>
      </w:r>
      <w:r>
        <w:rPr>
          <w:rFonts w:ascii="Arial" w:hAnsi="Arial" w:eastAsia="Arial" w:cs="Arial"/>
          <w:color w:val="231F20"/>
          <w:spacing w:val="-24"/>
        </w:rPr>
        <w:t xml:space="preserve"> </w:t>
      </w:r>
      <w:r>
        <w:rPr>
          <w:color w:val="231F20"/>
          <w:spacing w:val="-6"/>
        </w:rPr>
        <w:t>值</w:t>
      </w:r>
      <w:r>
        <w:rPr>
          <w:rFonts w:ascii="Arial" w:hAnsi="Arial" w:eastAsia="Arial" w:cs="Arial"/>
          <w:color w:val="231F20"/>
          <w:spacing w:val="-6"/>
        </w:rPr>
        <w:t>≤-2.0SD</w:t>
      </w:r>
      <w:r>
        <w:rPr>
          <w:color w:val="231F20"/>
          <w:spacing w:val="-6"/>
        </w:rPr>
        <w:t>）定义低骨量</w:t>
      </w:r>
      <w:r>
        <w:rPr>
          <w:sz w:val="10"/>
          <w:szCs w:val="10"/>
          <w:color w:val="231F20"/>
          <w:spacing w:val="-6"/>
          <w:position w:val="8"/>
        </w:rPr>
        <w:t>［</w:t>
      </w:r>
      <w:r>
        <w:rPr>
          <w:rFonts w:ascii="Arial" w:hAnsi="Arial" w:eastAsia="Arial" w:cs="Arial"/>
          <w:sz w:val="10"/>
          <w:szCs w:val="10"/>
          <w:color w:val="231F20"/>
          <w:spacing w:val="-6"/>
          <w:position w:val="8"/>
        </w:rPr>
        <w:t>9</w:t>
      </w:r>
      <w:r>
        <w:rPr>
          <w:sz w:val="10"/>
          <w:szCs w:val="10"/>
          <w:color w:val="231F20"/>
          <w:spacing w:val="-6"/>
          <w:position w:val="8"/>
        </w:rPr>
        <w:t>］</w:t>
      </w:r>
      <w:r>
        <w:rPr>
          <w:color w:val="231F20"/>
          <w:spacing w:val="-6"/>
        </w:rPr>
        <w:t>。</w:t>
      </w:r>
    </w:p>
    <w:p>
      <w:pPr>
        <w:pStyle w:val="BodyText"/>
        <w:ind w:left="81" w:right="3" w:firstLine="421"/>
        <w:spacing w:line="220" w:lineRule="auto"/>
        <w:rPr/>
      </w:pPr>
      <w:r>
        <w:rPr>
          <w:rFonts w:ascii="Arial" w:hAnsi="Arial" w:eastAsia="Arial" w:cs="Arial"/>
          <w:color w:val="231F20"/>
        </w:rPr>
        <w:t>WHO</w:t>
      </w:r>
      <w:r>
        <w:rPr>
          <w:rFonts w:ascii="Arial" w:hAnsi="Arial" w:eastAsia="Arial" w:cs="Arial"/>
          <w:color w:val="231F20"/>
          <w:spacing w:val="1"/>
        </w:rPr>
        <w:t xml:space="preserve"> </w:t>
      </w:r>
      <w:r>
        <w:rPr>
          <w:color w:val="231F20"/>
          <w:spacing w:val="7"/>
        </w:rPr>
        <w:t>推荐可使用骨折风险预测工具（</w:t>
      </w:r>
      <w:r>
        <w:rPr>
          <w:rFonts w:ascii="Arial" w:hAnsi="Arial" w:eastAsia="Arial" w:cs="Arial"/>
          <w:color w:val="231F20"/>
        </w:rPr>
        <w:t>FRAX</w:t>
      </w:r>
      <w:r>
        <w:rPr>
          <w:color w:val="231F20"/>
          <w:spacing w:val="7"/>
        </w:rPr>
        <w:t>）</w:t>
      </w:r>
      <w:r>
        <w:rPr>
          <w:color w:val="231F20"/>
        </w:rPr>
        <w:t xml:space="preserve"> </w:t>
      </w:r>
      <w:r>
        <w:rPr>
          <w:color w:val="231F20"/>
          <w:spacing w:val="9"/>
        </w:rPr>
        <w:t>评估患者未来 </w:t>
      </w:r>
      <w:r>
        <w:rPr>
          <w:rFonts w:ascii="Arial" w:hAnsi="Arial" w:eastAsia="Arial" w:cs="Arial"/>
          <w:color w:val="231F20"/>
          <w:spacing w:val="9"/>
        </w:rPr>
        <w:t>10</w:t>
      </w:r>
      <w:r>
        <w:rPr>
          <w:rFonts w:ascii="Arial" w:hAnsi="Arial" w:eastAsia="Arial" w:cs="Arial"/>
          <w:color w:val="231F20"/>
          <w:spacing w:val="-17"/>
        </w:rPr>
        <w:t xml:space="preserve"> </w:t>
      </w:r>
      <w:r>
        <w:rPr>
          <w:color w:val="231F20"/>
          <w:spacing w:val="9"/>
        </w:rPr>
        <w:t>年发生髋骨骨折及任何主要部位</w:t>
      </w:r>
    </w:p>
    <w:p>
      <w:pPr>
        <w:pStyle w:val="BodyText"/>
        <w:ind w:left="84"/>
        <w:spacing w:before="1" w:line="186" w:lineRule="auto"/>
        <w:rPr/>
      </w:pPr>
      <w:r>
        <w:rPr>
          <w:color w:val="231F20"/>
          <w:spacing w:val="1"/>
          <w:position w:val="-1"/>
        </w:rPr>
        <w:t>发生骨质疏松性骨折的概率</w:t>
      </w:r>
      <w:r>
        <w:rPr>
          <w:sz w:val="10"/>
          <w:szCs w:val="10"/>
          <w:color w:val="231F20"/>
          <w:spacing w:val="1"/>
          <w:position w:val="7"/>
        </w:rPr>
        <w:t>［</w:t>
      </w:r>
      <w:r>
        <w:rPr>
          <w:rFonts w:ascii="Arial" w:hAnsi="Arial" w:eastAsia="Arial" w:cs="Arial"/>
          <w:sz w:val="10"/>
          <w:szCs w:val="10"/>
          <w:color w:val="231F20"/>
          <w:spacing w:val="1"/>
          <w:position w:val="7"/>
        </w:rPr>
        <w:t>10-11</w:t>
      </w:r>
      <w:r>
        <w:rPr>
          <w:sz w:val="10"/>
          <w:szCs w:val="10"/>
          <w:color w:val="231F20"/>
          <w:spacing w:val="1"/>
          <w:position w:val="7"/>
        </w:rPr>
        <w:t>］</w:t>
      </w:r>
      <w:r>
        <w:rPr>
          <w:color w:val="231F20"/>
          <w:spacing w:val="1"/>
          <w:position w:val="-1"/>
        </w:rPr>
        <w:t>。</w:t>
      </w:r>
    </w:p>
    <w:p>
      <w:pPr>
        <w:pStyle w:val="BodyText"/>
        <w:ind w:left="81" w:right="80" w:firstLine="419"/>
        <w:spacing w:before="50" w:line="224" w:lineRule="auto"/>
        <w:jc w:val="both"/>
        <w:rPr/>
      </w:pPr>
      <w:r>
        <w:rPr>
          <w:rFonts w:ascii="Arial" w:hAnsi="Arial" w:eastAsia="Arial" w:cs="Arial"/>
          <w:color w:val="231F20"/>
          <w:spacing w:val="4"/>
        </w:rPr>
        <w:t>4. </w:t>
      </w:r>
      <w:r>
        <w:rPr>
          <w:color w:val="231F20"/>
          <w:spacing w:val="4"/>
        </w:rPr>
        <w:t>过早的低雌激素状态：如</w:t>
      </w:r>
      <w:r>
        <w:rPr>
          <w:color w:val="231F20"/>
          <w:spacing w:val="1"/>
        </w:rPr>
        <w:t xml:space="preserve"> </w:t>
      </w:r>
      <w:r>
        <w:rPr>
          <w:rFonts w:ascii="Arial" w:hAnsi="Arial" w:eastAsia="Arial" w:cs="Arial"/>
          <w:color w:val="231F20"/>
        </w:rPr>
        <w:t>POI</w:t>
      </w:r>
      <w:r>
        <w:rPr>
          <w:color w:val="231F20"/>
          <w:spacing w:val="4"/>
        </w:rPr>
        <w:t>、下丘脑垂体</w:t>
      </w:r>
      <w:r>
        <w:rPr>
          <w:color w:val="231F20"/>
        </w:rPr>
        <w:t xml:space="preserve"> </w:t>
      </w:r>
      <w:r>
        <w:rPr>
          <w:color w:val="231F20"/>
          <w:spacing w:val="3"/>
        </w:rPr>
        <w:t>性闭经、手术绝经等</w:t>
      </w:r>
      <w:r>
        <w:rPr>
          <w:color w:val="231F20"/>
          <w:spacing w:val="-20"/>
        </w:rPr>
        <w:t xml:space="preserve"> </w:t>
      </w:r>
      <w:r>
        <w:rPr>
          <w:color w:val="231F20"/>
          <w:spacing w:val="3"/>
        </w:rPr>
        <w:t>。</w:t>
      </w:r>
      <w:r>
        <w:rPr>
          <w:color w:val="231F20"/>
          <w:spacing w:val="-37"/>
        </w:rPr>
        <w:t xml:space="preserve"> </w:t>
      </w:r>
      <w:r>
        <w:rPr>
          <w:color w:val="231F20"/>
          <w:spacing w:val="3"/>
        </w:rPr>
        <w:t>由于这类患者较正常绝经女</w:t>
      </w:r>
      <w:r>
        <w:rPr>
          <w:color w:val="231F20"/>
        </w:rPr>
        <w:t xml:space="preserve"> </w:t>
      </w:r>
      <w:r>
        <w:rPr>
          <w:color w:val="231F20"/>
          <w:spacing w:val="5"/>
        </w:rPr>
        <w:t>性更早出现雌激素水平下降，其相关问题如骨质疏</w:t>
      </w:r>
      <w:r>
        <w:rPr>
          <w:color w:val="231F20"/>
          <w:spacing w:val="17"/>
          <w:w w:val="101"/>
        </w:rPr>
        <w:t xml:space="preserve"> </w:t>
      </w:r>
      <w:r>
        <w:rPr>
          <w:color w:val="231F20"/>
          <w:spacing w:val="5"/>
        </w:rPr>
        <w:t>松症、心血管疾病、泌尿生殖道萎缩症状及认知功</w:t>
      </w:r>
      <w:r>
        <w:rPr>
          <w:color w:val="231F20"/>
          <w:spacing w:val="17"/>
          <w:w w:val="101"/>
        </w:rPr>
        <w:t xml:space="preserve"> </w:t>
      </w:r>
      <w:r>
        <w:rPr>
          <w:color w:val="231F20"/>
          <w:spacing w:val="2"/>
        </w:rPr>
        <w:t>能减退的风险更大</w:t>
      </w:r>
      <w:r>
        <w:rPr>
          <w:sz w:val="10"/>
          <w:szCs w:val="10"/>
          <w:color w:val="231F20"/>
          <w:spacing w:val="2"/>
          <w:position w:val="8"/>
        </w:rPr>
        <w:t>［</w:t>
      </w:r>
      <w:r>
        <w:rPr>
          <w:rFonts w:ascii="Arial" w:hAnsi="Arial" w:eastAsia="Arial" w:cs="Arial"/>
          <w:sz w:val="10"/>
          <w:szCs w:val="10"/>
          <w:color w:val="231F20"/>
          <w:spacing w:val="2"/>
          <w:position w:val="8"/>
        </w:rPr>
        <w:t>12-13</w:t>
      </w:r>
      <w:r>
        <w:rPr>
          <w:sz w:val="10"/>
          <w:szCs w:val="10"/>
          <w:color w:val="231F20"/>
          <w:spacing w:val="2"/>
          <w:position w:val="8"/>
        </w:rPr>
        <w:t>］</w:t>
      </w:r>
      <w:r>
        <w:rPr>
          <w:color w:val="231F20"/>
          <w:spacing w:val="2"/>
        </w:rPr>
        <w:t>。</w:t>
      </w:r>
      <w:r>
        <w:rPr>
          <w:color w:val="231F20"/>
          <w:spacing w:val="-39"/>
        </w:rPr>
        <w:t xml:space="preserve"> </w:t>
      </w:r>
      <w:r>
        <w:rPr>
          <w:color w:val="231F20"/>
          <w:spacing w:val="2"/>
        </w:rPr>
        <w:t>因此，经评估后如</w:t>
      </w:r>
      <w:r>
        <w:rPr>
          <w:color w:val="231F20"/>
          <w:spacing w:val="1"/>
        </w:rPr>
        <w:t>无禁忌</w:t>
      </w:r>
      <w:r>
        <w:rPr>
          <w:color w:val="231F20"/>
        </w:rPr>
        <w:t xml:space="preserve"> </w:t>
      </w:r>
      <w:r>
        <w:rPr>
          <w:color w:val="231F20"/>
          <w:spacing w:val="-1"/>
        </w:rPr>
        <w:t>证应尽早开始激素补充治疗（</w:t>
      </w:r>
      <w:r>
        <w:rPr>
          <w:rFonts w:ascii="Arial" w:hAnsi="Arial" w:eastAsia="Arial" w:cs="Arial"/>
          <w:color w:val="231F20"/>
          <w:spacing w:val="-1"/>
        </w:rPr>
        <w:t>hormone replacement</w:t>
      </w:r>
      <w:r>
        <w:rPr>
          <w:rFonts w:ascii="Arial" w:hAnsi="Arial" w:eastAsia="Arial" w:cs="Arial"/>
          <w:color w:val="231F20"/>
          <w:spacing w:val="14"/>
          <w:w w:val="101"/>
        </w:rPr>
        <w:t xml:space="preserve"> </w:t>
      </w:r>
      <w:r>
        <w:rPr>
          <w:rFonts w:ascii="Arial" w:hAnsi="Arial" w:eastAsia="Arial" w:cs="Arial"/>
          <w:color w:val="231F20"/>
        </w:rPr>
        <w:t>therapy</w:t>
      </w:r>
      <w:r>
        <w:rPr>
          <w:color w:val="231F20"/>
          <w:spacing w:val="8"/>
        </w:rPr>
        <w:t>，</w:t>
      </w:r>
      <w:r>
        <w:rPr>
          <w:rFonts w:ascii="Arial" w:hAnsi="Arial" w:eastAsia="Arial" w:cs="Arial"/>
          <w:color w:val="231F20"/>
        </w:rPr>
        <w:t>HRT</w:t>
      </w:r>
      <w:r>
        <w:rPr>
          <w:color w:val="231F20"/>
          <w:spacing w:val="-31"/>
          <w:w w:val="65"/>
        </w:rPr>
        <w:t>），</w:t>
      </w:r>
      <w:r>
        <w:rPr>
          <w:color w:val="231F20"/>
          <w:spacing w:val="8"/>
        </w:rPr>
        <w:t>并需要给予相对于 </w:t>
      </w:r>
      <w:r>
        <w:rPr>
          <w:rFonts w:ascii="Arial" w:hAnsi="Arial" w:eastAsia="Arial" w:cs="Arial"/>
          <w:color w:val="231F20"/>
        </w:rPr>
        <w:t>MHT</w:t>
      </w:r>
      <w:r>
        <w:rPr>
          <w:rFonts w:ascii="Arial" w:hAnsi="Arial" w:eastAsia="Arial" w:cs="Arial"/>
          <w:color w:val="231F20"/>
          <w:spacing w:val="-9"/>
        </w:rPr>
        <w:t xml:space="preserve"> </w:t>
      </w:r>
      <w:r>
        <w:rPr>
          <w:color w:val="231F20"/>
          <w:spacing w:val="8"/>
        </w:rPr>
        <w:t>标准剂量</w:t>
      </w:r>
      <w:r>
        <w:rPr>
          <w:color w:val="231F20"/>
        </w:rPr>
        <w:t xml:space="preserve"> </w:t>
      </w:r>
      <w:r>
        <w:rPr>
          <w:color w:val="231F20"/>
          <w:spacing w:val="-6"/>
        </w:rPr>
        <w:t>较高的雌激素</w:t>
      </w:r>
      <w:r>
        <w:rPr>
          <w:rFonts w:ascii="SimHei" w:hAnsi="SimHei" w:eastAsia="SimHei" w:cs="SimHei"/>
          <w:color w:val="231F20"/>
          <w:spacing w:val="-6"/>
        </w:rPr>
        <w:t>（</w:t>
      </w:r>
      <w:r>
        <w:rPr>
          <w:rFonts w:ascii="Arial" w:hAnsi="Arial" w:eastAsia="Arial" w:cs="Arial"/>
          <w:color w:val="231F20"/>
          <w:spacing w:val="-6"/>
        </w:rPr>
        <w:t>2A</w:t>
      </w:r>
      <w:r>
        <w:rPr>
          <w:rFonts w:ascii="SimHei" w:hAnsi="SimHei" w:eastAsia="SimHei" w:cs="SimHei"/>
          <w:color w:val="231F20"/>
          <w:spacing w:val="-6"/>
        </w:rPr>
        <w:t>类）</w:t>
      </w:r>
      <w:r>
        <w:rPr>
          <w:color w:val="231F20"/>
          <w:spacing w:val="-6"/>
        </w:rPr>
        <w:t>。</w:t>
      </w:r>
    </w:p>
    <w:p>
      <w:pPr>
        <w:spacing w:line="224" w:lineRule="auto"/>
        <w:sectPr>
          <w:type w:val="continuous"/>
          <w:pgSz w:w="12246" w:h="16498"/>
          <w:pgMar w:top="1221" w:right="1224" w:bottom="0" w:left="819" w:header="971" w:footer="0" w:gutter="0"/>
          <w:cols w:equalWidth="0" w:num="2">
            <w:col w:w="5410" w:space="100"/>
            <w:col w:w="4692" w:space="0"/>
          </w:cols>
        </w:sectPr>
        <w:rPr/>
      </w:pPr>
    </w:p>
    <w:p>
      <w:pPr>
        <w:spacing w:before="54"/>
        <w:rPr/>
      </w:pPr>
      <w:r>
        <w:pict>
          <v:shape id="_x0000_s24" style="position:absolute;margin-left:65.1968pt;margin-top:59.6176pt;mso-position-vertical-relative:page;mso-position-horizontal-relative:page;width:323.85pt;height:0.4pt;z-index:251676672;" o:allowincell="f" filled="false" strokecolor="#231F20" strokeweight="0.37pt" coordsize="6477,8" coordorigin="0,0" path="m0,3l6476,3e">
            <v:stroke joinstyle="miter" miterlimit="4"/>
          </v:shape>
        </w:pict>
      </w:r>
      <w:r/>
    </w:p>
    <w:p>
      <w:pPr>
        <w:sectPr>
          <w:headerReference w:type="default" r:id="rId8"/>
          <w:pgSz w:w="12246" w:h="16498"/>
          <w:pgMar w:top="1221" w:right="1224" w:bottom="0" w:left="819" w:header="971" w:footer="0" w:gutter="0"/>
          <w:cols w:equalWidth="0" w:num="1">
            <w:col w:w="10202" w:space="0"/>
          </w:cols>
        </w:sectPr>
        <w:rPr/>
      </w:pPr>
    </w:p>
    <w:p>
      <w:pPr>
        <w:ind w:left="493" w:right="392" w:hanging="83"/>
        <w:spacing w:before="45" w:line="291" w:lineRule="auto"/>
        <w:rPr>
          <w:rFonts w:ascii="SimHei" w:hAnsi="SimHei" w:eastAsia="SimHei" w:cs="SimHei"/>
          <w:sz w:val="20"/>
          <w:szCs w:val="20"/>
        </w:rPr>
      </w:pPr>
      <w:r>
        <w:rPr>
          <w:rFonts w:ascii="SimHei" w:hAnsi="SimHei" w:eastAsia="SimHei" w:cs="SimHei"/>
          <w:sz w:val="20"/>
          <w:szCs w:val="20"/>
          <w:color w:val="231F20"/>
          <w:spacing w:val="9"/>
        </w:rPr>
        <w:t>【要点】</w:t>
      </w:r>
      <w:r>
        <w:rPr>
          <w:rFonts w:ascii="SimHei" w:hAnsi="SimHei" w:eastAsia="SimHei" w:cs="SimHei"/>
          <w:sz w:val="20"/>
          <w:szCs w:val="20"/>
          <w:color w:val="231F20"/>
          <w:spacing w:val="60"/>
        </w:rPr>
        <w:t xml:space="preserve"> </w:t>
      </w:r>
      <w:r>
        <w:rPr>
          <w:rFonts w:ascii="Arial" w:hAnsi="Arial" w:eastAsia="Arial" w:cs="Arial"/>
          <w:sz w:val="20"/>
          <w:szCs w:val="20"/>
          <w:color w:val="231F20"/>
        </w:rPr>
        <w:t>MHT</w:t>
      </w:r>
      <w:r>
        <w:rPr>
          <w:rFonts w:ascii="Arial" w:hAnsi="Arial" w:eastAsia="Arial" w:cs="Arial"/>
          <w:sz w:val="20"/>
          <w:szCs w:val="20"/>
          <w:color w:val="231F20"/>
          <w:spacing w:val="-14"/>
        </w:rPr>
        <w:t xml:space="preserve"> </w:t>
      </w:r>
      <w:r>
        <w:rPr>
          <w:rFonts w:ascii="SimHei" w:hAnsi="SimHei" w:eastAsia="SimHei" w:cs="SimHei"/>
          <w:sz w:val="20"/>
          <w:szCs w:val="20"/>
          <w:color w:val="231F20"/>
          <w:spacing w:val="9"/>
        </w:rPr>
        <w:t>是医疗措施，只在有适应证时才考</w:t>
      </w:r>
      <w:r>
        <w:rPr>
          <w:rFonts w:ascii="SimHei" w:hAnsi="SimHei" w:eastAsia="SimHei" w:cs="SimHei"/>
          <w:sz w:val="20"/>
          <w:szCs w:val="20"/>
          <w:color w:val="231F20"/>
        </w:rPr>
        <w:t xml:space="preserve"> </w:t>
      </w:r>
      <w:r>
        <w:rPr>
          <w:rFonts w:ascii="SimHei" w:hAnsi="SimHei" w:eastAsia="SimHei" w:cs="SimHei"/>
          <w:sz w:val="20"/>
          <w:szCs w:val="20"/>
          <w:color w:val="231F20"/>
          <w:spacing w:val="4"/>
        </w:rPr>
        <w:t>虑应用。</w:t>
      </w:r>
    </w:p>
    <w:p>
      <w:pPr>
        <w:pStyle w:val="BodyText"/>
        <w:ind w:left="827"/>
        <w:spacing w:before="7" w:line="205" w:lineRule="auto"/>
        <w:rPr/>
      </w:pPr>
      <w:r>
        <w:rPr>
          <w:color w:val="231F20"/>
          <w:spacing w:val="-13"/>
        </w:rPr>
        <w:t>（二）禁忌证</w:t>
      </w:r>
    </w:p>
    <w:p>
      <w:pPr>
        <w:pStyle w:val="BodyText"/>
        <w:ind w:left="490" w:right="392" w:firstLine="438"/>
        <w:spacing w:before="21" w:line="209" w:lineRule="auto"/>
        <w:rPr/>
      </w:pPr>
      <w:r>
        <w:rPr>
          <w:rFonts w:ascii="Arial" w:hAnsi="Arial" w:eastAsia="Arial" w:cs="Arial"/>
          <w:color w:val="231F20"/>
          <w:spacing w:val="1"/>
        </w:rPr>
        <w:t>1.</w:t>
      </w:r>
      <w:r>
        <w:rPr>
          <w:rFonts w:ascii="Arial" w:hAnsi="Arial" w:eastAsia="Arial" w:cs="Arial"/>
          <w:color w:val="231F20"/>
          <w:spacing w:val="43"/>
          <w:w w:val="101"/>
        </w:rPr>
        <w:t xml:space="preserve"> </w:t>
      </w:r>
      <w:r>
        <w:rPr>
          <w:color w:val="231F20"/>
          <w:spacing w:val="1"/>
        </w:rPr>
        <w:t>已知或可疑妊娠：围绝经期女性，月经紊乱</w:t>
      </w:r>
      <w:r>
        <w:rPr>
          <w:color w:val="231F20"/>
        </w:rPr>
        <w:t xml:space="preserve"> </w:t>
      </w:r>
      <w:r>
        <w:rPr>
          <w:color w:val="231F20"/>
          <w:spacing w:val="14"/>
        </w:rPr>
        <w:t>时应注意排除妊娠相关问题如宫内妊娠</w:t>
      </w:r>
      <w:r>
        <w:rPr>
          <w:color w:val="231F20"/>
          <w:spacing w:val="-28"/>
        </w:rPr>
        <w:t xml:space="preserve"> </w:t>
      </w:r>
      <w:r>
        <w:rPr>
          <w:color w:val="231F20"/>
          <w:spacing w:val="14"/>
        </w:rPr>
        <w:t>、异位妊</w:t>
      </w:r>
      <w:r>
        <w:rPr>
          <w:color w:val="231F20"/>
        </w:rPr>
        <w:t xml:space="preserve"> </w:t>
      </w:r>
      <w:r>
        <w:rPr>
          <w:color w:val="231F20"/>
          <w:spacing w:val="-3"/>
        </w:rPr>
        <w:t>娠、滋养细胞疾病等。</w:t>
      </w:r>
    </w:p>
    <w:p>
      <w:pPr>
        <w:pStyle w:val="BodyText"/>
        <w:ind w:left="489" w:right="334" w:firstLine="422"/>
        <w:spacing w:before="48" w:line="209" w:lineRule="auto"/>
        <w:rPr/>
      </w:pPr>
      <w:r>
        <w:rPr>
          <w:rFonts w:ascii="Arial" w:hAnsi="Arial" w:eastAsia="Arial" w:cs="Arial"/>
          <w:color w:val="231F20"/>
          <w:spacing w:val="3"/>
        </w:rPr>
        <w:t>2. </w:t>
      </w:r>
      <w:r>
        <w:rPr>
          <w:color w:val="231F20"/>
          <w:spacing w:val="3"/>
        </w:rPr>
        <w:t>原因不明的阴道流血：阴道流血病因包括肿</w:t>
      </w:r>
      <w:r>
        <w:rPr>
          <w:color w:val="231F20"/>
          <w:spacing w:val="7"/>
        </w:rPr>
        <w:t xml:space="preserve">  </w:t>
      </w:r>
      <w:r>
        <w:rPr>
          <w:color w:val="231F20"/>
          <w:spacing w:val="-4"/>
        </w:rPr>
        <w:t>瘤性、炎症、医源性、创伤性和卵巢功能失调等，在</w:t>
      </w:r>
      <w:r>
        <w:rPr>
          <w:color w:val="231F20"/>
          <w:spacing w:val="9"/>
        </w:rPr>
        <w:t xml:space="preserve">  </w:t>
      </w:r>
      <w:r>
        <w:rPr>
          <w:color w:val="231F20"/>
          <w:spacing w:val="8"/>
        </w:rPr>
        <w:t>予以性激素治疗围绝经期月经失调前应仔细鉴别。</w:t>
      </w:r>
    </w:p>
    <w:p>
      <w:pPr>
        <w:pStyle w:val="BodyText"/>
        <w:ind w:left="914"/>
        <w:spacing w:before="53" w:line="199" w:lineRule="auto"/>
        <w:rPr/>
      </w:pPr>
      <w:r>
        <w:rPr>
          <w:rFonts w:ascii="Arial" w:hAnsi="Arial" w:eastAsia="Arial" w:cs="Arial"/>
          <w:color w:val="231F20"/>
          <w:spacing w:val="4"/>
        </w:rPr>
        <w:t>3.</w:t>
      </w:r>
      <w:r>
        <w:rPr>
          <w:rFonts w:ascii="Arial" w:hAnsi="Arial" w:eastAsia="Arial" w:cs="Arial"/>
          <w:color w:val="231F20"/>
          <w:spacing w:val="21"/>
          <w:w w:val="101"/>
        </w:rPr>
        <w:t xml:space="preserve"> </w:t>
      </w:r>
      <w:r>
        <w:rPr>
          <w:color w:val="231F20"/>
          <w:spacing w:val="4"/>
        </w:rPr>
        <w:t>已知或可疑患有乳腺癌。</w:t>
      </w:r>
    </w:p>
    <w:p>
      <w:pPr>
        <w:pStyle w:val="BodyText"/>
        <w:ind w:left="908"/>
        <w:spacing w:before="31" w:line="199" w:lineRule="auto"/>
        <w:rPr/>
      </w:pPr>
      <w:r>
        <w:rPr>
          <w:rFonts w:ascii="Arial" w:hAnsi="Arial" w:eastAsia="Arial" w:cs="Arial"/>
          <w:color w:val="231F20"/>
          <w:spacing w:val="6"/>
        </w:rPr>
        <w:t>4.</w:t>
      </w:r>
      <w:r>
        <w:rPr>
          <w:rFonts w:ascii="Arial" w:hAnsi="Arial" w:eastAsia="Arial" w:cs="Arial"/>
          <w:color w:val="231F20"/>
          <w:spacing w:val="25"/>
          <w:w w:val="101"/>
        </w:rPr>
        <w:t xml:space="preserve"> </w:t>
      </w:r>
      <w:r>
        <w:rPr>
          <w:color w:val="231F20"/>
          <w:spacing w:val="6"/>
        </w:rPr>
        <w:t>已知或可疑患性激素依赖性恶性肿瘤。</w:t>
      </w:r>
    </w:p>
    <w:p>
      <w:pPr>
        <w:pStyle w:val="BodyText"/>
        <w:ind w:left="490" w:right="392" w:firstLine="422"/>
        <w:spacing w:before="30" w:line="202" w:lineRule="auto"/>
        <w:rPr/>
      </w:pPr>
      <w:r>
        <w:rPr>
          <w:rFonts w:ascii="Arial" w:hAnsi="Arial" w:eastAsia="Arial" w:cs="Arial"/>
          <w:color w:val="231F20"/>
          <w:spacing w:val="13"/>
        </w:rPr>
        <w:t>5. </w:t>
      </w:r>
      <w:r>
        <w:rPr>
          <w:color w:val="231F20"/>
          <w:spacing w:val="13"/>
        </w:rPr>
        <w:t>最近</w:t>
      </w:r>
      <w:r>
        <w:rPr>
          <w:color w:val="231F20"/>
          <w:spacing w:val="-3"/>
        </w:rPr>
        <w:t xml:space="preserve"> </w:t>
      </w:r>
      <w:r>
        <w:rPr>
          <w:rFonts w:ascii="Arial" w:hAnsi="Arial" w:eastAsia="Arial" w:cs="Arial"/>
          <w:color w:val="231F20"/>
          <w:spacing w:val="13"/>
        </w:rPr>
        <w:t>6</w:t>
      </w:r>
      <w:r>
        <w:rPr>
          <w:rFonts w:ascii="Arial" w:hAnsi="Arial" w:eastAsia="Arial" w:cs="Arial"/>
          <w:color w:val="231F20"/>
          <w:spacing w:val="-15"/>
        </w:rPr>
        <w:t xml:space="preserve"> </w:t>
      </w:r>
      <w:r>
        <w:rPr>
          <w:color w:val="231F20"/>
          <w:spacing w:val="13"/>
        </w:rPr>
        <w:t>个月内患有活动性静脉或动脉血栓</w:t>
      </w:r>
      <w:r>
        <w:rPr>
          <w:color w:val="231F20"/>
        </w:rPr>
        <w:t xml:space="preserve"> </w:t>
      </w:r>
      <w:r>
        <w:rPr>
          <w:color w:val="231F20"/>
          <w:spacing w:val="6"/>
        </w:rPr>
        <w:t>栓塞性疾病。</w:t>
      </w:r>
    </w:p>
    <w:p>
      <w:pPr>
        <w:pStyle w:val="BodyText"/>
        <w:ind w:left="494" w:right="392" w:firstLine="418"/>
        <w:spacing w:before="53" w:line="213" w:lineRule="auto"/>
        <w:rPr/>
      </w:pPr>
      <w:r>
        <w:rPr>
          <w:rFonts w:ascii="Arial" w:hAnsi="Arial" w:eastAsia="Arial" w:cs="Arial"/>
          <w:color w:val="231F20"/>
          <w:spacing w:val="11"/>
        </w:rPr>
        <w:t>6. </w:t>
      </w:r>
      <w:r>
        <w:rPr>
          <w:color w:val="231F20"/>
          <w:spacing w:val="11"/>
        </w:rPr>
        <w:t>严重肝肾功能不全</w:t>
      </w:r>
      <w:r>
        <w:rPr>
          <w:color w:val="231F20"/>
          <w:spacing w:val="-10"/>
        </w:rPr>
        <w:t xml:space="preserve"> </w:t>
      </w:r>
      <w:r>
        <w:rPr>
          <w:color w:val="231F20"/>
          <w:spacing w:val="11"/>
        </w:rPr>
        <w:t>。对于肝肾功能异常的</w:t>
      </w:r>
      <w:r>
        <w:rPr>
          <w:color w:val="231F20"/>
        </w:rPr>
        <w:t xml:space="preserve"> </w:t>
      </w:r>
      <w:r>
        <w:rPr>
          <w:color w:val="231F20"/>
          <w:spacing w:val="-1"/>
        </w:rPr>
        <w:t>患者，应用</w:t>
      </w:r>
      <w:r>
        <w:rPr>
          <w:color w:val="231F20"/>
          <w:spacing w:val="-2"/>
        </w:rPr>
        <w:t xml:space="preserve"> </w:t>
      </w:r>
      <w:r>
        <w:rPr>
          <w:rFonts w:ascii="Arial" w:hAnsi="Arial" w:eastAsia="Arial" w:cs="Arial"/>
          <w:color w:val="231F20"/>
          <w:spacing w:val="-1"/>
        </w:rPr>
        <w:t>MHT </w:t>
      </w:r>
      <w:r>
        <w:rPr>
          <w:color w:val="231F20"/>
          <w:spacing w:val="-1"/>
        </w:rPr>
        <w:t>时推荐经皮途径；若重复测定肝肾</w:t>
      </w:r>
      <w:r>
        <w:rPr>
          <w:color w:val="231F20"/>
        </w:rPr>
        <w:t xml:space="preserve"> </w:t>
      </w:r>
      <w:r>
        <w:rPr>
          <w:color w:val="231F20"/>
          <w:spacing w:val="1"/>
        </w:rPr>
        <w:t>功能高于正常值的</w:t>
      </w:r>
      <w:r>
        <w:rPr>
          <w:color w:val="231F20"/>
          <w:spacing w:val="-10"/>
        </w:rPr>
        <w:t xml:space="preserve"> </w:t>
      </w:r>
      <w:r>
        <w:rPr>
          <w:rFonts w:ascii="Arial" w:hAnsi="Arial" w:eastAsia="Arial" w:cs="Arial"/>
          <w:color w:val="231F20"/>
          <w:spacing w:val="1"/>
        </w:rPr>
        <w:t>2~3</w:t>
      </w:r>
      <w:r>
        <w:rPr>
          <w:rFonts w:ascii="Arial" w:hAnsi="Arial" w:eastAsia="Arial" w:cs="Arial"/>
          <w:color w:val="231F20"/>
          <w:spacing w:val="-27"/>
        </w:rPr>
        <w:t xml:space="preserve"> </w:t>
      </w:r>
      <w:r>
        <w:rPr>
          <w:color w:val="231F20"/>
          <w:spacing w:val="1"/>
        </w:rPr>
        <w:t>倍，建议先行内科诊疗。</w:t>
      </w:r>
    </w:p>
    <w:p>
      <w:pPr>
        <w:ind w:left="495" w:right="392" w:hanging="85"/>
        <w:spacing w:before="21" w:line="271" w:lineRule="auto"/>
        <w:rPr>
          <w:rFonts w:ascii="SimHei" w:hAnsi="SimHei" w:eastAsia="SimHei" w:cs="SimHei"/>
          <w:sz w:val="20"/>
          <w:szCs w:val="20"/>
        </w:rPr>
      </w:pPr>
      <w:r>
        <w:rPr>
          <w:rFonts w:ascii="SimHei" w:hAnsi="SimHei" w:eastAsia="SimHei" w:cs="SimHei"/>
          <w:sz w:val="20"/>
          <w:szCs w:val="20"/>
          <w:color w:val="231F20"/>
          <w:spacing w:val="9"/>
        </w:rPr>
        <w:t>【要点】</w:t>
      </w:r>
      <w:r>
        <w:rPr>
          <w:rFonts w:ascii="SimHei" w:hAnsi="SimHei" w:eastAsia="SimHei" w:cs="SimHei"/>
          <w:sz w:val="20"/>
          <w:szCs w:val="20"/>
          <w:color w:val="231F20"/>
          <w:spacing w:val="61"/>
        </w:rPr>
        <w:t xml:space="preserve"> </w:t>
      </w:r>
      <w:r>
        <w:rPr>
          <w:rFonts w:ascii="SimHei" w:hAnsi="SimHei" w:eastAsia="SimHei" w:cs="SimHei"/>
          <w:sz w:val="20"/>
          <w:szCs w:val="20"/>
          <w:color w:val="231F20"/>
          <w:spacing w:val="9"/>
        </w:rPr>
        <w:t>评估存在</w:t>
      </w:r>
      <w:r>
        <w:rPr>
          <w:rFonts w:ascii="Arial" w:hAnsi="Arial" w:eastAsia="Arial" w:cs="Arial"/>
          <w:sz w:val="20"/>
          <w:szCs w:val="20"/>
          <w:color w:val="231F20"/>
        </w:rPr>
        <w:t>MHT</w:t>
      </w:r>
      <w:r>
        <w:rPr>
          <w:rFonts w:ascii="Arial" w:hAnsi="Arial" w:eastAsia="Arial" w:cs="Arial"/>
          <w:sz w:val="20"/>
          <w:szCs w:val="20"/>
          <w:color w:val="231F20"/>
          <w:spacing w:val="-15"/>
        </w:rPr>
        <w:t xml:space="preserve"> </w:t>
      </w:r>
      <w:r>
        <w:rPr>
          <w:rFonts w:ascii="SimHei" w:hAnsi="SimHei" w:eastAsia="SimHei" w:cs="SimHei"/>
          <w:sz w:val="20"/>
          <w:szCs w:val="20"/>
          <w:color w:val="231F20"/>
          <w:spacing w:val="9"/>
        </w:rPr>
        <w:t>禁忌证者，不建议全身应</w:t>
      </w:r>
      <w:r>
        <w:rPr>
          <w:rFonts w:ascii="SimHei" w:hAnsi="SimHei" w:eastAsia="SimHei" w:cs="SimHei"/>
          <w:sz w:val="20"/>
          <w:szCs w:val="20"/>
          <w:color w:val="231F20"/>
        </w:rPr>
        <w:t xml:space="preserve"> </w:t>
      </w:r>
      <w:r>
        <w:rPr>
          <w:rFonts w:ascii="SimHei" w:hAnsi="SimHei" w:eastAsia="SimHei" w:cs="SimHei"/>
          <w:sz w:val="20"/>
          <w:szCs w:val="20"/>
          <w:color w:val="231F20"/>
          <w:spacing w:val="45"/>
        </w:rPr>
        <w:t>用</w:t>
      </w:r>
      <w:r>
        <w:rPr>
          <w:rFonts w:ascii="Arial" w:hAnsi="Arial" w:eastAsia="Arial" w:cs="Arial"/>
          <w:sz w:val="20"/>
          <w:szCs w:val="20"/>
          <w:color w:val="231F20"/>
        </w:rPr>
        <w:t>MHT</w:t>
      </w:r>
      <w:r>
        <w:rPr>
          <w:rFonts w:ascii="SimHei" w:hAnsi="SimHei" w:eastAsia="SimHei" w:cs="SimHei"/>
          <w:sz w:val="20"/>
          <w:szCs w:val="20"/>
          <w:color w:val="231F20"/>
          <w:spacing w:val="45"/>
        </w:rPr>
        <w:t>。</w:t>
      </w:r>
    </w:p>
    <w:p>
      <w:pPr>
        <w:pStyle w:val="BodyText"/>
        <w:ind w:left="827"/>
        <w:spacing w:before="49" w:line="205" w:lineRule="auto"/>
        <w:rPr/>
      </w:pPr>
      <w:r>
        <w:rPr>
          <w:color w:val="231F20"/>
          <w:spacing w:val="-10"/>
        </w:rPr>
        <w:t>（三）慎用情况</w:t>
      </w:r>
    </w:p>
    <w:p>
      <w:pPr>
        <w:pStyle w:val="BodyText"/>
        <w:ind w:left="489" w:right="326" w:firstLine="439"/>
        <w:spacing w:before="24" w:line="217" w:lineRule="auto"/>
        <w:rPr/>
      </w:pPr>
      <w:r>
        <w:rPr>
          <w:rFonts w:ascii="Arial" w:hAnsi="Arial" w:eastAsia="Arial" w:cs="Arial"/>
          <w:color w:val="231F20"/>
          <w:spacing w:val="3"/>
        </w:rPr>
        <w:t>1. </w:t>
      </w:r>
      <w:r>
        <w:rPr>
          <w:color w:val="231F20"/>
          <w:spacing w:val="3"/>
        </w:rPr>
        <w:t>子宫肌瘤：子宫肌瘤是雌孕激素依赖性</w:t>
      </w:r>
      <w:r>
        <w:rPr>
          <w:color w:val="231F20"/>
          <w:spacing w:val="2"/>
        </w:rPr>
        <w:t>良性</w:t>
      </w:r>
      <w:r>
        <w:rPr>
          <w:color w:val="231F20"/>
        </w:rPr>
        <w:t xml:space="preserve">  </w:t>
      </w:r>
      <w:r>
        <w:rPr>
          <w:color w:val="231F20"/>
          <w:spacing w:val="6"/>
        </w:rPr>
        <w:t>疾病，有手术指征者应进行手术治疗</w:t>
      </w:r>
      <w:r>
        <w:rPr>
          <w:sz w:val="10"/>
          <w:szCs w:val="10"/>
          <w:color w:val="231F20"/>
          <w:spacing w:val="6"/>
          <w:position w:val="8"/>
        </w:rPr>
        <w:t>［</w:t>
      </w:r>
      <w:r>
        <w:rPr>
          <w:rFonts w:ascii="Arial" w:hAnsi="Arial" w:eastAsia="Arial" w:cs="Arial"/>
          <w:sz w:val="10"/>
          <w:szCs w:val="10"/>
          <w:color w:val="231F20"/>
          <w:spacing w:val="6"/>
          <w:position w:val="8"/>
        </w:rPr>
        <w:t>14</w:t>
      </w:r>
      <w:r>
        <w:rPr>
          <w:sz w:val="10"/>
          <w:szCs w:val="10"/>
          <w:color w:val="231F20"/>
          <w:spacing w:val="-1"/>
          <w:position w:val="8"/>
        </w:rPr>
        <w:t>］</w:t>
      </w:r>
      <w:r>
        <w:rPr>
          <w:color w:val="231F20"/>
          <w:spacing w:val="-33"/>
          <w:w w:val="55"/>
        </w:rPr>
        <w:t>，</w:t>
      </w:r>
      <w:r>
        <w:rPr>
          <w:color w:val="231F20"/>
          <w:spacing w:val="6"/>
        </w:rPr>
        <w:t>但其并非</w:t>
      </w:r>
      <w:r>
        <w:rPr>
          <w:color w:val="231F20"/>
        </w:rPr>
        <w:t xml:space="preserve">  </w:t>
      </w:r>
      <w:r>
        <w:rPr>
          <w:rFonts w:ascii="Arial" w:hAnsi="Arial" w:eastAsia="Arial" w:cs="Arial"/>
          <w:color w:val="231F20"/>
        </w:rPr>
        <w:t>MHT</w:t>
      </w:r>
      <w:r>
        <w:rPr>
          <w:rFonts w:ascii="Arial" w:hAnsi="Arial" w:eastAsia="Arial" w:cs="Arial"/>
          <w:color w:val="231F20"/>
          <w:spacing w:val="-10"/>
        </w:rPr>
        <w:t xml:space="preserve"> </w:t>
      </w:r>
      <w:r>
        <w:rPr>
          <w:color w:val="231F20"/>
          <w:spacing w:val="12"/>
        </w:rPr>
        <w:t>禁忌证</w:t>
      </w:r>
      <w:r>
        <w:rPr>
          <w:color w:val="231F20"/>
          <w:spacing w:val="-23"/>
        </w:rPr>
        <w:t xml:space="preserve"> </w:t>
      </w:r>
      <w:r>
        <w:rPr>
          <w:color w:val="231F20"/>
          <w:spacing w:val="12"/>
        </w:rPr>
        <w:t>。</w:t>
      </w:r>
      <w:r>
        <w:rPr>
          <w:rFonts w:ascii="Arial" w:hAnsi="Arial" w:eastAsia="Arial" w:cs="Arial"/>
          <w:color w:val="231F20"/>
        </w:rPr>
        <w:t>MHT</w:t>
      </w:r>
      <w:r>
        <w:rPr>
          <w:rFonts w:ascii="Arial" w:hAnsi="Arial" w:eastAsia="Arial" w:cs="Arial"/>
          <w:color w:val="231F20"/>
          <w:spacing w:val="-15"/>
        </w:rPr>
        <w:t xml:space="preserve"> </w:t>
      </w:r>
      <w:r>
        <w:rPr>
          <w:color w:val="231F20"/>
          <w:spacing w:val="12"/>
        </w:rPr>
        <w:t>使用中子宫肌瘤可能稍增大，</w:t>
      </w:r>
      <w:r>
        <w:rPr>
          <w:color w:val="231F20"/>
        </w:rPr>
        <w:t xml:space="preserve"> </w:t>
      </w:r>
      <w:r>
        <w:rPr>
          <w:color w:val="231F20"/>
          <w:spacing w:val="10"/>
        </w:rPr>
        <w:t>因此需密切随访</w:t>
      </w:r>
      <w:r>
        <w:rPr>
          <w:color w:val="231F20"/>
          <w:spacing w:val="-6"/>
        </w:rPr>
        <w:t xml:space="preserve"> </w:t>
      </w:r>
      <w:r>
        <w:rPr>
          <w:color w:val="231F20"/>
          <w:spacing w:val="10"/>
        </w:rPr>
        <w:t>。子宫肌瘤患者应用</w:t>
      </w:r>
      <w:r>
        <w:rPr>
          <w:color w:val="231F20"/>
          <w:spacing w:val="-9"/>
        </w:rPr>
        <w:t xml:space="preserve"> </w:t>
      </w:r>
      <w:r>
        <w:rPr>
          <w:rFonts w:ascii="Arial" w:hAnsi="Arial" w:eastAsia="Arial" w:cs="Arial"/>
          <w:color w:val="231F20"/>
        </w:rPr>
        <w:t>MHT</w:t>
      </w:r>
      <w:r>
        <w:rPr>
          <w:color w:val="231F20"/>
          <w:spacing w:val="10"/>
        </w:rPr>
        <w:t>，雌激</w:t>
      </w:r>
      <w:r>
        <w:rPr>
          <w:color w:val="231F20"/>
        </w:rPr>
        <w:t xml:space="preserve">  </w:t>
      </w:r>
      <w:r>
        <w:rPr>
          <w:color w:val="231F20"/>
          <w:spacing w:val="5"/>
        </w:rPr>
        <w:t>素口服比经皮途径更安全，替勃龙比雌孕激素连续</w:t>
      </w:r>
      <w:r>
        <w:rPr>
          <w:color w:val="231F20"/>
          <w:spacing w:val="8"/>
        </w:rPr>
        <w:t xml:space="preserve">  </w:t>
      </w:r>
      <w:r>
        <w:rPr>
          <w:color w:val="231F20"/>
          <w:spacing w:val="-4"/>
        </w:rPr>
        <w:t>联合方案更安全</w:t>
      </w:r>
      <w:r>
        <w:rPr>
          <w:rFonts w:ascii="SimHei" w:hAnsi="SimHei" w:eastAsia="SimHei" w:cs="SimHei"/>
          <w:color w:val="231F20"/>
          <w:spacing w:val="-4"/>
        </w:rPr>
        <w:t>（</w:t>
      </w:r>
      <w:r>
        <w:rPr>
          <w:rFonts w:ascii="Arial" w:hAnsi="Arial" w:eastAsia="Arial" w:cs="Arial"/>
          <w:color w:val="231F20"/>
          <w:spacing w:val="-4"/>
        </w:rPr>
        <w:t>2A</w:t>
      </w:r>
      <w:r>
        <w:rPr>
          <w:rFonts w:ascii="SimHei" w:hAnsi="SimHei" w:eastAsia="SimHei" w:cs="SimHei"/>
          <w:color w:val="231F20"/>
          <w:spacing w:val="-4"/>
        </w:rPr>
        <w:t>类）</w:t>
      </w:r>
      <w:r>
        <w:rPr>
          <w:color w:val="231F20"/>
          <w:spacing w:val="-4"/>
        </w:rPr>
        <w:t>。</w:t>
      </w:r>
    </w:p>
    <w:p>
      <w:pPr>
        <w:pStyle w:val="BodyText"/>
        <w:ind w:left="488" w:right="392" w:firstLine="423"/>
        <w:spacing w:before="31" w:line="217" w:lineRule="auto"/>
        <w:rPr/>
      </w:pPr>
      <w:r>
        <w:rPr>
          <w:rFonts w:ascii="Arial" w:hAnsi="Arial" w:eastAsia="Arial" w:cs="Arial"/>
          <w:color w:val="231F20"/>
          <w:spacing w:val="3"/>
        </w:rPr>
        <w:t>2. </w:t>
      </w:r>
      <w:r>
        <w:rPr>
          <w:color w:val="231F20"/>
          <w:spacing w:val="3"/>
        </w:rPr>
        <w:t>子宫内膜异位症及子宫腺肌病：子宫内膜异</w:t>
      </w:r>
      <w:r>
        <w:rPr>
          <w:color w:val="231F20"/>
          <w:spacing w:val="15"/>
          <w:w w:val="101"/>
        </w:rPr>
        <w:t xml:space="preserve"> </w:t>
      </w:r>
      <w:r>
        <w:rPr>
          <w:color w:val="231F20"/>
          <w:spacing w:val="5"/>
        </w:rPr>
        <w:t>位症是雌激素依赖性良性疾病，易复发，有恶变风</w:t>
      </w:r>
      <w:r>
        <w:rPr>
          <w:color w:val="231F20"/>
          <w:spacing w:val="17"/>
          <w:w w:val="101"/>
        </w:rPr>
        <w:t xml:space="preserve"> </w:t>
      </w:r>
      <w:r>
        <w:rPr>
          <w:color w:val="231F20"/>
          <w:spacing w:val="3"/>
        </w:rPr>
        <w:t>险</w:t>
      </w:r>
      <w:r>
        <w:rPr>
          <w:sz w:val="10"/>
          <w:szCs w:val="10"/>
          <w:color w:val="231F20"/>
          <w:spacing w:val="5"/>
          <w:position w:val="8"/>
        </w:rPr>
        <w:t>［</w:t>
      </w:r>
      <w:r>
        <w:rPr>
          <w:rFonts w:ascii="Arial" w:hAnsi="Arial" w:eastAsia="Arial" w:cs="Arial"/>
          <w:sz w:val="10"/>
          <w:szCs w:val="10"/>
          <w:color w:val="231F20"/>
          <w:spacing w:val="5"/>
          <w:position w:val="8"/>
        </w:rPr>
        <w:t>15</w:t>
      </w:r>
      <w:r>
        <w:rPr>
          <w:sz w:val="10"/>
          <w:szCs w:val="10"/>
          <w:color w:val="231F20"/>
          <w:spacing w:val="6"/>
          <w:position w:val="8"/>
        </w:rPr>
        <w:t>］</w:t>
      </w:r>
      <w:r>
        <w:rPr>
          <w:color w:val="231F20"/>
          <w:spacing w:val="-41"/>
          <w:w w:val="69"/>
        </w:rPr>
        <w:t>，</w:t>
      </w:r>
      <w:r>
        <w:rPr>
          <w:color w:val="231F20"/>
          <w:spacing w:val="5"/>
        </w:rPr>
        <w:t>尚无证据表明有子宫内膜异位症病史的围绝</w:t>
      </w:r>
      <w:r>
        <w:rPr>
          <w:color w:val="231F20"/>
        </w:rPr>
        <w:t xml:space="preserve"> </w:t>
      </w:r>
      <w:r>
        <w:rPr>
          <w:color w:val="231F20"/>
          <w:spacing w:val="11"/>
        </w:rPr>
        <w:t>经期及绝经后期女性使用</w:t>
      </w:r>
      <w:r>
        <w:rPr>
          <w:color w:val="231F20"/>
          <w:spacing w:val="-14"/>
        </w:rPr>
        <w:t xml:space="preserve"> </w:t>
      </w:r>
      <w:r>
        <w:rPr>
          <w:rFonts w:ascii="Arial" w:hAnsi="Arial" w:eastAsia="Arial" w:cs="Arial"/>
          <w:color w:val="231F20"/>
        </w:rPr>
        <w:t>MHT</w:t>
      </w:r>
      <w:r>
        <w:rPr>
          <w:rFonts w:ascii="Arial" w:hAnsi="Arial" w:eastAsia="Arial" w:cs="Arial"/>
          <w:color w:val="231F20"/>
          <w:spacing w:val="-16"/>
        </w:rPr>
        <w:t xml:space="preserve"> </w:t>
      </w:r>
      <w:r>
        <w:rPr>
          <w:color w:val="231F20"/>
          <w:spacing w:val="11"/>
        </w:rPr>
        <w:t>可能增加复发和恶</w:t>
      </w:r>
      <w:r>
        <w:rPr>
          <w:color w:val="231F20"/>
        </w:rPr>
        <w:t xml:space="preserve"> </w:t>
      </w:r>
      <w:r>
        <w:rPr>
          <w:color w:val="231F20"/>
          <w:spacing w:val="6"/>
        </w:rPr>
        <w:t>变的风险</w:t>
      </w:r>
      <w:r>
        <w:rPr>
          <w:sz w:val="10"/>
          <w:szCs w:val="10"/>
          <w:color w:val="231F20"/>
          <w:spacing w:val="6"/>
          <w:position w:val="8"/>
        </w:rPr>
        <w:t>［</w:t>
      </w:r>
      <w:r>
        <w:rPr>
          <w:rFonts w:ascii="Arial" w:hAnsi="Arial" w:eastAsia="Arial" w:cs="Arial"/>
          <w:sz w:val="10"/>
          <w:szCs w:val="10"/>
          <w:color w:val="231F20"/>
          <w:spacing w:val="6"/>
          <w:position w:val="8"/>
        </w:rPr>
        <w:t>16</w:t>
      </w:r>
      <w:r>
        <w:rPr>
          <w:sz w:val="10"/>
          <w:szCs w:val="10"/>
          <w:color w:val="231F20"/>
          <w:spacing w:val="4"/>
          <w:position w:val="8"/>
        </w:rPr>
        <w:t>］</w:t>
      </w:r>
      <w:r>
        <w:rPr>
          <w:color w:val="231F20"/>
          <w:spacing w:val="-31"/>
          <w:w w:val="52"/>
        </w:rPr>
        <w:t>，</w:t>
      </w:r>
      <w:r>
        <w:rPr>
          <w:color w:val="231F20"/>
          <w:spacing w:val="6"/>
        </w:rPr>
        <w:t>建议子宫内膜异位症的绝经后期女性</w:t>
      </w:r>
      <w:r>
        <w:rPr>
          <w:color w:val="231F20"/>
          <w:spacing w:val="1"/>
        </w:rPr>
        <w:t xml:space="preserve"> </w:t>
      </w:r>
      <w:r>
        <w:rPr>
          <w:color w:val="231F20"/>
          <w:spacing w:val="24"/>
        </w:rPr>
        <w:t>首选雌孕激素连续联合方案或替勃龙治疗</w:t>
      </w:r>
      <w:r>
        <w:rPr>
          <w:color w:val="231F20"/>
          <w:spacing w:val="-12"/>
        </w:rPr>
        <w:t xml:space="preserve"> </w:t>
      </w:r>
      <w:r>
        <w:rPr>
          <w:color w:val="231F20"/>
          <w:spacing w:val="24"/>
        </w:rPr>
        <w:t>，且</w:t>
      </w:r>
      <w:r>
        <w:rPr>
          <w:color w:val="231F20"/>
        </w:rPr>
        <w:t xml:space="preserve"> </w:t>
      </w:r>
      <w:r>
        <w:rPr>
          <w:rFonts w:ascii="Arial" w:hAnsi="Arial" w:eastAsia="Arial" w:cs="Arial"/>
          <w:color w:val="231F20"/>
        </w:rPr>
        <w:t>MHT</w:t>
      </w:r>
      <w:r>
        <w:rPr>
          <w:rFonts w:ascii="Arial" w:hAnsi="Arial" w:eastAsia="Arial" w:cs="Arial"/>
          <w:color w:val="231F20"/>
          <w:spacing w:val="-9"/>
        </w:rPr>
        <w:t xml:space="preserve"> </w:t>
      </w:r>
      <w:r>
        <w:rPr>
          <w:color w:val="231F20"/>
          <w:spacing w:val="13"/>
        </w:rPr>
        <w:t>过程中应密切随访，手术切除子宫的子宫内</w:t>
      </w:r>
      <w:r>
        <w:rPr>
          <w:color w:val="231F20"/>
        </w:rPr>
        <w:t xml:space="preserve"> </w:t>
      </w:r>
      <w:r>
        <w:rPr>
          <w:color w:val="231F20"/>
          <w:spacing w:val="11"/>
        </w:rPr>
        <w:t>膜异位症女性开始</w:t>
      </w:r>
      <w:r>
        <w:rPr>
          <w:color w:val="231F20"/>
          <w:spacing w:val="-15"/>
        </w:rPr>
        <w:t xml:space="preserve"> </w:t>
      </w:r>
      <w:r>
        <w:rPr>
          <w:rFonts w:ascii="Arial" w:hAnsi="Arial" w:eastAsia="Arial" w:cs="Arial"/>
          <w:color w:val="231F20"/>
        </w:rPr>
        <w:t>MHT</w:t>
      </w:r>
      <w:r>
        <w:rPr>
          <w:rFonts w:ascii="Arial" w:hAnsi="Arial" w:eastAsia="Arial" w:cs="Arial"/>
          <w:color w:val="231F20"/>
          <w:spacing w:val="-15"/>
        </w:rPr>
        <w:t xml:space="preserve"> </w:t>
      </w:r>
      <w:r>
        <w:rPr>
          <w:color w:val="231F20"/>
          <w:spacing w:val="11"/>
        </w:rPr>
        <w:t>至少应用雌孕激素连续联</w:t>
      </w:r>
      <w:r>
        <w:rPr>
          <w:color w:val="231F20"/>
        </w:rPr>
        <w:t xml:space="preserve"> </w:t>
      </w:r>
      <w:r>
        <w:rPr>
          <w:color w:val="231F20"/>
          <w:spacing w:val="-1"/>
        </w:rPr>
        <w:t>合方案或替勃龙治疗</w:t>
      </w:r>
      <w:r>
        <w:rPr>
          <w:color w:val="231F20"/>
          <w:spacing w:val="-12"/>
        </w:rPr>
        <w:t xml:space="preserve"> </w:t>
      </w:r>
      <w:r>
        <w:rPr>
          <w:rFonts w:ascii="Arial" w:hAnsi="Arial" w:eastAsia="Arial" w:cs="Arial"/>
          <w:color w:val="231F20"/>
          <w:spacing w:val="-1"/>
        </w:rPr>
        <w:t>2</w:t>
      </w:r>
      <w:r>
        <w:rPr>
          <w:rFonts w:ascii="Arial" w:hAnsi="Arial" w:eastAsia="Arial" w:cs="Arial"/>
          <w:color w:val="231F20"/>
          <w:spacing w:val="-19"/>
        </w:rPr>
        <w:t xml:space="preserve"> </w:t>
      </w:r>
      <w:r>
        <w:rPr>
          <w:color w:val="231F20"/>
          <w:spacing w:val="-1"/>
        </w:rPr>
        <w:t>年</w:t>
      </w:r>
      <w:r>
        <w:rPr>
          <w:rFonts w:ascii="SimHei" w:hAnsi="SimHei" w:eastAsia="SimHei" w:cs="SimHei"/>
          <w:color w:val="231F20"/>
          <w:spacing w:val="-1"/>
        </w:rPr>
        <w:t>（</w:t>
      </w:r>
      <w:r>
        <w:rPr>
          <w:rFonts w:ascii="Arial" w:hAnsi="Arial" w:eastAsia="Arial" w:cs="Arial"/>
          <w:color w:val="231F20"/>
          <w:spacing w:val="-1"/>
        </w:rPr>
        <w:t>1</w:t>
      </w:r>
      <w:r>
        <w:rPr>
          <w:rFonts w:ascii="Arial" w:hAnsi="Arial" w:eastAsia="Arial" w:cs="Arial"/>
          <w:color w:val="231F20"/>
          <w:spacing w:val="-12"/>
        </w:rPr>
        <w:t xml:space="preserve"> </w:t>
      </w:r>
      <w:r>
        <w:rPr>
          <w:rFonts w:ascii="SimHei" w:hAnsi="SimHei" w:eastAsia="SimHei" w:cs="SimHei"/>
          <w:color w:val="231F20"/>
          <w:spacing w:val="-1"/>
        </w:rPr>
        <w:t>类）</w:t>
      </w:r>
      <w:r>
        <w:rPr>
          <w:color w:val="231F20"/>
          <w:spacing w:val="-1"/>
        </w:rPr>
        <w:t>。子宫腺肌病患者</w:t>
      </w:r>
      <w:r>
        <w:rPr>
          <w:color w:val="231F20"/>
        </w:rPr>
        <w:t xml:space="preserve"> </w:t>
      </w:r>
      <w:r>
        <w:rPr>
          <w:rFonts w:ascii="Arial" w:hAnsi="Arial" w:eastAsia="Arial" w:cs="Arial"/>
          <w:color w:val="231F20"/>
        </w:rPr>
        <w:t>MHT</w:t>
      </w:r>
      <w:r>
        <w:rPr>
          <w:rFonts w:ascii="Arial" w:hAnsi="Arial" w:eastAsia="Arial" w:cs="Arial"/>
          <w:color w:val="231F20"/>
          <w:spacing w:val="-9"/>
        </w:rPr>
        <w:t xml:space="preserve"> </w:t>
      </w:r>
      <w:r>
        <w:rPr>
          <w:color w:val="231F20"/>
          <w:spacing w:val="13"/>
        </w:rPr>
        <w:t>是否加重病情或者增加恶变风险目前尚无相</w:t>
      </w:r>
      <w:r>
        <w:rPr>
          <w:color w:val="231F20"/>
        </w:rPr>
        <w:t xml:space="preserve"> </w:t>
      </w:r>
      <w:r>
        <w:rPr>
          <w:color w:val="231F20"/>
          <w:spacing w:val="4"/>
        </w:rPr>
        <w:t>关证据，建议首选连续联合方案或替勃龙治疗。</w:t>
      </w:r>
    </w:p>
    <w:p>
      <w:pPr>
        <w:pStyle w:val="BodyText"/>
        <w:ind w:left="488" w:right="392" w:firstLine="426"/>
        <w:spacing w:before="51" w:line="218" w:lineRule="auto"/>
        <w:rPr/>
      </w:pPr>
      <w:r>
        <w:drawing>
          <wp:anchor distT="0" distB="0" distL="0" distR="0" simplePos="0" relativeHeight="251675648" behindDoc="1" locked="0" layoutInCell="1" allowOverlap="1">
            <wp:simplePos x="0" y="0"/>
            <wp:positionH relativeFrom="column">
              <wp:posOffset>0</wp:posOffset>
            </wp:positionH>
            <wp:positionV relativeFrom="paragraph">
              <wp:posOffset>1511202</wp:posOffset>
            </wp:positionV>
            <wp:extent cx="2805668" cy="304216"/>
            <wp:effectExtent l="0" t="0" r="0" b="0"/>
            <wp:wrapNone/>
            <wp:docPr id="14" name="IM 14"/>
            <wp:cNvGraphicFramePr/>
            <a:graphic>
              <a:graphicData uri="http://schemas.openxmlformats.org/drawingml/2006/picture">
                <pic:pic>
                  <pic:nvPicPr>
                    <pic:cNvPr id="14" name="IM 14"/>
                    <pic:cNvPicPr/>
                  </pic:nvPicPr>
                  <pic:blipFill>
                    <a:blip r:embed="rId3"/>
                    <a:stretch>
                      <a:fillRect/>
                    </a:stretch>
                  </pic:blipFill>
                  <pic:spPr>
                    <a:xfrm rot="0">
                      <a:off x="0" y="0"/>
                      <a:ext cx="2805668" cy="304216"/>
                    </a:xfrm>
                    <a:prstGeom prst="rect">
                      <a:avLst/>
                    </a:prstGeom>
                  </pic:spPr>
                </pic:pic>
              </a:graphicData>
            </a:graphic>
          </wp:anchor>
        </w:drawing>
      </w:r>
      <w:r>
        <w:rPr>
          <w:rFonts w:ascii="Arial" w:hAnsi="Arial" w:eastAsia="Arial" w:cs="Arial"/>
          <w:color w:val="231F20"/>
          <w:spacing w:val="3"/>
        </w:rPr>
        <w:t>3. </w:t>
      </w:r>
      <w:r>
        <w:rPr>
          <w:color w:val="231F20"/>
          <w:spacing w:val="3"/>
        </w:rPr>
        <w:t>子宫内膜增生病史：子宫内膜增生不伴非典</w:t>
      </w:r>
      <w:r>
        <w:rPr>
          <w:color w:val="231F20"/>
          <w:spacing w:val="12"/>
        </w:rPr>
        <w:t xml:space="preserve"> </w:t>
      </w:r>
      <w:r>
        <w:rPr>
          <w:color w:val="231F20"/>
          <w:spacing w:val="9"/>
        </w:rPr>
        <w:t>型性的患者在内膜转化后，应用</w:t>
      </w:r>
      <w:r>
        <w:rPr>
          <w:color w:val="231F20"/>
          <w:spacing w:val="-1"/>
        </w:rPr>
        <w:t xml:space="preserve"> </w:t>
      </w:r>
      <w:r>
        <w:rPr>
          <w:rFonts w:ascii="Arial" w:hAnsi="Arial" w:eastAsia="Arial" w:cs="Arial"/>
          <w:color w:val="231F20"/>
        </w:rPr>
        <w:t>MHT</w:t>
      </w:r>
      <w:r>
        <w:rPr>
          <w:rFonts w:ascii="Arial" w:hAnsi="Arial" w:eastAsia="Arial" w:cs="Arial"/>
          <w:color w:val="231F20"/>
          <w:spacing w:val="9"/>
        </w:rPr>
        <w:t xml:space="preserve"> </w:t>
      </w:r>
      <w:r>
        <w:rPr>
          <w:color w:val="231F20"/>
          <w:spacing w:val="9"/>
        </w:rPr>
        <w:t>时需足量足</w:t>
      </w:r>
      <w:r>
        <w:rPr>
          <w:color w:val="231F20"/>
        </w:rPr>
        <w:t xml:space="preserve"> </w:t>
      </w:r>
      <w:r>
        <w:rPr>
          <w:color w:val="231F20"/>
          <w:spacing w:val="5"/>
        </w:rPr>
        <w:t>疗程加用孕激素，首选雌孕激素连续联合方案，并</w:t>
      </w:r>
      <w:r>
        <w:rPr>
          <w:color w:val="231F20"/>
          <w:spacing w:val="17"/>
          <w:w w:val="101"/>
        </w:rPr>
        <w:t xml:space="preserve"> </w:t>
      </w:r>
      <w:r>
        <w:rPr>
          <w:color w:val="231F20"/>
          <w:spacing w:val="7"/>
        </w:rPr>
        <w:t>按子宫内膜增生指南</w:t>
      </w:r>
      <w:r>
        <w:rPr>
          <w:sz w:val="10"/>
          <w:szCs w:val="10"/>
          <w:color w:val="231F20"/>
          <w:spacing w:val="7"/>
          <w:position w:val="8"/>
        </w:rPr>
        <w:t>［</w:t>
      </w:r>
      <w:r>
        <w:rPr>
          <w:rFonts w:ascii="Arial" w:hAnsi="Arial" w:eastAsia="Arial" w:cs="Arial"/>
          <w:sz w:val="10"/>
          <w:szCs w:val="10"/>
          <w:color w:val="231F20"/>
          <w:spacing w:val="7"/>
          <w:position w:val="8"/>
        </w:rPr>
        <w:t>17</w:t>
      </w:r>
      <w:r>
        <w:rPr>
          <w:sz w:val="10"/>
          <w:szCs w:val="10"/>
          <w:color w:val="231F20"/>
          <w:spacing w:val="7"/>
          <w:position w:val="8"/>
        </w:rPr>
        <w:t>］</w:t>
      </w:r>
      <w:r>
        <w:rPr>
          <w:color w:val="231F20"/>
          <w:spacing w:val="7"/>
        </w:rPr>
        <w:t>进行内膜监测随访</w:t>
      </w:r>
      <w:r>
        <w:rPr>
          <w:color w:val="231F20"/>
          <w:spacing w:val="-11"/>
        </w:rPr>
        <w:t xml:space="preserve"> </w:t>
      </w:r>
      <w:r>
        <w:rPr>
          <w:color w:val="231F20"/>
          <w:spacing w:val="7"/>
        </w:rPr>
        <w:t>。子宫</w:t>
      </w:r>
      <w:r>
        <w:rPr>
          <w:color w:val="231F20"/>
        </w:rPr>
        <w:t xml:space="preserve"> </w:t>
      </w:r>
      <w:r>
        <w:rPr>
          <w:color w:val="231F20"/>
          <w:spacing w:val="5"/>
        </w:rPr>
        <w:t>内膜不典型增生者，无生育要求建议先行子宫全切</w:t>
      </w:r>
      <w:r>
        <w:rPr>
          <w:color w:val="231F20"/>
          <w:spacing w:val="17"/>
          <w:w w:val="101"/>
        </w:rPr>
        <w:t xml:space="preserve"> </w:t>
      </w:r>
      <w:r>
        <w:rPr>
          <w:color w:val="231F20"/>
          <w:spacing w:val="6"/>
        </w:rPr>
        <w:t>除</w:t>
      </w:r>
      <w:r>
        <w:rPr>
          <w:rFonts w:ascii="Arial" w:hAnsi="Arial" w:eastAsia="Arial" w:cs="Arial"/>
          <w:color w:val="231F20"/>
          <w:spacing w:val="6"/>
        </w:rPr>
        <w:t>+</w:t>
      </w:r>
      <w:r>
        <w:rPr>
          <w:color w:val="231F20"/>
          <w:spacing w:val="6"/>
        </w:rPr>
        <w:t>双侧输卵管切除术，术后可进行</w:t>
      </w:r>
      <w:r>
        <w:rPr>
          <w:color w:val="231F20"/>
          <w:spacing w:val="-2"/>
        </w:rPr>
        <w:t xml:space="preserve"> </w:t>
      </w:r>
      <w:r>
        <w:rPr>
          <w:rFonts w:ascii="Arial" w:hAnsi="Arial" w:eastAsia="Arial" w:cs="Arial"/>
          <w:color w:val="231F20"/>
        </w:rPr>
        <w:t>MHT</w:t>
      </w:r>
      <w:r>
        <w:rPr>
          <w:color w:val="231F20"/>
          <w:spacing w:val="6"/>
        </w:rPr>
        <w:t>，无明确</w:t>
      </w:r>
      <w:r>
        <w:rPr>
          <w:color w:val="231F20"/>
        </w:rPr>
        <w:t xml:space="preserve"> </w:t>
      </w:r>
      <w:r>
        <w:rPr>
          <w:color w:val="231F20"/>
          <w:spacing w:val="10"/>
        </w:rPr>
        <w:t>证据表明此类无子宫患者进行</w:t>
      </w:r>
      <w:r>
        <w:rPr>
          <w:color w:val="231F20"/>
          <w:spacing w:val="-2"/>
        </w:rPr>
        <w:t xml:space="preserve"> </w:t>
      </w:r>
      <w:r>
        <w:rPr>
          <w:rFonts w:ascii="Arial" w:hAnsi="Arial" w:eastAsia="Arial" w:cs="Arial"/>
          <w:color w:val="231F20"/>
        </w:rPr>
        <w:t>MHT</w:t>
      </w:r>
      <w:r>
        <w:rPr>
          <w:rFonts w:ascii="Arial" w:hAnsi="Arial" w:eastAsia="Arial" w:cs="Arial"/>
          <w:color w:val="231F20"/>
          <w:spacing w:val="-9"/>
        </w:rPr>
        <w:t xml:space="preserve"> </w:t>
      </w:r>
      <w:r>
        <w:rPr>
          <w:color w:val="231F20"/>
          <w:spacing w:val="10"/>
        </w:rPr>
        <w:t>时需加用孕激</w:t>
      </w:r>
      <w:r>
        <w:rPr>
          <w:color w:val="231F20"/>
        </w:rPr>
        <w:t xml:space="preserve"> </w:t>
      </w:r>
      <w:r>
        <w:rPr>
          <w:color w:val="231F20"/>
          <w:spacing w:val="-16"/>
        </w:rPr>
        <w:t>素</w:t>
      </w:r>
      <w:r>
        <w:rPr>
          <w:rFonts w:ascii="SimHei" w:hAnsi="SimHei" w:eastAsia="SimHei" w:cs="SimHei"/>
          <w:color w:val="231F20"/>
          <w:spacing w:val="-16"/>
        </w:rPr>
        <w:t>（</w:t>
      </w:r>
      <w:r>
        <w:rPr>
          <w:rFonts w:ascii="Arial" w:hAnsi="Arial" w:eastAsia="Arial" w:cs="Arial"/>
          <w:color w:val="231F20"/>
          <w:spacing w:val="-16"/>
        </w:rPr>
        <w:t>2A</w:t>
      </w:r>
      <w:r>
        <w:rPr>
          <w:rFonts w:ascii="SimHei" w:hAnsi="SimHei" w:eastAsia="SimHei" w:cs="SimHei"/>
          <w:color w:val="231F20"/>
          <w:spacing w:val="-16"/>
        </w:rPr>
        <w:t>类）</w:t>
      </w:r>
      <w:r>
        <w:rPr>
          <w:color w:val="231F20"/>
          <w:spacing w:val="-16"/>
        </w:rPr>
        <w:t>。</w:t>
      </w:r>
    </w:p>
    <w:p>
      <w:pPr>
        <w:spacing w:line="14" w:lineRule="auto"/>
        <w:rPr>
          <w:rFonts w:ascii="Arial"/>
          <w:sz w:val="2"/>
        </w:rPr>
      </w:pPr>
      <w:r>
        <w:rPr>
          <w:rFonts w:ascii="Arial" w:hAnsi="Arial" w:eastAsia="Arial" w:cs="Arial"/>
          <w:sz w:val="2"/>
          <w:szCs w:val="2"/>
        </w:rPr>
        <w:br w:type="column"/>
      </w:r>
    </w:p>
    <w:p>
      <w:pPr>
        <w:pStyle w:val="BodyText"/>
        <w:ind w:left="81" w:firstLine="420"/>
        <w:spacing w:before="55" w:line="218" w:lineRule="auto"/>
        <w:rPr/>
      </w:pPr>
      <w:r>
        <w:rPr>
          <w:rFonts w:ascii="Arial" w:hAnsi="Arial" w:eastAsia="Arial" w:cs="Arial"/>
          <w:color w:val="231F20"/>
          <w:spacing w:val="4"/>
        </w:rPr>
        <w:t>4. </w:t>
      </w:r>
      <w:r>
        <w:rPr>
          <w:color w:val="231F20"/>
          <w:spacing w:val="4"/>
        </w:rPr>
        <w:t>血栓形成倾向：所有围绝经期和绝经</w:t>
      </w:r>
      <w:r>
        <w:rPr>
          <w:color w:val="231F20"/>
          <w:spacing w:val="3"/>
        </w:rPr>
        <w:t>后期女</w:t>
      </w:r>
      <w:r>
        <w:rPr>
          <w:color w:val="231F20"/>
        </w:rPr>
        <w:t xml:space="preserve">  </w:t>
      </w:r>
      <w:r>
        <w:rPr>
          <w:color w:val="231F20"/>
          <w:spacing w:val="10"/>
        </w:rPr>
        <w:t>性开始</w:t>
      </w:r>
      <w:r>
        <w:rPr>
          <w:color w:val="231F20"/>
          <w:spacing w:val="4"/>
        </w:rPr>
        <w:t xml:space="preserve"> </w:t>
      </w:r>
      <w:r>
        <w:rPr>
          <w:rFonts w:ascii="Arial" w:hAnsi="Arial" w:eastAsia="Arial" w:cs="Arial"/>
          <w:color w:val="231F20"/>
        </w:rPr>
        <w:t>MHT</w:t>
      </w:r>
      <w:r>
        <w:rPr>
          <w:rFonts w:ascii="Arial" w:hAnsi="Arial" w:eastAsia="Arial" w:cs="Arial"/>
          <w:color w:val="231F20"/>
          <w:spacing w:val="-15"/>
        </w:rPr>
        <w:t xml:space="preserve"> </w:t>
      </w:r>
      <w:r>
        <w:rPr>
          <w:color w:val="231F20"/>
          <w:spacing w:val="10"/>
        </w:rPr>
        <w:t>前均需对血栓形成的危险因素（如抗</w:t>
      </w:r>
      <w:r>
        <w:rPr>
          <w:color w:val="231F20"/>
        </w:rPr>
        <w:t xml:space="preserve">  </w:t>
      </w:r>
      <w:r>
        <w:rPr>
          <w:color w:val="231F20"/>
          <w:spacing w:val="-3"/>
        </w:rPr>
        <w:t>磷脂综合征、自身免疫性疾病、恶性肿瘤、</w:t>
      </w:r>
      <w:r>
        <w:rPr>
          <w:color w:val="231F20"/>
          <w:spacing w:val="-4"/>
        </w:rPr>
        <w:t>慢性心肺</w:t>
      </w:r>
      <w:r>
        <w:rPr>
          <w:color w:val="231F20"/>
        </w:rPr>
        <w:t xml:space="preserve">  </w:t>
      </w:r>
      <w:r>
        <w:rPr>
          <w:color w:val="231F20"/>
          <w:spacing w:val="-8"/>
        </w:rPr>
        <w:t>疾病、慢性肾病、肥胖、手术、肢体制动或长期卧床、</w:t>
      </w:r>
      <w:r>
        <w:rPr>
          <w:color w:val="231F20"/>
          <w:spacing w:val="1"/>
        </w:rPr>
        <w:t xml:space="preserve"> </w:t>
      </w:r>
      <w:r>
        <w:rPr>
          <w:color w:val="231F20"/>
          <w:spacing w:val="-3"/>
        </w:rPr>
        <w:t>多发性外伤、骨折等）、血栓栓塞病史及家</w:t>
      </w:r>
      <w:r>
        <w:rPr>
          <w:color w:val="231F20"/>
          <w:spacing w:val="-4"/>
        </w:rPr>
        <w:t>族史进行</w:t>
      </w:r>
      <w:r>
        <w:rPr>
          <w:color w:val="231F20"/>
        </w:rPr>
        <w:t xml:space="preserve">  </w:t>
      </w:r>
      <w:r>
        <w:rPr>
          <w:color w:val="231F20"/>
          <w:spacing w:val="15"/>
        </w:rPr>
        <w:t>详细了解和评价，有阳性病史者建议专科就诊咨</w:t>
      </w:r>
      <w:r>
        <w:rPr>
          <w:color w:val="231F20"/>
          <w:spacing w:val="6"/>
        </w:rPr>
        <w:t xml:space="preserve">  </w:t>
      </w:r>
      <w:r>
        <w:rPr>
          <w:color w:val="231F20"/>
          <w:spacing w:val="1"/>
        </w:rPr>
        <w:t>询</w:t>
      </w:r>
      <w:r>
        <w:rPr>
          <w:color w:val="231F20"/>
          <w:spacing w:val="-25"/>
        </w:rPr>
        <w:t xml:space="preserve"> </w:t>
      </w:r>
      <w:r>
        <w:rPr>
          <w:color w:val="231F20"/>
          <w:spacing w:val="1"/>
        </w:rPr>
        <w:t>。亚洲女性的静脉血栓风险相对较低</w:t>
      </w:r>
      <w:r>
        <w:rPr>
          <w:sz w:val="10"/>
          <w:szCs w:val="10"/>
          <w:color w:val="231F20"/>
          <w:spacing w:val="1"/>
          <w:position w:val="8"/>
        </w:rPr>
        <w:t>［</w:t>
      </w:r>
      <w:r>
        <w:rPr>
          <w:rFonts w:ascii="Arial" w:hAnsi="Arial" w:eastAsia="Arial" w:cs="Arial"/>
          <w:sz w:val="10"/>
          <w:szCs w:val="10"/>
          <w:color w:val="231F20"/>
          <w:spacing w:val="1"/>
          <w:position w:val="8"/>
        </w:rPr>
        <w:t>1</w:t>
      </w:r>
      <w:r>
        <w:rPr>
          <w:sz w:val="10"/>
          <w:szCs w:val="10"/>
          <w:color w:val="231F20"/>
          <w:spacing w:val="1"/>
          <w:position w:val="8"/>
        </w:rPr>
        <w:t>，</w:t>
      </w:r>
      <w:r>
        <w:rPr>
          <w:rFonts w:ascii="Arial" w:hAnsi="Arial" w:eastAsia="Arial" w:cs="Arial"/>
          <w:sz w:val="10"/>
          <w:szCs w:val="10"/>
          <w:color w:val="231F20"/>
          <w:spacing w:val="1"/>
          <w:position w:val="8"/>
        </w:rPr>
        <w:t>18</w:t>
      </w:r>
      <w:r>
        <w:rPr>
          <w:sz w:val="10"/>
          <w:szCs w:val="10"/>
          <w:color w:val="231F20"/>
          <w:spacing w:val="1"/>
          <w:position w:val="8"/>
        </w:rPr>
        <w:t>］</w:t>
      </w:r>
      <w:r>
        <w:rPr>
          <w:color w:val="231F20"/>
          <w:spacing w:val="1"/>
        </w:rPr>
        <w:t>。有血</w:t>
      </w:r>
      <w:r>
        <w:rPr>
          <w:color w:val="231F20"/>
        </w:rPr>
        <w:t xml:space="preserve">  </w:t>
      </w:r>
      <w:r>
        <w:rPr>
          <w:color w:val="231F20"/>
          <w:spacing w:val="15"/>
        </w:rPr>
        <w:t>栓形成危险因素者采用经皮雌激素时血栓风险显</w:t>
      </w:r>
      <w:r>
        <w:rPr>
          <w:color w:val="231F20"/>
          <w:spacing w:val="6"/>
        </w:rPr>
        <w:t xml:space="preserve">  </w:t>
      </w:r>
      <w:r>
        <w:rPr>
          <w:color w:val="231F20"/>
          <w:spacing w:val="-5"/>
          <w:position w:val="-1"/>
        </w:rPr>
        <w:t>著低于口服雌激素</w:t>
      </w:r>
      <w:r>
        <w:rPr>
          <w:sz w:val="10"/>
          <w:szCs w:val="10"/>
          <w:color w:val="231F20"/>
          <w:spacing w:val="-5"/>
          <w:position w:val="7"/>
        </w:rPr>
        <w:t>［</w:t>
      </w:r>
      <w:r>
        <w:rPr>
          <w:rFonts w:ascii="Arial" w:hAnsi="Arial" w:eastAsia="Arial" w:cs="Arial"/>
          <w:sz w:val="10"/>
          <w:szCs w:val="10"/>
          <w:color w:val="231F20"/>
          <w:spacing w:val="-5"/>
          <w:position w:val="7"/>
        </w:rPr>
        <w:t>19-21</w:t>
      </w:r>
      <w:r>
        <w:rPr>
          <w:sz w:val="10"/>
          <w:szCs w:val="10"/>
          <w:color w:val="231F20"/>
          <w:spacing w:val="-7"/>
          <w:position w:val="7"/>
        </w:rPr>
        <w:t>］</w:t>
      </w:r>
      <w:r>
        <w:rPr>
          <w:rFonts w:ascii="SimHei" w:hAnsi="SimHei" w:eastAsia="SimHei" w:cs="SimHei"/>
          <w:color w:val="231F20"/>
          <w:spacing w:val="-24"/>
          <w:w w:val="56"/>
          <w:position w:val="-1"/>
        </w:rPr>
        <w:t>（</w:t>
      </w:r>
      <w:r>
        <w:rPr>
          <w:rFonts w:ascii="Arial" w:hAnsi="Arial" w:eastAsia="Arial" w:cs="Arial"/>
          <w:color w:val="231F20"/>
          <w:spacing w:val="-5"/>
          <w:position w:val="-1"/>
        </w:rPr>
        <w:t>1</w:t>
      </w:r>
      <w:r>
        <w:rPr>
          <w:rFonts w:ascii="Arial" w:hAnsi="Arial" w:eastAsia="Arial" w:cs="Arial"/>
          <w:color w:val="231F20"/>
          <w:spacing w:val="-13"/>
          <w:position w:val="-1"/>
        </w:rPr>
        <w:t xml:space="preserve"> </w:t>
      </w:r>
      <w:r>
        <w:rPr>
          <w:rFonts w:ascii="SimHei" w:hAnsi="SimHei" w:eastAsia="SimHei" w:cs="SimHei"/>
          <w:color w:val="231F20"/>
          <w:spacing w:val="-5"/>
          <w:position w:val="-1"/>
        </w:rPr>
        <w:t>类）</w:t>
      </w:r>
      <w:r>
        <w:rPr>
          <w:color w:val="231F20"/>
          <w:spacing w:val="-5"/>
          <w:position w:val="-1"/>
        </w:rPr>
        <w:t>。</w:t>
      </w:r>
    </w:p>
    <w:p>
      <w:pPr>
        <w:pStyle w:val="BodyText"/>
        <w:ind w:left="81" w:right="81" w:firstLine="423"/>
        <w:spacing w:before="24" w:line="216" w:lineRule="auto"/>
        <w:rPr/>
      </w:pPr>
      <w:r>
        <w:rPr>
          <w:rFonts w:ascii="Arial" w:hAnsi="Arial" w:eastAsia="Arial" w:cs="Arial"/>
          <w:color w:val="231F20"/>
        </w:rPr>
        <w:t>5. </w:t>
      </w:r>
      <w:r>
        <w:rPr>
          <w:color w:val="231F20"/>
        </w:rPr>
        <w:t>胆石症：</w:t>
      </w:r>
      <w:r>
        <w:rPr>
          <w:rFonts w:ascii="Arial" w:hAnsi="Arial" w:eastAsia="Arial" w:cs="Arial"/>
          <w:color w:val="231F20"/>
        </w:rPr>
        <w:t>MHT</w:t>
      </w:r>
      <w:r>
        <w:rPr>
          <w:rFonts w:ascii="Arial" w:hAnsi="Arial" w:eastAsia="Arial" w:cs="Arial"/>
          <w:color w:val="231F20"/>
          <w:spacing w:val="-8"/>
        </w:rPr>
        <w:t xml:space="preserve"> </w:t>
      </w:r>
      <w:r>
        <w:rPr>
          <w:color w:val="231F20"/>
        </w:rPr>
        <w:t>可能促进胆囊结石形成，增加 </w:t>
      </w:r>
      <w:r>
        <w:rPr>
          <w:color w:val="231F20"/>
          <w:spacing w:val="9"/>
        </w:rPr>
        <w:t>胆囊手术的概率</w:t>
      </w:r>
      <w:r>
        <w:rPr>
          <w:sz w:val="10"/>
          <w:szCs w:val="10"/>
          <w:color w:val="231F20"/>
          <w:spacing w:val="9"/>
          <w:position w:val="8"/>
        </w:rPr>
        <w:t>［</w:t>
      </w:r>
      <w:r>
        <w:rPr>
          <w:rFonts w:ascii="Arial" w:hAnsi="Arial" w:eastAsia="Arial" w:cs="Arial"/>
          <w:sz w:val="10"/>
          <w:szCs w:val="10"/>
          <w:color w:val="231F20"/>
          <w:spacing w:val="9"/>
          <w:position w:val="8"/>
        </w:rPr>
        <w:t>22</w:t>
      </w:r>
      <w:r>
        <w:rPr>
          <w:sz w:val="10"/>
          <w:szCs w:val="10"/>
          <w:color w:val="231F20"/>
          <w:spacing w:val="9"/>
          <w:position w:val="8"/>
        </w:rPr>
        <w:t>］</w:t>
      </w:r>
      <w:r>
        <w:rPr>
          <w:color w:val="231F20"/>
          <w:spacing w:val="9"/>
        </w:rPr>
        <w:t>。经皮雌激素和局部雌激素治</w:t>
      </w:r>
      <w:r>
        <w:rPr>
          <w:color w:val="231F20"/>
        </w:rPr>
        <w:t xml:space="preserve"> </w:t>
      </w:r>
      <w:r>
        <w:rPr>
          <w:color w:val="231F20"/>
          <w:spacing w:val="5"/>
        </w:rPr>
        <w:t>疗，可避免药物的肝脏首过效应，对胆石症的影响</w:t>
      </w:r>
      <w:r>
        <w:rPr>
          <w:color w:val="231F20"/>
          <w:spacing w:val="17"/>
          <w:w w:val="101"/>
        </w:rPr>
        <w:t xml:space="preserve"> </w:t>
      </w:r>
      <w:r>
        <w:rPr>
          <w:color w:val="231F20"/>
          <w:spacing w:val="-7"/>
        </w:rPr>
        <w:t>相对较小，可能具有较高的安全性</w:t>
      </w:r>
      <w:r>
        <w:rPr>
          <w:rFonts w:ascii="SimHei" w:hAnsi="SimHei" w:eastAsia="SimHei" w:cs="SimHei"/>
          <w:color w:val="231F20"/>
          <w:spacing w:val="-7"/>
        </w:rPr>
        <w:t>（</w:t>
      </w:r>
      <w:r>
        <w:rPr>
          <w:rFonts w:ascii="Arial" w:hAnsi="Arial" w:eastAsia="Arial" w:cs="Arial"/>
          <w:color w:val="231F20"/>
          <w:spacing w:val="-7"/>
        </w:rPr>
        <w:t>1</w:t>
      </w:r>
      <w:r>
        <w:rPr>
          <w:rFonts w:ascii="Arial" w:hAnsi="Arial" w:eastAsia="Arial" w:cs="Arial"/>
          <w:color w:val="231F20"/>
          <w:spacing w:val="-11"/>
        </w:rPr>
        <w:t xml:space="preserve"> </w:t>
      </w:r>
      <w:r>
        <w:rPr>
          <w:rFonts w:ascii="SimHei" w:hAnsi="SimHei" w:eastAsia="SimHei" w:cs="SimHei"/>
          <w:color w:val="231F20"/>
          <w:spacing w:val="-7"/>
        </w:rPr>
        <w:t>类）</w:t>
      </w:r>
      <w:r>
        <w:rPr>
          <w:color w:val="231F20"/>
          <w:spacing w:val="-7"/>
        </w:rPr>
        <w:t>。</w:t>
      </w:r>
    </w:p>
    <w:p>
      <w:pPr>
        <w:pStyle w:val="BodyText"/>
        <w:ind w:right="15" w:firstLine="505"/>
        <w:spacing w:before="29" w:line="219" w:lineRule="auto"/>
        <w:rPr/>
      </w:pPr>
      <w:r>
        <w:rPr>
          <w:rFonts w:ascii="Arial" w:hAnsi="Arial" w:eastAsia="Arial" w:cs="Arial"/>
          <w:color w:val="231F20"/>
          <w:spacing w:val="-1"/>
        </w:rPr>
        <w:t>6.</w:t>
      </w:r>
      <w:r>
        <w:rPr>
          <w:rFonts w:ascii="Arial" w:hAnsi="Arial" w:eastAsia="Arial" w:cs="Arial"/>
          <w:color w:val="231F20"/>
          <w:spacing w:val="56"/>
        </w:rPr>
        <w:t xml:space="preserve"> </w:t>
      </w:r>
      <w:r>
        <w:rPr>
          <w:color w:val="231F20"/>
          <w:spacing w:val="-1"/>
        </w:rPr>
        <w:t>免 疫 系 统 疾 病 </w:t>
      </w:r>
      <w:r>
        <w:rPr>
          <w:color w:val="231F20"/>
          <w:spacing w:val="-44"/>
          <w:w w:val="80"/>
        </w:rPr>
        <w:t>：（</w:t>
      </w:r>
      <w:r>
        <w:rPr>
          <w:rFonts w:ascii="Arial" w:hAnsi="Arial" w:eastAsia="Arial" w:cs="Arial"/>
          <w:color w:val="231F20"/>
          <w:spacing w:val="-1"/>
        </w:rPr>
        <w:t>1</w:t>
      </w:r>
      <w:r>
        <w:rPr>
          <w:color w:val="231F20"/>
          <w:spacing w:val="-1"/>
        </w:rPr>
        <w:t>）系 统 性 红 斑 狼 疮</w:t>
      </w:r>
      <w:r>
        <w:rPr>
          <w:color w:val="231F20"/>
        </w:rPr>
        <w:t xml:space="preserve">  </w:t>
      </w:r>
      <w:r>
        <w:rPr>
          <w:color w:val="231F20"/>
          <w:spacing w:val="-9"/>
        </w:rPr>
        <w:t>（</w:t>
      </w:r>
      <w:r>
        <w:rPr>
          <w:rFonts w:ascii="Arial" w:hAnsi="Arial" w:eastAsia="Arial" w:cs="Arial"/>
          <w:color w:val="231F20"/>
          <w:spacing w:val="-9"/>
        </w:rPr>
        <w:t>systemic</w:t>
      </w:r>
      <w:r>
        <w:rPr>
          <w:rFonts w:ascii="Arial" w:hAnsi="Arial" w:eastAsia="Arial" w:cs="Arial"/>
          <w:color w:val="231F20"/>
          <w:spacing w:val="18"/>
        </w:rPr>
        <w:t xml:space="preserve"> </w:t>
      </w:r>
      <w:r>
        <w:rPr>
          <w:rFonts w:ascii="Arial" w:hAnsi="Arial" w:eastAsia="Arial" w:cs="Arial"/>
          <w:color w:val="231F20"/>
          <w:spacing w:val="-9"/>
        </w:rPr>
        <w:t>lupus</w:t>
      </w:r>
      <w:r>
        <w:rPr>
          <w:rFonts w:ascii="Arial" w:hAnsi="Arial" w:eastAsia="Arial" w:cs="Arial"/>
          <w:color w:val="231F20"/>
          <w:spacing w:val="16"/>
          <w:w w:val="101"/>
        </w:rPr>
        <w:t xml:space="preserve"> </w:t>
      </w:r>
      <w:r>
        <w:rPr>
          <w:rFonts w:ascii="Arial" w:hAnsi="Arial" w:eastAsia="Arial" w:cs="Arial"/>
          <w:color w:val="231F20"/>
          <w:spacing w:val="-9"/>
        </w:rPr>
        <w:t>erythematosus</w:t>
      </w:r>
      <w:r>
        <w:rPr>
          <w:color w:val="231F20"/>
          <w:spacing w:val="-9"/>
        </w:rPr>
        <w:t>，</w:t>
      </w:r>
      <w:r>
        <w:rPr>
          <w:rFonts w:ascii="Arial" w:hAnsi="Arial" w:eastAsia="Arial" w:cs="Arial"/>
          <w:color w:val="231F20"/>
          <w:spacing w:val="-9"/>
        </w:rPr>
        <w:t>SLE</w:t>
      </w:r>
      <w:r>
        <w:rPr>
          <w:color w:val="231F20"/>
          <w:spacing w:val="-46"/>
          <w:w w:val="83"/>
        </w:rPr>
        <w:t>）：</w:t>
      </w:r>
      <w:r>
        <w:rPr>
          <w:rFonts w:ascii="Arial" w:hAnsi="Arial" w:eastAsia="Arial" w:cs="Arial"/>
          <w:color w:val="231F20"/>
          <w:spacing w:val="-9"/>
        </w:rPr>
        <w:t>SLE</w:t>
      </w:r>
      <w:r>
        <w:rPr>
          <w:rFonts w:ascii="Arial" w:hAnsi="Arial" w:eastAsia="Arial" w:cs="Arial"/>
          <w:color w:val="231F20"/>
          <w:spacing w:val="-10"/>
        </w:rPr>
        <w:t xml:space="preserve"> </w:t>
      </w:r>
      <w:r>
        <w:rPr>
          <w:color w:val="231F20"/>
          <w:spacing w:val="-10"/>
        </w:rPr>
        <w:t>患者易较</w:t>
      </w:r>
      <w:r>
        <w:rPr>
          <w:color w:val="231F20"/>
        </w:rPr>
        <w:t xml:space="preserve">  </w:t>
      </w:r>
      <w:r>
        <w:rPr>
          <w:color w:val="231F20"/>
          <w:spacing w:val="9"/>
        </w:rPr>
        <w:t>早出现动脉粥样硬化和骨质疏松症，静脉血栓风险</w:t>
      </w:r>
      <w:r>
        <w:rPr>
          <w:color w:val="231F20"/>
          <w:spacing w:val="5"/>
        </w:rPr>
        <w:t xml:space="preserve">  </w:t>
      </w:r>
      <w:r>
        <w:rPr>
          <w:color w:val="231F20"/>
          <w:spacing w:val="6"/>
        </w:rPr>
        <w:t>较高</w:t>
      </w:r>
      <w:r>
        <w:rPr>
          <w:color w:val="231F20"/>
          <w:spacing w:val="-29"/>
        </w:rPr>
        <w:t xml:space="preserve"> </w:t>
      </w:r>
      <w:r>
        <w:rPr>
          <w:color w:val="231F20"/>
          <w:spacing w:val="6"/>
        </w:rPr>
        <w:t>。对于病情稳定或处于静止期的</w:t>
      </w:r>
      <w:r>
        <w:rPr>
          <w:color w:val="231F20"/>
          <w:spacing w:val="-19"/>
        </w:rPr>
        <w:t xml:space="preserve"> </w:t>
      </w:r>
      <w:r>
        <w:rPr>
          <w:rFonts w:ascii="Arial" w:hAnsi="Arial" w:eastAsia="Arial" w:cs="Arial"/>
          <w:color w:val="231F20"/>
        </w:rPr>
        <w:t>SLE</w:t>
      </w:r>
      <w:r>
        <w:rPr>
          <w:rFonts w:ascii="Arial" w:hAnsi="Arial" w:eastAsia="Arial" w:cs="Arial"/>
          <w:color w:val="231F20"/>
          <w:spacing w:val="-15"/>
        </w:rPr>
        <w:t xml:space="preserve"> </w:t>
      </w:r>
      <w:r>
        <w:rPr>
          <w:color w:val="231F20"/>
          <w:spacing w:val="6"/>
        </w:rPr>
        <w:t>患者，可</w:t>
      </w:r>
      <w:r>
        <w:rPr>
          <w:color w:val="231F20"/>
        </w:rPr>
        <w:t xml:space="preserve">  </w:t>
      </w:r>
      <w:r>
        <w:rPr>
          <w:color w:val="231F20"/>
          <w:spacing w:val="6"/>
        </w:rPr>
        <w:t>在严密观察下行</w:t>
      </w:r>
      <w:r>
        <w:rPr>
          <w:color w:val="231F20"/>
          <w:spacing w:val="-4"/>
        </w:rPr>
        <w:t xml:space="preserve"> </w:t>
      </w:r>
      <w:r>
        <w:rPr>
          <w:rFonts w:ascii="Arial" w:hAnsi="Arial" w:eastAsia="Arial" w:cs="Arial"/>
          <w:color w:val="231F20"/>
        </w:rPr>
        <w:t>MHT</w:t>
      </w:r>
      <w:r>
        <w:rPr>
          <w:color w:val="231F20"/>
          <w:spacing w:val="6"/>
        </w:rPr>
        <w:t>，推荐首选经皮雌激素，以减</w:t>
      </w:r>
      <w:r>
        <w:rPr>
          <w:color w:val="231F20"/>
        </w:rPr>
        <w:t xml:space="preserve">  </w:t>
      </w:r>
      <w:r>
        <w:rPr>
          <w:color w:val="231F20"/>
          <w:spacing w:val="13"/>
        </w:rPr>
        <w:t>低血栓风险</w:t>
      </w:r>
      <w:r>
        <w:rPr>
          <w:color w:val="231F20"/>
          <w:spacing w:val="-15"/>
        </w:rPr>
        <w:t xml:space="preserve"> </w:t>
      </w:r>
      <w:r>
        <w:rPr>
          <w:color w:val="231F20"/>
          <w:spacing w:val="13"/>
        </w:rPr>
        <w:t>。虽然有一些证据显示</w:t>
      </w:r>
      <w:r>
        <w:rPr>
          <w:color w:val="231F20"/>
          <w:spacing w:val="-17"/>
        </w:rPr>
        <w:t xml:space="preserve"> </w:t>
      </w:r>
      <w:r>
        <w:rPr>
          <w:rFonts w:ascii="Arial" w:hAnsi="Arial" w:eastAsia="Arial" w:cs="Arial"/>
          <w:color w:val="231F20"/>
        </w:rPr>
        <w:t>MHT</w:t>
      </w:r>
      <w:r>
        <w:rPr>
          <w:rFonts w:ascii="Arial" w:hAnsi="Arial" w:eastAsia="Arial" w:cs="Arial"/>
          <w:color w:val="231F20"/>
          <w:spacing w:val="-14"/>
        </w:rPr>
        <w:t xml:space="preserve"> </w:t>
      </w:r>
      <w:r>
        <w:rPr>
          <w:color w:val="231F20"/>
          <w:spacing w:val="13"/>
        </w:rPr>
        <w:t>与轻至中</w:t>
      </w:r>
      <w:r>
        <w:rPr>
          <w:color w:val="231F20"/>
        </w:rPr>
        <w:t xml:space="preserve">  </w:t>
      </w:r>
      <w:r>
        <w:rPr>
          <w:color w:val="231F20"/>
          <w:spacing w:val="11"/>
        </w:rPr>
        <w:t>度</w:t>
      </w:r>
      <w:r>
        <w:rPr>
          <w:color w:val="231F20"/>
          <w:spacing w:val="-10"/>
        </w:rPr>
        <w:t xml:space="preserve"> </w:t>
      </w:r>
      <w:r>
        <w:rPr>
          <w:rFonts w:ascii="Arial" w:hAnsi="Arial" w:eastAsia="Arial" w:cs="Arial"/>
          <w:color w:val="231F20"/>
        </w:rPr>
        <w:t>SLE</w:t>
      </w:r>
      <w:r>
        <w:rPr>
          <w:rFonts w:ascii="Arial" w:hAnsi="Arial" w:eastAsia="Arial" w:cs="Arial"/>
          <w:color w:val="231F20"/>
          <w:spacing w:val="-10"/>
        </w:rPr>
        <w:t xml:space="preserve"> </w:t>
      </w:r>
      <w:r>
        <w:rPr>
          <w:color w:val="231F20"/>
          <w:spacing w:val="11"/>
        </w:rPr>
        <w:t>发作的风险增加有关，但未发现</w:t>
      </w:r>
      <w:r>
        <w:rPr>
          <w:color w:val="231F20"/>
          <w:spacing w:val="-10"/>
        </w:rPr>
        <w:t xml:space="preserve"> </w:t>
      </w:r>
      <w:r>
        <w:rPr>
          <w:rFonts w:ascii="Arial" w:hAnsi="Arial" w:eastAsia="Arial" w:cs="Arial"/>
          <w:color w:val="231F20"/>
        </w:rPr>
        <w:t>MHT</w:t>
      </w:r>
      <w:r>
        <w:rPr>
          <w:rFonts w:ascii="Arial" w:hAnsi="Arial" w:eastAsia="Arial" w:cs="Arial"/>
          <w:color w:val="231F20"/>
          <w:spacing w:val="11"/>
        </w:rPr>
        <w:t xml:space="preserve"> </w:t>
      </w:r>
      <w:r>
        <w:rPr>
          <w:color w:val="231F20"/>
          <w:spacing w:val="11"/>
        </w:rPr>
        <w:t>与重</w:t>
      </w:r>
      <w:r>
        <w:rPr>
          <w:color w:val="231F20"/>
        </w:rPr>
        <w:t xml:space="preserve">  </w:t>
      </w:r>
      <w:r>
        <w:rPr>
          <w:color w:val="231F20"/>
          <w:spacing w:val="1"/>
        </w:rPr>
        <w:t>症</w:t>
      </w:r>
      <w:r>
        <w:rPr>
          <w:color w:val="231F20"/>
          <w:spacing w:val="-3"/>
        </w:rPr>
        <w:t xml:space="preserve"> </w:t>
      </w:r>
      <w:r>
        <w:rPr>
          <w:rFonts w:ascii="Arial" w:hAnsi="Arial" w:eastAsia="Arial" w:cs="Arial"/>
          <w:color w:val="231F20"/>
        </w:rPr>
        <w:t>SLE</w:t>
      </w:r>
      <w:r>
        <w:rPr>
          <w:rFonts w:ascii="Arial" w:hAnsi="Arial" w:eastAsia="Arial" w:cs="Arial"/>
          <w:color w:val="231F20"/>
          <w:spacing w:val="-13"/>
        </w:rPr>
        <w:t xml:space="preserve"> </w:t>
      </w:r>
      <w:r>
        <w:rPr>
          <w:color w:val="231F20"/>
          <w:spacing w:val="1"/>
        </w:rPr>
        <w:t>发作的风险存在关联。（</w:t>
      </w:r>
      <w:r>
        <w:rPr>
          <w:rFonts w:ascii="Arial" w:hAnsi="Arial" w:eastAsia="Arial" w:cs="Arial"/>
          <w:color w:val="231F20"/>
          <w:spacing w:val="1"/>
        </w:rPr>
        <w:t>2</w:t>
      </w:r>
      <w:r>
        <w:rPr>
          <w:color w:val="231F20"/>
          <w:spacing w:val="1"/>
        </w:rPr>
        <w:t>）类风湿性关节炎</w:t>
      </w:r>
      <w:r>
        <w:rPr>
          <w:color w:val="231F20"/>
        </w:rPr>
        <w:t xml:space="preserve">  </w:t>
      </w:r>
      <w:r>
        <w:rPr>
          <w:color w:val="231F20"/>
          <w:spacing w:val="-1"/>
        </w:rPr>
        <w:t>（</w:t>
      </w:r>
      <w:r>
        <w:rPr>
          <w:rFonts w:ascii="Arial" w:hAnsi="Arial" w:eastAsia="Arial" w:cs="Arial"/>
          <w:color w:val="231F20"/>
          <w:spacing w:val="-1"/>
        </w:rPr>
        <w:t>rheumatoid</w:t>
      </w:r>
      <w:r>
        <w:rPr>
          <w:rFonts w:ascii="Arial" w:hAnsi="Arial" w:eastAsia="Arial" w:cs="Arial"/>
          <w:color w:val="231F20"/>
          <w:spacing w:val="23"/>
        </w:rPr>
        <w:t xml:space="preserve"> </w:t>
      </w:r>
      <w:r>
        <w:rPr>
          <w:rFonts w:ascii="Arial" w:hAnsi="Arial" w:eastAsia="Arial" w:cs="Arial"/>
          <w:color w:val="231F20"/>
          <w:spacing w:val="-1"/>
        </w:rPr>
        <w:t>arthritis</w:t>
      </w:r>
      <w:r>
        <w:rPr>
          <w:color w:val="231F20"/>
          <w:spacing w:val="-1"/>
        </w:rPr>
        <w:t>，</w:t>
      </w:r>
      <w:r>
        <w:rPr>
          <w:rFonts w:ascii="Arial" w:hAnsi="Arial" w:eastAsia="Arial" w:cs="Arial"/>
          <w:color w:val="231F20"/>
          <w:spacing w:val="-1"/>
        </w:rPr>
        <w:t>RA</w:t>
      </w:r>
      <w:r>
        <w:rPr>
          <w:color w:val="231F20"/>
          <w:spacing w:val="-51"/>
          <w:w w:val="93"/>
        </w:rPr>
        <w:t>）：</w:t>
      </w:r>
      <w:r>
        <w:rPr>
          <w:color w:val="231F20"/>
          <w:spacing w:val="-1"/>
        </w:rPr>
        <w:t>由于使用糖皮质激素</w:t>
      </w:r>
      <w:r>
        <w:rPr>
          <w:color w:val="231F20"/>
          <w:spacing w:val="-34"/>
        </w:rPr>
        <w:t xml:space="preserve"> </w:t>
      </w:r>
      <w:r>
        <w:rPr>
          <w:color w:val="231F20"/>
          <w:spacing w:val="-1"/>
        </w:rPr>
        <w:t>，</w:t>
      </w:r>
      <w:r>
        <w:rPr>
          <w:color w:val="231F20"/>
        </w:rPr>
        <w:t xml:space="preserve"> </w:t>
      </w:r>
      <w:r>
        <w:rPr>
          <w:rFonts w:ascii="Arial" w:hAnsi="Arial" w:eastAsia="Arial" w:cs="Arial"/>
          <w:color w:val="231F20"/>
        </w:rPr>
        <w:t>RA</w:t>
      </w:r>
      <w:r>
        <w:rPr>
          <w:rFonts w:ascii="Arial" w:hAnsi="Arial" w:eastAsia="Arial" w:cs="Arial"/>
          <w:color w:val="231F20"/>
          <w:spacing w:val="-5"/>
        </w:rPr>
        <w:t xml:space="preserve"> </w:t>
      </w:r>
      <w:r>
        <w:rPr>
          <w:color w:val="231F20"/>
          <w:spacing w:val="14"/>
        </w:rPr>
        <w:t>患者骨质疏松症的发病率显著高于同龄同性别</w:t>
      </w:r>
      <w:r>
        <w:rPr>
          <w:color w:val="231F20"/>
        </w:rPr>
        <w:t xml:space="preserve">  </w:t>
      </w:r>
      <w:r>
        <w:rPr>
          <w:color w:val="231F20"/>
          <w:spacing w:val="15"/>
        </w:rPr>
        <w:t>健康人群</w:t>
      </w:r>
      <w:r>
        <w:rPr>
          <w:color w:val="231F20"/>
          <w:spacing w:val="-24"/>
        </w:rPr>
        <w:t xml:space="preserve"> </w:t>
      </w:r>
      <w:r>
        <w:rPr>
          <w:color w:val="231F20"/>
          <w:spacing w:val="15"/>
        </w:rPr>
        <w:t>。</w:t>
      </w:r>
      <w:r>
        <w:rPr>
          <w:color w:val="231F20"/>
          <w:spacing w:val="-32"/>
        </w:rPr>
        <w:t xml:space="preserve"> </w:t>
      </w:r>
      <w:r>
        <w:rPr>
          <w:color w:val="231F20"/>
          <w:spacing w:val="15"/>
        </w:rPr>
        <w:t>尚未见</w:t>
      </w:r>
      <w:r>
        <w:rPr>
          <w:color w:val="231F20"/>
          <w:spacing w:val="-12"/>
        </w:rPr>
        <w:t xml:space="preserve"> </w:t>
      </w:r>
      <w:r>
        <w:rPr>
          <w:rFonts w:ascii="Arial" w:hAnsi="Arial" w:eastAsia="Arial" w:cs="Arial"/>
          <w:color w:val="231F20"/>
        </w:rPr>
        <w:t>MHT</w:t>
      </w:r>
      <w:r>
        <w:rPr>
          <w:rFonts w:ascii="Arial" w:hAnsi="Arial" w:eastAsia="Arial" w:cs="Arial"/>
          <w:color w:val="231F20"/>
          <w:spacing w:val="-12"/>
        </w:rPr>
        <w:t xml:space="preserve"> </w:t>
      </w:r>
      <w:r>
        <w:rPr>
          <w:color w:val="231F20"/>
          <w:spacing w:val="15"/>
        </w:rPr>
        <w:t>导致</w:t>
      </w:r>
      <w:r>
        <w:rPr>
          <w:color w:val="231F20"/>
          <w:spacing w:val="-12"/>
        </w:rPr>
        <w:t xml:space="preserve"> </w:t>
      </w:r>
      <w:r>
        <w:rPr>
          <w:rFonts w:ascii="Arial" w:hAnsi="Arial" w:eastAsia="Arial" w:cs="Arial"/>
          <w:color w:val="231F20"/>
        </w:rPr>
        <w:t>RA</w:t>
      </w:r>
      <w:r>
        <w:rPr>
          <w:rFonts w:ascii="Arial" w:hAnsi="Arial" w:eastAsia="Arial" w:cs="Arial"/>
          <w:color w:val="231F20"/>
          <w:spacing w:val="-13"/>
        </w:rPr>
        <w:t xml:space="preserve"> </w:t>
      </w:r>
      <w:r>
        <w:rPr>
          <w:color w:val="231F20"/>
          <w:spacing w:val="15"/>
        </w:rPr>
        <w:t>病情加重的文献</w:t>
      </w:r>
      <w:r>
        <w:rPr>
          <w:color w:val="231F20"/>
        </w:rPr>
        <w:t xml:space="preserve">  </w:t>
      </w:r>
      <w:r>
        <w:rPr>
          <w:color w:val="231F20"/>
          <w:spacing w:val="-5"/>
        </w:rPr>
        <w:t>报</w:t>
      </w:r>
      <w:r>
        <w:rPr>
          <w:color w:val="231F20"/>
          <w:spacing w:val="-12"/>
        </w:rPr>
        <w:t xml:space="preserve"> </w:t>
      </w:r>
      <w:r>
        <w:rPr>
          <w:color w:val="231F20"/>
          <w:spacing w:val="-5"/>
        </w:rPr>
        <w:t>道</w:t>
      </w:r>
      <w:r>
        <w:rPr>
          <w:color w:val="231F20"/>
          <w:spacing w:val="-27"/>
        </w:rPr>
        <w:t xml:space="preserve"> </w:t>
      </w:r>
      <w:r>
        <w:rPr>
          <w:color w:val="231F20"/>
          <w:spacing w:val="-5"/>
        </w:rPr>
        <w:t>，在</w:t>
      </w:r>
      <w:r>
        <w:rPr>
          <w:color w:val="231F20"/>
          <w:spacing w:val="-26"/>
        </w:rPr>
        <w:t xml:space="preserve"> </w:t>
      </w:r>
      <w:r>
        <w:rPr>
          <w:color w:val="231F20"/>
          <w:spacing w:val="-5"/>
        </w:rPr>
        <w:t>治</w:t>
      </w:r>
      <w:r>
        <w:rPr>
          <w:color w:val="231F20"/>
          <w:spacing w:val="-31"/>
        </w:rPr>
        <w:t xml:space="preserve"> </w:t>
      </w:r>
      <w:r>
        <w:rPr>
          <w:color w:val="231F20"/>
          <w:spacing w:val="-5"/>
        </w:rPr>
        <w:t>疗 </w:t>
      </w:r>
      <w:r>
        <w:rPr>
          <w:rFonts w:ascii="Arial" w:hAnsi="Arial" w:eastAsia="Arial" w:cs="Arial"/>
          <w:color w:val="231F20"/>
          <w:spacing w:val="-5"/>
        </w:rPr>
        <w:t>RA </w:t>
      </w:r>
      <w:r>
        <w:rPr>
          <w:color w:val="231F20"/>
          <w:spacing w:val="-5"/>
        </w:rPr>
        <w:t>相</w:t>
      </w:r>
      <w:r>
        <w:rPr>
          <w:color w:val="231F20"/>
          <w:spacing w:val="-30"/>
        </w:rPr>
        <w:t xml:space="preserve"> </w:t>
      </w:r>
      <w:r>
        <w:rPr>
          <w:color w:val="231F20"/>
          <w:spacing w:val="-5"/>
        </w:rPr>
        <w:t>关</w:t>
      </w:r>
      <w:r>
        <w:rPr>
          <w:color w:val="231F20"/>
          <w:spacing w:val="-12"/>
        </w:rPr>
        <w:t xml:space="preserve"> </w:t>
      </w:r>
      <w:r>
        <w:rPr>
          <w:color w:val="231F20"/>
          <w:spacing w:val="-5"/>
        </w:rPr>
        <w:t>的</w:t>
      </w:r>
      <w:r>
        <w:rPr>
          <w:color w:val="231F20"/>
          <w:spacing w:val="-24"/>
        </w:rPr>
        <w:t xml:space="preserve"> </w:t>
      </w:r>
      <w:r>
        <w:rPr>
          <w:color w:val="231F20"/>
          <w:spacing w:val="-5"/>
        </w:rPr>
        <w:t>骨</w:t>
      </w:r>
      <w:r>
        <w:rPr>
          <w:color w:val="231F20"/>
          <w:spacing w:val="-28"/>
        </w:rPr>
        <w:t xml:space="preserve"> </w:t>
      </w:r>
      <w:r>
        <w:rPr>
          <w:color w:val="231F20"/>
          <w:spacing w:val="-5"/>
        </w:rPr>
        <w:t>质</w:t>
      </w:r>
      <w:r>
        <w:rPr>
          <w:color w:val="231F20"/>
          <w:spacing w:val="-23"/>
        </w:rPr>
        <w:t xml:space="preserve"> </w:t>
      </w:r>
      <w:r>
        <w:rPr>
          <w:color w:val="231F20"/>
          <w:spacing w:val="-5"/>
        </w:rPr>
        <w:t>丢</w:t>
      </w:r>
      <w:r>
        <w:rPr>
          <w:color w:val="231F20"/>
          <w:spacing w:val="-29"/>
        </w:rPr>
        <w:t xml:space="preserve"> </w:t>
      </w:r>
      <w:r>
        <w:rPr>
          <w:color w:val="231F20"/>
          <w:spacing w:val="-5"/>
        </w:rPr>
        <w:t>失</w:t>
      </w:r>
      <w:r>
        <w:rPr>
          <w:color w:val="231F20"/>
          <w:spacing w:val="-18"/>
        </w:rPr>
        <w:t xml:space="preserve"> </w:t>
      </w:r>
      <w:r>
        <w:rPr>
          <w:color w:val="231F20"/>
          <w:spacing w:val="-5"/>
        </w:rPr>
        <w:t>时</w:t>
      </w:r>
      <w:r>
        <w:rPr>
          <w:color w:val="231F20"/>
          <w:spacing w:val="-28"/>
        </w:rPr>
        <w:t xml:space="preserve"> </w:t>
      </w:r>
      <w:r>
        <w:rPr>
          <w:color w:val="231F20"/>
          <w:spacing w:val="-5"/>
        </w:rPr>
        <w:t>，可</w:t>
      </w:r>
      <w:r>
        <w:rPr>
          <w:color w:val="231F20"/>
          <w:spacing w:val="-11"/>
        </w:rPr>
        <w:t xml:space="preserve"> </w:t>
      </w:r>
      <w:r>
        <w:rPr>
          <w:color w:val="231F20"/>
          <w:spacing w:val="-5"/>
        </w:rPr>
        <w:t>以</w:t>
      </w:r>
      <w:r>
        <w:rPr>
          <w:color w:val="231F20"/>
          <w:spacing w:val="-30"/>
        </w:rPr>
        <w:t xml:space="preserve"> </w:t>
      </w:r>
      <w:r>
        <w:rPr>
          <w:color w:val="231F20"/>
          <w:spacing w:val="-5"/>
        </w:rPr>
        <w:t>使</w:t>
      </w:r>
      <w:r>
        <w:rPr>
          <w:color w:val="231F20"/>
          <w:spacing w:val="-28"/>
        </w:rPr>
        <w:t xml:space="preserve"> </w:t>
      </w:r>
      <w:r>
        <w:rPr>
          <w:color w:val="231F20"/>
          <w:spacing w:val="-5"/>
        </w:rPr>
        <w:t>用</w:t>
      </w:r>
      <w:r>
        <w:rPr>
          <w:color w:val="231F20"/>
        </w:rPr>
        <w:t xml:space="preserve">  </w:t>
      </w:r>
      <w:r>
        <w:rPr>
          <w:rFonts w:ascii="Arial" w:hAnsi="Arial" w:eastAsia="Arial" w:cs="Arial"/>
          <w:color w:val="231F20"/>
          <w:spacing w:val="-13"/>
        </w:rPr>
        <w:t>MHT</w:t>
      </w:r>
      <w:r>
        <w:rPr>
          <w:rFonts w:ascii="SimHei" w:hAnsi="SimHei" w:eastAsia="SimHei" w:cs="SimHei"/>
          <w:color w:val="231F20"/>
          <w:spacing w:val="-13"/>
        </w:rPr>
        <w:t>（</w:t>
      </w:r>
      <w:r>
        <w:rPr>
          <w:rFonts w:ascii="Arial" w:hAnsi="Arial" w:eastAsia="Arial" w:cs="Arial"/>
          <w:color w:val="231F20"/>
          <w:spacing w:val="-13"/>
        </w:rPr>
        <w:t>1</w:t>
      </w:r>
      <w:r>
        <w:rPr>
          <w:rFonts w:ascii="Arial" w:hAnsi="Arial" w:eastAsia="Arial" w:cs="Arial"/>
          <w:color w:val="231F20"/>
          <w:spacing w:val="-12"/>
        </w:rPr>
        <w:t xml:space="preserve"> </w:t>
      </w:r>
      <w:r>
        <w:rPr>
          <w:rFonts w:ascii="SimHei" w:hAnsi="SimHei" w:eastAsia="SimHei" w:cs="SimHei"/>
          <w:color w:val="231F20"/>
          <w:spacing w:val="-13"/>
        </w:rPr>
        <w:t>类）</w:t>
      </w:r>
      <w:r>
        <w:rPr>
          <w:color w:val="231F20"/>
          <w:spacing w:val="-13"/>
        </w:rPr>
        <w:t>。</w:t>
      </w:r>
    </w:p>
    <w:p>
      <w:pPr>
        <w:pStyle w:val="BodyText"/>
        <w:ind w:left="82" w:right="34" w:firstLine="420"/>
        <w:spacing w:before="23" w:line="217" w:lineRule="auto"/>
        <w:rPr/>
      </w:pPr>
      <w:r>
        <w:rPr>
          <w:rFonts w:ascii="Arial" w:hAnsi="Arial" w:eastAsia="Arial" w:cs="Arial"/>
          <w:color w:val="231F20"/>
          <w:spacing w:val="3"/>
        </w:rPr>
        <w:t>7. </w:t>
      </w:r>
      <w:r>
        <w:rPr>
          <w:color w:val="231F20"/>
          <w:spacing w:val="3"/>
        </w:rPr>
        <w:t>乳腺良性疾病及乳腺癌家族史：乳腺良性疾</w:t>
      </w:r>
      <w:r>
        <w:rPr>
          <w:color w:val="231F20"/>
          <w:spacing w:val="8"/>
        </w:rPr>
        <w:t xml:space="preserve">  </w:t>
      </w:r>
      <w:r>
        <w:rPr>
          <w:color w:val="231F20"/>
          <w:spacing w:val="24"/>
        </w:rPr>
        <w:t>病的诊断取决于组织活检</w:t>
      </w:r>
      <w:r>
        <w:rPr>
          <w:color w:val="231F20"/>
          <w:spacing w:val="-13"/>
        </w:rPr>
        <w:t xml:space="preserve"> </w:t>
      </w:r>
      <w:r>
        <w:rPr>
          <w:color w:val="231F20"/>
          <w:spacing w:val="24"/>
        </w:rPr>
        <w:t>。乳腺良性疾病不是</w:t>
      </w:r>
      <w:r>
        <w:rPr>
          <w:color w:val="231F20"/>
        </w:rPr>
        <w:t xml:space="preserve">  </w:t>
      </w:r>
      <w:r>
        <w:rPr>
          <w:rFonts w:ascii="Arial" w:hAnsi="Arial" w:eastAsia="Arial" w:cs="Arial"/>
          <w:color w:val="231F20"/>
        </w:rPr>
        <w:t>MHT</w:t>
      </w:r>
      <w:r>
        <w:rPr>
          <w:rFonts w:ascii="Arial" w:hAnsi="Arial" w:eastAsia="Arial" w:cs="Arial"/>
          <w:color w:val="231F20"/>
          <w:spacing w:val="7"/>
        </w:rPr>
        <w:t xml:space="preserve"> </w:t>
      </w:r>
      <w:r>
        <w:rPr>
          <w:color w:val="231F20"/>
          <w:spacing w:val="7"/>
        </w:rPr>
        <w:t>的禁忌证</w:t>
      </w:r>
      <w:r>
        <w:rPr>
          <w:color w:val="231F20"/>
          <w:spacing w:val="-17"/>
        </w:rPr>
        <w:t xml:space="preserve"> </w:t>
      </w:r>
      <w:r>
        <w:rPr>
          <w:color w:val="231F20"/>
          <w:spacing w:val="7"/>
        </w:rPr>
        <w:t>。</w:t>
      </w:r>
      <w:r>
        <w:rPr>
          <w:rFonts w:ascii="Arial" w:hAnsi="Arial" w:eastAsia="Arial" w:cs="Arial"/>
          <w:color w:val="231F20"/>
        </w:rPr>
        <w:t>MHT</w:t>
      </w:r>
      <w:r>
        <w:rPr>
          <w:rFonts w:ascii="Arial" w:hAnsi="Arial" w:eastAsia="Arial" w:cs="Arial"/>
          <w:color w:val="231F20"/>
          <w:spacing w:val="-19"/>
        </w:rPr>
        <w:t xml:space="preserve"> </w:t>
      </w:r>
      <w:r>
        <w:rPr>
          <w:color w:val="231F20"/>
          <w:spacing w:val="7"/>
        </w:rPr>
        <w:t>不增加乳腺良性疾病恶变为</w:t>
      </w:r>
      <w:r>
        <w:rPr>
          <w:color w:val="231F20"/>
        </w:rPr>
        <w:t xml:space="preserve">  </w:t>
      </w:r>
      <w:r>
        <w:rPr>
          <w:color w:val="231F20"/>
        </w:rPr>
        <w:t>乳腺癌的风险</w:t>
      </w:r>
      <w:r>
        <w:rPr>
          <w:sz w:val="10"/>
          <w:szCs w:val="10"/>
          <w:color w:val="231F20"/>
          <w:position w:val="8"/>
        </w:rPr>
        <w:t>［</w:t>
      </w:r>
      <w:r>
        <w:rPr>
          <w:rFonts w:ascii="Arial" w:hAnsi="Arial" w:eastAsia="Arial" w:cs="Arial"/>
          <w:sz w:val="10"/>
          <w:szCs w:val="10"/>
          <w:color w:val="231F20"/>
          <w:position w:val="8"/>
        </w:rPr>
        <w:t>23</w:t>
      </w:r>
      <w:r>
        <w:rPr>
          <w:sz w:val="10"/>
          <w:szCs w:val="10"/>
          <w:color w:val="231F20"/>
          <w:spacing w:val="-16"/>
          <w:position w:val="8"/>
        </w:rPr>
        <w:t>］</w:t>
      </w:r>
      <w:r>
        <w:rPr>
          <w:rFonts w:ascii="SimHei" w:hAnsi="SimHei" w:eastAsia="SimHei" w:cs="SimHei"/>
          <w:color w:val="231F20"/>
          <w:spacing w:val="-21"/>
          <w:w w:val="50"/>
        </w:rPr>
        <w:t>（</w:t>
      </w:r>
      <w:r>
        <w:rPr>
          <w:rFonts w:ascii="Arial" w:hAnsi="Arial" w:eastAsia="Arial" w:cs="Arial"/>
          <w:color w:val="231F20"/>
        </w:rPr>
        <w:t>2B</w:t>
      </w:r>
      <w:r>
        <w:rPr>
          <w:rFonts w:ascii="SimHei" w:hAnsi="SimHei" w:eastAsia="SimHei" w:cs="SimHei"/>
          <w:color w:val="231F20"/>
        </w:rPr>
        <w:t>类）</w:t>
      </w:r>
      <w:r>
        <w:rPr>
          <w:color w:val="231F20"/>
        </w:rPr>
        <w:t>。家族史和</w:t>
      </w:r>
      <w:r>
        <w:rPr>
          <w:color w:val="231F20"/>
          <w:spacing w:val="-20"/>
        </w:rPr>
        <w:t xml:space="preserve"> </w:t>
      </w:r>
      <w:r>
        <w:rPr>
          <w:rFonts w:ascii="Arial" w:hAnsi="Arial" w:eastAsia="Arial" w:cs="Arial"/>
          <w:color w:val="231F20"/>
        </w:rPr>
        <w:t>MHT</w:t>
      </w:r>
      <w:r>
        <w:rPr>
          <w:rFonts w:ascii="Arial" w:hAnsi="Arial" w:eastAsia="Arial" w:cs="Arial"/>
          <w:color w:val="231F20"/>
          <w:spacing w:val="-16"/>
        </w:rPr>
        <w:t xml:space="preserve"> </w:t>
      </w:r>
      <w:r>
        <w:rPr>
          <w:color w:val="231F20"/>
          <w:spacing w:val="-1"/>
        </w:rPr>
        <w:t>与乳腺癌</w:t>
      </w:r>
      <w:r>
        <w:rPr>
          <w:color w:val="231F20"/>
        </w:rPr>
        <w:t xml:space="preserve">  </w:t>
      </w:r>
      <w:r>
        <w:rPr>
          <w:color w:val="231F20"/>
          <w:spacing w:val="10"/>
        </w:rPr>
        <w:t>的风险之间的关系相互独立，即</w:t>
      </w:r>
      <w:r>
        <w:rPr>
          <w:color w:val="231F20"/>
          <w:spacing w:val="1"/>
        </w:rPr>
        <w:t xml:space="preserve"> </w:t>
      </w:r>
      <w:r>
        <w:rPr>
          <w:rFonts w:ascii="Arial" w:hAnsi="Arial" w:eastAsia="Arial" w:cs="Arial"/>
          <w:color w:val="231F20"/>
        </w:rPr>
        <w:t>MHT</w:t>
      </w:r>
      <w:r>
        <w:rPr>
          <w:rFonts w:ascii="Arial" w:hAnsi="Arial" w:eastAsia="Arial" w:cs="Arial"/>
          <w:color w:val="231F20"/>
          <w:spacing w:val="-13"/>
        </w:rPr>
        <w:t xml:space="preserve"> </w:t>
      </w:r>
      <w:r>
        <w:rPr>
          <w:color w:val="231F20"/>
          <w:spacing w:val="10"/>
        </w:rPr>
        <w:t>不会进一步</w:t>
      </w:r>
      <w:r>
        <w:rPr>
          <w:color w:val="231F20"/>
        </w:rPr>
        <w:t xml:space="preserve">  </w:t>
      </w:r>
      <w:r>
        <w:rPr>
          <w:color w:val="231F20"/>
          <w:spacing w:val="-2"/>
        </w:rPr>
        <w:t>增加有乳腺癌家族史女性的乳腺癌风险</w:t>
      </w:r>
      <w:r>
        <w:rPr>
          <w:sz w:val="10"/>
          <w:szCs w:val="10"/>
          <w:color w:val="231F20"/>
          <w:spacing w:val="-2"/>
          <w:position w:val="8"/>
        </w:rPr>
        <w:t>［</w:t>
      </w:r>
      <w:r>
        <w:rPr>
          <w:rFonts w:ascii="Arial" w:hAnsi="Arial" w:eastAsia="Arial" w:cs="Arial"/>
          <w:sz w:val="10"/>
          <w:szCs w:val="10"/>
          <w:color w:val="231F20"/>
          <w:spacing w:val="-2"/>
          <w:position w:val="8"/>
        </w:rPr>
        <w:t>24</w:t>
      </w:r>
      <w:r>
        <w:rPr>
          <w:sz w:val="10"/>
          <w:szCs w:val="10"/>
          <w:color w:val="231F20"/>
          <w:spacing w:val="-11"/>
          <w:position w:val="8"/>
        </w:rPr>
        <w:t>］</w:t>
      </w:r>
      <w:r>
        <w:rPr>
          <w:rFonts w:ascii="SimHei" w:hAnsi="SimHei" w:eastAsia="SimHei" w:cs="SimHei"/>
          <w:color w:val="231F20"/>
          <w:spacing w:val="-21"/>
          <w:w w:val="49"/>
        </w:rPr>
        <w:t>（</w:t>
      </w:r>
      <w:r>
        <w:rPr>
          <w:rFonts w:ascii="Arial" w:hAnsi="Arial" w:eastAsia="Arial" w:cs="Arial"/>
          <w:color w:val="231F20"/>
          <w:spacing w:val="-2"/>
        </w:rPr>
        <w:t>2A</w:t>
      </w:r>
      <w:r>
        <w:rPr>
          <w:rFonts w:ascii="SimHei" w:hAnsi="SimHei" w:eastAsia="SimHei" w:cs="SimHei"/>
          <w:color w:val="231F20"/>
          <w:spacing w:val="-2"/>
        </w:rPr>
        <w:t>类）</w:t>
      </w:r>
      <w:r>
        <w:rPr>
          <w:color w:val="231F20"/>
          <w:spacing w:val="-2"/>
        </w:rPr>
        <w:t>。</w:t>
      </w:r>
    </w:p>
    <w:p>
      <w:pPr>
        <w:pStyle w:val="BodyText"/>
        <w:ind w:left="81" w:right="3" w:firstLine="429"/>
        <w:spacing w:before="26" w:line="218" w:lineRule="auto"/>
        <w:rPr/>
      </w:pPr>
      <w:r>
        <w:rPr>
          <w:rFonts w:ascii="Arial" w:hAnsi="Arial" w:eastAsia="Arial" w:cs="Arial"/>
          <w:color w:val="231F20"/>
          <w:spacing w:val="-3"/>
        </w:rPr>
        <w:t>8. </w:t>
      </w:r>
      <w:r>
        <w:rPr>
          <w:color w:val="231F20"/>
          <w:spacing w:val="-3"/>
        </w:rPr>
        <w:t>癫痫</w:t>
      </w:r>
      <w:r>
        <w:rPr>
          <w:color w:val="231F20"/>
          <w:spacing w:val="-17"/>
        </w:rPr>
        <w:t xml:space="preserve"> </w:t>
      </w:r>
      <w:r>
        <w:rPr>
          <w:color w:val="231F20"/>
          <w:spacing w:val="-3"/>
        </w:rPr>
        <w:t>、偏头痛</w:t>
      </w:r>
      <w:r>
        <w:rPr>
          <w:color w:val="231F20"/>
          <w:spacing w:val="-34"/>
        </w:rPr>
        <w:t xml:space="preserve"> </w:t>
      </w:r>
      <w:r>
        <w:rPr>
          <w:color w:val="231F20"/>
          <w:spacing w:val="-3"/>
        </w:rPr>
        <w:t>、哮喘：</w:t>
      </w:r>
      <w:r>
        <w:rPr>
          <w:rFonts w:ascii="Arial" w:hAnsi="Arial" w:eastAsia="Arial" w:cs="Arial"/>
          <w:color w:val="231F20"/>
          <w:spacing w:val="-3"/>
        </w:rPr>
        <w:t>MHT</w:t>
      </w:r>
      <w:r>
        <w:rPr>
          <w:rFonts w:ascii="Arial" w:hAnsi="Arial" w:eastAsia="Arial" w:cs="Arial"/>
          <w:color w:val="231F20"/>
          <w:spacing w:val="-11"/>
        </w:rPr>
        <w:t xml:space="preserve"> </w:t>
      </w:r>
      <w:r>
        <w:rPr>
          <w:color w:val="231F20"/>
          <w:spacing w:val="-3"/>
        </w:rPr>
        <w:t>剂量的增加可导</w:t>
      </w:r>
      <w:r>
        <w:rPr>
          <w:color w:val="231F20"/>
        </w:rPr>
        <w:t xml:space="preserve">  </w:t>
      </w:r>
      <w:r>
        <w:rPr>
          <w:color w:val="231F20"/>
          <w:spacing w:val="2"/>
        </w:rPr>
        <w:t>致癫痫发作的频率上升</w:t>
      </w:r>
      <w:r>
        <w:rPr>
          <w:rFonts w:ascii="SimHei" w:hAnsi="SimHei" w:eastAsia="SimHei" w:cs="SimHei"/>
          <w:color w:val="231F20"/>
          <w:spacing w:val="2"/>
        </w:rPr>
        <w:t>（</w:t>
      </w:r>
      <w:r>
        <w:rPr>
          <w:rFonts w:ascii="Arial" w:hAnsi="Arial" w:eastAsia="Arial" w:cs="Arial"/>
          <w:color w:val="231F20"/>
          <w:spacing w:val="2"/>
        </w:rPr>
        <w:t>2A </w:t>
      </w:r>
      <w:r>
        <w:rPr>
          <w:rFonts w:ascii="SimHei" w:hAnsi="SimHei" w:eastAsia="SimHei" w:cs="SimHei"/>
          <w:color w:val="231F20"/>
          <w:spacing w:val="2"/>
        </w:rPr>
        <w:t>类</w:t>
      </w:r>
      <w:r>
        <w:rPr>
          <w:rFonts w:ascii="SimHei" w:hAnsi="SimHei" w:eastAsia="SimHei" w:cs="SimHei"/>
          <w:color w:val="231F20"/>
          <w:spacing w:val="-48"/>
          <w:w w:val="91"/>
        </w:rPr>
        <w:t>）</w:t>
      </w:r>
      <w:r>
        <w:rPr>
          <w:color w:val="231F20"/>
          <w:spacing w:val="-48"/>
          <w:w w:val="91"/>
        </w:rPr>
        <w:t>，</w:t>
      </w:r>
      <w:r>
        <w:rPr>
          <w:color w:val="231F20"/>
          <w:spacing w:val="2"/>
        </w:rPr>
        <w:t>因</w:t>
      </w:r>
      <w:r>
        <w:rPr>
          <w:color w:val="231F20"/>
          <w:spacing w:val="-15"/>
        </w:rPr>
        <w:t xml:space="preserve"> </w:t>
      </w:r>
      <w:r>
        <w:rPr>
          <w:rFonts w:ascii="Arial" w:hAnsi="Arial" w:eastAsia="Arial" w:cs="Arial"/>
          <w:color w:val="231F20"/>
        </w:rPr>
        <w:t>MHT</w:t>
      </w:r>
      <w:r>
        <w:rPr>
          <w:rFonts w:ascii="Arial" w:hAnsi="Arial" w:eastAsia="Arial" w:cs="Arial"/>
          <w:color w:val="231F20"/>
          <w:spacing w:val="-14"/>
        </w:rPr>
        <w:t xml:space="preserve"> </w:t>
      </w:r>
      <w:r>
        <w:rPr>
          <w:color w:val="231F20"/>
          <w:spacing w:val="2"/>
        </w:rPr>
        <w:t>可降低抗</w:t>
      </w:r>
      <w:r>
        <w:rPr>
          <w:color w:val="231F20"/>
        </w:rPr>
        <w:t xml:space="preserve">  </w:t>
      </w:r>
      <w:r>
        <w:rPr>
          <w:color w:val="231F20"/>
          <w:spacing w:val="5"/>
        </w:rPr>
        <w:t>癫痫药拉莫三嗪的血清浓度</w:t>
      </w:r>
      <w:r>
        <w:rPr>
          <w:sz w:val="10"/>
          <w:szCs w:val="10"/>
          <w:color w:val="231F20"/>
          <w:spacing w:val="5"/>
          <w:position w:val="8"/>
        </w:rPr>
        <w:t>［</w:t>
      </w:r>
      <w:r>
        <w:rPr>
          <w:rFonts w:ascii="Arial" w:hAnsi="Arial" w:eastAsia="Arial" w:cs="Arial"/>
          <w:sz w:val="10"/>
          <w:szCs w:val="10"/>
          <w:color w:val="231F20"/>
          <w:spacing w:val="5"/>
          <w:position w:val="8"/>
        </w:rPr>
        <w:t>25</w:t>
      </w:r>
      <w:r>
        <w:rPr>
          <w:sz w:val="10"/>
          <w:szCs w:val="10"/>
          <w:color w:val="231F20"/>
          <w:spacing w:val="-9"/>
          <w:position w:val="8"/>
        </w:rPr>
        <w:t>］</w:t>
      </w:r>
      <w:r>
        <w:rPr>
          <w:color w:val="231F20"/>
          <w:spacing w:val="-49"/>
          <w:w w:val="81"/>
        </w:rPr>
        <w:t>；</w:t>
      </w:r>
      <w:r>
        <w:rPr>
          <w:color w:val="231F20"/>
          <w:spacing w:val="5"/>
        </w:rPr>
        <w:t>目前的大</w:t>
      </w:r>
      <w:r>
        <w:rPr>
          <w:color w:val="231F20"/>
          <w:spacing w:val="4"/>
        </w:rPr>
        <w:t>多数研究</w:t>
      </w:r>
      <w:r>
        <w:rPr>
          <w:color w:val="231F20"/>
        </w:rPr>
        <w:t xml:space="preserve">  </w:t>
      </w:r>
      <w:r>
        <w:rPr>
          <w:color w:val="231F20"/>
          <w:spacing w:val="9"/>
        </w:rPr>
        <w:t>数据来源于口服避孕药</w:t>
      </w:r>
      <w:r>
        <w:rPr>
          <w:color w:val="231F20"/>
          <w:spacing w:val="-20"/>
        </w:rPr>
        <w:t xml:space="preserve"> </w:t>
      </w:r>
      <w:r>
        <w:rPr>
          <w:color w:val="231F20"/>
          <w:spacing w:val="9"/>
        </w:rPr>
        <w:t>，缺乏 </w:t>
      </w:r>
      <w:r>
        <w:rPr>
          <w:rFonts w:ascii="Arial" w:hAnsi="Arial" w:eastAsia="Arial" w:cs="Arial"/>
          <w:color w:val="231F20"/>
        </w:rPr>
        <w:t>MHT</w:t>
      </w:r>
      <w:r>
        <w:rPr>
          <w:rFonts w:ascii="Arial" w:hAnsi="Arial" w:eastAsia="Arial" w:cs="Arial"/>
          <w:color w:val="231F20"/>
          <w:spacing w:val="9"/>
        </w:rPr>
        <w:t xml:space="preserve"> </w:t>
      </w:r>
      <w:r>
        <w:rPr>
          <w:color w:val="231F20"/>
          <w:spacing w:val="9"/>
        </w:rPr>
        <w:t>的直接证据</w:t>
      </w:r>
      <w:r>
        <w:rPr>
          <w:color w:val="231F20"/>
          <w:spacing w:val="-30"/>
        </w:rPr>
        <w:t xml:space="preserve"> </w:t>
      </w:r>
      <w:r>
        <w:rPr>
          <w:color w:val="231F20"/>
          <w:spacing w:val="9"/>
        </w:rPr>
        <w:t>。</w:t>
      </w:r>
      <w:r>
        <w:rPr>
          <w:color w:val="231F20"/>
        </w:rPr>
        <w:t xml:space="preserve"> </w:t>
      </w:r>
      <w:r>
        <w:rPr>
          <w:color w:val="231F20"/>
        </w:rPr>
        <w:t>偏头痛原因很多，当治疗效果欠佳时，应警惕血栓。</w:t>
      </w:r>
      <w:r>
        <w:rPr>
          <w:color w:val="231F20"/>
          <w:spacing w:val="6"/>
        </w:rPr>
        <w:t xml:space="preserve"> </w:t>
      </w:r>
      <w:r>
        <w:rPr>
          <w:color w:val="231F20"/>
          <w:spacing w:val="5"/>
        </w:rPr>
        <w:t>血雌激素水平的波动与偏头痛的发作密切相关，连</w:t>
      </w:r>
      <w:r>
        <w:rPr>
          <w:color w:val="231F20"/>
          <w:spacing w:val="8"/>
        </w:rPr>
        <w:t xml:space="preserve">  </w:t>
      </w:r>
      <w:r>
        <w:rPr>
          <w:color w:val="231F20"/>
          <w:spacing w:val="10"/>
        </w:rPr>
        <w:t>续联合方案对偏头痛的发作影响最小</w:t>
      </w:r>
      <w:r>
        <w:rPr>
          <w:sz w:val="10"/>
          <w:szCs w:val="10"/>
          <w:color w:val="231F20"/>
          <w:spacing w:val="10"/>
          <w:position w:val="8"/>
        </w:rPr>
        <w:t>［</w:t>
      </w:r>
      <w:r>
        <w:rPr>
          <w:rFonts w:ascii="Arial" w:hAnsi="Arial" w:eastAsia="Arial" w:cs="Arial"/>
          <w:sz w:val="10"/>
          <w:szCs w:val="10"/>
          <w:color w:val="231F20"/>
          <w:spacing w:val="10"/>
          <w:position w:val="8"/>
        </w:rPr>
        <w:t>26</w:t>
      </w:r>
      <w:r>
        <w:rPr>
          <w:sz w:val="10"/>
          <w:szCs w:val="10"/>
          <w:color w:val="231F20"/>
          <w:spacing w:val="1"/>
          <w:position w:val="8"/>
        </w:rPr>
        <w:t>］</w:t>
      </w:r>
      <w:r>
        <w:rPr>
          <w:rFonts w:ascii="SimHei" w:hAnsi="SimHei" w:eastAsia="SimHei" w:cs="SimHei"/>
          <w:color w:val="231F20"/>
          <w:spacing w:val="-24"/>
          <w:w w:val="56"/>
        </w:rPr>
        <w:t>（</w:t>
      </w:r>
      <w:r>
        <w:rPr>
          <w:rFonts w:ascii="Arial" w:hAnsi="Arial" w:eastAsia="Arial" w:cs="Arial"/>
          <w:color w:val="231F20"/>
          <w:spacing w:val="10"/>
        </w:rPr>
        <w:t>1 </w:t>
      </w:r>
      <w:r>
        <w:rPr>
          <w:rFonts w:ascii="SimHei" w:hAnsi="SimHei" w:eastAsia="SimHei" w:cs="SimHei"/>
          <w:color w:val="231F20"/>
          <w:spacing w:val="10"/>
        </w:rPr>
        <w:t>类</w:t>
      </w:r>
      <w:r>
        <w:rPr>
          <w:rFonts w:ascii="SimHei" w:hAnsi="SimHei" w:eastAsia="SimHei" w:cs="SimHei"/>
          <w:color w:val="231F20"/>
          <w:spacing w:val="9"/>
        </w:rPr>
        <w:t>）</w:t>
      </w:r>
      <w:r>
        <w:rPr>
          <w:color w:val="231F20"/>
          <w:spacing w:val="9"/>
        </w:rPr>
        <w:t>。</w:t>
      </w:r>
      <w:r>
        <w:rPr>
          <w:color w:val="231F20"/>
          <w:spacing w:val="1"/>
        </w:rPr>
        <w:t xml:space="preserve"> </w:t>
      </w:r>
      <w:r>
        <w:rPr>
          <w:rFonts w:ascii="Arial" w:hAnsi="Arial" w:eastAsia="Arial" w:cs="Arial"/>
          <w:color w:val="231F20"/>
          <w:spacing w:val="-3"/>
        </w:rPr>
        <w:t>MHT</w:t>
      </w:r>
      <w:r>
        <w:rPr>
          <w:rFonts w:ascii="Arial" w:hAnsi="Arial" w:eastAsia="Arial" w:cs="Arial"/>
          <w:color w:val="231F20"/>
          <w:spacing w:val="-19"/>
        </w:rPr>
        <w:t xml:space="preserve"> </w:t>
      </w:r>
      <w:r>
        <w:rPr>
          <w:color w:val="231F20"/>
          <w:spacing w:val="-3"/>
        </w:rPr>
        <w:t>可能增加哮喘的发作频率</w:t>
      </w:r>
      <w:r>
        <w:rPr>
          <w:sz w:val="10"/>
          <w:szCs w:val="10"/>
          <w:color w:val="231F20"/>
          <w:spacing w:val="-3"/>
          <w:position w:val="8"/>
        </w:rPr>
        <w:t>［</w:t>
      </w:r>
      <w:r>
        <w:rPr>
          <w:rFonts w:ascii="Arial" w:hAnsi="Arial" w:eastAsia="Arial" w:cs="Arial"/>
          <w:sz w:val="10"/>
          <w:szCs w:val="10"/>
          <w:color w:val="231F20"/>
          <w:spacing w:val="-3"/>
          <w:position w:val="8"/>
        </w:rPr>
        <w:t>27</w:t>
      </w:r>
      <w:r>
        <w:rPr>
          <w:sz w:val="10"/>
          <w:szCs w:val="10"/>
          <w:color w:val="231F20"/>
          <w:spacing w:val="-10"/>
          <w:position w:val="8"/>
        </w:rPr>
        <w:t>］</w:t>
      </w:r>
      <w:r>
        <w:rPr>
          <w:rFonts w:ascii="SimHei" w:hAnsi="SimHei" w:eastAsia="SimHei" w:cs="SimHei"/>
          <w:color w:val="231F20"/>
          <w:spacing w:val="-24"/>
          <w:w w:val="56"/>
        </w:rPr>
        <w:t>（</w:t>
      </w:r>
      <w:r>
        <w:rPr>
          <w:rFonts w:ascii="Arial" w:hAnsi="Arial" w:eastAsia="Arial" w:cs="Arial"/>
          <w:color w:val="231F20"/>
          <w:spacing w:val="-3"/>
        </w:rPr>
        <w:t>1</w:t>
      </w:r>
      <w:r>
        <w:rPr>
          <w:rFonts w:ascii="Arial" w:hAnsi="Arial" w:eastAsia="Arial" w:cs="Arial"/>
          <w:color w:val="231F20"/>
          <w:spacing w:val="-14"/>
        </w:rPr>
        <w:t xml:space="preserve"> </w:t>
      </w:r>
      <w:r>
        <w:rPr>
          <w:rFonts w:ascii="SimHei" w:hAnsi="SimHei" w:eastAsia="SimHei" w:cs="SimHei"/>
          <w:color w:val="231F20"/>
          <w:spacing w:val="-3"/>
        </w:rPr>
        <w:t>类）</w:t>
      </w:r>
      <w:r>
        <w:rPr>
          <w:color w:val="231F20"/>
          <w:spacing w:val="-3"/>
        </w:rPr>
        <w:t>。</w:t>
      </w:r>
    </w:p>
    <w:p>
      <w:pPr>
        <w:pStyle w:val="BodyText"/>
        <w:ind w:left="80" w:right="81" w:firstLine="424"/>
        <w:spacing w:before="25" w:line="216" w:lineRule="auto"/>
        <w:rPr/>
      </w:pPr>
      <w:r>
        <w:rPr>
          <w:rFonts w:ascii="Arial" w:hAnsi="Arial" w:eastAsia="Arial" w:cs="Arial"/>
          <w:color w:val="231F20"/>
          <w:spacing w:val="-1"/>
        </w:rPr>
        <w:t>9. </w:t>
      </w:r>
      <w:r>
        <w:rPr>
          <w:color w:val="231F20"/>
          <w:spacing w:val="-1"/>
        </w:rPr>
        <w:t>血卟啉症、耳硬化症</w:t>
      </w:r>
      <w:r>
        <w:rPr>
          <w:color w:val="231F20"/>
          <w:spacing w:val="-36"/>
          <w:w w:val="66"/>
        </w:rPr>
        <w:t>：（</w:t>
      </w:r>
      <w:r>
        <w:rPr>
          <w:rFonts w:ascii="Arial" w:hAnsi="Arial" w:eastAsia="Arial" w:cs="Arial"/>
          <w:color w:val="231F20"/>
          <w:spacing w:val="-1"/>
        </w:rPr>
        <w:t>1</w:t>
      </w:r>
      <w:r>
        <w:rPr>
          <w:color w:val="231F20"/>
          <w:spacing w:val="-1"/>
        </w:rPr>
        <w:t>）血卟啉症的发作可</w:t>
      </w:r>
      <w:r>
        <w:rPr>
          <w:color w:val="231F20"/>
        </w:rPr>
        <w:t xml:space="preserve"> </w:t>
      </w:r>
      <w:r>
        <w:rPr>
          <w:color w:val="231F20"/>
          <w:spacing w:val="5"/>
        </w:rPr>
        <w:t>能与血雌、孕激素水平密切相关，有少数口服避孕</w:t>
      </w:r>
      <w:r>
        <w:rPr>
          <w:color w:val="231F20"/>
          <w:spacing w:val="18"/>
        </w:rPr>
        <w:t xml:space="preserve"> </w:t>
      </w:r>
      <w:r>
        <w:rPr>
          <w:color w:val="231F20"/>
          <w:spacing w:val="14"/>
        </w:rPr>
        <w:t>药引起血卟啉症发作的报道</w:t>
      </w:r>
      <w:r>
        <w:rPr>
          <w:color w:val="231F20"/>
          <w:spacing w:val="-25"/>
        </w:rPr>
        <w:t xml:space="preserve"> </w:t>
      </w:r>
      <w:r>
        <w:rPr>
          <w:color w:val="231F20"/>
          <w:spacing w:val="14"/>
        </w:rPr>
        <w:t>。经皮雌激素通常不</w:t>
      </w:r>
      <w:r>
        <w:rPr>
          <w:color w:val="231F20"/>
        </w:rPr>
        <w:t xml:space="preserve"> </w:t>
      </w:r>
      <w:r>
        <w:rPr>
          <w:color w:val="231F20"/>
          <w:spacing w:val="2"/>
        </w:rPr>
        <w:t>会引起血卟啉症发作</w:t>
      </w:r>
      <w:r>
        <w:rPr>
          <w:sz w:val="10"/>
          <w:szCs w:val="10"/>
          <w:color w:val="231F20"/>
          <w:spacing w:val="2"/>
          <w:position w:val="8"/>
        </w:rPr>
        <w:t>［</w:t>
      </w:r>
      <w:r>
        <w:rPr>
          <w:rFonts w:ascii="Arial" w:hAnsi="Arial" w:eastAsia="Arial" w:cs="Arial"/>
          <w:sz w:val="10"/>
          <w:szCs w:val="10"/>
          <w:color w:val="231F20"/>
          <w:spacing w:val="2"/>
          <w:position w:val="8"/>
        </w:rPr>
        <w:t>28</w:t>
      </w:r>
      <w:r>
        <w:rPr>
          <w:sz w:val="10"/>
          <w:szCs w:val="10"/>
          <w:color w:val="231F20"/>
          <w:position w:val="8"/>
        </w:rPr>
        <w:t>］</w:t>
      </w:r>
      <w:r>
        <w:rPr>
          <w:rFonts w:ascii="SimHei" w:hAnsi="SimHei" w:eastAsia="SimHei" w:cs="SimHei"/>
          <w:color w:val="231F20"/>
          <w:spacing w:val="-21"/>
          <w:w w:val="50"/>
        </w:rPr>
        <w:t>（</w:t>
      </w:r>
      <w:r>
        <w:rPr>
          <w:rFonts w:ascii="Arial" w:hAnsi="Arial" w:eastAsia="Arial" w:cs="Arial"/>
          <w:color w:val="231F20"/>
          <w:spacing w:val="2"/>
        </w:rPr>
        <w:t>2A</w:t>
      </w:r>
      <w:r>
        <w:rPr>
          <w:rFonts w:ascii="Arial" w:hAnsi="Arial" w:eastAsia="Arial" w:cs="Arial"/>
          <w:color w:val="231F20"/>
          <w:spacing w:val="-10"/>
        </w:rPr>
        <w:t xml:space="preserve"> </w:t>
      </w:r>
      <w:r>
        <w:rPr>
          <w:rFonts w:ascii="SimHei" w:hAnsi="SimHei" w:eastAsia="SimHei" w:cs="SimHei"/>
          <w:color w:val="231F20"/>
          <w:spacing w:val="2"/>
        </w:rPr>
        <w:t>类）</w:t>
      </w:r>
      <w:r>
        <w:rPr>
          <w:color w:val="231F20"/>
          <w:spacing w:val="2"/>
        </w:rPr>
        <w:t>。在血卟啉症稳定</w:t>
      </w:r>
    </w:p>
    <w:p>
      <w:pPr>
        <w:spacing w:line="216" w:lineRule="auto"/>
        <w:sectPr>
          <w:type w:val="continuous"/>
          <w:pgSz w:w="12246" w:h="16498"/>
          <w:pgMar w:top="1221" w:right="1224" w:bottom="0" w:left="819" w:header="971" w:footer="0" w:gutter="0"/>
          <w:cols w:equalWidth="0" w:num="2">
            <w:col w:w="5410" w:space="100"/>
            <w:col w:w="4692" w:space="0"/>
          </w:cols>
        </w:sectPr>
        <w:rPr/>
      </w:pPr>
    </w:p>
    <w:p>
      <w:pPr>
        <w:spacing w:before="60"/>
        <w:rPr/>
      </w:pPr>
      <w:r>
        <w:pict>
          <v:shape id="_x0000_s30" style="position:absolute;margin-left:223.247pt;margin-top:59.6176pt;mso-position-vertical-relative:page;mso-position-horizontal-relative:page;width:323.85pt;height:0.4pt;z-index:251681792;" o:allowincell="f" filled="false" strokecolor="#231F20" strokeweight="0.37pt" coordsize="6477,8" coordorigin="0,0" path="m0,3l6476,3e">
            <v:stroke joinstyle="miter" miterlimit="4"/>
          </v:shape>
        </w:pict>
      </w:r>
      <w:r/>
    </w:p>
    <w:p>
      <w:pPr>
        <w:sectPr>
          <w:headerReference w:type="default" r:id="rId9"/>
          <w:pgSz w:w="12246" w:h="16498"/>
          <w:pgMar w:top="1221" w:right="1227" w:bottom="0" w:left="819" w:header="971" w:footer="0" w:gutter="0"/>
          <w:cols w:equalWidth="0" w:num="1">
            <w:col w:w="10199" w:space="0"/>
          </w:cols>
        </w:sectPr>
        <w:rPr/>
      </w:pPr>
    </w:p>
    <w:p>
      <w:pPr>
        <w:pStyle w:val="BodyText"/>
        <w:ind w:left="407" w:right="407" w:firstLine="81"/>
        <w:spacing w:before="51" w:line="220" w:lineRule="auto"/>
        <w:jc w:val="both"/>
        <w:rPr/>
      </w:pPr>
      <w:r>
        <w:rPr>
          <w:color w:val="231F20"/>
          <w:spacing w:val="-1"/>
        </w:rPr>
        <w:t>期 ，可 考 虑 放 置 左 炔 诺 孕 酮 宫</w:t>
      </w:r>
      <w:r>
        <w:rPr>
          <w:color w:val="231F20"/>
          <w:spacing w:val="21"/>
          <w:w w:val="101"/>
        </w:rPr>
        <w:t xml:space="preserve"> </w:t>
      </w:r>
      <w:r>
        <w:rPr>
          <w:color w:val="231F20"/>
          <w:spacing w:val="-1"/>
        </w:rPr>
        <w:t>内</w:t>
      </w:r>
      <w:r>
        <w:rPr>
          <w:color w:val="231F20"/>
          <w:spacing w:val="-2"/>
        </w:rPr>
        <w:t xml:space="preserve"> 释 放 系 统</w:t>
      </w:r>
      <w:r>
        <w:rPr>
          <w:color w:val="231F20"/>
        </w:rPr>
        <w:t xml:space="preserve">  </w:t>
      </w:r>
      <w:r>
        <w:rPr>
          <w:color w:val="231F20"/>
          <w:spacing w:val="-13"/>
        </w:rPr>
        <w:t>（levonorgestrel-releasing        intrauterine        syste</w:t>
      </w:r>
      <w:r>
        <w:rPr>
          <w:color w:val="231F20"/>
          <w:spacing w:val="-14"/>
        </w:rPr>
        <w:t>m，</w:t>
      </w:r>
      <w:r>
        <w:rPr>
          <w:color w:val="231F20"/>
        </w:rPr>
        <w:t xml:space="preserve"> </w:t>
      </w:r>
      <w:r>
        <w:rPr>
          <w:color w:val="231F20"/>
          <w:spacing w:val="-5"/>
        </w:rPr>
        <w:t>LNG-IUS）后加雌激素治疗。（2）耳硬化症属于半显</w:t>
      </w:r>
      <w:r>
        <w:rPr>
          <w:color w:val="231F20"/>
          <w:spacing w:val="1"/>
        </w:rPr>
        <w:t xml:space="preserve">  </w:t>
      </w:r>
      <w:r>
        <w:rPr>
          <w:color w:val="231F20"/>
          <w:spacing w:val="9"/>
        </w:rPr>
        <w:t>性遗传，遗传因素在疾病的发病过程中发挥着重要</w:t>
      </w:r>
      <w:r>
        <w:rPr>
          <w:color w:val="231F20"/>
          <w:spacing w:val="5"/>
        </w:rPr>
        <w:t xml:space="preserve">  </w:t>
      </w:r>
      <w:r>
        <w:rPr>
          <w:color w:val="231F20"/>
          <w:spacing w:val="9"/>
        </w:rPr>
        <w:t>作用，女性发病率高于男性，提示该病可能与雌激</w:t>
      </w:r>
      <w:r>
        <w:rPr>
          <w:color w:val="231F20"/>
          <w:spacing w:val="5"/>
        </w:rPr>
        <w:t xml:space="preserve">  </w:t>
      </w:r>
      <w:r>
        <w:rPr>
          <w:color w:val="231F20"/>
          <w:spacing w:val="9"/>
        </w:rPr>
        <w:t>素有关，但有研究提示妊娠及口服避孕药并不加重</w:t>
      </w:r>
      <w:r>
        <w:rPr>
          <w:color w:val="231F20"/>
          <w:spacing w:val="5"/>
        </w:rPr>
        <w:t xml:space="preserve">  </w:t>
      </w:r>
      <w:r>
        <w:rPr>
          <w:color w:val="231F20"/>
        </w:rPr>
        <w:t>耳硬化症</w:t>
      </w:r>
      <w:r>
        <w:rPr>
          <w:sz w:val="10"/>
          <w:szCs w:val="10"/>
          <w:color w:val="231F20"/>
          <w:position w:val="8"/>
        </w:rPr>
        <w:t>［29-30</w:t>
      </w:r>
      <w:r>
        <w:rPr>
          <w:sz w:val="10"/>
          <w:szCs w:val="10"/>
          <w:color w:val="231F20"/>
          <w:spacing w:val="11"/>
          <w:position w:val="8"/>
        </w:rPr>
        <w:t>］</w:t>
      </w:r>
      <w:r>
        <w:rPr>
          <w:rFonts w:ascii="SimHei" w:hAnsi="SimHei" w:eastAsia="SimHei" w:cs="SimHei"/>
          <w:color w:val="231F20"/>
          <w:spacing w:val="-21"/>
          <w:w w:val="50"/>
        </w:rPr>
        <w:t>（</w:t>
      </w:r>
      <w:r>
        <w:rPr>
          <w:color w:val="231F20"/>
        </w:rPr>
        <w:t>2A </w:t>
      </w:r>
      <w:r>
        <w:rPr>
          <w:rFonts w:ascii="SimHei" w:hAnsi="SimHei" w:eastAsia="SimHei" w:cs="SimHei"/>
          <w:color w:val="231F20"/>
        </w:rPr>
        <w:t>类）</w:t>
      </w:r>
      <w:r>
        <w:rPr>
          <w:color w:val="231F20"/>
        </w:rPr>
        <w:t>。如需 MHT，建议用药时加  </w:t>
      </w:r>
      <w:r>
        <w:rPr>
          <w:color w:val="231F20"/>
          <w:spacing w:val="8"/>
        </w:rPr>
        <w:t>强随访，如无耳硬化症加重，可继续用药</w:t>
      </w:r>
      <w:r>
        <w:rPr>
          <w:color w:val="231F20"/>
          <w:spacing w:val="-26"/>
        </w:rPr>
        <w:t xml:space="preserve"> </w:t>
      </w:r>
      <w:r>
        <w:rPr>
          <w:color w:val="231F20"/>
          <w:spacing w:val="8"/>
        </w:rPr>
        <w:t>。人工镫</w:t>
      </w:r>
      <w:r>
        <w:rPr>
          <w:color w:val="231F20"/>
        </w:rPr>
        <w:t xml:space="preserve">  </w:t>
      </w:r>
      <w:r>
        <w:rPr>
          <w:color w:val="231F20"/>
          <w:spacing w:val="10"/>
        </w:rPr>
        <w:t>骨置换术后</w:t>
      </w:r>
      <w:r>
        <w:rPr>
          <w:color w:val="231F20"/>
          <w:spacing w:val="-10"/>
        </w:rPr>
        <w:t xml:space="preserve"> </w:t>
      </w:r>
      <w:r>
        <w:rPr>
          <w:color w:val="231F20"/>
        </w:rPr>
        <w:t>MHT</w:t>
      </w:r>
      <w:r>
        <w:rPr>
          <w:color w:val="231F20"/>
          <w:spacing w:val="-26"/>
        </w:rPr>
        <w:t xml:space="preserve"> </w:t>
      </w:r>
      <w:r>
        <w:rPr>
          <w:color w:val="231F20"/>
          <w:spacing w:val="10"/>
        </w:rPr>
        <w:t>不增加复发风险。</w:t>
      </w:r>
    </w:p>
    <w:p>
      <w:pPr>
        <w:pStyle w:val="BodyText"/>
        <w:ind w:left="410" w:right="473" w:firstLine="518"/>
        <w:spacing w:before="6" w:line="227" w:lineRule="auto"/>
        <w:rPr>
          <w:rFonts w:ascii="SimHei" w:hAnsi="SimHei" w:eastAsia="SimHei" w:cs="SimHei"/>
        </w:rPr>
      </w:pPr>
      <w:r>
        <w:rPr>
          <w:color w:val="231F20"/>
          <w:spacing w:val="5"/>
        </w:rPr>
        <w:t>10. 现患脑膜瘤：脑膜瘤与雌激素无关</w:t>
      </w:r>
      <w:r>
        <w:rPr>
          <w:color w:val="231F20"/>
          <w:spacing w:val="-24"/>
        </w:rPr>
        <w:t xml:space="preserve"> </w:t>
      </w:r>
      <w:r>
        <w:rPr>
          <w:color w:val="231F20"/>
          <w:spacing w:val="5"/>
        </w:rPr>
        <w:t>。现患</w:t>
      </w:r>
      <w:r>
        <w:rPr>
          <w:color w:val="231F20"/>
        </w:rPr>
        <w:t xml:space="preserve"> </w:t>
      </w:r>
      <w:r>
        <w:rPr>
          <w:color w:val="231F20"/>
          <w:spacing w:val="17"/>
        </w:rPr>
        <w:t>脑膜瘤患者禁用孕激素</w:t>
      </w:r>
      <w:r>
        <w:rPr>
          <w:color w:val="231F20"/>
          <w:spacing w:val="-11"/>
        </w:rPr>
        <w:t xml:space="preserve"> </w:t>
      </w:r>
      <w:r>
        <w:rPr>
          <w:color w:val="231F20"/>
          <w:spacing w:val="17"/>
        </w:rPr>
        <w:t>。暂无证据支持脑膜瘤患</w:t>
      </w:r>
      <w:r>
        <w:rPr>
          <w:color w:val="231F20"/>
        </w:rPr>
        <w:t xml:space="preserve"> </w:t>
      </w:r>
      <w:r>
        <w:rPr>
          <w:color w:val="231F20"/>
          <w:spacing w:val="17"/>
        </w:rPr>
        <w:t>者可以使用 </w:t>
      </w:r>
      <w:r>
        <w:rPr>
          <w:color w:val="231F20"/>
        </w:rPr>
        <w:t>LNG</w:t>
      </w:r>
      <w:r>
        <w:rPr>
          <w:color w:val="231F20"/>
          <w:spacing w:val="17"/>
        </w:rPr>
        <w:t>-</w:t>
      </w:r>
      <w:r>
        <w:rPr>
          <w:color w:val="231F20"/>
        </w:rPr>
        <w:t>IUS</w:t>
      </w:r>
      <w:r>
        <w:rPr>
          <w:color w:val="231F20"/>
          <w:spacing w:val="17"/>
        </w:rPr>
        <w:t>，建议参照乳腺癌术后使用</w:t>
      </w:r>
      <w:r>
        <w:rPr>
          <w:color w:val="231F20"/>
        </w:rPr>
        <w:t xml:space="preserve"> </w:t>
      </w:r>
      <w:r>
        <w:rPr>
          <w:color w:val="231F20"/>
        </w:rPr>
        <w:t>LNG</w:t>
      </w:r>
      <w:r>
        <w:rPr>
          <w:color w:val="231F20"/>
          <w:spacing w:val="4"/>
        </w:rPr>
        <w:t>-</w:t>
      </w:r>
      <w:r>
        <w:rPr>
          <w:color w:val="231F20"/>
        </w:rPr>
        <w:t>IUS</w:t>
      </w:r>
      <w:r>
        <w:rPr>
          <w:color w:val="231F20"/>
          <w:spacing w:val="4"/>
        </w:rPr>
        <w:t xml:space="preserve"> 的证据，持审慎态度个体化处理</w:t>
      </w:r>
      <w:r>
        <w:rPr>
          <w:color w:val="231F20"/>
          <w:spacing w:val="-17"/>
        </w:rPr>
        <w:t xml:space="preserve"> </w:t>
      </w:r>
      <w:r>
        <w:rPr>
          <w:color w:val="231F20"/>
          <w:spacing w:val="4"/>
        </w:rPr>
        <w:t>。脑膜瘤</w:t>
      </w:r>
      <w:r>
        <w:rPr>
          <w:color w:val="231F20"/>
        </w:rPr>
        <w:t xml:space="preserve"> </w:t>
      </w:r>
      <w:r>
        <w:rPr>
          <w:color w:val="231F20"/>
          <w:spacing w:val="5"/>
        </w:rPr>
        <w:t>术后复发主要与手术彻底性及分型有关</w:t>
      </w:r>
      <w:r>
        <w:rPr>
          <w:rFonts w:ascii="SimHei" w:hAnsi="SimHei" w:eastAsia="SimHei" w:cs="SimHei"/>
          <w:color w:val="231F20"/>
          <w:spacing w:val="5"/>
        </w:rPr>
        <w:t>（</w:t>
      </w:r>
      <w:r>
        <w:rPr>
          <w:color w:val="231F20"/>
          <w:spacing w:val="5"/>
        </w:rPr>
        <w:t>2A</w:t>
      </w:r>
      <w:r>
        <w:rPr>
          <w:rFonts w:ascii="SimHei" w:hAnsi="SimHei" w:eastAsia="SimHei" w:cs="SimHei"/>
          <w:color w:val="231F20"/>
          <w:spacing w:val="5"/>
        </w:rPr>
        <w:t>类</w:t>
      </w:r>
      <w:r>
        <w:rPr>
          <w:rFonts w:ascii="SimHei" w:hAnsi="SimHei" w:eastAsia="SimHei" w:cs="SimHei"/>
          <w:color w:val="231F20"/>
          <w:spacing w:val="4"/>
        </w:rPr>
        <w:t>）</w:t>
      </w:r>
      <w:r>
        <w:rPr>
          <w:color w:val="231F20"/>
          <w:spacing w:val="4"/>
        </w:rPr>
        <w:t>。</w:t>
      </w:r>
      <w:r>
        <w:rPr>
          <w:color w:val="231F20"/>
        </w:rPr>
        <w:t xml:space="preserve"> </w:t>
      </w:r>
      <w:r>
        <w:rPr>
          <w:rFonts w:ascii="SimHei" w:hAnsi="SimHei" w:eastAsia="SimHei" w:cs="SimHei"/>
          <w:color w:val="231F20"/>
          <w:spacing w:val="7"/>
        </w:rPr>
        <w:t>【要点】</w:t>
      </w:r>
      <w:r>
        <w:rPr>
          <w:rFonts w:ascii="SimHei" w:hAnsi="SimHei" w:eastAsia="SimHei" w:cs="SimHei"/>
          <w:color w:val="231F20"/>
          <w:spacing w:val="67"/>
        </w:rPr>
        <w:t xml:space="preserve"> </w:t>
      </w:r>
      <w:r>
        <w:rPr>
          <w:rFonts w:ascii="SimHei" w:hAnsi="SimHei" w:eastAsia="SimHei" w:cs="SimHei"/>
          <w:color w:val="231F20"/>
          <w:spacing w:val="7"/>
        </w:rPr>
        <w:t>有</w:t>
      </w:r>
      <w:r>
        <w:rPr>
          <w:color w:val="231F20"/>
        </w:rPr>
        <w:t>MHT</w:t>
      </w:r>
      <w:r>
        <w:rPr>
          <w:color w:val="231F20"/>
          <w:spacing w:val="-19"/>
        </w:rPr>
        <w:t xml:space="preserve"> </w:t>
      </w:r>
      <w:r>
        <w:rPr>
          <w:rFonts w:ascii="SimHei" w:hAnsi="SimHei" w:eastAsia="SimHei" w:cs="SimHei"/>
          <w:color w:val="231F20"/>
          <w:spacing w:val="7"/>
        </w:rPr>
        <w:t>慎用情况的女性，应权衡利弊选</w:t>
      </w:r>
      <w:r>
        <w:rPr>
          <w:rFonts w:ascii="SimHei" w:hAnsi="SimHei" w:eastAsia="SimHei" w:cs="SimHei"/>
          <w:color w:val="231F20"/>
        </w:rPr>
        <w:t xml:space="preserve"> </w:t>
      </w:r>
      <w:r>
        <w:rPr>
          <w:rFonts w:ascii="SimHei" w:hAnsi="SimHei" w:eastAsia="SimHei" w:cs="SimHei"/>
          <w:color w:val="231F20"/>
          <w:spacing w:val="13"/>
        </w:rPr>
        <w:t>择个体化的</w:t>
      </w:r>
      <w:r>
        <w:rPr>
          <w:rFonts w:ascii="SimHei" w:hAnsi="SimHei" w:eastAsia="SimHei" w:cs="SimHei"/>
          <w:color w:val="231F20"/>
          <w:spacing w:val="-57"/>
        </w:rPr>
        <w:t xml:space="preserve"> </w:t>
      </w:r>
      <w:r>
        <w:rPr>
          <w:color w:val="231F20"/>
        </w:rPr>
        <w:t>MHT</w:t>
      </w:r>
      <w:r>
        <w:rPr>
          <w:color w:val="231F20"/>
          <w:spacing w:val="-9"/>
        </w:rPr>
        <w:t xml:space="preserve"> </w:t>
      </w:r>
      <w:r>
        <w:rPr>
          <w:rFonts w:ascii="SimHei" w:hAnsi="SimHei" w:eastAsia="SimHei" w:cs="SimHei"/>
          <w:color w:val="231F20"/>
          <w:spacing w:val="13"/>
        </w:rPr>
        <w:t>方案，并加强监测和随访，力争</w:t>
      </w:r>
      <w:r>
        <w:rPr>
          <w:rFonts w:ascii="SimHei" w:hAnsi="SimHei" w:eastAsia="SimHei" w:cs="SimHei"/>
          <w:color w:val="231F20"/>
        </w:rPr>
        <w:t xml:space="preserve"> </w:t>
      </w:r>
      <w:r>
        <w:rPr>
          <w:rFonts w:ascii="SimHei" w:hAnsi="SimHei" w:eastAsia="SimHei" w:cs="SimHei"/>
          <w:color w:val="231F20"/>
          <w:spacing w:val="18"/>
        </w:rPr>
        <w:t>获益大于风险。</w:t>
      </w:r>
    </w:p>
    <w:p>
      <w:pPr>
        <w:pStyle w:val="BodyText"/>
        <w:ind w:left="931"/>
        <w:spacing w:line="182" w:lineRule="auto"/>
        <w:outlineLvl w:val="1"/>
        <w:rPr/>
      </w:pPr>
      <w:r>
        <w:rPr>
          <w:color w:val="231F20"/>
          <w:spacing w:val="-8"/>
        </w:rPr>
        <w:t>四、MHT 的常用药物和方案</w:t>
      </w:r>
    </w:p>
    <w:p>
      <w:pPr>
        <w:pStyle w:val="BodyText"/>
        <w:ind w:left="827"/>
        <w:spacing w:before="50" w:line="205" w:lineRule="auto"/>
        <w:rPr/>
      </w:pPr>
      <w:r>
        <w:rPr>
          <w:color w:val="231F20"/>
          <w:spacing w:val="-4"/>
        </w:rPr>
        <w:t>（一）常用的口服药物</w:t>
      </w:r>
    </w:p>
    <w:p>
      <w:pPr>
        <w:pStyle w:val="BodyText"/>
        <w:ind w:left="928"/>
        <w:spacing w:before="22" w:line="210" w:lineRule="auto"/>
        <w:rPr/>
      </w:pPr>
      <w:r>
        <w:rPr>
          <w:color w:val="231F20"/>
          <w:spacing w:val="-2"/>
        </w:rPr>
        <w:t>1. 雌激素：</w:t>
      </w:r>
    </w:p>
    <w:p>
      <w:pPr>
        <w:pStyle w:val="BodyText"/>
        <w:ind w:left="490" w:right="407" w:firstLine="336"/>
        <w:spacing w:before="12" w:line="212" w:lineRule="auto"/>
        <w:rPr/>
      </w:pPr>
      <w:r>
        <w:rPr>
          <w:color w:val="231F20"/>
          <w:spacing w:val="-8"/>
        </w:rPr>
        <w:t>（1）17β-雌二醇：目前 17β-雌二醇无单一产品，</w:t>
      </w:r>
      <w:r>
        <w:rPr>
          <w:color w:val="231F20"/>
          <w:spacing w:val="12"/>
        </w:rPr>
        <w:t xml:space="preserve"> </w:t>
      </w:r>
      <w:r>
        <w:rPr>
          <w:color w:val="231F20"/>
          <w:spacing w:val="6"/>
        </w:rPr>
        <w:t>仅在复方制剂（17β-雌二醇片/17β-雌二醇地屈孕</w:t>
      </w:r>
      <w:r>
        <w:rPr>
          <w:color w:val="231F20"/>
        </w:rPr>
        <w:t xml:space="preserve">  </w:t>
      </w:r>
      <w:r>
        <w:rPr>
          <w:color w:val="231F20"/>
          <w:spacing w:val="-4"/>
        </w:rPr>
        <w:t>酮片复合包装、雌二醇屈螺酮复方制剂）中含有，每</w:t>
      </w:r>
      <w:r>
        <w:rPr>
          <w:color w:val="231F20"/>
          <w:spacing w:val="9"/>
        </w:rPr>
        <w:t xml:space="preserve">  </w:t>
      </w:r>
      <w:r>
        <w:rPr>
          <w:color w:val="231F20"/>
          <w:spacing w:val="-13"/>
        </w:rPr>
        <w:t>片剂量为 1 mg</w:t>
      </w:r>
      <w:r>
        <w:rPr>
          <w:color w:val="231F20"/>
          <w:spacing w:val="-18"/>
        </w:rPr>
        <w:t xml:space="preserve"> </w:t>
      </w:r>
      <w:r>
        <w:rPr>
          <w:color w:val="231F20"/>
          <w:spacing w:val="-13"/>
        </w:rPr>
        <w:t>或</w:t>
      </w:r>
      <w:r>
        <w:rPr>
          <w:color w:val="231F20"/>
          <w:spacing w:val="-23"/>
        </w:rPr>
        <w:t xml:space="preserve"> </w:t>
      </w:r>
      <w:r>
        <w:rPr>
          <w:color w:val="231F20"/>
          <w:spacing w:val="-13"/>
        </w:rPr>
        <w:t>2 mg。</w:t>
      </w:r>
    </w:p>
    <w:p>
      <w:pPr>
        <w:pStyle w:val="BodyText"/>
        <w:ind w:left="493" w:right="473" w:firstLine="333"/>
        <w:spacing w:before="50" w:line="203" w:lineRule="auto"/>
        <w:rPr/>
      </w:pPr>
      <w:r>
        <w:rPr>
          <w:color w:val="231F20"/>
          <w:spacing w:val="-6"/>
        </w:rPr>
        <w:t>（2）戊酸雌二醇：是微粉化和酯化的雌二醇，口</w:t>
      </w:r>
      <w:r>
        <w:rPr>
          <w:color w:val="231F20"/>
          <w:spacing w:val="3"/>
        </w:rPr>
        <w:t xml:space="preserve"> </w:t>
      </w:r>
      <w:r>
        <w:rPr>
          <w:color w:val="231F20"/>
          <w:spacing w:val="-5"/>
        </w:rPr>
        <w:t>服后水解为雌二醇和戊酸，剂量为 1 mg/片。</w:t>
      </w:r>
    </w:p>
    <w:p>
      <w:pPr>
        <w:pStyle w:val="BodyText"/>
        <w:ind w:left="487" w:right="407" w:firstLine="339"/>
        <w:spacing w:before="50" w:line="209" w:lineRule="auto"/>
        <w:rPr/>
      </w:pPr>
      <w:r>
        <w:rPr>
          <w:color w:val="231F20"/>
          <w:spacing w:val="-3"/>
        </w:rPr>
        <w:t>（3）结合雌激素：是一种天然水溶性混合制剂，</w:t>
      </w:r>
      <w:r>
        <w:rPr>
          <w:color w:val="231F20"/>
          <w:spacing w:val="4"/>
        </w:rPr>
        <w:t xml:space="preserve"> </w:t>
      </w:r>
      <w:r>
        <w:rPr>
          <w:color w:val="231F20"/>
          <w:spacing w:val="5"/>
        </w:rPr>
        <w:t>从孕马尿中分离提取，成分以雌酮为主，另含有少</w:t>
      </w:r>
      <w:r>
        <w:rPr>
          <w:color w:val="231F20"/>
          <w:spacing w:val="9"/>
        </w:rPr>
        <w:t xml:space="preserve">  </w:t>
      </w:r>
      <w:r>
        <w:rPr>
          <w:color w:val="231F20"/>
          <w:spacing w:val="5"/>
        </w:rPr>
        <w:t>量其他具有多种性激素活性的甾体类激素，剂量为</w:t>
      </w:r>
    </w:p>
    <w:p>
      <w:pPr>
        <w:pStyle w:val="BodyText"/>
        <w:ind w:left="490"/>
        <w:spacing w:before="51" w:line="183" w:lineRule="auto"/>
        <w:rPr/>
      </w:pPr>
      <w:r>
        <w:rPr>
          <w:color w:val="231F20"/>
          <w:spacing w:val="-16"/>
        </w:rPr>
        <w:t>0.625 mg/片、0.45 mg/片或</w:t>
      </w:r>
      <w:r>
        <w:rPr>
          <w:color w:val="231F20"/>
          <w:spacing w:val="-24"/>
        </w:rPr>
        <w:t xml:space="preserve"> </w:t>
      </w:r>
      <w:r>
        <w:rPr>
          <w:color w:val="231F20"/>
          <w:spacing w:val="-16"/>
        </w:rPr>
        <w:t>0.3 </w:t>
      </w:r>
      <w:r>
        <w:rPr>
          <w:color w:val="231F20"/>
          <w:spacing w:val="-17"/>
        </w:rPr>
        <w:t>mg/片。</w:t>
      </w:r>
    </w:p>
    <w:p>
      <w:pPr>
        <w:pStyle w:val="BodyText"/>
        <w:ind w:left="490" w:right="473" w:firstLine="336"/>
        <w:spacing w:before="52" w:line="220" w:lineRule="auto"/>
        <w:jc w:val="both"/>
        <w:rPr/>
      </w:pPr>
      <w:r>
        <w:rPr>
          <w:color w:val="231F20"/>
          <w:spacing w:val="-6"/>
        </w:rPr>
        <w:t>（4）尼尔雌醇：是合成的长效雌激素制剂，主要</w:t>
      </w:r>
      <w:r>
        <w:rPr>
          <w:color w:val="231F20"/>
          <w:spacing w:val="3"/>
        </w:rPr>
        <w:t xml:space="preserve"> </w:t>
      </w:r>
      <w:r>
        <w:rPr>
          <w:color w:val="231F20"/>
          <w:spacing w:val="3"/>
        </w:rPr>
        <w:t>成分为尼尔雌醇，是雌激素作用较弱的雌三醇</w:t>
      </w:r>
      <w:r>
        <w:rPr>
          <w:color w:val="231F20"/>
          <w:spacing w:val="-31"/>
        </w:rPr>
        <w:t xml:space="preserve"> </w:t>
      </w:r>
      <w:r>
        <w:rPr>
          <w:color w:val="231F20"/>
          <w:spacing w:val="3"/>
        </w:rPr>
        <w:t>。</w:t>
      </w:r>
      <w:r>
        <w:rPr>
          <w:color w:val="231F20"/>
          <w:spacing w:val="-28"/>
        </w:rPr>
        <w:t xml:space="preserve"> </w:t>
      </w:r>
      <w:r>
        <w:rPr>
          <w:color w:val="231F20"/>
          <w:spacing w:val="3"/>
        </w:rPr>
        <w:t>口</w:t>
      </w:r>
      <w:r>
        <w:rPr>
          <w:color w:val="231F20"/>
        </w:rPr>
        <w:t xml:space="preserve"> </w:t>
      </w:r>
      <w:r>
        <w:rPr>
          <w:color w:val="231F20"/>
          <w:spacing w:val="5"/>
        </w:rPr>
        <w:t>服后在脂肪中储存，长期使用对肝脏功能有一定的</w:t>
      </w:r>
      <w:r>
        <w:rPr>
          <w:color w:val="231F20"/>
          <w:spacing w:val="16"/>
        </w:rPr>
        <w:t xml:space="preserve"> </w:t>
      </w:r>
      <w:r>
        <w:rPr>
          <w:color w:val="231F20"/>
          <w:spacing w:val="-19"/>
        </w:rPr>
        <w:t>影响，剂量为 1 mg/片、2 mg/片。</w:t>
      </w:r>
    </w:p>
    <w:p>
      <w:pPr>
        <w:pStyle w:val="BodyText"/>
        <w:ind w:left="912"/>
        <w:spacing w:line="210" w:lineRule="auto"/>
        <w:rPr/>
      </w:pPr>
      <w:r>
        <w:rPr>
          <w:color w:val="231F20"/>
        </w:rPr>
        <w:t>2. 孕激素：</w:t>
      </w:r>
    </w:p>
    <w:p>
      <w:pPr>
        <w:pStyle w:val="BodyText"/>
        <w:ind w:left="827"/>
        <w:spacing w:before="15" w:line="205" w:lineRule="auto"/>
        <w:rPr/>
      </w:pPr>
      <w:r>
        <w:rPr>
          <w:color w:val="231F20"/>
          <w:spacing w:val="-9"/>
        </w:rPr>
        <w:t>（1）天 然 孕 激 素</w:t>
      </w:r>
      <w:r>
        <w:rPr>
          <w:color w:val="231F20"/>
          <w:spacing w:val="-13"/>
        </w:rPr>
        <w:t xml:space="preserve"> </w:t>
      </w:r>
      <w:r>
        <w:rPr>
          <w:color w:val="231F20"/>
          <w:spacing w:val="-9"/>
        </w:rPr>
        <w:t>：微</w:t>
      </w:r>
      <w:r>
        <w:rPr>
          <w:color w:val="231F20"/>
          <w:spacing w:val="-11"/>
        </w:rPr>
        <w:t xml:space="preserve"> </w:t>
      </w:r>
      <w:r>
        <w:rPr>
          <w:color w:val="231F20"/>
          <w:spacing w:val="-9"/>
        </w:rPr>
        <w:t>粒 化</w:t>
      </w:r>
      <w:r>
        <w:rPr>
          <w:color w:val="231F20"/>
          <w:spacing w:val="-7"/>
        </w:rPr>
        <w:t xml:space="preserve"> </w:t>
      </w:r>
      <w:r>
        <w:rPr>
          <w:color w:val="231F20"/>
          <w:spacing w:val="-9"/>
        </w:rPr>
        <w:t>黄</w:t>
      </w:r>
      <w:r>
        <w:rPr>
          <w:color w:val="231F20"/>
          <w:spacing w:val="-10"/>
        </w:rPr>
        <w:t xml:space="preserve"> </w:t>
      </w:r>
      <w:r>
        <w:rPr>
          <w:color w:val="231F20"/>
          <w:spacing w:val="-9"/>
        </w:rPr>
        <w:t>体 酮 ，剂</w:t>
      </w:r>
      <w:r>
        <w:rPr>
          <w:color w:val="231F20"/>
          <w:spacing w:val="-10"/>
        </w:rPr>
        <w:t xml:space="preserve"> </w:t>
      </w:r>
      <w:r>
        <w:rPr>
          <w:color w:val="231F20"/>
          <w:spacing w:val="-9"/>
        </w:rPr>
        <w:t>量 为</w:t>
      </w:r>
    </w:p>
    <w:p>
      <w:pPr>
        <w:pStyle w:val="BodyText"/>
        <w:ind w:left="508"/>
        <w:spacing w:before="25" w:line="183" w:lineRule="auto"/>
        <w:rPr/>
      </w:pPr>
      <w:r>
        <w:rPr>
          <w:color w:val="231F20"/>
          <w:spacing w:val="-20"/>
          <w:w w:val="97"/>
        </w:rPr>
        <w:t>100 mg/粒、50</w:t>
      </w:r>
      <w:r>
        <w:rPr>
          <w:color w:val="231F20"/>
          <w:spacing w:val="14"/>
        </w:rPr>
        <w:t xml:space="preserve"> </w:t>
      </w:r>
      <w:r>
        <w:rPr>
          <w:color w:val="231F20"/>
          <w:spacing w:val="-20"/>
          <w:w w:val="97"/>
        </w:rPr>
        <w:t>mg/粒。</w:t>
      </w:r>
    </w:p>
    <w:p>
      <w:pPr>
        <w:pStyle w:val="BodyText"/>
        <w:ind w:left="490" w:right="395" w:firstLine="336"/>
        <w:spacing w:before="53" w:line="220" w:lineRule="auto"/>
        <w:jc w:val="both"/>
        <w:rPr/>
      </w:pPr>
      <w:r>
        <w:rPr>
          <w:color w:val="231F20"/>
          <w:spacing w:val="-6"/>
        </w:rPr>
        <w:t>（2）合成孕激素：①地屈孕酮：是逆转孕酮衍生</w:t>
      </w:r>
      <w:r>
        <w:rPr>
          <w:color w:val="231F20"/>
          <w:spacing w:val="1"/>
        </w:rPr>
        <w:t xml:space="preserve">  </w:t>
      </w:r>
      <w:r>
        <w:rPr>
          <w:color w:val="231F20"/>
          <w:spacing w:val="-18"/>
        </w:rPr>
        <w:t>物，最接近天然孕激素，口服生物利用度高，10 mg/片。</w:t>
      </w:r>
      <w:r>
        <w:rPr>
          <w:color w:val="231F20"/>
          <w:spacing w:val="13"/>
        </w:rPr>
        <w:t xml:space="preserve"> </w:t>
      </w:r>
      <w:r>
        <w:rPr>
          <w:color w:val="231F20"/>
          <w:spacing w:val="-12"/>
        </w:rPr>
        <w:t>② 17α-羟 孕</w:t>
      </w:r>
      <w:r>
        <w:rPr>
          <w:color w:val="231F20"/>
          <w:spacing w:val="-14"/>
        </w:rPr>
        <w:t xml:space="preserve"> </w:t>
      </w:r>
      <w:r>
        <w:rPr>
          <w:color w:val="231F20"/>
          <w:spacing w:val="-12"/>
        </w:rPr>
        <w:t>酮</w:t>
      </w:r>
      <w:r>
        <w:rPr>
          <w:color w:val="231F20"/>
          <w:spacing w:val="-17"/>
        </w:rPr>
        <w:t xml:space="preserve"> </w:t>
      </w:r>
      <w:r>
        <w:rPr>
          <w:color w:val="231F20"/>
          <w:spacing w:val="-12"/>
        </w:rPr>
        <w:t>衍 生 物</w:t>
      </w:r>
      <w:r>
        <w:rPr>
          <w:color w:val="231F20"/>
          <w:spacing w:val="-20"/>
        </w:rPr>
        <w:t xml:space="preserve"> </w:t>
      </w:r>
      <w:r>
        <w:rPr>
          <w:color w:val="231F20"/>
          <w:spacing w:val="-12"/>
        </w:rPr>
        <w:t>：醋 酸 甲 羟</w:t>
      </w:r>
      <w:r>
        <w:rPr>
          <w:color w:val="231F20"/>
          <w:spacing w:val="-16"/>
        </w:rPr>
        <w:t xml:space="preserve"> </w:t>
      </w:r>
      <w:r>
        <w:rPr>
          <w:color w:val="231F20"/>
          <w:spacing w:val="-12"/>
        </w:rPr>
        <w:t>孕</w:t>
      </w:r>
      <w:r>
        <w:rPr>
          <w:color w:val="231F20"/>
          <w:spacing w:val="-14"/>
        </w:rPr>
        <w:t xml:space="preserve"> </w:t>
      </w:r>
      <w:r>
        <w:rPr>
          <w:color w:val="231F20"/>
          <w:spacing w:val="-12"/>
        </w:rPr>
        <w:t>酮（medroxy</w:t>
      </w:r>
      <w:r>
        <w:rPr>
          <w:color w:val="231F20"/>
        </w:rPr>
        <w:t xml:space="preserve">  </w:t>
      </w:r>
      <w:r>
        <w:rPr>
          <w:color w:val="231F20"/>
          <w:spacing w:val="-14"/>
        </w:rPr>
        <w:t>progesterone</w:t>
      </w:r>
      <w:r>
        <w:rPr>
          <w:color w:val="231F20"/>
          <w:spacing w:val="17"/>
          <w:w w:val="101"/>
        </w:rPr>
        <w:t xml:space="preserve"> </w:t>
      </w:r>
      <w:r>
        <w:rPr>
          <w:color w:val="231F20"/>
          <w:spacing w:val="-14"/>
        </w:rPr>
        <w:t>acetate，MPA</w:t>
      </w:r>
      <w:r>
        <w:rPr>
          <w:color w:val="231F20"/>
          <w:spacing w:val="-29"/>
          <w:w w:val="61"/>
        </w:rPr>
        <w:t>），</w:t>
      </w:r>
      <w:r>
        <w:rPr>
          <w:color w:val="231F20"/>
          <w:spacing w:val="-14"/>
        </w:rPr>
        <w:t>2 mg/片</w:t>
      </w:r>
      <w:r>
        <w:rPr>
          <w:color w:val="231F20"/>
          <w:spacing w:val="-19"/>
        </w:rPr>
        <w:t xml:space="preserve"> </w:t>
      </w:r>
      <w:r>
        <w:rPr>
          <w:color w:val="231F20"/>
          <w:spacing w:val="-14"/>
        </w:rPr>
        <w:t>。</w:t>
      </w:r>
      <w:r>
        <w:rPr>
          <w:color w:val="231F20"/>
          <w:spacing w:val="-15"/>
        </w:rPr>
        <w:t>③19-去甲睾</w:t>
      </w:r>
      <w:r>
        <w:rPr>
          <w:color w:val="231F20"/>
        </w:rPr>
        <w:t xml:space="preserve">  </w:t>
      </w:r>
      <w:r>
        <w:rPr>
          <w:color w:val="231F20"/>
        </w:rPr>
        <w:t>酮衍生物：有不同程度的雄性激素活性，如炔诺酮，</w:t>
      </w:r>
      <w:r>
        <w:rPr>
          <w:color w:val="231F20"/>
          <w:spacing w:val="4"/>
        </w:rPr>
        <w:t xml:space="preserve"> </w:t>
      </w:r>
      <w:r>
        <w:rPr>
          <w:color w:val="231F20"/>
          <w:spacing w:val="-5"/>
        </w:rPr>
        <w:t>0.625 mg/片</w:t>
      </w:r>
      <w:r>
        <w:rPr>
          <w:color w:val="231F20"/>
          <w:spacing w:val="-20"/>
        </w:rPr>
        <w:t xml:space="preserve"> </w:t>
      </w:r>
      <w:r>
        <w:rPr>
          <w:color w:val="231F20"/>
          <w:spacing w:val="-5"/>
        </w:rPr>
        <w:t>。④17α-螺内酯衍生物：屈螺酮，目前</w:t>
      </w:r>
    </w:p>
    <w:p>
      <w:pPr>
        <w:pStyle w:val="BodyText"/>
        <w:ind w:left="488"/>
        <w:spacing w:line="205" w:lineRule="auto"/>
        <w:rPr/>
      </w:pPr>
      <w:r>
        <w:drawing>
          <wp:anchor distT="0" distB="0" distL="0" distR="0" simplePos="0" relativeHeight="251680768" behindDoc="1" locked="0" layoutInCell="1" allowOverlap="1">
            <wp:simplePos x="0" y="0"/>
            <wp:positionH relativeFrom="column">
              <wp:posOffset>0</wp:posOffset>
            </wp:positionH>
            <wp:positionV relativeFrom="paragraph">
              <wp:posOffset>78618</wp:posOffset>
            </wp:positionV>
            <wp:extent cx="2805668" cy="304216"/>
            <wp:effectExtent l="0" t="0" r="0" b="0"/>
            <wp:wrapNone/>
            <wp:docPr id="16" name="IM 16"/>
            <wp:cNvGraphicFramePr/>
            <a:graphic>
              <a:graphicData uri="http://schemas.openxmlformats.org/drawingml/2006/picture">
                <pic:pic>
                  <pic:nvPicPr>
                    <pic:cNvPr id="16" name="IM 16"/>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5"/>
        </w:rPr>
        <w:t>无单方制剂，只在复方制剂中含有（雌二醇屈螺酮</w:t>
      </w:r>
    </w:p>
    <w:p>
      <w:pPr>
        <w:spacing w:line="14" w:lineRule="auto"/>
        <w:rPr>
          <w:rFonts w:ascii="Arial"/>
          <w:sz w:val="2"/>
        </w:rPr>
      </w:pPr>
      <w:r>
        <w:rPr>
          <w:rFonts w:ascii="Arial" w:hAnsi="Arial" w:eastAsia="Arial" w:cs="Arial"/>
          <w:sz w:val="2"/>
          <w:szCs w:val="2"/>
        </w:rPr>
        <w:br w:type="column"/>
      </w:r>
    </w:p>
    <w:p>
      <w:pPr>
        <w:pStyle w:val="BodyText"/>
        <w:ind w:left="17" w:right="78" w:hanging="9"/>
        <w:spacing w:before="44" w:line="220" w:lineRule="auto"/>
        <w:rPr/>
      </w:pPr>
      <w:r>
        <w:rPr>
          <w:color w:val="231F20"/>
          <w:spacing w:val="16"/>
        </w:rPr>
        <w:t>片</w:t>
      </w:r>
      <w:r>
        <w:rPr>
          <w:color w:val="231F20"/>
          <w:spacing w:val="-31"/>
          <w:w w:val="65"/>
        </w:rPr>
        <w:t>），</w:t>
      </w:r>
      <w:r>
        <w:rPr>
          <w:color w:val="231F20"/>
          <w:spacing w:val="16"/>
        </w:rPr>
        <w:t>屈螺酮具有较强的抗盐皮质激素作用和一定</w:t>
      </w:r>
      <w:r>
        <w:rPr>
          <w:color w:val="231F20"/>
        </w:rPr>
        <w:t xml:space="preserve"> </w:t>
      </w:r>
      <w:r>
        <w:rPr>
          <w:color w:val="231F20"/>
          <w:spacing w:val="5"/>
        </w:rPr>
        <w:t>的抗雄激素作用。</w:t>
      </w:r>
    </w:p>
    <w:p>
      <w:pPr>
        <w:pStyle w:val="BodyText"/>
        <w:ind w:left="426"/>
        <w:spacing w:before="2" w:line="210" w:lineRule="auto"/>
        <w:rPr/>
      </w:pPr>
      <w:r>
        <w:rPr>
          <w:color w:val="231F20"/>
          <w:spacing w:val="-4"/>
        </w:rPr>
        <w:t>3. 雌、孕激素复方制剂：</w:t>
      </w:r>
    </w:p>
    <w:p>
      <w:pPr>
        <w:pStyle w:val="BodyText"/>
        <w:ind w:left="1" w:firstLine="336"/>
        <w:spacing w:before="17" w:line="220" w:lineRule="auto"/>
        <w:jc w:val="both"/>
        <w:rPr/>
      </w:pPr>
      <w:r>
        <w:rPr>
          <w:color w:val="231F20"/>
          <w:spacing w:val="-13"/>
        </w:rPr>
        <w:t>（1）雌</w:t>
      </w:r>
      <w:r>
        <w:rPr>
          <w:color w:val="231F20"/>
          <w:spacing w:val="-17"/>
        </w:rPr>
        <w:t xml:space="preserve"> </w:t>
      </w:r>
      <w:r>
        <w:rPr>
          <w:color w:val="231F20"/>
          <w:spacing w:val="-13"/>
        </w:rPr>
        <w:t>、孕</w:t>
      </w:r>
      <w:r>
        <w:rPr>
          <w:color w:val="231F20"/>
          <w:spacing w:val="-24"/>
        </w:rPr>
        <w:t xml:space="preserve"> </w:t>
      </w:r>
      <w:r>
        <w:rPr>
          <w:color w:val="231F20"/>
          <w:spacing w:val="-13"/>
        </w:rPr>
        <w:t>激</w:t>
      </w:r>
      <w:r>
        <w:rPr>
          <w:color w:val="231F20"/>
          <w:spacing w:val="-21"/>
        </w:rPr>
        <w:t xml:space="preserve"> </w:t>
      </w:r>
      <w:r>
        <w:rPr>
          <w:color w:val="231F20"/>
          <w:spacing w:val="-13"/>
        </w:rPr>
        <w:t>素</w:t>
      </w:r>
      <w:r>
        <w:rPr>
          <w:color w:val="231F20"/>
          <w:spacing w:val="-24"/>
        </w:rPr>
        <w:t xml:space="preserve"> </w:t>
      </w:r>
      <w:r>
        <w:rPr>
          <w:color w:val="231F20"/>
          <w:spacing w:val="-13"/>
        </w:rPr>
        <w:t>序</w:t>
      </w:r>
      <w:r>
        <w:rPr>
          <w:color w:val="231F20"/>
          <w:spacing w:val="-23"/>
        </w:rPr>
        <w:t xml:space="preserve"> </w:t>
      </w:r>
      <w:r>
        <w:rPr>
          <w:color w:val="231F20"/>
          <w:spacing w:val="-13"/>
        </w:rPr>
        <w:t>贯</w:t>
      </w:r>
      <w:r>
        <w:rPr>
          <w:color w:val="231F20"/>
          <w:spacing w:val="-24"/>
        </w:rPr>
        <w:t xml:space="preserve"> </w:t>
      </w:r>
      <w:r>
        <w:rPr>
          <w:color w:val="231F20"/>
          <w:spacing w:val="-13"/>
        </w:rPr>
        <w:t>制</w:t>
      </w:r>
      <w:r>
        <w:rPr>
          <w:color w:val="231F20"/>
          <w:spacing w:val="-24"/>
        </w:rPr>
        <w:t xml:space="preserve"> </w:t>
      </w:r>
      <w:r>
        <w:rPr>
          <w:color w:val="231F20"/>
          <w:spacing w:val="-13"/>
        </w:rPr>
        <w:t>剂</w:t>
      </w:r>
      <w:r>
        <w:rPr>
          <w:color w:val="231F20"/>
          <w:spacing w:val="-29"/>
        </w:rPr>
        <w:t xml:space="preserve"> </w:t>
      </w:r>
      <w:r>
        <w:rPr>
          <w:color w:val="231F20"/>
          <w:spacing w:val="-13"/>
        </w:rPr>
        <w:t>：① 17β-雌</w:t>
      </w:r>
      <w:r>
        <w:rPr>
          <w:color w:val="231F20"/>
          <w:spacing w:val="-24"/>
        </w:rPr>
        <w:t xml:space="preserve"> </w:t>
      </w:r>
      <w:r>
        <w:rPr>
          <w:color w:val="231F20"/>
          <w:spacing w:val="-13"/>
        </w:rPr>
        <w:t>二</w:t>
      </w:r>
      <w:r>
        <w:rPr>
          <w:color w:val="231F20"/>
          <w:spacing w:val="-22"/>
        </w:rPr>
        <w:t xml:space="preserve"> </w:t>
      </w:r>
      <w:r>
        <w:rPr>
          <w:color w:val="231F20"/>
          <w:spacing w:val="-13"/>
        </w:rPr>
        <w:t>醇</w:t>
      </w:r>
      <w:r>
        <w:rPr>
          <w:color w:val="231F20"/>
          <w:spacing w:val="-18"/>
        </w:rPr>
        <w:t xml:space="preserve"> </w:t>
      </w:r>
      <w:r>
        <w:rPr>
          <w:color w:val="231F20"/>
          <w:spacing w:val="-13"/>
        </w:rPr>
        <w:t>片/</w:t>
      </w:r>
      <w:r>
        <w:rPr>
          <w:color w:val="231F20"/>
        </w:rPr>
        <w:t xml:space="preserve">  </w:t>
      </w:r>
      <w:r>
        <w:rPr>
          <w:color w:val="231F20"/>
          <w:spacing w:val="-1"/>
        </w:rPr>
        <w:t>17β-雌二醇地屈孕酮片：每盒 28 片，前 14 片仅含</w:t>
      </w:r>
      <w:r>
        <w:rPr>
          <w:color w:val="231F20"/>
          <w:spacing w:val="3"/>
        </w:rPr>
        <w:t xml:space="preserve">  </w:t>
      </w:r>
      <w:r>
        <w:rPr>
          <w:color w:val="231F20"/>
          <w:spacing w:val="-8"/>
        </w:rPr>
        <w:t>17β-雌二醇，后 14</w:t>
      </w:r>
      <w:r>
        <w:rPr>
          <w:color w:val="231F20"/>
          <w:spacing w:val="-17"/>
        </w:rPr>
        <w:t xml:space="preserve"> </w:t>
      </w:r>
      <w:r>
        <w:rPr>
          <w:color w:val="231F20"/>
          <w:spacing w:val="-8"/>
        </w:rPr>
        <w:t>片每片含 17β-雌二醇和 10 mg</w:t>
      </w:r>
      <w:r>
        <w:rPr>
          <w:color w:val="231F20"/>
          <w:spacing w:val="-24"/>
        </w:rPr>
        <w:t xml:space="preserve"> </w:t>
      </w:r>
      <w:r>
        <w:rPr>
          <w:color w:val="231F20"/>
          <w:spacing w:val="-8"/>
        </w:rPr>
        <w:t>地</w:t>
      </w:r>
      <w:r>
        <w:rPr>
          <w:color w:val="231F20"/>
        </w:rPr>
        <w:t xml:space="preserve">  </w:t>
      </w:r>
      <w:r>
        <w:rPr>
          <w:color w:val="231F20"/>
          <w:spacing w:val="-7"/>
        </w:rPr>
        <w:t>屈孕酮，依17β-雌二醇含量不同分为两种剂型</w:t>
      </w:r>
      <w:r>
        <w:rPr>
          <w:color w:val="231F20"/>
          <w:spacing w:val="-8"/>
        </w:rPr>
        <w:t>1/10</w:t>
      </w:r>
      <w:r>
        <w:rPr>
          <w:color w:val="231F20"/>
          <w:spacing w:val="-18"/>
        </w:rPr>
        <w:t xml:space="preserve"> </w:t>
      </w:r>
      <w:r>
        <w:rPr>
          <w:color w:val="231F20"/>
          <w:spacing w:val="-8"/>
        </w:rPr>
        <w:t>和</w:t>
      </w:r>
      <w:r>
        <w:rPr>
          <w:color w:val="231F20"/>
        </w:rPr>
        <w:t xml:space="preserve">  </w:t>
      </w:r>
      <w:r>
        <w:rPr>
          <w:color w:val="231F20"/>
          <w:spacing w:val="-16"/>
        </w:rPr>
        <w:t>2/10（ 即</w:t>
      </w:r>
      <w:r>
        <w:rPr>
          <w:color w:val="231F20"/>
          <w:spacing w:val="-6"/>
        </w:rPr>
        <w:t xml:space="preserve"> </w:t>
      </w:r>
      <w:r>
        <w:rPr>
          <w:color w:val="231F20"/>
          <w:spacing w:val="-16"/>
        </w:rPr>
        <w:t>每 片</w:t>
      </w:r>
      <w:r>
        <w:rPr>
          <w:color w:val="231F20"/>
          <w:spacing w:val="-21"/>
        </w:rPr>
        <w:t xml:space="preserve"> </w:t>
      </w:r>
      <w:r>
        <w:rPr>
          <w:color w:val="231F20"/>
          <w:spacing w:val="-16"/>
        </w:rPr>
        <w:t>分</w:t>
      </w:r>
      <w:r>
        <w:rPr>
          <w:color w:val="231F20"/>
          <w:spacing w:val="-23"/>
        </w:rPr>
        <w:t xml:space="preserve"> </w:t>
      </w:r>
      <w:r>
        <w:rPr>
          <w:color w:val="231F20"/>
          <w:spacing w:val="-16"/>
        </w:rPr>
        <w:t>别</w:t>
      </w:r>
      <w:r>
        <w:rPr>
          <w:color w:val="231F20"/>
          <w:spacing w:val="-21"/>
        </w:rPr>
        <w:t xml:space="preserve"> </w:t>
      </w:r>
      <w:r>
        <w:rPr>
          <w:color w:val="231F20"/>
          <w:spacing w:val="-16"/>
        </w:rPr>
        <w:t>含</w:t>
      </w:r>
      <w:r>
        <w:rPr>
          <w:color w:val="231F20"/>
          <w:spacing w:val="24"/>
        </w:rPr>
        <w:t xml:space="preserve"> </w:t>
      </w:r>
      <w:r>
        <w:rPr>
          <w:color w:val="231F20"/>
          <w:spacing w:val="-16"/>
        </w:rPr>
        <w:t>17β-雌</w:t>
      </w:r>
      <w:r>
        <w:rPr>
          <w:color w:val="231F20"/>
          <w:spacing w:val="-21"/>
        </w:rPr>
        <w:t xml:space="preserve"> </w:t>
      </w:r>
      <w:r>
        <w:rPr>
          <w:color w:val="231F20"/>
          <w:spacing w:val="-16"/>
        </w:rPr>
        <w:t>二</w:t>
      </w:r>
      <w:r>
        <w:rPr>
          <w:color w:val="231F20"/>
          <w:spacing w:val="-19"/>
        </w:rPr>
        <w:t xml:space="preserve"> </w:t>
      </w:r>
      <w:r>
        <w:rPr>
          <w:color w:val="231F20"/>
          <w:spacing w:val="-16"/>
        </w:rPr>
        <w:t>醇</w:t>
      </w:r>
      <w:r>
        <w:rPr>
          <w:color w:val="231F20"/>
          <w:spacing w:val="24"/>
        </w:rPr>
        <w:t xml:space="preserve"> </w:t>
      </w:r>
      <w:r>
        <w:rPr>
          <w:color w:val="231F20"/>
          <w:spacing w:val="-16"/>
        </w:rPr>
        <w:t>1 mg 或</w:t>
      </w:r>
      <w:r>
        <w:rPr>
          <w:color w:val="231F20"/>
          <w:spacing w:val="7"/>
        </w:rPr>
        <w:t xml:space="preserve"> </w:t>
      </w:r>
      <w:r>
        <w:rPr>
          <w:color w:val="231F20"/>
          <w:spacing w:val="-16"/>
        </w:rPr>
        <w:t>2 mg）。</w:t>
      </w:r>
      <w:r>
        <w:rPr>
          <w:color w:val="231F20"/>
        </w:rPr>
        <w:t xml:space="preserve"> </w:t>
      </w:r>
      <w:r>
        <w:rPr>
          <w:color w:val="231F20"/>
          <w:spacing w:val="10"/>
        </w:rPr>
        <w:t>②</w:t>
      </w:r>
      <w:r>
        <w:rPr>
          <w:color w:val="231F20"/>
          <w:spacing w:val="-36"/>
        </w:rPr>
        <w:t xml:space="preserve"> </w:t>
      </w:r>
      <w:r>
        <w:rPr>
          <w:color w:val="231F20"/>
          <w:spacing w:val="10"/>
        </w:rPr>
        <w:t>戊酸雌二醇片/戊酸雌二醇醋酸环丙孕酮</w:t>
      </w:r>
      <w:r>
        <w:rPr>
          <w:color w:val="231F20"/>
          <w:spacing w:val="9"/>
        </w:rPr>
        <w:t>片：每</w:t>
      </w:r>
      <w:r>
        <w:rPr>
          <w:color w:val="231F20"/>
        </w:rPr>
        <w:t xml:space="preserve">  </w:t>
      </w:r>
      <w:r>
        <w:rPr>
          <w:color w:val="231F20"/>
          <w:spacing w:val="-8"/>
        </w:rPr>
        <w:t>盒 21 片，前 11 片每片含</w:t>
      </w:r>
      <w:r>
        <w:rPr>
          <w:color w:val="231F20"/>
          <w:spacing w:val="-15"/>
        </w:rPr>
        <w:t xml:space="preserve"> </w:t>
      </w:r>
      <w:r>
        <w:rPr>
          <w:color w:val="231F20"/>
          <w:spacing w:val="-8"/>
        </w:rPr>
        <w:t>2mg</w:t>
      </w:r>
      <w:r>
        <w:rPr>
          <w:color w:val="231F20"/>
          <w:spacing w:val="-21"/>
        </w:rPr>
        <w:t xml:space="preserve"> </w:t>
      </w:r>
      <w:r>
        <w:rPr>
          <w:color w:val="231F20"/>
          <w:spacing w:val="-8"/>
        </w:rPr>
        <w:t>戊酸雌二醇，后 10 片</w:t>
      </w:r>
      <w:r>
        <w:rPr>
          <w:color w:val="231F20"/>
        </w:rPr>
        <w:t xml:space="preserve">  </w:t>
      </w:r>
      <w:r>
        <w:rPr>
          <w:color w:val="231F20"/>
          <w:spacing w:val="1"/>
        </w:rPr>
        <w:t>每片含</w:t>
      </w:r>
      <w:r>
        <w:rPr>
          <w:color w:val="231F20"/>
          <w:spacing w:val="-19"/>
        </w:rPr>
        <w:t xml:space="preserve"> </w:t>
      </w:r>
      <w:r>
        <w:rPr>
          <w:color w:val="231F20"/>
          <w:spacing w:val="1"/>
        </w:rPr>
        <w:t>2</w:t>
      </w:r>
      <w:r>
        <w:rPr>
          <w:color w:val="231F20"/>
        </w:rPr>
        <w:t>mg</w:t>
      </w:r>
      <w:r>
        <w:rPr>
          <w:color w:val="231F20"/>
          <w:spacing w:val="-29"/>
        </w:rPr>
        <w:t xml:space="preserve"> </w:t>
      </w:r>
      <w:r>
        <w:rPr>
          <w:color w:val="231F20"/>
          <w:spacing w:val="1"/>
        </w:rPr>
        <w:t>戊酸雌二醇和 1</w:t>
      </w:r>
      <w:r>
        <w:rPr>
          <w:color w:val="231F20"/>
        </w:rPr>
        <w:t>mg</w:t>
      </w:r>
      <w:r>
        <w:rPr>
          <w:color w:val="231F20"/>
          <w:spacing w:val="-23"/>
        </w:rPr>
        <w:t xml:space="preserve"> </w:t>
      </w:r>
      <w:r>
        <w:rPr>
          <w:color w:val="231F20"/>
          <w:spacing w:val="1"/>
        </w:rPr>
        <w:t>醋酸环丙孕酮。</w:t>
      </w:r>
    </w:p>
    <w:p>
      <w:pPr>
        <w:pStyle w:val="BodyText"/>
        <w:ind w:left="8" w:right="78" w:firstLine="329"/>
        <w:spacing w:before="1" w:line="220" w:lineRule="auto"/>
        <w:rPr/>
      </w:pPr>
      <w:r>
        <w:rPr>
          <w:color w:val="231F20"/>
          <w:spacing w:val="2"/>
        </w:rPr>
        <w:t>（2）雌</w:t>
      </w:r>
      <w:r>
        <w:rPr>
          <w:color w:val="231F20"/>
          <w:spacing w:val="-30"/>
        </w:rPr>
        <w:t xml:space="preserve"> </w:t>
      </w:r>
      <w:r>
        <w:rPr>
          <w:color w:val="231F20"/>
          <w:spacing w:val="2"/>
        </w:rPr>
        <w:t>、孕激素连续联合制剂：雌二醇屈螺酮</w:t>
      </w:r>
      <w:r>
        <w:rPr>
          <w:color w:val="231F20"/>
        </w:rPr>
        <w:t xml:space="preserve"> </w:t>
      </w:r>
      <w:r>
        <w:rPr>
          <w:color w:val="231F20"/>
          <w:spacing w:val="-11"/>
        </w:rPr>
        <w:t>片：每盒</w:t>
      </w:r>
      <w:r>
        <w:rPr>
          <w:color w:val="231F20"/>
          <w:spacing w:val="-16"/>
        </w:rPr>
        <w:t xml:space="preserve"> </w:t>
      </w:r>
      <w:r>
        <w:rPr>
          <w:color w:val="231F20"/>
          <w:spacing w:val="-11"/>
        </w:rPr>
        <w:t>28</w:t>
      </w:r>
      <w:r>
        <w:rPr>
          <w:color w:val="231F20"/>
          <w:spacing w:val="-19"/>
        </w:rPr>
        <w:t xml:space="preserve"> </w:t>
      </w:r>
      <w:r>
        <w:rPr>
          <w:color w:val="231F20"/>
          <w:spacing w:val="-11"/>
        </w:rPr>
        <w:t>片，每片含雌二醇 1mg</w:t>
      </w:r>
      <w:r>
        <w:rPr>
          <w:color w:val="231F20"/>
          <w:spacing w:val="-20"/>
        </w:rPr>
        <w:t xml:space="preserve"> </w:t>
      </w:r>
      <w:r>
        <w:rPr>
          <w:color w:val="231F20"/>
          <w:spacing w:val="-11"/>
        </w:rPr>
        <w:t>和屈螺酮</w:t>
      </w:r>
      <w:r>
        <w:rPr>
          <w:color w:val="231F20"/>
          <w:spacing w:val="-22"/>
        </w:rPr>
        <w:t xml:space="preserve"> </w:t>
      </w:r>
      <w:r>
        <w:rPr>
          <w:color w:val="231F20"/>
          <w:spacing w:val="-11"/>
        </w:rPr>
        <w:t>2 mg。</w:t>
      </w:r>
    </w:p>
    <w:p>
      <w:pPr>
        <w:pStyle w:val="BodyText"/>
        <w:ind w:right="78" w:firstLine="419"/>
        <w:spacing w:before="3" w:line="220" w:lineRule="auto"/>
        <w:jc w:val="both"/>
        <w:rPr/>
      </w:pPr>
      <w:r>
        <w:rPr>
          <w:color w:val="231F20"/>
          <w:spacing w:val="3"/>
        </w:rPr>
        <w:t>4. 替勃龙：替勃龙属于组织选择性雌激素活性</w:t>
      </w:r>
      <w:r>
        <w:rPr>
          <w:color w:val="231F20"/>
          <w:spacing w:val="17"/>
        </w:rPr>
        <w:t xml:space="preserve"> </w:t>
      </w:r>
      <w:r>
        <w:rPr>
          <w:color w:val="231F20"/>
          <w:spacing w:val="-1"/>
        </w:rPr>
        <w:t>调节剂</w:t>
      </w:r>
      <w:r>
        <w:rPr>
          <w:color w:val="231F20"/>
          <w:spacing w:val="-25"/>
        </w:rPr>
        <w:t xml:space="preserve"> </w:t>
      </w:r>
      <w:r>
        <w:rPr>
          <w:color w:val="231F20"/>
          <w:spacing w:val="-1"/>
        </w:rPr>
        <w:t>，2.5 mg/片</w:t>
      </w:r>
      <w:r>
        <w:rPr>
          <w:color w:val="231F20"/>
          <w:spacing w:val="-30"/>
        </w:rPr>
        <w:t xml:space="preserve"> </w:t>
      </w:r>
      <w:r>
        <w:rPr>
          <w:color w:val="231F20"/>
          <w:spacing w:val="-1"/>
        </w:rPr>
        <w:t>，其有效成分为 7-甲基-异炔诺</w:t>
      </w:r>
      <w:r>
        <w:rPr>
          <w:color w:val="231F20"/>
        </w:rPr>
        <w:t xml:space="preserve"> </w:t>
      </w:r>
      <w:r>
        <w:rPr>
          <w:color w:val="231F20"/>
          <w:spacing w:val="1"/>
        </w:rPr>
        <w:t>酮，口服后代谢为</w:t>
      </w:r>
      <w:r>
        <w:rPr>
          <w:color w:val="231F20"/>
          <w:spacing w:val="-13"/>
        </w:rPr>
        <w:t xml:space="preserve"> </w:t>
      </w:r>
      <w:r>
        <w:rPr>
          <w:color w:val="231F20"/>
          <w:spacing w:val="1"/>
        </w:rPr>
        <w:t>3α-羟基替勃龙、3β-</w:t>
      </w:r>
      <w:r>
        <w:rPr>
          <w:color w:val="231F20"/>
        </w:rPr>
        <w:t>羟基替勃龙 </w:t>
      </w:r>
      <w:r>
        <w:rPr>
          <w:color w:val="231F20"/>
          <w:spacing w:val="5"/>
        </w:rPr>
        <w:t>和</w:t>
      </w:r>
      <w:r>
        <w:rPr>
          <w:color w:val="231F20"/>
          <w:spacing w:val="3"/>
        </w:rPr>
        <w:t xml:space="preserve"> </w:t>
      </w:r>
      <w:r>
        <w:rPr>
          <w:color w:val="231F20"/>
          <w:spacing w:val="5"/>
        </w:rPr>
        <w:t>Δ4-异构体</w:t>
      </w:r>
      <w:r>
        <w:rPr>
          <w:color w:val="231F20"/>
          <w:spacing w:val="-12"/>
        </w:rPr>
        <w:t xml:space="preserve"> </w:t>
      </w:r>
      <w:r>
        <w:rPr>
          <w:color w:val="231F20"/>
          <w:spacing w:val="5"/>
        </w:rPr>
        <w:t>3</w:t>
      </w:r>
      <w:r>
        <w:rPr>
          <w:color w:val="231F20"/>
          <w:spacing w:val="-18"/>
        </w:rPr>
        <w:t xml:space="preserve"> </w:t>
      </w:r>
      <w:r>
        <w:rPr>
          <w:color w:val="231F20"/>
          <w:spacing w:val="5"/>
        </w:rPr>
        <w:t>种化合物，可在不同组织中产生雌</w:t>
      </w:r>
      <w:r>
        <w:rPr>
          <w:color w:val="231F20"/>
        </w:rPr>
        <w:t xml:space="preserve"> </w:t>
      </w:r>
      <w:r>
        <w:rPr>
          <w:color w:val="231F20"/>
          <w:spacing w:val="5"/>
        </w:rPr>
        <w:t>激素、孕激素和较弱的雄激素活性，应用过程中无</w:t>
      </w:r>
      <w:r>
        <w:rPr>
          <w:color w:val="231F20"/>
          <w:spacing w:val="17"/>
          <w:w w:val="101"/>
        </w:rPr>
        <w:t xml:space="preserve"> </w:t>
      </w:r>
      <w:r>
        <w:rPr>
          <w:color w:val="231F20"/>
          <w:spacing w:val="7"/>
        </w:rPr>
        <w:t>需添加孕激素。</w:t>
      </w:r>
    </w:p>
    <w:p>
      <w:pPr>
        <w:pStyle w:val="BodyText"/>
        <w:ind w:left="338"/>
        <w:spacing w:before="1" w:line="205" w:lineRule="auto"/>
        <w:rPr/>
      </w:pPr>
      <w:r>
        <w:rPr>
          <w:color w:val="231F20"/>
          <w:spacing w:val="-3"/>
        </w:rPr>
        <w:t>（二）常用的非口服药物</w:t>
      </w:r>
    </w:p>
    <w:p>
      <w:pPr>
        <w:pStyle w:val="BodyText"/>
        <w:ind w:left="1" w:right="78" w:firstLine="438"/>
        <w:spacing w:before="14" w:line="219" w:lineRule="auto"/>
        <w:rPr/>
      </w:pPr>
      <w:r>
        <w:rPr>
          <w:color w:val="231F20"/>
          <w:spacing w:val="-4"/>
        </w:rPr>
        <w:t>1. 经皮雌激素：①雌二醇凝胶，每</w:t>
      </w:r>
      <w:r>
        <w:rPr>
          <w:color w:val="231F20"/>
          <w:spacing w:val="-20"/>
        </w:rPr>
        <w:t xml:space="preserve"> </w:t>
      </w:r>
      <w:r>
        <w:rPr>
          <w:color w:val="231F20"/>
          <w:spacing w:val="-4"/>
        </w:rPr>
        <w:t>2.5</w:t>
      </w:r>
      <w:r>
        <w:rPr>
          <w:color w:val="231F20"/>
          <w:spacing w:val="-23"/>
        </w:rPr>
        <w:t xml:space="preserve"> </w:t>
      </w:r>
      <w:r>
        <w:rPr>
          <w:color w:val="231F20"/>
          <w:spacing w:val="-4"/>
        </w:rPr>
        <w:t>克凝胶含</w:t>
      </w:r>
      <w:r>
        <w:rPr>
          <w:color w:val="231F20"/>
        </w:rPr>
        <w:t xml:space="preserve"> </w:t>
      </w:r>
      <w:r>
        <w:rPr>
          <w:color w:val="231F20"/>
          <w:spacing w:val="-1"/>
        </w:rPr>
        <w:t>雌二醇 1.5 mg，每天经皮涂抹</w:t>
      </w:r>
      <w:r>
        <w:rPr>
          <w:color w:val="231F20"/>
          <w:spacing w:val="-24"/>
        </w:rPr>
        <w:t xml:space="preserve"> </w:t>
      </w:r>
      <w:r>
        <w:rPr>
          <w:color w:val="231F20"/>
          <w:spacing w:val="-1"/>
        </w:rPr>
        <w:t>。②半水合雌二醇皮</w:t>
      </w:r>
      <w:r>
        <w:rPr>
          <w:color w:val="231F20"/>
        </w:rPr>
        <w:t xml:space="preserve"> </w:t>
      </w:r>
      <w:r>
        <w:rPr>
          <w:color w:val="231F20"/>
        </w:rPr>
        <w:t>贴，每片贴剂含半水合雌二醇 1.5 mg，每贴每天释</w:t>
      </w:r>
      <w:r>
        <w:rPr>
          <w:color w:val="231F20"/>
          <w:spacing w:val="9"/>
        </w:rPr>
        <w:t xml:space="preserve"> </w:t>
      </w:r>
      <w:r>
        <w:rPr>
          <w:color w:val="231F20"/>
        </w:rPr>
        <w:t>放 17β-雌二醇</w:t>
      </w:r>
      <w:r>
        <w:rPr>
          <w:color w:val="231F20"/>
          <w:spacing w:val="-16"/>
        </w:rPr>
        <w:t xml:space="preserve"> </w:t>
      </w:r>
      <w:r>
        <w:rPr>
          <w:color w:val="231F20"/>
        </w:rPr>
        <w:t>50 μg，每周更换</w:t>
      </w:r>
      <w:r>
        <w:rPr>
          <w:color w:val="231F20"/>
          <w:spacing w:val="-25"/>
        </w:rPr>
        <w:t xml:space="preserve"> </w:t>
      </w:r>
      <w:r>
        <w:rPr>
          <w:color w:val="231F20"/>
        </w:rPr>
        <w:t>。③苯甲酸雌二醇 </w:t>
      </w:r>
      <w:r>
        <w:rPr>
          <w:color w:val="231F20"/>
          <w:spacing w:val="-13"/>
        </w:rPr>
        <w:t>乳</w:t>
      </w:r>
      <w:r>
        <w:rPr>
          <w:color w:val="231F20"/>
          <w:spacing w:val="-20"/>
        </w:rPr>
        <w:t xml:space="preserve"> </w:t>
      </w:r>
      <w:r>
        <w:rPr>
          <w:color w:val="231F20"/>
          <w:spacing w:val="-13"/>
        </w:rPr>
        <w:t>膏</w:t>
      </w:r>
      <w:r>
        <w:rPr>
          <w:color w:val="231F20"/>
          <w:spacing w:val="-26"/>
        </w:rPr>
        <w:t xml:space="preserve"> </w:t>
      </w:r>
      <w:r>
        <w:rPr>
          <w:color w:val="231F20"/>
          <w:spacing w:val="-13"/>
        </w:rPr>
        <w:t>，每</w:t>
      </w:r>
      <w:r>
        <w:rPr>
          <w:color w:val="231F20"/>
          <w:spacing w:val="18"/>
          <w:w w:val="101"/>
        </w:rPr>
        <w:t xml:space="preserve"> </w:t>
      </w:r>
      <w:r>
        <w:rPr>
          <w:color w:val="231F20"/>
          <w:spacing w:val="-13"/>
        </w:rPr>
        <w:t>1.5 克</w:t>
      </w:r>
      <w:r>
        <w:rPr>
          <w:color w:val="231F20"/>
          <w:spacing w:val="-28"/>
        </w:rPr>
        <w:t xml:space="preserve"> </w:t>
      </w:r>
      <w:r>
        <w:rPr>
          <w:color w:val="231F20"/>
          <w:spacing w:val="-13"/>
        </w:rPr>
        <w:t>含</w:t>
      </w:r>
      <w:r>
        <w:rPr>
          <w:color w:val="231F20"/>
          <w:spacing w:val="-25"/>
        </w:rPr>
        <w:t xml:space="preserve"> </w:t>
      </w:r>
      <w:r>
        <w:rPr>
          <w:color w:val="231F20"/>
          <w:spacing w:val="-13"/>
        </w:rPr>
        <w:t>苯 甲</w:t>
      </w:r>
      <w:r>
        <w:rPr>
          <w:color w:val="231F20"/>
          <w:spacing w:val="-23"/>
        </w:rPr>
        <w:t xml:space="preserve"> </w:t>
      </w:r>
      <w:r>
        <w:rPr>
          <w:color w:val="231F20"/>
          <w:spacing w:val="-13"/>
        </w:rPr>
        <w:t>酸</w:t>
      </w:r>
      <w:r>
        <w:rPr>
          <w:color w:val="231F20"/>
          <w:spacing w:val="-26"/>
        </w:rPr>
        <w:t xml:space="preserve"> </w:t>
      </w:r>
      <w:r>
        <w:rPr>
          <w:color w:val="231F20"/>
          <w:spacing w:val="-13"/>
        </w:rPr>
        <w:t>雌</w:t>
      </w:r>
      <w:r>
        <w:rPr>
          <w:color w:val="231F20"/>
          <w:spacing w:val="-27"/>
        </w:rPr>
        <w:t xml:space="preserve"> </w:t>
      </w:r>
      <w:r>
        <w:rPr>
          <w:color w:val="231F20"/>
          <w:spacing w:val="-13"/>
        </w:rPr>
        <w:t>二</w:t>
      </w:r>
      <w:r>
        <w:rPr>
          <w:color w:val="231F20"/>
          <w:spacing w:val="-25"/>
        </w:rPr>
        <w:t xml:space="preserve"> </w:t>
      </w:r>
      <w:r>
        <w:rPr>
          <w:color w:val="231F20"/>
          <w:spacing w:val="-13"/>
        </w:rPr>
        <w:t>醇</w:t>
      </w:r>
      <w:r>
        <w:rPr>
          <w:color w:val="231F20"/>
          <w:spacing w:val="18"/>
          <w:w w:val="101"/>
        </w:rPr>
        <w:t xml:space="preserve"> </w:t>
      </w:r>
      <w:r>
        <w:rPr>
          <w:color w:val="231F20"/>
          <w:spacing w:val="-13"/>
        </w:rPr>
        <w:t>1.35 mg，相 当</w:t>
      </w:r>
      <w:r>
        <w:rPr>
          <w:color w:val="231F20"/>
          <w:spacing w:val="-20"/>
        </w:rPr>
        <w:t xml:space="preserve"> </w:t>
      </w:r>
      <w:r>
        <w:rPr>
          <w:color w:val="231F20"/>
          <w:spacing w:val="-13"/>
        </w:rPr>
        <w:t>于</w:t>
      </w:r>
      <w:r>
        <w:rPr>
          <w:color w:val="231F20"/>
        </w:rPr>
        <w:t xml:space="preserve"> </w:t>
      </w:r>
      <w:r>
        <w:rPr>
          <w:color w:val="231F20"/>
          <w:spacing w:val="1"/>
        </w:rPr>
        <w:t>17β-雌二醇</w:t>
      </w:r>
      <w:r>
        <w:rPr>
          <w:color w:val="231F20"/>
          <w:spacing w:val="-12"/>
        </w:rPr>
        <w:t xml:space="preserve"> </w:t>
      </w:r>
      <w:r>
        <w:rPr>
          <w:color w:val="231F20"/>
          <w:spacing w:val="1"/>
        </w:rPr>
        <w:t>0.98 </w:t>
      </w:r>
      <w:r>
        <w:rPr>
          <w:color w:val="231F20"/>
        </w:rPr>
        <w:t>mg</w:t>
      </w:r>
      <w:r>
        <w:rPr>
          <w:color w:val="231F20"/>
          <w:spacing w:val="1"/>
        </w:rPr>
        <w:t>，每天经皮涂抹</w:t>
      </w:r>
      <w:r>
        <w:rPr>
          <w:color w:val="231F20"/>
          <w:spacing w:val="-20"/>
        </w:rPr>
        <w:t xml:space="preserve"> </w:t>
      </w:r>
      <w:r>
        <w:rPr>
          <w:color w:val="231F20"/>
          <w:spacing w:val="1"/>
        </w:rPr>
        <w:t>。雌激素</w:t>
      </w:r>
      <w:r>
        <w:rPr>
          <w:color w:val="231F20"/>
        </w:rPr>
        <w:t>经皮 </w:t>
      </w:r>
      <w:r>
        <w:rPr>
          <w:color w:val="231F20"/>
          <w:spacing w:val="5"/>
        </w:rPr>
        <w:t>给药避免了口服的肝脏首过效应，减少了对肝脏合</w:t>
      </w:r>
      <w:r>
        <w:rPr>
          <w:color w:val="231F20"/>
          <w:spacing w:val="16"/>
        </w:rPr>
        <w:t xml:space="preserve"> </w:t>
      </w:r>
      <w:r>
        <w:rPr>
          <w:color w:val="231F20"/>
          <w:spacing w:val="4"/>
        </w:rPr>
        <w:t>成蛋白质及凝血因子生成的影响</w:t>
      </w:r>
      <w:r>
        <w:rPr>
          <w:color w:val="231F20"/>
          <w:spacing w:val="-22"/>
        </w:rPr>
        <w:t xml:space="preserve"> </w:t>
      </w:r>
      <w:r>
        <w:rPr>
          <w:color w:val="231F20"/>
          <w:spacing w:val="4"/>
        </w:rPr>
        <w:t>。相对于口服，经</w:t>
      </w:r>
      <w:r>
        <w:rPr>
          <w:color w:val="231F20"/>
        </w:rPr>
        <w:t xml:space="preserve"> </w:t>
      </w:r>
      <w:r>
        <w:rPr>
          <w:color w:val="231F20"/>
          <w:spacing w:val="5"/>
        </w:rPr>
        <w:t>皮雌激素的静脉血栓、心血管事件、胆囊疾病的风</w:t>
      </w:r>
      <w:r>
        <w:rPr>
          <w:color w:val="231F20"/>
          <w:spacing w:val="16"/>
        </w:rPr>
        <w:t xml:space="preserve"> </w:t>
      </w:r>
      <w:r>
        <w:rPr>
          <w:color w:val="231F20"/>
          <w:spacing w:val="-5"/>
          <w:position w:val="-1"/>
        </w:rPr>
        <w:t>险显著降低</w:t>
      </w:r>
      <w:r>
        <w:rPr>
          <w:sz w:val="10"/>
          <w:szCs w:val="10"/>
          <w:color w:val="231F20"/>
          <w:spacing w:val="-5"/>
          <w:position w:val="7"/>
        </w:rPr>
        <w:t>［21</w:t>
      </w:r>
      <w:r>
        <w:rPr>
          <w:sz w:val="10"/>
          <w:szCs w:val="10"/>
          <w:color w:val="231F20"/>
          <w:spacing w:val="-15"/>
          <w:position w:val="7"/>
        </w:rPr>
        <w:t>］</w:t>
      </w:r>
      <w:r>
        <w:rPr>
          <w:rFonts w:ascii="SimHei" w:hAnsi="SimHei" w:eastAsia="SimHei" w:cs="SimHei"/>
          <w:color w:val="231F20"/>
          <w:spacing w:val="-24"/>
          <w:w w:val="56"/>
          <w:position w:val="-1"/>
        </w:rPr>
        <w:t>（</w:t>
      </w:r>
      <w:r>
        <w:rPr>
          <w:color w:val="231F20"/>
          <w:spacing w:val="-5"/>
          <w:position w:val="-1"/>
        </w:rPr>
        <w:t>1</w:t>
      </w:r>
      <w:r>
        <w:rPr>
          <w:color w:val="231F20"/>
          <w:spacing w:val="-17"/>
          <w:position w:val="-1"/>
        </w:rPr>
        <w:t xml:space="preserve"> </w:t>
      </w:r>
      <w:r>
        <w:rPr>
          <w:rFonts w:ascii="SimHei" w:hAnsi="SimHei" w:eastAsia="SimHei" w:cs="SimHei"/>
          <w:color w:val="231F20"/>
          <w:spacing w:val="-25"/>
          <w:position w:val="-1"/>
        </w:rPr>
        <w:t>类）</w:t>
      </w:r>
      <w:r>
        <w:rPr>
          <w:color w:val="231F20"/>
          <w:spacing w:val="-25"/>
          <w:position w:val="-1"/>
        </w:rPr>
        <w:t>。</w:t>
      </w:r>
    </w:p>
    <w:p>
      <w:pPr>
        <w:pStyle w:val="BodyText"/>
        <w:ind w:left="1" w:right="13" w:firstLine="422"/>
        <w:spacing w:before="24" w:line="212" w:lineRule="auto"/>
        <w:rPr/>
      </w:pPr>
      <w:r>
        <w:rPr>
          <w:color w:val="231F20"/>
          <w:spacing w:val="3"/>
        </w:rPr>
        <w:t>2. 经阴道激素：①普罗雌烯胶丸：每粒含普罗</w:t>
      </w:r>
      <w:r>
        <w:rPr>
          <w:color w:val="231F20"/>
          <w:spacing w:val="6"/>
        </w:rPr>
        <w:t xml:space="preserve">  </w:t>
      </w:r>
      <w:r>
        <w:rPr>
          <w:color w:val="231F20"/>
          <w:spacing w:val="-9"/>
        </w:rPr>
        <w:t>雌烯 10 mg</w:t>
      </w:r>
      <w:r>
        <w:rPr>
          <w:color w:val="231F20"/>
          <w:spacing w:val="-22"/>
        </w:rPr>
        <w:t xml:space="preserve"> </w:t>
      </w:r>
      <w:r>
        <w:rPr>
          <w:color w:val="231F20"/>
          <w:spacing w:val="-9"/>
        </w:rPr>
        <w:t>。②普罗雌烯乳膏：每支 15 g，每克乳膏</w:t>
      </w:r>
      <w:r>
        <w:rPr>
          <w:color w:val="231F20"/>
        </w:rPr>
        <w:t xml:space="preserve">  </w:t>
      </w:r>
      <w:r>
        <w:rPr>
          <w:color w:val="231F20"/>
        </w:rPr>
        <w:t>含普罗雌烯 10 mg</w:t>
      </w:r>
      <w:r>
        <w:rPr>
          <w:color w:val="231F20"/>
          <w:spacing w:val="-24"/>
        </w:rPr>
        <w:t xml:space="preserve"> </w:t>
      </w:r>
      <w:r>
        <w:rPr>
          <w:color w:val="231F20"/>
        </w:rPr>
        <w:t>。③氯喹那多-普罗雌烯阴道片： </w:t>
      </w:r>
      <w:r>
        <w:rPr>
          <w:color w:val="231F20"/>
          <w:spacing w:val="4"/>
        </w:rPr>
        <w:t>每片含普罗雌烯 10</w:t>
      </w:r>
      <w:r>
        <w:rPr>
          <w:color w:val="231F20"/>
        </w:rPr>
        <w:t>mg</w:t>
      </w:r>
      <w:r>
        <w:rPr>
          <w:color w:val="231F20"/>
          <w:spacing w:val="4"/>
        </w:rPr>
        <w:t xml:space="preserve"> 和氯喹那多200 </w:t>
      </w:r>
      <w:r>
        <w:rPr>
          <w:color w:val="231F20"/>
        </w:rPr>
        <w:t>mg</w:t>
      </w:r>
      <w:r>
        <w:rPr>
          <w:color w:val="231F20"/>
          <w:spacing w:val="-20"/>
        </w:rPr>
        <w:t xml:space="preserve"> </w:t>
      </w:r>
      <w:r>
        <w:rPr>
          <w:color w:val="231F20"/>
          <w:spacing w:val="4"/>
        </w:rPr>
        <w:t>。④雌</w:t>
      </w:r>
    </w:p>
    <w:p>
      <w:pPr>
        <w:pStyle w:val="BodyText"/>
        <w:ind w:firstLine="5"/>
        <w:spacing w:before="53" w:line="220" w:lineRule="auto"/>
        <w:jc w:val="both"/>
        <w:rPr/>
      </w:pPr>
      <w:r>
        <w:rPr>
          <w:color w:val="231F20"/>
          <w:spacing w:val="-14"/>
        </w:rPr>
        <w:t>三</w:t>
      </w:r>
      <w:r>
        <w:rPr>
          <w:color w:val="231F20"/>
          <w:spacing w:val="-20"/>
        </w:rPr>
        <w:t xml:space="preserve"> </w:t>
      </w:r>
      <w:r>
        <w:rPr>
          <w:color w:val="231F20"/>
          <w:spacing w:val="-14"/>
        </w:rPr>
        <w:t>醇</w:t>
      </w:r>
      <w:r>
        <w:rPr>
          <w:color w:val="231F20"/>
          <w:spacing w:val="-23"/>
        </w:rPr>
        <w:t xml:space="preserve"> </w:t>
      </w:r>
      <w:r>
        <w:rPr>
          <w:color w:val="231F20"/>
          <w:spacing w:val="-14"/>
        </w:rPr>
        <w:t>乳</w:t>
      </w:r>
      <w:r>
        <w:rPr>
          <w:color w:val="231F20"/>
          <w:spacing w:val="-23"/>
        </w:rPr>
        <w:t xml:space="preserve"> </w:t>
      </w:r>
      <w:r>
        <w:rPr>
          <w:color w:val="231F20"/>
          <w:spacing w:val="-14"/>
        </w:rPr>
        <w:t>膏</w:t>
      </w:r>
      <w:r>
        <w:rPr>
          <w:color w:val="231F20"/>
          <w:spacing w:val="-28"/>
        </w:rPr>
        <w:t xml:space="preserve"> </w:t>
      </w:r>
      <w:r>
        <w:rPr>
          <w:color w:val="231F20"/>
          <w:spacing w:val="-14"/>
        </w:rPr>
        <w:t>：每</w:t>
      </w:r>
      <w:r>
        <w:rPr>
          <w:color w:val="231F20"/>
          <w:spacing w:val="-23"/>
        </w:rPr>
        <w:t xml:space="preserve"> </w:t>
      </w:r>
      <w:r>
        <w:rPr>
          <w:color w:val="231F20"/>
          <w:spacing w:val="-14"/>
        </w:rPr>
        <w:t>支</w:t>
      </w:r>
      <w:r>
        <w:rPr>
          <w:color w:val="231F20"/>
          <w:spacing w:val="21"/>
        </w:rPr>
        <w:t xml:space="preserve"> </w:t>
      </w:r>
      <w:r>
        <w:rPr>
          <w:color w:val="231F20"/>
          <w:spacing w:val="-14"/>
        </w:rPr>
        <w:t>15</w:t>
      </w:r>
      <w:r>
        <w:rPr>
          <w:color w:val="231F20"/>
          <w:spacing w:val="28"/>
        </w:rPr>
        <w:t xml:space="preserve"> </w:t>
      </w:r>
      <w:r>
        <w:rPr>
          <w:color w:val="231F20"/>
          <w:spacing w:val="-14"/>
        </w:rPr>
        <w:t>g，每</w:t>
      </w:r>
      <w:r>
        <w:rPr>
          <w:color w:val="231F20"/>
          <w:spacing w:val="-22"/>
        </w:rPr>
        <w:t xml:space="preserve"> </w:t>
      </w:r>
      <w:r>
        <w:rPr>
          <w:color w:val="231F20"/>
          <w:spacing w:val="-14"/>
        </w:rPr>
        <w:t>克</w:t>
      </w:r>
      <w:r>
        <w:rPr>
          <w:color w:val="231F20"/>
          <w:spacing w:val="-24"/>
        </w:rPr>
        <w:t xml:space="preserve"> </w:t>
      </w:r>
      <w:r>
        <w:rPr>
          <w:color w:val="231F20"/>
          <w:spacing w:val="-14"/>
        </w:rPr>
        <w:t>乳</w:t>
      </w:r>
      <w:r>
        <w:rPr>
          <w:color w:val="231F20"/>
          <w:spacing w:val="-23"/>
        </w:rPr>
        <w:t xml:space="preserve"> </w:t>
      </w:r>
      <w:r>
        <w:rPr>
          <w:color w:val="231F20"/>
          <w:spacing w:val="-14"/>
        </w:rPr>
        <w:t>膏</w:t>
      </w:r>
      <w:r>
        <w:rPr>
          <w:color w:val="231F20"/>
          <w:spacing w:val="-24"/>
        </w:rPr>
        <w:t xml:space="preserve"> </w:t>
      </w:r>
      <w:r>
        <w:rPr>
          <w:color w:val="231F20"/>
          <w:spacing w:val="-14"/>
        </w:rPr>
        <w:t>含</w:t>
      </w:r>
      <w:r>
        <w:rPr>
          <w:color w:val="231F20"/>
          <w:spacing w:val="-23"/>
        </w:rPr>
        <w:t xml:space="preserve"> </w:t>
      </w:r>
      <w:r>
        <w:rPr>
          <w:color w:val="231F20"/>
          <w:spacing w:val="-14"/>
        </w:rPr>
        <w:t>雌</w:t>
      </w:r>
      <w:r>
        <w:rPr>
          <w:color w:val="231F20"/>
          <w:spacing w:val="-21"/>
        </w:rPr>
        <w:t xml:space="preserve"> </w:t>
      </w:r>
      <w:r>
        <w:rPr>
          <w:color w:val="231F20"/>
          <w:spacing w:val="-14"/>
        </w:rPr>
        <w:t>三</w:t>
      </w:r>
      <w:r>
        <w:rPr>
          <w:color w:val="231F20"/>
          <w:spacing w:val="-22"/>
        </w:rPr>
        <w:t xml:space="preserve"> </w:t>
      </w:r>
      <w:r>
        <w:rPr>
          <w:color w:val="231F20"/>
          <w:spacing w:val="-14"/>
        </w:rPr>
        <w:t>醇</w:t>
      </w:r>
      <w:r>
        <w:rPr>
          <w:color w:val="231F20"/>
          <w:spacing w:val="21"/>
        </w:rPr>
        <w:t xml:space="preserve"> </w:t>
      </w:r>
      <w:r>
        <w:rPr>
          <w:color w:val="231F20"/>
          <w:spacing w:val="-14"/>
        </w:rPr>
        <w:t>1 mg。</w:t>
      </w:r>
      <w:r>
        <w:rPr>
          <w:color w:val="231F20"/>
        </w:rPr>
        <w:t xml:space="preserve"> </w:t>
      </w:r>
      <w:r>
        <w:rPr>
          <w:color w:val="231F20"/>
          <w:spacing w:val="1"/>
        </w:rPr>
        <w:t>⑤</w:t>
      </w:r>
      <w:r>
        <w:rPr>
          <w:color w:val="231F20"/>
          <w:spacing w:val="-35"/>
        </w:rPr>
        <w:t xml:space="preserve"> </w:t>
      </w:r>
      <w:r>
        <w:rPr>
          <w:color w:val="231F20"/>
          <w:spacing w:val="1"/>
        </w:rPr>
        <w:t>结合雌激素乳膏：每支 14 g，每克乳膏含</w:t>
      </w:r>
      <w:r>
        <w:rPr>
          <w:color w:val="231F20"/>
        </w:rPr>
        <w:t>结合雌  </w:t>
      </w:r>
      <w:r>
        <w:rPr>
          <w:color w:val="231F20"/>
          <w:spacing w:val="-1"/>
        </w:rPr>
        <w:t>激素</w:t>
      </w:r>
      <w:r>
        <w:rPr>
          <w:color w:val="231F20"/>
          <w:spacing w:val="-20"/>
        </w:rPr>
        <w:t xml:space="preserve"> </w:t>
      </w:r>
      <w:r>
        <w:rPr>
          <w:color w:val="231F20"/>
          <w:spacing w:val="-1"/>
        </w:rPr>
        <w:t>0.625 mg</w:t>
      </w:r>
      <w:r>
        <w:rPr>
          <w:color w:val="231F20"/>
          <w:spacing w:val="-34"/>
        </w:rPr>
        <w:t xml:space="preserve"> </w:t>
      </w:r>
      <w:r>
        <w:rPr>
          <w:color w:val="231F20"/>
          <w:spacing w:val="-1"/>
        </w:rPr>
        <w:t>。⑥普拉睾酮阴道栓：活性成</w:t>
      </w:r>
      <w:r>
        <w:rPr>
          <w:color w:val="231F20"/>
          <w:spacing w:val="-2"/>
        </w:rPr>
        <w:t>分为脱</w:t>
      </w:r>
      <w:r>
        <w:rPr>
          <w:color w:val="231F20"/>
        </w:rPr>
        <w:t xml:space="preserve">  </w:t>
      </w:r>
      <w:r>
        <w:rPr>
          <w:color w:val="231F20"/>
          <w:spacing w:val="4"/>
        </w:rPr>
        <w:t>氢表雄酮（</w:t>
      </w:r>
      <w:r>
        <w:rPr>
          <w:color w:val="231F20"/>
        </w:rPr>
        <w:t>DHEA</w:t>
      </w:r>
      <w:r>
        <w:rPr>
          <w:color w:val="231F20"/>
          <w:spacing w:val="-31"/>
          <w:w w:val="65"/>
        </w:rPr>
        <w:t>），</w:t>
      </w:r>
      <w:r>
        <w:rPr>
          <w:color w:val="231F20"/>
          <w:spacing w:val="4"/>
        </w:rPr>
        <w:t>每粒含6.5 </w:t>
      </w:r>
      <w:r>
        <w:rPr>
          <w:color w:val="231F20"/>
        </w:rPr>
        <w:t>mg</w:t>
      </w:r>
      <w:r>
        <w:rPr>
          <w:color w:val="231F20"/>
          <w:spacing w:val="4"/>
        </w:rPr>
        <w:t xml:space="preserve"> </w:t>
      </w:r>
      <w:r>
        <w:rPr>
          <w:color w:val="231F20"/>
        </w:rPr>
        <w:t>DHEA</w:t>
      </w:r>
      <w:r>
        <w:rPr>
          <w:color w:val="231F20"/>
          <w:spacing w:val="-30"/>
        </w:rPr>
        <w:t xml:space="preserve"> </w:t>
      </w:r>
      <w:r>
        <w:rPr>
          <w:color w:val="231F20"/>
          <w:spacing w:val="4"/>
        </w:rPr>
        <w:t>。普罗雌</w:t>
      </w:r>
      <w:r>
        <w:rPr>
          <w:color w:val="231F20"/>
        </w:rPr>
        <w:t xml:space="preserve">  </w:t>
      </w:r>
      <w:r>
        <w:rPr>
          <w:color w:val="231F20"/>
          <w:spacing w:val="5"/>
        </w:rPr>
        <w:t>烯属于严格局部作用的雌激素，不刺激子宫内膜增</w:t>
      </w:r>
      <w:r>
        <w:rPr>
          <w:color w:val="231F20"/>
          <w:spacing w:val="8"/>
        </w:rPr>
        <w:t xml:space="preserve">  </w:t>
      </w:r>
      <w:r>
        <w:rPr>
          <w:color w:val="231F20"/>
          <w:spacing w:val="5"/>
        </w:rPr>
        <w:t>生；雌三醇对子宫内膜刺激小，对血浆雌二醇水平</w:t>
      </w:r>
      <w:r>
        <w:rPr>
          <w:color w:val="231F20"/>
          <w:spacing w:val="8"/>
        </w:rPr>
        <w:t xml:space="preserve">  </w:t>
      </w:r>
      <w:r>
        <w:rPr>
          <w:color w:val="231F20"/>
          <w:spacing w:val="15"/>
        </w:rPr>
        <w:t>基本无影响；结合雌激素轻微升高血浆雌二醇水</w:t>
      </w:r>
      <w:r>
        <w:rPr>
          <w:color w:val="231F20"/>
          <w:spacing w:val="6"/>
        </w:rPr>
        <w:t xml:space="preserve">  </w:t>
      </w:r>
      <w:r>
        <w:rPr>
          <w:color w:val="231F20"/>
          <w:spacing w:val="-1"/>
        </w:rPr>
        <w:t>平，可轻度影响子宫内膜。</w:t>
      </w:r>
    </w:p>
    <w:p>
      <w:pPr>
        <w:pStyle w:val="BodyText"/>
        <w:ind w:left="20" w:right="74" w:firstLine="406"/>
        <w:spacing w:before="2" w:line="218" w:lineRule="auto"/>
        <w:rPr/>
      </w:pPr>
      <w:r>
        <w:rPr>
          <w:color w:val="231F20"/>
          <w:spacing w:val="-4"/>
        </w:rPr>
        <w:t>3. 注射用雌激素：苯甲酸雌二醇注射液：1 mg/</w:t>
      </w:r>
      <w:r>
        <w:rPr>
          <w:color w:val="231F20"/>
          <w:spacing w:val="3"/>
        </w:rPr>
        <w:t xml:space="preserve"> </w:t>
      </w:r>
      <w:r>
        <w:rPr>
          <w:color w:val="231F20"/>
          <w:spacing w:val="-18"/>
        </w:rPr>
        <w:t>1 ml</w:t>
      </w:r>
      <w:r>
        <w:rPr>
          <w:color w:val="231F20"/>
          <w:spacing w:val="11"/>
        </w:rPr>
        <w:t xml:space="preserve"> </w:t>
      </w:r>
      <w:r>
        <w:rPr>
          <w:color w:val="231F20"/>
          <w:spacing w:val="-18"/>
        </w:rPr>
        <w:t>或</w:t>
      </w:r>
      <w:r>
        <w:rPr>
          <w:color w:val="231F20"/>
          <w:spacing w:val="14"/>
        </w:rPr>
        <w:t xml:space="preserve"> </w:t>
      </w:r>
      <w:r>
        <w:rPr>
          <w:color w:val="231F20"/>
          <w:spacing w:val="-18"/>
        </w:rPr>
        <w:t>5 mg/1 ml，肌</w:t>
      </w:r>
      <w:r>
        <w:rPr>
          <w:color w:val="231F20"/>
          <w:spacing w:val="7"/>
        </w:rPr>
        <w:t xml:space="preserve"> </w:t>
      </w:r>
      <w:r>
        <w:rPr>
          <w:color w:val="231F20"/>
          <w:spacing w:val="-18"/>
        </w:rPr>
        <w:t>内 注 射 ，每 次</w:t>
      </w:r>
      <w:r>
        <w:rPr>
          <w:color w:val="231F20"/>
          <w:spacing w:val="30"/>
          <w:w w:val="101"/>
        </w:rPr>
        <w:t xml:space="preserve"> </w:t>
      </w:r>
      <w:r>
        <w:rPr>
          <w:color w:val="231F20"/>
          <w:spacing w:val="-18"/>
        </w:rPr>
        <w:t>1</w:t>
      </w:r>
      <w:r>
        <w:rPr>
          <w:color w:val="231F20"/>
          <w:spacing w:val="-19"/>
        </w:rPr>
        <w:t>~2 mg，每 周</w:t>
      </w:r>
    </w:p>
    <w:p>
      <w:pPr>
        <w:spacing w:line="218" w:lineRule="auto"/>
        <w:sectPr>
          <w:type w:val="continuous"/>
          <w:pgSz w:w="12246" w:h="16498"/>
          <w:pgMar w:top="1221" w:right="1227" w:bottom="0" w:left="819" w:header="971" w:footer="0" w:gutter="0"/>
          <w:cols w:equalWidth="0" w:num="2">
            <w:col w:w="5491" w:space="100"/>
            <w:col w:w="4608" w:space="0"/>
          </w:cols>
        </w:sectPr>
        <w:rPr/>
      </w:pPr>
    </w:p>
    <w:p>
      <w:pPr>
        <w:spacing w:before="67"/>
        <w:rPr/>
      </w:pPr>
      <w:r>
        <w:pict>
          <v:shape id="_x0000_s36" style="position:absolute;margin-left:65.1968pt;margin-top:59.6176pt;mso-position-vertical-relative:page;mso-position-horizontal-relative:page;width:323.85pt;height:0.4pt;z-index:251686912;" o:allowincell="f" filled="false" strokecolor="#231F20" strokeweight="0.37pt" coordsize="6477,8" coordorigin="0,0" path="m0,3l6476,3e">
            <v:stroke joinstyle="miter" miterlimit="4"/>
          </v:shape>
        </w:pict>
      </w:r>
      <w:r/>
    </w:p>
    <w:p>
      <w:pPr>
        <w:sectPr>
          <w:headerReference w:type="default" r:id="rId10"/>
          <w:pgSz w:w="12246" w:h="16498"/>
          <w:pgMar w:top="1221" w:right="1222" w:bottom="0" w:left="819" w:header="971" w:footer="0" w:gutter="0"/>
          <w:cols w:equalWidth="0" w:num="1">
            <w:col w:w="10204" w:space="0"/>
          </w:cols>
        </w:sectPr>
        <w:rPr/>
      </w:pPr>
    </w:p>
    <w:p>
      <w:pPr>
        <w:pStyle w:val="BodyText"/>
        <w:ind w:left="492"/>
        <w:spacing w:before="43" w:line="200" w:lineRule="auto"/>
        <w:rPr/>
      </w:pPr>
      <w:r>
        <w:rPr>
          <w:rFonts w:ascii="Arial" w:hAnsi="Arial" w:eastAsia="Arial" w:cs="Arial"/>
          <w:color w:val="231F20"/>
          <w:spacing w:val="-5"/>
        </w:rPr>
        <w:t>2~3</w:t>
      </w:r>
      <w:r>
        <w:rPr>
          <w:rFonts w:ascii="Arial" w:hAnsi="Arial" w:eastAsia="Arial" w:cs="Arial"/>
          <w:color w:val="231F20"/>
          <w:spacing w:val="-20"/>
        </w:rPr>
        <w:t xml:space="preserve"> </w:t>
      </w:r>
      <w:r>
        <w:rPr>
          <w:color w:val="231F20"/>
          <w:spacing w:val="-5"/>
        </w:rPr>
        <w:t>次。</w:t>
      </w:r>
    </w:p>
    <w:p>
      <w:pPr>
        <w:pStyle w:val="BodyText"/>
        <w:ind w:left="491" w:right="392" w:firstLine="416"/>
        <w:spacing w:before="27" w:line="219" w:lineRule="auto"/>
        <w:jc w:val="both"/>
        <w:rPr/>
      </w:pPr>
      <w:r>
        <w:rPr>
          <w:rFonts w:ascii="Arial" w:hAnsi="Arial" w:eastAsia="Arial" w:cs="Arial"/>
          <w:color w:val="231F20"/>
          <w:spacing w:val="-11"/>
        </w:rPr>
        <w:t>4.</w:t>
      </w:r>
      <w:r>
        <w:rPr>
          <w:rFonts w:ascii="Arial" w:hAnsi="Arial" w:eastAsia="Arial" w:cs="Arial"/>
          <w:color w:val="231F20"/>
          <w:spacing w:val="25"/>
          <w:w w:val="101"/>
        </w:rPr>
        <w:t xml:space="preserve"> </w:t>
      </w:r>
      <w:r>
        <w:rPr>
          <w:rFonts w:ascii="Arial" w:hAnsi="Arial" w:eastAsia="Arial" w:cs="Arial"/>
          <w:color w:val="231F20"/>
          <w:spacing w:val="-11"/>
        </w:rPr>
        <w:t>LNG-IUS</w:t>
      </w:r>
      <w:r>
        <w:rPr>
          <w:color w:val="231F20"/>
          <w:spacing w:val="-11"/>
        </w:rPr>
        <w:t>：含左炔诺孕酮（</w:t>
      </w:r>
      <w:r>
        <w:rPr>
          <w:rFonts w:ascii="Arial" w:hAnsi="Arial" w:eastAsia="Arial" w:cs="Arial"/>
          <w:color w:val="231F20"/>
          <w:spacing w:val="-11"/>
        </w:rPr>
        <w:t>LNG</w:t>
      </w:r>
      <w:r>
        <w:rPr>
          <w:color w:val="231F20"/>
          <w:spacing w:val="-11"/>
        </w:rPr>
        <w:t>）</w:t>
      </w:r>
      <w:r>
        <w:rPr>
          <w:rFonts w:ascii="Arial" w:hAnsi="Arial" w:eastAsia="Arial" w:cs="Arial"/>
          <w:color w:val="231F20"/>
          <w:spacing w:val="-11"/>
        </w:rPr>
        <w:t>52 mg</w:t>
      </w:r>
      <w:r>
        <w:rPr>
          <w:color w:val="231F20"/>
          <w:spacing w:val="-11"/>
        </w:rPr>
        <w:t>，每天</w:t>
      </w:r>
      <w:r>
        <w:rPr>
          <w:color w:val="231F20"/>
        </w:rPr>
        <w:t xml:space="preserve"> </w:t>
      </w:r>
      <w:r>
        <w:rPr>
          <w:color w:val="231F20"/>
          <w:spacing w:val="-3"/>
        </w:rPr>
        <w:t>向宫腔释放 </w:t>
      </w:r>
      <w:r>
        <w:rPr>
          <w:rFonts w:ascii="Arial" w:hAnsi="Arial" w:eastAsia="Arial" w:cs="Arial"/>
          <w:color w:val="231F20"/>
          <w:spacing w:val="-3"/>
        </w:rPr>
        <w:t>LNG</w:t>
      </w:r>
      <w:r>
        <w:rPr>
          <w:rFonts w:ascii="Arial" w:hAnsi="Arial" w:eastAsia="Arial" w:cs="Arial"/>
          <w:color w:val="231F20"/>
          <w:spacing w:val="20"/>
          <w:w w:val="101"/>
        </w:rPr>
        <w:t xml:space="preserve"> </w:t>
      </w:r>
      <w:r>
        <w:rPr>
          <w:rFonts w:ascii="Arial" w:hAnsi="Arial" w:eastAsia="Arial" w:cs="Arial"/>
          <w:color w:val="231F20"/>
          <w:spacing w:val="-3"/>
        </w:rPr>
        <w:t>20</w:t>
      </w:r>
      <w:r>
        <w:rPr>
          <w:rFonts w:ascii="Arial" w:hAnsi="Arial" w:eastAsia="Arial" w:cs="Arial"/>
          <w:color w:val="231F20"/>
          <w:spacing w:val="15"/>
          <w:w w:val="101"/>
        </w:rPr>
        <w:t xml:space="preserve"> </w:t>
      </w:r>
      <w:r>
        <w:rPr>
          <w:rFonts w:ascii="Arial" w:hAnsi="Arial" w:eastAsia="Arial" w:cs="Arial"/>
          <w:color w:val="231F20"/>
          <w:spacing w:val="-3"/>
        </w:rPr>
        <w:t>μg</w:t>
      </w:r>
      <w:r>
        <w:rPr>
          <w:color w:val="231F20"/>
          <w:spacing w:val="-3"/>
        </w:rPr>
        <w:t>，维持 </w:t>
      </w:r>
      <w:r>
        <w:rPr>
          <w:rFonts w:ascii="Arial" w:hAnsi="Arial" w:eastAsia="Arial" w:cs="Arial"/>
          <w:color w:val="231F20"/>
          <w:spacing w:val="-3"/>
        </w:rPr>
        <w:t>5~7 </w:t>
      </w:r>
      <w:r>
        <w:rPr>
          <w:color w:val="231F20"/>
          <w:spacing w:val="-3"/>
        </w:rPr>
        <w:t>年</w:t>
      </w:r>
      <w:r>
        <w:rPr>
          <w:color w:val="231F20"/>
          <w:spacing w:val="-18"/>
        </w:rPr>
        <w:t xml:space="preserve"> </w:t>
      </w:r>
      <w:r>
        <w:rPr>
          <w:color w:val="231F20"/>
          <w:spacing w:val="-3"/>
        </w:rPr>
        <w:t>。</w:t>
      </w:r>
      <w:r>
        <w:rPr>
          <w:rFonts w:ascii="Arial" w:hAnsi="Arial" w:eastAsia="Arial" w:cs="Arial"/>
          <w:color w:val="231F20"/>
          <w:spacing w:val="-3"/>
        </w:rPr>
        <w:t>L</w:t>
      </w:r>
      <w:r>
        <w:rPr>
          <w:rFonts w:ascii="Arial" w:hAnsi="Arial" w:eastAsia="Arial" w:cs="Arial"/>
          <w:color w:val="231F20"/>
          <w:spacing w:val="-4"/>
        </w:rPr>
        <w:t>NG-IUS </w:t>
      </w:r>
      <w:r>
        <w:rPr>
          <w:color w:val="231F20"/>
          <w:spacing w:val="-4"/>
        </w:rPr>
        <w:t>使</w:t>
      </w:r>
      <w:r>
        <w:rPr>
          <w:color w:val="231F20"/>
        </w:rPr>
        <w:t xml:space="preserve"> </w:t>
      </w:r>
      <w:r>
        <w:rPr>
          <w:color w:val="231F20"/>
          <w:spacing w:val="-4"/>
        </w:rPr>
        <w:t>子宫内膜腺体萎缩、间质蜕膜化、内膜变薄，可预防</w:t>
      </w:r>
      <w:r>
        <w:rPr>
          <w:color w:val="231F20"/>
          <w:spacing w:val="16"/>
        </w:rPr>
        <w:t xml:space="preserve"> </w:t>
      </w:r>
      <w:r>
        <w:rPr>
          <w:color w:val="231F20"/>
        </w:rPr>
        <w:t>和治疗子宫内膜增生</w:t>
      </w:r>
      <w:r>
        <w:rPr>
          <w:rFonts w:ascii="SimHei" w:hAnsi="SimHei" w:eastAsia="SimHei" w:cs="SimHei"/>
          <w:color w:val="231F20"/>
        </w:rPr>
        <w:t>（</w:t>
      </w:r>
      <w:r>
        <w:rPr>
          <w:rFonts w:ascii="Arial" w:hAnsi="Arial" w:eastAsia="Arial" w:cs="Arial"/>
          <w:color w:val="231F20"/>
        </w:rPr>
        <w:t>1</w:t>
      </w:r>
      <w:r>
        <w:rPr>
          <w:rFonts w:ascii="Arial" w:hAnsi="Arial" w:eastAsia="Arial" w:cs="Arial"/>
          <w:color w:val="231F20"/>
          <w:spacing w:val="-11"/>
        </w:rPr>
        <w:t xml:space="preserve"> </w:t>
      </w:r>
      <w:r>
        <w:rPr>
          <w:rFonts w:ascii="SimHei" w:hAnsi="SimHei" w:eastAsia="SimHei" w:cs="SimHei"/>
          <w:color w:val="231F20"/>
        </w:rPr>
        <w:t>类</w:t>
      </w:r>
      <w:r>
        <w:rPr>
          <w:rFonts w:ascii="SimHei" w:hAnsi="SimHei" w:eastAsia="SimHei" w:cs="SimHei"/>
          <w:color w:val="231F20"/>
          <w:spacing w:val="-43"/>
          <w:w w:val="81"/>
        </w:rPr>
        <w:t>）</w:t>
      </w:r>
      <w:r>
        <w:rPr>
          <w:color w:val="231F20"/>
          <w:spacing w:val="-43"/>
          <w:w w:val="81"/>
        </w:rPr>
        <w:t>，</w:t>
      </w:r>
      <w:r>
        <w:rPr>
          <w:color w:val="231F20"/>
        </w:rPr>
        <w:t>也可用于</w:t>
      </w:r>
      <w:r>
        <w:rPr>
          <w:color w:val="231F20"/>
          <w:spacing w:val="-18"/>
        </w:rPr>
        <w:t xml:space="preserve"> </w:t>
      </w:r>
      <w:r>
        <w:rPr>
          <w:rFonts w:ascii="Arial" w:hAnsi="Arial" w:eastAsia="Arial" w:cs="Arial"/>
          <w:color w:val="231F20"/>
        </w:rPr>
        <w:t>MHT </w:t>
      </w:r>
      <w:r>
        <w:rPr>
          <w:color w:val="231F20"/>
        </w:rPr>
        <w:t>的子宫 </w:t>
      </w:r>
      <w:r>
        <w:rPr>
          <w:color w:val="231F20"/>
          <w:spacing w:val="-6"/>
          <w:position w:val="-1"/>
        </w:rPr>
        <w:t>内膜保护</w:t>
      </w:r>
      <w:r>
        <w:rPr>
          <w:sz w:val="10"/>
          <w:szCs w:val="10"/>
          <w:color w:val="231F20"/>
          <w:spacing w:val="-6"/>
          <w:position w:val="7"/>
        </w:rPr>
        <w:t>［</w:t>
      </w:r>
      <w:r>
        <w:rPr>
          <w:rFonts w:ascii="Arial" w:hAnsi="Arial" w:eastAsia="Arial" w:cs="Arial"/>
          <w:sz w:val="10"/>
          <w:szCs w:val="10"/>
          <w:color w:val="231F20"/>
          <w:spacing w:val="-6"/>
          <w:position w:val="7"/>
        </w:rPr>
        <w:t>31</w:t>
      </w:r>
      <w:r>
        <w:rPr>
          <w:sz w:val="10"/>
          <w:szCs w:val="10"/>
          <w:color w:val="231F20"/>
          <w:spacing w:val="-15"/>
          <w:position w:val="7"/>
        </w:rPr>
        <w:t>］</w:t>
      </w:r>
      <w:r>
        <w:rPr>
          <w:rFonts w:ascii="SimHei" w:hAnsi="SimHei" w:eastAsia="SimHei" w:cs="SimHei"/>
          <w:color w:val="231F20"/>
          <w:spacing w:val="-24"/>
          <w:w w:val="56"/>
          <w:position w:val="-1"/>
        </w:rPr>
        <w:t>（</w:t>
      </w:r>
      <w:r>
        <w:rPr>
          <w:rFonts w:ascii="Arial" w:hAnsi="Arial" w:eastAsia="Arial" w:cs="Arial"/>
          <w:color w:val="231F20"/>
          <w:spacing w:val="-6"/>
          <w:position w:val="-1"/>
        </w:rPr>
        <w:t>1</w:t>
      </w:r>
      <w:r>
        <w:rPr>
          <w:rFonts w:ascii="Arial" w:hAnsi="Arial" w:eastAsia="Arial" w:cs="Arial"/>
          <w:color w:val="231F20"/>
          <w:spacing w:val="-13"/>
          <w:position w:val="-1"/>
        </w:rPr>
        <w:t xml:space="preserve"> </w:t>
      </w:r>
      <w:r>
        <w:rPr>
          <w:rFonts w:ascii="SimHei" w:hAnsi="SimHei" w:eastAsia="SimHei" w:cs="SimHei"/>
          <w:color w:val="231F20"/>
          <w:spacing w:val="-24"/>
          <w:position w:val="-1"/>
        </w:rPr>
        <w:t>类）</w:t>
      </w:r>
      <w:r>
        <w:rPr>
          <w:color w:val="231F20"/>
          <w:spacing w:val="-24"/>
          <w:position w:val="-1"/>
        </w:rPr>
        <w:t>。</w:t>
      </w:r>
    </w:p>
    <w:p>
      <w:pPr>
        <w:ind w:left="491" w:right="392" w:hanging="81"/>
        <w:spacing w:before="1" w:line="290" w:lineRule="auto"/>
        <w:rPr>
          <w:rFonts w:ascii="SimHei" w:hAnsi="SimHei" w:eastAsia="SimHei" w:cs="SimHei"/>
          <w:sz w:val="20"/>
          <w:szCs w:val="20"/>
        </w:rPr>
      </w:pPr>
      <w:r>
        <w:rPr>
          <w:rFonts w:ascii="SimHei" w:hAnsi="SimHei" w:eastAsia="SimHei" w:cs="SimHei"/>
          <w:sz w:val="20"/>
          <w:szCs w:val="20"/>
          <w:color w:val="231F20"/>
          <w:spacing w:val="10"/>
        </w:rPr>
        <w:t>【要点】</w:t>
      </w:r>
      <w:r>
        <w:rPr>
          <w:rFonts w:ascii="SimHei" w:hAnsi="SimHei" w:eastAsia="SimHei" w:cs="SimHei"/>
          <w:sz w:val="20"/>
          <w:szCs w:val="20"/>
          <w:color w:val="231F20"/>
          <w:spacing w:val="46"/>
        </w:rPr>
        <w:t xml:space="preserve"> </w:t>
      </w:r>
      <w:r>
        <w:rPr>
          <w:rFonts w:ascii="Arial" w:hAnsi="Arial" w:eastAsia="Arial" w:cs="Arial"/>
          <w:sz w:val="20"/>
          <w:szCs w:val="20"/>
          <w:color w:val="231F20"/>
        </w:rPr>
        <w:t>MHT</w:t>
      </w:r>
      <w:r>
        <w:rPr>
          <w:rFonts w:ascii="Arial" w:hAnsi="Arial" w:eastAsia="Arial" w:cs="Arial"/>
          <w:sz w:val="20"/>
          <w:szCs w:val="20"/>
          <w:color w:val="231F20"/>
          <w:spacing w:val="-19"/>
        </w:rPr>
        <w:t xml:space="preserve"> </w:t>
      </w:r>
      <w:r>
        <w:rPr>
          <w:rFonts w:ascii="SimHei" w:hAnsi="SimHei" w:eastAsia="SimHei" w:cs="SimHei"/>
          <w:sz w:val="20"/>
          <w:szCs w:val="20"/>
          <w:color w:val="231F20"/>
          <w:spacing w:val="10"/>
        </w:rPr>
        <w:t>优先选择天然或最接近天然的雌孕</w:t>
      </w:r>
      <w:r>
        <w:rPr>
          <w:rFonts w:ascii="SimHei" w:hAnsi="SimHei" w:eastAsia="SimHei" w:cs="SimHei"/>
          <w:sz w:val="20"/>
          <w:szCs w:val="20"/>
          <w:color w:val="231F20"/>
        </w:rPr>
        <w:t xml:space="preserve"> </w:t>
      </w:r>
      <w:r>
        <w:rPr>
          <w:rFonts w:ascii="SimHei" w:hAnsi="SimHei" w:eastAsia="SimHei" w:cs="SimHei"/>
          <w:sz w:val="20"/>
          <w:szCs w:val="20"/>
          <w:color w:val="231F20"/>
          <w:spacing w:val="3"/>
        </w:rPr>
        <w:t>激素。</w:t>
      </w:r>
    </w:p>
    <w:p>
      <w:pPr>
        <w:pStyle w:val="BodyText"/>
        <w:ind w:left="827"/>
        <w:spacing w:before="8" w:line="205" w:lineRule="auto"/>
        <w:rPr/>
      </w:pPr>
      <w:r>
        <w:rPr>
          <w:color w:val="231F20"/>
          <w:spacing w:val="-8"/>
        </w:rPr>
        <w:t>（三）</w:t>
      </w:r>
      <w:r>
        <w:rPr>
          <w:rFonts w:ascii="Arial" w:hAnsi="Arial" w:eastAsia="Arial" w:cs="Arial"/>
          <w:color w:val="231F20"/>
          <w:spacing w:val="-8"/>
        </w:rPr>
        <w:t>MHT </w:t>
      </w:r>
      <w:r>
        <w:rPr>
          <w:color w:val="231F20"/>
          <w:spacing w:val="-8"/>
        </w:rPr>
        <w:t>的具体方案</w:t>
      </w:r>
    </w:p>
    <w:p>
      <w:pPr>
        <w:pStyle w:val="BodyText"/>
        <w:ind w:left="490" w:right="392" w:firstLine="438"/>
        <w:spacing w:before="23" w:line="220" w:lineRule="auto"/>
        <w:jc w:val="both"/>
        <w:rPr/>
      </w:pPr>
      <w:r>
        <w:rPr>
          <w:rFonts w:ascii="Arial" w:hAnsi="Arial" w:eastAsia="Arial" w:cs="Arial"/>
          <w:color w:val="231F20"/>
          <w:spacing w:val="3"/>
        </w:rPr>
        <w:t>1. </w:t>
      </w:r>
      <w:r>
        <w:rPr>
          <w:color w:val="231F20"/>
          <w:spacing w:val="3"/>
        </w:rPr>
        <w:t>单孕激素方案：适用于绝经过渡期早期</w:t>
      </w:r>
      <w:r>
        <w:rPr>
          <w:color w:val="231F20"/>
          <w:spacing w:val="2"/>
        </w:rPr>
        <w:t>尚未</w:t>
      </w:r>
      <w:r>
        <w:rPr>
          <w:color w:val="231F20"/>
        </w:rPr>
        <w:t xml:space="preserve"> </w:t>
      </w:r>
      <w:r>
        <w:rPr>
          <w:color w:val="231F20"/>
          <w:spacing w:val="5"/>
        </w:rPr>
        <w:t>出现低雌激素症状，但因卵巢功能衰退导致的排卵</w:t>
      </w:r>
      <w:r>
        <w:rPr>
          <w:color w:val="231F20"/>
          <w:spacing w:val="15"/>
        </w:rPr>
        <w:t xml:space="preserve"> </w:t>
      </w:r>
      <w:r>
        <w:rPr>
          <w:color w:val="231F20"/>
          <w:spacing w:val="5"/>
        </w:rPr>
        <w:t>障碍性异常子宫出血（</w:t>
      </w:r>
      <w:r>
        <w:rPr>
          <w:rFonts w:ascii="Arial" w:hAnsi="Arial" w:eastAsia="Arial" w:cs="Arial"/>
          <w:color w:val="231F20"/>
        </w:rPr>
        <w:t>AUB</w:t>
      </w:r>
      <w:r>
        <w:rPr>
          <w:rFonts w:ascii="Arial" w:hAnsi="Arial" w:eastAsia="Arial" w:cs="Arial"/>
          <w:color w:val="231F20"/>
          <w:spacing w:val="5"/>
        </w:rPr>
        <w:t>-O</w:t>
      </w:r>
      <w:r>
        <w:rPr>
          <w:color w:val="231F20"/>
          <w:spacing w:val="-30"/>
          <w:w w:val="63"/>
        </w:rPr>
        <w:t>），</w:t>
      </w:r>
      <w:r>
        <w:rPr>
          <w:color w:val="231F20"/>
          <w:spacing w:val="5"/>
        </w:rPr>
        <w:t>需用足量足疗程孕</w:t>
      </w:r>
      <w:r>
        <w:rPr>
          <w:color w:val="231F20"/>
        </w:rPr>
        <w:t xml:space="preserve"> </w:t>
      </w:r>
      <w:r>
        <w:rPr>
          <w:color w:val="231F20"/>
          <w:spacing w:val="8"/>
        </w:rPr>
        <w:t>激素调整月经周期及保护子宫内膜。</w:t>
      </w:r>
    </w:p>
    <w:p>
      <w:pPr>
        <w:pStyle w:val="BodyText"/>
        <w:ind w:left="827"/>
        <w:spacing w:before="1" w:line="205" w:lineRule="auto"/>
        <w:rPr>
          <w:rFonts w:ascii="Arial" w:hAnsi="Arial" w:eastAsia="Arial" w:cs="Arial"/>
        </w:rPr>
      </w:pPr>
      <w:r>
        <w:rPr>
          <w:color w:val="231F20"/>
          <w:spacing w:val="-8"/>
        </w:rPr>
        <w:t>（</w:t>
      </w:r>
      <w:r>
        <w:rPr>
          <w:rFonts w:ascii="Arial" w:hAnsi="Arial" w:eastAsia="Arial" w:cs="Arial"/>
          <w:color w:val="231F20"/>
          <w:spacing w:val="-8"/>
        </w:rPr>
        <w:t>1</w:t>
      </w:r>
      <w:r>
        <w:rPr>
          <w:color w:val="231F20"/>
          <w:spacing w:val="-8"/>
        </w:rPr>
        <w:t>）后 半 周 期</w:t>
      </w:r>
      <w:r>
        <w:rPr>
          <w:color w:val="231F20"/>
          <w:spacing w:val="8"/>
        </w:rPr>
        <w:t xml:space="preserve"> </w:t>
      </w:r>
      <w:r>
        <w:rPr>
          <w:color w:val="231F20"/>
          <w:spacing w:val="-8"/>
        </w:rPr>
        <w:t>孕</w:t>
      </w:r>
      <w:r>
        <w:rPr>
          <w:color w:val="231F20"/>
          <w:spacing w:val="-9"/>
        </w:rPr>
        <w:t xml:space="preserve"> </w:t>
      </w:r>
      <w:r>
        <w:rPr>
          <w:color w:val="231F20"/>
          <w:spacing w:val="-8"/>
        </w:rPr>
        <w:t>激</w:t>
      </w:r>
      <w:r>
        <w:rPr>
          <w:color w:val="231F20"/>
          <w:spacing w:val="-6"/>
        </w:rPr>
        <w:t xml:space="preserve"> </w:t>
      </w:r>
      <w:r>
        <w:rPr>
          <w:color w:val="231F20"/>
          <w:spacing w:val="-8"/>
        </w:rPr>
        <w:t>素 治</w:t>
      </w:r>
      <w:r>
        <w:rPr>
          <w:color w:val="231F20"/>
          <w:spacing w:val="-11"/>
        </w:rPr>
        <w:t xml:space="preserve"> </w:t>
      </w:r>
      <w:r>
        <w:rPr>
          <w:color w:val="231F20"/>
          <w:spacing w:val="-8"/>
        </w:rPr>
        <w:t>疗</w:t>
      </w:r>
      <w:r>
        <w:rPr>
          <w:color w:val="231F20"/>
          <w:spacing w:val="-14"/>
        </w:rPr>
        <w:t xml:space="preserve"> </w:t>
      </w:r>
      <w:r>
        <w:rPr>
          <w:color w:val="231F20"/>
          <w:spacing w:val="-8"/>
        </w:rPr>
        <w:t>：地</w:t>
      </w:r>
      <w:r>
        <w:rPr>
          <w:color w:val="231F20"/>
          <w:spacing w:val="-10"/>
        </w:rPr>
        <w:t xml:space="preserve"> </w:t>
      </w:r>
      <w:r>
        <w:rPr>
          <w:color w:val="231F20"/>
          <w:spacing w:val="-8"/>
        </w:rPr>
        <w:t>屈</w:t>
      </w:r>
      <w:r>
        <w:rPr>
          <w:color w:val="231F20"/>
          <w:spacing w:val="-9"/>
        </w:rPr>
        <w:t xml:space="preserve"> </w:t>
      </w:r>
      <w:r>
        <w:rPr>
          <w:color w:val="231F20"/>
          <w:spacing w:val="-8"/>
        </w:rPr>
        <w:t>孕</w:t>
      </w:r>
      <w:r>
        <w:rPr>
          <w:color w:val="231F20"/>
          <w:spacing w:val="-9"/>
        </w:rPr>
        <w:t xml:space="preserve"> </w:t>
      </w:r>
      <w:r>
        <w:rPr>
          <w:color w:val="231F20"/>
          <w:spacing w:val="-8"/>
        </w:rPr>
        <w:t>酮</w:t>
      </w:r>
      <w:r>
        <w:rPr>
          <w:color w:val="231F20"/>
          <w:spacing w:val="35"/>
          <w:w w:val="101"/>
        </w:rPr>
        <w:t xml:space="preserve"> </w:t>
      </w:r>
      <w:r>
        <w:rPr>
          <w:rFonts w:ascii="Arial" w:hAnsi="Arial" w:eastAsia="Arial" w:cs="Arial"/>
          <w:color w:val="231F20"/>
          <w:spacing w:val="-8"/>
        </w:rPr>
        <w:t>10~</w:t>
      </w:r>
    </w:p>
    <w:p>
      <w:pPr>
        <w:pStyle w:val="BodyText"/>
        <w:ind w:left="488" w:right="392" w:firstLine="3"/>
        <w:spacing w:before="22" w:line="220" w:lineRule="auto"/>
        <w:rPr/>
      </w:pPr>
      <w:r>
        <w:rPr>
          <w:rFonts w:ascii="Arial" w:hAnsi="Arial" w:eastAsia="Arial" w:cs="Arial"/>
          <w:color w:val="231F20"/>
        </w:rPr>
        <w:t>20 mg/d </w:t>
      </w:r>
      <w:r>
        <w:rPr>
          <w:color w:val="231F20"/>
        </w:rPr>
        <w:t>或微粒化黄体酮 </w:t>
      </w:r>
      <w:r>
        <w:rPr>
          <w:rFonts w:ascii="Arial" w:hAnsi="Arial" w:eastAsia="Arial" w:cs="Arial"/>
          <w:color w:val="231F20"/>
        </w:rPr>
        <w:t>200~300 mg/d</w:t>
      </w:r>
      <w:r>
        <w:rPr>
          <w:color w:val="231F20"/>
        </w:rPr>
        <w:t>，于月经周</w:t>
      </w:r>
      <w:r>
        <w:rPr>
          <w:color w:val="231F20"/>
          <w:spacing w:val="2"/>
        </w:rPr>
        <w:t xml:space="preserve"> </w:t>
      </w:r>
      <w:r>
        <w:rPr>
          <w:color w:val="231F20"/>
          <w:spacing w:val="-4"/>
        </w:rPr>
        <w:t>期或撤退性出血的第 </w:t>
      </w:r>
      <w:r>
        <w:rPr>
          <w:rFonts w:ascii="Arial" w:hAnsi="Arial" w:eastAsia="Arial" w:cs="Arial"/>
          <w:color w:val="231F20"/>
          <w:spacing w:val="-4"/>
        </w:rPr>
        <w:t>14</w:t>
      </w:r>
      <w:r>
        <w:rPr>
          <w:rFonts w:ascii="Arial" w:hAnsi="Arial" w:eastAsia="Arial" w:cs="Arial"/>
          <w:color w:val="231F20"/>
          <w:spacing w:val="-20"/>
        </w:rPr>
        <w:t xml:space="preserve"> </w:t>
      </w:r>
      <w:r>
        <w:rPr>
          <w:color w:val="231F20"/>
          <w:spacing w:val="-4"/>
        </w:rPr>
        <w:t>天后，连续用 </w:t>
      </w:r>
      <w:r>
        <w:rPr>
          <w:rFonts w:ascii="Arial" w:hAnsi="Arial" w:eastAsia="Arial" w:cs="Arial"/>
          <w:color w:val="231F20"/>
          <w:spacing w:val="-4"/>
        </w:rPr>
        <w:t>10~</w:t>
      </w:r>
      <w:r>
        <w:rPr>
          <w:rFonts w:ascii="Arial" w:hAnsi="Arial" w:eastAsia="Arial" w:cs="Arial"/>
          <w:color w:val="231F20"/>
          <w:spacing w:val="-30"/>
        </w:rPr>
        <w:t xml:space="preserve"> </w:t>
      </w:r>
      <w:r>
        <w:rPr>
          <w:rFonts w:ascii="Arial" w:hAnsi="Arial" w:eastAsia="Arial" w:cs="Arial"/>
          <w:color w:val="231F20"/>
          <w:spacing w:val="-4"/>
        </w:rPr>
        <w:t>14 </w:t>
      </w:r>
      <w:r>
        <w:rPr>
          <w:rFonts w:ascii="Arial" w:hAnsi="Arial" w:eastAsia="Arial" w:cs="Arial"/>
          <w:color w:val="231F20"/>
          <w:spacing w:val="-5"/>
        </w:rPr>
        <w:t>d</w:t>
      </w:r>
      <w:r>
        <w:rPr>
          <w:color w:val="231F20"/>
          <w:spacing w:val="-5"/>
        </w:rPr>
        <w:t>。</w:t>
      </w:r>
    </w:p>
    <w:p>
      <w:pPr>
        <w:pStyle w:val="BodyText"/>
        <w:ind w:left="490" w:right="392" w:firstLine="336"/>
        <w:spacing w:before="2" w:line="220" w:lineRule="auto"/>
        <w:jc w:val="both"/>
        <w:rPr/>
      </w:pPr>
      <w:r>
        <w:rPr>
          <w:color w:val="231F20"/>
          <w:spacing w:val="3"/>
        </w:rPr>
        <w:t>（</w:t>
      </w:r>
      <w:r>
        <w:rPr>
          <w:rFonts w:ascii="Arial" w:hAnsi="Arial" w:eastAsia="Arial" w:cs="Arial"/>
          <w:color w:val="231F20"/>
          <w:spacing w:val="3"/>
        </w:rPr>
        <w:t>2</w:t>
      </w:r>
      <w:r>
        <w:rPr>
          <w:color w:val="231F20"/>
          <w:spacing w:val="3"/>
        </w:rPr>
        <w:t>）长周期或连续孕激素治疗：适合有子宫内</w:t>
      </w:r>
      <w:r>
        <w:rPr>
          <w:color w:val="231F20"/>
          <w:spacing w:val="14"/>
          <w:w w:val="101"/>
        </w:rPr>
        <w:t xml:space="preserve"> </w:t>
      </w:r>
      <w:r>
        <w:rPr>
          <w:color w:val="231F20"/>
          <w:spacing w:val="13"/>
        </w:rPr>
        <w:t>膜增生病史或月经量多的患者</w:t>
      </w:r>
      <w:r>
        <w:rPr>
          <w:color w:val="231F20"/>
          <w:spacing w:val="-21"/>
        </w:rPr>
        <w:t xml:space="preserve"> </w:t>
      </w:r>
      <w:r>
        <w:rPr>
          <w:color w:val="231F20"/>
          <w:spacing w:val="13"/>
        </w:rPr>
        <w:t>。</w:t>
      </w:r>
      <w:r>
        <w:rPr>
          <w:rFonts w:ascii="Arial" w:hAnsi="Arial" w:eastAsia="Arial" w:cs="Arial"/>
          <w:color w:val="231F20"/>
        </w:rPr>
        <w:t>LNG</w:t>
      </w:r>
      <w:r>
        <w:rPr>
          <w:rFonts w:ascii="Arial" w:hAnsi="Arial" w:eastAsia="Arial" w:cs="Arial"/>
          <w:color w:val="231F20"/>
          <w:spacing w:val="13"/>
        </w:rPr>
        <w:t>-</w:t>
      </w:r>
      <w:r>
        <w:rPr>
          <w:rFonts w:ascii="Arial" w:hAnsi="Arial" w:eastAsia="Arial" w:cs="Arial"/>
          <w:color w:val="231F20"/>
        </w:rPr>
        <w:t>IUS</w:t>
      </w:r>
      <w:r>
        <w:rPr>
          <w:rFonts w:ascii="Arial" w:hAnsi="Arial" w:eastAsia="Arial" w:cs="Arial"/>
          <w:color w:val="231F20"/>
          <w:spacing w:val="-13"/>
        </w:rPr>
        <w:t xml:space="preserve"> </w:t>
      </w:r>
      <w:r>
        <w:rPr>
          <w:color w:val="231F20"/>
          <w:spacing w:val="13"/>
        </w:rPr>
        <w:t>对子宫</w:t>
      </w:r>
      <w:r>
        <w:rPr>
          <w:color w:val="231F20"/>
        </w:rPr>
        <w:t xml:space="preserve"> </w:t>
      </w:r>
      <w:r>
        <w:rPr>
          <w:color w:val="231F20"/>
          <w:spacing w:val="4"/>
        </w:rPr>
        <w:t>内膜的保护作用最强，可优先选用</w:t>
      </w:r>
      <w:r>
        <w:rPr>
          <w:color w:val="231F20"/>
          <w:spacing w:val="-22"/>
        </w:rPr>
        <w:t xml:space="preserve"> </w:t>
      </w:r>
      <w:r>
        <w:rPr>
          <w:color w:val="231F20"/>
          <w:spacing w:val="4"/>
        </w:rPr>
        <w:t>。当出现低雌激</w:t>
      </w:r>
      <w:r>
        <w:rPr>
          <w:color w:val="231F20"/>
        </w:rPr>
        <w:t xml:space="preserve"> </w:t>
      </w:r>
      <w:r>
        <w:rPr>
          <w:color w:val="231F20"/>
          <w:spacing w:val="4"/>
        </w:rPr>
        <w:t>素相关症状后，建议转为雌激素联合孕激素方案。</w:t>
      </w:r>
    </w:p>
    <w:p>
      <w:pPr>
        <w:pStyle w:val="BodyText"/>
        <w:ind w:left="490" w:right="326" w:firstLine="421"/>
        <w:spacing w:before="3" w:line="219" w:lineRule="auto"/>
        <w:rPr/>
      </w:pPr>
      <w:r>
        <w:rPr>
          <w:rFonts w:ascii="Arial" w:hAnsi="Arial" w:eastAsia="Arial" w:cs="Arial"/>
          <w:color w:val="231F20"/>
          <w:spacing w:val="6"/>
        </w:rPr>
        <w:t>2. </w:t>
      </w:r>
      <w:r>
        <w:rPr>
          <w:color w:val="231F20"/>
          <w:spacing w:val="6"/>
        </w:rPr>
        <w:t>单雌激素方案：适用于子宫已切除的女性，</w:t>
      </w:r>
      <w:r>
        <w:rPr>
          <w:color w:val="231F20"/>
          <w:spacing w:val="15"/>
          <w:w w:val="101"/>
        </w:rPr>
        <w:t xml:space="preserve"> </w:t>
      </w:r>
      <w:r>
        <w:rPr>
          <w:color w:val="231F20"/>
          <w:spacing w:val="7"/>
        </w:rPr>
        <w:t>通常连续用药。</w:t>
      </w:r>
    </w:p>
    <w:p>
      <w:pPr>
        <w:pStyle w:val="BodyText"/>
        <w:ind w:left="492" w:right="392" w:firstLine="334"/>
        <w:spacing w:before="1" w:line="206" w:lineRule="auto"/>
        <w:rPr/>
      </w:pPr>
      <w:r>
        <w:rPr>
          <w:color w:val="231F20"/>
          <w:spacing w:val="-4"/>
        </w:rPr>
        <w:t>（</w:t>
      </w:r>
      <w:r>
        <w:rPr>
          <w:rFonts w:ascii="Arial" w:hAnsi="Arial" w:eastAsia="Arial" w:cs="Arial"/>
          <w:color w:val="231F20"/>
          <w:spacing w:val="-4"/>
        </w:rPr>
        <w:t>1</w:t>
      </w:r>
      <w:r>
        <w:rPr>
          <w:color w:val="231F20"/>
          <w:spacing w:val="-4"/>
        </w:rPr>
        <w:t>）口服：戊酸雌二醇 </w:t>
      </w:r>
      <w:r>
        <w:rPr>
          <w:rFonts w:ascii="Arial" w:hAnsi="Arial" w:eastAsia="Arial" w:cs="Arial"/>
          <w:color w:val="231F20"/>
          <w:spacing w:val="-4"/>
        </w:rPr>
        <w:t>0.5~2 mg/d </w:t>
      </w:r>
      <w:r>
        <w:rPr>
          <w:color w:val="231F20"/>
          <w:spacing w:val="-4"/>
        </w:rPr>
        <w:t>或 </w:t>
      </w:r>
      <w:r>
        <w:rPr>
          <w:rFonts w:ascii="Arial" w:hAnsi="Arial" w:eastAsia="Arial" w:cs="Arial"/>
          <w:color w:val="231F20"/>
          <w:spacing w:val="-4"/>
        </w:rPr>
        <w:t>17β-</w:t>
      </w:r>
      <w:r>
        <w:rPr>
          <w:color w:val="231F20"/>
          <w:spacing w:val="-4"/>
        </w:rPr>
        <w:t>雌二</w:t>
      </w:r>
      <w:r>
        <w:rPr>
          <w:color w:val="231F20"/>
          <w:spacing w:val="17"/>
        </w:rPr>
        <w:t xml:space="preserve"> </w:t>
      </w:r>
      <w:r>
        <w:rPr>
          <w:color w:val="231F20"/>
          <w:spacing w:val="-4"/>
        </w:rPr>
        <w:t>醇 </w:t>
      </w:r>
      <w:r>
        <w:rPr>
          <w:rFonts w:ascii="Arial" w:hAnsi="Arial" w:eastAsia="Arial" w:cs="Arial"/>
          <w:color w:val="231F20"/>
          <w:spacing w:val="-4"/>
        </w:rPr>
        <w:t>1~2 mg/d</w:t>
      </w:r>
      <w:r>
        <w:rPr>
          <w:rFonts w:ascii="Arial" w:hAnsi="Arial" w:eastAsia="Arial" w:cs="Arial"/>
          <w:color w:val="231F20"/>
          <w:spacing w:val="-20"/>
        </w:rPr>
        <w:t xml:space="preserve"> </w:t>
      </w:r>
      <w:r>
        <w:rPr>
          <w:color w:val="231F20"/>
          <w:spacing w:val="-4"/>
        </w:rPr>
        <w:t>或结合雌激素</w:t>
      </w:r>
      <w:r>
        <w:rPr>
          <w:color w:val="231F20"/>
          <w:spacing w:val="-24"/>
        </w:rPr>
        <w:t xml:space="preserve"> </w:t>
      </w:r>
      <w:r>
        <w:rPr>
          <w:rFonts w:ascii="Arial" w:hAnsi="Arial" w:eastAsia="Arial" w:cs="Arial"/>
          <w:color w:val="231F20"/>
          <w:spacing w:val="-4"/>
        </w:rPr>
        <w:t>0.3~0.625</w:t>
      </w:r>
      <w:r>
        <w:rPr>
          <w:rFonts w:ascii="Arial" w:hAnsi="Arial" w:eastAsia="Arial" w:cs="Arial"/>
          <w:color w:val="231F20"/>
          <w:spacing w:val="-5"/>
        </w:rPr>
        <w:t xml:space="preserve"> mg/d</w:t>
      </w:r>
      <w:r>
        <w:rPr>
          <w:color w:val="231F20"/>
          <w:spacing w:val="-5"/>
        </w:rPr>
        <w:t>。</w:t>
      </w:r>
    </w:p>
    <w:p>
      <w:pPr>
        <w:pStyle w:val="BodyText"/>
        <w:ind w:left="489" w:right="313" w:firstLine="337"/>
        <w:spacing w:before="39" w:line="216" w:lineRule="auto"/>
        <w:rPr/>
      </w:pPr>
      <w:r>
        <w:rPr>
          <w:color w:val="231F20"/>
          <w:spacing w:val="-6"/>
        </w:rPr>
        <w:t>（</w:t>
      </w:r>
      <w:r>
        <w:rPr>
          <w:rFonts w:ascii="Arial" w:hAnsi="Arial" w:eastAsia="Arial" w:cs="Arial"/>
          <w:color w:val="231F20"/>
          <w:spacing w:val="-6"/>
        </w:rPr>
        <w:t>2</w:t>
      </w:r>
      <w:r>
        <w:rPr>
          <w:color w:val="231F20"/>
          <w:spacing w:val="-6"/>
        </w:rPr>
        <w:t>）经皮：雌二醇凝胶每天</w:t>
      </w:r>
      <w:r>
        <w:rPr>
          <w:color w:val="231F20"/>
          <w:spacing w:val="-7"/>
        </w:rPr>
        <w:t xml:space="preserve"> </w:t>
      </w:r>
      <w:r>
        <w:rPr>
          <w:rFonts w:ascii="Arial" w:hAnsi="Arial" w:eastAsia="Arial" w:cs="Arial"/>
          <w:color w:val="231F20"/>
          <w:spacing w:val="-6"/>
        </w:rPr>
        <w:t>0.5~</w:t>
      </w:r>
      <w:r>
        <w:rPr>
          <w:rFonts w:ascii="Arial" w:hAnsi="Arial" w:eastAsia="Arial" w:cs="Arial"/>
          <w:color w:val="231F20"/>
          <w:spacing w:val="-30"/>
        </w:rPr>
        <w:t xml:space="preserve"> </w:t>
      </w:r>
      <w:r>
        <w:rPr>
          <w:rFonts w:ascii="Arial" w:hAnsi="Arial" w:eastAsia="Arial" w:cs="Arial"/>
          <w:color w:val="231F20"/>
          <w:spacing w:val="-6"/>
        </w:rPr>
        <w:t>1</w:t>
      </w:r>
      <w:r>
        <w:rPr>
          <w:rFonts w:ascii="Arial" w:hAnsi="Arial" w:eastAsia="Arial" w:cs="Arial"/>
          <w:color w:val="231F20"/>
          <w:spacing w:val="-18"/>
        </w:rPr>
        <w:t xml:space="preserve"> </w:t>
      </w:r>
      <w:r>
        <w:rPr>
          <w:color w:val="231F20"/>
          <w:spacing w:val="-6"/>
        </w:rPr>
        <w:t>计量尺（每计</w:t>
      </w:r>
      <w:r>
        <w:rPr>
          <w:color w:val="231F20"/>
        </w:rPr>
        <w:t xml:space="preserve">  </w:t>
      </w:r>
      <w:r>
        <w:rPr>
          <w:color w:val="231F20"/>
        </w:rPr>
        <w:t>量尺为</w:t>
      </w:r>
      <w:r>
        <w:rPr>
          <w:color w:val="231F20"/>
          <w:spacing w:val="-10"/>
        </w:rPr>
        <w:t xml:space="preserve"> </w:t>
      </w:r>
      <w:r>
        <w:rPr>
          <w:rFonts w:ascii="Arial" w:hAnsi="Arial" w:eastAsia="Arial" w:cs="Arial"/>
          <w:color w:val="231F20"/>
        </w:rPr>
        <w:t>2.5</w:t>
      </w:r>
      <w:r>
        <w:rPr>
          <w:rFonts w:ascii="Arial" w:hAnsi="Arial" w:eastAsia="Arial" w:cs="Arial"/>
          <w:color w:val="231F20"/>
          <w:spacing w:val="17"/>
        </w:rPr>
        <w:t xml:space="preserve"> </w:t>
      </w:r>
      <w:r>
        <w:rPr>
          <w:rFonts w:ascii="Arial" w:hAnsi="Arial" w:eastAsia="Arial" w:cs="Arial"/>
          <w:color w:val="231F20"/>
        </w:rPr>
        <w:t>g</w:t>
      </w:r>
      <w:r>
        <w:rPr>
          <w:rFonts w:ascii="Arial" w:hAnsi="Arial" w:eastAsia="Arial" w:cs="Arial"/>
          <w:color w:val="231F20"/>
          <w:spacing w:val="-14"/>
        </w:rPr>
        <w:t xml:space="preserve"> </w:t>
      </w:r>
      <w:r>
        <w:rPr>
          <w:color w:val="231F20"/>
        </w:rPr>
        <w:t>凝胶，含 </w:t>
      </w:r>
      <w:r>
        <w:rPr>
          <w:rFonts w:ascii="Arial" w:hAnsi="Arial" w:eastAsia="Arial" w:cs="Arial"/>
          <w:color w:val="231F20"/>
        </w:rPr>
        <w:t>1.5 mg</w:t>
      </w:r>
      <w:r>
        <w:rPr>
          <w:rFonts w:ascii="Arial" w:hAnsi="Arial" w:eastAsia="Arial" w:cs="Arial"/>
          <w:color w:val="231F20"/>
          <w:spacing w:val="33"/>
          <w:w w:val="101"/>
        </w:rPr>
        <w:t xml:space="preserve"> </w:t>
      </w:r>
      <w:r>
        <w:rPr>
          <w:rFonts w:ascii="Arial" w:hAnsi="Arial" w:eastAsia="Arial" w:cs="Arial"/>
          <w:color w:val="231F20"/>
        </w:rPr>
        <w:t>17β-</w:t>
      </w:r>
      <w:r>
        <w:rPr>
          <w:color w:val="231F20"/>
        </w:rPr>
        <w:t>雌二醇</w:t>
      </w:r>
      <w:r>
        <w:rPr>
          <w:color w:val="231F20"/>
          <w:spacing w:val="-33"/>
          <w:w w:val="69"/>
        </w:rPr>
        <w:t>），</w:t>
      </w:r>
      <w:r>
        <w:rPr>
          <w:color w:val="231F20"/>
        </w:rPr>
        <w:t>涂抹于  </w:t>
      </w:r>
      <w:r>
        <w:rPr>
          <w:color w:val="231F20"/>
          <w:spacing w:val="-2"/>
        </w:rPr>
        <w:t>手臂</w:t>
      </w:r>
      <w:r>
        <w:rPr>
          <w:color w:val="231F20"/>
          <w:spacing w:val="-33"/>
        </w:rPr>
        <w:t xml:space="preserve"> </w:t>
      </w:r>
      <w:r>
        <w:rPr>
          <w:color w:val="231F20"/>
          <w:spacing w:val="-2"/>
        </w:rPr>
        <w:t>、大腿</w:t>
      </w:r>
      <w:r>
        <w:rPr>
          <w:color w:val="231F20"/>
          <w:spacing w:val="-35"/>
        </w:rPr>
        <w:t xml:space="preserve"> </w:t>
      </w:r>
      <w:r>
        <w:rPr>
          <w:color w:val="231F20"/>
          <w:spacing w:val="-2"/>
        </w:rPr>
        <w:t>、臀部等处的皮肤（避开乳房和会阴）。</w:t>
      </w:r>
      <w:r>
        <w:rPr>
          <w:color w:val="231F20"/>
        </w:rPr>
        <w:t xml:space="preserve"> </w:t>
      </w:r>
      <w:r>
        <w:rPr>
          <w:color w:val="231F20"/>
          <w:spacing w:val="-1"/>
        </w:rPr>
        <w:t>半水合雌二醇贴每</w:t>
      </w:r>
      <w:r>
        <w:rPr>
          <w:color w:val="231F20"/>
          <w:spacing w:val="-17"/>
        </w:rPr>
        <w:t xml:space="preserve"> </w:t>
      </w:r>
      <w:r>
        <w:rPr>
          <w:rFonts w:ascii="Arial" w:hAnsi="Arial" w:eastAsia="Arial" w:cs="Arial"/>
          <w:color w:val="231F20"/>
          <w:spacing w:val="-1"/>
        </w:rPr>
        <w:t>7</w:t>
      </w:r>
      <w:r>
        <w:rPr>
          <w:rFonts w:ascii="Arial" w:hAnsi="Arial" w:eastAsia="Arial" w:cs="Arial"/>
          <w:color w:val="231F20"/>
          <w:spacing w:val="-19"/>
        </w:rPr>
        <w:t xml:space="preserve"> </w:t>
      </w:r>
      <w:r>
        <w:rPr>
          <w:color w:val="231F20"/>
          <w:spacing w:val="-1"/>
        </w:rPr>
        <w:t>天</w:t>
      </w:r>
      <w:r>
        <w:rPr>
          <w:color w:val="231F20"/>
          <w:spacing w:val="-24"/>
        </w:rPr>
        <w:t xml:space="preserve"> </w:t>
      </w:r>
      <w:r>
        <w:rPr>
          <w:rFonts w:ascii="Arial" w:hAnsi="Arial" w:eastAsia="Arial" w:cs="Arial"/>
          <w:color w:val="231F20"/>
          <w:spacing w:val="-1"/>
        </w:rPr>
        <w:t>0.5~</w:t>
      </w:r>
      <w:r>
        <w:rPr>
          <w:rFonts w:ascii="Arial" w:hAnsi="Arial" w:eastAsia="Arial" w:cs="Arial"/>
          <w:color w:val="231F20"/>
          <w:spacing w:val="-30"/>
        </w:rPr>
        <w:t xml:space="preserve"> </w:t>
      </w:r>
      <w:r>
        <w:rPr>
          <w:rFonts w:ascii="Arial" w:hAnsi="Arial" w:eastAsia="Arial" w:cs="Arial"/>
          <w:color w:val="231F20"/>
          <w:spacing w:val="-1"/>
        </w:rPr>
        <w:t>1</w:t>
      </w:r>
      <w:r>
        <w:rPr>
          <w:rFonts w:ascii="Arial" w:hAnsi="Arial" w:eastAsia="Arial" w:cs="Arial"/>
          <w:color w:val="231F20"/>
          <w:spacing w:val="-11"/>
        </w:rPr>
        <w:t xml:space="preserve"> </w:t>
      </w:r>
      <w:r>
        <w:rPr>
          <w:color w:val="231F20"/>
          <w:spacing w:val="-1"/>
        </w:rPr>
        <w:t>帖。</w:t>
      </w:r>
    </w:p>
    <w:p>
      <w:pPr>
        <w:pStyle w:val="BodyText"/>
        <w:ind w:left="491" w:right="392" w:firstLine="423"/>
        <w:spacing w:before="26" w:line="220" w:lineRule="auto"/>
        <w:rPr/>
      </w:pPr>
      <w:r>
        <w:rPr>
          <w:rFonts w:ascii="Arial" w:hAnsi="Arial" w:eastAsia="Arial" w:cs="Arial"/>
          <w:color w:val="231F20"/>
          <w:spacing w:val="3"/>
        </w:rPr>
        <w:t>3. </w:t>
      </w:r>
      <w:r>
        <w:rPr>
          <w:color w:val="231F20"/>
          <w:spacing w:val="3"/>
        </w:rPr>
        <w:t>雌孕激素序贯方案：适用于有完整子宫，仍</w:t>
      </w:r>
      <w:r>
        <w:rPr>
          <w:color w:val="231F20"/>
          <w:spacing w:val="12"/>
        </w:rPr>
        <w:t xml:space="preserve"> </w:t>
      </w:r>
      <w:r>
        <w:rPr>
          <w:color w:val="231F20"/>
          <w:spacing w:val="8"/>
        </w:rPr>
        <w:t>希望有月经样出血的女性。</w:t>
      </w:r>
    </w:p>
    <w:p>
      <w:pPr>
        <w:pStyle w:val="BodyText"/>
        <w:ind w:left="407" w:right="313" w:firstLine="420"/>
        <w:spacing w:before="3" w:line="217" w:lineRule="auto"/>
        <w:rPr/>
      </w:pPr>
      <w:r>
        <w:rPr>
          <w:color w:val="231F20"/>
          <w:spacing w:val="3"/>
        </w:rPr>
        <w:t>（</w:t>
      </w:r>
      <w:r>
        <w:rPr>
          <w:rFonts w:ascii="Arial" w:hAnsi="Arial" w:eastAsia="Arial" w:cs="Arial"/>
          <w:color w:val="231F20"/>
          <w:spacing w:val="3"/>
        </w:rPr>
        <w:t>1</w:t>
      </w:r>
      <w:r>
        <w:rPr>
          <w:color w:val="231F20"/>
          <w:spacing w:val="3"/>
        </w:rPr>
        <w:t>）连续序贯方案：在治疗过程中雌激素每天</w:t>
      </w:r>
      <w:r>
        <w:rPr>
          <w:color w:val="231F20"/>
          <w:spacing w:val="7"/>
        </w:rPr>
        <w:t xml:space="preserve">  </w:t>
      </w:r>
      <w:r>
        <w:rPr>
          <w:color w:val="231F20"/>
          <w:spacing w:val="17"/>
        </w:rPr>
        <w:t>用药，孕激素周期用药</w:t>
      </w:r>
      <w:r>
        <w:rPr>
          <w:color w:val="231F20"/>
          <w:spacing w:val="-8"/>
        </w:rPr>
        <w:t xml:space="preserve"> </w:t>
      </w:r>
      <w:r>
        <w:rPr>
          <w:color w:val="231F20"/>
          <w:spacing w:val="17"/>
        </w:rPr>
        <w:t>。可采用连续序贯复方制</w:t>
      </w:r>
      <w:r>
        <w:rPr>
          <w:color w:val="231F20"/>
        </w:rPr>
        <w:t xml:space="preserve">  </w:t>
      </w:r>
      <w:r>
        <w:rPr>
          <w:color w:val="231F20"/>
          <w:spacing w:val="-1"/>
        </w:rPr>
        <w:t>剂 ，如</w:t>
      </w:r>
      <w:r>
        <w:rPr>
          <w:color w:val="231F20"/>
          <w:spacing w:val="39"/>
          <w:w w:val="101"/>
        </w:rPr>
        <w:t xml:space="preserve"> </w:t>
      </w:r>
      <w:r>
        <w:rPr>
          <w:rFonts w:ascii="Arial" w:hAnsi="Arial" w:eastAsia="Arial" w:cs="Arial"/>
          <w:color w:val="231F20"/>
          <w:spacing w:val="-1"/>
        </w:rPr>
        <w:t>17</w:t>
      </w:r>
      <w:r>
        <w:rPr>
          <w:rFonts w:ascii="Arial" w:hAnsi="Arial" w:eastAsia="Arial" w:cs="Arial"/>
          <w:color w:val="231F20"/>
          <w:spacing w:val="-16"/>
        </w:rPr>
        <w:t xml:space="preserve"> </w:t>
      </w:r>
      <w:r>
        <w:rPr>
          <w:rFonts w:ascii="Arial" w:hAnsi="Arial" w:eastAsia="Arial" w:cs="Arial"/>
          <w:color w:val="231F20"/>
          <w:spacing w:val="-1"/>
        </w:rPr>
        <w:t>β-</w:t>
      </w:r>
      <w:r>
        <w:rPr>
          <w:color w:val="231F20"/>
          <w:spacing w:val="-1"/>
        </w:rPr>
        <w:t>雌 二 醇 片</w:t>
      </w:r>
      <w:r>
        <w:rPr>
          <w:rFonts w:ascii="Arial" w:hAnsi="Arial" w:eastAsia="Arial" w:cs="Arial"/>
          <w:color w:val="231F20"/>
          <w:spacing w:val="-1"/>
        </w:rPr>
        <w:t>/17</w:t>
      </w:r>
      <w:r>
        <w:rPr>
          <w:rFonts w:ascii="Arial" w:hAnsi="Arial" w:eastAsia="Arial" w:cs="Arial"/>
          <w:color w:val="231F20"/>
          <w:spacing w:val="-16"/>
        </w:rPr>
        <w:t xml:space="preserve"> </w:t>
      </w:r>
      <w:r>
        <w:rPr>
          <w:rFonts w:ascii="Arial" w:hAnsi="Arial" w:eastAsia="Arial" w:cs="Arial"/>
          <w:color w:val="231F20"/>
          <w:spacing w:val="-1"/>
        </w:rPr>
        <w:t>β-</w:t>
      </w:r>
      <w:r>
        <w:rPr>
          <w:color w:val="231F20"/>
          <w:spacing w:val="-1"/>
        </w:rPr>
        <w:t>雌</w:t>
      </w:r>
      <w:r>
        <w:rPr>
          <w:color w:val="231F20"/>
          <w:spacing w:val="-9"/>
        </w:rPr>
        <w:t xml:space="preserve"> </w:t>
      </w:r>
      <w:r>
        <w:rPr>
          <w:color w:val="231F20"/>
          <w:spacing w:val="-1"/>
        </w:rPr>
        <w:t>二</w:t>
      </w:r>
      <w:r>
        <w:rPr>
          <w:color w:val="231F20"/>
          <w:spacing w:val="-8"/>
        </w:rPr>
        <w:t xml:space="preserve"> </w:t>
      </w:r>
      <w:r>
        <w:rPr>
          <w:color w:val="231F20"/>
          <w:spacing w:val="-1"/>
        </w:rPr>
        <w:t>醇</w:t>
      </w:r>
      <w:r>
        <w:rPr>
          <w:color w:val="231F20"/>
          <w:spacing w:val="-10"/>
        </w:rPr>
        <w:t xml:space="preserve"> </w:t>
      </w:r>
      <w:r>
        <w:rPr>
          <w:color w:val="231F20"/>
          <w:spacing w:val="-1"/>
        </w:rPr>
        <w:t>地</w:t>
      </w:r>
      <w:r>
        <w:rPr>
          <w:color w:val="231F20"/>
          <w:spacing w:val="-10"/>
        </w:rPr>
        <w:t xml:space="preserve"> </w:t>
      </w:r>
      <w:r>
        <w:rPr>
          <w:color w:val="231F20"/>
          <w:spacing w:val="-1"/>
        </w:rPr>
        <w:t>屈</w:t>
      </w:r>
      <w:r>
        <w:rPr>
          <w:color w:val="231F20"/>
          <w:spacing w:val="-9"/>
        </w:rPr>
        <w:t xml:space="preserve"> </w:t>
      </w:r>
      <w:r>
        <w:rPr>
          <w:color w:val="231F20"/>
          <w:spacing w:val="-1"/>
        </w:rPr>
        <w:t>孕</w:t>
      </w:r>
      <w:r>
        <w:rPr>
          <w:color w:val="231F20"/>
          <w:spacing w:val="-9"/>
        </w:rPr>
        <w:t xml:space="preserve"> </w:t>
      </w:r>
      <w:r>
        <w:rPr>
          <w:color w:val="231F20"/>
          <w:spacing w:val="-1"/>
        </w:rPr>
        <w:t>酮 片</w:t>
      </w:r>
      <w:r>
        <w:rPr>
          <w:color w:val="231F20"/>
        </w:rPr>
        <w:t xml:space="preserve">  </w:t>
      </w:r>
      <w:r>
        <w:rPr>
          <w:color w:val="231F20"/>
          <w:spacing w:val="-5"/>
        </w:rPr>
        <w:t>（</w:t>
      </w:r>
      <w:r>
        <w:rPr>
          <w:rFonts w:ascii="Arial" w:hAnsi="Arial" w:eastAsia="Arial" w:cs="Arial"/>
          <w:color w:val="231F20"/>
          <w:spacing w:val="-5"/>
        </w:rPr>
        <w:t>1/10</w:t>
      </w:r>
      <w:r>
        <w:rPr>
          <w:rFonts w:ascii="Arial" w:hAnsi="Arial" w:eastAsia="Arial" w:cs="Arial"/>
          <w:color w:val="231F20"/>
          <w:spacing w:val="-14"/>
        </w:rPr>
        <w:t xml:space="preserve"> </w:t>
      </w:r>
      <w:r>
        <w:rPr>
          <w:color w:val="231F20"/>
          <w:spacing w:val="-5"/>
        </w:rPr>
        <w:t>或</w:t>
      </w:r>
      <w:r>
        <w:rPr>
          <w:color w:val="231F20"/>
          <w:spacing w:val="-19"/>
        </w:rPr>
        <w:t xml:space="preserve"> </w:t>
      </w:r>
      <w:r>
        <w:rPr>
          <w:rFonts w:ascii="Arial" w:hAnsi="Arial" w:eastAsia="Arial" w:cs="Arial"/>
          <w:color w:val="231F20"/>
          <w:spacing w:val="-5"/>
        </w:rPr>
        <w:t>2/10</w:t>
      </w:r>
      <w:r>
        <w:rPr>
          <w:rFonts w:ascii="Arial" w:hAnsi="Arial" w:eastAsia="Arial" w:cs="Arial"/>
          <w:color w:val="231F20"/>
          <w:spacing w:val="-19"/>
        </w:rPr>
        <w:t xml:space="preserve"> </w:t>
      </w:r>
      <w:r>
        <w:rPr>
          <w:color w:val="231F20"/>
          <w:spacing w:val="-5"/>
        </w:rPr>
        <w:t>剂型</w:t>
      </w:r>
      <w:r>
        <w:rPr>
          <w:color w:val="231F20"/>
          <w:spacing w:val="-30"/>
          <w:w w:val="63"/>
        </w:rPr>
        <w:t>，）</w:t>
      </w:r>
      <w:r>
        <w:rPr>
          <w:rFonts w:ascii="Arial" w:hAnsi="Arial" w:eastAsia="Arial" w:cs="Arial"/>
          <w:color w:val="231F20"/>
          <w:spacing w:val="-5"/>
        </w:rPr>
        <w:t>1</w:t>
      </w:r>
      <w:r>
        <w:rPr>
          <w:rFonts w:ascii="Arial" w:hAnsi="Arial" w:eastAsia="Arial" w:cs="Arial"/>
          <w:color w:val="231F20"/>
          <w:spacing w:val="-13"/>
        </w:rPr>
        <w:t xml:space="preserve"> </w:t>
      </w:r>
      <w:r>
        <w:rPr>
          <w:color w:val="231F20"/>
          <w:spacing w:val="-5"/>
        </w:rPr>
        <w:t>片</w:t>
      </w:r>
      <w:r>
        <w:rPr>
          <w:rFonts w:ascii="Arial" w:hAnsi="Arial" w:eastAsia="Arial" w:cs="Arial"/>
          <w:color w:val="231F20"/>
          <w:spacing w:val="-5"/>
        </w:rPr>
        <w:t>/d</w:t>
      </w:r>
      <w:r>
        <w:rPr>
          <w:color w:val="231F20"/>
          <w:spacing w:val="-5"/>
        </w:rPr>
        <w:t>，每周期</w:t>
      </w:r>
      <w:r>
        <w:rPr>
          <w:color w:val="231F20"/>
          <w:spacing w:val="-19"/>
        </w:rPr>
        <w:t xml:space="preserve"> </w:t>
      </w:r>
      <w:r>
        <w:rPr>
          <w:rFonts w:ascii="Arial" w:hAnsi="Arial" w:eastAsia="Arial" w:cs="Arial"/>
          <w:color w:val="231F20"/>
          <w:spacing w:val="-5"/>
        </w:rPr>
        <w:t>28 d</w:t>
      </w:r>
      <w:r>
        <w:rPr>
          <w:color w:val="231F20"/>
          <w:spacing w:val="-5"/>
        </w:rPr>
        <w:t>，连续应</w:t>
      </w:r>
      <w:r>
        <w:rPr>
          <w:color w:val="231F20"/>
          <w:spacing w:val="-6"/>
        </w:rPr>
        <w:t>用。</w:t>
      </w:r>
      <w:r>
        <w:rPr>
          <w:color w:val="231F20"/>
        </w:rPr>
        <w:t xml:space="preserve"> </w:t>
      </w:r>
      <w:r>
        <w:rPr>
          <w:color w:val="231F20"/>
          <w:spacing w:val="13"/>
        </w:rPr>
        <w:t>也可连续口服或经皮使用雌激素，每</w:t>
      </w:r>
      <w:r>
        <w:rPr>
          <w:color w:val="231F20"/>
          <w:spacing w:val="-4"/>
        </w:rPr>
        <w:t xml:space="preserve"> </w:t>
      </w:r>
      <w:r>
        <w:rPr>
          <w:rFonts w:ascii="Arial" w:hAnsi="Arial" w:eastAsia="Arial" w:cs="Arial"/>
          <w:color w:val="231F20"/>
          <w:spacing w:val="13"/>
        </w:rPr>
        <w:t>28</w:t>
      </w:r>
      <w:r>
        <w:rPr>
          <w:rFonts w:ascii="Arial" w:hAnsi="Arial" w:eastAsia="Arial" w:cs="Arial"/>
          <w:color w:val="231F20"/>
          <w:spacing w:val="-11"/>
        </w:rPr>
        <w:t xml:space="preserve"> </w:t>
      </w:r>
      <w:r>
        <w:rPr>
          <w:color w:val="231F20"/>
          <w:spacing w:val="13"/>
        </w:rPr>
        <w:t>天后半程</w:t>
      </w:r>
      <w:r>
        <w:rPr>
          <w:color w:val="231F20"/>
        </w:rPr>
        <w:t xml:space="preserve">  </w:t>
      </w:r>
      <w:r>
        <w:rPr>
          <w:color w:val="231F20"/>
          <w:spacing w:val="2"/>
        </w:rPr>
        <w:t>加用孕激素 </w:t>
      </w:r>
      <w:r>
        <w:rPr>
          <w:rFonts w:ascii="Arial" w:hAnsi="Arial" w:eastAsia="Arial" w:cs="Arial"/>
          <w:color w:val="231F20"/>
          <w:spacing w:val="2"/>
        </w:rPr>
        <w:t>10~</w:t>
      </w:r>
      <w:r>
        <w:rPr>
          <w:rFonts w:ascii="Arial" w:hAnsi="Arial" w:eastAsia="Arial" w:cs="Arial"/>
          <w:color w:val="231F20"/>
          <w:spacing w:val="-27"/>
        </w:rPr>
        <w:t xml:space="preserve"> </w:t>
      </w:r>
      <w:r>
        <w:rPr>
          <w:rFonts w:ascii="Arial" w:hAnsi="Arial" w:eastAsia="Arial" w:cs="Arial"/>
          <w:color w:val="231F20"/>
          <w:spacing w:val="2"/>
        </w:rPr>
        <w:t>14 d</w:t>
      </w:r>
      <w:r>
        <w:rPr>
          <w:color w:val="231F20"/>
          <w:spacing w:val="2"/>
        </w:rPr>
        <w:t>。</w:t>
      </w:r>
    </w:p>
    <w:p>
      <w:pPr>
        <w:pStyle w:val="BodyText"/>
        <w:ind w:left="488" w:right="390" w:firstLine="338"/>
        <w:spacing w:before="28" w:line="217" w:lineRule="auto"/>
        <w:rPr/>
      </w:pPr>
      <w:r>
        <w:rPr>
          <w:color w:val="231F20"/>
          <w:spacing w:val="-3"/>
        </w:rPr>
        <w:t>（</w:t>
      </w:r>
      <w:r>
        <w:rPr>
          <w:rFonts w:ascii="Arial" w:hAnsi="Arial" w:eastAsia="Arial" w:cs="Arial"/>
          <w:color w:val="231F20"/>
          <w:spacing w:val="-3"/>
        </w:rPr>
        <w:t>2</w:t>
      </w:r>
      <w:r>
        <w:rPr>
          <w:color w:val="231F20"/>
          <w:spacing w:val="-3"/>
        </w:rPr>
        <w:t>）周期序贯方案：在治疗过程每周期有</w:t>
      </w:r>
      <w:r>
        <w:rPr>
          <w:color w:val="231F20"/>
          <w:spacing w:val="-14"/>
        </w:rPr>
        <w:t xml:space="preserve"> </w:t>
      </w:r>
      <w:r>
        <w:rPr>
          <w:rFonts w:ascii="Arial" w:hAnsi="Arial" w:eastAsia="Arial" w:cs="Arial"/>
          <w:color w:val="231F20"/>
          <w:spacing w:val="-3"/>
        </w:rPr>
        <w:t>3~7 d</w:t>
      </w:r>
      <w:r>
        <w:rPr>
          <w:rFonts w:ascii="Arial" w:hAnsi="Arial" w:eastAsia="Arial" w:cs="Arial"/>
          <w:color w:val="231F20"/>
        </w:rPr>
        <w:t xml:space="preserve"> </w:t>
      </w:r>
      <w:r>
        <w:rPr>
          <w:color w:val="231F20"/>
          <w:spacing w:val="4"/>
        </w:rPr>
        <w:t>停药期</w:t>
      </w:r>
      <w:r>
        <w:rPr>
          <w:color w:val="231F20"/>
          <w:spacing w:val="-20"/>
        </w:rPr>
        <w:t xml:space="preserve"> </w:t>
      </w:r>
      <w:r>
        <w:rPr>
          <w:color w:val="231F20"/>
          <w:spacing w:val="4"/>
        </w:rPr>
        <w:t>。可采用周期序贯复方制剂，如戊酸雌二醇</w:t>
      </w:r>
      <w:r>
        <w:rPr>
          <w:color w:val="231F20"/>
        </w:rPr>
        <w:t xml:space="preserve"> </w:t>
      </w:r>
      <w:r>
        <w:rPr>
          <w:color w:val="231F20"/>
          <w:spacing w:val="-4"/>
        </w:rPr>
        <w:t>片</w:t>
      </w:r>
      <w:r>
        <w:rPr>
          <w:rFonts w:ascii="Arial" w:hAnsi="Arial" w:eastAsia="Arial" w:cs="Arial"/>
          <w:color w:val="231F20"/>
          <w:spacing w:val="-4"/>
        </w:rPr>
        <w:t>/</w:t>
      </w:r>
      <w:r>
        <w:rPr>
          <w:color w:val="231F20"/>
          <w:spacing w:val="-4"/>
        </w:rPr>
        <w:t>戊酸雌二醇醋酸环丙孕酮片，</w:t>
      </w:r>
      <w:r>
        <w:rPr>
          <w:rFonts w:ascii="Arial" w:hAnsi="Arial" w:eastAsia="Arial" w:cs="Arial"/>
          <w:color w:val="231F20"/>
          <w:spacing w:val="-4"/>
        </w:rPr>
        <w:t>1 </w:t>
      </w:r>
      <w:r>
        <w:rPr>
          <w:color w:val="231F20"/>
          <w:spacing w:val="-4"/>
        </w:rPr>
        <w:t>片</w:t>
      </w:r>
      <w:r>
        <w:rPr>
          <w:rFonts w:ascii="Arial" w:hAnsi="Arial" w:eastAsia="Arial" w:cs="Arial"/>
          <w:color w:val="231F20"/>
          <w:spacing w:val="-4"/>
        </w:rPr>
        <w:t>/d</w:t>
      </w:r>
      <w:r>
        <w:rPr>
          <w:color w:val="231F20"/>
          <w:spacing w:val="-4"/>
        </w:rPr>
        <w:t>，共</w:t>
      </w:r>
      <w:r>
        <w:rPr>
          <w:color w:val="231F20"/>
          <w:spacing w:val="2"/>
        </w:rPr>
        <w:t xml:space="preserve"> </w:t>
      </w:r>
      <w:r>
        <w:rPr>
          <w:rFonts w:ascii="Arial" w:hAnsi="Arial" w:eastAsia="Arial" w:cs="Arial"/>
          <w:color w:val="231F20"/>
          <w:spacing w:val="-4"/>
        </w:rPr>
        <w:t>21 d</w:t>
      </w:r>
      <w:r>
        <w:rPr>
          <w:color w:val="231F20"/>
          <w:spacing w:val="-4"/>
        </w:rPr>
        <w:t>，停</w:t>
      </w:r>
      <w:r>
        <w:rPr>
          <w:color w:val="231F20"/>
        </w:rPr>
        <w:t xml:space="preserve"> </w:t>
      </w:r>
      <w:r>
        <w:rPr>
          <w:color w:val="231F20"/>
          <w:spacing w:val="6"/>
        </w:rPr>
        <w:t>药</w:t>
      </w:r>
      <w:r>
        <w:rPr>
          <w:color w:val="231F20"/>
          <w:spacing w:val="-9"/>
        </w:rPr>
        <w:t xml:space="preserve"> </w:t>
      </w:r>
      <w:r>
        <w:rPr>
          <w:rFonts w:ascii="Arial" w:hAnsi="Arial" w:eastAsia="Arial" w:cs="Arial"/>
          <w:color w:val="231F20"/>
          <w:spacing w:val="6"/>
        </w:rPr>
        <w:t>7 d</w:t>
      </w:r>
      <w:r>
        <w:rPr>
          <w:rFonts w:ascii="Arial" w:hAnsi="Arial" w:eastAsia="Arial" w:cs="Arial"/>
          <w:color w:val="231F20"/>
          <w:spacing w:val="-23"/>
        </w:rPr>
        <w:t xml:space="preserve"> </w:t>
      </w:r>
      <w:r>
        <w:rPr>
          <w:color w:val="231F20"/>
          <w:spacing w:val="6"/>
        </w:rPr>
        <w:t>后开始下一周期</w:t>
      </w:r>
      <w:r>
        <w:rPr>
          <w:color w:val="231F20"/>
          <w:spacing w:val="-31"/>
        </w:rPr>
        <w:t xml:space="preserve"> </w:t>
      </w:r>
      <w:r>
        <w:rPr>
          <w:color w:val="231F20"/>
          <w:spacing w:val="6"/>
        </w:rPr>
        <w:t>。也可采用连续口服或经皮</w:t>
      </w:r>
      <w:r>
        <w:rPr>
          <w:color w:val="231F20"/>
        </w:rPr>
        <w:t xml:space="preserve"> </w:t>
      </w:r>
      <w:r>
        <w:rPr>
          <w:color w:val="231F20"/>
          <w:spacing w:val="-5"/>
        </w:rPr>
        <w:t>使用雌激素</w:t>
      </w:r>
      <w:r>
        <w:rPr>
          <w:color w:val="231F20"/>
          <w:spacing w:val="-1"/>
        </w:rPr>
        <w:t xml:space="preserve"> </w:t>
      </w:r>
      <w:r>
        <w:rPr>
          <w:rFonts w:ascii="Arial" w:hAnsi="Arial" w:eastAsia="Arial" w:cs="Arial"/>
          <w:color w:val="231F20"/>
          <w:spacing w:val="-5"/>
        </w:rPr>
        <w:t>21~25</w:t>
      </w:r>
      <w:r>
        <w:rPr>
          <w:rFonts w:ascii="Arial" w:hAnsi="Arial" w:eastAsia="Arial" w:cs="Arial"/>
          <w:color w:val="231F20"/>
          <w:spacing w:val="13"/>
        </w:rPr>
        <w:t xml:space="preserve"> </w:t>
      </w:r>
      <w:r>
        <w:rPr>
          <w:rFonts w:ascii="Arial" w:hAnsi="Arial" w:eastAsia="Arial" w:cs="Arial"/>
          <w:color w:val="231F20"/>
          <w:spacing w:val="-5"/>
        </w:rPr>
        <w:t>d</w:t>
      </w:r>
      <w:r>
        <w:rPr>
          <w:color w:val="231F20"/>
          <w:spacing w:val="-5"/>
        </w:rPr>
        <w:t>，后 </w:t>
      </w:r>
      <w:r>
        <w:rPr>
          <w:rFonts w:ascii="Arial" w:hAnsi="Arial" w:eastAsia="Arial" w:cs="Arial"/>
          <w:color w:val="231F20"/>
          <w:spacing w:val="-5"/>
        </w:rPr>
        <w:t>10~</w:t>
      </w:r>
      <w:r>
        <w:rPr>
          <w:rFonts w:ascii="Arial" w:hAnsi="Arial" w:eastAsia="Arial" w:cs="Arial"/>
          <w:color w:val="231F20"/>
          <w:spacing w:val="-30"/>
        </w:rPr>
        <w:t xml:space="preserve"> </w:t>
      </w:r>
      <w:r>
        <w:rPr>
          <w:rFonts w:ascii="Arial" w:hAnsi="Arial" w:eastAsia="Arial" w:cs="Arial"/>
          <w:color w:val="231F20"/>
          <w:spacing w:val="-5"/>
        </w:rPr>
        <w:t>14</w:t>
      </w:r>
      <w:r>
        <w:rPr>
          <w:rFonts w:ascii="Arial" w:hAnsi="Arial" w:eastAsia="Arial" w:cs="Arial"/>
          <w:color w:val="231F20"/>
          <w:spacing w:val="13"/>
          <w:w w:val="101"/>
        </w:rPr>
        <w:t xml:space="preserve"> </w:t>
      </w:r>
      <w:r>
        <w:rPr>
          <w:rFonts w:ascii="Arial" w:hAnsi="Arial" w:eastAsia="Arial" w:cs="Arial"/>
          <w:color w:val="231F20"/>
          <w:spacing w:val="-5"/>
        </w:rPr>
        <w:t>d</w:t>
      </w:r>
      <w:r>
        <w:rPr>
          <w:rFonts w:ascii="Arial" w:hAnsi="Arial" w:eastAsia="Arial" w:cs="Arial"/>
          <w:color w:val="231F20"/>
          <w:spacing w:val="-15"/>
        </w:rPr>
        <w:t xml:space="preserve"> </w:t>
      </w:r>
      <w:r>
        <w:rPr>
          <w:color w:val="231F20"/>
          <w:spacing w:val="-5"/>
        </w:rPr>
        <w:t>加用孕激素，停药</w:t>
      </w:r>
      <w:r>
        <w:rPr>
          <w:color w:val="231F20"/>
        </w:rPr>
        <w:t xml:space="preserve"> </w:t>
      </w:r>
      <w:r>
        <w:rPr>
          <w:rFonts w:ascii="Arial" w:hAnsi="Arial" w:eastAsia="Arial" w:cs="Arial"/>
          <w:color w:val="231F20"/>
          <w:spacing w:val="2"/>
        </w:rPr>
        <w:t>3~7 d</w:t>
      </w:r>
      <w:r>
        <w:rPr>
          <w:rFonts w:ascii="Arial" w:hAnsi="Arial" w:eastAsia="Arial" w:cs="Arial"/>
          <w:color w:val="231F20"/>
          <w:spacing w:val="-17"/>
        </w:rPr>
        <w:t xml:space="preserve"> </w:t>
      </w:r>
      <w:r>
        <w:rPr>
          <w:color w:val="231F20"/>
          <w:spacing w:val="2"/>
        </w:rPr>
        <w:t>再开始下一周期。</w:t>
      </w:r>
    </w:p>
    <w:p>
      <w:pPr>
        <w:pStyle w:val="BodyText"/>
        <w:ind w:left="490" w:right="392" w:firstLine="417"/>
        <w:spacing w:before="27" w:line="220" w:lineRule="auto"/>
        <w:rPr/>
      </w:pPr>
      <w:r>
        <w:drawing>
          <wp:anchor distT="0" distB="0" distL="0" distR="0" simplePos="0" relativeHeight="251685888" behindDoc="1" locked="0" layoutInCell="1" allowOverlap="1">
            <wp:simplePos x="0" y="0"/>
            <wp:positionH relativeFrom="column">
              <wp:posOffset>0</wp:posOffset>
            </wp:positionH>
            <wp:positionV relativeFrom="paragraph">
              <wp:posOffset>295547</wp:posOffset>
            </wp:positionV>
            <wp:extent cx="2805668" cy="304216"/>
            <wp:effectExtent l="0" t="0" r="0" b="0"/>
            <wp:wrapNone/>
            <wp:docPr id="18" name="IM 18"/>
            <wp:cNvGraphicFramePr/>
            <a:graphic>
              <a:graphicData uri="http://schemas.openxmlformats.org/drawingml/2006/picture">
                <pic:pic>
                  <pic:nvPicPr>
                    <pic:cNvPr id="18" name="IM 18"/>
                    <pic:cNvPicPr/>
                  </pic:nvPicPr>
                  <pic:blipFill>
                    <a:blip r:embed="rId3"/>
                    <a:stretch>
                      <a:fillRect/>
                    </a:stretch>
                  </pic:blipFill>
                  <pic:spPr>
                    <a:xfrm rot="0">
                      <a:off x="0" y="0"/>
                      <a:ext cx="2805668" cy="304216"/>
                    </a:xfrm>
                    <a:prstGeom prst="rect">
                      <a:avLst/>
                    </a:prstGeom>
                  </pic:spPr>
                </pic:pic>
              </a:graphicData>
            </a:graphic>
          </wp:anchor>
        </w:drawing>
      </w:r>
      <w:r>
        <w:rPr>
          <w:rFonts w:ascii="Arial" w:hAnsi="Arial" w:eastAsia="Arial" w:cs="Arial"/>
          <w:color w:val="231F20"/>
          <w:spacing w:val="11"/>
        </w:rPr>
        <w:t>4. </w:t>
      </w:r>
      <w:r>
        <w:rPr>
          <w:color w:val="231F20"/>
          <w:spacing w:val="11"/>
        </w:rPr>
        <w:t>雌孕激素连续联合方案：建议绝经 </w:t>
      </w:r>
      <w:r>
        <w:rPr>
          <w:rFonts w:ascii="Arial" w:hAnsi="Arial" w:eastAsia="Arial" w:cs="Arial"/>
          <w:color w:val="231F20"/>
          <w:spacing w:val="11"/>
        </w:rPr>
        <w:t>1 </w:t>
      </w:r>
      <w:r>
        <w:rPr>
          <w:color w:val="231F20"/>
          <w:spacing w:val="11"/>
        </w:rPr>
        <w:t>年以</w:t>
      </w:r>
      <w:r>
        <w:rPr>
          <w:color w:val="231F20"/>
          <w:spacing w:val="6"/>
        </w:rPr>
        <w:t xml:space="preserve"> </w:t>
      </w:r>
      <w:r>
        <w:rPr>
          <w:color w:val="231F20"/>
          <w:spacing w:val="15"/>
        </w:rPr>
        <w:t>上，有子宫但不希望有月经样出血的女性采用本</w:t>
      </w:r>
    </w:p>
    <w:p>
      <w:pPr>
        <w:spacing w:line="14" w:lineRule="auto"/>
        <w:rPr>
          <w:rFonts w:ascii="Arial"/>
          <w:sz w:val="2"/>
        </w:rPr>
      </w:pPr>
      <w:r>
        <w:rPr>
          <w:rFonts w:ascii="Arial" w:hAnsi="Arial" w:eastAsia="Arial" w:cs="Arial"/>
          <w:sz w:val="2"/>
          <w:szCs w:val="2"/>
        </w:rPr>
        <w:br w:type="column"/>
      </w:r>
    </w:p>
    <w:p>
      <w:pPr>
        <w:pStyle w:val="BodyText"/>
        <w:ind w:left="83"/>
        <w:spacing w:before="44" w:line="182" w:lineRule="auto"/>
        <w:rPr/>
      </w:pPr>
      <w:r>
        <w:rPr>
          <w:color w:val="231F20"/>
          <w:spacing w:val="3"/>
        </w:rPr>
        <w:t>方案。</w:t>
      </w:r>
    </w:p>
    <w:p>
      <w:pPr>
        <w:pStyle w:val="BodyText"/>
        <w:ind w:right="82" w:firstLine="506"/>
        <w:spacing w:before="51" w:line="220" w:lineRule="auto"/>
        <w:jc w:val="both"/>
        <w:rPr/>
      </w:pPr>
      <w:r>
        <w:rPr>
          <w:color w:val="231F20"/>
        </w:rPr>
        <w:t>可连续口服雌激素（雌二醇 </w:t>
      </w:r>
      <w:r>
        <w:rPr>
          <w:rFonts w:ascii="Arial" w:hAnsi="Arial" w:eastAsia="Arial" w:cs="Arial"/>
          <w:color w:val="231F20"/>
        </w:rPr>
        <w:t>1~2 mg/d</w:t>
      </w:r>
      <w:r>
        <w:rPr>
          <w:color w:val="231F20"/>
        </w:rPr>
        <w:t>、结合雌</w:t>
      </w:r>
      <w:r>
        <w:rPr>
          <w:color w:val="231F20"/>
          <w:spacing w:val="4"/>
        </w:rPr>
        <w:t xml:space="preserve"> </w:t>
      </w:r>
      <w:r>
        <w:rPr>
          <w:color w:val="231F20"/>
          <w:spacing w:val="-1"/>
        </w:rPr>
        <w:t>激素</w:t>
      </w:r>
      <w:r>
        <w:rPr>
          <w:color w:val="231F20"/>
          <w:spacing w:val="-16"/>
        </w:rPr>
        <w:t xml:space="preserve"> </w:t>
      </w:r>
      <w:r>
        <w:rPr>
          <w:rFonts w:ascii="Arial" w:hAnsi="Arial" w:eastAsia="Arial" w:cs="Arial"/>
          <w:color w:val="231F20"/>
          <w:spacing w:val="-1"/>
        </w:rPr>
        <w:t>0.3~0.625 mg/d</w:t>
      </w:r>
      <w:r>
        <w:rPr>
          <w:color w:val="231F20"/>
          <w:spacing w:val="-1"/>
        </w:rPr>
        <w:t>）或经皮使用雌激素（雌二醇凝</w:t>
      </w:r>
      <w:r>
        <w:rPr>
          <w:color w:val="231F20"/>
        </w:rPr>
        <w:t xml:space="preserve"> </w:t>
      </w:r>
      <w:r>
        <w:rPr>
          <w:color w:val="231F20"/>
          <w:spacing w:val="-1"/>
        </w:rPr>
        <w:t>胶</w:t>
      </w:r>
      <w:r>
        <w:rPr>
          <w:color w:val="231F20"/>
          <w:spacing w:val="-21"/>
        </w:rPr>
        <w:t xml:space="preserve"> </w:t>
      </w:r>
      <w:r>
        <w:rPr>
          <w:rFonts w:ascii="Arial" w:hAnsi="Arial" w:eastAsia="Arial" w:cs="Arial"/>
          <w:color w:val="231F20"/>
          <w:spacing w:val="-1"/>
        </w:rPr>
        <w:t>0.75~</w:t>
      </w:r>
      <w:r>
        <w:rPr>
          <w:rFonts w:ascii="Arial" w:hAnsi="Arial" w:eastAsia="Arial" w:cs="Arial"/>
          <w:color w:val="231F20"/>
          <w:spacing w:val="-30"/>
        </w:rPr>
        <w:t xml:space="preserve"> </w:t>
      </w:r>
      <w:r>
        <w:rPr>
          <w:rFonts w:ascii="Arial" w:hAnsi="Arial" w:eastAsia="Arial" w:cs="Arial"/>
          <w:color w:val="231F20"/>
          <w:spacing w:val="-1"/>
        </w:rPr>
        <w:t>1.5 mg/d</w:t>
      </w:r>
      <w:r>
        <w:rPr>
          <w:color w:val="231F20"/>
          <w:spacing w:val="-1"/>
        </w:rPr>
        <w:t>、雌二醇皮贴</w:t>
      </w:r>
      <w:r>
        <w:rPr>
          <w:color w:val="231F20"/>
          <w:spacing w:val="-19"/>
        </w:rPr>
        <w:t xml:space="preserve"> </w:t>
      </w:r>
      <w:r>
        <w:rPr>
          <w:rFonts w:ascii="Arial" w:hAnsi="Arial" w:eastAsia="Arial" w:cs="Arial"/>
          <w:color w:val="231F20"/>
          <w:spacing w:val="-1"/>
        </w:rPr>
        <w:t>25~50</w:t>
      </w:r>
      <w:r>
        <w:rPr>
          <w:rFonts w:ascii="Arial" w:hAnsi="Arial" w:eastAsia="Arial" w:cs="Arial"/>
          <w:color w:val="231F20"/>
          <w:spacing w:val="16"/>
        </w:rPr>
        <w:t xml:space="preserve"> </w:t>
      </w:r>
      <w:r>
        <w:rPr>
          <w:rFonts w:ascii="Arial" w:hAnsi="Arial" w:eastAsia="Arial" w:cs="Arial"/>
          <w:color w:val="231F20"/>
          <w:spacing w:val="-1"/>
        </w:rPr>
        <w:t>μg</w:t>
      </w:r>
      <w:r>
        <w:rPr>
          <w:color w:val="231F20"/>
          <w:spacing w:val="-30"/>
          <w:w w:val="63"/>
        </w:rPr>
        <w:t>），</w:t>
      </w:r>
      <w:r>
        <w:rPr>
          <w:color w:val="231F20"/>
          <w:spacing w:val="-1"/>
        </w:rPr>
        <w:t>同时口服</w:t>
      </w:r>
      <w:r>
        <w:rPr>
          <w:color w:val="231F20"/>
        </w:rPr>
        <w:t xml:space="preserve"> </w:t>
      </w:r>
      <w:r>
        <w:rPr>
          <w:color w:val="231F20"/>
          <w:spacing w:val="-4"/>
        </w:rPr>
        <w:t>地 屈 孕 酮（</w:t>
      </w:r>
      <w:r>
        <w:rPr>
          <w:rFonts w:ascii="Arial" w:hAnsi="Arial" w:eastAsia="Arial" w:cs="Arial"/>
          <w:color w:val="231F20"/>
          <w:spacing w:val="-4"/>
        </w:rPr>
        <w:t>5~</w:t>
      </w:r>
      <w:r>
        <w:rPr>
          <w:rFonts w:ascii="Arial" w:hAnsi="Arial" w:eastAsia="Arial" w:cs="Arial"/>
          <w:color w:val="231F20"/>
          <w:spacing w:val="-30"/>
        </w:rPr>
        <w:t xml:space="preserve"> </w:t>
      </w:r>
      <w:r>
        <w:rPr>
          <w:rFonts w:ascii="Arial" w:hAnsi="Arial" w:eastAsia="Arial" w:cs="Arial"/>
          <w:color w:val="231F20"/>
          <w:spacing w:val="-4"/>
        </w:rPr>
        <w:t>10 mg/d</w:t>
      </w:r>
      <w:r>
        <w:rPr>
          <w:color w:val="231F20"/>
          <w:spacing w:val="-4"/>
        </w:rPr>
        <w:t>）或 微 粒 化 黄 体 酮</w:t>
      </w:r>
      <w:r>
        <w:rPr>
          <w:color w:val="231F20"/>
          <w:spacing w:val="-5"/>
        </w:rPr>
        <w:t>（</w:t>
      </w:r>
      <w:r>
        <w:rPr>
          <w:rFonts w:ascii="Arial" w:hAnsi="Arial" w:eastAsia="Arial" w:cs="Arial"/>
          <w:color w:val="231F20"/>
          <w:spacing w:val="-5"/>
        </w:rPr>
        <w:t>100~</w:t>
      </w:r>
      <w:r>
        <w:rPr>
          <w:rFonts w:ascii="Arial" w:hAnsi="Arial" w:eastAsia="Arial" w:cs="Arial"/>
          <w:color w:val="231F20"/>
        </w:rPr>
        <w:t xml:space="preserve"> </w:t>
      </w:r>
      <w:r>
        <w:rPr>
          <w:rFonts w:ascii="Arial" w:hAnsi="Arial" w:eastAsia="Arial" w:cs="Arial"/>
          <w:color w:val="231F20"/>
          <w:spacing w:val="5"/>
        </w:rPr>
        <w:t>200 </w:t>
      </w:r>
      <w:r>
        <w:rPr>
          <w:rFonts w:ascii="Arial" w:hAnsi="Arial" w:eastAsia="Arial" w:cs="Arial"/>
          <w:color w:val="231F20"/>
        </w:rPr>
        <w:t>mg</w:t>
      </w:r>
      <w:r>
        <w:rPr>
          <w:rFonts w:ascii="Arial" w:hAnsi="Arial" w:eastAsia="Arial" w:cs="Arial"/>
          <w:color w:val="231F20"/>
          <w:spacing w:val="5"/>
        </w:rPr>
        <w:t>/d</w:t>
      </w:r>
      <w:r>
        <w:rPr>
          <w:color w:val="231F20"/>
          <w:spacing w:val="5"/>
        </w:rPr>
        <w:t>）。</w:t>
      </w:r>
      <w:r>
        <w:rPr>
          <w:color w:val="231F20"/>
          <w:spacing w:val="-4"/>
        </w:rPr>
        <w:t xml:space="preserve"> </w:t>
      </w:r>
      <w:r>
        <w:rPr>
          <w:color w:val="231F20"/>
          <w:spacing w:val="5"/>
        </w:rPr>
        <w:t>也可采用复方制剂如雌二醇屈螺酮片</w:t>
      </w:r>
      <w:r>
        <w:rPr>
          <w:color w:val="231F20"/>
        </w:rPr>
        <w:t xml:space="preserve"> </w:t>
      </w:r>
      <w:r>
        <w:rPr>
          <w:color w:val="231F20"/>
          <w:spacing w:val="-6"/>
        </w:rPr>
        <w:t>（每片含 </w:t>
      </w:r>
      <w:r>
        <w:rPr>
          <w:rFonts w:ascii="Arial" w:hAnsi="Arial" w:eastAsia="Arial" w:cs="Arial"/>
          <w:color w:val="231F20"/>
          <w:spacing w:val="-6"/>
        </w:rPr>
        <w:t>1 mg </w:t>
      </w:r>
      <w:r>
        <w:rPr>
          <w:color w:val="231F20"/>
          <w:spacing w:val="-6"/>
        </w:rPr>
        <w:t>雌二醇，</w:t>
      </w:r>
      <w:r>
        <w:rPr>
          <w:rFonts w:ascii="Arial" w:hAnsi="Arial" w:eastAsia="Arial" w:cs="Arial"/>
          <w:color w:val="231F20"/>
          <w:spacing w:val="-6"/>
        </w:rPr>
        <w:t>2 mg </w:t>
      </w:r>
      <w:r>
        <w:rPr>
          <w:color w:val="231F20"/>
          <w:spacing w:val="-6"/>
        </w:rPr>
        <w:t>屈螺酮）</w:t>
      </w:r>
      <w:r>
        <w:rPr>
          <w:rFonts w:ascii="Arial" w:hAnsi="Arial" w:eastAsia="Arial" w:cs="Arial"/>
          <w:color w:val="231F20"/>
          <w:spacing w:val="-6"/>
        </w:rPr>
        <w:t>1 </w:t>
      </w:r>
      <w:r>
        <w:rPr>
          <w:color w:val="231F20"/>
          <w:spacing w:val="-6"/>
        </w:rPr>
        <w:t>片</w:t>
      </w:r>
      <w:r>
        <w:rPr>
          <w:rFonts w:ascii="Arial" w:hAnsi="Arial" w:eastAsia="Arial" w:cs="Arial"/>
          <w:color w:val="231F20"/>
          <w:spacing w:val="-6"/>
        </w:rPr>
        <w:t>/d</w:t>
      </w:r>
      <w:r>
        <w:rPr>
          <w:color w:val="231F20"/>
          <w:spacing w:val="-6"/>
        </w:rPr>
        <w:t>，连续给</w:t>
      </w:r>
      <w:r>
        <w:rPr>
          <w:color w:val="231F20"/>
          <w:spacing w:val="7"/>
        </w:rPr>
        <w:t xml:space="preserve"> </w:t>
      </w:r>
      <w:r>
        <w:rPr>
          <w:color w:val="231F20"/>
          <w:spacing w:val="3"/>
        </w:rPr>
        <w:t>药</w:t>
      </w:r>
      <w:r>
        <w:rPr>
          <w:color w:val="231F20"/>
          <w:spacing w:val="-17"/>
        </w:rPr>
        <w:t xml:space="preserve"> </w:t>
      </w:r>
      <w:r>
        <w:rPr>
          <w:color w:val="231F20"/>
          <w:spacing w:val="3"/>
        </w:rPr>
        <w:t>。对于已经放置</w:t>
      </w:r>
      <w:r>
        <w:rPr>
          <w:color w:val="231F20"/>
          <w:spacing w:val="-20"/>
        </w:rPr>
        <w:t xml:space="preserve"> </w:t>
      </w:r>
      <w:r>
        <w:rPr>
          <w:rFonts w:ascii="Arial" w:hAnsi="Arial" w:eastAsia="Arial" w:cs="Arial"/>
          <w:color w:val="231F20"/>
        </w:rPr>
        <w:t>LNG</w:t>
      </w:r>
      <w:r>
        <w:rPr>
          <w:rFonts w:ascii="Arial" w:hAnsi="Arial" w:eastAsia="Arial" w:cs="Arial"/>
          <w:color w:val="231F20"/>
          <w:spacing w:val="3"/>
        </w:rPr>
        <w:t>-</w:t>
      </w:r>
      <w:r>
        <w:rPr>
          <w:rFonts w:ascii="Arial" w:hAnsi="Arial" w:eastAsia="Arial" w:cs="Arial"/>
          <w:color w:val="231F20"/>
        </w:rPr>
        <w:t>IUS</w:t>
      </w:r>
      <w:r>
        <w:rPr>
          <w:rFonts w:ascii="Arial" w:hAnsi="Arial" w:eastAsia="Arial" w:cs="Arial"/>
          <w:color w:val="231F20"/>
          <w:spacing w:val="3"/>
        </w:rPr>
        <w:t xml:space="preserve"> </w:t>
      </w:r>
      <w:r>
        <w:rPr>
          <w:color w:val="231F20"/>
          <w:spacing w:val="3"/>
        </w:rPr>
        <w:t>的女性，只需每天口服</w:t>
      </w:r>
      <w:r>
        <w:rPr>
          <w:color w:val="231F20"/>
        </w:rPr>
        <w:t xml:space="preserve"> </w:t>
      </w:r>
      <w:r>
        <w:rPr>
          <w:color w:val="231F20"/>
          <w:spacing w:val="17"/>
        </w:rPr>
        <w:t>或经皮使用雌激素。</w:t>
      </w:r>
    </w:p>
    <w:p>
      <w:pPr>
        <w:pStyle w:val="BodyText"/>
        <w:ind w:left="86" w:right="83" w:firstLine="421"/>
        <w:spacing w:before="5" w:line="219" w:lineRule="auto"/>
        <w:rPr/>
      </w:pPr>
      <w:r>
        <w:rPr>
          <w:color w:val="231F20"/>
          <w:spacing w:val="5"/>
        </w:rPr>
        <w:t>为了获得孕激素对子宫内膜的充分保护，孕激</w:t>
      </w:r>
      <w:r>
        <w:rPr>
          <w:color w:val="231F20"/>
        </w:rPr>
        <w:t xml:space="preserve"> </w:t>
      </w:r>
      <w:r>
        <w:rPr>
          <w:color w:val="231F20"/>
          <w:spacing w:val="8"/>
        </w:rPr>
        <w:t>素用量应该与雌激素用量相匹配。</w:t>
      </w:r>
    </w:p>
    <w:p>
      <w:pPr>
        <w:pStyle w:val="BodyText"/>
        <w:ind w:left="81" w:right="83" w:firstLine="423"/>
        <w:spacing w:before="3" w:line="208" w:lineRule="auto"/>
        <w:rPr/>
      </w:pPr>
      <w:r>
        <w:rPr>
          <w:rFonts w:ascii="Arial" w:hAnsi="Arial" w:eastAsia="Arial" w:cs="Arial"/>
          <w:color w:val="231F20"/>
          <w:spacing w:val="-7"/>
        </w:rPr>
        <w:t>5. </w:t>
      </w:r>
      <w:r>
        <w:rPr>
          <w:color w:val="231F20"/>
          <w:spacing w:val="-7"/>
        </w:rPr>
        <w:t>替勃龙方案：</w:t>
      </w:r>
      <w:r>
        <w:rPr>
          <w:rFonts w:ascii="Arial" w:hAnsi="Arial" w:eastAsia="Arial" w:cs="Arial"/>
          <w:color w:val="231F20"/>
          <w:spacing w:val="-7"/>
        </w:rPr>
        <w:t>1.25~2.5 mg/d</w:t>
      </w:r>
      <w:r>
        <w:rPr>
          <w:color w:val="231F20"/>
          <w:spacing w:val="-7"/>
        </w:rPr>
        <w:t>，连续应用，非预</w:t>
      </w:r>
      <w:r>
        <w:rPr>
          <w:color w:val="231F20"/>
          <w:spacing w:val="7"/>
        </w:rPr>
        <w:t xml:space="preserve"> </w:t>
      </w:r>
      <w:r>
        <w:rPr>
          <w:color w:val="231F20"/>
          <w:spacing w:val="5"/>
        </w:rPr>
        <w:t>期出血较少，适用于绝经 </w:t>
      </w:r>
      <w:r>
        <w:rPr>
          <w:rFonts w:ascii="Arial" w:hAnsi="Arial" w:eastAsia="Arial" w:cs="Arial"/>
          <w:color w:val="231F20"/>
          <w:spacing w:val="5"/>
        </w:rPr>
        <w:t>1</w:t>
      </w:r>
      <w:r>
        <w:rPr>
          <w:rFonts w:ascii="Arial" w:hAnsi="Arial" w:eastAsia="Arial" w:cs="Arial"/>
          <w:color w:val="231F20"/>
          <w:spacing w:val="-13"/>
        </w:rPr>
        <w:t xml:space="preserve"> </w:t>
      </w:r>
      <w:r>
        <w:rPr>
          <w:color w:val="231F20"/>
          <w:spacing w:val="5"/>
        </w:rPr>
        <w:t>年以上，且服药期间不</w:t>
      </w:r>
      <w:r>
        <w:rPr>
          <w:color w:val="231F20"/>
        </w:rPr>
        <w:t xml:space="preserve"> </w:t>
      </w:r>
      <w:r>
        <w:rPr>
          <w:color w:val="231F20"/>
          <w:spacing w:val="8"/>
        </w:rPr>
        <w:t>希望有月经样出血的女性。</w:t>
      </w:r>
    </w:p>
    <w:p>
      <w:pPr>
        <w:pStyle w:val="BodyText"/>
        <w:ind w:left="81" w:right="83" w:firstLine="424"/>
        <w:spacing w:before="48" w:line="216" w:lineRule="auto"/>
        <w:rPr/>
      </w:pPr>
      <w:r>
        <w:rPr>
          <w:rFonts w:ascii="Arial" w:hAnsi="Arial" w:eastAsia="Arial" w:cs="Arial"/>
          <w:color w:val="231F20"/>
          <w:spacing w:val="-4"/>
        </w:rPr>
        <w:t>6.</w:t>
      </w:r>
      <w:r>
        <w:rPr>
          <w:rFonts w:ascii="Arial" w:hAnsi="Arial" w:eastAsia="Arial" w:cs="Arial"/>
          <w:color w:val="231F20"/>
          <w:spacing w:val="33"/>
          <w:w w:val="101"/>
        </w:rPr>
        <w:t xml:space="preserve"> </w:t>
      </w:r>
      <w:r>
        <w:rPr>
          <w:color w:val="231F20"/>
          <w:spacing w:val="-4"/>
        </w:rPr>
        <w:t>阴道局部雌激素方案：</w:t>
      </w:r>
      <w:r>
        <w:rPr>
          <w:rFonts w:ascii="Arial" w:hAnsi="Arial" w:eastAsia="Arial" w:cs="Arial"/>
          <w:color w:val="231F20"/>
          <w:spacing w:val="-4"/>
        </w:rPr>
        <w:t>GSM </w:t>
      </w:r>
      <w:r>
        <w:rPr>
          <w:color w:val="231F20"/>
          <w:spacing w:val="-4"/>
        </w:rPr>
        <w:t>的首选方案</w:t>
      </w:r>
      <w:r>
        <w:rPr>
          <w:color w:val="231F20"/>
          <w:spacing w:val="-32"/>
        </w:rPr>
        <w:t xml:space="preserve"> </w:t>
      </w:r>
      <w:r>
        <w:rPr>
          <w:color w:val="231F20"/>
          <w:spacing w:val="-4"/>
        </w:rPr>
        <w:t>。普</w:t>
      </w:r>
      <w:r>
        <w:rPr>
          <w:color w:val="231F20"/>
        </w:rPr>
        <w:t xml:space="preserve"> </w:t>
      </w:r>
      <w:r>
        <w:rPr>
          <w:color w:val="231F20"/>
          <w:spacing w:val="5"/>
        </w:rPr>
        <w:t>罗雌烯胶丸或乳膏、雌三醇乳膏和结合雌激素乳膏</w:t>
      </w:r>
      <w:r>
        <w:rPr>
          <w:color w:val="231F20"/>
          <w:spacing w:val="17"/>
          <w:w w:val="101"/>
        </w:rPr>
        <w:t xml:space="preserve"> </w:t>
      </w:r>
      <w:r>
        <w:rPr>
          <w:color w:val="231F20"/>
          <w:spacing w:val="-5"/>
        </w:rPr>
        <w:t>均可选择，阴道用药胶丸 </w:t>
      </w:r>
      <w:r>
        <w:rPr>
          <w:rFonts w:ascii="Arial" w:hAnsi="Arial" w:eastAsia="Arial" w:cs="Arial"/>
          <w:color w:val="231F20"/>
          <w:spacing w:val="-5"/>
        </w:rPr>
        <w:t>1</w:t>
      </w:r>
      <w:r>
        <w:rPr>
          <w:rFonts w:ascii="Arial" w:hAnsi="Arial" w:eastAsia="Arial" w:cs="Arial"/>
          <w:color w:val="231F20"/>
          <w:spacing w:val="-15"/>
        </w:rPr>
        <w:t xml:space="preserve"> </w:t>
      </w:r>
      <w:r>
        <w:rPr>
          <w:color w:val="231F20"/>
          <w:spacing w:val="-5"/>
        </w:rPr>
        <w:t>粒</w:t>
      </w:r>
      <w:r>
        <w:rPr>
          <w:rFonts w:ascii="Arial" w:hAnsi="Arial" w:eastAsia="Arial" w:cs="Arial"/>
          <w:color w:val="231F20"/>
          <w:spacing w:val="-5"/>
        </w:rPr>
        <w:t>/d</w:t>
      </w:r>
      <w:r>
        <w:rPr>
          <w:color w:val="231F20"/>
          <w:spacing w:val="-5"/>
        </w:rPr>
        <w:t>、乳膏</w:t>
      </w:r>
      <w:r>
        <w:rPr>
          <w:color w:val="231F20"/>
          <w:spacing w:val="-15"/>
        </w:rPr>
        <w:t xml:space="preserve"> </w:t>
      </w:r>
      <w:r>
        <w:rPr>
          <w:rFonts w:ascii="Arial" w:hAnsi="Arial" w:eastAsia="Arial" w:cs="Arial"/>
          <w:color w:val="231F20"/>
          <w:spacing w:val="-5"/>
        </w:rPr>
        <w:t>0</w:t>
      </w:r>
      <w:r>
        <w:rPr>
          <w:rFonts w:ascii="Arial" w:hAnsi="Arial" w:eastAsia="Arial" w:cs="Arial"/>
          <w:color w:val="231F20"/>
          <w:spacing w:val="-6"/>
        </w:rPr>
        <w:t>.5~</w:t>
      </w:r>
      <w:r>
        <w:rPr>
          <w:rFonts w:ascii="Arial" w:hAnsi="Arial" w:eastAsia="Arial" w:cs="Arial"/>
          <w:color w:val="231F20"/>
          <w:spacing w:val="-30"/>
        </w:rPr>
        <w:t xml:space="preserve"> </w:t>
      </w:r>
      <w:r>
        <w:rPr>
          <w:rFonts w:ascii="Arial" w:hAnsi="Arial" w:eastAsia="Arial" w:cs="Arial"/>
          <w:color w:val="231F20"/>
          <w:spacing w:val="-6"/>
        </w:rPr>
        <w:t>1 g/d</w:t>
      </w:r>
      <w:r>
        <w:rPr>
          <w:color w:val="231F20"/>
          <w:spacing w:val="-6"/>
        </w:rPr>
        <w:t>，连</w:t>
      </w:r>
      <w:r>
        <w:rPr>
          <w:color w:val="231F20"/>
        </w:rPr>
        <w:t xml:space="preserve"> </w:t>
      </w:r>
      <w:r>
        <w:rPr>
          <w:color w:val="231F20"/>
          <w:spacing w:val="1"/>
        </w:rPr>
        <w:t>续使用</w:t>
      </w:r>
      <w:r>
        <w:rPr>
          <w:color w:val="231F20"/>
          <w:spacing w:val="-14"/>
        </w:rPr>
        <w:t xml:space="preserve"> </w:t>
      </w:r>
      <w:r>
        <w:rPr>
          <w:rFonts w:ascii="Arial" w:hAnsi="Arial" w:eastAsia="Arial" w:cs="Arial"/>
          <w:color w:val="231F20"/>
          <w:spacing w:val="1"/>
        </w:rPr>
        <w:t>2~3</w:t>
      </w:r>
      <w:r>
        <w:rPr>
          <w:rFonts w:ascii="Arial" w:hAnsi="Arial" w:eastAsia="Arial" w:cs="Arial"/>
          <w:color w:val="231F20"/>
          <w:spacing w:val="-15"/>
        </w:rPr>
        <w:t xml:space="preserve"> </w:t>
      </w:r>
      <w:r>
        <w:rPr>
          <w:color w:val="231F20"/>
          <w:spacing w:val="1"/>
        </w:rPr>
        <w:t>周，症状缓解后改为</w:t>
      </w:r>
      <w:r>
        <w:rPr>
          <w:color w:val="231F20"/>
          <w:spacing w:val="-14"/>
        </w:rPr>
        <w:t xml:space="preserve"> </w:t>
      </w:r>
      <w:r>
        <w:rPr>
          <w:rFonts w:ascii="Arial" w:hAnsi="Arial" w:eastAsia="Arial" w:cs="Arial"/>
          <w:color w:val="231F20"/>
          <w:spacing w:val="1"/>
        </w:rPr>
        <w:t>2~3</w:t>
      </w:r>
      <w:r>
        <w:rPr>
          <w:rFonts w:ascii="Arial" w:hAnsi="Arial" w:eastAsia="Arial" w:cs="Arial"/>
          <w:color w:val="231F20"/>
          <w:spacing w:val="-12"/>
        </w:rPr>
        <w:t xml:space="preserve"> </w:t>
      </w:r>
      <w:r>
        <w:rPr>
          <w:color w:val="231F20"/>
          <w:spacing w:val="1"/>
        </w:rPr>
        <w:t>次</w:t>
      </w:r>
      <w:r>
        <w:rPr>
          <w:rFonts w:ascii="Arial" w:hAnsi="Arial" w:eastAsia="Arial" w:cs="Arial"/>
          <w:color w:val="231F20"/>
        </w:rPr>
        <w:t>/</w:t>
      </w:r>
      <w:r>
        <w:rPr>
          <w:color w:val="231F20"/>
        </w:rPr>
        <w:t>周，或根据 </w:t>
      </w:r>
      <w:r>
        <w:rPr>
          <w:color w:val="231F20"/>
          <w:spacing w:val="14"/>
        </w:rPr>
        <w:t>疗效逐渐递减每周使用次数</w:t>
      </w:r>
      <w:r>
        <w:rPr>
          <w:color w:val="231F20"/>
          <w:spacing w:val="-26"/>
        </w:rPr>
        <w:t xml:space="preserve"> </w:t>
      </w:r>
      <w:r>
        <w:rPr>
          <w:color w:val="231F20"/>
          <w:spacing w:val="14"/>
        </w:rPr>
        <w:t>。短期局部应用雌激</w:t>
      </w:r>
      <w:r>
        <w:rPr>
          <w:color w:val="231F20"/>
        </w:rPr>
        <w:t xml:space="preserve"> </w:t>
      </w:r>
      <w:r>
        <w:rPr>
          <w:color w:val="231F20"/>
          <w:spacing w:val="5"/>
        </w:rPr>
        <w:t>素阴道制剂，无需加用孕激素，但缺乏超过 </w:t>
      </w:r>
      <w:r>
        <w:rPr>
          <w:rFonts w:ascii="Arial" w:hAnsi="Arial" w:eastAsia="Arial" w:cs="Arial"/>
          <w:color w:val="231F20"/>
          <w:spacing w:val="5"/>
        </w:rPr>
        <w:t>1</w:t>
      </w:r>
      <w:r>
        <w:rPr>
          <w:rFonts w:ascii="Arial" w:hAnsi="Arial" w:eastAsia="Arial" w:cs="Arial"/>
          <w:color w:val="231F20"/>
          <w:spacing w:val="-13"/>
        </w:rPr>
        <w:t xml:space="preserve"> </w:t>
      </w:r>
      <w:r>
        <w:rPr>
          <w:color w:val="231F20"/>
          <w:spacing w:val="5"/>
        </w:rPr>
        <w:t>年使</w:t>
      </w:r>
      <w:r>
        <w:rPr>
          <w:color w:val="231F20"/>
        </w:rPr>
        <w:t xml:space="preserve"> </w:t>
      </w:r>
      <w:r>
        <w:rPr>
          <w:color w:val="231F20"/>
          <w:spacing w:val="-1"/>
        </w:rPr>
        <w:t>用的安全性数据，长期使用（</w:t>
      </w:r>
      <w:r>
        <w:rPr>
          <w:rFonts w:ascii="Arial" w:hAnsi="Arial" w:eastAsia="Arial" w:cs="Arial"/>
          <w:color w:val="231F20"/>
          <w:spacing w:val="-1"/>
        </w:rPr>
        <w:t>6</w:t>
      </w:r>
      <w:r>
        <w:rPr>
          <w:rFonts w:ascii="Arial" w:hAnsi="Arial" w:eastAsia="Arial" w:cs="Arial"/>
          <w:color w:val="231F20"/>
          <w:spacing w:val="-17"/>
        </w:rPr>
        <w:t xml:space="preserve"> </w:t>
      </w:r>
      <w:r>
        <w:rPr>
          <w:color w:val="231F20"/>
          <w:spacing w:val="-1"/>
        </w:rPr>
        <w:t>个月以上）者应监测</w:t>
      </w:r>
      <w:r>
        <w:rPr>
          <w:color w:val="231F20"/>
        </w:rPr>
        <w:t xml:space="preserve"> </w:t>
      </w:r>
      <w:r>
        <w:rPr>
          <w:color w:val="231F20"/>
          <w:spacing w:val="6"/>
        </w:rPr>
        <w:t>子宫内膜。</w:t>
      </w:r>
    </w:p>
    <w:p>
      <w:pPr>
        <w:pStyle w:val="BodyText"/>
        <w:ind w:left="503"/>
        <w:spacing w:before="51" w:line="210" w:lineRule="auto"/>
        <w:rPr/>
      </w:pPr>
      <w:r>
        <w:rPr>
          <w:rFonts w:ascii="Arial" w:hAnsi="Arial" w:eastAsia="Arial" w:cs="Arial"/>
          <w:color w:val="231F20"/>
          <w:spacing w:val="-1"/>
        </w:rPr>
        <w:t>7. </w:t>
      </w:r>
      <w:r>
        <w:rPr>
          <w:color w:val="231F20"/>
          <w:spacing w:val="-1"/>
        </w:rPr>
        <w:t>其他</w:t>
      </w:r>
      <w:r>
        <w:rPr>
          <w:color w:val="231F20"/>
          <w:spacing w:val="-13"/>
        </w:rPr>
        <w:t xml:space="preserve"> </w:t>
      </w:r>
      <w:r>
        <w:rPr>
          <w:rFonts w:ascii="Arial" w:hAnsi="Arial" w:eastAsia="Arial" w:cs="Arial"/>
          <w:color w:val="231F20"/>
          <w:spacing w:val="-1"/>
        </w:rPr>
        <w:t>MHT</w:t>
      </w:r>
      <w:r>
        <w:rPr>
          <w:rFonts w:ascii="Arial" w:hAnsi="Arial" w:eastAsia="Arial" w:cs="Arial"/>
          <w:color w:val="231F20"/>
          <w:spacing w:val="-22"/>
        </w:rPr>
        <w:t xml:space="preserve"> </w:t>
      </w:r>
      <w:r>
        <w:rPr>
          <w:color w:val="231F20"/>
          <w:spacing w:val="-1"/>
        </w:rPr>
        <w:t>方案：</w:t>
      </w:r>
    </w:p>
    <w:p>
      <w:pPr>
        <w:pStyle w:val="BodyText"/>
        <w:ind w:left="420"/>
        <w:spacing w:before="14" w:line="200" w:lineRule="auto"/>
        <w:rPr/>
      </w:pPr>
      <w:r>
        <w:rPr>
          <w:color w:val="231F20"/>
          <w:spacing w:val="-12"/>
        </w:rPr>
        <w:t>（</w:t>
      </w:r>
      <w:r>
        <w:rPr>
          <w:rFonts w:ascii="Arial" w:hAnsi="Arial" w:eastAsia="Arial" w:cs="Arial"/>
          <w:color w:val="231F20"/>
          <w:spacing w:val="-12"/>
        </w:rPr>
        <w:t>1</w:t>
      </w:r>
      <w:r>
        <w:rPr>
          <w:color w:val="231F20"/>
          <w:spacing w:val="-12"/>
        </w:rPr>
        <w:t>）尼</w:t>
      </w:r>
      <w:r>
        <w:rPr>
          <w:color w:val="231F20"/>
          <w:spacing w:val="-19"/>
        </w:rPr>
        <w:t xml:space="preserve"> </w:t>
      </w:r>
      <w:r>
        <w:rPr>
          <w:color w:val="231F20"/>
          <w:spacing w:val="-12"/>
        </w:rPr>
        <w:t>尔</w:t>
      </w:r>
      <w:r>
        <w:rPr>
          <w:color w:val="231F20"/>
          <w:spacing w:val="-25"/>
        </w:rPr>
        <w:t xml:space="preserve"> </w:t>
      </w:r>
      <w:r>
        <w:rPr>
          <w:color w:val="231F20"/>
          <w:spacing w:val="-12"/>
        </w:rPr>
        <w:t>雌</w:t>
      </w:r>
      <w:r>
        <w:rPr>
          <w:color w:val="231F20"/>
          <w:spacing w:val="-23"/>
        </w:rPr>
        <w:t xml:space="preserve"> </w:t>
      </w:r>
      <w:r>
        <w:rPr>
          <w:color w:val="231F20"/>
          <w:spacing w:val="-12"/>
        </w:rPr>
        <w:t>醇</w:t>
      </w:r>
      <w:r>
        <w:rPr>
          <w:color w:val="231F20"/>
          <w:spacing w:val="-30"/>
        </w:rPr>
        <w:t xml:space="preserve"> </w:t>
      </w:r>
      <w:r>
        <w:rPr>
          <w:color w:val="231F20"/>
          <w:spacing w:val="-12"/>
        </w:rPr>
        <w:t>：口</w:t>
      </w:r>
      <w:r>
        <w:rPr>
          <w:color w:val="231F20"/>
          <w:spacing w:val="-22"/>
        </w:rPr>
        <w:t xml:space="preserve"> </w:t>
      </w:r>
      <w:r>
        <w:rPr>
          <w:color w:val="231F20"/>
          <w:spacing w:val="-12"/>
        </w:rPr>
        <w:t>服</w:t>
      </w:r>
      <w:r>
        <w:rPr>
          <w:color w:val="231F20"/>
          <w:spacing w:val="-24"/>
        </w:rPr>
        <w:t xml:space="preserve"> </w:t>
      </w:r>
      <w:r>
        <w:rPr>
          <w:color w:val="231F20"/>
          <w:spacing w:val="-12"/>
        </w:rPr>
        <w:t>尼</w:t>
      </w:r>
      <w:r>
        <w:rPr>
          <w:color w:val="231F20"/>
          <w:spacing w:val="-22"/>
        </w:rPr>
        <w:t xml:space="preserve"> </w:t>
      </w:r>
      <w:r>
        <w:rPr>
          <w:color w:val="231F20"/>
          <w:spacing w:val="-12"/>
        </w:rPr>
        <w:t>尔</w:t>
      </w:r>
      <w:r>
        <w:rPr>
          <w:color w:val="231F20"/>
          <w:spacing w:val="-25"/>
        </w:rPr>
        <w:t xml:space="preserve"> </w:t>
      </w:r>
      <w:r>
        <w:rPr>
          <w:color w:val="231F20"/>
          <w:spacing w:val="-12"/>
        </w:rPr>
        <w:t>雌</w:t>
      </w:r>
      <w:r>
        <w:rPr>
          <w:color w:val="231F20"/>
          <w:spacing w:val="-23"/>
        </w:rPr>
        <w:t xml:space="preserve"> </w:t>
      </w:r>
      <w:r>
        <w:rPr>
          <w:color w:val="231F20"/>
          <w:spacing w:val="-12"/>
        </w:rPr>
        <w:t>醇 </w:t>
      </w:r>
      <w:r>
        <w:rPr>
          <w:rFonts w:ascii="Arial" w:hAnsi="Arial" w:eastAsia="Arial" w:cs="Arial"/>
          <w:color w:val="231F20"/>
          <w:spacing w:val="-12"/>
        </w:rPr>
        <w:t>2 mg</w:t>
      </w:r>
      <w:r>
        <w:rPr>
          <w:color w:val="231F20"/>
          <w:spacing w:val="-12"/>
        </w:rPr>
        <w:t>，每</w:t>
      </w:r>
      <w:r>
        <w:rPr>
          <w:color w:val="231F20"/>
          <w:spacing w:val="19"/>
        </w:rPr>
        <w:t xml:space="preserve"> </w:t>
      </w:r>
      <w:r>
        <w:rPr>
          <w:rFonts w:ascii="Arial" w:hAnsi="Arial" w:eastAsia="Arial" w:cs="Arial"/>
          <w:color w:val="231F20"/>
          <w:spacing w:val="-12"/>
        </w:rPr>
        <w:t>15 </w:t>
      </w:r>
      <w:r>
        <w:rPr>
          <w:color w:val="231F20"/>
          <w:spacing w:val="-12"/>
        </w:rPr>
        <w:t>天</w:t>
      </w:r>
    </w:p>
    <w:p>
      <w:pPr>
        <w:pStyle w:val="BodyText"/>
        <w:ind w:left="84" w:right="83" w:firstLine="17"/>
        <w:spacing w:before="33" w:line="219" w:lineRule="auto"/>
        <w:rPr/>
      </w:pPr>
      <w:r>
        <w:rPr>
          <w:rFonts w:ascii="Arial" w:hAnsi="Arial" w:eastAsia="Arial" w:cs="Arial"/>
          <w:color w:val="231F20"/>
          <w:spacing w:val="-3"/>
        </w:rPr>
        <w:t>1</w:t>
      </w:r>
      <w:r>
        <w:rPr>
          <w:rFonts w:ascii="Arial" w:hAnsi="Arial" w:eastAsia="Arial" w:cs="Arial"/>
          <w:color w:val="231F20"/>
          <w:spacing w:val="-18"/>
        </w:rPr>
        <w:t xml:space="preserve"> </w:t>
      </w:r>
      <w:r>
        <w:rPr>
          <w:color w:val="231F20"/>
          <w:spacing w:val="-3"/>
        </w:rPr>
        <w:t>次，每</w:t>
      </w:r>
      <w:r>
        <w:rPr>
          <w:color w:val="231F20"/>
          <w:spacing w:val="-17"/>
        </w:rPr>
        <w:t xml:space="preserve"> </w:t>
      </w:r>
      <w:r>
        <w:rPr>
          <w:rFonts w:ascii="Arial" w:hAnsi="Arial" w:eastAsia="Arial" w:cs="Arial"/>
          <w:color w:val="231F20"/>
          <w:spacing w:val="-3"/>
        </w:rPr>
        <w:t>3</w:t>
      </w:r>
      <w:r>
        <w:rPr>
          <w:rFonts w:ascii="Arial" w:hAnsi="Arial" w:eastAsia="Arial" w:cs="Arial"/>
          <w:color w:val="231F20"/>
          <w:spacing w:val="-21"/>
        </w:rPr>
        <w:t xml:space="preserve"> </w:t>
      </w:r>
      <w:r>
        <w:rPr>
          <w:color w:val="231F20"/>
          <w:spacing w:val="-3"/>
        </w:rPr>
        <w:t>个月加用孕激素 </w:t>
      </w:r>
      <w:r>
        <w:rPr>
          <w:rFonts w:ascii="Arial" w:hAnsi="Arial" w:eastAsia="Arial" w:cs="Arial"/>
          <w:color w:val="231F20"/>
          <w:spacing w:val="-3"/>
        </w:rPr>
        <w:t>10 d</w:t>
      </w:r>
      <w:r>
        <w:rPr>
          <w:color w:val="231F20"/>
          <w:spacing w:val="-3"/>
        </w:rPr>
        <w:t>，以避免尼尔雌醇对</w:t>
      </w:r>
      <w:r>
        <w:rPr>
          <w:color w:val="231F20"/>
        </w:rPr>
        <w:t xml:space="preserve"> </w:t>
      </w:r>
      <w:r>
        <w:rPr>
          <w:color w:val="231F20"/>
          <w:spacing w:val="7"/>
        </w:rPr>
        <w:t>子宫内膜的刺激。</w:t>
      </w:r>
    </w:p>
    <w:p>
      <w:pPr>
        <w:pStyle w:val="BodyText"/>
        <w:ind w:left="81" w:right="83" w:firstLine="338"/>
        <w:spacing w:before="1" w:line="209" w:lineRule="auto"/>
        <w:rPr/>
      </w:pPr>
      <w:r>
        <w:rPr>
          <w:color w:val="231F20"/>
          <w:spacing w:val="-5"/>
        </w:rPr>
        <w:t>（</w:t>
      </w:r>
      <w:r>
        <w:rPr>
          <w:rFonts w:ascii="Arial" w:hAnsi="Arial" w:eastAsia="Arial" w:cs="Arial"/>
          <w:color w:val="231F20"/>
          <w:spacing w:val="-5"/>
        </w:rPr>
        <w:t>2</w:t>
      </w:r>
      <w:r>
        <w:rPr>
          <w:color w:val="231F20"/>
          <w:spacing w:val="-5"/>
        </w:rPr>
        <w:t>）巴多昔芬</w:t>
      </w:r>
      <w:r>
        <w:rPr>
          <w:color w:val="231F20"/>
          <w:spacing w:val="-14"/>
        </w:rPr>
        <w:t xml:space="preserve"> </w:t>
      </w:r>
      <w:r>
        <w:rPr>
          <w:rFonts w:ascii="Arial" w:hAnsi="Arial" w:eastAsia="Arial" w:cs="Arial"/>
          <w:color w:val="231F20"/>
          <w:spacing w:val="-5"/>
        </w:rPr>
        <w:t>20 mg/</w:t>
      </w:r>
      <w:r>
        <w:rPr>
          <w:color w:val="231F20"/>
          <w:spacing w:val="-5"/>
        </w:rPr>
        <w:t>结合雌激素</w:t>
      </w:r>
      <w:r>
        <w:rPr>
          <w:color w:val="231F20"/>
          <w:spacing w:val="-15"/>
        </w:rPr>
        <w:t xml:space="preserve"> </w:t>
      </w:r>
      <w:r>
        <w:rPr>
          <w:rFonts w:ascii="Arial" w:hAnsi="Arial" w:eastAsia="Arial" w:cs="Arial"/>
          <w:color w:val="231F20"/>
          <w:spacing w:val="-5"/>
        </w:rPr>
        <w:t>0.45</w:t>
      </w:r>
      <w:r>
        <w:rPr>
          <w:rFonts w:ascii="Arial" w:hAnsi="Arial" w:eastAsia="Arial" w:cs="Arial"/>
          <w:color w:val="231F20"/>
          <w:spacing w:val="-6"/>
        </w:rPr>
        <w:t xml:space="preserve"> mg</w:t>
      </w:r>
      <w:r>
        <w:rPr>
          <w:color w:val="231F20"/>
          <w:spacing w:val="-6"/>
        </w:rPr>
        <w:t>，可用</w:t>
      </w:r>
      <w:r>
        <w:rPr>
          <w:color w:val="231F20"/>
        </w:rPr>
        <w:t xml:space="preserve"> </w:t>
      </w:r>
      <w:r>
        <w:rPr>
          <w:color w:val="231F20"/>
          <w:spacing w:val="15"/>
        </w:rPr>
        <w:t>于有完整子宫的女性预防骨质丢失和缓解绝经相</w:t>
      </w:r>
      <w:r>
        <w:rPr>
          <w:color w:val="231F20"/>
          <w:spacing w:val="12"/>
        </w:rPr>
        <w:t xml:space="preserve"> </w:t>
      </w:r>
      <w:r>
        <w:rPr>
          <w:color w:val="231F20"/>
          <w:spacing w:val="-1"/>
        </w:rPr>
        <w:t>关症状，不用额外添加孕激素，在北美地区常用。</w:t>
      </w:r>
    </w:p>
    <w:p>
      <w:pPr>
        <w:pStyle w:val="BodyText"/>
        <w:ind w:left="80" w:right="83" w:firstLine="339"/>
        <w:spacing w:before="47" w:line="213" w:lineRule="auto"/>
        <w:rPr/>
      </w:pPr>
      <w:r>
        <w:rPr>
          <w:color w:val="231F20"/>
          <w:spacing w:val="5"/>
        </w:rPr>
        <w:t>（</w:t>
      </w:r>
      <w:r>
        <w:rPr>
          <w:rFonts w:ascii="Arial" w:hAnsi="Arial" w:eastAsia="Arial" w:cs="Arial"/>
          <w:color w:val="231F20"/>
          <w:spacing w:val="5"/>
        </w:rPr>
        <w:t>3</w:t>
      </w:r>
      <w:r>
        <w:rPr>
          <w:color w:val="231F20"/>
          <w:spacing w:val="5"/>
        </w:rPr>
        <w:t>）普拉睾酮（活性成分为</w:t>
      </w:r>
      <w:r>
        <w:rPr>
          <w:color w:val="231F20"/>
          <w:spacing w:val="-8"/>
        </w:rPr>
        <w:t xml:space="preserve"> </w:t>
      </w:r>
      <w:r>
        <w:rPr>
          <w:rFonts w:ascii="Arial" w:hAnsi="Arial" w:eastAsia="Arial" w:cs="Arial"/>
          <w:color w:val="231F20"/>
        </w:rPr>
        <w:t>DHEA</w:t>
      </w:r>
      <w:r>
        <w:rPr>
          <w:color w:val="231F20"/>
          <w:spacing w:val="-35"/>
          <w:w w:val="64"/>
        </w:rPr>
        <w:t>）：</w:t>
      </w:r>
      <w:r>
        <w:rPr>
          <w:color w:val="231F20"/>
          <w:spacing w:val="5"/>
        </w:rPr>
        <w:t>已经美国</w:t>
      </w:r>
      <w:r>
        <w:rPr>
          <w:color w:val="231F20"/>
        </w:rPr>
        <w:t xml:space="preserve"> </w:t>
      </w:r>
      <w:r>
        <w:rPr>
          <w:color w:val="231F20"/>
          <w:spacing w:val="-7"/>
        </w:rPr>
        <w:t>食品药品管理局（</w:t>
      </w:r>
      <w:r>
        <w:rPr>
          <w:rFonts w:ascii="Arial" w:hAnsi="Arial" w:eastAsia="Arial" w:cs="Arial"/>
          <w:color w:val="231F20"/>
          <w:spacing w:val="-7"/>
        </w:rPr>
        <w:t>FDA</w:t>
      </w:r>
      <w:r>
        <w:rPr>
          <w:color w:val="231F20"/>
          <w:spacing w:val="-7"/>
        </w:rPr>
        <w:t>）批准作为</w:t>
      </w:r>
      <w:r>
        <w:rPr>
          <w:color w:val="231F20"/>
          <w:spacing w:val="-5"/>
        </w:rPr>
        <w:t xml:space="preserve"> </w:t>
      </w:r>
      <w:r>
        <w:rPr>
          <w:rFonts w:ascii="Arial" w:hAnsi="Arial" w:eastAsia="Arial" w:cs="Arial"/>
          <w:color w:val="231F20"/>
          <w:spacing w:val="-7"/>
        </w:rPr>
        <w:t>GSM</w:t>
      </w:r>
      <w:r>
        <w:rPr>
          <w:rFonts w:ascii="Arial" w:hAnsi="Arial" w:eastAsia="Arial" w:cs="Arial"/>
          <w:color w:val="231F20"/>
          <w:spacing w:val="-21"/>
        </w:rPr>
        <w:t xml:space="preserve"> </w:t>
      </w:r>
      <w:r>
        <w:rPr>
          <w:color w:val="231F20"/>
          <w:spacing w:val="-7"/>
        </w:rPr>
        <w:t>用药。</w:t>
      </w:r>
    </w:p>
    <w:p>
      <w:pPr>
        <w:ind w:left="81" w:hanging="78"/>
        <w:spacing w:before="12" w:line="291" w:lineRule="auto"/>
        <w:jc w:val="both"/>
        <w:rPr>
          <w:rFonts w:ascii="SimHei" w:hAnsi="SimHei" w:eastAsia="SimHei" w:cs="SimHei"/>
          <w:sz w:val="20"/>
          <w:szCs w:val="20"/>
        </w:rPr>
      </w:pPr>
      <w:r>
        <w:rPr>
          <w:rFonts w:ascii="SimHei" w:hAnsi="SimHei" w:eastAsia="SimHei" w:cs="SimHei"/>
          <w:sz w:val="20"/>
          <w:szCs w:val="20"/>
          <w:color w:val="231F20"/>
          <w:spacing w:val="8"/>
        </w:rPr>
        <w:t>【要点】</w:t>
      </w:r>
      <w:r>
        <w:rPr>
          <w:rFonts w:ascii="SimHei" w:hAnsi="SimHei" w:eastAsia="SimHei" w:cs="SimHei"/>
          <w:sz w:val="20"/>
          <w:szCs w:val="20"/>
          <w:color w:val="231F20"/>
          <w:spacing w:val="57"/>
        </w:rPr>
        <w:t xml:space="preserve"> </w:t>
      </w:r>
      <w:r>
        <w:rPr>
          <w:rFonts w:ascii="SimHei" w:hAnsi="SimHei" w:eastAsia="SimHei" w:cs="SimHei"/>
          <w:sz w:val="20"/>
          <w:szCs w:val="20"/>
          <w:color w:val="231F20"/>
          <w:spacing w:val="8"/>
        </w:rPr>
        <w:t>全身应用</w:t>
      </w:r>
      <w:r>
        <w:rPr>
          <w:rFonts w:ascii="Arial" w:hAnsi="Arial" w:eastAsia="Arial" w:cs="Arial"/>
          <w:sz w:val="20"/>
          <w:szCs w:val="20"/>
          <w:color w:val="231F20"/>
        </w:rPr>
        <w:t>MHT</w:t>
      </w:r>
      <w:r>
        <w:rPr>
          <w:rFonts w:ascii="Arial" w:hAnsi="Arial" w:eastAsia="Arial" w:cs="Arial"/>
          <w:sz w:val="20"/>
          <w:szCs w:val="20"/>
          <w:color w:val="231F20"/>
          <w:spacing w:val="8"/>
        </w:rPr>
        <w:t xml:space="preserve"> </w:t>
      </w:r>
      <w:r>
        <w:rPr>
          <w:rFonts w:ascii="SimHei" w:hAnsi="SimHei" w:eastAsia="SimHei" w:cs="SimHei"/>
          <w:sz w:val="20"/>
          <w:szCs w:val="20"/>
          <w:color w:val="231F20"/>
          <w:spacing w:val="8"/>
        </w:rPr>
        <w:t>时，有子宫者需用足量足</w:t>
      </w:r>
      <w:r>
        <w:rPr>
          <w:rFonts w:ascii="SimHei" w:hAnsi="SimHei" w:eastAsia="SimHei" w:cs="SimHei"/>
          <w:sz w:val="20"/>
          <w:szCs w:val="20"/>
          <w:color w:val="231F20"/>
        </w:rPr>
        <w:t xml:space="preserve">  </w:t>
      </w:r>
      <w:r>
        <w:rPr>
          <w:rFonts w:ascii="SimHei" w:hAnsi="SimHei" w:eastAsia="SimHei" w:cs="SimHei"/>
          <w:sz w:val="20"/>
          <w:szCs w:val="20"/>
          <w:color w:val="231F20"/>
          <w:spacing w:val="5"/>
        </w:rPr>
        <w:t>疗程的孕激素保护子宫内膜，每周期孕激素使用不</w:t>
      </w:r>
      <w:r>
        <w:rPr>
          <w:rFonts w:ascii="SimHei" w:hAnsi="SimHei" w:eastAsia="SimHei" w:cs="SimHei"/>
          <w:sz w:val="20"/>
          <w:szCs w:val="20"/>
          <w:color w:val="231F20"/>
          <w:spacing w:val="8"/>
        </w:rPr>
        <w:t xml:space="preserve">  </w:t>
      </w:r>
      <w:r>
        <w:rPr>
          <w:rFonts w:ascii="SimHei" w:hAnsi="SimHei" w:eastAsia="SimHei" w:cs="SimHei"/>
          <w:sz w:val="20"/>
          <w:szCs w:val="20"/>
          <w:color w:val="231F20"/>
          <w:spacing w:val="16"/>
        </w:rPr>
        <w:t>短于</w:t>
      </w:r>
      <w:r>
        <w:rPr>
          <w:rFonts w:ascii="SimHei" w:hAnsi="SimHei" w:eastAsia="SimHei" w:cs="SimHei"/>
          <w:sz w:val="20"/>
          <w:szCs w:val="20"/>
          <w:color w:val="231F20"/>
          <w:spacing w:val="-43"/>
        </w:rPr>
        <w:t xml:space="preserve"> </w:t>
      </w:r>
      <w:r>
        <w:rPr>
          <w:rFonts w:ascii="Arial" w:hAnsi="Arial" w:eastAsia="Arial" w:cs="Arial"/>
          <w:sz w:val="20"/>
          <w:szCs w:val="20"/>
          <w:color w:val="231F20"/>
          <w:spacing w:val="16"/>
        </w:rPr>
        <w:t>10 d</w:t>
      </w:r>
      <w:r>
        <w:rPr>
          <w:rFonts w:ascii="SimHei" w:hAnsi="SimHei" w:eastAsia="SimHei" w:cs="SimHei"/>
          <w:sz w:val="20"/>
          <w:szCs w:val="20"/>
          <w:color w:val="231F20"/>
          <w:spacing w:val="16"/>
        </w:rPr>
        <w:t>。使用替勃龙者不需额外加用孕</w:t>
      </w:r>
      <w:r>
        <w:rPr>
          <w:rFonts w:ascii="SimHei" w:hAnsi="SimHei" w:eastAsia="SimHei" w:cs="SimHei"/>
          <w:sz w:val="20"/>
          <w:szCs w:val="20"/>
          <w:color w:val="231F20"/>
          <w:spacing w:val="15"/>
        </w:rPr>
        <w:t>激素。</w:t>
      </w:r>
      <w:r>
        <w:rPr>
          <w:rFonts w:ascii="SimHei" w:hAnsi="SimHei" w:eastAsia="SimHei" w:cs="SimHei"/>
          <w:sz w:val="20"/>
          <w:szCs w:val="20"/>
          <w:color w:val="231F20"/>
        </w:rPr>
        <w:t xml:space="preserve"> </w:t>
      </w:r>
      <w:r>
        <w:rPr>
          <w:rFonts w:ascii="SimHei" w:hAnsi="SimHei" w:eastAsia="SimHei" w:cs="SimHei"/>
          <w:sz w:val="20"/>
          <w:szCs w:val="20"/>
          <w:color w:val="231F20"/>
          <w:spacing w:val="26"/>
        </w:rPr>
        <w:t>低剂量阴道雌激素短期治疗原则上不需加用孕</w:t>
      </w:r>
      <w:r>
        <w:rPr>
          <w:rFonts w:ascii="SimHei" w:hAnsi="SimHei" w:eastAsia="SimHei" w:cs="SimHei"/>
          <w:sz w:val="20"/>
          <w:szCs w:val="20"/>
          <w:color w:val="231F20"/>
          <w:spacing w:val="3"/>
        </w:rPr>
        <w:t xml:space="preserve">  </w:t>
      </w:r>
      <w:r>
        <w:rPr>
          <w:rFonts w:ascii="SimHei" w:hAnsi="SimHei" w:eastAsia="SimHei" w:cs="SimHei"/>
          <w:sz w:val="20"/>
          <w:szCs w:val="20"/>
          <w:color w:val="231F20"/>
          <w:spacing w:val="4"/>
        </w:rPr>
        <w:t>激素。</w:t>
      </w:r>
    </w:p>
    <w:p>
      <w:pPr>
        <w:pStyle w:val="BodyText"/>
        <w:ind w:left="507"/>
        <w:spacing w:before="14" w:line="181" w:lineRule="auto"/>
        <w:outlineLvl w:val="1"/>
        <w:rPr/>
      </w:pPr>
      <w:r>
        <w:rPr>
          <w:color w:val="231F20"/>
          <w:spacing w:val="-4"/>
        </w:rPr>
        <w:t>五、规范的</w:t>
      </w:r>
      <w:r>
        <w:rPr>
          <w:color w:val="231F20"/>
          <w:spacing w:val="-20"/>
        </w:rPr>
        <w:t xml:space="preserve"> </w:t>
      </w:r>
      <w:r>
        <w:rPr>
          <w:rFonts w:ascii="Arial" w:hAnsi="Arial" w:eastAsia="Arial" w:cs="Arial"/>
          <w:color w:val="231F20"/>
          <w:spacing w:val="-4"/>
        </w:rPr>
        <w:t>MHT</w:t>
      </w:r>
      <w:r>
        <w:rPr>
          <w:rFonts w:ascii="Arial" w:hAnsi="Arial" w:eastAsia="Arial" w:cs="Arial"/>
          <w:color w:val="231F20"/>
          <w:spacing w:val="-25"/>
        </w:rPr>
        <w:t xml:space="preserve"> </w:t>
      </w:r>
      <w:r>
        <w:rPr>
          <w:color w:val="231F20"/>
          <w:spacing w:val="-4"/>
        </w:rPr>
        <w:t>诊疗流程</w:t>
      </w:r>
    </w:p>
    <w:p>
      <w:pPr>
        <w:pStyle w:val="BodyText"/>
        <w:ind w:left="83" w:right="17" w:firstLine="438"/>
        <w:spacing w:before="49" w:line="226" w:lineRule="auto"/>
        <w:jc w:val="both"/>
        <w:rPr/>
      </w:pPr>
      <w:r>
        <w:rPr>
          <w:rFonts w:ascii="Arial" w:hAnsi="Arial" w:eastAsia="Arial" w:cs="Arial"/>
          <w:color w:val="231F20"/>
          <w:spacing w:val="3"/>
        </w:rPr>
        <w:t>1. </w:t>
      </w:r>
      <w:r>
        <w:rPr>
          <w:color w:val="231F20"/>
          <w:spacing w:val="3"/>
        </w:rPr>
        <w:t>总体诊疗流程：所有绝经过渡期和绝经</w:t>
      </w:r>
      <w:r>
        <w:rPr>
          <w:color w:val="231F20"/>
          <w:spacing w:val="2"/>
        </w:rPr>
        <w:t>后期</w:t>
      </w:r>
      <w:r>
        <w:rPr>
          <w:color w:val="231F20"/>
        </w:rPr>
        <w:t xml:space="preserve">  </w:t>
      </w:r>
      <w:r>
        <w:rPr>
          <w:color w:val="231F20"/>
          <w:spacing w:val="10"/>
        </w:rPr>
        <w:t>女性就诊均应先行</w:t>
      </w:r>
      <w:r>
        <w:rPr>
          <w:color w:val="231F20"/>
          <w:spacing w:val="2"/>
        </w:rPr>
        <w:t xml:space="preserve"> </w:t>
      </w:r>
      <w:r>
        <w:rPr>
          <w:rFonts w:ascii="Arial" w:hAnsi="Arial" w:eastAsia="Arial" w:cs="Arial"/>
          <w:color w:val="231F20"/>
        </w:rPr>
        <w:t>MHT</w:t>
      </w:r>
      <w:r>
        <w:rPr>
          <w:rFonts w:ascii="Arial" w:hAnsi="Arial" w:eastAsia="Arial" w:cs="Arial"/>
          <w:color w:val="231F20"/>
          <w:spacing w:val="-14"/>
        </w:rPr>
        <w:t xml:space="preserve"> </w:t>
      </w:r>
      <w:r>
        <w:rPr>
          <w:color w:val="231F20"/>
          <w:spacing w:val="10"/>
        </w:rPr>
        <w:t>适应证、禁忌证和慎用情</w:t>
      </w:r>
      <w:r>
        <w:rPr>
          <w:color w:val="231F20"/>
        </w:rPr>
        <w:t xml:space="preserve">  </w:t>
      </w:r>
      <w:r>
        <w:rPr>
          <w:color w:val="231F20"/>
          <w:spacing w:val="3"/>
        </w:rPr>
        <w:t>况的评估，并进行绝经健康指导</w:t>
      </w:r>
      <w:r>
        <w:rPr>
          <w:sz w:val="10"/>
          <w:szCs w:val="10"/>
          <w:color w:val="231F20"/>
          <w:spacing w:val="3"/>
          <w:position w:val="8"/>
        </w:rPr>
        <w:t>［</w:t>
      </w:r>
      <w:r>
        <w:rPr>
          <w:rFonts w:ascii="Arial" w:hAnsi="Arial" w:eastAsia="Arial" w:cs="Arial"/>
          <w:sz w:val="10"/>
          <w:szCs w:val="10"/>
          <w:color w:val="231F20"/>
          <w:spacing w:val="3"/>
          <w:position w:val="8"/>
        </w:rPr>
        <w:t>32</w:t>
      </w:r>
      <w:r>
        <w:rPr>
          <w:sz w:val="10"/>
          <w:szCs w:val="10"/>
          <w:color w:val="231F20"/>
          <w:spacing w:val="3"/>
          <w:position w:val="8"/>
        </w:rPr>
        <w:t>］</w:t>
      </w:r>
      <w:r>
        <w:rPr>
          <w:color w:val="231F20"/>
          <w:spacing w:val="3"/>
        </w:rPr>
        <w:t>。经知情选择，</w:t>
      </w:r>
      <w:r>
        <w:rPr>
          <w:color w:val="231F20"/>
          <w:spacing w:val="6"/>
        </w:rPr>
        <w:t xml:space="preserve"> </w:t>
      </w:r>
      <w:r>
        <w:rPr>
          <w:color w:val="231F20"/>
        </w:rPr>
        <w:t>愿意接受</w:t>
      </w:r>
      <w:r>
        <w:rPr>
          <w:color w:val="231F20"/>
          <w:spacing w:val="-10"/>
        </w:rPr>
        <w:t xml:space="preserve"> </w:t>
      </w:r>
      <w:r>
        <w:rPr>
          <w:rFonts w:ascii="Arial" w:hAnsi="Arial" w:eastAsia="Arial" w:cs="Arial"/>
          <w:color w:val="231F20"/>
        </w:rPr>
        <w:t>MHT</w:t>
      </w:r>
      <w:r>
        <w:rPr>
          <w:rFonts w:ascii="Arial" w:hAnsi="Arial" w:eastAsia="Arial" w:cs="Arial"/>
          <w:color w:val="231F20"/>
          <w:spacing w:val="-12"/>
        </w:rPr>
        <w:t xml:space="preserve"> </w:t>
      </w:r>
      <w:r>
        <w:rPr>
          <w:color w:val="231F20"/>
        </w:rPr>
        <w:t>者，有适应证、无禁忌证、慎用情况  </w:t>
      </w:r>
      <w:r>
        <w:rPr>
          <w:color w:val="231F20"/>
          <w:spacing w:val="12"/>
        </w:rPr>
        <w:t>控制良好者可予以个体化的</w:t>
      </w:r>
      <w:r>
        <w:rPr>
          <w:color w:val="231F20"/>
          <w:spacing w:val="5"/>
        </w:rPr>
        <w:t xml:space="preserve"> </w:t>
      </w:r>
      <w:r>
        <w:rPr>
          <w:rFonts w:ascii="Arial" w:hAnsi="Arial" w:eastAsia="Arial" w:cs="Arial"/>
          <w:color w:val="231F20"/>
        </w:rPr>
        <w:t>MHT</w:t>
      </w:r>
      <w:r>
        <w:rPr>
          <w:color w:val="231F20"/>
          <w:spacing w:val="12"/>
        </w:rPr>
        <w:t>；存在禁忌证或</w:t>
      </w:r>
      <w:r>
        <w:rPr>
          <w:color w:val="231F20"/>
        </w:rPr>
        <w:t xml:space="preserve">  </w:t>
      </w:r>
      <w:r>
        <w:rPr>
          <w:color w:val="231F20"/>
          <w:spacing w:val="5"/>
        </w:rPr>
        <w:t>有慎用情况尚未控制但需治疗绝经相关症状者，给</w:t>
      </w:r>
      <w:r>
        <w:rPr>
          <w:color w:val="231F20"/>
          <w:spacing w:val="8"/>
        </w:rPr>
        <w:t xml:space="preserve">  </w:t>
      </w:r>
      <w:r>
        <w:rPr>
          <w:color w:val="231F20"/>
          <w:spacing w:val="3"/>
        </w:rPr>
        <w:t>予非激素治疗</w:t>
      </w:r>
      <w:r>
        <w:rPr>
          <w:color w:val="231F20"/>
          <w:spacing w:val="-27"/>
        </w:rPr>
        <w:t xml:space="preserve"> </w:t>
      </w:r>
      <w:r>
        <w:rPr>
          <w:color w:val="231F20"/>
          <w:spacing w:val="3"/>
        </w:rPr>
        <w:t>。见图</w:t>
      </w:r>
      <w:r>
        <w:rPr>
          <w:color w:val="231F20"/>
          <w:spacing w:val="-22"/>
        </w:rPr>
        <w:t xml:space="preserve"> </w:t>
      </w:r>
      <w:r>
        <w:rPr>
          <w:rFonts w:ascii="Arial" w:hAnsi="Arial" w:eastAsia="Arial" w:cs="Arial"/>
          <w:color w:val="231F20"/>
          <w:spacing w:val="3"/>
        </w:rPr>
        <w:t>2</w:t>
      </w:r>
      <w:r>
        <w:rPr>
          <w:color w:val="231F20"/>
          <w:spacing w:val="3"/>
        </w:rPr>
        <w:t>。</w:t>
      </w:r>
    </w:p>
    <w:p>
      <w:pPr>
        <w:spacing w:line="226" w:lineRule="auto"/>
        <w:sectPr>
          <w:type w:val="continuous"/>
          <w:pgSz w:w="12246" w:h="16498"/>
          <w:pgMar w:top="1221" w:right="1222" w:bottom="0" w:left="819" w:header="971" w:footer="0" w:gutter="0"/>
          <w:cols w:equalWidth="0" w:num="2">
            <w:col w:w="5410" w:space="100"/>
            <w:col w:w="4695" w:space="0"/>
          </w:cols>
        </w:sectPr>
        <w:rPr/>
      </w:pPr>
    </w:p>
    <w:p>
      <w:pPr>
        <w:spacing w:before="67"/>
        <w:rPr/>
      </w:pPr>
      <w:r>
        <w:pict>
          <v:shape id="_x0000_s40" style="position:absolute;margin-left:223.247pt;margin-top:59.6176pt;mso-position-vertical-relative:page;mso-position-horizontal-relative:page;width:323.85pt;height:0.4pt;z-index:251693056;" o:allowincell="f" filled="false" strokecolor="#231F20" strokeweight="0.37pt" coordsize="6477,8" coordorigin="0,0" path="m0,3l6476,3e">
            <v:stroke joinstyle="miter" miterlimit="4"/>
          </v:shape>
        </w:pict>
      </w:r>
      <w:r/>
    </w:p>
    <w:p>
      <w:pPr>
        <w:sectPr>
          <w:headerReference w:type="default" r:id="rId11"/>
          <w:pgSz w:w="12246" w:h="16498"/>
          <w:pgMar w:top="1221" w:right="1239" w:bottom="0" w:left="819" w:header="971" w:footer="0" w:gutter="0"/>
          <w:cols w:equalWidth="0" w:num="1">
            <w:col w:w="10186" w:space="0"/>
          </w:cols>
        </w:sectPr>
        <w:rPr/>
      </w:pPr>
    </w:p>
    <w:p>
      <w:pPr>
        <w:ind w:firstLine="626"/>
        <w:spacing w:before="39" w:line="4172" w:lineRule="exact"/>
        <w:rPr/>
      </w:pPr>
      <w:r>
        <w:rPr>
          <w:position w:val="-83"/>
        </w:rPr>
        <w:drawing>
          <wp:inline distT="0" distB="0" distL="0" distR="0">
            <wp:extent cx="2698785" cy="2649147"/>
            <wp:effectExtent l="0" t="0" r="0" b="0"/>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2698785" cy="2649147"/>
                    </a:xfrm>
                    <a:prstGeom prst="rect">
                      <a:avLst/>
                    </a:prstGeom>
                  </pic:spPr>
                </pic:pic>
              </a:graphicData>
            </a:graphic>
          </wp:inline>
        </w:drawing>
      </w:r>
    </w:p>
    <w:p>
      <w:pPr>
        <w:pStyle w:val="BodyText"/>
        <w:ind w:left="1825"/>
        <w:spacing w:before="105" w:line="213" w:lineRule="auto"/>
        <w:rPr>
          <w:sz w:val="15"/>
          <w:szCs w:val="15"/>
        </w:rPr>
      </w:pPr>
      <w:r>
        <w:drawing>
          <wp:anchor distT="0" distB="0" distL="0" distR="0" simplePos="0" relativeHeight="251692032" behindDoc="0" locked="0" layoutInCell="1" allowOverlap="1">
            <wp:simplePos x="0" y="0"/>
            <wp:positionH relativeFrom="column">
              <wp:posOffset>1701860</wp:posOffset>
            </wp:positionH>
            <wp:positionV relativeFrom="paragraph">
              <wp:posOffset>-333212</wp:posOffset>
            </wp:positionV>
            <wp:extent cx="3390900" cy="3886200"/>
            <wp:effectExtent l="0" t="0" r="0" b="0"/>
            <wp:wrapNone/>
            <wp:docPr id="22" name="IM 22"/>
            <wp:cNvGraphicFramePr/>
            <a:graphic>
              <a:graphicData uri="http://schemas.openxmlformats.org/drawingml/2006/picture">
                <pic:pic>
                  <pic:nvPicPr>
                    <pic:cNvPr id="22" name="IM 22"/>
                    <pic:cNvPicPr/>
                  </pic:nvPicPr>
                  <pic:blipFill>
                    <a:blip r:embed="rId5"/>
                    <a:stretch>
                      <a:fillRect/>
                    </a:stretch>
                  </pic:blipFill>
                  <pic:spPr>
                    <a:xfrm rot="0">
                      <a:off x="0" y="0"/>
                      <a:ext cx="3390900" cy="3886200"/>
                    </a:xfrm>
                    <a:prstGeom prst="rect">
                      <a:avLst/>
                    </a:prstGeom>
                  </pic:spPr>
                </pic:pic>
              </a:graphicData>
            </a:graphic>
          </wp:anchor>
        </w:drawing>
      </w:r>
      <w:r>
        <w:rPr>
          <w:sz w:val="15"/>
          <w:szCs w:val="15"/>
          <w:color w:val="231F20"/>
          <w:spacing w:val="-2"/>
        </w:rPr>
        <w:t>注：MHT</w:t>
      </w:r>
      <w:r>
        <w:rPr>
          <w:sz w:val="15"/>
          <w:szCs w:val="15"/>
          <w:color w:val="231F20"/>
          <w:spacing w:val="-10"/>
        </w:rPr>
        <w:t xml:space="preserve"> </w:t>
      </w:r>
      <w:r>
        <w:rPr>
          <w:sz w:val="15"/>
          <w:szCs w:val="15"/>
          <w:color w:val="231F20"/>
          <w:spacing w:val="-2"/>
        </w:rPr>
        <w:t>表示绝经激素治疗</w:t>
      </w:r>
    </w:p>
    <w:p>
      <w:pPr>
        <w:pStyle w:val="BodyText"/>
        <w:ind w:left="1824"/>
        <w:spacing w:before="41" w:line="183" w:lineRule="auto"/>
        <w:rPr>
          <w:sz w:val="15"/>
          <w:szCs w:val="15"/>
        </w:rPr>
      </w:pPr>
      <w:r>
        <w:rPr>
          <w:rFonts w:ascii="SimHei" w:hAnsi="SimHei" w:eastAsia="SimHei" w:cs="SimHei"/>
          <w:sz w:val="15"/>
          <w:szCs w:val="15"/>
          <w:color w:val="231F20"/>
          <w:spacing w:val="2"/>
        </w:rPr>
        <w:t>图</w:t>
      </w:r>
      <w:r>
        <w:rPr>
          <w:sz w:val="15"/>
          <w:szCs w:val="15"/>
          <w:color w:val="231F20"/>
          <w:spacing w:val="2"/>
        </w:rPr>
        <w:t>2</w:t>
      </w:r>
      <w:r>
        <w:rPr>
          <w:sz w:val="15"/>
          <w:szCs w:val="15"/>
          <w:color w:val="231F20"/>
          <w:spacing w:val="11"/>
          <w:w w:val="101"/>
        </w:rPr>
        <w:t xml:space="preserve">   </w:t>
      </w:r>
      <w:r>
        <w:rPr>
          <w:sz w:val="15"/>
          <w:szCs w:val="15"/>
          <w:color w:val="231F20"/>
        </w:rPr>
        <w:t>MHT</w:t>
      </w:r>
      <w:r>
        <w:rPr>
          <w:sz w:val="15"/>
          <w:szCs w:val="15"/>
          <w:color w:val="231F20"/>
          <w:spacing w:val="2"/>
        </w:rPr>
        <w:t xml:space="preserve"> 的规范诊疗流程</w:t>
      </w:r>
    </w:p>
    <w:p>
      <w:pPr>
        <w:pStyle w:val="BodyText"/>
        <w:ind w:left="488" w:right="392" w:firstLine="423"/>
        <w:spacing w:before="296" w:line="215" w:lineRule="auto"/>
        <w:rPr/>
      </w:pPr>
      <w:r>
        <w:rPr>
          <w:color w:val="231F20"/>
          <w:spacing w:val="3"/>
        </w:rPr>
        <w:t>2. 绝经门诊初次接诊流程：初次接诊流程包括</w:t>
      </w:r>
      <w:r>
        <w:rPr>
          <w:color w:val="231F20"/>
          <w:spacing w:val="13"/>
        </w:rPr>
        <w:t xml:space="preserve"> </w:t>
      </w:r>
      <w:r>
        <w:rPr>
          <w:color w:val="231F20"/>
          <w:spacing w:val="5"/>
        </w:rPr>
        <w:t>采集病史、全身查体和妇科检查以及必要的辅助检</w:t>
      </w:r>
      <w:r>
        <w:rPr>
          <w:color w:val="231F20"/>
          <w:spacing w:val="17"/>
          <w:w w:val="101"/>
        </w:rPr>
        <w:t xml:space="preserve"> </w:t>
      </w:r>
      <w:r>
        <w:rPr>
          <w:color w:val="231F20"/>
          <w:spacing w:val="5"/>
        </w:rPr>
        <w:t>查以判断就诊对象的健康状态，并进行医学处理前</w:t>
      </w:r>
      <w:r>
        <w:rPr>
          <w:color w:val="231F20"/>
          <w:spacing w:val="17"/>
          <w:w w:val="101"/>
        </w:rPr>
        <w:t xml:space="preserve"> </w:t>
      </w:r>
      <w:r>
        <w:rPr>
          <w:color w:val="231F20"/>
          <w:spacing w:val="6"/>
        </w:rPr>
        <w:t>的基本临床检查，见图</w:t>
      </w:r>
      <w:r>
        <w:rPr>
          <w:color w:val="231F20"/>
          <w:spacing w:val="-7"/>
        </w:rPr>
        <w:t xml:space="preserve"> </w:t>
      </w:r>
      <w:r>
        <w:rPr>
          <w:color w:val="231F20"/>
          <w:spacing w:val="6"/>
        </w:rPr>
        <w:t>3</w:t>
      </w:r>
      <w:r>
        <w:rPr>
          <w:color w:val="231F20"/>
          <w:spacing w:val="-33"/>
        </w:rPr>
        <w:t xml:space="preserve"> </w:t>
      </w:r>
      <w:r>
        <w:rPr>
          <w:color w:val="231F20"/>
          <w:spacing w:val="6"/>
        </w:rPr>
        <w:t>。初次接诊的重要目的是</w:t>
      </w:r>
      <w:r>
        <w:rPr>
          <w:color w:val="231F20"/>
        </w:rPr>
        <w:t xml:space="preserve"> </w:t>
      </w:r>
      <w:r>
        <w:rPr>
          <w:color w:val="231F20"/>
          <w:spacing w:val="-2"/>
        </w:rPr>
        <w:t>判断是否有</w:t>
      </w:r>
      <w:r>
        <w:rPr>
          <w:color w:val="231F20"/>
          <w:spacing w:val="-8"/>
        </w:rPr>
        <w:t xml:space="preserve"> </w:t>
      </w:r>
      <w:r>
        <w:rPr>
          <w:color w:val="231F20"/>
          <w:spacing w:val="-2"/>
        </w:rPr>
        <w:t>MHT 的适应证、禁忌证和（或）慎用情</w:t>
      </w:r>
      <w:r>
        <w:rPr>
          <w:color w:val="231F20"/>
        </w:rPr>
        <w:t xml:space="preserve"> </w:t>
      </w:r>
      <w:r>
        <w:rPr>
          <w:color w:val="231F20"/>
          <w:spacing w:val="2"/>
        </w:rPr>
        <w:t>况，所有患者均应进行绝经健康指导。</w:t>
      </w:r>
    </w:p>
    <w:p>
      <w:pPr>
        <w:pStyle w:val="BodyText"/>
        <w:ind w:left="914"/>
        <w:spacing w:before="47" w:line="210" w:lineRule="auto"/>
        <w:rPr/>
      </w:pPr>
      <w:r>
        <w:rPr>
          <w:color w:val="231F20"/>
          <w:spacing w:val="2"/>
        </w:rPr>
        <w:t>3. 方案的选择：</w:t>
      </w:r>
    </w:p>
    <w:p>
      <w:pPr>
        <w:pStyle w:val="BodyText"/>
        <w:ind w:left="490" w:right="390" w:firstLine="336"/>
        <w:spacing w:before="16" w:line="217" w:lineRule="auto"/>
        <w:rPr/>
      </w:pPr>
      <w:r>
        <w:rPr>
          <w:color w:val="231F20"/>
          <w:spacing w:val="-2"/>
        </w:rPr>
        <w:t>（1）MHT</w:t>
      </w:r>
      <w:r>
        <w:rPr>
          <w:color w:val="231F20"/>
          <w:spacing w:val="-9"/>
        </w:rPr>
        <w:t xml:space="preserve"> </w:t>
      </w:r>
      <w:r>
        <w:rPr>
          <w:color w:val="231F20"/>
          <w:spacing w:val="-2"/>
        </w:rPr>
        <w:t>方案个体化原则：根据女性的生理年</w:t>
      </w:r>
      <w:r>
        <w:rPr>
          <w:color w:val="231F20"/>
        </w:rPr>
        <w:t xml:space="preserve"> </w:t>
      </w:r>
      <w:r>
        <w:rPr>
          <w:color w:val="231F20"/>
          <w:spacing w:val="-4"/>
        </w:rPr>
        <w:t>龄、是否绝经及绝经年限、绝经相关症状的评估、基</w:t>
      </w:r>
      <w:r>
        <w:rPr>
          <w:color w:val="231F20"/>
          <w:spacing w:val="18"/>
        </w:rPr>
        <w:t xml:space="preserve"> </w:t>
      </w:r>
      <w:r>
        <w:rPr>
          <w:color w:val="231F20"/>
          <w:spacing w:val="-2"/>
        </w:rPr>
        <w:t>础病史、体格检查、辅助检查等综合评估</w:t>
      </w:r>
      <w:r>
        <w:rPr>
          <w:color w:val="231F20"/>
          <w:spacing w:val="-10"/>
        </w:rPr>
        <w:t xml:space="preserve"> </w:t>
      </w:r>
      <w:r>
        <w:rPr>
          <w:color w:val="231F20"/>
          <w:spacing w:val="-2"/>
        </w:rPr>
        <w:t>MHT 的获</w:t>
      </w:r>
      <w:r>
        <w:rPr>
          <w:color w:val="231F20"/>
        </w:rPr>
        <w:t xml:space="preserve"> </w:t>
      </w:r>
      <w:r>
        <w:rPr>
          <w:color w:val="231F20"/>
          <w:spacing w:val="1"/>
        </w:rPr>
        <w:t>益与风险，并结合本人的意愿，选择最适宜的</w:t>
      </w:r>
      <w:r>
        <w:rPr>
          <w:color w:val="231F20"/>
          <w:spacing w:val="-16"/>
        </w:rPr>
        <w:t xml:space="preserve"> </w:t>
      </w:r>
      <w:r>
        <w:rPr>
          <w:color w:val="231F20"/>
        </w:rPr>
        <w:t>MHT </w:t>
      </w:r>
      <w:r>
        <w:rPr>
          <w:color w:val="231F20"/>
          <w:spacing w:val="-4"/>
        </w:rPr>
        <w:t>方案，以达到获益最大化、风险最小化；不能或不愿</w:t>
      </w:r>
      <w:r>
        <w:rPr>
          <w:color w:val="231F20"/>
          <w:spacing w:val="18"/>
        </w:rPr>
        <w:t xml:space="preserve"> </w:t>
      </w:r>
      <w:r>
        <w:rPr>
          <w:color w:val="231F20"/>
          <w:spacing w:val="-4"/>
        </w:rPr>
        <w:t>接受</w:t>
      </w:r>
      <w:r>
        <w:rPr>
          <w:color w:val="231F20"/>
          <w:spacing w:val="-10"/>
        </w:rPr>
        <w:t xml:space="preserve"> </w:t>
      </w:r>
      <w:r>
        <w:rPr>
          <w:color w:val="231F20"/>
          <w:spacing w:val="-4"/>
        </w:rPr>
        <w:t>MHT 的患者，推荐非激素治疗</w:t>
      </w:r>
      <w:r>
        <w:rPr>
          <w:color w:val="231F20"/>
          <w:spacing w:val="-32"/>
        </w:rPr>
        <w:t xml:space="preserve"> </w:t>
      </w:r>
      <w:r>
        <w:rPr>
          <w:color w:val="231F20"/>
          <w:spacing w:val="-4"/>
        </w:rPr>
        <w:t>。见图</w:t>
      </w:r>
      <w:r>
        <w:rPr>
          <w:color w:val="231F20"/>
          <w:spacing w:val="-26"/>
        </w:rPr>
        <w:t xml:space="preserve"> </w:t>
      </w:r>
      <w:r>
        <w:rPr>
          <w:color w:val="231F20"/>
          <w:spacing w:val="-4"/>
        </w:rPr>
        <w:t>4。</w:t>
      </w:r>
    </w:p>
    <w:p>
      <w:pPr>
        <w:pStyle w:val="BodyText"/>
        <w:ind w:left="827"/>
        <w:spacing w:before="27" w:line="205" w:lineRule="auto"/>
        <w:rPr/>
      </w:pPr>
      <w:r>
        <w:rPr>
          <w:color w:val="231F20"/>
        </w:rPr>
        <w:t>（2）不同人群的个体化全身方案推荐：</w:t>
      </w:r>
    </w:p>
    <w:p>
      <w:pPr>
        <w:pStyle w:val="BodyText"/>
        <w:ind w:left="490" w:right="392" w:firstLine="419"/>
        <w:spacing w:before="20" w:line="209" w:lineRule="auto"/>
        <w:rPr/>
      </w:pPr>
      <w:r>
        <w:rPr>
          <w:color w:val="231F20"/>
          <w:spacing w:val="5"/>
        </w:rPr>
        <w:t>①过早的低雌激素状态：以雌孕激素序贯方案</w:t>
      </w:r>
      <w:r>
        <w:rPr>
          <w:color w:val="231F20"/>
          <w:spacing w:val="6"/>
        </w:rPr>
        <w:t xml:space="preserve"> </w:t>
      </w:r>
      <w:r>
        <w:rPr>
          <w:color w:val="231F20"/>
          <w:spacing w:val="8"/>
        </w:rPr>
        <w:t>为主，雌激素剂量应高于正常绝经女性的</w:t>
      </w:r>
      <w:r>
        <w:rPr>
          <w:color w:val="231F20"/>
          <w:spacing w:val="1"/>
        </w:rPr>
        <w:t xml:space="preserve"> </w:t>
      </w:r>
      <w:r>
        <w:rPr>
          <w:color w:val="231F20"/>
        </w:rPr>
        <w:t>MHT</w:t>
      </w:r>
      <w:r>
        <w:rPr>
          <w:color w:val="231F20"/>
          <w:spacing w:val="-11"/>
        </w:rPr>
        <w:t xml:space="preserve"> </w:t>
      </w:r>
      <w:r>
        <w:rPr>
          <w:color w:val="231F20"/>
          <w:spacing w:val="8"/>
        </w:rPr>
        <w:t>常</w:t>
      </w:r>
      <w:r>
        <w:rPr>
          <w:color w:val="231F20"/>
        </w:rPr>
        <w:t xml:space="preserve"> </w:t>
      </w:r>
      <w:r>
        <w:rPr>
          <w:color w:val="231F20"/>
          <w:spacing w:val="7"/>
        </w:rPr>
        <w:t>规用量</w:t>
      </w:r>
      <w:r>
        <w:rPr>
          <w:color w:val="231F20"/>
          <w:spacing w:val="-26"/>
        </w:rPr>
        <w:t xml:space="preserve"> </w:t>
      </w:r>
      <w:r>
        <w:rPr>
          <w:color w:val="231F20"/>
          <w:spacing w:val="7"/>
        </w:rPr>
        <w:t>。孕激素用量与雌激素用量匹配。</w:t>
      </w:r>
    </w:p>
    <w:p>
      <w:pPr>
        <w:pStyle w:val="BodyText"/>
        <w:ind w:left="489" w:right="392" w:firstLine="420"/>
        <w:spacing w:before="50" w:line="212" w:lineRule="auto"/>
        <w:rPr/>
      </w:pPr>
      <w:r>
        <w:rPr>
          <w:color w:val="231F20"/>
          <w:spacing w:val="5"/>
        </w:rPr>
        <w:t>②围绝经期和绝经后期早期的健康女性：推荐</w:t>
      </w:r>
      <w:r>
        <w:rPr>
          <w:color w:val="231F20"/>
          <w:spacing w:val="6"/>
        </w:rPr>
        <w:t xml:space="preserve"> </w:t>
      </w:r>
      <w:r>
        <w:rPr>
          <w:color w:val="231F20"/>
          <w:spacing w:val="8"/>
        </w:rPr>
        <w:t>使用标准剂量或低剂量的雌激素+地屈孕酮或黄体</w:t>
      </w:r>
      <w:r>
        <w:rPr>
          <w:color w:val="231F20"/>
          <w:spacing w:val="2"/>
        </w:rPr>
        <w:t xml:space="preserve"> </w:t>
      </w:r>
      <w:r>
        <w:rPr>
          <w:color w:val="231F20"/>
          <w:spacing w:val="10"/>
        </w:rPr>
        <w:t>酮序贯方案</w:t>
      </w:r>
      <w:r>
        <w:rPr>
          <w:color w:val="231F20"/>
          <w:spacing w:val="-2"/>
        </w:rPr>
        <w:t xml:space="preserve"> </w:t>
      </w:r>
      <w:r>
        <w:rPr>
          <w:color w:val="231F20"/>
          <w:spacing w:val="10"/>
        </w:rPr>
        <w:t>。绝经 1</w:t>
      </w:r>
      <w:r>
        <w:rPr>
          <w:color w:val="231F20"/>
          <w:spacing w:val="-10"/>
        </w:rPr>
        <w:t xml:space="preserve"> </w:t>
      </w:r>
      <w:r>
        <w:rPr>
          <w:color w:val="231F20"/>
          <w:spacing w:val="10"/>
        </w:rPr>
        <w:t>年之后</w:t>
      </w:r>
      <w:r>
        <w:rPr>
          <w:color w:val="231F20"/>
          <w:spacing w:val="-36"/>
        </w:rPr>
        <w:t xml:space="preserve"> </w:t>
      </w:r>
      <w:r>
        <w:rPr>
          <w:color w:val="231F20"/>
          <w:spacing w:val="10"/>
        </w:rPr>
        <w:t>，如不愿有月经样出</w:t>
      </w:r>
      <w:r>
        <w:rPr>
          <w:color w:val="231F20"/>
        </w:rPr>
        <w:t xml:space="preserve"> </w:t>
      </w:r>
      <w:r>
        <w:rPr>
          <w:color w:val="231F20"/>
          <w:spacing w:val="3"/>
        </w:rPr>
        <w:t>血，也可选择连续联合方案或替勃龙方案。</w:t>
      </w:r>
    </w:p>
    <w:p>
      <w:pPr>
        <w:pStyle w:val="BodyText"/>
        <w:ind w:left="490" w:right="392" w:firstLine="419"/>
        <w:spacing w:before="46" w:line="209" w:lineRule="auto"/>
        <w:rPr/>
      </w:pPr>
      <w:r>
        <w:rPr>
          <w:color w:val="231F20"/>
          <w:spacing w:val="5"/>
        </w:rPr>
        <w:t>③绝经后期晚期的健康女性：选择低剂量的雌</w:t>
      </w:r>
      <w:r>
        <w:rPr>
          <w:color w:val="231F20"/>
          <w:spacing w:val="6"/>
        </w:rPr>
        <w:t xml:space="preserve"> </w:t>
      </w:r>
      <w:r>
        <w:rPr>
          <w:color w:val="231F20"/>
          <w:spacing w:val="8"/>
        </w:rPr>
        <w:t>激素+地屈孕酮或黄体酮连续联合方案或替勃龙方</w:t>
      </w:r>
      <w:r>
        <w:rPr>
          <w:color w:val="231F20"/>
          <w:spacing w:val="1"/>
        </w:rPr>
        <w:t xml:space="preserve"> </w:t>
      </w:r>
      <w:r>
        <w:rPr>
          <w:color w:val="231F20"/>
          <w:spacing w:val="7"/>
        </w:rPr>
        <w:t>案</w:t>
      </w:r>
      <w:r>
        <w:rPr>
          <w:color w:val="231F20"/>
          <w:spacing w:val="-32"/>
        </w:rPr>
        <w:t xml:space="preserve"> </w:t>
      </w:r>
      <w:r>
        <w:rPr>
          <w:color w:val="231F20"/>
          <w:spacing w:val="7"/>
        </w:rPr>
        <w:t>。雌激素用药优先选择经皮途径。</w:t>
      </w:r>
    </w:p>
    <w:p>
      <w:pPr>
        <w:pStyle w:val="BodyText"/>
        <w:ind w:left="489" w:right="326" w:firstLine="420"/>
        <w:spacing w:before="52" w:line="220" w:lineRule="auto"/>
        <w:jc w:val="both"/>
        <w:rPr/>
      </w:pPr>
      <w:r>
        <w:drawing>
          <wp:anchor distT="0" distB="0" distL="0" distR="0" simplePos="0" relativeHeight="251691008" behindDoc="1" locked="0" layoutInCell="1" allowOverlap="1">
            <wp:simplePos x="0" y="0"/>
            <wp:positionH relativeFrom="column">
              <wp:posOffset>0</wp:posOffset>
            </wp:positionH>
            <wp:positionV relativeFrom="paragraph">
              <wp:posOffset>711134</wp:posOffset>
            </wp:positionV>
            <wp:extent cx="2805668" cy="304216"/>
            <wp:effectExtent l="0" t="0" r="0" b="0"/>
            <wp:wrapNone/>
            <wp:docPr id="24" name="IM 24"/>
            <wp:cNvGraphicFramePr/>
            <a:graphic>
              <a:graphicData uri="http://schemas.openxmlformats.org/drawingml/2006/picture">
                <pic:pic>
                  <pic:nvPicPr>
                    <pic:cNvPr id="24" name="IM 24"/>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4"/>
        </w:rPr>
        <w:t>④</w:t>
      </w:r>
      <w:r>
        <w:rPr>
          <w:color w:val="231F20"/>
          <w:spacing w:val="-36"/>
        </w:rPr>
        <w:t xml:space="preserve"> </w:t>
      </w:r>
      <w:r>
        <w:rPr>
          <w:color w:val="231F20"/>
          <w:spacing w:val="-4"/>
        </w:rPr>
        <w:t>超重或肥胖（BMI&gt;25 kg/m</w:t>
      </w:r>
      <w:r>
        <w:rPr>
          <w:sz w:val="10"/>
          <w:szCs w:val="10"/>
          <w:color w:val="231F20"/>
          <w:spacing w:val="-4"/>
          <w:position w:val="8"/>
        </w:rPr>
        <w:t>2</w:t>
      </w:r>
      <w:r>
        <w:rPr>
          <w:color w:val="231F20"/>
          <w:spacing w:val="-4"/>
        </w:rPr>
        <w:t>）且患</w:t>
      </w:r>
      <w:r>
        <w:rPr>
          <w:color w:val="231F20"/>
          <w:spacing w:val="-5"/>
        </w:rPr>
        <w:t>有代谢综</w:t>
      </w:r>
      <w:r>
        <w:rPr>
          <w:color w:val="231F20"/>
        </w:rPr>
        <w:t xml:space="preserve">  </w:t>
      </w:r>
      <w:r>
        <w:rPr>
          <w:color w:val="231F20"/>
          <w:spacing w:val="5"/>
        </w:rPr>
        <w:t>合征或高血压女性：优先使用低剂量或超低剂量经</w:t>
      </w:r>
      <w:r>
        <w:rPr>
          <w:color w:val="231F20"/>
          <w:spacing w:val="8"/>
        </w:rPr>
        <w:t xml:space="preserve">  </w:t>
      </w:r>
      <w:r>
        <w:rPr>
          <w:color w:val="231F20"/>
          <w:spacing w:val="6"/>
        </w:rPr>
        <w:t>皮雌激素+地屈孕酮或黄体酮方案</w:t>
      </w:r>
      <w:r>
        <w:rPr>
          <w:color w:val="231F20"/>
          <w:spacing w:val="-13"/>
        </w:rPr>
        <w:t xml:space="preserve"> </w:t>
      </w:r>
      <w:r>
        <w:rPr>
          <w:color w:val="231F20"/>
          <w:spacing w:val="6"/>
        </w:rPr>
        <w:t>。绝经过渡期和</w:t>
      </w:r>
      <w:r>
        <w:rPr>
          <w:color w:val="231F20"/>
        </w:rPr>
        <w:t xml:space="preserve">  </w:t>
      </w:r>
      <w:r>
        <w:rPr>
          <w:color w:val="231F20"/>
          <w:spacing w:val="8"/>
        </w:rPr>
        <w:t>绝经后期早期可以使用周期序贯或连续序贯方案，</w:t>
      </w:r>
    </w:p>
    <w:p>
      <w:pPr>
        <w:spacing w:line="14" w:lineRule="auto"/>
        <w:rPr>
          <w:rFonts w:ascii="Arial"/>
          <w:sz w:val="2"/>
        </w:rPr>
      </w:pPr>
      <w:r>
        <w:rPr>
          <w:rFonts w:ascii="Arial" w:hAnsi="Arial" w:eastAsia="Arial" w:cs="Arial"/>
          <w:sz w:val="2"/>
          <w:szCs w:val="2"/>
        </w:rPr>
        <w:br w:type="column"/>
      </w:r>
    </w:p>
    <w:p>
      <w:pPr>
        <w:pStyle w:val="BodyText"/>
        <w:ind w:left="83"/>
        <w:spacing w:before="42" w:line="184" w:lineRule="auto"/>
        <w:rPr/>
      </w:pPr>
      <w:r>
        <w:rPr>
          <w:color w:val="231F20"/>
          <w:spacing w:val="8"/>
        </w:rPr>
        <w:t>绝经后期晚期使用连续联合方案。</w:t>
      </w:r>
    </w:p>
    <w:p>
      <w:pPr>
        <w:ind w:left="97" w:hanging="94"/>
        <w:spacing w:before="41" w:line="290" w:lineRule="auto"/>
        <w:rPr>
          <w:rFonts w:ascii="SimHei" w:hAnsi="SimHei" w:eastAsia="SimHei" w:cs="SimHei"/>
          <w:sz w:val="20"/>
          <w:szCs w:val="20"/>
        </w:rPr>
      </w:pPr>
      <w:r>
        <w:rPr>
          <w:rFonts w:ascii="SimHei" w:hAnsi="SimHei" w:eastAsia="SimHei" w:cs="SimHei"/>
          <w:sz w:val="20"/>
          <w:szCs w:val="20"/>
          <w:color w:val="231F20"/>
          <w:spacing w:val="12"/>
        </w:rPr>
        <w:t>【要点】</w:t>
      </w:r>
      <w:r>
        <w:rPr>
          <w:rFonts w:ascii="SimHei" w:hAnsi="SimHei" w:eastAsia="SimHei" w:cs="SimHei"/>
          <w:sz w:val="20"/>
          <w:szCs w:val="20"/>
          <w:color w:val="231F20"/>
          <w:spacing w:val="53"/>
        </w:rPr>
        <w:t xml:space="preserve"> </w:t>
      </w:r>
      <w:r>
        <w:rPr>
          <w:rFonts w:ascii="SimHei" w:hAnsi="SimHei" w:eastAsia="SimHei" w:cs="SimHei"/>
          <w:sz w:val="20"/>
          <w:szCs w:val="20"/>
          <w:color w:val="231F20"/>
          <w:spacing w:val="12"/>
        </w:rPr>
        <w:t>个体化方案原则上随着年龄增长及绝经</w:t>
      </w:r>
      <w:r>
        <w:rPr>
          <w:rFonts w:ascii="SimHei" w:hAnsi="SimHei" w:eastAsia="SimHei" w:cs="SimHei"/>
          <w:sz w:val="20"/>
          <w:szCs w:val="20"/>
          <w:color w:val="231F20"/>
        </w:rPr>
        <w:t xml:space="preserve"> </w:t>
      </w:r>
      <w:r>
        <w:rPr>
          <w:rFonts w:ascii="SimHei" w:hAnsi="SimHei" w:eastAsia="SimHei" w:cs="SimHei"/>
          <w:sz w:val="20"/>
          <w:szCs w:val="20"/>
          <w:color w:val="231F20"/>
          <w:spacing w:val="8"/>
        </w:rPr>
        <w:t>时限延长，需要适当调整雌激素剂量及给药途径，</w:t>
      </w:r>
      <w:r>
        <w:rPr>
          <w:rFonts w:ascii="SimHei" w:hAnsi="SimHei" w:eastAsia="SimHei" w:cs="SimHei"/>
          <w:sz w:val="20"/>
          <w:szCs w:val="20"/>
          <w:color w:val="231F20"/>
          <w:spacing w:val="1"/>
        </w:rPr>
        <w:t xml:space="preserve"> </w:t>
      </w:r>
      <w:r>
        <w:rPr>
          <w:rFonts w:ascii="SimHei" w:hAnsi="SimHei" w:eastAsia="SimHei" w:cs="SimHei"/>
          <w:sz w:val="20"/>
          <w:szCs w:val="20"/>
          <w:color w:val="231F20"/>
          <w:spacing w:val="7"/>
        </w:rPr>
        <w:t>以达到最低有效剂量和较低风险。</w:t>
      </w:r>
    </w:p>
    <w:p>
      <w:pPr>
        <w:pStyle w:val="BodyText"/>
        <w:ind w:left="82" w:right="66" w:firstLine="419"/>
        <w:spacing w:before="7" w:line="221" w:lineRule="auto"/>
        <w:jc w:val="both"/>
        <w:rPr/>
      </w:pPr>
      <w:r>
        <w:rPr>
          <w:color w:val="231F20"/>
          <w:spacing w:val="8"/>
        </w:rPr>
        <w:t>4. 复诊和随访：</w:t>
      </w:r>
      <w:r>
        <w:rPr>
          <w:color w:val="231F20"/>
        </w:rPr>
        <w:t>MHT</w:t>
      </w:r>
      <w:r>
        <w:rPr>
          <w:color w:val="231F20"/>
          <w:spacing w:val="8"/>
        </w:rPr>
        <w:t xml:space="preserve"> 的复诊和定期随访非常</w:t>
      </w:r>
      <w:r>
        <w:rPr>
          <w:color w:val="231F20"/>
        </w:rPr>
        <w:t xml:space="preserve"> </w:t>
      </w:r>
      <w:r>
        <w:rPr>
          <w:color w:val="231F20"/>
          <w:spacing w:val="4"/>
        </w:rPr>
        <w:t>重要</w:t>
      </w:r>
      <w:r>
        <w:rPr>
          <w:color w:val="231F20"/>
          <w:spacing w:val="-21"/>
        </w:rPr>
        <w:t xml:space="preserve"> </w:t>
      </w:r>
      <w:r>
        <w:rPr>
          <w:color w:val="231F20"/>
          <w:spacing w:val="4"/>
        </w:rPr>
        <w:t>。复诊主要目的：评估治疗效果，解释并处理</w:t>
      </w:r>
      <w:r>
        <w:rPr>
          <w:color w:val="231F20"/>
        </w:rPr>
        <w:t xml:space="preserve"> </w:t>
      </w:r>
      <w:r>
        <w:rPr>
          <w:color w:val="231F20"/>
          <w:spacing w:val="5"/>
        </w:rPr>
        <w:t>不良反应及非预期症状，如乳房不适或非预期出血</w:t>
      </w:r>
      <w:r>
        <w:rPr>
          <w:color w:val="231F20"/>
          <w:spacing w:val="16"/>
          <w:w w:val="101"/>
        </w:rPr>
        <w:t xml:space="preserve"> </w:t>
      </w:r>
      <w:r>
        <w:rPr>
          <w:color w:val="231F20"/>
          <w:spacing w:val="-2"/>
        </w:rPr>
        <w:t>等；评估</w:t>
      </w:r>
      <w:r>
        <w:rPr>
          <w:color w:val="231F20"/>
          <w:spacing w:val="-9"/>
        </w:rPr>
        <w:t xml:space="preserve"> </w:t>
      </w:r>
      <w:r>
        <w:rPr>
          <w:color w:val="231F20"/>
          <w:spacing w:val="-2"/>
        </w:rPr>
        <w:t>MHT 的获益和风险，个体化调整方案；针</w:t>
      </w:r>
      <w:r>
        <w:rPr>
          <w:color w:val="231F20"/>
        </w:rPr>
        <w:t xml:space="preserve"> </w:t>
      </w:r>
      <w:r>
        <w:rPr>
          <w:color w:val="231F20"/>
          <w:spacing w:val="8"/>
        </w:rPr>
        <w:t>对患者诉求健康宣教</w:t>
      </w:r>
      <w:r>
        <w:rPr>
          <w:color w:val="231F20"/>
          <w:spacing w:val="-17"/>
        </w:rPr>
        <w:t xml:space="preserve"> </w:t>
      </w:r>
      <w:r>
        <w:rPr>
          <w:color w:val="231F20"/>
          <w:spacing w:val="8"/>
        </w:rPr>
        <w:t>。</w:t>
      </w:r>
      <w:r>
        <w:rPr>
          <w:color w:val="231F20"/>
        </w:rPr>
        <w:t>MHT</w:t>
      </w:r>
      <w:r>
        <w:rPr>
          <w:color w:val="231F20"/>
          <w:spacing w:val="8"/>
        </w:rPr>
        <w:t xml:space="preserve"> 的使用期限无特殊限</w:t>
      </w:r>
      <w:r>
        <w:rPr>
          <w:color w:val="231F20"/>
        </w:rPr>
        <w:t xml:space="preserve"> </w:t>
      </w:r>
      <w:r>
        <w:rPr>
          <w:color w:val="231F20"/>
          <w:spacing w:val="7"/>
        </w:rPr>
        <w:t>定，长期使用应按规范随访</w:t>
      </w:r>
      <w:r>
        <w:rPr>
          <w:color w:val="231F20"/>
          <w:spacing w:val="-26"/>
        </w:rPr>
        <w:t xml:space="preserve"> </w:t>
      </w:r>
      <w:r>
        <w:rPr>
          <w:color w:val="231F20"/>
          <w:spacing w:val="7"/>
        </w:rPr>
        <w:t>。见图5</w:t>
      </w:r>
      <w:r>
        <w:rPr>
          <w:color w:val="231F20"/>
          <w:spacing w:val="-34"/>
        </w:rPr>
        <w:t xml:space="preserve"> </w:t>
      </w:r>
      <w:r>
        <w:rPr>
          <w:color w:val="231F20"/>
          <w:spacing w:val="7"/>
        </w:rPr>
        <w:t>。具体</w:t>
      </w:r>
      <w:r>
        <w:rPr>
          <w:color w:val="231F20"/>
          <w:spacing w:val="6"/>
        </w:rPr>
        <w:t>内容参</w:t>
      </w:r>
      <w:r>
        <w:rPr>
          <w:color w:val="231F20"/>
        </w:rPr>
        <w:t xml:space="preserve"> </w:t>
      </w:r>
      <w:r>
        <w:rPr>
          <w:color w:val="231F20"/>
          <w:spacing w:val="-16"/>
        </w:rPr>
        <w:t>看“九、MHT 的随访”。</w:t>
      </w:r>
    </w:p>
    <w:p>
      <w:pPr>
        <w:pStyle w:val="BodyText"/>
        <w:ind w:left="503"/>
        <w:spacing w:line="183" w:lineRule="auto"/>
        <w:outlineLvl w:val="1"/>
        <w:rPr/>
      </w:pPr>
      <w:r>
        <w:rPr>
          <w:color w:val="231F20"/>
          <w:spacing w:val="1"/>
        </w:rPr>
        <w:t>六、绝经相关症状的治疗策略</w:t>
      </w:r>
    </w:p>
    <w:p>
      <w:pPr>
        <w:pStyle w:val="BodyText"/>
        <w:ind w:left="521"/>
        <w:spacing w:before="49" w:line="220" w:lineRule="auto"/>
        <w:rPr/>
      </w:pPr>
      <w:r>
        <w:rPr>
          <w:color w:val="231F20"/>
          <w:spacing w:val="-12"/>
        </w:rPr>
        <w:t>1. VMS：</w:t>
      </w:r>
    </w:p>
    <w:p>
      <w:pPr>
        <w:pStyle w:val="BodyText"/>
        <w:ind w:left="83" w:right="66" w:firstLine="336"/>
        <w:spacing w:before="5" w:line="220" w:lineRule="auto"/>
        <w:jc w:val="both"/>
        <w:rPr/>
      </w:pPr>
      <w:r>
        <w:rPr>
          <w:color w:val="231F20"/>
          <w:spacing w:val="-13"/>
        </w:rPr>
        <w:t>（1）MHT：对</w:t>
      </w:r>
      <w:r>
        <w:rPr>
          <w:color w:val="231F20"/>
          <w:spacing w:val="2"/>
        </w:rPr>
        <w:t xml:space="preserve"> </w:t>
      </w:r>
      <w:r>
        <w:rPr>
          <w:color w:val="231F20"/>
          <w:spacing w:val="-13"/>
        </w:rPr>
        <w:t>于</w:t>
      </w:r>
      <w:r>
        <w:rPr>
          <w:color w:val="231F20"/>
          <w:spacing w:val="-24"/>
        </w:rPr>
        <w:t xml:space="preserve"> </w:t>
      </w:r>
      <w:r>
        <w:rPr>
          <w:color w:val="231F20"/>
          <w:spacing w:val="-13"/>
        </w:rPr>
        <w:t>无</w:t>
      </w:r>
      <w:r>
        <w:rPr>
          <w:color w:val="231F20"/>
          <w:spacing w:val="-24"/>
        </w:rPr>
        <w:t xml:space="preserve"> </w:t>
      </w:r>
      <w:r>
        <w:rPr>
          <w:color w:val="231F20"/>
          <w:spacing w:val="-13"/>
        </w:rPr>
        <w:t>禁</w:t>
      </w:r>
      <w:r>
        <w:rPr>
          <w:color w:val="231F20"/>
          <w:spacing w:val="-21"/>
        </w:rPr>
        <w:t xml:space="preserve"> </w:t>
      </w:r>
      <w:r>
        <w:rPr>
          <w:color w:val="231F20"/>
          <w:spacing w:val="-13"/>
        </w:rPr>
        <w:t>忌</w:t>
      </w:r>
      <w:r>
        <w:rPr>
          <w:color w:val="231F20"/>
          <w:spacing w:val="-24"/>
        </w:rPr>
        <w:t xml:space="preserve"> </w:t>
      </w:r>
      <w:r>
        <w:rPr>
          <w:color w:val="231F20"/>
          <w:spacing w:val="-13"/>
        </w:rPr>
        <w:t>证 的</w:t>
      </w:r>
      <w:r>
        <w:rPr>
          <w:color w:val="231F20"/>
          <w:spacing w:val="-20"/>
        </w:rPr>
        <w:t xml:space="preserve"> </w:t>
      </w:r>
      <w:r>
        <w:rPr>
          <w:color w:val="231F20"/>
          <w:spacing w:val="-13"/>
        </w:rPr>
        <w:t>女</w:t>
      </w:r>
      <w:r>
        <w:rPr>
          <w:color w:val="231F20"/>
          <w:spacing w:val="-24"/>
        </w:rPr>
        <w:t xml:space="preserve"> </w:t>
      </w:r>
      <w:r>
        <w:rPr>
          <w:color w:val="231F20"/>
          <w:spacing w:val="-13"/>
        </w:rPr>
        <w:t>性</w:t>
      </w:r>
      <w:r>
        <w:rPr>
          <w:color w:val="231F20"/>
          <w:spacing w:val="-20"/>
        </w:rPr>
        <w:t xml:space="preserve"> </w:t>
      </w:r>
      <w:r>
        <w:rPr>
          <w:color w:val="231F20"/>
          <w:spacing w:val="-13"/>
        </w:rPr>
        <w:t>，雌</w:t>
      </w:r>
      <w:r>
        <w:rPr>
          <w:color w:val="231F20"/>
          <w:spacing w:val="-22"/>
        </w:rPr>
        <w:t xml:space="preserve"> </w:t>
      </w:r>
      <w:r>
        <w:rPr>
          <w:color w:val="231F20"/>
          <w:spacing w:val="-13"/>
        </w:rPr>
        <w:t>激</w:t>
      </w:r>
      <w:r>
        <w:rPr>
          <w:color w:val="231F20"/>
          <w:spacing w:val="-18"/>
        </w:rPr>
        <w:t xml:space="preserve"> </w:t>
      </w:r>
      <w:r>
        <w:rPr>
          <w:color w:val="231F20"/>
          <w:spacing w:val="-13"/>
        </w:rPr>
        <w:t>素</w:t>
      </w:r>
      <w:r>
        <w:rPr>
          <w:color w:val="231F20"/>
          <w:spacing w:val="-23"/>
        </w:rPr>
        <w:t xml:space="preserve"> </w:t>
      </w:r>
      <w:r>
        <w:rPr>
          <w:color w:val="231F20"/>
          <w:spacing w:val="-13"/>
        </w:rPr>
        <w:t>是</w:t>
      </w:r>
      <w:r>
        <w:rPr>
          <w:color w:val="231F20"/>
        </w:rPr>
        <w:t xml:space="preserve"> </w:t>
      </w:r>
      <w:r>
        <w:rPr>
          <w:color w:val="231F20"/>
        </w:rPr>
        <w:t>VMS</w:t>
      </w:r>
      <w:r>
        <w:rPr>
          <w:color w:val="231F20"/>
          <w:spacing w:val="-20"/>
        </w:rPr>
        <w:t xml:space="preserve"> </w:t>
      </w:r>
      <w:r>
        <w:rPr>
          <w:color w:val="231F20"/>
          <w:spacing w:val="2"/>
        </w:rPr>
        <w:t>最有效的治疗措施，同时可改善睡眠障碍、情</w:t>
      </w:r>
      <w:r>
        <w:rPr>
          <w:color w:val="231F20"/>
        </w:rPr>
        <w:t xml:space="preserve"> </w:t>
      </w:r>
      <w:r>
        <w:rPr>
          <w:color w:val="231F20"/>
          <w:spacing w:val="15"/>
        </w:rPr>
        <w:t>绪障碍等症状，提高绝经女性健康相关的生命质</w:t>
      </w:r>
      <w:r>
        <w:rPr>
          <w:color w:val="231F20"/>
          <w:spacing w:val="11"/>
        </w:rPr>
        <w:t xml:space="preserve"> </w:t>
      </w:r>
      <w:r>
        <w:rPr>
          <w:color w:val="231F20"/>
          <w:spacing w:val="1"/>
          <w:position w:val="-1"/>
        </w:rPr>
        <w:t>量</w:t>
      </w:r>
      <w:r>
        <w:rPr>
          <w:sz w:val="10"/>
          <w:szCs w:val="10"/>
          <w:color w:val="231F20"/>
          <w:spacing w:val="-26"/>
          <w:w w:val="99"/>
          <w:position w:val="7"/>
        </w:rPr>
        <w:t>［33</w:t>
      </w:r>
      <w:r>
        <w:rPr>
          <w:sz w:val="10"/>
          <w:szCs w:val="10"/>
          <w:color w:val="231F20"/>
          <w:spacing w:val="-16"/>
          <w:position w:val="7"/>
        </w:rPr>
        <w:t>］</w:t>
      </w:r>
      <w:r>
        <w:rPr>
          <w:rFonts w:ascii="SimHei" w:hAnsi="SimHei" w:eastAsia="SimHei" w:cs="SimHei"/>
          <w:color w:val="231F20"/>
          <w:spacing w:val="-24"/>
          <w:w w:val="56"/>
          <w:position w:val="-1"/>
        </w:rPr>
        <w:t>（</w:t>
      </w:r>
      <w:r>
        <w:rPr>
          <w:color w:val="231F20"/>
          <w:spacing w:val="-26"/>
          <w:w w:val="99"/>
          <w:position w:val="-1"/>
        </w:rPr>
        <w:t>1</w:t>
      </w:r>
      <w:r>
        <w:rPr>
          <w:color w:val="231F20"/>
          <w:spacing w:val="-17"/>
          <w:position w:val="-1"/>
        </w:rPr>
        <w:t xml:space="preserve"> </w:t>
      </w:r>
      <w:r>
        <w:rPr>
          <w:rFonts w:ascii="SimHei" w:hAnsi="SimHei" w:eastAsia="SimHei" w:cs="SimHei"/>
          <w:color w:val="231F20"/>
          <w:spacing w:val="-26"/>
          <w:w w:val="99"/>
          <w:position w:val="-1"/>
        </w:rPr>
        <w:t>类）</w:t>
      </w:r>
      <w:r>
        <w:rPr>
          <w:color w:val="231F20"/>
          <w:spacing w:val="3"/>
          <w:position w:val="-1"/>
        </w:rPr>
        <w:t>。</w:t>
      </w:r>
    </w:p>
    <w:p>
      <w:pPr>
        <w:pStyle w:val="BodyText"/>
        <w:ind w:left="83" w:firstLine="421"/>
        <w:spacing w:before="8" w:line="219" w:lineRule="auto"/>
        <w:jc w:val="both"/>
        <w:rPr/>
      </w:pPr>
      <w:r>
        <w:rPr>
          <w:color w:val="231F20"/>
          <w:spacing w:val="16"/>
        </w:rPr>
        <w:t>生物同质激素是指化学结构与内源性激素相</w:t>
      </w:r>
      <w:r>
        <w:rPr>
          <w:color w:val="231F20"/>
        </w:rPr>
        <w:t xml:space="preserve">  </w:t>
      </w:r>
      <w:r>
        <w:rPr>
          <w:color w:val="231F20"/>
          <w:spacing w:val="-4"/>
        </w:rPr>
        <w:t>同的外源性激素，主要成分包括雌二醇、雌三醇、孕</w:t>
      </w:r>
      <w:r>
        <w:rPr>
          <w:color w:val="231F20"/>
          <w:spacing w:val="8"/>
        </w:rPr>
        <w:t xml:space="preserve">  </w:t>
      </w:r>
      <w:r>
        <w:rPr>
          <w:color w:val="231F20"/>
          <w:spacing w:val="5"/>
        </w:rPr>
        <w:t>酮、睾酮等；其复合制剂通常称为复合生物同质激</w:t>
      </w:r>
      <w:r>
        <w:rPr>
          <w:color w:val="231F20"/>
          <w:spacing w:val="7"/>
        </w:rPr>
        <w:t xml:space="preserve">  </w:t>
      </w:r>
      <w:r>
        <w:rPr>
          <w:color w:val="231F20"/>
          <w:spacing w:val="-19"/>
        </w:rPr>
        <w:t>素</w:t>
      </w:r>
      <w:r>
        <w:rPr>
          <w:color w:val="231F20"/>
          <w:spacing w:val="-5"/>
        </w:rPr>
        <w:t xml:space="preserve"> </w:t>
      </w:r>
      <w:r>
        <w:rPr>
          <w:color w:val="231F20"/>
          <w:spacing w:val="-19"/>
        </w:rPr>
        <w:t>治</w:t>
      </w:r>
      <w:r>
        <w:rPr>
          <w:color w:val="231F20"/>
          <w:spacing w:val="-22"/>
        </w:rPr>
        <w:t xml:space="preserve"> </w:t>
      </w:r>
      <w:r>
        <w:rPr>
          <w:color w:val="231F20"/>
          <w:spacing w:val="-19"/>
        </w:rPr>
        <w:t>疗（compounded</w:t>
      </w:r>
      <w:r>
        <w:rPr>
          <w:color w:val="231F20"/>
          <w:spacing w:val="30"/>
        </w:rPr>
        <w:t xml:space="preserve"> </w:t>
      </w:r>
      <w:r>
        <w:rPr>
          <w:color w:val="231F20"/>
          <w:spacing w:val="-19"/>
        </w:rPr>
        <w:t>bioidentical</w:t>
      </w:r>
      <w:r>
        <w:rPr>
          <w:color w:val="231F20"/>
          <w:spacing w:val="29"/>
          <w:w w:val="101"/>
        </w:rPr>
        <w:t xml:space="preserve"> </w:t>
      </w:r>
      <w:r>
        <w:rPr>
          <w:color w:val="231F20"/>
          <w:spacing w:val="-19"/>
        </w:rPr>
        <w:t>hormone</w:t>
      </w:r>
      <w:r>
        <w:rPr>
          <w:color w:val="231F20"/>
          <w:spacing w:val="29"/>
        </w:rPr>
        <w:t xml:space="preserve"> </w:t>
      </w:r>
      <w:r>
        <w:rPr>
          <w:color w:val="231F20"/>
          <w:spacing w:val="-19"/>
        </w:rPr>
        <w:t>therapy，</w:t>
      </w:r>
      <w:r>
        <w:rPr>
          <w:color w:val="231F20"/>
        </w:rPr>
        <w:t xml:space="preserve"> </w:t>
      </w:r>
      <w:r>
        <w:rPr>
          <w:color w:val="231F20"/>
        </w:rPr>
        <w:t>cBHT</w:t>
      </w:r>
      <w:r>
        <w:rPr>
          <w:color w:val="231F20"/>
          <w:spacing w:val="-36"/>
          <w:w w:val="76"/>
        </w:rPr>
        <w:t>），</w:t>
      </w:r>
      <w:r>
        <w:rPr>
          <w:color w:val="231F20"/>
        </w:rPr>
        <w:t>cBHT</w:t>
      </w:r>
      <w:r>
        <w:rPr>
          <w:color w:val="231F20"/>
          <w:spacing w:val="-22"/>
        </w:rPr>
        <w:t xml:space="preserve"> </w:t>
      </w:r>
      <w:r>
        <w:rPr>
          <w:color w:val="231F20"/>
          <w:spacing w:val="4"/>
        </w:rPr>
        <w:t>未通过</w:t>
      </w:r>
      <w:r>
        <w:rPr>
          <w:color w:val="231F20"/>
          <w:spacing w:val="-19"/>
        </w:rPr>
        <w:t xml:space="preserve"> </w:t>
      </w:r>
      <w:r>
        <w:rPr>
          <w:color w:val="231F20"/>
        </w:rPr>
        <w:t>FDA</w:t>
      </w:r>
      <w:r>
        <w:rPr>
          <w:color w:val="231F20"/>
          <w:spacing w:val="-23"/>
        </w:rPr>
        <w:t xml:space="preserve"> </w:t>
      </w:r>
      <w:r>
        <w:rPr>
          <w:color w:val="231F20"/>
          <w:spacing w:val="4"/>
        </w:rPr>
        <w:t>安全性或有效性的检验，</w:t>
      </w:r>
      <w:r>
        <w:rPr>
          <w:color w:val="231F20"/>
        </w:rPr>
        <w:t xml:space="preserve"> </w:t>
      </w:r>
      <w:r>
        <w:rPr>
          <w:color w:val="231F20"/>
          <w:spacing w:val="-9"/>
        </w:rPr>
        <w:t>一般不推荐用于治疗</w:t>
      </w:r>
      <w:r>
        <w:rPr>
          <w:color w:val="231F20"/>
          <w:spacing w:val="-18"/>
        </w:rPr>
        <w:t xml:space="preserve"> </w:t>
      </w:r>
      <w:r>
        <w:rPr>
          <w:color w:val="231F20"/>
          <w:spacing w:val="-9"/>
        </w:rPr>
        <w:t>VMS</w:t>
      </w:r>
      <w:r>
        <w:rPr>
          <w:rFonts w:ascii="SimHei" w:hAnsi="SimHei" w:eastAsia="SimHei" w:cs="SimHei"/>
          <w:color w:val="231F20"/>
          <w:spacing w:val="-9"/>
        </w:rPr>
        <w:t>（</w:t>
      </w:r>
      <w:r>
        <w:rPr>
          <w:color w:val="231F20"/>
          <w:spacing w:val="-9"/>
        </w:rPr>
        <w:t>1</w:t>
      </w:r>
      <w:r>
        <w:rPr>
          <w:color w:val="231F20"/>
          <w:spacing w:val="-17"/>
        </w:rPr>
        <w:t xml:space="preserve"> </w:t>
      </w:r>
      <w:r>
        <w:rPr>
          <w:rFonts w:ascii="SimHei" w:hAnsi="SimHei" w:eastAsia="SimHei" w:cs="SimHei"/>
          <w:color w:val="231F20"/>
          <w:spacing w:val="-9"/>
        </w:rPr>
        <w:t>类）</w:t>
      </w:r>
      <w:r>
        <w:rPr>
          <w:color w:val="231F20"/>
          <w:spacing w:val="-9"/>
        </w:rPr>
        <w:t>。</w:t>
      </w:r>
    </w:p>
    <w:p>
      <w:pPr>
        <w:pStyle w:val="BodyText"/>
        <w:ind w:left="86" w:right="66" w:firstLine="333"/>
        <w:spacing w:before="3" w:line="208" w:lineRule="auto"/>
        <w:rPr/>
      </w:pPr>
      <w:r>
        <w:rPr>
          <w:color w:val="231F20"/>
          <w:spacing w:val="3"/>
        </w:rPr>
        <w:t>（2）非激素治疗：主要用于有治疗诉求但存在</w:t>
      </w:r>
      <w:r>
        <w:rPr>
          <w:color w:val="231F20"/>
          <w:spacing w:val="8"/>
        </w:rPr>
        <w:t xml:space="preserve"> </w:t>
      </w:r>
      <w:r>
        <w:rPr>
          <w:color w:val="231F20"/>
          <w:spacing w:val="-3"/>
        </w:rPr>
        <w:t>MHT</w:t>
      </w:r>
      <w:r>
        <w:rPr>
          <w:color w:val="231F20"/>
          <w:spacing w:val="-23"/>
        </w:rPr>
        <w:t xml:space="preserve"> </w:t>
      </w:r>
      <w:r>
        <w:rPr>
          <w:color w:val="231F20"/>
          <w:spacing w:val="-3"/>
        </w:rPr>
        <w:t>禁忌证、暂不适合</w:t>
      </w:r>
      <w:r>
        <w:rPr>
          <w:color w:val="231F20"/>
          <w:spacing w:val="-16"/>
        </w:rPr>
        <w:t xml:space="preserve"> </w:t>
      </w:r>
      <w:r>
        <w:rPr>
          <w:color w:val="231F20"/>
          <w:spacing w:val="-3"/>
        </w:rPr>
        <w:t>MHT</w:t>
      </w:r>
      <w:r>
        <w:rPr>
          <w:color w:val="231F20"/>
          <w:spacing w:val="-19"/>
        </w:rPr>
        <w:t xml:space="preserve"> </w:t>
      </w:r>
      <w:r>
        <w:rPr>
          <w:color w:val="231F20"/>
          <w:spacing w:val="-3"/>
        </w:rPr>
        <w:t>或对</w:t>
      </w:r>
      <w:r>
        <w:rPr>
          <w:color w:val="231F20"/>
          <w:spacing w:val="-16"/>
        </w:rPr>
        <w:t xml:space="preserve"> </w:t>
      </w:r>
      <w:r>
        <w:rPr>
          <w:color w:val="231F20"/>
          <w:spacing w:val="-3"/>
        </w:rPr>
        <w:t>MHT</w:t>
      </w:r>
      <w:r>
        <w:rPr>
          <w:color w:val="231F20"/>
          <w:spacing w:val="-23"/>
        </w:rPr>
        <w:t xml:space="preserve"> </w:t>
      </w:r>
      <w:r>
        <w:rPr>
          <w:color w:val="231F20"/>
          <w:spacing w:val="-3"/>
        </w:rPr>
        <w:t>有顾虑不愿</w:t>
      </w:r>
      <w:r>
        <w:rPr>
          <w:color w:val="231F20"/>
        </w:rPr>
        <w:t xml:space="preserve"> </w:t>
      </w:r>
      <w:r>
        <w:rPr>
          <w:color w:val="231F20"/>
          <w:spacing w:val="5"/>
        </w:rPr>
        <w:t>意使用者。</w:t>
      </w:r>
    </w:p>
    <w:p>
      <w:pPr>
        <w:pStyle w:val="BodyText"/>
        <w:ind w:left="82" w:right="66" w:firstLine="420"/>
        <w:spacing w:before="52" w:line="216" w:lineRule="auto"/>
        <w:rPr/>
      </w:pPr>
      <w:r>
        <w:rPr>
          <w:color w:val="231F20"/>
          <w:spacing w:val="5"/>
        </w:rPr>
        <w:t>①中成药或植物药：随机对照试验证实，有些</w:t>
      </w:r>
      <w:r>
        <w:rPr>
          <w:color w:val="231F20"/>
          <w:spacing w:val="6"/>
        </w:rPr>
        <w:t xml:space="preserve"> </w:t>
      </w:r>
      <w:r>
        <w:rPr>
          <w:color w:val="231F20"/>
          <w:spacing w:val="5"/>
        </w:rPr>
        <w:t>中成药如坤泰胶囊和香芍颗粒等，或植物药如黑升</w:t>
      </w:r>
      <w:r>
        <w:rPr>
          <w:color w:val="231F20"/>
          <w:spacing w:val="16"/>
          <w:w w:val="101"/>
        </w:rPr>
        <w:t xml:space="preserve"> </w:t>
      </w:r>
      <w:r>
        <w:rPr>
          <w:color w:val="231F20"/>
          <w:spacing w:val="9"/>
        </w:rPr>
        <w:t>麻对缓解</w:t>
      </w:r>
      <w:r>
        <w:rPr>
          <w:color w:val="231F20"/>
          <w:spacing w:val="-17"/>
        </w:rPr>
        <w:t xml:space="preserve"> </w:t>
      </w:r>
      <w:r>
        <w:rPr>
          <w:color w:val="231F20"/>
        </w:rPr>
        <w:t>VMS</w:t>
      </w:r>
      <w:r>
        <w:rPr>
          <w:color w:val="231F20"/>
          <w:spacing w:val="-24"/>
        </w:rPr>
        <w:t xml:space="preserve"> </w:t>
      </w:r>
      <w:r>
        <w:rPr>
          <w:color w:val="231F20"/>
          <w:spacing w:val="9"/>
        </w:rPr>
        <w:t>及其他绝经相关症状可能有效</w:t>
      </w:r>
      <w:r>
        <w:rPr>
          <w:color w:val="231F20"/>
          <w:spacing w:val="-27"/>
        </w:rPr>
        <w:t xml:space="preserve"> </w:t>
      </w:r>
      <w:r>
        <w:rPr>
          <w:color w:val="231F20"/>
          <w:spacing w:val="9"/>
        </w:rPr>
        <w:t>。但</w:t>
      </w:r>
      <w:r>
        <w:rPr>
          <w:color w:val="231F20"/>
        </w:rPr>
        <w:t xml:space="preserve"> </w:t>
      </w:r>
      <w:r>
        <w:rPr>
          <w:color w:val="231F20"/>
          <w:spacing w:val="15"/>
        </w:rPr>
        <w:t>这些药物的长期安全性仍需更多的循证医学研究</w:t>
      </w:r>
      <w:r>
        <w:rPr>
          <w:color w:val="231F20"/>
          <w:spacing w:val="11"/>
        </w:rPr>
        <w:t xml:space="preserve"> </w:t>
      </w:r>
      <w:r>
        <w:rPr>
          <w:color w:val="231F20"/>
          <w:spacing w:val="-6"/>
          <w:position w:val="-1"/>
        </w:rPr>
        <w:t>数据支持</w:t>
      </w:r>
      <w:r>
        <w:rPr>
          <w:sz w:val="10"/>
          <w:szCs w:val="10"/>
          <w:color w:val="231F20"/>
          <w:spacing w:val="-6"/>
          <w:position w:val="7"/>
        </w:rPr>
        <w:t>［34</w:t>
      </w:r>
      <w:r>
        <w:rPr>
          <w:sz w:val="10"/>
          <w:szCs w:val="10"/>
          <w:color w:val="231F20"/>
          <w:spacing w:val="-10"/>
          <w:position w:val="7"/>
        </w:rPr>
        <w:t>］</w:t>
      </w:r>
      <w:r>
        <w:rPr>
          <w:rFonts w:ascii="SimHei" w:hAnsi="SimHei" w:eastAsia="SimHei" w:cs="SimHei"/>
          <w:color w:val="231F20"/>
          <w:spacing w:val="-21"/>
          <w:w w:val="49"/>
          <w:position w:val="-1"/>
        </w:rPr>
        <w:t>（</w:t>
      </w:r>
      <w:r>
        <w:rPr>
          <w:color w:val="231F20"/>
          <w:spacing w:val="-6"/>
          <w:position w:val="-1"/>
        </w:rPr>
        <w:t>2A</w:t>
      </w:r>
      <w:r>
        <w:rPr>
          <w:rFonts w:ascii="SimHei" w:hAnsi="SimHei" w:eastAsia="SimHei" w:cs="SimHei"/>
          <w:color w:val="231F20"/>
          <w:spacing w:val="-6"/>
          <w:position w:val="-1"/>
        </w:rPr>
        <w:t>类）</w:t>
      </w:r>
      <w:r>
        <w:rPr>
          <w:color w:val="231F20"/>
          <w:spacing w:val="-6"/>
          <w:position w:val="-1"/>
        </w:rPr>
        <w:t>。</w:t>
      </w:r>
    </w:p>
    <w:p>
      <w:pPr>
        <w:pStyle w:val="BodyText"/>
        <w:ind w:right="66" w:firstLine="503"/>
        <w:spacing w:before="31" w:line="218" w:lineRule="auto"/>
        <w:rPr/>
      </w:pPr>
      <w:r>
        <w:rPr>
          <w:color w:val="231F20"/>
          <w:spacing w:val="-7"/>
        </w:rPr>
        <w:t>②选择性</w:t>
      </w:r>
      <w:r>
        <w:rPr>
          <w:color w:val="231F20"/>
          <w:spacing w:val="-10"/>
        </w:rPr>
        <w:t xml:space="preserve"> </w:t>
      </w:r>
      <w:r>
        <w:rPr>
          <w:color w:val="231F20"/>
          <w:spacing w:val="-7"/>
        </w:rPr>
        <w:t>5-羟色胺再摄取抑制剂（SSIR）、选择</w:t>
      </w:r>
      <w:r>
        <w:rPr>
          <w:color w:val="231F20"/>
        </w:rPr>
        <w:t xml:space="preserve"> </w:t>
      </w:r>
      <w:r>
        <w:rPr>
          <w:color w:val="231F20"/>
          <w:spacing w:val="24"/>
        </w:rPr>
        <w:t>性 5-羟色胺和去甲肾上腺素双重再摄取抑制剂</w:t>
      </w:r>
      <w:r>
        <w:rPr>
          <w:color w:val="231F20"/>
          <w:spacing w:val="18"/>
        </w:rPr>
        <w:t xml:space="preserve"> </w:t>
      </w:r>
      <w:r>
        <w:rPr>
          <w:color w:val="231F20"/>
        </w:rPr>
        <w:t>（SNRI）以及可乐定对缓解</w:t>
      </w:r>
      <w:r>
        <w:rPr>
          <w:color w:val="231F20"/>
          <w:spacing w:val="-6"/>
        </w:rPr>
        <w:t xml:space="preserve"> </w:t>
      </w:r>
      <w:r>
        <w:rPr>
          <w:color w:val="231F20"/>
        </w:rPr>
        <w:t>VMS</w:t>
      </w:r>
      <w:r>
        <w:rPr>
          <w:color w:val="231F20"/>
          <w:spacing w:val="-17"/>
        </w:rPr>
        <w:t xml:space="preserve"> </w:t>
      </w:r>
      <w:r>
        <w:rPr>
          <w:color w:val="231F20"/>
        </w:rPr>
        <w:t>有一定的效果，可 </w:t>
      </w:r>
      <w:r>
        <w:rPr>
          <w:color w:val="231F20"/>
          <w:spacing w:val="-4"/>
        </w:rPr>
        <w:t>用于有</w:t>
      </w:r>
      <w:r>
        <w:rPr>
          <w:color w:val="231F20"/>
          <w:spacing w:val="-7"/>
        </w:rPr>
        <w:t xml:space="preserve"> </w:t>
      </w:r>
      <w:r>
        <w:rPr>
          <w:color w:val="231F20"/>
          <w:spacing w:val="-4"/>
        </w:rPr>
        <w:t>MHT</w:t>
      </w:r>
      <w:r>
        <w:rPr>
          <w:color w:val="231F20"/>
          <w:spacing w:val="-26"/>
        </w:rPr>
        <w:t xml:space="preserve"> </w:t>
      </w:r>
      <w:r>
        <w:rPr>
          <w:color w:val="231F20"/>
          <w:spacing w:val="-4"/>
        </w:rPr>
        <w:t>禁忌证的女性</w:t>
      </w:r>
      <w:r>
        <w:rPr>
          <w:rFonts w:ascii="SimHei" w:hAnsi="SimHei" w:eastAsia="SimHei" w:cs="SimHei"/>
          <w:color w:val="231F20"/>
          <w:spacing w:val="-4"/>
        </w:rPr>
        <w:t>（</w:t>
      </w:r>
      <w:r>
        <w:rPr>
          <w:color w:val="231F20"/>
          <w:spacing w:val="-4"/>
        </w:rPr>
        <w:t>1</w:t>
      </w:r>
      <w:r>
        <w:rPr>
          <w:color w:val="231F20"/>
          <w:spacing w:val="-16"/>
        </w:rPr>
        <w:t xml:space="preserve"> </w:t>
      </w:r>
      <w:r>
        <w:rPr>
          <w:rFonts w:ascii="SimHei" w:hAnsi="SimHei" w:eastAsia="SimHei" w:cs="SimHei"/>
          <w:color w:val="231F20"/>
          <w:spacing w:val="-4"/>
        </w:rPr>
        <w:t>类）</w:t>
      </w:r>
      <w:r>
        <w:rPr>
          <w:color w:val="231F20"/>
          <w:spacing w:val="-4"/>
        </w:rPr>
        <w:t>。SSIR</w:t>
      </w:r>
      <w:r>
        <w:rPr>
          <w:color w:val="231F20"/>
          <w:spacing w:val="-17"/>
        </w:rPr>
        <w:t xml:space="preserve"> </w:t>
      </w:r>
      <w:r>
        <w:rPr>
          <w:color w:val="231F20"/>
          <w:spacing w:val="-4"/>
        </w:rPr>
        <w:t>和</w:t>
      </w:r>
      <w:r>
        <w:rPr>
          <w:color w:val="231F20"/>
          <w:spacing w:val="-19"/>
        </w:rPr>
        <w:t xml:space="preserve"> </w:t>
      </w:r>
      <w:r>
        <w:rPr>
          <w:color w:val="231F20"/>
          <w:spacing w:val="-4"/>
        </w:rPr>
        <w:t>SNRI</w:t>
      </w:r>
      <w:r>
        <w:rPr>
          <w:color w:val="231F20"/>
          <w:spacing w:val="-23"/>
        </w:rPr>
        <w:t xml:space="preserve"> </w:t>
      </w:r>
      <w:r>
        <w:rPr>
          <w:color w:val="231F20"/>
          <w:spacing w:val="-4"/>
        </w:rPr>
        <w:t>均</w:t>
      </w:r>
      <w:r>
        <w:rPr>
          <w:color w:val="231F20"/>
        </w:rPr>
        <w:t xml:space="preserve"> </w:t>
      </w:r>
      <w:r>
        <w:rPr>
          <w:color w:val="231F20"/>
          <w:spacing w:val="9"/>
        </w:rPr>
        <w:t>为抗抑郁药，副作用呈剂量依赖性，尚可导致性功</w:t>
      </w:r>
      <w:r>
        <w:rPr>
          <w:color w:val="231F20"/>
          <w:spacing w:val="11"/>
        </w:rPr>
        <w:t xml:space="preserve"> </w:t>
      </w:r>
      <w:r>
        <w:rPr>
          <w:color w:val="231F20"/>
          <w:spacing w:val="9"/>
        </w:rPr>
        <w:t>能障碍，也可增加中老年人髋部骨折的风险，故不</w:t>
      </w:r>
      <w:r>
        <w:rPr>
          <w:color w:val="231F20"/>
          <w:spacing w:val="11"/>
        </w:rPr>
        <w:t xml:space="preserve"> </w:t>
      </w:r>
      <w:r>
        <w:rPr>
          <w:color w:val="231F20"/>
          <w:spacing w:val="8"/>
        </w:rPr>
        <w:t>宜长期使用</w:t>
      </w:r>
      <w:r>
        <w:rPr>
          <w:color w:val="231F20"/>
          <w:spacing w:val="-27"/>
        </w:rPr>
        <w:t xml:space="preserve"> </w:t>
      </w:r>
      <w:r>
        <w:rPr>
          <w:color w:val="231F20"/>
          <w:spacing w:val="8"/>
        </w:rPr>
        <w:t>。加巴喷丁是一种钙离子拮抗剂，主要</w:t>
      </w:r>
      <w:r>
        <w:rPr>
          <w:color w:val="231F20"/>
        </w:rPr>
        <w:t xml:space="preserve"> </w:t>
      </w:r>
      <w:r>
        <w:rPr>
          <w:color w:val="231F20"/>
          <w:spacing w:val="-4"/>
        </w:rPr>
        <w:t>用 于 抗 癫 痫 治</w:t>
      </w:r>
      <w:r>
        <w:rPr>
          <w:color w:val="231F20"/>
          <w:spacing w:val="-6"/>
        </w:rPr>
        <w:t xml:space="preserve"> </w:t>
      </w:r>
      <w:r>
        <w:rPr>
          <w:color w:val="231F20"/>
          <w:spacing w:val="-4"/>
        </w:rPr>
        <w:t>疗</w:t>
      </w:r>
      <w:r>
        <w:rPr>
          <w:color w:val="231F20"/>
          <w:spacing w:val="-8"/>
        </w:rPr>
        <w:t xml:space="preserve"> </w:t>
      </w:r>
      <w:r>
        <w:rPr>
          <w:color w:val="231F20"/>
          <w:spacing w:val="-4"/>
        </w:rPr>
        <w:t>，对</w:t>
      </w:r>
      <w:r>
        <w:rPr>
          <w:color w:val="231F20"/>
          <w:spacing w:val="19"/>
        </w:rPr>
        <w:t xml:space="preserve"> </w:t>
      </w:r>
      <w:r>
        <w:rPr>
          <w:color w:val="231F20"/>
          <w:spacing w:val="-4"/>
        </w:rPr>
        <w:t>VMS</w:t>
      </w:r>
      <w:r>
        <w:rPr>
          <w:color w:val="231F20"/>
          <w:spacing w:val="15"/>
          <w:w w:val="101"/>
        </w:rPr>
        <w:t xml:space="preserve"> </w:t>
      </w:r>
      <w:r>
        <w:rPr>
          <w:color w:val="231F20"/>
          <w:spacing w:val="-4"/>
        </w:rPr>
        <w:t>有</w:t>
      </w:r>
      <w:r>
        <w:rPr>
          <w:color w:val="231F20"/>
          <w:spacing w:val="-9"/>
        </w:rPr>
        <w:t xml:space="preserve"> </w:t>
      </w:r>
      <w:r>
        <w:rPr>
          <w:color w:val="231F20"/>
          <w:spacing w:val="-4"/>
        </w:rPr>
        <w:t>效</w:t>
      </w:r>
      <w:r>
        <w:rPr>
          <w:color w:val="231F20"/>
          <w:spacing w:val="-7"/>
        </w:rPr>
        <w:t xml:space="preserve"> </w:t>
      </w:r>
      <w:r>
        <w:rPr>
          <w:color w:val="231F20"/>
          <w:spacing w:val="-4"/>
        </w:rPr>
        <w:t>，但 副</w:t>
      </w:r>
      <w:r>
        <w:rPr>
          <w:color w:val="231F20"/>
          <w:spacing w:val="-9"/>
        </w:rPr>
        <w:t xml:space="preserve"> </w:t>
      </w:r>
      <w:r>
        <w:rPr>
          <w:color w:val="231F20"/>
          <w:spacing w:val="-4"/>
        </w:rPr>
        <w:t>作</w:t>
      </w:r>
      <w:r>
        <w:rPr>
          <w:color w:val="231F20"/>
          <w:spacing w:val="-9"/>
        </w:rPr>
        <w:t xml:space="preserve"> </w:t>
      </w:r>
      <w:r>
        <w:rPr>
          <w:color w:val="231F20"/>
          <w:spacing w:val="-4"/>
        </w:rPr>
        <w:t>用</w:t>
      </w:r>
      <w:r>
        <w:rPr>
          <w:color w:val="231F20"/>
          <w:spacing w:val="-8"/>
        </w:rPr>
        <w:t xml:space="preserve"> </w:t>
      </w:r>
      <w:r>
        <w:rPr>
          <w:color w:val="231F20"/>
          <w:spacing w:val="-4"/>
        </w:rPr>
        <w:t>较</w:t>
      </w:r>
      <w:r>
        <w:rPr>
          <w:color w:val="231F20"/>
        </w:rPr>
        <w:t xml:space="preserve"> </w:t>
      </w:r>
      <w:r>
        <w:rPr>
          <w:color w:val="231F20"/>
          <w:spacing w:val="-16"/>
        </w:rPr>
        <w:t>多</w:t>
      </w:r>
      <w:r>
        <w:rPr>
          <w:rFonts w:ascii="SimHei" w:hAnsi="SimHei" w:eastAsia="SimHei" w:cs="SimHei"/>
          <w:color w:val="231F20"/>
          <w:spacing w:val="-16"/>
        </w:rPr>
        <w:t>（</w:t>
      </w:r>
      <w:r>
        <w:rPr>
          <w:color w:val="231F20"/>
          <w:spacing w:val="-16"/>
        </w:rPr>
        <w:t>1</w:t>
      </w:r>
      <w:r>
        <w:rPr>
          <w:color w:val="231F20"/>
          <w:spacing w:val="-18"/>
        </w:rPr>
        <w:t xml:space="preserve"> </w:t>
      </w:r>
      <w:r>
        <w:rPr>
          <w:rFonts w:ascii="SimHei" w:hAnsi="SimHei" w:eastAsia="SimHei" w:cs="SimHei"/>
          <w:color w:val="231F20"/>
          <w:spacing w:val="-16"/>
        </w:rPr>
        <w:t>类）</w:t>
      </w:r>
      <w:r>
        <w:rPr>
          <w:color w:val="231F20"/>
          <w:spacing w:val="-16"/>
        </w:rPr>
        <w:t>。</w:t>
      </w:r>
    </w:p>
    <w:p>
      <w:pPr>
        <w:pStyle w:val="BodyText"/>
        <w:ind w:left="81" w:right="66" w:firstLine="421"/>
        <w:spacing w:before="26" w:line="212" w:lineRule="auto"/>
        <w:rPr/>
      </w:pPr>
      <w:r>
        <w:rPr>
          <w:color w:val="231F20"/>
          <w:spacing w:val="5"/>
        </w:rPr>
        <w:t>③植物雌激素：常见的有大豆异黄酮，与雌激</w:t>
      </w:r>
      <w:r>
        <w:rPr>
          <w:color w:val="231F20"/>
          <w:spacing w:val="6"/>
        </w:rPr>
        <w:t xml:space="preserve"> </w:t>
      </w:r>
      <w:r>
        <w:rPr>
          <w:color w:val="231F20"/>
          <w:spacing w:val="13"/>
        </w:rPr>
        <w:t>素有相似结构</w:t>
      </w:r>
      <w:r>
        <w:rPr>
          <w:color w:val="231F20"/>
          <w:spacing w:val="-26"/>
        </w:rPr>
        <w:t xml:space="preserve"> </w:t>
      </w:r>
      <w:r>
        <w:rPr>
          <w:color w:val="231F20"/>
          <w:spacing w:val="13"/>
        </w:rPr>
        <w:t>。</w:t>
      </w:r>
      <w:r>
        <w:rPr>
          <w:color w:val="231F20"/>
          <w:spacing w:val="-38"/>
        </w:rPr>
        <w:t xml:space="preserve"> </w:t>
      </w:r>
      <w:r>
        <w:rPr>
          <w:color w:val="231F20"/>
          <w:spacing w:val="13"/>
        </w:rPr>
        <w:t>因具有雌激素活性有助于减少潮</w:t>
      </w:r>
      <w:r>
        <w:rPr>
          <w:color w:val="231F20"/>
        </w:rPr>
        <w:t xml:space="preserve"> </w:t>
      </w:r>
      <w:r>
        <w:rPr>
          <w:color w:val="231F20"/>
          <w:spacing w:val="5"/>
        </w:rPr>
        <w:t>热，但各项研究的结果存在很大异质性，且缺乏长</w:t>
      </w:r>
      <w:r>
        <w:rPr>
          <w:color w:val="231F20"/>
          <w:spacing w:val="17"/>
          <w:w w:val="101"/>
        </w:rPr>
        <w:t xml:space="preserve"> </w:t>
      </w:r>
      <w:r>
        <w:rPr>
          <w:color w:val="231F20"/>
          <w:spacing w:val="35"/>
        </w:rPr>
        <w:t>期的安全性研究数据支持</w:t>
      </w:r>
      <w:r>
        <w:rPr>
          <w:color w:val="231F20"/>
          <w:spacing w:val="3"/>
        </w:rPr>
        <w:t xml:space="preserve"> </w:t>
      </w:r>
      <w:r>
        <w:rPr>
          <w:color w:val="231F20"/>
          <w:spacing w:val="35"/>
        </w:rPr>
        <w:t>，不推荐长期使用</w:t>
      </w:r>
    </w:p>
    <w:p>
      <w:pPr>
        <w:spacing w:line="212" w:lineRule="auto"/>
        <w:sectPr>
          <w:type w:val="continuous"/>
          <w:pgSz w:w="12246" w:h="16498"/>
          <w:pgMar w:top="1221" w:right="1239" w:bottom="0" w:left="819" w:header="971" w:footer="0" w:gutter="0"/>
          <w:cols w:equalWidth="0" w:num="2">
            <w:col w:w="5410" w:space="100"/>
            <w:col w:w="4677" w:space="0"/>
          </w:cols>
        </w:sectPr>
        <w:rPr/>
      </w:pPr>
    </w:p>
    <w:p>
      <w:pPr>
        <w:spacing w:line="346" w:lineRule="auto"/>
        <w:rPr>
          <w:rFonts w:ascii="Arial"/>
          <w:sz w:val="21"/>
        </w:rPr>
      </w:pPr>
      <w:r>
        <w:pict>
          <v:shape id="_x0000_s44" style="position:absolute;margin-left:24.3858pt;margin-top:-1.25476pt;mso-position-vertical-relative:text;mso-position-horizontal-relative:text;width:323.85pt;height:0.4pt;z-index:251697152;" filled="false" strokecolor="#231F20" strokeweight="0.37pt" coordsize="6477,8" coordorigin="0,0" path="m0,3l6476,3e">
            <v:stroke joinstyle="miter" miterlimit="4"/>
          </v:shape>
        </w:pict>
      </w:r>
      <w:r/>
    </w:p>
    <w:p>
      <w:pPr>
        <w:ind w:firstLine="624"/>
        <w:spacing w:line="11426" w:lineRule="exact"/>
        <w:rPr/>
      </w:pPr>
      <w:r>
        <w:rPr>
          <w:position w:val="-228"/>
        </w:rPr>
        <w:drawing>
          <wp:inline distT="0" distB="0" distL="0" distR="0">
            <wp:extent cx="5940986" cy="7255109"/>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5940986" cy="7255109"/>
                    </a:xfrm>
                    <a:prstGeom prst="rect">
                      <a:avLst/>
                    </a:prstGeom>
                  </pic:spPr>
                </pic:pic>
              </a:graphicData>
            </a:graphic>
          </wp:inline>
        </w:drawing>
      </w:r>
    </w:p>
    <w:p>
      <w:pPr>
        <w:pStyle w:val="BodyText"/>
        <w:ind w:left="774"/>
        <w:spacing w:before="105" w:line="218" w:lineRule="auto"/>
        <w:rPr>
          <w:sz w:val="15"/>
          <w:szCs w:val="15"/>
        </w:rPr>
      </w:pPr>
      <w:r>
        <w:rPr>
          <w:sz w:val="15"/>
          <w:szCs w:val="15"/>
          <w:color w:val="231F20"/>
          <w:spacing w:val="-1"/>
        </w:rPr>
        <w:t>注：AUB</w:t>
      </w:r>
      <w:r>
        <w:rPr>
          <w:sz w:val="15"/>
          <w:szCs w:val="15"/>
          <w:color w:val="231F20"/>
          <w:spacing w:val="-13"/>
        </w:rPr>
        <w:t xml:space="preserve"> </w:t>
      </w:r>
      <w:r>
        <w:rPr>
          <w:sz w:val="15"/>
          <w:szCs w:val="15"/>
          <w:color w:val="231F20"/>
          <w:spacing w:val="-1"/>
        </w:rPr>
        <w:t>表示异常子宫出血；POI</w:t>
      </w:r>
      <w:r>
        <w:rPr>
          <w:sz w:val="15"/>
          <w:szCs w:val="15"/>
          <w:color w:val="231F20"/>
          <w:spacing w:val="-19"/>
        </w:rPr>
        <w:t xml:space="preserve"> </w:t>
      </w:r>
      <w:r>
        <w:rPr>
          <w:sz w:val="15"/>
          <w:szCs w:val="15"/>
          <w:color w:val="231F20"/>
          <w:spacing w:val="-1"/>
        </w:rPr>
        <w:t>表示早发性卵巢功能不全；FSH</w:t>
      </w:r>
      <w:r>
        <w:rPr>
          <w:sz w:val="15"/>
          <w:szCs w:val="15"/>
          <w:color w:val="231F20"/>
          <w:spacing w:val="-18"/>
        </w:rPr>
        <w:t xml:space="preserve"> </w:t>
      </w:r>
      <w:r>
        <w:rPr>
          <w:sz w:val="15"/>
          <w:szCs w:val="15"/>
          <w:color w:val="231F20"/>
          <w:spacing w:val="-1"/>
        </w:rPr>
        <w:t>表示卵泡刺激素；E</w:t>
      </w:r>
      <w:r>
        <w:rPr>
          <w:sz w:val="9"/>
          <w:szCs w:val="9"/>
          <w:color w:val="231F20"/>
          <w:spacing w:val="-1"/>
          <w:position w:val="-4"/>
        </w:rPr>
        <w:t>2</w:t>
      </w:r>
      <w:r>
        <w:rPr>
          <w:sz w:val="9"/>
          <w:szCs w:val="9"/>
          <w:color w:val="231F20"/>
          <w:spacing w:val="-9"/>
          <w:position w:val="-4"/>
        </w:rPr>
        <w:t xml:space="preserve"> </w:t>
      </w:r>
      <w:r>
        <w:rPr>
          <w:sz w:val="15"/>
          <w:szCs w:val="15"/>
          <w:color w:val="231F20"/>
          <w:spacing w:val="-1"/>
        </w:rPr>
        <w:t>表示雌二醇；TSH</w:t>
      </w:r>
      <w:r>
        <w:rPr>
          <w:sz w:val="15"/>
          <w:szCs w:val="15"/>
          <w:color w:val="231F20"/>
          <w:spacing w:val="-17"/>
        </w:rPr>
        <w:t xml:space="preserve"> </w:t>
      </w:r>
      <w:r>
        <w:rPr>
          <w:sz w:val="15"/>
          <w:szCs w:val="15"/>
          <w:color w:val="231F20"/>
          <w:spacing w:val="-1"/>
        </w:rPr>
        <w:t>表示促甲状腺素；MHT</w:t>
      </w:r>
      <w:r>
        <w:rPr>
          <w:sz w:val="15"/>
          <w:szCs w:val="15"/>
          <w:color w:val="231F20"/>
          <w:spacing w:val="-18"/>
        </w:rPr>
        <w:t xml:space="preserve"> </w:t>
      </w:r>
      <w:r>
        <w:rPr>
          <w:sz w:val="15"/>
          <w:szCs w:val="15"/>
          <w:color w:val="231F20"/>
          <w:spacing w:val="-1"/>
        </w:rPr>
        <w:t>表示绝经</w:t>
      </w:r>
    </w:p>
    <w:p>
      <w:pPr>
        <w:pStyle w:val="BodyText"/>
        <w:ind w:left="3902"/>
        <w:spacing w:before="21" w:line="189" w:lineRule="auto"/>
        <w:rPr>
          <w:sz w:val="15"/>
          <w:szCs w:val="15"/>
        </w:rPr>
      </w:pPr>
      <w:r>
        <w:rPr>
          <w:sz w:val="15"/>
          <w:szCs w:val="15"/>
          <w:color w:val="231F20"/>
          <w:spacing w:val="2"/>
        </w:rPr>
        <w:t>激素治疗；</w:t>
      </w:r>
      <w:r>
        <w:rPr>
          <w:sz w:val="15"/>
          <w:szCs w:val="15"/>
          <w:color w:val="231F20"/>
        </w:rPr>
        <w:t>GSM</w:t>
      </w:r>
      <w:r>
        <w:rPr>
          <w:sz w:val="15"/>
          <w:szCs w:val="15"/>
          <w:color w:val="231F20"/>
          <w:spacing w:val="-18"/>
        </w:rPr>
        <w:t xml:space="preserve"> </w:t>
      </w:r>
      <w:r>
        <w:rPr>
          <w:sz w:val="15"/>
          <w:szCs w:val="15"/>
          <w:color w:val="231F20"/>
          <w:spacing w:val="2"/>
        </w:rPr>
        <w:t>表示绝经生殖泌尿综合征</w:t>
      </w:r>
    </w:p>
    <w:p>
      <w:pPr>
        <w:pStyle w:val="BodyText"/>
        <w:ind w:left="4310"/>
        <w:spacing w:before="64" w:line="183" w:lineRule="auto"/>
        <w:rPr>
          <w:sz w:val="15"/>
          <w:szCs w:val="15"/>
        </w:rPr>
      </w:pPr>
      <w:r>
        <w:rPr>
          <w:rFonts w:ascii="SimHei" w:hAnsi="SimHei" w:eastAsia="SimHei" w:cs="SimHei"/>
          <w:sz w:val="15"/>
          <w:szCs w:val="15"/>
          <w:color w:val="231F20"/>
          <w:spacing w:val="8"/>
        </w:rPr>
        <w:t>图</w:t>
      </w:r>
      <w:r>
        <w:rPr>
          <w:sz w:val="15"/>
          <w:szCs w:val="15"/>
          <w:color w:val="231F20"/>
          <w:spacing w:val="8"/>
        </w:rPr>
        <w:t>3</w:t>
      </w:r>
      <w:r>
        <w:rPr>
          <w:sz w:val="15"/>
          <w:szCs w:val="15"/>
          <w:color w:val="231F20"/>
          <w:spacing w:val="10"/>
        </w:rPr>
        <w:t xml:space="preserve">   </w:t>
      </w:r>
      <w:r>
        <w:rPr>
          <w:sz w:val="15"/>
          <w:szCs w:val="15"/>
          <w:color w:val="231F20"/>
          <w:spacing w:val="8"/>
        </w:rPr>
        <w:t>绝经门诊初次接诊流程</w:t>
      </w:r>
    </w:p>
    <w:p>
      <w:pPr>
        <w:spacing w:before="42"/>
        <w:rPr/>
      </w:pPr>
      <w:r/>
    </w:p>
    <w:p>
      <w:pPr>
        <w:sectPr>
          <w:headerReference w:type="default" r:id="rId13"/>
          <w:pgSz w:w="12246" w:h="16498"/>
          <w:pgMar w:top="1221" w:right="1265" w:bottom="0" w:left="819" w:header="971" w:footer="0" w:gutter="0"/>
          <w:cols w:equalWidth="0" w:num="1">
            <w:col w:w="10161" w:space="0"/>
          </w:cols>
        </w:sectPr>
        <w:rPr/>
      </w:pPr>
    </w:p>
    <w:p>
      <w:pPr>
        <w:pStyle w:val="BodyText"/>
        <w:ind w:left="415"/>
        <w:spacing w:before="48" w:line="210" w:lineRule="auto"/>
        <w:rPr/>
      </w:pPr>
      <w:r>
        <w:rPr>
          <w:rFonts w:ascii="SimHei" w:hAnsi="SimHei" w:eastAsia="SimHei" w:cs="SimHei"/>
          <w:color w:val="231F20"/>
          <w:spacing w:val="-18"/>
        </w:rPr>
        <w:t>（</w:t>
      </w:r>
      <w:r>
        <w:rPr>
          <w:color w:val="231F20"/>
          <w:spacing w:val="-18"/>
        </w:rPr>
        <w:t>2A</w:t>
      </w:r>
      <w:r>
        <w:rPr>
          <w:color w:val="231F20"/>
          <w:spacing w:val="-14"/>
        </w:rPr>
        <w:t xml:space="preserve"> </w:t>
      </w:r>
      <w:r>
        <w:rPr>
          <w:rFonts w:ascii="SimHei" w:hAnsi="SimHei" w:eastAsia="SimHei" w:cs="SimHei"/>
          <w:color w:val="231F20"/>
          <w:spacing w:val="-18"/>
        </w:rPr>
        <w:t>类）</w:t>
      </w:r>
      <w:r>
        <w:rPr>
          <w:color w:val="231F20"/>
          <w:spacing w:val="-18"/>
        </w:rPr>
        <w:t>。</w:t>
      </w:r>
    </w:p>
    <w:p>
      <w:pPr>
        <w:pStyle w:val="BodyText"/>
        <w:ind w:left="490" w:right="395" w:firstLine="419"/>
        <w:spacing w:before="23" w:line="221" w:lineRule="auto"/>
        <w:jc w:val="both"/>
        <w:rPr/>
      </w:pPr>
      <w:r>
        <w:drawing>
          <wp:anchor distT="0" distB="0" distL="0" distR="0" simplePos="0" relativeHeight="251696128" behindDoc="1" locked="0" layoutInCell="1" allowOverlap="1">
            <wp:simplePos x="0" y="0"/>
            <wp:positionH relativeFrom="column">
              <wp:posOffset>0</wp:posOffset>
            </wp:positionH>
            <wp:positionV relativeFrom="paragraph">
              <wp:posOffset>492905</wp:posOffset>
            </wp:positionV>
            <wp:extent cx="2805668" cy="304216"/>
            <wp:effectExtent l="0" t="0" r="0" b="0"/>
            <wp:wrapNone/>
            <wp:docPr id="28" name="IM 28"/>
            <wp:cNvGraphicFramePr/>
            <a:graphic>
              <a:graphicData uri="http://schemas.openxmlformats.org/drawingml/2006/picture">
                <pic:pic>
                  <pic:nvPicPr>
                    <pic:cNvPr id="28" name="IM 28"/>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5"/>
        </w:rPr>
        <w:t>④其他：近年新上市或进入临床研究阶段的药</w:t>
      </w:r>
      <w:r>
        <w:rPr>
          <w:color w:val="231F20"/>
          <w:spacing w:val="6"/>
        </w:rPr>
        <w:t xml:space="preserve"> </w:t>
      </w:r>
      <w:r>
        <w:rPr>
          <w:color w:val="231F20"/>
        </w:rPr>
        <w:t>物较多，如选择性神经激肽</w:t>
      </w:r>
      <w:r>
        <w:rPr>
          <w:color w:val="231F20"/>
          <w:spacing w:val="-6"/>
        </w:rPr>
        <w:t xml:space="preserve"> </w:t>
      </w:r>
      <w:r>
        <w:rPr>
          <w:color w:val="231F20"/>
        </w:rPr>
        <w:t>3</w:t>
      </w:r>
      <w:r>
        <w:rPr>
          <w:color w:val="231F20"/>
          <w:spacing w:val="-25"/>
        </w:rPr>
        <w:t xml:space="preserve"> </w:t>
      </w:r>
      <w:r>
        <w:rPr>
          <w:color w:val="231F20"/>
        </w:rPr>
        <w:t>受体拮抗剂对</w:t>
      </w:r>
      <w:r>
        <w:rPr>
          <w:color w:val="231F20"/>
          <w:spacing w:val="-22"/>
        </w:rPr>
        <w:t xml:space="preserve"> </w:t>
      </w:r>
      <w:r>
        <w:rPr>
          <w:color w:val="231F20"/>
        </w:rPr>
        <w:t>VMS</w:t>
      </w:r>
      <w:r>
        <w:rPr>
          <w:color w:val="231F20"/>
          <w:spacing w:val="-22"/>
        </w:rPr>
        <w:t xml:space="preserve"> </w:t>
      </w:r>
      <w:r>
        <w:rPr>
          <w:color w:val="231F20"/>
        </w:rPr>
        <w:t>等 </w:t>
      </w:r>
      <w:r>
        <w:rPr>
          <w:color w:val="231F20"/>
          <w:spacing w:val="3"/>
        </w:rPr>
        <w:t>相关症状有一定的疗效，有望进入临床使用。</w:t>
      </w:r>
    </w:p>
    <w:p>
      <w:pPr>
        <w:spacing w:line="14" w:lineRule="auto"/>
        <w:rPr>
          <w:rFonts w:ascii="Arial"/>
          <w:sz w:val="2"/>
        </w:rPr>
      </w:pPr>
      <w:r>
        <w:rPr>
          <w:rFonts w:ascii="Arial" w:hAnsi="Arial" w:eastAsia="Arial" w:cs="Arial"/>
          <w:sz w:val="2"/>
          <w:szCs w:val="2"/>
        </w:rPr>
        <w:br w:type="column"/>
      </w:r>
    </w:p>
    <w:p>
      <w:pPr>
        <w:pStyle w:val="BodyText"/>
        <w:ind w:left="78" w:right="40" w:firstLine="338"/>
        <w:spacing w:before="52" w:line="219" w:lineRule="auto"/>
        <w:jc w:val="both"/>
        <w:rPr/>
      </w:pPr>
      <w:r>
        <w:rPr>
          <w:color w:val="231F20"/>
          <w:spacing w:val="-6"/>
        </w:rPr>
        <w:t>（3）非药物治疗：针灸、认知行为疗法、正念减</w:t>
      </w:r>
      <w:r>
        <w:rPr>
          <w:color w:val="231F20"/>
          <w:spacing w:val="3"/>
        </w:rPr>
        <w:t xml:space="preserve"> </w:t>
      </w:r>
      <w:r>
        <w:rPr>
          <w:color w:val="231F20"/>
          <w:spacing w:val="5"/>
        </w:rPr>
        <w:t>压疗法、星状神经节阻滞、催眠等可能起到辅助治</w:t>
      </w:r>
      <w:r>
        <w:rPr>
          <w:color w:val="231F20"/>
          <w:spacing w:val="17"/>
          <w:w w:val="101"/>
        </w:rPr>
        <w:t xml:space="preserve"> </w:t>
      </w:r>
      <w:r>
        <w:rPr>
          <w:color w:val="231F20"/>
          <w:spacing w:val="-20"/>
        </w:rPr>
        <w:t>疗作用</w:t>
      </w:r>
      <w:r>
        <w:rPr>
          <w:rFonts w:ascii="SimHei" w:hAnsi="SimHei" w:eastAsia="SimHei" w:cs="SimHei"/>
          <w:color w:val="231F20"/>
          <w:spacing w:val="-20"/>
        </w:rPr>
        <w:t>（</w:t>
      </w:r>
      <w:r>
        <w:rPr>
          <w:color w:val="231F20"/>
          <w:spacing w:val="-20"/>
        </w:rPr>
        <w:t>1</w:t>
      </w:r>
      <w:r>
        <w:rPr>
          <w:color w:val="231F20"/>
          <w:spacing w:val="-16"/>
        </w:rPr>
        <w:t xml:space="preserve"> </w:t>
      </w:r>
      <w:r>
        <w:rPr>
          <w:rFonts w:ascii="SimHei" w:hAnsi="SimHei" w:eastAsia="SimHei" w:cs="SimHei"/>
          <w:color w:val="231F20"/>
          <w:spacing w:val="-20"/>
        </w:rPr>
        <w:t>类）</w:t>
      </w:r>
      <w:r>
        <w:rPr>
          <w:color w:val="231F20"/>
          <w:spacing w:val="-20"/>
        </w:rPr>
        <w:t>。</w:t>
      </w:r>
    </w:p>
    <w:p>
      <w:pPr>
        <w:pStyle w:val="BodyText"/>
        <w:spacing w:before="1" w:line="210" w:lineRule="auto"/>
        <w:rPr>
          <w:rFonts w:ascii="SimHei" w:hAnsi="SimHei" w:eastAsia="SimHei" w:cs="SimHei"/>
        </w:rPr>
      </w:pPr>
      <w:r>
        <w:rPr>
          <w:rFonts w:ascii="SimHei" w:hAnsi="SimHei" w:eastAsia="SimHei" w:cs="SimHei"/>
          <w:color w:val="231F20"/>
          <w:spacing w:val="9"/>
        </w:rPr>
        <w:t>【要点】</w:t>
      </w:r>
      <w:r>
        <w:rPr>
          <w:rFonts w:ascii="SimHei" w:hAnsi="SimHei" w:eastAsia="SimHei" w:cs="SimHei"/>
          <w:color w:val="231F20"/>
          <w:spacing w:val="39"/>
        </w:rPr>
        <w:t xml:space="preserve"> </w:t>
      </w:r>
      <w:r>
        <w:rPr>
          <w:color w:val="231F20"/>
        </w:rPr>
        <w:t>MHT</w:t>
      </w:r>
      <w:r>
        <w:rPr>
          <w:color w:val="231F20"/>
          <w:spacing w:val="-25"/>
        </w:rPr>
        <w:t xml:space="preserve"> </w:t>
      </w:r>
      <w:r>
        <w:rPr>
          <w:rFonts w:ascii="SimHei" w:hAnsi="SimHei" w:eastAsia="SimHei" w:cs="SimHei"/>
          <w:color w:val="231F20"/>
          <w:spacing w:val="9"/>
        </w:rPr>
        <w:t>是</w:t>
      </w:r>
      <w:r>
        <w:rPr>
          <w:color w:val="231F20"/>
        </w:rPr>
        <w:t>VMS</w:t>
      </w:r>
      <w:r>
        <w:rPr>
          <w:color w:val="231F20"/>
          <w:spacing w:val="-22"/>
        </w:rPr>
        <w:t xml:space="preserve"> </w:t>
      </w:r>
      <w:r>
        <w:rPr>
          <w:rFonts w:ascii="SimHei" w:hAnsi="SimHei" w:eastAsia="SimHei" w:cs="SimHei"/>
          <w:color w:val="231F20"/>
          <w:spacing w:val="9"/>
        </w:rPr>
        <w:t>最有效的治疗措施。</w:t>
      </w:r>
    </w:p>
    <w:p>
      <w:pPr>
        <w:spacing w:line="210" w:lineRule="auto"/>
        <w:sectPr>
          <w:type w:val="continuous"/>
          <w:pgSz w:w="12246" w:h="16498"/>
          <w:pgMar w:top="1221" w:right="1265" w:bottom="0" w:left="819" w:header="971" w:footer="0" w:gutter="0"/>
          <w:cols w:equalWidth="0" w:num="2">
            <w:col w:w="5413" w:space="100"/>
            <w:col w:w="4648" w:space="0"/>
          </w:cols>
        </w:sectPr>
        <w:rPr>
          <w:rFonts w:ascii="SimHei" w:hAnsi="SimHei" w:eastAsia="SimHei" w:cs="SimHei"/>
        </w:rPr>
      </w:pPr>
    </w:p>
    <w:p>
      <w:pPr>
        <w:spacing w:line="274" w:lineRule="auto"/>
        <w:rPr>
          <w:rFonts w:ascii="Arial"/>
          <w:sz w:val="21"/>
        </w:rPr>
      </w:pPr>
      <w:r>
        <w:pict>
          <v:shape id="_x0000_s48" style="position:absolute;margin-left:223.247pt;margin-top:59.6176pt;mso-position-vertical-relative:page;mso-position-horizontal-relative:page;width:323.85pt;height:0.4pt;z-index:251709440;" o:allowincell="f" filled="false" strokecolor="#231F20" strokeweight="0.37pt" coordsize="6477,8" coordorigin="0,0" path="m0,3l6476,3e">
            <v:stroke joinstyle="miter" miterlimit="4"/>
          </v:shape>
        </w:pict>
      </w:r>
      <w:r>
        <w:drawing>
          <wp:anchor distT="0" distB="0" distL="0" distR="0" simplePos="0" relativeHeight="251702272" behindDoc="1" locked="0" layoutInCell="1" allowOverlap="1">
            <wp:simplePos x="0" y="0"/>
            <wp:positionH relativeFrom="column">
              <wp:posOffset>307072</wp:posOffset>
            </wp:positionH>
            <wp:positionV relativeFrom="paragraph">
              <wp:posOffset>227866</wp:posOffset>
            </wp:positionV>
            <wp:extent cx="3960657" cy="3803903"/>
            <wp:effectExtent l="0" t="0" r="0" b="0"/>
            <wp:wrapNone/>
            <wp:docPr id="30" name="IM 30"/>
            <wp:cNvGraphicFramePr/>
            <a:graphic>
              <a:graphicData uri="http://schemas.openxmlformats.org/drawingml/2006/picture">
                <pic:pic>
                  <pic:nvPicPr>
                    <pic:cNvPr id="30" name="IM 30"/>
                    <pic:cNvPicPr/>
                  </pic:nvPicPr>
                  <pic:blipFill>
                    <a:blip r:embed="rId16"/>
                    <a:stretch>
                      <a:fillRect/>
                    </a:stretch>
                  </pic:blipFill>
                  <pic:spPr>
                    <a:xfrm rot="0">
                      <a:off x="0" y="0"/>
                      <a:ext cx="3960657" cy="3803903"/>
                    </a:xfrm>
                    <a:prstGeom prst="rect">
                      <a:avLst/>
                    </a:prstGeom>
                  </pic:spPr>
                </pic:pic>
              </a:graphicData>
            </a:graphic>
          </wp:anchor>
        </w:drawing>
      </w:r>
      <w:r/>
    </w:p>
    <w:p>
      <w:pPr>
        <w:pStyle w:val="BodyText"/>
        <w:ind w:left="6895" w:firstLine="2"/>
        <w:spacing w:before="86" w:line="220" w:lineRule="auto"/>
        <w:jc w:val="both"/>
        <w:rPr/>
      </w:pPr>
      <w:r>
        <w:drawing>
          <wp:anchor distT="0" distB="0" distL="0" distR="0" simplePos="0" relativeHeight="251704320" behindDoc="1" locked="0" layoutInCell="1" allowOverlap="1">
            <wp:simplePos x="0" y="0"/>
            <wp:positionH relativeFrom="column">
              <wp:posOffset>1701860</wp:posOffset>
            </wp:positionH>
            <wp:positionV relativeFrom="paragraph">
              <wp:posOffset>2368946</wp:posOffset>
            </wp:positionV>
            <wp:extent cx="3390900" cy="3886200"/>
            <wp:effectExtent l="0" t="0" r="0" b="0"/>
            <wp:wrapNone/>
            <wp:docPr id="32" name="IM 32"/>
            <wp:cNvGraphicFramePr/>
            <a:graphic>
              <a:graphicData uri="http://schemas.openxmlformats.org/drawingml/2006/picture">
                <pic:pic>
                  <pic:nvPicPr>
                    <pic:cNvPr id="32" name="IM 32"/>
                    <pic:cNvPicPr/>
                  </pic:nvPicPr>
                  <pic:blipFill>
                    <a:blip r:embed="rId5"/>
                    <a:stretch>
                      <a:fillRect/>
                    </a:stretch>
                  </pic:blipFill>
                  <pic:spPr>
                    <a:xfrm rot="0">
                      <a:off x="0" y="0"/>
                      <a:ext cx="3390900" cy="3886200"/>
                    </a:xfrm>
                    <a:prstGeom prst="rect">
                      <a:avLst/>
                    </a:prstGeom>
                  </pic:spPr>
                </pic:pic>
              </a:graphicData>
            </a:graphic>
          </wp:anchor>
        </w:drawing>
      </w:r>
      <w:r>
        <w:rPr>
          <w:color w:val="231F20"/>
          <w:spacing w:val="1"/>
        </w:rPr>
        <w:t>用雌激素；但须持续治疗，停止使用</w:t>
      </w:r>
      <w:r>
        <w:rPr>
          <w:color w:val="231F20"/>
          <w:spacing w:val="2"/>
        </w:rPr>
        <w:t xml:space="preserve">  </w:t>
      </w:r>
      <w:r>
        <w:rPr>
          <w:color w:val="231F20"/>
          <w:spacing w:val="12"/>
        </w:rPr>
        <w:t>后，症状可能再次出现</w:t>
      </w:r>
      <w:r>
        <w:rPr>
          <w:color w:val="231F20"/>
          <w:spacing w:val="-16"/>
        </w:rPr>
        <w:t xml:space="preserve"> </w:t>
      </w:r>
      <w:r>
        <w:rPr>
          <w:color w:val="231F20"/>
          <w:spacing w:val="12"/>
        </w:rPr>
        <w:t>。全身和局</w:t>
      </w:r>
      <w:r>
        <w:rPr>
          <w:color w:val="231F20"/>
        </w:rPr>
        <w:t xml:space="preserve">  </w:t>
      </w:r>
      <w:r>
        <w:rPr>
          <w:color w:val="231F20"/>
          <w:spacing w:val="30"/>
        </w:rPr>
        <w:t>部雌激素通过恢复阴道菌群正常</w:t>
      </w:r>
      <w:r>
        <w:rPr>
          <w:color w:val="231F20"/>
          <w:spacing w:val="1"/>
        </w:rPr>
        <w:t xml:space="preserve">  </w:t>
      </w:r>
      <w:r>
        <w:rPr>
          <w:color w:val="231F20"/>
          <w:spacing w:val="1"/>
        </w:rPr>
        <w:t>化，诱导毛细血管增生，提高阴道上</w:t>
      </w:r>
      <w:r>
        <w:rPr>
          <w:color w:val="231F20"/>
          <w:spacing w:val="3"/>
        </w:rPr>
        <w:t xml:space="preserve">  </w:t>
      </w:r>
      <w:r>
        <w:rPr>
          <w:color w:val="231F20"/>
          <w:spacing w:val="14"/>
        </w:rPr>
        <w:t>皮细胞的成熟指数，从而改善中或</w:t>
      </w:r>
      <w:r>
        <w:rPr>
          <w:color w:val="231F20"/>
          <w:spacing w:val="6"/>
        </w:rPr>
        <w:t xml:space="preserve">  </w:t>
      </w:r>
      <w:r>
        <w:rPr>
          <w:color w:val="231F20"/>
          <w:spacing w:val="4"/>
        </w:rPr>
        <w:t>重度阴道萎缩等</w:t>
      </w:r>
      <w:r>
        <w:rPr>
          <w:color w:val="231F20"/>
          <w:spacing w:val="-11"/>
        </w:rPr>
        <w:t xml:space="preserve"> </w:t>
      </w:r>
      <w:r>
        <w:rPr>
          <w:rFonts w:ascii="Arial" w:hAnsi="Arial" w:eastAsia="Arial" w:cs="Arial"/>
          <w:color w:val="231F20"/>
        </w:rPr>
        <w:t>GSM</w:t>
      </w:r>
      <w:r>
        <w:rPr>
          <w:rFonts w:ascii="Arial" w:hAnsi="Arial" w:eastAsia="Arial" w:cs="Arial"/>
          <w:color w:val="231F20"/>
          <w:spacing w:val="-19"/>
        </w:rPr>
        <w:t xml:space="preserve"> </w:t>
      </w:r>
      <w:r>
        <w:rPr>
          <w:color w:val="231F20"/>
          <w:spacing w:val="4"/>
        </w:rPr>
        <w:t>症状</w:t>
      </w:r>
      <w:r>
        <w:rPr>
          <w:color w:val="231F20"/>
          <w:spacing w:val="-29"/>
        </w:rPr>
        <w:t xml:space="preserve"> </w:t>
      </w:r>
      <w:r>
        <w:rPr>
          <w:color w:val="231F20"/>
          <w:spacing w:val="4"/>
        </w:rPr>
        <w:t>。各种剂</w:t>
      </w:r>
      <w:r>
        <w:rPr>
          <w:color w:val="231F20"/>
        </w:rPr>
        <w:t xml:space="preserve">  </w:t>
      </w:r>
      <w:r>
        <w:rPr>
          <w:color w:val="231F20"/>
          <w:spacing w:val="14"/>
        </w:rPr>
        <w:t>型的局部雌激素药物对减轻阴道萎</w:t>
      </w:r>
      <w:r>
        <w:rPr>
          <w:color w:val="231F20"/>
          <w:spacing w:val="6"/>
        </w:rPr>
        <w:t xml:space="preserve">  </w:t>
      </w:r>
      <w:r>
        <w:rPr>
          <w:color w:val="231F20"/>
          <w:spacing w:val="14"/>
        </w:rPr>
        <w:t>缩的症状和体征均有效，然而某些</w:t>
      </w:r>
      <w:r>
        <w:rPr>
          <w:color w:val="231F20"/>
          <w:spacing w:val="6"/>
        </w:rPr>
        <w:t xml:space="preserve">  </w:t>
      </w:r>
      <w:r>
        <w:rPr>
          <w:color w:val="231F20"/>
          <w:spacing w:val="1"/>
        </w:rPr>
        <w:t>雌激素（如结合雌激素乳膏、雌三醇</w:t>
      </w:r>
      <w:r>
        <w:rPr>
          <w:color w:val="231F20"/>
          <w:spacing w:val="3"/>
        </w:rPr>
        <w:t xml:space="preserve">  </w:t>
      </w:r>
      <w:r>
        <w:rPr>
          <w:color w:val="231F20"/>
          <w:spacing w:val="14"/>
        </w:rPr>
        <w:t>乳膏）局部应用仍有增加血雌激素</w:t>
      </w:r>
      <w:r>
        <w:rPr>
          <w:color w:val="231F20"/>
          <w:spacing w:val="6"/>
        </w:rPr>
        <w:t xml:space="preserve">  </w:t>
      </w:r>
      <w:r>
        <w:rPr>
          <w:color w:val="231F20"/>
          <w:spacing w:val="12"/>
        </w:rPr>
        <w:t>水平的潜在风险</w:t>
      </w:r>
      <w:r>
        <w:rPr>
          <w:color w:val="231F20"/>
          <w:spacing w:val="-16"/>
        </w:rPr>
        <w:t xml:space="preserve"> </w:t>
      </w:r>
      <w:r>
        <w:rPr>
          <w:color w:val="231F20"/>
          <w:spacing w:val="12"/>
        </w:rPr>
        <w:t>。乳腺癌生存者特</w:t>
      </w:r>
      <w:r>
        <w:rPr>
          <w:color w:val="231F20"/>
        </w:rPr>
        <w:t xml:space="preserve">  </w:t>
      </w:r>
      <w:r>
        <w:rPr>
          <w:color w:val="231F20"/>
          <w:spacing w:val="14"/>
        </w:rPr>
        <w:t>别是需要使用芳香酶抑制剂来降低</w:t>
      </w:r>
      <w:r>
        <w:rPr>
          <w:color w:val="231F20"/>
          <w:spacing w:val="6"/>
        </w:rPr>
        <w:t xml:space="preserve">  </w:t>
      </w:r>
      <w:r>
        <w:rPr>
          <w:color w:val="231F20"/>
          <w:spacing w:val="19"/>
        </w:rPr>
        <w:t>体内雌激素水平的女性如需用药，</w:t>
      </w:r>
      <w:r>
        <w:rPr>
          <w:color w:val="231F20"/>
          <w:spacing w:val="4"/>
        </w:rPr>
        <w:t xml:space="preserve"> </w:t>
      </w:r>
      <w:r>
        <w:rPr>
          <w:color w:val="231F20"/>
          <w:spacing w:val="8"/>
          <w:position w:val="-1"/>
        </w:rPr>
        <w:t>必须咨询乳腺科专家</w:t>
      </w:r>
      <w:r>
        <w:rPr>
          <w:sz w:val="10"/>
          <w:szCs w:val="10"/>
          <w:color w:val="231F20"/>
          <w:spacing w:val="8"/>
          <w:position w:val="7"/>
        </w:rPr>
        <w:t>［</w:t>
      </w:r>
      <w:r>
        <w:rPr>
          <w:rFonts w:ascii="Arial" w:hAnsi="Arial" w:eastAsia="Arial" w:cs="Arial"/>
          <w:sz w:val="10"/>
          <w:szCs w:val="10"/>
          <w:color w:val="231F20"/>
          <w:spacing w:val="8"/>
          <w:position w:val="7"/>
        </w:rPr>
        <w:t>35-36</w:t>
      </w:r>
      <w:r>
        <w:rPr>
          <w:sz w:val="10"/>
          <w:szCs w:val="10"/>
          <w:color w:val="231F20"/>
          <w:spacing w:val="8"/>
          <w:position w:val="7"/>
        </w:rPr>
        <w:t>］</w:t>
      </w:r>
      <w:r>
        <w:rPr>
          <w:color w:val="231F20"/>
          <w:spacing w:val="8"/>
          <w:position w:val="-1"/>
        </w:rPr>
        <w:t>。无临床</w:t>
      </w:r>
      <w:r>
        <w:rPr>
          <w:color w:val="231F20"/>
          <w:spacing w:val="3"/>
          <w:position w:val="-1"/>
        </w:rPr>
        <w:t xml:space="preserve">  </w:t>
      </w:r>
      <w:r>
        <w:rPr>
          <w:color w:val="231F20"/>
          <w:spacing w:val="13"/>
        </w:rPr>
        <w:t>资料证实应用阴道局部雌激素 </w:t>
      </w:r>
      <w:r>
        <w:rPr>
          <w:rFonts w:ascii="Arial" w:hAnsi="Arial" w:eastAsia="Arial" w:cs="Arial"/>
          <w:color w:val="231F20"/>
          <w:spacing w:val="13"/>
        </w:rPr>
        <w:t>1</w:t>
      </w:r>
      <w:r>
        <w:rPr>
          <w:rFonts w:ascii="Arial" w:hAnsi="Arial" w:eastAsia="Arial" w:cs="Arial"/>
          <w:color w:val="231F20"/>
          <w:spacing w:val="-11"/>
        </w:rPr>
        <w:t xml:space="preserve"> </w:t>
      </w:r>
      <w:r>
        <w:rPr>
          <w:color w:val="231F20"/>
          <w:spacing w:val="13"/>
        </w:rPr>
        <w:t>年</w:t>
      </w:r>
      <w:r>
        <w:rPr>
          <w:color w:val="231F20"/>
        </w:rPr>
        <w:t xml:space="preserve">  </w:t>
      </w:r>
      <w:r>
        <w:rPr>
          <w:color w:val="231F20"/>
          <w:spacing w:val="1"/>
        </w:rPr>
        <w:t>以上的子宫内膜安全性，因此，阴道</w:t>
      </w:r>
      <w:r>
        <w:rPr>
          <w:color w:val="231F20"/>
          <w:spacing w:val="3"/>
        </w:rPr>
        <w:t xml:space="preserve">  </w:t>
      </w:r>
      <w:r>
        <w:rPr>
          <w:color w:val="231F20"/>
          <w:spacing w:val="7"/>
        </w:rPr>
        <w:t>低剂量</w:t>
      </w:r>
      <w:r>
        <w:rPr>
          <w:color w:val="231F20"/>
          <w:spacing w:val="-22"/>
        </w:rPr>
        <w:t xml:space="preserve"> </w:t>
      </w:r>
      <w:r>
        <w:rPr>
          <w:rFonts w:ascii="Arial" w:hAnsi="Arial" w:eastAsia="Arial" w:cs="Arial"/>
          <w:color w:val="231F20"/>
        </w:rPr>
        <w:t>ET</w:t>
      </w:r>
      <w:r>
        <w:rPr>
          <w:rFonts w:ascii="Arial" w:hAnsi="Arial" w:eastAsia="Arial" w:cs="Arial"/>
          <w:color w:val="231F20"/>
          <w:spacing w:val="-24"/>
        </w:rPr>
        <w:t xml:space="preserve"> </w:t>
      </w:r>
      <w:r>
        <w:rPr>
          <w:color w:val="231F20"/>
          <w:spacing w:val="7"/>
        </w:rPr>
        <w:t>长期用药应监测子宫内膜</w:t>
      </w:r>
      <w:r>
        <w:rPr>
          <w:color w:val="231F20"/>
        </w:rPr>
        <w:t xml:space="preserve">  </w:t>
      </w:r>
      <w:r>
        <w:rPr>
          <w:color w:val="231F20"/>
          <w:spacing w:val="-5"/>
          <w:position w:val="-1"/>
        </w:rPr>
        <w:t>安全性</w:t>
      </w:r>
      <w:r>
        <w:rPr>
          <w:sz w:val="10"/>
          <w:szCs w:val="10"/>
          <w:color w:val="231F20"/>
          <w:spacing w:val="-5"/>
          <w:position w:val="7"/>
        </w:rPr>
        <w:t>［</w:t>
      </w:r>
      <w:r>
        <w:rPr>
          <w:rFonts w:ascii="Arial" w:hAnsi="Arial" w:eastAsia="Arial" w:cs="Arial"/>
          <w:sz w:val="10"/>
          <w:szCs w:val="10"/>
          <w:color w:val="231F20"/>
          <w:spacing w:val="-5"/>
          <w:position w:val="7"/>
        </w:rPr>
        <w:t>37</w:t>
      </w:r>
      <w:r>
        <w:rPr>
          <w:sz w:val="10"/>
          <w:szCs w:val="10"/>
          <w:color w:val="231F20"/>
          <w:spacing w:val="-16"/>
          <w:position w:val="7"/>
        </w:rPr>
        <w:t>］</w:t>
      </w:r>
      <w:r>
        <w:rPr>
          <w:rFonts w:ascii="SimHei" w:hAnsi="SimHei" w:eastAsia="SimHei" w:cs="SimHei"/>
          <w:color w:val="231F20"/>
          <w:spacing w:val="-24"/>
          <w:w w:val="56"/>
          <w:position w:val="-1"/>
        </w:rPr>
        <w:t>（</w:t>
      </w:r>
      <w:r>
        <w:rPr>
          <w:rFonts w:ascii="Arial" w:hAnsi="Arial" w:eastAsia="Arial" w:cs="Arial"/>
          <w:color w:val="231F20"/>
          <w:spacing w:val="-24"/>
          <w:position w:val="-1"/>
        </w:rPr>
        <w:t>1</w:t>
      </w:r>
      <w:r>
        <w:rPr>
          <w:rFonts w:ascii="Arial" w:hAnsi="Arial" w:eastAsia="Arial" w:cs="Arial"/>
          <w:color w:val="231F20"/>
          <w:spacing w:val="-13"/>
          <w:position w:val="-1"/>
        </w:rPr>
        <w:t xml:space="preserve"> </w:t>
      </w:r>
      <w:r>
        <w:rPr>
          <w:rFonts w:ascii="SimHei" w:hAnsi="SimHei" w:eastAsia="SimHei" w:cs="SimHei"/>
          <w:color w:val="231F20"/>
          <w:spacing w:val="-24"/>
          <w:position w:val="-1"/>
        </w:rPr>
        <w:t>类）</w:t>
      </w:r>
      <w:r>
        <w:rPr>
          <w:color w:val="231F20"/>
          <w:spacing w:val="-24"/>
          <w:position w:val="-1"/>
        </w:rPr>
        <w:t>。</w:t>
      </w:r>
    </w:p>
    <w:p>
      <w:pPr>
        <w:pStyle w:val="BodyText"/>
        <w:ind w:left="6897" w:right="41" w:firstLine="436"/>
        <w:spacing w:before="1" w:line="220" w:lineRule="auto"/>
        <w:jc w:val="right"/>
        <w:rPr/>
      </w:pPr>
      <w:r>
        <w:pict>
          <v:shape id="_x0000_s50" style="position:absolute;margin-left:78.5264pt;margin-top:20.1091pt;mso-position-vertical-relative:text;mso-position-horizontal-relative:text;width:203.55pt;height:25.4pt;z-index:251705344;" filled="false" stroked="false" type="#_x0000_t202">
            <v:fill on="false"/>
            <v:stroke on="false"/>
            <v:path/>
            <v:imagedata o:title=""/>
            <o:lock v:ext="edit" aspectratio="false"/>
            <v:textbox inset="0mm,0mm,0mm,0mm">
              <w:txbxContent>
                <w:p>
                  <w:pPr>
                    <w:pStyle w:val="BodyText"/>
                    <w:ind w:left="20"/>
                    <w:spacing w:before="19" w:line="213" w:lineRule="auto"/>
                    <w:rPr>
                      <w:sz w:val="15"/>
                      <w:szCs w:val="15"/>
                    </w:rPr>
                  </w:pPr>
                  <w:r>
                    <w:rPr>
                      <w:sz w:val="15"/>
                      <w:szCs w:val="15"/>
                      <w:color w:val="231F20"/>
                    </w:rPr>
                    <w:t>注：</w:t>
                  </w:r>
                  <w:r>
                    <w:rPr>
                      <w:rFonts w:ascii="Arial" w:hAnsi="Arial" w:eastAsia="Arial" w:cs="Arial"/>
                      <w:sz w:val="15"/>
                      <w:szCs w:val="15"/>
                      <w:color w:val="231F20"/>
                    </w:rPr>
                    <w:t>MHT</w:t>
                  </w:r>
                  <w:r>
                    <w:rPr>
                      <w:rFonts w:ascii="Arial" w:hAnsi="Arial" w:eastAsia="Arial" w:cs="Arial"/>
                      <w:sz w:val="15"/>
                      <w:szCs w:val="15"/>
                      <w:color w:val="231F20"/>
                      <w:spacing w:val="-7"/>
                    </w:rPr>
                    <w:t xml:space="preserve"> </w:t>
                  </w:r>
                  <w:r>
                    <w:rPr>
                      <w:sz w:val="15"/>
                      <w:szCs w:val="15"/>
                      <w:color w:val="231F20"/>
                    </w:rPr>
                    <w:t>表示绝经激素治疗；</w:t>
                  </w:r>
                  <w:r>
                    <w:rPr>
                      <w:rFonts w:ascii="Arial" w:hAnsi="Arial" w:eastAsia="Arial" w:cs="Arial"/>
                      <w:sz w:val="15"/>
                      <w:szCs w:val="15"/>
                      <w:color w:val="231F20"/>
                    </w:rPr>
                    <w:t>GSM</w:t>
                  </w:r>
                  <w:r>
                    <w:rPr>
                      <w:rFonts w:ascii="Arial" w:hAnsi="Arial" w:eastAsia="Arial" w:cs="Arial"/>
                      <w:sz w:val="15"/>
                      <w:szCs w:val="15"/>
                      <w:color w:val="231F20"/>
                      <w:spacing w:val="-14"/>
                    </w:rPr>
                    <w:t xml:space="preserve"> </w:t>
                  </w:r>
                  <w:r>
                    <w:rPr>
                      <w:sz w:val="15"/>
                      <w:szCs w:val="15"/>
                      <w:color w:val="231F20"/>
                    </w:rPr>
                    <w:t>表示绝经生殖泌尿综合征</w:t>
                  </w:r>
                </w:p>
                <w:p>
                  <w:pPr>
                    <w:pStyle w:val="BodyText"/>
                    <w:ind w:left="1104"/>
                    <w:spacing w:before="40" w:line="185" w:lineRule="auto"/>
                    <w:rPr>
                      <w:sz w:val="15"/>
                      <w:szCs w:val="15"/>
                    </w:rPr>
                  </w:pPr>
                  <w:r>
                    <w:rPr>
                      <w:rFonts w:ascii="SimHei" w:hAnsi="SimHei" w:eastAsia="SimHei" w:cs="SimHei"/>
                      <w:sz w:val="15"/>
                      <w:szCs w:val="15"/>
                      <w:color w:val="231F20"/>
                      <w:spacing w:val="7"/>
                    </w:rPr>
                    <w:t>图</w:t>
                  </w:r>
                  <w:r>
                    <w:rPr>
                      <w:rFonts w:ascii="Arial" w:hAnsi="Arial" w:eastAsia="Arial" w:cs="Arial"/>
                      <w:sz w:val="15"/>
                      <w:szCs w:val="15"/>
                      <w:color w:val="231F20"/>
                      <w:spacing w:val="7"/>
                    </w:rPr>
                    <w:t>4</w:t>
                  </w:r>
                  <w:r>
                    <w:rPr>
                      <w:rFonts w:ascii="Arial" w:hAnsi="Arial" w:eastAsia="Arial" w:cs="Arial"/>
                      <w:sz w:val="15"/>
                      <w:szCs w:val="15"/>
                      <w:color w:val="231F20"/>
                      <w:spacing w:val="1"/>
                    </w:rPr>
                    <w:t xml:space="preserve">    </w:t>
                  </w:r>
                  <w:r>
                    <w:rPr>
                      <w:rFonts w:ascii="Arial" w:hAnsi="Arial" w:eastAsia="Arial" w:cs="Arial"/>
                      <w:sz w:val="15"/>
                      <w:szCs w:val="15"/>
                      <w:color w:val="231F20"/>
                    </w:rPr>
                    <w:t>MHT</w:t>
                  </w:r>
                  <w:r>
                    <w:rPr>
                      <w:rFonts w:ascii="Arial" w:hAnsi="Arial" w:eastAsia="Arial" w:cs="Arial"/>
                      <w:sz w:val="15"/>
                      <w:szCs w:val="15"/>
                      <w:color w:val="231F20"/>
                      <w:spacing w:val="-16"/>
                    </w:rPr>
                    <w:t xml:space="preserve"> </w:t>
                  </w:r>
                  <w:r>
                    <w:rPr>
                      <w:sz w:val="15"/>
                      <w:szCs w:val="15"/>
                      <w:color w:val="231F20"/>
                      <w:spacing w:val="7"/>
                    </w:rPr>
                    <w:t>方案的选择策略</w:t>
                  </w:r>
                </w:p>
              </w:txbxContent>
            </v:textbox>
          </v:shape>
        </w:pict>
      </w:r>
      <w:r>
        <w:rPr>
          <w:color w:val="231F20"/>
          <w:spacing w:val="4"/>
        </w:rPr>
        <w:t>阴道局部</w:t>
      </w:r>
      <w:r>
        <w:rPr>
          <w:color w:val="231F20"/>
          <w:spacing w:val="-14"/>
        </w:rPr>
        <w:t xml:space="preserve"> </w:t>
      </w:r>
      <w:r>
        <w:rPr>
          <w:rFonts w:ascii="Arial" w:hAnsi="Arial" w:eastAsia="Arial" w:cs="Arial"/>
          <w:color w:val="231F20"/>
        </w:rPr>
        <w:t>ET</w:t>
      </w:r>
      <w:r>
        <w:rPr>
          <w:rFonts w:ascii="Arial" w:hAnsi="Arial" w:eastAsia="Arial" w:cs="Arial"/>
          <w:color w:val="231F20"/>
          <w:spacing w:val="-20"/>
        </w:rPr>
        <w:t xml:space="preserve"> </w:t>
      </w:r>
      <w:r>
        <w:rPr>
          <w:color w:val="231F20"/>
          <w:spacing w:val="4"/>
        </w:rPr>
        <w:t>可通过恢复绝经后</w:t>
      </w:r>
      <w:r>
        <w:rPr>
          <w:color w:val="231F20"/>
        </w:rPr>
        <w:t xml:space="preserve"> </w:t>
      </w:r>
      <w:r>
        <w:rPr>
          <w:color w:val="231F20"/>
          <w:spacing w:val="14"/>
        </w:rPr>
        <w:t>阴道内发生的微生态变化和降低阴</w:t>
      </w:r>
      <w:r>
        <w:rPr>
          <w:color w:val="231F20"/>
          <w:spacing w:val="10"/>
        </w:rPr>
        <w:t xml:space="preserve"> </w:t>
      </w:r>
      <w:r>
        <w:rPr>
          <w:color w:val="231F20"/>
          <w:spacing w:val="-8"/>
        </w:rPr>
        <w:t>道</w:t>
      </w:r>
      <w:r>
        <w:rPr>
          <w:color w:val="231F20"/>
          <w:spacing w:val="-28"/>
        </w:rPr>
        <w:t xml:space="preserve"> </w:t>
      </w:r>
      <w:r>
        <w:rPr>
          <w:rFonts w:ascii="Arial" w:hAnsi="Arial" w:eastAsia="Arial" w:cs="Arial"/>
          <w:color w:val="231F20"/>
          <w:spacing w:val="-8"/>
        </w:rPr>
        <w:t>pH</w:t>
      </w:r>
      <w:r>
        <w:rPr>
          <w:rFonts w:ascii="Arial" w:hAnsi="Arial" w:eastAsia="Arial" w:cs="Arial"/>
          <w:color w:val="231F20"/>
          <w:spacing w:val="-28"/>
        </w:rPr>
        <w:t xml:space="preserve"> </w:t>
      </w:r>
      <w:r>
        <w:rPr>
          <w:color w:val="231F20"/>
          <w:spacing w:val="-8"/>
        </w:rPr>
        <w:t>值，有效预防反复尿路感染</w:t>
      </w:r>
      <w:r>
        <w:rPr>
          <w:sz w:val="10"/>
          <w:szCs w:val="10"/>
          <w:color w:val="231F20"/>
          <w:spacing w:val="-8"/>
          <w:position w:val="8"/>
        </w:rPr>
        <w:t>［</w:t>
      </w:r>
      <w:r>
        <w:rPr>
          <w:rFonts w:ascii="Arial" w:hAnsi="Arial" w:eastAsia="Arial" w:cs="Arial"/>
          <w:sz w:val="10"/>
          <w:szCs w:val="10"/>
          <w:color w:val="231F20"/>
          <w:spacing w:val="-8"/>
          <w:position w:val="8"/>
        </w:rPr>
        <w:t>38</w:t>
      </w:r>
      <w:r>
        <w:rPr>
          <w:sz w:val="10"/>
          <w:szCs w:val="10"/>
          <w:color w:val="231F20"/>
          <w:spacing w:val="-8"/>
          <w:position w:val="8"/>
        </w:rPr>
        <w:t>］</w:t>
      </w:r>
      <w:r>
        <w:rPr>
          <w:color w:val="231F20"/>
          <w:spacing w:val="-24"/>
          <w:w w:val="98"/>
        </w:rPr>
        <w:t>。</w:t>
      </w:r>
    </w:p>
    <w:p>
      <w:pPr>
        <w:pStyle w:val="BodyText"/>
        <w:ind w:left="7333"/>
        <w:spacing w:line="182" w:lineRule="auto"/>
        <w:rPr/>
      </w:pPr>
      <w:r>
        <w:drawing>
          <wp:anchor distT="0" distB="0" distL="0" distR="0" simplePos="0" relativeHeight="251703296" behindDoc="1" locked="0" layoutInCell="1" allowOverlap="1">
            <wp:simplePos x="0" y="0"/>
            <wp:positionH relativeFrom="column">
              <wp:posOffset>307072</wp:posOffset>
            </wp:positionH>
            <wp:positionV relativeFrom="paragraph">
              <wp:posOffset>44984</wp:posOffset>
            </wp:positionV>
            <wp:extent cx="3960657" cy="3699400"/>
            <wp:effectExtent l="0" t="0" r="0" b="0"/>
            <wp:wrapNone/>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3960657" cy="3699400"/>
                    </a:xfrm>
                    <a:prstGeom prst="rect">
                      <a:avLst/>
                    </a:prstGeom>
                  </pic:spPr>
                </pic:pic>
              </a:graphicData>
            </a:graphic>
          </wp:anchor>
        </w:drawing>
      </w:r>
      <w:r>
        <w:rPr>
          <w:color w:val="231F20"/>
          <w:spacing w:val="13"/>
        </w:rPr>
        <w:t>阴道</w:t>
      </w:r>
      <w:r>
        <w:rPr>
          <w:color w:val="231F20"/>
          <w:spacing w:val="-5"/>
        </w:rPr>
        <w:t xml:space="preserve"> </w:t>
      </w:r>
      <w:r>
        <w:rPr>
          <w:rFonts w:ascii="Arial" w:hAnsi="Arial" w:eastAsia="Arial" w:cs="Arial"/>
          <w:color w:val="231F20"/>
        </w:rPr>
        <w:t>DHEA</w:t>
      </w:r>
      <w:r>
        <w:rPr>
          <w:rFonts w:ascii="Arial" w:hAnsi="Arial" w:eastAsia="Arial" w:cs="Arial"/>
          <w:color w:val="231F20"/>
          <w:spacing w:val="-11"/>
        </w:rPr>
        <w:t xml:space="preserve"> </w:t>
      </w:r>
      <w:r>
        <w:rPr>
          <w:color w:val="231F20"/>
          <w:spacing w:val="13"/>
        </w:rPr>
        <w:t>通过恢复上皮细胞</w:t>
      </w:r>
    </w:p>
    <w:p>
      <w:pPr>
        <w:pStyle w:val="BodyText"/>
        <w:ind w:left="6896" w:right="66" w:firstLine="17"/>
        <w:spacing w:before="54" w:line="220" w:lineRule="auto"/>
        <w:jc w:val="both"/>
        <w:rPr/>
      </w:pPr>
      <w:r>
        <w:rPr>
          <w:color w:val="231F20"/>
          <w:spacing w:val="5"/>
        </w:rPr>
        <w:t>的厚度、降低阴道</w:t>
      </w:r>
      <w:r>
        <w:rPr>
          <w:color w:val="231F20"/>
          <w:spacing w:val="-19"/>
        </w:rPr>
        <w:t xml:space="preserve"> </w:t>
      </w:r>
      <w:r>
        <w:rPr>
          <w:rFonts w:ascii="Arial" w:hAnsi="Arial" w:eastAsia="Arial" w:cs="Arial"/>
          <w:color w:val="231F20"/>
        </w:rPr>
        <w:t>pH</w:t>
      </w:r>
      <w:r>
        <w:rPr>
          <w:rFonts w:ascii="Arial" w:hAnsi="Arial" w:eastAsia="Arial" w:cs="Arial"/>
          <w:color w:val="231F20"/>
          <w:spacing w:val="-17"/>
        </w:rPr>
        <w:t xml:space="preserve"> </w:t>
      </w:r>
      <w:r>
        <w:rPr>
          <w:color w:val="231F20"/>
          <w:spacing w:val="5"/>
        </w:rPr>
        <w:t>值以及增加阴</w:t>
      </w:r>
      <w:r>
        <w:rPr>
          <w:color w:val="231F20"/>
        </w:rPr>
        <w:t xml:space="preserve"> </w:t>
      </w:r>
      <w:r>
        <w:rPr>
          <w:color w:val="231F20"/>
          <w:spacing w:val="14"/>
        </w:rPr>
        <w:t>道分泌物以减少阴道干燥和性交困</w:t>
      </w:r>
      <w:r>
        <w:rPr>
          <w:color w:val="231F20"/>
          <w:spacing w:val="12"/>
        </w:rPr>
        <w:t xml:space="preserve"> </w:t>
      </w:r>
      <w:r>
        <w:rPr>
          <w:color w:val="231F20"/>
          <w:spacing w:val="-7"/>
          <w:position w:val="-2"/>
        </w:rPr>
        <w:t>难症状</w:t>
      </w:r>
      <w:r>
        <w:rPr>
          <w:sz w:val="10"/>
          <w:szCs w:val="10"/>
          <w:color w:val="231F20"/>
          <w:spacing w:val="-7"/>
          <w:position w:val="6"/>
        </w:rPr>
        <w:t>［</w:t>
      </w:r>
      <w:r>
        <w:rPr>
          <w:rFonts w:ascii="Arial" w:hAnsi="Arial" w:eastAsia="Arial" w:cs="Arial"/>
          <w:sz w:val="10"/>
          <w:szCs w:val="10"/>
          <w:color w:val="231F20"/>
          <w:spacing w:val="-7"/>
          <w:position w:val="6"/>
        </w:rPr>
        <w:t>39</w:t>
      </w:r>
      <w:r>
        <w:rPr>
          <w:sz w:val="10"/>
          <w:szCs w:val="10"/>
          <w:color w:val="231F20"/>
          <w:spacing w:val="-7"/>
          <w:position w:val="6"/>
        </w:rPr>
        <w:t>］</w:t>
      </w:r>
      <w:r>
        <w:rPr>
          <w:color w:val="231F20"/>
          <w:spacing w:val="-7"/>
          <w:position w:val="-2"/>
        </w:rPr>
        <w:t>。</w:t>
      </w:r>
    </w:p>
    <w:p>
      <w:pPr>
        <w:pStyle w:val="BodyText"/>
        <w:ind w:left="6897" w:right="66" w:firstLine="436"/>
        <w:spacing w:before="3" w:line="220" w:lineRule="auto"/>
        <w:jc w:val="both"/>
        <w:rPr/>
      </w:pPr>
      <w:r>
        <w:rPr>
          <w:color w:val="231F20"/>
          <w:spacing w:val="12"/>
        </w:rPr>
        <w:t>阴道使用润滑剂和保湿剂</w:t>
      </w:r>
      <w:r>
        <w:rPr>
          <w:color w:val="231F20"/>
          <w:spacing w:val="-31"/>
        </w:rPr>
        <w:t xml:space="preserve"> </w:t>
      </w:r>
      <w:r>
        <w:rPr>
          <w:color w:val="231F20"/>
          <w:spacing w:val="12"/>
        </w:rPr>
        <w:t>，可</w:t>
      </w:r>
      <w:r>
        <w:rPr>
          <w:color w:val="231F20"/>
        </w:rPr>
        <w:t xml:space="preserve"> </w:t>
      </w:r>
      <w:r>
        <w:rPr>
          <w:color w:val="231F20"/>
          <w:spacing w:val="14"/>
        </w:rPr>
        <w:t>以改善阴道干燥的症状，在性交过</w:t>
      </w:r>
      <w:r>
        <w:rPr>
          <w:color w:val="231F20"/>
          <w:spacing w:val="11"/>
        </w:rPr>
        <w:t xml:space="preserve"> </w:t>
      </w:r>
      <w:r>
        <w:rPr>
          <w:color w:val="231F20"/>
          <w:spacing w:val="12"/>
        </w:rPr>
        <w:t>程中减少阴道不适</w:t>
      </w:r>
      <w:r>
        <w:rPr>
          <w:color w:val="231F20"/>
          <w:spacing w:val="-18"/>
        </w:rPr>
        <w:t xml:space="preserve"> </w:t>
      </w:r>
      <w:r>
        <w:rPr>
          <w:color w:val="231F20"/>
          <w:spacing w:val="12"/>
        </w:rPr>
        <w:t>。研究证实，使</w:t>
      </w:r>
      <w:r>
        <w:rPr>
          <w:color w:val="231F20"/>
        </w:rPr>
        <w:t xml:space="preserve"> </w:t>
      </w:r>
      <w:r>
        <w:rPr>
          <w:color w:val="231F20"/>
          <w:spacing w:val="13"/>
        </w:rPr>
        <w:t>用阴道保湿剂</w:t>
      </w:r>
      <w:r>
        <w:rPr>
          <w:color w:val="231F20"/>
          <w:spacing w:val="-32"/>
        </w:rPr>
        <w:t xml:space="preserve"> </w:t>
      </w:r>
      <w:r>
        <w:rPr>
          <w:color w:val="231F20"/>
          <w:spacing w:val="13"/>
        </w:rPr>
        <w:t>、润滑剂和定期性交</w:t>
      </w:r>
      <w:r>
        <w:rPr>
          <w:color w:val="231F20"/>
        </w:rPr>
        <w:t xml:space="preserve"> </w:t>
      </w:r>
      <w:r>
        <w:rPr>
          <w:color w:val="231F20"/>
          <w:spacing w:val="-5"/>
        </w:rPr>
        <w:t>有助于治疗阴道萎缩</w:t>
      </w:r>
      <w:r>
        <w:rPr>
          <w:sz w:val="10"/>
          <w:szCs w:val="10"/>
          <w:color w:val="231F20"/>
          <w:spacing w:val="-5"/>
          <w:position w:val="8"/>
        </w:rPr>
        <w:t>［</w:t>
      </w:r>
      <w:r>
        <w:rPr>
          <w:rFonts w:ascii="Arial" w:hAnsi="Arial" w:eastAsia="Arial" w:cs="Arial"/>
          <w:sz w:val="10"/>
          <w:szCs w:val="10"/>
          <w:color w:val="231F20"/>
          <w:spacing w:val="-5"/>
          <w:position w:val="8"/>
        </w:rPr>
        <w:t>37</w:t>
      </w:r>
      <w:r>
        <w:rPr>
          <w:sz w:val="10"/>
          <w:szCs w:val="10"/>
          <w:color w:val="231F20"/>
          <w:spacing w:val="-3"/>
          <w:position w:val="8"/>
        </w:rPr>
        <w:t>］</w:t>
      </w:r>
      <w:r>
        <w:rPr>
          <w:rFonts w:ascii="SimHei" w:hAnsi="SimHei" w:eastAsia="SimHei" w:cs="SimHei"/>
          <w:color w:val="231F20"/>
          <w:spacing w:val="-24"/>
          <w:w w:val="56"/>
        </w:rPr>
        <w:t>（</w:t>
      </w:r>
      <w:r>
        <w:rPr>
          <w:rFonts w:ascii="Arial" w:hAnsi="Arial" w:eastAsia="Arial" w:cs="Arial"/>
          <w:color w:val="231F20"/>
          <w:spacing w:val="-5"/>
        </w:rPr>
        <w:t>1</w:t>
      </w:r>
      <w:r>
        <w:rPr>
          <w:rFonts w:ascii="Arial" w:hAnsi="Arial" w:eastAsia="Arial" w:cs="Arial"/>
          <w:color w:val="231F20"/>
          <w:spacing w:val="-14"/>
        </w:rPr>
        <w:t xml:space="preserve"> </w:t>
      </w:r>
      <w:r>
        <w:rPr>
          <w:rFonts w:ascii="SimHei" w:hAnsi="SimHei" w:eastAsia="SimHei" w:cs="SimHei"/>
          <w:color w:val="231F20"/>
          <w:spacing w:val="-5"/>
        </w:rPr>
        <w:t>类）</w:t>
      </w:r>
      <w:r>
        <w:rPr>
          <w:color w:val="231F20"/>
          <w:spacing w:val="-5"/>
        </w:rPr>
        <w:t>。</w:t>
      </w:r>
    </w:p>
    <w:p>
      <w:pPr>
        <w:pStyle w:val="BodyText"/>
        <w:ind w:left="6895" w:firstLine="422"/>
        <w:spacing w:before="3" w:line="219" w:lineRule="auto"/>
        <w:jc w:val="both"/>
        <w:rPr/>
      </w:pPr>
      <w:r>
        <w:rPr>
          <w:color w:val="231F20"/>
          <w:spacing w:val="15"/>
        </w:rPr>
        <w:t>二氧化碳及铒激光也可应用于</w:t>
      </w:r>
      <w:r>
        <w:rPr>
          <w:color w:val="231F20"/>
          <w:spacing w:val="2"/>
        </w:rPr>
        <w:t xml:space="preserve">  </w:t>
      </w:r>
      <w:r>
        <w:rPr>
          <w:rFonts w:ascii="Arial" w:hAnsi="Arial" w:eastAsia="Arial" w:cs="Arial"/>
          <w:color w:val="231F20"/>
        </w:rPr>
        <w:t>GSM</w:t>
      </w:r>
      <w:r>
        <w:rPr>
          <w:rFonts w:ascii="Arial" w:hAnsi="Arial" w:eastAsia="Arial" w:cs="Arial"/>
          <w:color w:val="231F20"/>
          <w:spacing w:val="12"/>
        </w:rPr>
        <w:t xml:space="preserve"> </w:t>
      </w:r>
      <w:r>
        <w:rPr>
          <w:color w:val="231F20"/>
          <w:spacing w:val="12"/>
        </w:rPr>
        <w:t>的各类阴道不适和性交困难，</w:t>
      </w:r>
      <w:r>
        <w:rPr>
          <w:color w:val="231F20"/>
          <w:spacing w:val="10"/>
        </w:rPr>
        <w:t xml:space="preserve"> </w:t>
      </w:r>
      <w:r>
        <w:rPr>
          <w:color w:val="231F20"/>
          <w:spacing w:val="1"/>
        </w:rPr>
        <w:t>但</w:t>
      </w:r>
      <w:r>
        <w:rPr>
          <w:color w:val="231F20"/>
          <w:spacing w:val="-6"/>
        </w:rPr>
        <w:t xml:space="preserve"> </w:t>
      </w:r>
      <w:r>
        <w:rPr>
          <w:rFonts w:ascii="Arial" w:hAnsi="Arial" w:eastAsia="Arial" w:cs="Arial"/>
          <w:color w:val="231F20"/>
        </w:rPr>
        <w:t>FDA</w:t>
      </w:r>
      <w:r>
        <w:rPr>
          <w:rFonts w:ascii="Arial" w:hAnsi="Arial" w:eastAsia="Arial" w:cs="Arial"/>
          <w:color w:val="231F20"/>
          <w:spacing w:val="-16"/>
        </w:rPr>
        <w:t xml:space="preserve"> </w:t>
      </w:r>
      <w:r>
        <w:rPr>
          <w:color w:val="231F20"/>
          <w:spacing w:val="1"/>
        </w:rPr>
        <w:t>在</w:t>
      </w:r>
      <w:r>
        <w:rPr>
          <w:color w:val="231F20"/>
          <w:spacing w:val="-18"/>
        </w:rPr>
        <w:t xml:space="preserve"> </w:t>
      </w:r>
      <w:r>
        <w:rPr>
          <w:rFonts w:ascii="Arial" w:hAnsi="Arial" w:eastAsia="Arial" w:cs="Arial"/>
          <w:color w:val="231F20"/>
          <w:spacing w:val="1"/>
        </w:rPr>
        <w:t>2018</w:t>
      </w:r>
      <w:r>
        <w:rPr>
          <w:rFonts w:ascii="Arial" w:hAnsi="Arial" w:eastAsia="Arial" w:cs="Arial"/>
          <w:color w:val="231F20"/>
          <w:spacing w:val="-17"/>
        </w:rPr>
        <w:t xml:space="preserve"> </w:t>
      </w:r>
      <w:r>
        <w:rPr>
          <w:color w:val="231F20"/>
          <w:spacing w:val="1"/>
        </w:rPr>
        <w:t>年</w:t>
      </w:r>
      <w:r>
        <w:rPr>
          <w:color w:val="231F20"/>
          <w:spacing w:val="-20"/>
        </w:rPr>
        <w:t xml:space="preserve"> </w:t>
      </w:r>
      <w:r>
        <w:rPr>
          <w:rFonts w:ascii="Arial" w:hAnsi="Arial" w:eastAsia="Arial" w:cs="Arial"/>
          <w:color w:val="231F20"/>
          <w:spacing w:val="1"/>
        </w:rPr>
        <w:t>7</w:t>
      </w:r>
      <w:r>
        <w:rPr>
          <w:rFonts w:ascii="Arial" w:hAnsi="Arial" w:eastAsia="Arial" w:cs="Arial"/>
          <w:color w:val="231F20"/>
          <w:spacing w:val="-16"/>
        </w:rPr>
        <w:t xml:space="preserve"> </w:t>
      </w:r>
      <w:r>
        <w:rPr>
          <w:color w:val="231F20"/>
          <w:spacing w:val="1"/>
        </w:rPr>
        <w:t>月对激光治疗的</w:t>
      </w:r>
      <w:r>
        <w:rPr>
          <w:color w:val="231F20"/>
        </w:rPr>
        <w:t xml:space="preserve">  </w:t>
      </w:r>
      <w:r>
        <w:rPr>
          <w:color w:val="231F20"/>
          <w:spacing w:val="14"/>
        </w:rPr>
        <w:t>安全性和有效性提出了警告，未来</w:t>
      </w:r>
    </w:p>
    <w:p>
      <w:pPr>
        <w:pStyle w:val="BodyText"/>
        <w:ind w:left="6897"/>
        <w:spacing w:before="1" w:line="184" w:lineRule="auto"/>
        <w:rPr/>
      </w:pPr>
      <w:r>
        <w:rPr>
          <w:color w:val="231F20"/>
          <w:position w:val="-1"/>
        </w:rPr>
        <w:t>还需要更多的研究结果</w:t>
      </w:r>
      <w:r>
        <w:rPr>
          <w:sz w:val="10"/>
          <w:szCs w:val="10"/>
          <w:color w:val="231F20"/>
          <w:position w:val="7"/>
        </w:rPr>
        <w:t>［</w:t>
      </w:r>
      <w:r>
        <w:rPr>
          <w:rFonts w:ascii="Arial" w:hAnsi="Arial" w:eastAsia="Arial" w:cs="Arial"/>
          <w:sz w:val="10"/>
          <w:szCs w:val="10"/>
          <w:color w:val="231F20"/>
          <w:position w:val="7"/>
        </w:rPr>
        <w:t>40-41</w:t>
      </w:r>
      <w:r>
        <w:rPr>
          <w:sz w:val="10"/>
          <w:szCs w:val="10"/>
          <w:color w:val="231F20"/>
          <w:position w:val="7"/>
        </w:rPr>
        <w:t>］</w:t>
      </w:r>
      <w:r>
        <w:rPr>
          <w:color w:val="231F20"/>
          <w:position w:val="-1"/>
        </w:rPr>
        <w:t>。</w:t>
      </w:r>
    </w:p>
    <w:p>
      <w:pPr>
        <w:pStyle w:val="BodyText"/>
        <w:ind w:left="6896" w:right="66" w:firstLine="437"/>
        <w:spacing w:before="57" w:line="220" w:lineRule="auto"/>
        <w:jc w:val="both"/>
        <w:rPr/>
      </w:pPr>
      <w:r>
        <w:pict>
          <v:shape id="_x0000_s52" style="position:absolute;margin-left:132.805pt;margin-top:81.5396pt;mso-position-vertical-relative:text;mso-position-horizontal-relative:text;width:94.95pt;height:25.3pt;z-index:251708416;" filled="false" stroked="false" type="#_x0000_t202">
            <v:fill on="false"/>
            <v:stroke on="false"/>
            <v:path/>
            <v:imagedata o:title=""/>
            <o:lock v:ext="edit" aspectratio="false"/>
            <v:textbox inset="0mm,0mm,0mm,0mm">
              <w:txbxContent>
                <w:p>
                  <w:pPr>
                    <w:pStyle w:val="BodyText"/>
                    <w:ind w:left="20"/>
                    <w:spacing w:before="19" w:line="213" w:lineRule="auto"/>
                    <w:rPr>
                      <w:sz w:val="15"/>
                      <w:szCs w:val="15"/>
                    </w:rPr>
                  </w:pPr>
                  <w:r>
                    <w:rPr>
                      <w:sz w:val="15"/>
                      <w:szCs w:val="15"/>
                      <w:color w:val="231F20"/>
                    </w:rPr>
                    <w:t>注：</w:t>
                  </w:r>
                  <w:r>
                    <w:rPr>
                      <w:rFonts w:ascii="Arial" w:hAnsi="Arial" w:eastAsia="Arial" w:cs="Arial"/>
                      <w:sz w:val="15"/>
                      <w:szCs w:val="15"/>
                      <w:color w:val="231F20"/>
                    </w:rPr>
                    <w:t>MHT</w:t>
                  </w:r>
                  <w:r>
                    <w:rPr>
                      <w:rFonts w:ascii="Arial" w:hAnsi="Arial" w:eastAsia="Arial" w:cs="Arial"/>
                      <w:sz w:val="15"/>
                      <w:szCs w:val="15"/>
                      <w:color w:val="231F20"/>
                      <w:spacing w:val="-9"/>
                    </w:rPr>
                    <w:t xml:space="preserve"> </w:t>
                  </w:r>
                  <w:r>
                    <w:rPr>
                      <w:sz w:val="15"/>
                      <w:szCs w:val="15"/>
                      <w:color w:val="231F20"/>
                    </w:rPr>
                    <w:t>表示绝经激素治疗</w:t>
                  </w:r>
                </w:p>
                <w:p>
                  <w:pPr>
                    <w:pStyle w:val="BodyText"/>
                    <w:ind w:left="99"/>
                    <w:spacing w:before="40" w:line="183" w:lineRule="auto"/>
                    <w:rPr>
                      <w:sz w:val="15"/>
                      <w:szCs w:val="15"/>
                    </w:rPr>
                  </w:pPr>
                  <w:r>
                    <w:rPr>
                      <w:rFonts w:ascii="SimHei" w:hAnsi="SimHei" w:eastAsia="SimHei" w:cs="SimHei"/>
                      <w:sz w:val="15"/>
                      <w:szCs w:val="15"/>
                      <w:color w:val="231F20"/>
                      <w:spacing w:val="4"/>
                    </w:rPr>
                    <w:t>图</w:t>
                  </w:r>
                  <w:r>
                    <w:rPr>
                      <w:rFonts w:ascii="Arial" w:hAnsi="Arial" w:eastAsia="Arial" w:cs="Arial"/>
                      <w:sz w:val="15"/>
                      <w:szCs w:val="15"/>
                      <w:color w:val="231F20"/>
                      <w:spacing w:val="4"/>
                    </w:rPr>
                    <w:t>5</w:t>
                  </w:r>
                  <w:r>
                    <w:rPr>
                      <w:rFonts w:ascii="Arial" w:hAnsi="Arial" w:eastAsia="Arial" w:cs="Arial"/>
                      <w:sz w:val="15"/>
                      <w:szCs w:val="15"/>
                      <w:color w:val="231F20"/>
                      <w:spacing w:val="1"/>
                    </w:rPr>
                    <w:t xml:space="preserve">    </w:t>
                  </w:r>
                  <w:r>
                    <w:rPr>
                      <w:rFonts w:ascii="Arial" w:hAnsi="Arial" w:eastAsia="Arial" w:cs="Arial"/>
                      <w:sz w:val="15"/>
                      <w:szCs w:val="15"/>
                      <w:color w:val="231F20"/>
                    </w:rPr>
                    <w:t>MHT</w:t>
                  </w:r>
                  <w:r>
                    <w:rPr>
                      <w:rFonts w:ascii="Arial" w:hAnsi="Arial" w:eastAsia="Arial" w:cs="Arial"/>
                      <w:sz w:val="15"/>
                      <w:szCs w:val="15"/>
                      <w:color w:val="231F20"/>
                      <w:spacing w:val="4"/>
                    </w:rPr>
                    <w:t xml:space="preserve"> </w:t>
                  </w:r>
                  <w:r>
                    <w:rPr>
                      <w:sz w:val="15"/>
                      <w:szCs w:val="15"/>
                      <w:color w:val="231F20"/>
                      <w:spacing w:val="4"/>
                    </w:rPr>
                    <w:t>的复诊及随访</w:t>
                  </w:r>
                </w:p>
              </w:txbxContent>
            </v:textbox>
          </v:shape>
        </w:pict>
      </w:r>
      <w:r>
        <w:rPr>
          <w:color w:val="231F20"/>
          <w:spacing w:val="14"/>
        </w:rPr>
        <w:t>阴道雌激素通过增加膀胱颈和</w:t>
      </w:r>
      <w:r>
        <w:rPr>
          <w:color w:val="231F20"/>
          <w:spacing w:val="2"/>
        </w:rPr>
        <w:t xml:space="preserve"> </w:t>
      </w:r>
      <w:r>
        <w:rPr>
          <w:color w:val="231F20"/>
          <w:spacing w:val="14"/>
        </w:rPr>
        <w:t>尿道周围的供血减少了膀胱肌肉的</w:t>
      </w:r>
      <w:r>
        <w:rPr>
          <w:color w:val="231F20"/>
          <w:spacing w:val="12"/>
        </w:rPr>
        <w:t xml:space="preserve"> </w:t>
      </w:r>
      <w:r>
        <w:rPr>
          <w:color w:val="231F20"/>
          <w:spacing w:val="-2"/>
        </w:rPr>
        <w:t>收缩，从而减少尿急</w:t>
      </w:r>
      <w:r>
        <w:rPr>
          <w:color w:val="231F20"/>
          <w:spacing w:val="-32"/>
        </w:rPr>
        <w:t xml:space="preserve"> </w:t>
      </w:r>
      <w:r>
        <w:rPr>
          <w:color w:val="231F20"/>
          <w:spacing w:val="-2"/>
        </w:rPr>
        <w:t>、尿频</w:t>
      </w:r>
      <w:r>
        <w:rPr>
          <w:color w:val="231F20"/>
          <w:spacing w:val="-32"/>
        </w:rPr>
        <w:t xml:space="preserve"> </w:t>
      </w:r>
      <w:r>
        <w:rPr>
          <w:color w:val="231F20"/>
          <w:spacing w:val="-2"/>
        </w:rPr>
        <w:t>、膀胱过</w:t>
      </w:r>
      <w:r>
        <w:rPr>
          <w:color w:val="231F20"/>
        </w:rPr>
        <w:t xml:space="preserve"> </w:t>
      </w:r>
      <w:r>
        <w:rPr>
          <w:color w:val="231F20"/>
          <w:spacing w:val="12"/>
        </w:rPr>
        <w:t>度活动症和尿失禁</w:t>
      </w:r>
      <w:r>
        <w:rPr>
          <w:color w:val="231F20"/>
          <w:spacing w:val="-17"/>
        </w:rPr>
        <w:t xml:space="preserve"> </w:t>
      </w:r>
      <w:r>
        <w:rPr>
          <w:color w:val="231F20"/>
          <w:spacing w:val="12"/>
        </w:rPr>
        <w:t>。局部雌激素联</w:t>
      </w:r>
      <w:r>
        <w:rPr>
          <w:color w:val="231F20"/>
        </w:rPr>
        <w:t xml:space="preserve"> </w:t>
      </w:r>
      <w:r>
        <w:rPr>
          <w:color w:val="231F20"/>
          <w:spacing w:val="13"/>
        </w:rPr>
        <w:t>合抗毒蕈碱药物</w:t>
      </w:r>
      <w:r>
        <w:rPr>
          <w:color w:val="231F20"/>
          <w:spacing w:val="-27"/>
        </w:rPr>
        <w:t xml:space="preserve"> </w:t>
      </w:r>
      <w:r>
        <w:rPr>
          <w:color w:val="231F20"/>
          <w:spacing w:val="13"/>
        </w:rPr>
        <w:t>、</w:t>
      </w:r>
      <w:r>
        <w:rPr>
          <w:rFonts w:ascii="Arial" w:hAnsi="Arial" w:eastAsia="Arial" w:cs="Arial"/>
          <w:color w:val="231F20"/>
          <w:spacing w:val="13"/>
        </w:rPr>
        <w:t>β-</w:t>
      </w:r>
      <w:r>
        <w:rPr>
          <w:color w:val="231F20"/>
          <w:spacing w:val="13"/>
        </w:rPr>
        <w:t>受体激动剂是</w:t>
      </w:r>
      <w:r>
        <w:rPr>
          <w:color w:val="231F20"/>
        </w:rPr>
        <w:t xml:space="preserve"> </w:t>
      </w:r>
      <w:r>
        <w:rPr>
          <w:color w:val="231F20"/>
          <w:spacing w:val="14"/>
        </w:rPr>
        <w:t>绝经过渡期女性膀胱过度活动症的</w:t>
      </w:r>
    </w:p>
    <w:p>
      <w:pPr>
        <w:pStyle w:val="BodyText"/>
        <w:ind w:left="5591" w:right="66" w:firstLine="1313"/>
        <w:spacing w:before="4" w:line="231" w:lineRule="auto"/>
        <w:jc w:val="both"/>
        <w:rPr/>
      </w:pPr>
      <w:r>
        <w:pict>
          <v:shape id="_x0000_s54" style="position:absolute;margin-left:44.6151pt;margin-top:14.7541pt;mso-position-vertical-relative:text;mso-position-horizontal-relative:text;width:207.25pt;height:17.05pt;z-index:251707392;" filled="false" stroked="false" type="#_x0000_t202">
            <v:fill on="false"/>
            <v:stroke on="false"/>
            <v:path/>
            <v:imagedata o:title=""/>
            <o:lock v:ext="edit" aspectratio="false"/>
            <v:textbox inset="0mm,0mm,0mm,0mm">
              <w:txbxContent>
                <w:p>
                  <w:pPr>
                    <w:pStyle w:val="BodyText"/>
                    <w:ind w:left="20"/>
                    <w:spacing w:before="20" w:line="210" w:lineRule="auto"/>
                    <w:rPr/>
                  </w:pPr>
                  <w:r>
                    <w:rPr>
                      <w:rFonts w:ascii="Arial" w:hAnsi="Arial" w:eastAsia="Arial" w:cs="Arial"/>
                      <w:color w:val="231F20"/>
                      <w:spacing w:val="-12"/>
                    </w:rPr>
                    <w:t>2.</w:t>
                  </w:r>
                  <w:r>
                    <w:rPr>
                      <w:rFonts w:ascii="Arial" w:hAnsi="Arial" w:eastAsia="Arial" w:cs="Arial"/>
                      <w:color w:val="231F20"/>
                      <w:spacing w:val="47"/>
                      <w:w w:val="101"/>
                    </w:rPr>
                    <w:t xml:space="preserve"> </w:t>
                  </w:r>
                  <w:r>
                    <w:rPr>
                      <w:rFonts w:ascii="Arial" w:hAnsi="Arial" w:eastAsia="Arial" w:cs="Arial"/>
                      <w:color w:val="231F20"/>
                      <w:spacing w:val="-12"/>
                    </w:rPr>
                    <w:t>GSM</w:t>
                  </w:r>
                  <w:r>
                    <w:rPr>
                      <w:color w:val="231F20"/>
                      <w:spacing w:val="-12"/>
                    </w:rPr>
                    <w:t>：</w:t>
                  </w:r>
                  <w:r>
                    <w:rPr>
                      <w:rFonts w:ascii="Arial" w:hAnsi="Arial" w:eastAsia="Arial" w:cs="Arial"/>
                      <w:color w:val="231F20"/>
                      <w:spacing w:val="-12"/>
                    </w:rPr>
                    <w:t>GSM </w:t>
                  </w:r>
                  <w:r>
                    <w:rPr>
                      <w:color w:val="231F20"/>
                      <w:spacing w:val="-12"/>
                    </w:rPr>
                    <w:t>呈</w:t>
                  </w:r>
                  <w:r>
                    <w:rPr>
                      <w:color w:val="231F20"/>
                      <w:spacing w:val="-29"/>
                    </w:rPr>
                    <w:t xml:space="preserve"> </w:t>
                  </w:r>
                  <w:r>
                    <w:rPr>
                      <w:color w:val="231F20"/>
                      <w:spacing w:val="-12"/>
                    </w:rPr>
                    <w:t>慢</w:t>
                  </w:r>
                  <w:r>
                    <w:rPr>
                      <w:color w:val="231F20"/>
                      <w:spacing w:val="-29"/>
                    </w:rPr>
                    <w:t xml:space="preserve"> </w:t>
                  </w:r>
                  <w:r>
                    <w:rPr>
                      <w:color w:val="231F20"/>
                      <w:spacing w:val="-12"/>
                    </w:rPr>
                    <w:t>性</w:t>
                  </w:r>
                  <w:r>
                    <w:rPr>
                      <w:color w:val="231F20"/>
                      <w:spacing w:val="-29"/>
                    </w:rPr>
                    <w:t xml:space="preserve"> </w:t>
                  </w:r>
                  <w:r>
                    <w:rPr>
                      <w:color w:val="231F20"/>
                      <w:spacing w:val="-12"/>
                    </w:rPr>
                    <w:t>进</w:t>
                  </w:r>
                  <w:r>
                    <w:rPr>
                      <w:color w:val="231F20"/>
                      <w:spacing w:val="-29"/>
                    </w:rPr>
                    <w:t xml:space="preserve"> </w:t>
                  </w:r>
                  <w:r>
                    <w:rPr>
                      <w:color w:val="231F20"/>
                      <w:spacing w:val="-12"/>
                    </w:rPr>
                    <w:t>展</w:t>
                  </w:r>
                  <w:r>
                    <w:rPr>
                      <w:color w:val="231F20"/>
                      <w:spacing w:val="-27"/>
                    </w:rPr>
                    <w:t xml:space="preserve"> </w:t>
                  </w:r>
                  <w:r>
                    <w:rPr>
                      <w:color w:val="231F20"/>
                      <w:spacing w:val="-12"/>
                    </w:rPr>
                    <w:t>，雌</w:t>
                  </w:r>
                  <w:r>
                    <w:rPr>
                      <w:color w:val="231F20"/>
                      <w:spacing w:val="-28"/>
                    </w:rPr>
                    <w:t xml:space="preserve"> </w:t>
                  </w:r>
                  <w:r>
                    <w:rPr>
                      <w:color w:val="231F20"/>
                      <w:spacing w:val="-12"/>
                    </w:rPr>
                    <w:t>激</w:t>
                  </w:r>
                  <w:r>
                    <w:rPr>
                      <w:color w:val="231F20"/>
                      <w:spacing w:val="-25"/>
                    </w:rPr>
                    <w:t xml:space="preserve"> </w:t>
                  </w:r>
                  <w:r>
                    <w:rPr>
                      <w:color w:val="231F20"/>
                      <w:spacing w:val="-12"/>
                    </w:rPr>
                    <w:t>素</w:t>
                  </w:r>
                  <w:r>
                    <w:rPr>
                      <w:color w:val="231F20"/>
                      <w:spacing w:val="-27"/>
                    </w:rPr>
                    <w:t xml:space="preserve"> </w:t>
                  </w:r>
                  <w:r>
                    <w:rPr>
                      <w:color w:val="231F20"/>
                      <w:spacing w:val="-12"/>
                    </w:rPr>
                    <w:t>补</w:t>
                  </w:r>
                  <w:r>
                    <w:rPr>
                      <w:color w:val="231F20"/>
                      <w:spacing w:val="-28"/>
                    </w:rPr>
                    <w:t xml:space="preserve"> </w:t>
                  </w:r>
                  <w:r>
                    <w:rPr>
                      <w:color w:val="231F20"/>
                      <w:spacing w:val="-12"/>
                    </w:rPr>
                    <w:t>充</w:t>
                  </w:r>
                  <w:r>
                    <w:rPr>
                      <w:color w:val="231F20"/>
                      <w:spacing w:val="-27"/>
                    </w:rPr>
                    <w:t xml:space="preserve"> </w:t>
                  </w:r>
                  <w:r>
                    <w:rPr>
                      <w:color w:val="231F20"/>
                      <w:spacing w:val="-12"/>
                    </w:rPr>
                    <w:t>治</w:t>
                  </w:r>
                  <w:r>
                    <w:rPr>
                      <w:color w:val="231F20"/>
                      <w:spacing w:val="-30"/>
                    </w:rPr>
                    <w:t xml:space="preserve"> </w:t>
                  </w:r>
                  <w:r>
                    <w:rPr>
                      <w:color w:val="231F20"/>
                      <w:spacing w:val="-12"/>
                    </w:rPr>
                    <w:t>疗</w:t>
                  </w:r>
                </w:p>
              </w:txbxContent>
            </v:textbox>
          </v:shape>
        </w:pict>
      </w:r>
      <w:r>
        <w:pict>
          <v:shape id="_x0000_s56" style="position:absolute;margin-left:19.3588pt;margin-top:30.5042pt;mso-position-vertical-relative:text;mso-position-horizontal-relative:text;width:232.55pt;height:16.7pt;z-index:251706368;" filled="false" stroked="false" type="#_x0000_t202">
            <v:fill on="false"/>
            <v:stroke on="false"/>
            <v:path/>
            <v:imagedata o:title=""/>
            <o:lock v:ext="edit" aspectratio="false"/>
            <v:textbox inset="0mm,0mm,0mm,0mm">
              <w:txbxContent>
                <w:p>
                  <w:pPr>
                    <w:pStyle w:val="BodyText"/>
                    <w:ind w:left="20"/>
                    <w:spacing w:before="20" w:line="205" w:lineRule="auto"/>
                    <w:rPr/>
                  </w:pPr>
                  <w:r>
                    <w:rPr>
                      <w:color w:val="231F20"/>
                    </w:rPr>
                    <w:t>（</w:t>
                  </w:r>
                  <w:r>
                    <w:rPr>
                      <w:rFonts w:ascii="Arial" w:hAnsi="Arial" w:eastAsia="Arial" w:cs="Arial"/>
                      <w:color w:val="231F20"/>
                    </w:rPr>
                    <w:t>ET</w:t>
                  </w:r>
                  <w:r>
                    <w:rPr>
                      <w:color w:val="231F20"/>
                    </w:rPr>
                    <w:t>）改善</w:t>
                  </w:r>
                  <w:r>
                    <w:rPr>
                      <w:color w:val="231F20"/>
                      <w:spacing w:val="-3"/>
                    </w:rPr>
                    <w:t xml:space="preserve"> </w:t>
                  </w:r>
                  <w:r>
                    <w:rPr>
                      <w:rFonts w:ascii="Arial" w:hAnsi="Arial" w:eastAsia="Arial" w:cs="Arial"/>
                      <w:color w:val="231F20"/>
                    </w:rPr>
                    <w:t>GSM</w:t>
                  </w:r>
                  <w:r>
                    <w:rPr>
                      <w:rFonts w:ascii="Arial" w:hAnsi="Arial" w:eastAsia="Arial" w:cs="Arial"/>
                      <w:color w:val="231F20"/>
                      <w:spacing w:val="-14"/>
                    </w:rPr>
                    <w:t xml:space="preserve"> </w:t>
                  </w:r>
                  <w:r>
                    <w:rPr>
                      <w:color w:val="231F20"/>
                    </w:rPr>
                    <w:t>症状效果良好，尤其是阴道局部使</w:t>
                  </w:r>
                </w:p>
              </w:txbxContent>
            </v:textbox>
          </v:shape>
        </w:pict>
      </w:r>
      <w:r>
        <w:drawing>
          <wp:anchor distT="0" distB="0" distL="0" distR="0" simplePos="0" relativeHeight="251701248" behindDoc="1" locked="0" layoutInCell="1" allowOverlap="1">
            <wp:simplePos x="0" y="0"/>
            <wp:positionH relativeFrom="column">
              <wp:posOffset>0</wp:posOffset>
            </wp:positionH>
            <wp:positionV relativeFrom="paragraph">
              <wp:posOffset>478277</wp:posOffset>
            </wp:positionV>
            <wp:extent cx="2805668" cy="304216"/>
            <wp:effectExtent l="0" t="0" r="0" b="0"/>
            <wp:wrapNone/>
            <wp:docPr id="36" name="IM 36"/>
            <wp:cNvGraphicFramePr/>
            <a:graphic>
              <a:graphicData uri="http://schemas.openxmlformats.org/drawingml/2006/picture">
                <pic:pic>
                  <pic:nvPicPr>
                    <pic:cNvPr id="36" name="IM 36"/>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6"/>
        </w:rPr>
        <w:t>主要药物治疗</w:t>
      </w:r>
      <w:r>
        <w:rPr>
          <w:color w:val="231F20"/>
          <w:spacing w:val="-31"/>
        </w:rPr>
        <w:t xml:space="preserve"> </w:t>
      </w:r>
      <w:r>
        <w:rPr>
          <w:color w:val="231F20"/>
          <w:spacing w:val="6"/>
        </w:rPr>
        <w:t>。全身应用</w:t>
      </w:r>
      <w:r>
        <w:rPr>
          <w:color w:val="231F20"/>
          <w:spacing w:val="-19"/>
        </w:rPr>
        <w:t xml:space="preserve"> </w:t>
      </w:r>
      <w:r>
        <w:rPr>
          <w:rFonts w:ascii="Arial" w:hAnsi="Arial" w:eastAsia="Arial" w:cs="Arial"/>
          <w:color w:val="231F20"/>
        </w:rPr>
        <w:t>MHT</w:t>
      </w:r>
      <w:r>
        <w:rPr>
          <w:rFonts w:ascii="Arial" w:hAnsi="Arial" w:eastAsia="Arial" w:cs="Arial"/>
          <w:color w:val="231F20"/>
          <w:spacing w:val="-22"/>
        </w:rPr>
        <w:t xml:space="preserve"> </w:t>
      </w:r>
      <w:r>
        <w:rPr>
          <w:color w:val="231F20"/>
          <w:spacing w:val="6"/>
        </w:rPr>
        <w:t>对阴</w:t>
      </w:r>
      <w:r>
        <w:rPr>
          <w:color w:val="231F20"/>
        </w:rPr>
        <w:t xml:space="preserve"> </w:t>
      </w:r>
      <w:r>
        <w:rPr>
          <w:color w:val="231F20"/>
          <w:spacing w:val="5"/>
        </w:rPr>
        <w:t>道萎缩有效，但对复发性尿路感染、膀胱过度活动</w:t>
      </w:r>
      <w:r>
        <w:rPr>
          <w:color w:val="231F20"/>
          <w:spacing w:val="16"/>
          <w:w w:val="101"/>
        </w:rPr>
        <w:t xml:space="preserve"> </w:t>
      </w:r>
      <w:r>
        <w:rPr>
          <w:color w:val="231F20"/>
          <w:spacing w:val="6"/>
        </w:rPr>
        <w:t>症和压力性尿失禁无明确疗效</w:t>
      </w:r>
      <w:r>
        <w:rPr>
          <w:sz w:val="10"/>
          <w:szCs w:val="10"/>
          <w:color w:val="231F20"/>
          <w:spacing w:val="6"/>
          <w:position w:val="8"/>
        </w:rPr>
        <w:t>［</w:t>
      </w:r>
      <w:r>
        <w:rPr>
          <w:rFonts w:ascii="Arial" w:hAnsi="Arial" w:eastAsia="Arial" w:cs="Arial"/>
          <w:sz w:val="10"/>
          <w:szCs w:val="10"/>
          <w:color w:val="231F20"/>
          <w:spacing w:val="6"/>
          <w:position w:val="8"/>
        </w:rPr>
        <w:t>38</w:t>
      </w:r>
      <w:r>
        <w:rPr>
          <w:sz w:val="10"/>
          <w:szCs w:val="10"/>
          <w:color w:val="231F20"/>
          <w:spacing w:val="3"/>
          <w:position w:val="8"/>
        </w:rPr>
        <w:t>］</w:t>
      </w:r>
      <w:r>
        <w:rPr>
          <w:rFonts w:ascii="SimHei" w:hAnsi="SimHei" w:eastAsia="SimHei" w:cs="SimHei"/>
          <w:color w:val="231F20"/>
          <w:spacing w:val="-36"/>
          <w:w w:val="71"/>
        </w:rPr>
        <w:t>（</w:t>
      </w:r>
      <w:r>
        <w:rPr>
          <w:rFonts w:ascii="Arial" w:hAnsi="Arial" w:eastAsia="Arial" w:cs="Arial"/>
          <w:color w:val="231F20"/>
          <w:spacing w:val="6"/>
        </w:rPr>
        <w:t>1</w:t>
      </w:r>
      <w:r>
        <w:rPr>
          <w:rFonts w:ascii="Arial" w:hAnsi="Arial" w:eastAsia="Arial" w:cs="Arial"/>
          <w:color w:val="231F20"/>
          <w:spacing w:val="-5"/>
        </w:rPr>
        <w:t xml:space="preserve"> </w:t>
      </w:r>
      <w:r>
        <w:rPr>
          <w:rFonts w:ascii="SimHei" w:hAnsi="SimHei" w:eastAsia="SimHei" w:cs="SimHei"/>
          <w:color w:val="231F20"/>
          <w:spacing w:val="6"/>
        </w:rPr>
        <w:t>类</w:t>
      </w:r>
      <w:r>
        <w:rPr>
          <w:rFonts w:ascii="SimHei" w:hAnsi="SimHei" w:eastAsia="SimHei" w:cs="SimHei"/>
          <w:color w:val="231F20"/>
          <w:spacing w:val="-36"/>
          <w:w w:val="71"/>
        </w:rPr>
        <w:t>）</w:t>
      </w:r>
      <w:r>
        <w:rPr>
          <w:color w:val="231F20"/>
          <w:spacing w:val="-36"/>
          <w:w w:val="71"/>
        </w:rPr>
        <w:t>，</w:t>
      </w:r>
      <w:r>
        <w:rPr>
          <w:color w:val="231F20"/>
          <w:spacing w:val="6"/>
        </w:rPr>
        <w:t>还可能增</w:t>
      </w:r>
    </w:p>
    <w:p>
      <w:pPr>
        <w:spacing w:line="231" w:lineRule="auto"/>
        <w:sectPr>
          <w:headerReference w:type="default" r:id="rId15"/>
          <w:pgSz w:w="12246" w:h="16498"/>
          <w:pgMar w:top="1221" w:right="1239" w:bottom="0" w:left="819" w:header="971" w:footer="0" w:gutter="0"/>
        </w:sectPr>
        <w:rPr/>
      </w:pPr>
    </w:p>
    <w:p>
      <w:pPr>
        <w:spacing w:before="67"/>
        <w:rPr/>
      </w:pPr>
      <w:r>
        <w:pict>
          <v:shape id="_x0000_s62" style="position:absolute;margin-left:65.1968pt;margin-top:59.6176pt;mso-position-vertical-relative:page;mso-position-horizontal-relative:page;width:323.85pt;height:0.4pt;z-index:251711488;" o:allowincell="f" filled="false" strokecolor="#231F20" strokeweight="0.37pt" coordsize="6477,8" coordorigin="0,0" path="m0,3l6476,3e">
            <v:stroke joinstyle="miter" miterlimit="4"/>
          </v:shape>
        </w:pict>
      </w:r>
      <w:r/>
    </w:p>
    <w:p>
      <w:pPr>
        <w:sectPr>
          <w:headerReference w:type="default" r:id="rId18"/>
          <w:pgSz w:w="12246" w:h="16498"/>
          <w:pgMar w:top="1221" w:right="1224" w:bottom="0" w:left="819" w:header="971" w:footer="0" w:gutter="0"/>
          <w:cols w:equalWidth="0" w:num="1">
            <w:col w:w="10202" w:space="0"/>
          </w:cols>
        </w:sectPr>
        <w:rPr/>
      </w:pPr>
    </w:p>
    <w:p>
      <w:pPr>
        <w:pStyle w:val="BodyText"/>
        <w:ind w:left="492" w:right="395" w:hanging="2"/>
        <w:spacing w:before="47" w:line="217" w:lineRule="auto"/>
        <w:jc w:val="both"/>
        <w:rPr/>
      </w:pPr>
      <w:r>
        <w:rPr>
          <w:color w:val="231F20"/>
          <w:spacing w:val="5"/>
        </w:rPr>
        <w:t>加新发急迫性尿失禁和压力性尿失禁的发生，加重</w:t>
      </w:r>
      <w:r>
        <w:rPr>
          <w:color w:val="231F20"/>
          <w:spacing w:val="15"/>
        </w:rPr>
        <w:t xml:space="preserve"> </w:t>
      </w:r>
      <w:r>
        <w:rPr>
          <w:color w:val="231F20"/>
          <w:spacing w:val="15"/>
        </w:rPr>
        <w:t>已有的尿失禁症状</w:t>
      </w:r>
      <w:r>
        <w:rPr>
          <w:sz w:val="10"/>
          <w:szCs w:val="10"/>
          <w:color w:val="231F20"/>
          <w:spacing w:val="15"/>
          <w:position w:val="8"/>
        </w:rPr>
        <w:t>［</w:t>
      </w:r>
      <w:r>
        <w:rPr>
          <w:rFonts w:ascii="Arial" w:hAnsi="Arial" w:eastAsia="Arial" w:cs="Arial"/>
          <w:sz w:val="10"/>
          <w:szCs w:val="10"/>
          <w:color w:val="231F20"/>
          <w:spacing w:val="15"/>
          <w:position w:val="8"/>
        </w:rPr>
        <w:t>42-43</w:t>
      </w:r>
      <w:r>
        <w:rPr>
          <w:sz w:val="10"/>
          <w:szCs w:val="10"/>
          <w:color w:val="231F20"/>
          <w:spacing w:val="16"/>
          <w:position w:val="8"/>
        </w:rPr>
        <w:t>］</w:t>
      </w:r>
      <w:r>
        <w:rPr>
          <w:color w:val="231F20"/>
          <w:spacing w:val="-39"/>
          <w:w w:val="65"/>
        </w:rPr>
        <w:t>，</w:t>
      </w:r>
      <w:r>
        <w:rPr>
          <w:color w:val="231F20"/>
          <w:spacing w:val="15"/>
        </w:rPr>
        <w:t>局部使用雌激素不增加</w:t>
      </w:r>
      <w:r>
        <w:rPr>
          <w:color w:val="231F20"/>
        </w:rPr>
        <w:t xml:space="preserve"> </w:t>
      </w:r>
      <w:r>
        <w:rPr>
          <w:color w:val="231F20"/>
          <w:spacing w:val="2"/>
        </w:rPr>
        <w:t>风险。</w:t>
      </w:r>
    </w:p>
    <w:p>
      <w:pPr>
        <w:ind w:left="488" w:right="314" w:hanging="78"/>
        <w:spacing w:line="290" w:lineRule="auto"/>
        <w:jc w:val="both"/>
        <w:rPr>
          <w:rFonts w:ascii="SimHei" w:hAnsi="SimHei" w:eastAsia="SimHei" w:cs="SimHei"/>
          <w:sz w:val="20"/>
          <w:szCs w:val="20"/>
        </w:rPr>
      </w:pPr>
      <w:r>
        <w:rPr>
          <w:rFonts w:ascii="SimHei" w:hAnsi="SimHei" w:eastAsia="SimHei" w:cs="SimHei"/>
          <w:sz w:val="20"/>
          <w:szCs w:val="20"/>
          <w:color w:val="231F20"/>
          <w:spacing w:val="11"/>
        </w:rPr>
        <w:t>【要点】</w:t>
      </w:r>
      <w:r>
        <w:rPr>
          <w:rFonts w:ascii="SimHei" w:hAnsi="SimHei" w:eastAsia="SimHei" w:cs="SimHei"/>
          <w:sz w:val="20"/>
          <w:szCs w:val="20"/>
          <w:color w:val="231F20"/>
          <w:spacing w:val="74"/>
        </w:rPr>
        <w:t xml:space="preserve"> </w:t>
      </w:r>
      <w:r>
        <w:rPr>
          <w:rFonts w:ascii="SimHei" w:hAnsi="SimHei" w:eastAsia="SimHei" w:cs="SimHei"/>
          <w:sz w:val="20"/>
          <w:szCs w:val="20"/>
          <w:color w:val="231F20"/>
          <w:spacing w:val="11"/>
        </w:rPr>
        <w:t>阴道局部雌激素治疗可改善中或重度阴</w:t>
      </w:r>
      <w:r>
        <w:rPr>
          <w:rFonts w:ascii="SimHei" w:hAnsi="SimHei" w:eastAsia="SimHei" w:cs="SimHei"/>
          <w:sz w:val="20"/>
          <w:szCs w:val="20"/>
          <w:color w:val="231F20"/>
        </w:rPr>
        <w:t xml:space="preserve">  </w:t>
      </w:r>
      <w:r>
        <w:rPr>
          <w:rFonts w:ascii="SimHei" w:hAnsi="SimHei" w:eastAsia="SimHei" w:cs="SimHei"/>
          <w:sz w:val="20"/>
          <w:szCs w:val="20"/>
          <w:color w:val="231F20"/>
        </w:rPr>
        <w:t>道萎缩症状，预防反复尿路感染，减少尿急、尿频、</w:t>
      </w:r>
      <w:r>
        <w:rPr>
          <w:rFonts w:ascii="SimHei" w:hAnsi="SimHei" w:eastAsia="SimHei" w:cs="SimHei"/>
          <w:sz w:val="20"/>
          <w:szCs w:val="20"/>
          <w:color w:val="231F20"/>
          <w:spacing w:val="7"/>
        </w:rPr>
        <w:t xml:space="preserve"> </w:t>
      </w:r>
      <w:r>
        <w:rPr>
          <w:rFonts w:ascii="SimHei" w:hAnsi="SimHei" w:eastAsia="SimHei" w:cs="SimHei"/>
          <w:sz w:val="20"/>
          <w:szCs w:val="20"/>
          <w:color w:val="231F20"/>
          <w:spacing w:val="8"/>
        </w:rPr>
        <w:t>膀胱过度活动症和尿失禁。</w:t>
      </w:r>
    </w:p>
    <w:p>
      <w:pPr>
        <w:pStyle w:val="BodyText"/>
        <w:ind w:left="415" w:right="317" w:firstLine="499"/>
        <w:spacing w:before="7" w:line="217" w:lineRule="auto"/>
        <w:rPr/>
      </w:pPr>
      <w:r>
        <w:rPr>
          <w:rFonts w:ascii="Arial" w:hAnsi="Arial" w:eastAsia="Arial" w:cs="Arial"/>
          <w:color w:val="231F20"/>
          <w:spacing w:val="-6"/>
        </w:rPr>
        <w:t>3. </w:t>
      </w:r>
      <w:r>
        <w:rPr>
          <w:color w:val="231F20"/>
          <w:spacing w:val="-6"/>
        </w:rPr>
        <w:t>精神心理问题（焦虑、抑郁、易激惹、睡眠障</w:t>
      </w:r>
      <w:r>
        <w:rPr>
          <w:color w:val="231F20"/>
          <w:spacing w:val="8"/>
        </w:rPr>
        <w:t xml:space="preserve">  </w:t>
      </w:r>
      <w:r>
        <w:rPr>
          <w:color w:val="231F20"/>
          <w:spacing w:val="13"/>
        </w:rPr>
        <w:t>碍等</w:t>
      </w:r>
      <w:r>
        <w:rPr>
          <w:color w:val="231F20"/>
          <w:spacing w:val="-36"/>
          <w:w w:val="66"/>
        </w:rPr>
        <w:t>）：</w:t>
      </w:r>
      <w:r>
        <w:rPr>
          <w:color w:val="231F20"/>
          <w:spacing w:val="13"/>
        </w:rPr>
        <w:t>中重度</w:t>
      </w:r>
      <w:r>
        <w:rPr>
          <w:color w:val="231F20"/>
          <w:spacing w:val="-14"/>
        </w:rPr>
        <w:t xml:space="preserve"> </w:t>
      </w:r>
      <w:r>
        <w:rPr>
          <w:rFonts w:ascii="Arial" w:hAnsi="Arial" w:eastAsia="Arial" w:cs="Arial"/>
          <w:color w:val="231F20"/>
        </w:rPr>
        <w:t>VMS</w:t>
      </w:r>
      <w:r>
        <w:rPr>
          <w:rFonts w:ascii="Arial" w:hAnsi="Arial" w:eastAsia="Arial" w:cs="Arial"/>
          <w:color w:val="231F20"/>
          <w:spacing w:val="-12"/>
        </w:rPr>
        <w:t xml:space="preserve"> </w:t>
      </w:r>
      <w:r>
        <w:rPr>
          <w:color w:val="231F20"/>
          <w:spacing w:val="13"/>
        </w:rPr>
        <w:t>可导致睡眠障碍，</w:t>
      </w:r>
      <w:r>
        <w:rPr>
          <w:rFonts w:ascii="Arial" w:hAnsi="Arial" w:eastAsia="Arial" w:cs="Arial"/>
          <w:color w:val="231F20"/>
        </w:rPr>
        <w:t>MHT</w:t>
      </w:r>
      <w:r>
        <w:rPr>
          <w:rFonts w:ascii="Arial" w:hAnsi="Arial" w:eastAsia="Arial" w:cs="Arial"/>
          <w:color w:val="231F20"/>
          <w:spacing w:val="-11"/>
        </w:rPr>
        <w:t xml:space="preserve"> </w:t>
      </w:r>
      <w:r>
        <w:rPr>
          <w:color w:val="231F20"/>
          <w:spacing w:val="13"/>
        </w:rPr>
        <w:t>可以通</w:t>
      </w:r>
      <w:r>
        <w:rPr>
          <w:color w:val="231F20"/>
        </w:rPr>
        <w:t xml:space="preserve">  </w:t>
      </w:r>
      <w:r>
        <w:rPr>
          <w:color w:val="231F20"/>
          <w:spacing w:val="25"/>
        </w:rPr>
        <w:t>过减少</w:t>
      </w:r>
      <w:r>
        <w:rPr>
          <w:color w:val="231F20"/>
          <w:spacing w:val="6"/>
        </w:rPr>
        <w:t xml:space="preserve"> </w:t>
      </w:r>
      <w:r>
        <w:rPr>
          <w:rFonts w:ascii="Arial" w:hAnsi="Arial" w:eastAsia="Arial" w:cs="Arial"/>
          <w:color w:val="231F20"/>
        </w:rPr>
        <w:t>VMS</w:t>
      </w:r>
      <w:r>
        <w:rPr>
          <w:rFonts w:ascii="Arial" w:hAnsi="Arial" w:eastAsia="Arial" w:cs="Arial"/>
          <w:color w:val="231F20"/>
          <w:spacing w:val="-4"/>
        </w:rPr>
        <w:t xml:space="preserve"> </w:t>
      </w:r>
      <w:r>
        <w:rPr>
          <w:color w:val="231F20"/>
          <w:spacing w:val="25"/>
        </w:rPr>
        <w:t>导致的夜间觉醒次数进而改善睡眠</w:t>
      </w:r>
      <w:r>
        <w:rPr>
          <w:color w:val="231F20"/>
        </w:rPr>
        <w:t xml:space="preserve">  </w:t>
      </w:r>
      <w:r>
        <w:rPr>
          <w:rFonts w:ascii="SimHei" w:hAnsi="SimHei" w:eastAsia="SimHei" w:cs="SimHei"/>
          <w:color w:val="231F20"/>
          <w:spacing w:val="5"/>
        </w:rPr>
        <w:t>（</w:t>
      </w:r>
      <w:r>
        <w:rPr>
          <w:rFonts w:ascii="Arial" w:hAnsi="Arial" w:eastAsia="Arial" w:cs="Arial"/>
          <w:color w:val="231F20"/>
          <w:spacing w:val="5"/>
        </w:rPr>
        <w:t>1</w:t>
      </w:r>
      <w:r>
        <w:rPr>
          <w:rFonts w:ascii="Arial" w:hAnsi="Arial" w:eastAsia="Arial" w:cs="Arial"/>
          <w:color w:val="231F20"/>
          <w:spacing w:val="-11"/>
        </w:rPr>
        <w:t xml:space="preserve"> </w:t>
      </w:r>
      <w:r>
        <w:rPr>
          <w:rFonts w:ascii="SimHei" w:hAnsi="SimHei" w:eastAsia="SimHei" w:cs="SimHei"/>
          <w:color w:val="231F20"/>
          <w:spacing w:val="5"/>
        </w:rPr>
        <w:t>类</w:t>
      </w:r>
      <w:r>
        <w:rPr>
          <w:rFonts w:ascii="SimHei" w:hAnsi="SimHei" w:eastAsia="SimHei" w:cs="SimHei"/>
          <w:color w:val="231F20"/>
          <w:spacing w:val="-43"/>
          <w:w w:val="81"/>
        </w:rPr>
        <w:t>）</w:t>
      </w:r>
      <w:r>
        <w:rPr>
          <w:color w:val="231F20"/>
          <w:spacing w:val="-43"/>
          <w:w w:val="81"/>
        </w:rPr>
        <w:t>，</w:t>
      </w:r>
      <w:r>
        <w:rPr>
          <w:color w:val="231F20"/>
          <w:spacing w:val="5"/>
        </w:rPr>
        <w:t>各种类型的</w:t>
      </w:r>
      <w:r>
        <w:rPr>
          <w:color w:val="231F20"/>
          <w:spacing w:val="-18"/>
        </w:rPr>
        <w:t xml:space="preserve"> </w:t>
      </w:r>
      <w:r>
        <w:rPr>
          <w:rFonts w:ascii="Arial" w:hAnsi="Arial" w:eastAsia="Arial" w:cs="Arial"/>
          <w:color w:val="231F20"/>
        </w:rPr>
        <w:t>MHT</w:t>
      </w:r>
      <w:r>
        <w:rPr>
          <w:rFonts w:ascii="Arial" w:hAnsi="Arial" w:eastAsia="Arial" w:cs="Arial"/>
          <w:color w:val="231F20"/>
          <w:spacing w:val="-19"/>
        </w:rPr>
        <w:t xml:space="preserve"> </w:t>
      </w:r>
      <w:r>
        <w:rPr>
          <w:color w:val="231F20"/>
          <w:spacing w:val="5"/>
        </w:rPr>
        <w:t>均能改善绝经过渡期和绝</w:t>
      </w:r>
      <w:r>
        <w:rPr>
          <w:color w:val="231F20"/>
        </w:rPr>
        <w:t xml:space="preserve">  </w:t>
      </w:r>
      <w:r>
        <w:rPr>
          <w:color w:val="231F20"/>
          <w:spacing w:val="15"/>
        </w:rPr>
        <w:t>经后期女性的慢性失眠症</w:t>
      </w:r>
      <w:r>
        <w:rPr>
          <w:color w:val="231F20"/>
          <w:spacing w:val="-14"/>
        </w:rPr>
        <w:t xml:space="preserve"> </w:t>
      </w:r>
      <w:r>
        <w:rPr>
          <w:color w:val="231F20"/>
          <w:spacing w:val="15"/>
        </w:rPr>
        <w:t>。</w:t>
      </w:r>
      <w:r>
        <w:rPr>
          <w:rFonts w:ascii="Arial" w:hAnsi="Arial" w:eastAsia="Arial" w:cs="Arial"/>
          <w:color w:val="231F20"/>
        </w:rPr>
        <w:t>MHT</w:t>
      </w:r>
      <w:r>
        <w:rPr>
          <w:rFonts w:ascii="Arial" w:hAnsi="Arial" w:eastAsia="Arial" w:cs="Arial"/>
          <w:color w:val="231F20"/>
          <w:spacing w:val="-19"/>
        </w:rPr>
        <w:t xml:space="preserve"> </w:t>
      </w:r>
      <w:r>
        <w:rPr>
          <w:color w:val="231F20"/>
          <w:spacing w:val="15"/>
        </w:rPr>
        <w:t>单雌激素方案或</w:t>
      </w:r>
      <w:r>
        <w:rPr>
          <w:color w:val="231F20"/>
        </w:rPr>
        <w:t xml:space="preserve">  </w:t>
      </w:r>
      <w:r>
        <w:rPr>
          <w:color w:val="231F20"/>
          <w:spacing w:val="19"/>
        </w:rPr>
        <w:t>雌激素联合孕激素方案可以改善绝经过渡期和绝</w:t>
      </w:r>
      <w:r>
        <w:rPr>
          <w:color w:val="231F20"/>
        </w:rPr>
        <w:t xml:space="preserve">  </w:t>
      </w:r>
      <w:r>
        <w:rPr>
          <w:color w:val="231F20"/>
          <w:spacing w:val="7"/>
        </w:rPr>
        <w:t>经后期女性的情绪障碍</w:t>
      </w:r>
      <w:r>
        <w:rPr>
          <w:color w:val="231F20"/>
          <w:spacing w:val="-13"/>
        </w:rPr>
        <w:t xml:space="preserve"> </w:t>
      </w:r>
      <w:r>
        <w:rPr>
          <w:color w:val="231F20"/>
          <w:spacing w:val="7"/>
        </w:rPr>
        <w:t>。有限的数据显示，替勃龙</w:t>
      </w:r>
      <w:r>
        <w:rPr>
          <w:color w:val="231F20"/>
        </w:rPr>
        <w:t xml:space="preserve">  </w:t>
      </w:r>
      <w:r>
        <w:rPr>
          <w:color w:val="231F20"/>
          <w:spacing w:val="9"/>
        </w:rPr>
        <w:t>在改善绝经过渡期和绝经后期情绪低落、抑郁等症</w:t>
      </w:r>
      <w:r>
        <w:rPr>
          <w:color w:val="231F20"/>
          <w:spacing w:val="1"/>
        </w:rPr>
        <w:t xml:space="preserve">  </w:t>
      </w:r>
      <w:r>
        <w:rPr>
          <w:color w:val="231F20"/>
          <w:spacing w:val="4"/>
        </w:rPr>
        <w:t>状方面更有优势</w:t>
      </w:r>
      <w:r>
        <w:rPr>
          <w:sz w:val="10"/>
          <w:szCs w:val="10"/>
          <w:color w:val="231F20"/>
          <w:spacing w:val="4"/>
          <w:position w:val="8"/>
        </w:rPr>
        <w:t>［</w:t>
      </w:r>
      <w:r>
        <w:rPr>
          <w:rFonts w:ascii="Arial" w:hAnsi="Arial" w:eastAsia="Arial" w:cs="Arial"/>
          <w:sz w:val="10"/>
          <w:szCs w:val="10"/>
          <w:color w:val="231F20"/>
          <w:spacing w:val="4"/>
          <w:position w:val="8"/>
        </w:rPr>
        <w:t>44-46</w:t>
      </w:r>
      <w:r>
        <w:rPr>
          <w:sz w:val="10"/>
          <w:szCs w:val="10"/>
          <w:color w:val="231F20"/>
          <w:spacing w:val="-5"/>
          <w:position w:val="8"/>
        </w:rPr>
        <w:t>］</w:t>
      </w:r>
      <w:r>
        <w:rPr>
          <w:color w:val="231F20"/>
          <w:spacing w:val="-34"/>
          <w:w w:val="57"/>
        </w:rPr>
        <w:t>，</w:t>
      </w:r>
      <w:r>
        <w:rPr>
          <w:color w:val="231F20"/>
          <w:spacing w:val="4"/>
        </w:rPr>
        <w:t>且不增加乳腺密度</w:t>
      </w:r>
      <w:r>
        <w:rPr>
          <w:rFonts w:ascii="SimHei" w:hAnsi="SimHei" w:eastAsia="SimHei" w:cs="SimHei"/>
          <w:color w:val="231F20"/>
          <w:spacing w:val="3"/>
        </w:rPr>
        <w:t>（</w:t>
      </w:r>
      <w:r>
        <w:rPr>
          <w:rFonts w:ascii="Arial" w:hAnsi="Arial" w:eastAsia="Arial" w:cs="Arial"/>
          <w:color w:val="231F20"/>
          <w:spacing w:val="3"/>
        </w:rPr>
        <w:t>2A</w:t>
      </w:r>
      <w:r>
        <w:rPr>
          <w:rFonts w:ascii="SimHei" w:hAnsi="SimHei" w:eastAsia="SimHei" w:cs="SimHei"/>
          <w:color w:val="231F20"/>
          <w:spacing w:val="3"/>
        </w:rPr>
        <w:t>类）</w:t>
      </w:r>
      <w:r>
        <w:rPr>
          <w:color w:val="231F20"/>
          <w:spacing w:val="3"/>
        </w:rPr>
        <w:t>。</w:t>
      </w:r>
      <w:r>
        <w:rPr>
          <w:color w:val="231F20"/>
          <w:spacing w:val="1"/>
        </w:rPr>
        <w:t xml:space="preserve"> </w:t>
      </w:r>
      <w:r>
        <w:rPr>
          <w:color w:val="231F20"/>
          <w:spacing w:val="7"/>
        </w:rPr>
        <w:t>尚无临床证据支持单用</w:t>
      </w:r>
      <w:r>
        <w:rPr>
          <w:rFonts w:ascii="Arial" w:hAnsi="Arial" w:eastAsia="Arial" w:cs="Arial"/>
          <w:color w:val="231F20"/>
        </w:rPr>
        <w:t>MHT</w:t>
      </w:r>
      <w:r>
        <w:rPr>
          <w:rFonts w:ascii="Arial" w:hAnsi="Arial" w:eastAsia="Arial" w:cs="Arial"/>
          <w:color w:val="231F20"/>
          <w:spacing w:val="-20"/>
        </w:rPr>
        <w:t xml:space="preserve"> </w:t>
      </w:r>
      <w:r>
        <w:rPr>
          <w:color w:val="231F20"/>
          <w:spacing w:val="7"/>
        </w:rPr>
        <w:t>治疗抑郁症。</w:t>
      </w:r>
    </w:p>
    <w:p>
      <w:pPr>
        <w:pStyle w:val="BodyText"/>
        <w:ind w:left="407" w:right="395" w:firstLine="501"/>
        <w:spacing w:before="49" w:line="217" w:lineRule="auto"/>
        <w:rPr/>
      </w:pPr>
      <w:r>
        <w:rPr>
          <w:rFonts w:ascii="Arial" w:hAnsi="Arial" w:eastAsia="Arial" w:cs="Arial"/>
          <w:color w:val="231F20"/>
          <w:spacing w:val="13"/>
        </w:rPr>
        <w:t>4. </w:t>
      </w:r>
      <w:r>
        <w:rPr>
          <w:color w:val="231F20"/>
          <w:spacing w:val="13"/>
        </w:rPr>
        <w:t>其他躯体症状：绝经相关症状涉及多个系</w:t>
      </w:r>
      <w:r>
        <w:rPr>
          <w:color w:val="231F20"/>
          <w:spacing w:val="12"/>
        </w:rPr>
        <w:t xml:space="preserve"> </w:t>
      </w:r>
      <w:r>
        <w:rPr>
          <w:color w:val="231F20"/>
          <w:spacing w:val="9"/>
        </w:rPr>
        <w:t>统，部分女性表现为躯体症状并反复出现，同时伴</w:t>
      </w:r>
      <w:r>
        <w:rPr>
          <w:color w:val="231F20"/>
          <w:spacing w:val="11"/>
        </w:rPr>
        <w:t xml:space="preserve"> </w:t>
      </w:r>
      <w:r>
        <w:rPr>
          <w:color w:val="231F20"/>
          <w:spacing w:val="17"/>
        </w:rPr>
        <w:t>有焦虑和抑郁情绪</w:t>
      </w:r>
      <w:r>
        <w:rPr>
          <w:color w:val="231F20"/>
          <w:spacing w:val="-8"/>
        </w:rPr>
        <w:t xml:space="preserve"> </w:t>
      </w:r>
      <w:r>
        <w:rPr>
          <w:color w:val="231F20"/>
          <w:spacing w:val="17"/>
        </w:rPr>
        <w:t>。常见症状包括呼吸循环系统</w:t>
      </w:r>
      <w:r>
        <w:rPr>
          <w:color w:val="231F20"/>
        </w:rPr>
        <w:t xml:space="preserve"> </w:t>
      </w:r>
      <w:r>
        <w:rPr>
          <w:color w:val="231F20"/>
          <w:spacing w:val="-12"/>
          <w:w w:val="98"/>
        </w:rPr>
        <w:t>症状（如胸闷、气短、心悸、心慌等）、胃肠道症状（吞</w:t>
      </w:r>
      <w:r>
        <w:rPr>
          <w:color w:val="231F20"/>
          <w:spacing w:val="9"/>
        </w:rPr>
        <w:t xml:space="preserve"> </w:t>
      </w:r>
      <w:r>
        <w:rPr>
          <w:color w:val="231F20"/>
          <w:spacing w:val="-8"/>
        </w:rPr>
        <w:t>咽困难、口苦咽干、咽部异物感、便秘等）、肢体疼痛</w:t>
      </w:r>
      <w:r>
        <w:rPr>
          <w:color w:val="231F20"/>
          <w:spacing w:val="1"/>
        </w:rPr>
        <w:t xml:space="preserve"> </w:t>
      </w:r>
      <w:r>
        <w:rPr>
          <w:color w:val="231F20"/>
        </w:rPr>
        <w:t>（腰背痛、肌肉关节痛等）和假性神经系统症状（肌</w:t>
      </w:r>
      <w:r>
        <w:rPr>
          <w:color w:val="231F20"/>
          <w:spacing w:val="9"/>
        </w:rPr>
        <w:t xml:space="preserve"> </w:t>
      </w:r>
      <w:r>
        <w:rPr>
          <w:color w:val="231F20"/>
          <w:spacing w:val="6"/>
        </w:rPr>
        <w:t>肉麻木、皮肤异常感觉等）。 出现躯体症状时应首</w:t>
      </w:r>
      <w:r>
        <w:rPr>
          <w:color w:val="231F20"/>
          <w:spacing w:val="11"/>
        </w:rPr>
        <w:t xml:space="preserve"> </w:t>
      </w:r>
      <w:r>
        <w:rPr>
          <w:color w:val="231F20"/>
          <w:spacing w:val="9"/>
        </w:rPr>
        <w:t>先在相关专科就诊，排除器质性疾病后再考虑与绝</w:t>
      </w:r>
      <w:r>
        <w:rPr>
          <w:color w:val="231F20"/>
          <w:spacing w:val="11"/>
        </w:rPr>
        <w:t xml:space="preserve"> </w:t>
      </w:r>
      <w:r>
        <w:rPr>
          <w:color w:val="231F20"/>
          <w:spacing w:val="1"/>
        </w:rPr>
        <w:t>经相关，可进行</w:t>
      </w:r>
      <w:r>
        <w:rPr>
          <w:color w:val="231F20"/>
          <w:spacing w:val="-6"/>
        </w:rPr>
        <w:t xml:space="preserve"> </w:t>
      </w:r>
      <w:r>
        <w:rPr>
          <w:rFonts w:ascii="Arial" w:hAnsi="Arial" w:eastAsia="Arial" w:cs="Arial"/>
          <w:color w:val="231F20"/>
        </w:rPr>
        <w:t>MHT</w:t>
      </w:r>
      <w:r>
        <w:rPr>
          <w:rFonts w:ascii="SimHei" w:hAnsi="SimHei" w:eastAsia="SimHei" w:cs="SimHei"/>
          <w:color w:val="231F20"/>
          <w:spacing w:val="1"/>
        </w:rPr>
        <w:t>（</w:t>
      </w:r>
      <w:r>
        <w:rPr>
          <w:rFonts w:ascii="Arial" w:hAnsi="Arial" w:eastAsia="Arial" w:cs="Arial"/>
          <w:color w:val="231F20"/>
          <w:spacing w:val="1"/>
        </w:rPr>
        <w:t>2A </w:t>
      </w:r>
      <w:r>
        <w:rPr>
          <w:rFonts w:ascii="SimHei" w:hAnsi="SimHei" w:eastAsia="SimHei" w:cs="SimHei"/>
          <w:color w:val="231F20"/>
          <w:spacing w:val="1"/>
        </w:rPr>
        <w:t>类）</w:t>
      </w:r>
      <w:r>
        <w:rPr>
          <w:color w:val="231F20"/>
          <w:spacing w:val="1"/>
        </w:rPr>
        <w:t>。如果症状缓解不满</w:t>
      </w:r>
      <w:r>
        <w:rPr>
          <w:color w:val="231F20"/>
        </w:rPr>
        <w:t xml:space="preserve"> </w:t>
      </w:r>
      <w:r>
        <w:rPr>
          <w:color w:val="231F20"/>
          <w:spacing w:val="8"/>
        </w:rPr>
        <w:t>意，需返回专科重新进行评估或多学科协作诊疗。</w:t>
      </w:r>
    </w:p>
    <w:p>
      <w:pPr>
        <w:pStyle w:val="BodyText"/>
        <w:ind w:left="488" w:right="394" w:firstLine="423"/>
        <w:spacing w:before="46" w:line="218" w:lineRule="auto"/>
        <w:rPr/>
      </w:pPr>
      <w:r>
        <w:rPr>
          <w:rFonts w:ascii="Arial" w:hAnsi="Arial" w:eastAsia="Arial" w:cs="Arial"/>
          <w:color w:val="231F20"/>
          <w:spacing w:val="3"/>
        </w:rPr>
        <w:t>5. </w:t>
      </w:r>
      <w:r>
        <w:rPr>
          <w:color w:val="231F20"/>
          <w:spacing w:val="3"/>
        </w:rPr>
        <w:t>绝经过渡期异常子宫出血：绝经过渡期是异</w:t>
      </w:r>
      <w:r>
        <w:rPr>
          <w:color w:val="231F20"/>
          <w:spacing w:val="15"/>
        </w:rPr>
        <w:t xml:space="preserve"> </w:t>
      </w:r>
      <w:r>
        <w:rPr>
          <w:color w:val="231F20"/>
          <w:spacing w:val="-4"/>
        </w:rPr>
        <w:t>常子宫出血（</w:t>
      </w:r>
      <w:r>
        <w:rPr>
          <w:rFonts w:ascii="Arial" w:hAnsi="Arial" w:eastAsia="Arial" w:cs="Arial"/>
          <w:color w:val="231F20"/>
          <w:spacing w:val="-4"/>
        </w:rPr>
        <w:t>AUB</w:t>
      </w:r>
      <w:r>
        <w:rPr>
          <w:color w:val="231F20"/>
          <w:spacing w:val="-4"/>
        </w:rPr>
        <w:t>）的高发时期，在围绝经期女性的</w:t>
      </w:r>
      <w:r>
        <w:rPr>
          <w:color w:val="231F20"/>
          <w:spacing w:val="12"/>
        </w:rPr>
        <w:t xml:space="preserve"> </w:t>
      </w:r>
      <w:r>
        <w:rPr>
          <w:color w:val="231F20"/>
          <w:spacing w:val="1"/>
        </w:rPr>
        <w:t>所有妇科疾病咨询中，</w:t>
      </w:r>
      <w:r>
        <w:rPr>
          <w:rFonts w:ascii="Arial" w:hAnsi="Arial" w:eastAsia="Arial" w:cs="Arial"/>
          <w:color w:val="231F20"/>
        </w:rPr>
        <w:t>AUB</w:t>
      </w:r>
      <w:r>
        <w:rPr>
          <w:rFonts w:ascii="Arial" w:hAnsi="Arial" w:eastAsia="Arial" w:cs="Arial"/>
          <w:color w:val="231F20"/>
          <w:spacing w:val="23"/>
        </w:rPr>
        <w:t xml:space="preserve"> </w:t>
      </w:r>
      <w:r>
        <w:rPr>
          <w:color w:val="231F20"/>
          <w:spacing w:val="1"/>
        </w:rPr>
        <w:t>占</w:t>
      </w:r>
      <w:r>
        <w:rPr>
          <w:color w:val="231F20"/>
          <w:spacing w:val="-13"/>
        </w:rPr>
        <w:t xml:space="preserve"> </w:t>
      </w:r>
      <w:r>
        <w:rPr>
          <w:rFonts w:ascii="Arial" w:hAnsi="Arial" w:eastAsia="Arial" w:cs="Arial"/>
          <w:color w:val="231F20"/>
          <w:spacing w:val="1"/>
        </w:rPr>
        <w:t>70% </w:t>
      </w:r>
      <w:r>
        <w:rPr>
          <w:color w:val="231F20"/>
          <w:spacing w:val="1"/>
        </w:rPr>
        <w:t>以上</w:t>
      </w:r>
      <w:r>
        <w:rPr>
          <w:sz w:val="10"/>
          <w:szCs w:val="10"/>
          <w:color w:val="231F20"/>
          <w:spacing w:val="1"/>
          <w:position w:val="8"/>
        </w:rPr>
        <w:t>［</w:t>
      </w:r>
      <w:r>
        <w:rPr>
          <w:rFonts w:ascii="Arial" w:hAnsi="Arial" w:eastAsia="Arial" w:cs="Arial"/>
          <w:sz w:val="10"/>
          <w:szCs w:val="10"/>
          <w:color w:val="231F20"/>
          <w:spacing w:val="1"/>
          <w:position w:val="8"/>
        </w:rPr>
        <w:t>47</w:t>
      </w:r>
      <w:r>
        <w:rPr>
          <w:sz w:val="10"/>
          <w:szCs w:val="10"/>
          <w:color w:val="231F20"/>
          <w:spacing w:val="1"/>
          <w:position w:val="8"/>
        </w:rPr>
        <w:t>］</w:t>
      </w:r>
      <w:r>
        <w:rPr>
          <w:color w:val="231F20"/>
          <w:spacing w:val="1"/>
        </w:rPr>
        <w:t>。主要</w:t>
      </w:r>
      <w:r>
        <w:rPr>
          <w:color w:val="231F20"/>
        </w:rPr>
        <w:t xml:space="preserve"> </w:t>
      </w:r>
      <w:r>
        <w:rPr>
          <w:color w:val="231F20"/>
          <w:spacing w:val="2"/>
        </w:rPr>
        <w:t>病因是卵巢功能衰退导致的</w:t>
      </w:r>
      <w:r>
        <w:rPr>
          <w:color w:val="231F20"/>
          <w:spacing w:val="-7"/>
        </w:rPr>
        <w:t xml:space="preserve"> </w:t>
      </w:r>
      <w:r>
        <w:rPr>
          <w:rFonts w:ascii="Arial" w:hAnsi="Arial" w:eastAsia="Arial" w:cs="Arial"/>
          <w:color w:val="231F20"/>
        </w:rPr>
        <w:t>AUB</w:t>
      </w:r>
      <w:r>
        <w:rPr>
          <w:rFonts w:ascii="Arial" w:hAnsi="Arial" w:eastAsia="Arial" w:cs="Arial"/>
          <w:color w:val="231F20"/>
          <w:spacing w:val="2"/>
        </w:rPr>
        <w:t>-O</w:t>
      </w:r>
      <w:r>
        <w:rPr>
          <w:color w:val="231F20"/>
          <w:spacing w:val="2"/>
        </w:rPr>
        <w:t>，相关诊治流程</w:t>
      </w:r>
      <w:r>
        <w:rPr>
          <w:color w:val="231F20"/>
        </w:rPr>
        <w:t xml:space="preserve"> </w:t>
      </w:r>
      <w:r>
        <w:rPr>
          <w:color w:val="231F20"/>
          <w:spacing w:val="5"/>
        </w:rPr>
        <w:t>可参考中华医学会妇产科学分会绝经学组《围绝经</w:t>
      </w:r>
      <w:r>
        <w:rPr>
          <w:color w:val="231F20"/>
          <w:spacing w:val="17"/>
          <w:w w:val="101"/>
        </w:rPr>
        <w:t xml:space="preserve"> </w:t>
      </w:r>
      <w:r>
        <w:rPr>
          <w:color w:val="231F20"/>
        </w:rPr>
        <w:t>期异常子宫出血诊断和治疗专家共识》</w:t>
      </w:r>
      <w:r>
        <w:rPr>
          <w:sz w:val="10"/>
          <w:szCs w:val="10"/>
          <w:color w:val="231F20"/>
          <w:position w:val="8"/>
        </w:rPr>
        <w:t>［</w:t>
      </w:r>
      <w:r>
        <w:rPr>
          <w:rFonts w:ascii="Arial" w:hAnsi="Arial" w:eastAsia="Arial" w:cs="Arial"/>
          <w:sz w:val="10"/>
          <w:szCs w:val="10"/>
          <w:color w:val="231F20"/>
          <w:position w:val="8"/>
        </w:rPr>
        <w:t>47</w:t>
      </w:r>
      <w:r>
        <w:rPr>
          <w:sz w:val="10"/>
          <w:szCs w:val="10"/>
          <w:color w:val="231F20"/>
          <w:position w:val="8"/>
        </w:rPr>
        <w:t>］</w:t>
      </w:r>
      <w:r>
        <w:rPr>
          <w:color w:val="231F20"/>
        </w:rPr>
        <w:t>和妇科内</w:t>
      </w:r>
      <w:r>
        <w:rPr>
          <w:color w:val="231F20"/>
          <w:spacing w:val="16"/>
        </w:rPr>
        <w:t xml:space="preserve"> </w:t>
      </w:r>
      <w:r>
        <w:rPr>
          <w:color w:val="231F20"/>
          <w:spacing w:val="2"/>
        </w:rPr>
        <w:t>分泌学组《异常子宫出血诊断与治疗指南（</w:t>
      </w:r>
      <w:r>
        <w:rPr>
          <w:rFonts w:ascii="Arial" w:hAnsi="Arial" w:eastAsia="Arial" w:cs="Arial"/>
          <w:color w:val="231F20"/>
          <w:spacing w:val="2"/>
        </w:rPr>
        <w:t>202</w:t>
      </w:r>
      <w:r>
        <w:rPr>
          <w:rFonts w:ascii="Arial" w:hAnsi="Arial" w:eastAsia="Arial" w:cs="Arial"/>
          <w:color w:val="231F20"/>
          <w:spacing w:val="1"/>
        </w:rPr>
        <w:t>2</w:t>
      </w:r>
      <w:r>
        <w:rPr>
          <w:rFonts w:ascii="Arial" w:hAnsi="Arial" w:eastAsia="Arial" w:cs="Arial"/>
          <w:color w:val="231F20"/>
          <w:spacing w:val="-19"/>
        </w:rPr>
        <w:t xml:space="preserve"> </w:t>
      </w:r>
      <w:r>
        <w:rPr>
          <w:color w:val="231F20"/>
          <w:spacing w:val="1"/>
        </w:rPr>
        <w:t>更</w:t>
      </w:r>
      <w:r>
        <w:rPr>
          <w:color w:val="231F20"/>
        </w:rPr>
        <w:t xml:space="preserve"> </w:t>
      </w:r>
      <w:r>
        <w:rPr>
          <w:color w:val="231F20"/>
          <w:spacing w:val="-6"/>
        </w:rPr>
        <w:t>新版）》</w:t>
      </w:r>
      <w:r>
        <w:rPr>
          <w:sz w:val="10"/>
          <w:szCs w:val="10"/>
          <w:color w:val="231F20"/>
          <w:spacing w:val="-6"/>
          <w:position w:val="8"/>
        </w:rPr>
        <w:t>［</w:t>
      </w:r>
      <w:r>
        <w:rPr>
          <w:rFonts w:ascii="Arial" w:hAnsi="Arial" w:eastAsia="Arial" w:cs="Arial"/>
          <w:sz w:val="10"/>
          <w:szCs w:val="10"/>
          <w:color w:val="231F20"/>
          <w:spacing w:val="-6"/>
          <w:position w:val="8"/>
        </w:rPr>
        <w:t>48</w:t>
      </w:r>
      <w:r>
        <w:rPr>
          <w:sz w:val="10"/>
          <w:szCs w:val="10"/>
          <w:color w:val="231F20"/>
          <w:spacing w:val="-6"/>
          <w:position w:val="8"/>
        </w:rPr>
        <w:t>］</w:t>
      </w:r>
      <w:r>
        <w:rPr>
          <w:color w:val="231F20"/>
          <w:spacing w:val="-6"/>
        </w:rPr>
        <w:t>。需特别注意：年龄</w:t>
      </w:r>
      <w:r>
        <w:rPr>
          <w:rFonts w:ascii="Arial" w:hAnsi="Arial" w:eastAsia="Arial" w:cs="Arial"/>
          <w:color w:val="231F20"/>
          <w:spacing w:val="-6"/>
        </w:rPr>
        <w:t>≥45</w:t>
      </w:r>
      <w:r>
        <w:rPr>
          <w:rFonts w:ascii="Arial" w:hAnsi="Arial" w:eastAsia="Arial" w:cs="Arial"/>
          <w:color w:val="231F20"/>
          <w:spacing w:val="-10"/>
        </w:rPr>
        <w:t xml:space="preserve"> </w:t>
      </w:r>
      <w:r>
        <w:rPr>
          <w:color w:val="231F20"/>
          <w:spacing w:val="-6"/>
        </w:rPr>
        <w:t>岁、长期不规律</w:t>
      </w:r>
      <w:r>
        <w:rPr>
          <w:color w:val="231F20"/>
        </w:rPr>
        <w:t xml:space="preserve"> </w:t>
      </w:r>
      <w:r>
        <w:rPr>
          <w:color w:val="231F20"/>
          <w:spacing w:val="5"/>
        </w:rPr>
        <w:t>子宫出血、有子宫内膜癌高危因素以及药物治疗效</w:t>
      </w:r>
      <w:r>
        <w:rPr>
          <w:color w:val="231F20"/>
          <w:spacing w:val="17"/>
          <w:w w:val="101"/>
        </w:rPr>
        <w:t xml:space="preserve"> </w:t>
      </w:r>
      <w:r>
        <w:rPr>
          <w:color w:val="231F20"/>
          <w:spacing w:val="15"/>
        </w:rPr>
        <w:t>果不显著者应行子宫内膜病理检查以排除异常病</w:t>
      </w:r>
      <w:r>
        <w:rPr>
          <w:color w:val="231F20"/>
          <w:spacing w:val="12"/>
        </w:rPr>
        <w:t xml:space="preserve"> </w:t>
      </w:r>
      <w:r>
        <w:rPr>
          <w:color w:val="231F20"/>
          <w:spacing w:val="5"/>
        </w:rPr>
        <w:t>变</w:t>
      </w:r>
      <w:r>
        <w:rPr>
          <w:color w:val="231F20"/>
          <w:spacing w:val="-23"/>
        </w:rPr>
        <w:t xml:space="preserve"> </w:t>
      </w:r>
      <w:r>
        <w:rPr>
          <w:color w:val="231F20"/>
          <w:spacing w:val="5"/>
        </w:rPr>
        <w:t>。在中国 </w:t>
      </w:r>
      <w:r>
        <w:rPr>
          <w:rFonts w:ascii="Arial" w:hAnsi="Arial" w:eastAsia="Arial" w:cs="Arial"/>
          <w:color w:val="231F20"/>
          <w:spacing w:val="5"/>
        </w:rPr>
        <w:t>14</w:t>
      </w:r>
      <w:r>
        <w:rPr>
          <w:rFonts w:ascii="Arial" w:hAnsi="Arial" w:eastAsia="Arial" w:cs="Arial"/>
          <w:color w:val="231F20"/>
          <w:spacing w:val="-13"/>
        </w:rPr>
        <w:t xml:space="preserve"> </w:t>
      </w:r>
      <w:r>
        <w:rPr>
          <w:color w:val="231F20"/>
          <w:spacing w:val="5"/>
        </w:rPr>
        <w:t>家医院妇科门诊</w:t>
      </w:r>
      <w:r>
        <w:rPr>
          <w:color w:val="231F20"/>
          <w:spacing w:val="-20"/>
        </w:rPr>
        <w:t xml:space="preserve"> </w:t>
      </w:r>
      <w:r>
        <w:rPr>
          <w:rFonts w:ascii="Arial" w:hAnsi="Arial" w:eastAsia="Arial" w:cs="Arial"/>
          <w:color w:val="231F20"/>
          <w:spacing w:val="5"/>
        </w:rPr>
        <w:t>40~60</w:t>
      </w:r>
      <w:r>
        <w:rPr>
          <w:rFonts w:ascii="Arial" w:hAnsi="Arial" w:eastAsia="Arial" w:cs="Arial"/>
          <w:color w:val="231F20"/>
          <w:spacing w:val="-15"/>
        </w:rPr>
        <w:t xml:space="preserve"> </w:t>
      </w:r>
      <w:r>
        <w:rPr>
          <w:color w:val="231F20"/>
          <w:spacing w:val="5"/>
        </w:rPr>
        <w:t>岁患者绝经</w:t>
      </w:r>
      <w:r>
        <w:rPr>
          <w:color w:val="231F20"/>
        </w:rPr>
        <w:t xml:space="preserve"> </w:t>
      </w:r>
      <w:r>
        <w:rPr>
          <w:color w:val="231F20"/>
          <w:spacing w:val="4"/>
        </w:rPr>
        <w:t>相关特征的调查中，</w:t>
      </w:r>
      <w:r>
        <w:rPr>
          <w:rFonts w:ascii="Arial" w:hAnsi="Arial" w:eastAsia="Arial" w:cs="Arial"/>
          <w:color w:val="231F20"/>
          <w:spacing w:val="4"/>
        </w:rPr>
        <w:t>76.5% </w:t>
      </w:r>
      <w:r>
        <w:rPr>
          <w:color w:val="231F20"/>
          <w:spacing w:val="4"/>
        </w:rPr>
        <w:t>的患者在月经变化的过</w:t>
      </w:r>
      <w:r>
        <w:rPr>
          <w:color w:val="231F20"/>
          <w:spacing w:val="5"/>
        </w:rPr>
        <w:t xml:space="preserve"> </w:t>
      </w:r>
      <w:r>
        <w:rPr>
          <w:color w:val="231F20"/>
          <w:spacing w:val="4"/>
        </w:rPr>
        <w:t>程中出现了绝经相关症状，因此在绝经过渡期</w:t>
      </w:r>
      <w:r>
        <w:rPr>
          <w:color w:val="231F20"/>
          <w:spacing w:val="-22"/>
        </w:rPr>
        <w:t xml:space="preserve"> </w:t>
      </w:r>
      <w:r>
        <w:rPr>
          <w:rFonts w:ascii="Arial" w:hAnsi="Arial" w:eastAsia="Arial" w:cs="Arial"/>
          <w:color w:val="231F20"/>
        </w:rPr>
        <w:t>AUB </w:t>
      </w:r>
      <w:r>
        <w:rPr>
          <w:color w:val="231F20"/>
          <w:spacing w:val="3"/>
        </w:rPr>
        <w:t>诊疗中，要综合考虑绝经相关症状的治疗。</w:t>
      </w:r>
    </w:p>
    <w:p>
      <w:pPr>
        <w:pStyle w:val="BodyText"/>
        <w:ind w:left="909"/>
        <w:spacing w:before="61" w:line="174" w:lineRule="auto"/>
        <w:outlineLvl w:val="1"/>
        <w:rPr>
          <w:rFonts w:ascii="Arial" w:hAnsi="Arial" w:eastAsia="Arial" w:cs="Arial"/>
        </w:rPr>
      </w:pPr>
      <w:r>
        <w:rPr>
          <w:color w:val="231F20"/>
          <w:spacing w:val="-22"/>
        </w:rPr>
        <w:t>七、</w:t>
      </w:r>
      <w:r>
        <w:rPr>
          <w:rFonts w:ascii="Arial" w:hAnsi="Arial" w:eastAsia="Arial" w:cs="Arial"/>
          <w:color w:val="231F20"/>
          <w:spacing w:val="-22"/>
        </w:rPr>
        <w:t>POI</w:t>
      </w:r>
    </w:p>
    <w:p>
      <w:pPr>
        <w:pStyle w:val="BodyText"/>
        <w:ind w:left="489" w:right="395" w:firstLine="421"/>
        <w:spacing w:before="57" w:line="225" w:lineRule="auto"/>
        <w:jc w:val="both"/>
        <w:rPr/>
      </w:pPr>
      <w:r>
        <w:drawing>
          <wp:anchor distT="0" distB="0" distL="0" distR="0" simplePos="0" relativeHeight="251710464" behindDoc="1" locked="0" layoutInCell="1" allowOverlap="1">
            <wp:simplePos x="0" y="0"/>
            <wp:positionH relativeFrom="column">
              <wp:posOffset>0</wp:posOffset>
            </wp:positionH>
            <wp:positionV relativeFrom="paragraph">
              <wp:posOffset>511924</wp:posOffset>
            </wp:positionV>
            <wp:extent cx="2805668" cy="304216"/>
            <wp:effectExtent l="0" t="0" r="0" b="0"/>
            <wp:wrapNone/>
            <wp:docPr id="38" name="IM 38"/>
            <wp:cNvGraphicFramePr/>
            <a:graphic>
              <a:graphicData uri="http://schemas.openxmlformats.org/drawingml/2006/picture">
                <pic:pic>
                  <pic:nvPicPr>
                    <pic:cNvPr id="38" name="IM 38"/>
                    <pic:cNvPicPr/>
                  </pic:nvPicPr>
                  <pic:blipFill>
                    <a:blip r:embed="rId3"/>
                    <a:stretch>
                      <a:fillRect/>
                    </a:stretch>
                  </pic:blipFill>
                  <pic:spPr>
                    <a:xfrm rot="0">
                      <a:off x="0" y="0"/>
                      <a:ext cx="2805668" cy="304216"/>
                    </a:xfrm>
                    <a:prstGeom prst="rect">
                      <a:avLst/>
                    </a:prstGeom>
                  </pic:spPr>
                </pic:pic>
              </a:graphicData>
            </a:graphic>
          </wp:anchor>
        </w:drawing>
      </w:r>
      <w:r>
        <w:rPr>
          <w:rFonts w:ascii="Arial" w:hAnsi="Arial" w:eastAsia="Arial" w:cs="Arial"/>
          <w:color w:val="231F20"/>
        </w:rPr>
        <w:t>POI </w:t>
      </w:r>
      <w:r>
        <w:rPr>
          <w:color w:val="231F20"/>
          <w:spacing w:val="11"/>
        </w:rPr>
        <w:t>指女性在</w:t>
      </w:r>
      <w:r>
        <w:rPr>
          <w:color w:val="231F20"/>
          <w:spacing w:val="-18"/>
        </w:rPr>
        <w:t xml:space="preserve"> </w:t>
      </w:r>
      <w:r>
        <w:rPr>
          <w:rFonts w:ascii="Arial" w:hAnsi="Arial" w:eastAsia="Arial" w:cs="Arial"/>
          <w:color w:val="231F20"/>
          <w:spacing w:val="11"/>
        </w:rPr>
        <w:t>40</w:t>
      </w:r>
      <w:r>
        <w:rPr>
          <w:rFonts w:ascii="Arial" w:hAnsi="Arial" w:eastAsia="Arial" w:cs="Arial"/>
          <w:color w:val="231F20"/>
          <w:spacing w:val="-13"/>
        </w:rPr>
        <w:t xml:space="preserve"> </w:t>
      </w:r>
      <w:r>
        <w:rPr>
          <w:color w:val="231F20"/>
          <w:spacing w:val="11"/>
        </w:rPr>
        <w:t>岁前出现卵巢功能衰退的临</w:t>
      </w:r>
      <w:r>
        <w:rPr>
          <w:color w:val="231F20"/>
        </w:rPr>
        <w:t xml:space="preserve"> </w:t>
      </w:r>
      <w:r>
        <w:rPr>
          <w:color w:val="231F20"/>
          <w:spacing w:val="-4"/>
        </w:rPr>
        <w:t>床综合征，其发生与遗传、环境、不良生活方式、免</w:t>
      </w:r>
      <w:r>
        <w:rPr>
          <w:color w:val="231F20"/>
          <w:spacing w:val="18"/>
          <w:w w:val="101"/>
        </w:rPr>
        <w:t xml:space="preserve"> </w:t>
      </w:r>
      <w:r>
        <w:rPr>
          <w:color w:val="231F20"/>
          <w:spacing w:val="5"/>
        </w:rPr>
        <w:t>疫系统疾病及医源性等多种因素有关，部分不能明</w:t>
      </w:r>
    </w:p>
    <w:p>
      <w:pPr>
        <w:spacing w:line="14" w:lineRule="auto"/>
        <w:rPr>
          <w:rFonts w:ascii="Arial"/>
          <w:sz w:val="2"/>
        </w:rPr>
      </w:pPr>
      <w:r>
        <w:rPr>
          <w:rFonts w:ascii="Arial" w:hAnsi="Arial" w:eastAsia="Arial" w:cs="Arial"/>
          <w:sz w:val="2"/>
          <w:szCs w:val="2"/>
        </w:rPr>
        <w:br w:type="column"/>
      </w:r>
    </w:p>
    <w:p>
      <w:pPr>
        <w:pStyle w:val="BodyText"/>
        <w:ind w:left="77" w:right="3" w:firstLine="3"/>
        <w:spacing w:before="37" w:line="220" w:lineRule="auto"/>
        <w:rPr/>
      </w:pPr>
      <w:r>
        <w:rPr>
          <w:color w:val="231F20"/>
          <w:spacing w:val="4"/>
        </w:rPr>
        <w:t>确病因者为特发性</w:t>
      </w:r>
      <w:r>
        <w:rPr>
          <w:color w:val="231F20"/>
          <w:spacing w:val="-5"/>
        </w:rPr>
        <w:t xml:space="preserve"> </w:t>
      </w:r>
      <w:r>
        <w:rPr>
          <w:rFonts w:ascii="Arial" w:hAnsi="Arial" w:eastAsia="Arial" w:cs="Arial"/>
          <w:color w:val="231F20"/>
        </w:rPr>
        <w:t>POI</w:t>
      </w:r>
      <w:r>
        <w:rPr>
          <w:rFonts w:ascii="Arial" w:hAnsi="Arial" w:eastAsia="Arial" w:cs="Arial"/>
          <w:color w:val="231F20"/>
          <w:spacing w:val="-31"/>
        </w:rPr>
        <w:t xml:space="preserve"> </w:t>
      </w:r>
      <w:r>
        <w:rPr>
          <w:color w:val="231F20"/>
          <w:spacing w:val="4"/>
        </w:rPr>
        <w:t>。</w:t>
      </w:r>
      <w:r>
        <w:rPr>
          <w:rFonts w:ascii="Arial" w:hAnsi="Arial" w:eastAsia="Arial" w:cs="Arial"/>
          <w:color w:val="231F20"/>
        </w:rPr>
        <w:t>POI</w:t>
      </w:r>
      <w:r>
        <w:rPr>
          <w:rFonts w:ascii="Arial" w:hAnsi="Arial" w:eastAsia="Arial" w:cs="Arial"/>
          <w:color w:val="231F20"/>
          <w:spacing w:val="4"/>
        </w:rPr>
        <w:t xml:space="preserve"> </w:t>
      </w:r>
      <w:r>
        <w:rPr>
          <w:color w:val="231F20"/>
          <w:spacing w:val="4"/>
        </w:rPr>
        <w:t>的发病率为</w:t>
      </w:r>
      <w:r>
        <w:rPr>
          <w:rFonts w:ascii="Arial" w:hAnsi="Arial" w:eastAsia="Arial" w:cs="Arial"/>
          <w:color w:val="231F20"/>
          <w:spacing w:val="4"/>
        </w:rPr>
        <w:t>1%~4%</w:t>
      </w:r>
      <w:r>
        <w:rPr>
          <w:color w:val="231F20"/>
          <w:spacing w:val="4"/>
        </w:rPr>
        <w:t>。</w:t>
      </w:r>
      <w:r>
        <w:rPr>
          <w:color w:val="231F20"/>
        </w:rPr>
        <w:t xml:space="preserve"> </w:t>
      </w:r>
      <w:r>
        <w:rPr>
          <w:rFonts w:ascii="Arial" w:hAnsi="Arial" w:eastAsia="Arial" w:cs="Arial"/>
          <w:color w:val="231F20"/>
        </w:rPr>
        <w:t>POI</w:t>
      </w:r>
      <w:r>
        <w:rPr>
          <w:rFonts w:ascii="Arial" w:hAnsi="Arial" w:eastAsia="Arial" w:cs="Arial"/>
          <w:color w:val="231F20"/>
          <w:spacing w:val="7"/>
        </w:rPr>
        <w:t xml:space="preserve"> </w:t>
      </w:r>
      <w:r>
        <w:rPr>
          <w:color w:val="231F20"/>
          <w:spacing w:val="7"/>
        </w:rPr>
        <w:t>的</w:t>
      </w:r>
      <w:r>
        <w:rPr>
          <w:color w:val="231F20"/>
          <w:spacing w:val="-10"/>
        </w:rPr>
        <w:t xml:space="preserve"> </w:t>
      </w:r>
      <w:r>
        <w:rPr>
          <w:rFonts w:ascii="Arial" w:hAnsi="Arial" w:eastAsia="Arial" w:cs="Arial"/>
          <w:color w:val="231F20"/>
        </w:rPr>
        <w:t>HRT</w:t>
      </w:r>
      <w:r>
        <w:rPr>
          <w:rFonts w:ascii="Arial" w:hAnsi="Arial" w:eastAsia="Arial" w:cs="Arial"/>
          <w:color w:val="231F20"/>
          <w:spacing w:val="-15"/>
        </w:rPr>
        <w:t xml:space="preserve"> </w:t>
      </w:r>
      <w:r>
        <w:rPr>
          <w:color w:val="231F20"/>
          <w:spacing w:val="7"/>
        </w:rPr>
        <w:t>治疗需要相对于</w:t>
      </w:r>
      <w:r>
        <w:rPr>
          <w:color w:val="231F20"/>
          <w:spacing w:val="-15"/>
        </w:rPr>
        <w:t xml:space="preserve"> </w:t>
      </w:r>
      <w:r>
        <w:rPr>
          <w:rFonts w:ascii="Arial" w:hAnsi="Arial" w:eastAsia="Arial" w:cs="Arial"/>
          <w:color w:val="231F20"/>
        </w:rPr>
        <w:t>MHT</w:t>
      </w:r>
      <w:r>
        <w:rPr>
          <w:rFonts w:ascii="Arial" w:hAnsi="Arial" w:eastAsia="Arial" w:cs="Arial"/>
          <w:color w:val="231F20"/>
          <w:spacing w:val="-18"/>
        </w:rPr>
        <w:t xml:space="preserve"> </w:t>
      </w:r>
      <w:r>
        <w:rPr>
          <w:color w:val="231F20"/>
          <w:spacing w:val="7"/>
        </w:rPr>
        <w:t>标准剂量较高的</w:t>
      </w:r>
      <w:r>
        <w:rPr>
          <w:color w:val="231F20"/>
        </w:rPr>
        <w:t xml:space="preserve">  </w:t>
      </w:r>
      <w:r>
        <w:rPr>
          <w:color w:val="231F20"/>
          <w:spacing w:val="1"/>
        </w:rPr>
        <w:t>雌激素用药</w:t>
      </w:r>
      <w:r>
        <w:rPr>
          <w:color w:val="231F20"/>
          <w:spacing w:val="-29"/>
        </w:rPr>
        <w:t xml:space="preserve"> </w:t>
      </w:r>
      <w:r>
        <w:rPr>
          <w:color w:val="231F20"/>
          <w:spacing w:val="1"/>
        </w:rPr>
        <w:t>。推荐戊酸雌二醇</w:t>
      </w:r>
      <w:r>
        <w:rPr>
          <w:color w:val="231F20"/>
          <w:spacing w:val="-20"/>
        </w:rPr>
        <w:t xml:space="preserve"> </w:t>
      </w:r>
      <w:r>
        <w:rPr>
          <w:rFonts w:ascii="Arial" w:hAnsi="Arial" w:eastAsia="Arial" w:cs="Arial"/>
          <w:color w:val="231F20"/>
          <w:spacing w:val="1"/>
        </w:rPr>
        <w:t>2~4 </w:t>
      </w:r>
      <w:r>
        <w:rPr>
          <w:rFonts w:ascii="Arial" w:hAnsi="Arial" w:eastAsia="Arial" w:cs="Arial"/>
          <w:color w:val="231F20"/>
        </w:rPr>
        <w:t>mg</w:t>
      </w:r>
      <w:r>
        <w:rPr>
          <w:rFonts w:ascii="Arial" w:hAnsi="Arial" w:eastAsia="Arial" w:cs="Arial"/>
          <w:color w:val="231F20"/>
          <w:spacing w:val="1"/>
        </w:rPr>
        <w:t>/d</w:t>
      </w:r>
      <w:r>
        <w:rPr>
          <w:color w:val="231F20"/>
        </w:rPr>
        <w:t>、结合雌激  </w:t>
      </w:r>
      <w:r>
        <w:rPr>
          <w:color w:val="231F20"/>
          <w:spacing w:val="-4"/>
        </w:rPr>
        <w:t>素 </w:t>
      </w:r>
      <w:r>
        <w:rPr>
          <w:rFonts w:ascii="Arial" w:hAnsi="Arial" w:eastAsia="Arial" w:cs="Arial"/>
          <w:color w:val="231F20"/>
          <w:spacing w:val="-4"/>
        </w:rPr>
        <w:t>0.625~</w:t>
      </w:r>
      <w:r>
        <w:rPr>
          <w:rFonts w:ascii="Arial" w:hAnsi="Arial" w:eastAsia="Arial" w:cs="Arial"/>
          <w:color w:val="231F20"/>
          <w:spacing w:val="-23"/>
        </w:rPr>
        <w:t xml:space="preserve"> </w:t>
      </w:r>
      <w:r>
        <w:rPr>
          <w:rFonts w:ascii="Arial" w:hAnsi="Arial" w:eastAsia="Arial" w:cs="Arial"/>
          <w:color w:val="231F20"/>
          <w:spacing w:val="-4"/>
        </w:rPr>
        <w:t>1.25 mg/d </w:t>
      </w:r>
      <w:r>
        <w:rPr>
          <w:color w:val="231F20"/>
          <w:spacing w:val="-4"/>
        </w:rPr>
        <w:t>或经皮雌二醇 </w:t>
      </w:r>
      <w:r>
        <w:rPr>
          <w:rFonts w:ascii="Arial" w:hAnsi="Arial" w:eastAsia="Arial" w:cs="Arial"/>
          <w:color w:val="231F20"/>
          <w:spacing w:val="-4"/>
        </w:rPr>
        <w:t>75~</w:t>
      </w:r>
      <w:r>
        <w:rPr>
          <w:rFonts w:ascii="Arial" w:hAnsi="Arial" w:eastAsia="Arial" w:cs="Arial"/>
          <w:color w:val="231F20"/>
          <w:spacing w:val="-30"/>
        </w:rPr>
        <w:t xml:space="preserve"> </w:t>
      </w:r>
      <w:r>
        <w:rPr>
          <w:rFonts w:ascii="Arial" w:hAnsi="Arial" w:eastAsia="Arial" w:cs="Arial"/>
          <w:color w:val="231F20"/>
          <w:spacing w:val="-4"/>
        </w:rPr>
        <w:t>100</w:t>
      </w:r>
      <w:r>
        <w:rPr>
          <w:rFonts w:ascii="Arial" w:hAnsi="Arial" w:eastAsia="Arial" w:cs="Arial"/>
          <w:color w:val="231F20"/>
          <w:spacing w:val="15"/>
          <w:w w:val="101"/>
        </w:rPr>
        <w:t xml:space="preserve"> </w:t>
      </w:r>
      <w:r>
        <w:rPr>
          <w:rFonts w:ascii="Arial" w:hAnsi="Arial" w:eastAsia="Arial" w:cs="Arial"/>
          <w:color w:val="231F20"/>
          <w:spacing w:val="-4"/>
        </w:rPr>
        <w:t>μg/d</w:t>
      </w:r>
      <w:r>
        <w:rPr>
          <w:color w:val="231F20"/>
          <w:spacing w:val="-4"/>
        </w:rPr>
        <w:t>，有</w:t>
      </w:r>
      <w:r>
        <w:rPr>
          <w:color w:val="231F20"/>
        </w:rPr>
        <w:t xml:space="preserve">  </w:t>
      </w:r>
      <w:r>
        <w:rPr>
          <w:color w:val="231F20"/>
          <w:spacing w:val="15"/>
        </w:rPr>
        <w:t>完整子宫者雌激素治疗时应添加足量足疗程孕激</w:t>
      </w:r>
      <w:r>
        <w:rPr>
          <w:color w:val="231F20"/>
          <w:spacing w:val="6"/>
        </w:rPr>
        <w:t xml:space="preserve">  </w:t>
      </w:r>
      <w:r>
        <w:rPr>
          <w:color w:val="231F20"/>
          <w:spacing w:val="5"/>
        </w:rPr>
        <w:t>素以保护子宫内膜，也可使用雌孕激素复合制剂如</w:t>
      </w:r>
      <w:r>
        <w:rPr>
          <w:color w:val="231F20"/>
          <w:spacing w:val="9"/>
        </w:rPr>
        <w:t xml:space="preserve">  </w:t>
      </w:r>
      <w:r>
        <w:rPr>
          <w:rFonts w:ascii="Arial" w:hAnsi="Arial" w:eastAsia="Arial" w:cs="Arial"/>
          <w:color w:val="231F20"/>
          <w:spacing w:val="-3"/>
        </w:rPr>
        <w:t>17β-</w:t>
      </w:r>
      <w:r>
        <w:rPr>
          <w:color w:val="231F20"/>
          <w:spacing w:val="-3"/>
        </w:rPr>
        <w:t>雌二醇片</w:t>
      </w:r>
      <w:r>
        <w:rPr>
          <w:rFonts w:ascii="Arial" w:hAnsi="Arial" w:eastAsia="Arial" w:cs="Arial"/>
          <w:color w:val="231F20"/>
          <w:spacing w:val="-3"/>
        </w:rPr>
        <w:t>/17β-</w:t>
      </w:r>
      <w:r>
        <w:rPr>
          <w:color w:val="231F20"/>
          <w:spacing w:val="-3"/>
        </w:rPr>
        <w:t>雌二醇地屈孕酮片（</w:t>
      </w:r>
      <w:r>
        <w:rPr>
          <w:rFonts w:ascii="Arial" w:hAnsi="Arial" w:eastAsia="Arial" w:cs="Arial"/>
          <w:color w:val="231F20"/>
          <w:spacing w:val="-3"/>
        </w:rPr>
        <w:t>2/10</w:t>
      </w:r>
      <w:r>
        <w:rPr>
          <w:rFonts w:ascii="Arial" w:hAnsi="Arial" w:eastAsia="Arial" w:cs="Arial"/>
          <w:color w:val="231F20"/>
          <w:spacing w:val="-12"/>
        </w:rPr>
        <w:t xml:space="preserve"> </w:t>
      </w:r>
      <w:r>
        <w:rPr>
          <w:color w:val="231F20"/>
          <w:spacing w:val="-3"/>
        </w:rPr>
        <w:t>剂型）。</w:t>
      </w:r>
      <w:r>
        <w:rPr>
          <w:color w:val="231F20"/>
        </w:rPr>
        <w:t xml:space="preserve"> </w:t>
      </w:r>
      <w:r>
        <w:rPr>
          <w:rFonts w:ascii="Arial" w:hAnsi="Arial" w:eastAsia="Arial" w:cs="Arial"/>
          <w:color w:val="231F20"/>
        </w:rPr>
        <w:t>HRT</w:t>
      </w:r>
      <w:r>
        <w:rPr>
          <w:rFonts w:ascii="Arial" w:hAnsi="Arial" w:eastAsia="Arial" w:cs="Arial"/>
          <w:color w:val="231F20"/>
          <w:spacing w:val="-14"/>
        </w:rPr>
        <w:t xml:space="preserve"> </w:t>
      </w:r>
      <w:r>
        <w:rPr>
          <w:color w:val="231F20"/>
          <w:spacing w:val="9"/>
        </w:rPr>
        <w:t>用至平均自然绝经年龄，之后按照</w:t>
      </w:r>
      <w:r>
        <w:rPr>
          <w:color w:val="231F20"/>
          <w:spacing w:val="-12"/>
        </w:rPr>
        <w:t xml:space="preserve"> </w:t>
      </w:r>
      <w:r>
        <w:rPr>
          <w:rFonts w:ascii="Arial" w:hAnsi="Arial" w:eastAsia="Arial" w:cs="Arial"/>
          <w:color w:val="231F20"/>
        </w:rPr>
        <w:t>MHT</w:t>
      </w:r>
      <w:r>
        <w:rPr>
          <w:rFonts w:ascii="Arial" w:hAnsi="Arial" w:eastAsia="Arial" w:cs="Arial"/>
          <w:color w:val="231F20"/>
          <w:spacing w:val="-14"/>
        </w:rPr>
        <w:t xml:space="preserve"> </w:t>
      </w:r>
      <w:r>
        <w:rPr>
          <w:color w:val="231F20"/>
          <w:spacing w:val="9"/>
        </w:rPr>
        <w:t>原则</w:t>
      </w:r>
      <w:r>
        <w:rPr>
          <w:color w:val="231F20"/>
        </w:rPr>
        <w:t xml:space="preserve">  </w:t>
      </w:r>
      <w:r>
        <w:rPr>
          <w:color w:val="231F20"/>
          <w:spacing w:val="-3"/>
        </w:rPr>
        <w:t>进行</w:t>
      </w:r>
      <w:r>
        <w:rPr>
          <w:rFonts w:ascii="SimHei" w:hAnsi="SimHei" w:eastAsia="SimHei" w:cs="SimHei"/>
          <w:color w:val="231F20"/>
          <w:spacing w:val="-3"/>
        </w:rPr>
        <w:t>（</w:t>
      </w:r>
      <w:r>
        <w:rPr>
          <w:rFonts w:ascii="Arial" w:hAnsi="Arial" w:eastAsia="Arial" w:cs="Arial"/>
          <w:color w:val="231F20"/>
          <w:spacing w:val="-3"/>
        </w:rPr>
        <w:t>1 </w:t>
      </w:r>
      <w:r>
        <w:rPr>
          <w:rFonts w:ascii="SimHei" w:hAnsi="SimHei" w:eastAsia="SimHei" w:cs="SimHei"/>
          <w:color w:val="231F20"/>
          <w:spacing w:val="-3"/>
        </w:rPr>
        <w:t>类）</w:t>
      </w:r>
      <w:r>
        <w:rPr>
          <w:color w:val="231F20"/>
          <w:spacing w:val="-3"/>
        </w:rPr>
        <w:t>。有关</w:t>
      </w:r>
      <w:r>
        <w:rPr>
          <w:color w:val="231F20"/>
          <w:spacing w:val="-9"/>
        </w:rPr>
        <w:t xml:space="preserve"> </w:t>
      </w:r>
      <w:r>
        <w:rPr>
          <w:rFonts w:ascii="Arial" w:hAnsi="Arial" w:eastAsia="Arial" w:cs="Arial"/>
          <w:color w:val="231F20"/>
          <w:spacing w:val="-3"/>
        </w:rPr>
        <w:t>POI</w:t>
      </w:r>
      <w:r>
        <w:rPr>
          <w:rFonts w:ascii="Arial" w:hAnsi="Arial" w:eastAsia="Arial" w:cs="Arial"/>
          <w:color w:val="231F20"/>
          <w:spacing w:val="-14"/>
        </w:rPr>
        <w:t xml:space="preserve"> </w:t>
      </w:r>
      <w:r>
        <w:rPr>
          <w:color w:val="231F20"/>
          <w:spacing w:val="-3"/>
        </w:rPr>
        <w:t>治疗和随访详见《早发性卵</w:t>
      </w:r>
      <w:r>
        <w:rPr>
          <w:color w:val="231F20"/>
        </w:rPr>
        <w:t xml:space="preserve">  </w:t>
      </w:r>
      <w:r>
        <w:rPr>
          <w:color w:val="231F20"/>
          <w:spacing w:val="-3"/>
        </w:rPr>
        <w:t>巢功能不全的激素补充治疗专家共识》。与复</w:t>
      </w:r>
      <w:r>
        <w:rPr>
          <w:color w:val="231F20"/>
          <w:spacing w:val="-4"/>
        </w:rPr>
        <w:t>方口服</w:t>
      </w:r>
      <w:r>
        <w:rPr>
          <w:color w:val="231F20"/>
        </w:rPr>
        <w:t xml:space="preserve">  </w:t>
      </w:r>
      <w:r>
        <w:rPr>
          <w:color w:val="231F20"/>
          <w:spacing w:val="-7"/>
        </w:rPr>
        <w:t>避孕药（</w:t>
      </w:r>
      <w:r>
        <w:rPr>
          <w:rFonts w:ascii="Arial" w:hAnsi="Arial" w:eastAsia="Arial" w:cs="Arial"/>
          <w:color w:val="231F20"/>
          <w:spacing w:val="-7"/>
        </w:rPr>
        <w:t>COC</w:t>
      </w:r>
      <w:r>
        <w:rPr>
          <w:color w:val="231F20"/>
          <w:spacing w:val="-7"/>
        </w:rPr>
        <w:t>）相比，</w:t>
      </w:r>
      <w:r>
        <w:rPr>
          <w:rFonts w:ascii="Arial" w:hAnsi="Arial" w:eastAsia="Arial" w:cs="Arial"/>
          <w:color w:val="231F20"/>
          <w:spacing w:val="-7"/>
        </w:rPr>
        <w:t>HRT</w:t>
      </w:r>
      <w:r>
        <w:rPr>
          <w:rFonts w:ascii="Arial" w:hAnsi="Arial" w:eastAsia="Arial" w:cs="Arial"/>
          <w:color w:val="231F20"/>
          <w:spacing w:val="-15"/>
        </w:rPr>
        <w:t xml:space="preserve"> </w:t>
      </w:r>
      <w:r>
        <w:rPr>
          <w:color w:val="231F20"/>
          <w:spacing w:val="-7"/>
        </w:rPr>
        <w:t>对骨骼及代谢更有利</w:t>
      </w:r>
      <w:r>
        <w:rPr>
          <w:sz w:val="10"/>
          <w:szCs w:val="10"/>
          <w:color w:val="231F20"/>
          <w:spacing w:val="-8"/>
          <w:position w:val="8"/>
        </w:rPr>
        <w:t>［</w:t>
      </w:r>
      <w:r>
        <w:rPr>
          <w:rFonts w:ascii="Arial" w:hAnsi="Arial" w:eastAsia="Arial" w:cs="Arial"/>
          <w:sz w:val="10"/>
          <w:szCs w:val="10"/>
          <w:color w:val="231F20"/>
          <w:spacing w:val="-8"/>
          <w:position w:val="8"/>
        </w:rPr>
        <w:t>49</w:t>
      </w:r>
      <w:r>
        <w:rPr>
          <w:sz w:val="10"/>
          <w:szCs w:val="10"/>
          <w:color w:val="231F20"/>
          <w:spacing w:val="-8"/>
          <w:position w:val="8"/>
        </w:rPr>
        <w:t>］</w:t>
      </w:r>
      <w:r>
        <w:rPr>
          <w:color w:val="231F20"/>
          <w:spacing w:val="-8"/>
        </w:rPr>
        <w:t>。</w:t>
      </w:r>
      <w:r>
        <w:rPr>
          <w:color w:val="231F20"/>
        </w:rPr>
        <w:t xml:space="preserve"> </w:t>
      </w:r>
      <w:r>
        <w:rPr>
          <w:rFonts w:ascii="Arial" w:hAnsi="Arial" w:eastAsia="Arial" w:cs="Arial"/>
          <w:color w:val="231F20"/>
        </w:rPr>
        <w:t>POI</w:t>
      </w:r>
      <w:r>
        <w:rPr>
          <w:rFonts w:ascii="Arial" w:hAnsi="Arial" w:eastAsia="Arial" w:cs="Arial"/>
          <w:color w:val="231F20"/>
          <w:spacing w:val="5"/>
        </w:rPr>
        <w:t xml:space="preserve"> </w:t>
      </w:r>
      <w:r>
        <w:rPr>
          <w:color w:val="231F20"/>
          <w:spacing w:val="17"/>
        </w:rPr>
        <w:t>在治疗过程中应注意患者长期健康问题的评</w:t>
      </w:r>
      <w:r>
        <w:rPr>
          <w:color w:val="231F20"/>
        </w:rPr>
        <w:t xml:space="preserve">  </w:t>
      </w:r>
      <w:r>
        <w:rPr>
          <w:color w:val="231F20"/>
          <w:spacing w:val="-1"/>
        </w:rPr>
        <w:t>估，原发病的评估和治疗，必要时联合专科诊疗。</w:t>
      </w:r>
    </w:p>
    <w:p>
      <w:pPr>
        <w:ind w:left="86" w:right="15" w:hanging="86"/>
        <w:spacing w:line="290" w:lineRule="auto"/>
        <w:rPr>
          <w:rFonts w:ascii="SimHei" w:hAnsi="SimHei" w:eastAsia="SimHei" w:cs="SimHei"/>
          <w:sz w:val="20"/>
          <w:szCs w:val="20"/>
        </w:rPr>
      </w:pPr>
      <w:r>
        <w:rPr>
          <w:rFonts w:ascii="SimHei" w:hAnsi="SimHei" w:eastAsia="SimHei" w:cs="SimHei"/>
          <w:sz w:val="20"/>
          <w:szCs w:val="20"/>
          <w:color w:val="231F20"/>
          <w:spacing w:val="7"/>
        </w:rPr>
        <w:t>【要点】</w:t>
      </w:r>
      <w:r>
        <w:rPr>
          <w:rFonts w:ascii="SimHei" w:hAnsi="SimHei" w:eastAsia="SimHei" w:cs="SimHei"/>
          <w:sz w:val="20"/>
          <w:szCs w:val="20"/>
          <w:color w:val="231F20"/>
          <w:spacing w:val="49"/>
        </w:rPr>
        <w:t xml:space="preserve"> </w:t>
      </w:r>
      <w:r>
        <w:rPr>
          <w:rFonts w:ascii="Arial" w:hAnsi="Arial" w:eastAsia="Arial" w:cs="Arial"/>
          <w:sz w:val="20"/>
          <w:szCs w:val="20"/>
          <w:color w:val="231F20"/>
        </w:rPr>
        <w:t>POI</w:t>
      </w:r>
      <w:r>
        <w:rPr>
          <w:rFonts w:ascii="Arial" w:hAnsi="Arial" w:eastAsia="Arial" w:cs="Arial"/>
          <w:sz w:val="20"/>
          <w:szCs w:val="20"/>
          <w:color w:val="231F20"/>
          <w:spacing w:val="-15"/>
        </w:rPr>
        <w:t xml:space="preserve"> </w:t>
      </w:r>
      <w:r>
        <w:rPr>
          <w:rFonts w:ascii="SimHei" w:hAnsi="SimHei" w:eastAsia="SimHei" w:cs="SimHei"/>
          <w:sz w:val="20"/>
          <w:szCs w:val="20"/>
          <w:color w:val="231F20"/>
          <w:spacing w:val="7"/>
        </w:rPr>
        <w:t>患者只要无禁忌证应尽早开始</w:t>
      </w:r>
      <w:r>
        <w:rPr>
          <w:rFonts w:ascii="Arial" w:hAnsi="Arial" w:eastAsia="Arial" w:cs="Arial"/>
          <w:sz w:val="20"/>
          <w:szCs w:val="20"/>
          <w:color w:val="231F20"/>
        </w:rPr>
        <w:t>HRT</w:t>
      </w:r>
      <w:r>
        <w:rPr>
          <w:rFonts w:ascii="SimHei" w:hAnsi="SimHei" w:eastAsia="SimHei" w:cs="SimHei"/>
          <w:sz w:val="20"/>
          <w:szCs w:val="20"/>
          <w:color w:val="231F20"/>
          <w:spacing w:val="7"/>
        </w:rPr>
        <w:t>，</w:t>
      </w:r>
      <w:r>
        <w:rPr>
          <w:rFonts w:ascii="SimHei" w:hAnsi="SimHei" w:eastAsia="SimHei" w:cs="SimHei"/>
          <w:sz w:val="20"/>
          <w:szCs w:val="20"/>
          <w:color w:val="231F20"/>
        </w:rPr>
        <w:t xml:space="preserve"> </w:t>
      </w:r>
      <w:r>
        <w:rPr>
          <w:rFonts w:ascii="SimHei" w:hAnsi="SimHei" w:eastAsia="SimHei" w:cs="SimHei"/>
          <w:sz w:val="20"/>
          <w:szCs w:val="20"/>
          <w:color w:val="231F20"/>
          <w:spacing w:val="9"/>
        </w:rPr>
        <w:t>并需要相对于</w:t>
      </w:r>
      <w:r>
        <w:rPr>
          <w:rFonts w:ascii="Arial" w:hAnsi="Arial" w:eastAsia="Arial" w:cs="Arial"/>
          <w:sz w:val="20"/>
          <w:szCs w:val="20"/>
          <w:color w:val="231F20"/>
        </w:rPr>
        <w:t>MHT</w:t>
      </w:r>
      <w:r>
        <w:rPr>
          <w:rFonts w:ascii="Arial" w:hAnsi="Arial" w:eastAsia="Arial" w:cs="Arial"/>
          <w:sz w:val="20"/>
          <w:szCs w:val="20"/>
          <w:color w:val="231F20"/>
          <w:spacing w:val="-17"/>
        </w:rPr>
        <w:t xml:space="preserve"> </w:t>
      </w:r>
      <w:r>
        <w:rPr>
          <w:rFonts w:ascii="SimHei" w:hAnsi="SimHei" w:eastAsia="SimHei" w:cs="SimHei"/>
          <w:sz w:val="20"/>
          <w:szCs w:val="20"/>
          <w:color w:val="231F20"/>
          <w:spacing w:val="9"/>
        </w:rPr>
        <w:t>标准剂量较高的雌激素用药。</w:t>
      </w:r>
    </w:p>
    <w:p>
      <w:pPr>
        <w:pStyle w:val="BodyText"/>
        <w:ind w:left="497"/>
        <w:spacing w:before="13" w:line="182" w:lineRule="auto"/>
        <w:outlineLvl w:val="1"/>
        <w:rPr/>
      </w:pPr>
      <w:r>
        <w:rPr>
          <w:color w:val="231F20"/>
          <w:spacing w:val="-3"/>
        </w:rPr>
        <w:t>八、</w:t>
      </w:r>
      <w:r>
        <w:rPr>
          <w:rFonts w:ascii="Arial" w:hAnsi="Arial" w:eastAsia="Arial" w:cs="Arial"/>
          <w:color w:val="231F20"/>
          <w:spacing w:val="-3"/>
        </w:rPr>
        <w:t>MHT </w:t>
      </w:r>
      <w:r>
        <w:rPr>
          <w:color w:val="231F20"/>
          <w:spacing w:val="-3"/>
        </w:rPr>
        <w:t>的长期获益与风险</w:t>
      </w:r>
    </w:p>
    <w:p>
      <w:pPr>
        <w:pStyle w:val="BodyText"/>
        <w:ind w:left="78" w:right="15" w:firstLine="440"/>
        <w:spacing w:before="56" w:line="218" w:lineRule="auto"/>
        <w:rPr/>
      </w:pPr>
      <w:r>
        <w:rPr>
          <w:rFonts w:ascii="Arial" w:hAnsi="Arial" w:eastAsia="Arial" w:cs="Arial"/>
          <w:color w:val="231F20"/>
          <w:spacing w:val="14"/>
        </w:rPr>
        <w:t>1.</w:t>
      </w:r>
      <w:r>
        <w:rPr>
          <w:rFonts w:ascii="Arial" w:hAnsi="Arial" w:eastAsia="Arial" w:cs="Arial"/>
          <w:color w:val="231F20"/>
          <w:spacing w:val="22"/>
          <w:w w:val="101"/>
        </w:rPr>
        <w:t xml:space="preserve"> </w:t>
      </w:r>
      <w:r>
        <w:rPr>
          <w:color w:val="231F20"/>
          <w:spacing w:val="14"/>
        </w:rPr>
        <w:t>绝经后骨质疏松症：循证医学证据证实</w:t>
      </w:r>
      <w:r>
        <w:rPr>
          <w:color w:val="231F20"/>
          <w:spacing w:val="-31"/>
        </w:rPr>
        <w:t xml:space="preserve"> </w:t>
      </w:r>
      <w:r>
        <w:rPr>
          <w:color w:val="231F20"/>
          <w:spacing w:val="14"/>
        </w:rPr>
        <w:t>，</w:t>
      </w:r>
      <w:r>
        <w:rPr>
          <w:color w:val="231F20"/>
        </w:rPr>
        <w:t xml:space="preserve"> </w:t>
      </w:r>
      <w:r>
        <w:rPr>
          <w:rFonts w:ascii="Arial" w:hAnsi="Arial" w:eastAsia="Arial" w:cs="Arial"/>
          <w:color w:val="231F20"/>
        </w:rPr>
        <w:t>MHT</w:t>
      </w:r>
      <w:r>
        <w:rPr>
          <w:rFonts w:ascii="Arial" w:hAnsi="Arial" w:eastAsia="Arial" w:cs="Arial"/>
          <w:color w:val="231F20"/>
          <w:spacing w:val="-15"/>
        </w:rPr>
        <w:t xml:space="preserve"> </w:t>
      </w:r>
      <w:r>
        <w:rPr>
          <w:color w:val="231F20"/>
          <w:spacing w:val="9"/>
        </w:rPr>
        <w:t>对骨健康具有保护作用</w:t>
      </w:r>
      <w:r>
        <w:rPr>
          <w:color w:val="231F20"/>
          <w:spacing w:val="-29"/>
        </w:rPr>
        <w:t xml:space="preserve"> </w:t>
      </w:r>
      <w:r>
        <w:rPr>
          <w:color w:val="231F20"/>
          <w:spacing w:val="9"/>
        </w:rPr>
        <w:t>。</w:t>
      </w:r>
      <w:r>
        <w:rPr>
          <w:rFonts w:ascii="Arial" w:hAnsi="Arial" w:eastAsia="Arial" w:cs="Arial"/>
          <w:color w:val="231F20"/>
        </w:rPr>
        <w:t>MHT</w:t>
      </w:r>
      <w:r>
        <w:rPr>
          <w:rFonts w:ascii="Arial" w:hAnsi="Arial" w:eastAsia="Arial" w:cs="Arial"/>
          <w:color w:val="231F20"/>
          <w:spacing w:val="-19"/>
        </w:rPr>
        <w:t xml:space="preserve"> </w:t>
      </w:r>
      <w:r>
        <w:rPr>
          <w:color w:val="231F20"/>
          <w:spacing w:val="9"/>
        </w:rPr>
        <w:t>通过抑制破骨</w:t>
      </w:r>
      <w:r>
        <w:rPr>
          <w:color w:val="231F20"/>
        </w:rPr>
        <w:t xml:space="preserve">  </w:t>
      </w:r>
      <w:r>
        <w:rPr>
          <w:color w:val="231F20"/>
          <w:spacing w:val="5"/>
        </w:rPr>
        <w:t>细胞活性及降低骨转化，预防绝经后骨质快速丢失</w:t>
      </w:r>
      <w:r>
        <w:rPr>
          <w:color w:val="231F20"/>
          <w:spacing w:val="8"/>
        </w:rPr>
        <w:t xml:space="preserve">  </w:t>
      </w:r>
      <w:r>
        <w:rPr>
          <w:color w:val="231F20"/>
          <w:spacing w:val="4"/>
        </w:rPr>
        <w:t>及骨质疏松症，降低骨折的风险</w:t>
      </w:r>
      <w:r>
        <w:rPr>
          <w:color w:val="231F20"/>
          <w:spacing w:val="-20"/>
        </w:rPr>
        <w:t xml:space="preserve"> </w:t>
      </w:r>
      <w:r>
        <w:rPr>
          <w:color w:val="231F20"/>
          <w:spacing w:val="4"/>
        </w:rPr>
        <w:t>。绝经后或在雌激</w:t>
      </w:r>
      <w:r>
        <w:rPr>
          <w:color w:val="231F20"/>
        </w:rPr>
        <w:t xml:space="preserve">  </w:t>
      </w:r>
      <w:r>
        <w:rPr>
          <w:color w:val="231F20"/>
        </w:rPr>
        <w:t>素缺乏的任何阶段，尽早启动</w:t>
      </w:r>
      <w:r>
        <w:rPr>
          <w:color w:val="231F20"/>
          <w:spacing w:val="-5"/>
        </w:rPr>
        <w:t xml:space="preserve"> </w:t>
      </w:r>
      <w:r>
        <w:rPr>
          <w:rFonts w:ascii="Arial" w:hAnsi="Arial" w:eastAsia="Arial" w:cs="Arial"/>
          <w:color w:val="231F20"/>
        </w:rPr>
        <w:t>MHT</w:t>
      </w:r>
      <w:r>
        <w:rPr>
          <w:rFonts w:ascii="Arial" w:hAnsi="Arial" w:eastAsia="Arial" w:cs="Arial"/>
          <w:color w:val="231F20"/>
          <w:spacing w:val="-16"/>
        </w:rPr>
        <w:t xml:space="preserve"> </w:t>
      </w:r>
      <w:r>
        <w:rPr>
          <w:color w:val="231F20"/>
        </w:rPr>
        <w:t>获益更大，可获  </w:t>
      </w:r>
      <w:r>
        <w:rPr>
          <w:color w:val="231F20"/>
          <w:spacing w:val="3"/>
        </w:rPr>
        <w:t>得骨质疏松性骨折的一级预防</w:t>
      </w:r>
      <w:r>
        <w:rPr>
          <w:sz w:val="10"/>
          <w:szCs w:val="10"/>
          <w:color w:val="231F20"/>
          <w:spacing w:val="3"/>
          <w:position w:val="8"/>
        </w:rPr>
        <w:t>［</w:t>
      </w:r>
      <w:r>
        <w:rPr>
          <w:rFonts w:ascii="Arial" w:hAnsi="Arial" w:eastAsia="Arial" w:cs="Arial"/>
          <w:sz w:val="10"/>
          <w:szCs w:val="10"/>
          <w:color w:val="231F20"/>
          <w:spacing w:val="3"/>
          <w:position w:val="8"/>
        </w:rPr>
        <w:t>2</w:t>
      </w:r>
      <w:r>
        <w:rPr>
          <w:sz w:val="10"/>
          <w:szCs w:val="10"/>
          <w:color w:val="231F20"/>
          <w:spacing w:val="3"/>
          <w:position w:val="8"/>
        </w:rPr>
        <w:t>］</w:t>
      </w:r>
      <w:r>
        <w:rPr>
          <w:color w:val="231F20"/>
          <w:spacing w:val="3"/>
        </w:rPr>
        <w:t>。对骨的保护，使</w:t>
      </w:r>
      <w:r>
        <w:rPr>
          <w:color w:val="231F20"/>
        </w:rPr>
        <w:t xml:space="preserve">  </w:t>
      </w:r>
      <w:r>
        <w:rPr>
          <w:color w:val="231F20"/>
          <w:spacing w:val="7"/>
        </w:rPr>
        <w:t>用</w:t>
      </w:r>
      <w:r>
        <w:rPr>
          <w:color w:val="231F20"/>
          <w:spacing w:val="-4"/>
        </w:rPr>
        <w:t xml:space="preserve"> </w:t>
      </w:r>
      <w:r>
        <w:rPr>
          <w:rFonts w:ascii="Arial" w:hAnsi="Arial" w:eastAsia="Arial" w:cs="Arial"/>
          <w:color w:val="231F20"/>
        </w:rPr>
        <w:t>MHT</w:t>
      </w:r>
      <w:r>
        <w:rPr>
          <w:rFonts w:ascii="Arial" w:hAnsi="Arial" w:eastAsia="Arial" w:cs="Arial"/>
          <w:color w:val="231F20"/>
          <w:spacing w:val="7"/>
        </w:rPr>
        <w:t xml:space="preserve"> </w:t>
      </w:r>
      <w:r>
        <w:rPr>
          <w:color w:val="231F20"/>
          <w:spacing w:val="7"/>
        </w:rPr>
        <w:t>的时间至少需</w:t>
      </w:r>
      <w:r>
        <w:rPr>
          <w:color w:val="231F20"/>
          <w:spacing w:val="-9"/>
        </w:rPr>
        <w:t xml:space="preserve"> </w:t>
      </w:r>
      <w:r>
        <w:rPr>
          <w:rFonts w:ascii="Arial" w:hAnsi="Arial" w:eastAsia="Arial" w:cs="Arial"/>
          <w:color w:val="231F20"/>
          <w:spacing w:val="7"/>
        </w:rPr>
        <w:t>3~5</w:t>
      </w:r>
      <w:r>
        <w:rPr>
          <w:rFonts w:ascii="Arial" w:hAnsi="Arial" w:eastAsia="Arial" w:cs="Arial"/>
          <w:color w:val="231F20"/>
          <w:spacing w:val="-9"/>
        </w:rPr>
        <w:t xml:space="preserve"> </w:t>
      </w:r>
      <w:r>
        <w:rPr>
          <w:color w:val="231F20"/>
          <w:spacing w:val="7"/>
        </w:rPr>
        <w:t>年，停用后作用逐渐消</w:t>
      </w:r>
      <w:r>
        <w:rPr>
          <w:color w:val="231F20"/>
        </w:rPr>
        <w:t xml:space="preserve">  </w:t>
      </w:r>
      <w:r>
        <w:rPr>
          <w:color w:val="231F20"/>
          <w:spacing w:val="8"/>
        </w:rPr>
        <w:t>失</w:t>
      </w:r>
      <w:r>
        <w:rPr>
          <w:color w:val="231F20"/>
          <w:spacing w:val="-10"/>
        </w:rPr>
        <w:t xml:space="preserve"> </w:t>
      </w:r>
      <w:r>
        <w:rPr>
          <w:color w:val="231F20"/>
          <w:spacing w:val="8"/>
        </w:rPr>
        <w:t>。标准剂量</w:t>
      </w:r>
      <w:r>
        <w:rPr>
          <w:color w:val="231F20"/>
          <w:spacing w:val="-11"/>
        </w:rPr>
        <w:t xml:space="preserve"> </w:t>
      </w:r>
      <w:r>
        <w:rPr>
          <w:rFonts w:ascii="Arial" w:hAnsi="Arial" w:eastAsia="Arial" w:cs="Arial"/>
          <w:color w:val="231F20"/>
        </w:rPr>
        <w:t>MHT</w:t>
      </w:r>
      <w:r>
        <w:rPr>
          <w:rFonts w:ascii="Arial" w:hAnsi="Arial" w:eastAsia="Arial" w:cs="Arial"/>
          <w:color w:val="231F20"/>
          <w:spacing w:val="-11"/>
        </w:rPr>
        <w:t xml:space="preserve"> </w:t>
      </w:r>
      <w:r>
        <w:rPr>
          <w:color w:val="231F20"/>
          <w:spacing w:val="8"/>
        </w:rPr>
        <w:t>可降低股骨、脊椎及非椎骨的</w:t>
      </w:r>
      <w:r>
        <w:rPr>
          <w:color w:val="231F20"/>
        </w:rPr>
        <w:t xml:space="preserve">  </w:t>
      </w:r>
      <w:r>
        <w:rPr>
          <w:color w:val="231F20"/>
          <w:spacing w:val="4"/>
        </w:rPr>
        <w:t>骨折风险；低剂量和超低剂量</w:t>
      </w:r>
      <w:r>
        <w:rPr>
          <w:color w:val="231F20"/>
          <w:spacing w:val="-17"/>
        </w:rPr>
        <w:t xml:space="preserve"> </w:t>
      </w:r>
      <w:r>
        <w:rPr>
          <w:rFonts w:ascii="Arial" w:hAnsi="Arial" w:eastAsia="Arial" w:cs="Arial"/>
          <w:color w:val="231F20"/>
        </w:rPr>
        <w:t>MHT</w:t>
      </w:r>
      <w:r>
        <w:rPr>
          <w:rFonts w:ascii="Arial" w:hAnsi="Arial" w:eastAsia="Arial" w:cs="Arial"/>
          <w:color w:val="231F20"/>
          <w:spacing w:val="-17"/>
        </w:rPr>
        <w:t xml:space="preserve"> </w:t>
      </w:r>
      <w:r>
        <w:rPr>
          <w:color w:val="231F20"/>
          <w:spacing w:val="4"/>
        </w:rPr>
        <w:t>可增加骨密度，</w:t>
      </w:r>
      <w:r>
        <w:rPr>
          <w:color w:val="231F20"/>
        </w:rPr>
        <w:t xml:space="preserve"> </w:t>
      </w:r>
      <w:r>
        <w:rPr>
          <w:color w:val="231F20"/>
          <w:spacing w:val="-3"/>
        </w:rPr>
        <w:t>但降低骨折风险未被证实</w:t>
      </w:r>
      <w:r>
        <w:rPr>
          <w:sz w:val="10"/>
          <w:szCs w:val="10"/>
          <w:color w:val="231F20"/>
          <w:spacing w:val="-3"/>
          <w:position w:val="8"/>
        </w:rPr>
        <w:t>［</w:t>
      </w:r>
      <w:r>
        <w:rPr>
          <w:rFonts w:ascii="Arial" w:hAnsi="Arial" w:eastAsia="Arial" w:cs="Arial"/>
          <w:sz w:val="10"/>
          <w:szCs w:val="10"/>
          <w:color w:val="231F20"/>
          <w:spacing w:val="-3"/>
          <w:position w:val="8"/>
        </w:rPr>
        <w:t>50</w:t>
      </w:r>
      <w:r>
        <w:rPr>
          <w:sz w:val="10"/>
          <w:szCs w:val="10"/>
          <w:color w:val="231F20"/>
          <w:spacing w:val="-8"/>
          <w:position w:val="8"/>
        </w:rPr>
        <w:t>］</w:t>
      </w:r>
      <w:r>
        <w:rPr>
          <w:rFonts w:ascii="SimHei" w:hAnsi="SimHei" w:eastAsia="SimHei" w:cs="SimHei"/>
          <w:color w:val="231F20"/>
          <w:spacing w:val="-24"/>
          <w:w w:val="56"/>
        </w:rPr>
        <w:t>（</w:t>
      </w:r>
      <w:r>
        <w:rPr>
          <w:rFonts w:ascii="Arial" w:hAnsi="Arial" w:eastAsia="Arial" w:cs="Arial"/>
          <w:color w:val="231F20"/>
          <w:spacing w:val="-3"/>
        </w:rPr>
        <w:t>1</w:t>
      </w:r>
      <w:r>
        <w:rPr>
          <w:rFonts w:ascii="Arial" w:hAnsi="Arial" w:eastAsia="Arial" w:cs="Arial"/>
          <w:color w:val="231F20"/>
          <w:spacing w:val="-13"/>
        </w:rPr>
        <w:t xml:space="preserve"> </w:t>
      </w:r>
      <w:r>
        <w:rPr>
          <w:rFonts w:ascii="SimHei" w:hAnsi="SimHei" w:eastAsia="SimHei" w:cs="SimHei"/>
          <w:color w:val="231F20"/>
          <w:spacing w:val="-3"/>
        </w:rPr>
        <w:t>类）</w:t>
      </w:r>
      <w:r>
        <w:rPr>
          <w:color w:val="231F20"/>
          <w:spacing w:val="-3"/>
        </w:rPr>
        <w:t>。</w:t>
      </w:r>
    </w:p>
    <w:p>
      <w:pPr>
        <w:pStyle w:val="BodyText"/>
        <w:ind w:left="78" w:firstLine="423"/>
        <w:spacing w:before="29" w:line="219" w:lineRule="auto"/>
        <w:rPr/>
      </w:pPr>
      <w:r>
        <w:rPr>
          <w:rFonts w:ascii="Arial" w:hAnsi="Arial" w:eastAsia="Arial" w:cs="Arial"/>
          <w:color w:val="231F20"/>
          <w:spacing w:val="-1"/>
        </w:rPr>
        <w:t>2. </w:t>
      </w:r>
      <w:r>
        <w:rPr>
          <w:color w:val="231F20"/>
          <w:spacing w:val="-1"/>
        </w:rPr>
        <w:t>心脑血管疾病：对于年龄</w:t>
      </w:r>
      <w:r>
        <w:rPr>
          <w:rFonts w:ascii="Arial" w:hAnsi="Arial" w:eastAsia="Arial" w:cs="Arial"/>
          <w:color w:val="231F20"/>
          <w:spacing w:val="-1"/>
        </w:rPr>
        <w:t>&lt;60</w:t>
      </w:r>
      <w:r>
        <w:rPr>
          <w:rFonts w:ascii="Arial" w:hAnsi="Arial" w:eastAsia="Arial" w:cs="Arial"/>
          <w:color w:val="231F20"/>
          <w:spacing w:val="-13"/>
        </w:rPr>
        <w:t xml:space="preserve"> </w:t>
      </w:r>
      <w:r>
        <w:rPr>
          <w:color w:val="231F20"/>
          <w:spacing w:val="-1"/>
        </w:rPr>
        <w:t>岁、绝经 </w:t>
      </w:r>
      <w:r>
        <w:rPr>
          <w:rFonts w:ascii="Arial" w:hAnsi="Arial" w:eastAsia="Arial" w:cs="Arial"/>
          <w:color w:val="231F20"/>
          <w:spacing w:val="-1"/>
        </w:rPr>
        <w:t>10</w:t>
      </w:r>
      <w:r>
        <w:rPr>
          <w:rFonts w:ascii="Arial" w:hAnsi="Arial" w:eastAsia="Arial" w:cs="Arial"/>
          <w:color w:val="231F20"/>
          <w:spacing w:val="-13"/>
        </w:rPr>
        <w:t xml:space="preserve"> </w:t>
      </w:r>
      <w:r>
        <w:rPr>
          <w:color w:val="231F20"/>
          <w:spacing w:val="-1"/>
        </w:rPr>
        <w:t>年</w:t>
      </w:r>
      <w:r>
        <w:rPr>
          <w:color w:val="231F20"/>
        </w:rPr>
        <w:t xml:space="preserve">  </w:t>
      </w:r>
      <w:r>
        <w:rPr>
          <w:color w:val="231F20"/>
          <w:spacing w:val="11"/>
        </w:rPr>
        <w:t>内且无心血管疾病的女性启动</w:t>
      </w:r>
      <w:r>
        <w:rPr>
          <w:color w:val="231F20"/>
          <w:spacing w:val="-11"/>
        </w:rPr>
        <w:t xml:space="preserve"> </w:t>
      </w:r>
      <w:r>
        <w:rPr>
          <w:rFonts w:ascii="Arial" w:hAnsi="Arial" w:eastAsia="Arial" w:cs="Arial"/>
          <w:color w:val="231F20"/>
        </w:rPr>
        <w:t>MHT</w:t>
      </w:r>
      <w:r>
        <w:rPr>
          <w:rFonts w:ascii="Arial" w:hAnsi="Arial" w:eastAsia="Arial" w:cs="Arial"/>
          <w:color w:val="231F20"/>
          <w:spacing w:val="-19"/>
        </w:rPr>
        <w:t xml:space="preserve"> </w:t>
      </w:r>
      <w:r>
        <w:rPr>
          <w:color w:val="231F20"/>
          <w:spacing w:val="11"/>
        </w:rPr>
        <w:t>不增加冠状动</w:t>
      </w:r>
      <w:r>
        <w:rPr>
          <w:color w:val="231F20"/>
        </w:rPr>
        <w:t xml:space="preserve">  </w:t>
      </w:r>
      <w:r>
        <w:rPr>
          <w:color w:val="231F20"/>
          <w:spacing w:val="-3"/>
        </w:rPr>
        <w:t>脉粥样硬化性心脏病（冠心病）和卒中的风</w:t>
      </w:r>
      <w:r>
        <w:rPr>
          <w:color w:val="231F20"/>
          <w:spacing w:val="-4"/>
        </w:rPr>
        <w:t>险，且能</w:t>
      </w:r>
      <w:r>
        <w:rPr>
          <w:color w:val="231F20"/>
        </w:rPr>
        <w:t xml:space="preserve">  </w:t>
      </w:r>
      <w:r>
        <w:rPr>
          <w:color w:val="231F20"/>
          <w:spacing w:val="6"/>
        </w:rPr>
        <w:t>够降低冠心病死亡率和全因死亡率</w:t>
      </w:r>
      <w:r>
        <w:rPr>
          <w:rFonts w:ascii="SimHei" w:hAnsi="SimHei" w:eastAsia="SimHei" w:cs="SimHei"/>
          <w:color w:val="231F20"/>
          <w:spacing w:val="6"/>
        </w:rPr>
        <w:t>（</w:t>
      </w:r>
      <w:r>
        <w:rPr>
          <w:rFonts w:ascii="Arial" w:hAnsi="Arial" w:eastAsia="Arial" w:cs="Arial"/>
          <w:color w:val="231F20"/>
          <w:spacing w:val="6"/>
        </w:rPr>
        <w:t>1</w:t>
      </w:r>
      <w:r>
        <w:rPr>
          <w:rFonts w:ascii="Arial" w:hAnsi="Arial" w:eastAsia="Arial" w:cs="Arial"/>
          <w:color w:val="231F20"/>
          <w:spacing w:val="-8"/>
        </w:rPr>
        <w:t xml:space="preserve"> </w:t>
      </w:r>
      <w:r>
        <w:rPr>
          <w:rFonts w:ascii="SimHei" w:hAnsi="SimHei" w:eastAsia="SimHei" w:cs="SimHei"/>
          <w:color w:val="231F20"/>
          <w:spacing w:val="6"/>
        </w:rPr>
        <w:t>类</w:t>
      </w:r>
      <w:r>
        <w:rPr>
          <w:rFonts w:ascii="SimHei" w:hAnsi="SimHei" w:eastAsia="SimHei" w:cs="SimHei"/>
          <w:color w:val="231F20"/>
          <w:spacing w:val="-43"/>
          <w:w w:val="82"/>
        </w:rPr>
        <w:t>）</w:t>
      </w:r>
      <w:r>
        <w:rPr>
          <w:color w:val="231F20"/>
          <w:spacing w:val="-43"/>
          <w:w w:val="82"/>
        </w:rPr>
        <w:t>；</w:t>
      </w:r>
      <w:r>
        <w:rPr>
          <w:color w:val="231F20"/>
          <w:spacing w:val="6"/>
        </w:rPr>
        <w:t>对于年</w:t>
      </w:r>
      <w:r>
        <w:rPr>
          <w:color w:val="231F20"/>
        </w:rPr>
        <w:t xml:space="preserve">  </w:t>
      </w:r>
      <w:r>
        <w:rPr>
          <w:color w:val="231F20"/>
          <w:spacing w:val="-3"/>
        </w:rPr>
        <w:t>龄</w:t>
      </w:r>
      <w:r>
        <w:rPr>
          <w:rFonts w:ascii="Arial" w:hAnsi="Arial" w:eastAsia="Arial" w:cs="Arial"/>
          <w:color w:val="231F20"/>
          <w:spacing w:val="-3"/>
        </w:rPr>
        <w:t>≥60</w:t>
      </w:r>
      <w:r>
        <w:rPr>
          <w:rFonts w:ascii="Arial" w:hAnsi="Arial" w:eastAsia="Arial" w:cs="Arial"/>
          <w:color w:val="231F20"/>
          <w:spacing w:val="-16"/>
        </w:rPr>
        <w:t xml:space="preserve"> </w:t>
      </w:r>
      <w:r>
        <w:rPr>
          <w:color w:val="231F20"/>
          <w:spacing w:val="-3"/>
        </w:rPr>
        <w:t>岁、绝经超过 </w:t>
      </w:r>
      <w:r>
        <w:rPr>
          <w:rFonts w:ascii="Arial" w:hAnsi="Arial" w:eastAsia="Arial" w:cs="Arial"/>
          <w:color w:val="231F20"/>
          <w:spacing w:val="-3"/>
        </w:rPr>
        <w:t>10</w:t>
      </w:r>
      <w:r>
        <w:rPr>
          <w:rFonts w:ascii="Arial" w:hAnsi="Arial" w:eastAsia="Arial" w:cs="Arial"/>
          <w:color w:val="231F20"/>
          <w:spacing w:val="-17"/>
        </w:rPr>
        <w:t xml:space="preserve"> </w:t>
      </w:r>
      <w:r>
        <w:rPr>
          <w:color w:val="231F20"/>
          <w:spacing w:val="-3"/>
        </w:rPr>
        <w:t>年的女性，启动</w:t>
      </w:r>
      <w:r>
        <w:rPr>
          <w:color w:val="231F20"/>
          <w:spacing w:val="-15"/>
        </w:rPr>
        <w:t xml:space="preserve"> </w:t>
      </w:r>
      <w:r>
        <w:rPr>
          <w:rFonts w:ascii="Arial" w:hAnsi="Arial" w:eastAsia="Arial" w:cs="Arial"/>
          <w:color w:val="231F20"/>
          <w:spacing w:val="-3"/>
        </w:rPr>
        <w:t>MHT</w:t>
      </w:r>
      <w:r>
        <w:rPr>
          <w:rFonts w:ascii="Arial" w:hAnsi="Arial" w:eastAsia="Arial" w:cs="Arial"/>
          <w:color w:val="231F20"/>
          <w:spacing w:val="-20"/>
        </w:rPr>
        <w:t xml:space="preserve"> </w:t>
      </w:r>
      <w:r>
        <w:rPr>
          <w:color w:val="231F20"/>
          <w:spacing w:val="-3"/>
        </w:rPr>
        <w:t>增加冠</w:t>
      </w:r>
      <w:r>
        <w:rPr>
          <w:color w:val="231F20"/>
        </w:rPr>
        <w:t xml:space="preserve">  </w:t>
      </w:r>
      <w:r>
        <w:rPr>
          <w:color w:val="231F20"/>
          <w:spacing w:val="9"/>
        </w:rPr>
        <w:t>心病风险，缺血性卒中的发生风险可能轻度增加，</w:t>
      </w:r>
      <w:r>
        <w:rPr>
          <w:color w:val="231F20"/>
          <w:spacing w:val="11"/>
        </w:rPr>
        <w:t xml:space="preserve"> </w:t>
      </w:r>
      <w:r>
        <w:rPr>
          <w:color w:val="231F20"/>
          <w:spacing w:val="7"/>
        </w:rPr>
        <w:t>但与出血性卒中无相关性</w:t>
      </w:r>
      <w:r>
        <w:rPr>
          <w:sz w:val="10"/>
          <w:szCs w:val="10"/>
          <w:color w:val="231F20"/>
          <w:spacing w:val="7"/>
          <w:position w:val="8"/>
        </w:rPr>
        <w:t>［</w:t>
      </w:r>
      <w:r>
        <w:rPr>
          <w:rFonts w:ascii="Arial" w:hAnsi="Arial" w:eastAsia="Arial" w:cs="Arial"/>
          <w:sz w:val="10"/>
          <w:szCs w:val="10"/>
          <w:color w:val="231F20"/>
          <w:spacing w:val="7"/>
          <w:position w:val="8"/>
        </w:rPr>
        <w:t>51</w:t>
      </w:r>
      <w:r>
        <w:rPr>
          <w:sz w:val="10"/>
          <w:szCs w:val="10"/>
          <w:color w:val="231F20"/>
          <w:spacing w:val="-5"/>
          <w:position w:val="8"/>
        </w:rPr>
        <w:t>］</w:t>
      </w:r>
      <w:r>
        <w:rPr>
          <w:rFonts w:ascii="SimHei" w:hAnsi="SimHei" w:eastAsia="SimHei" w:cs="SimHei"/>
          <w:color w:val="231F20"/>
          <w:spacing w:val="-24"/>
          <w:w w:val="56"/>
        </w:rPr>
        <w:t>（</w:t>
      </w:r>
      <w:r>
        <w:rPr>
          <w:rFonts w:ascii="Arial" w:hAnsi="Arial" w:eastAsia="Arial" w:cs="Arial"/>
          <w:color w:val="231F20"/>
          <w:spacing w:val="7"/>
        </w:rPr>
        <w:t>1 </w:t>
      </w:r>
      <w:r>
        <w:rPr>
          <w:rFonts w:ascii="SimHei" w:hAnsi="SimHei" w:eastAsia="SimHei" w:cs="SimHei"/>
          <w:color w:val="231F20"/>
          <w:spacing w:val="7"/>
        </w:rPr>
        <w:t>类）</w:t>
      </w:r>
      <w:r>
        <w:rPr>
          <w:color w:val="231F20"/>
          <w:spacing w:val="7"/>
        </w:rPr>
        <w:t>。低剂</w:t>
      </w:r>
      <w:r>
        <w:rPr>
          <w:color w:val="231F20"/>
          <w:spacing w:val="6"/>
        </w:rPr>
        <w:t>量经皮</w:t>
      </w:r>
      <w:r>
        <w:rPr>
          <w:color w:val="231F20"/>
        </w:rPr>
        <w:t xml:space="preserve">  </w:t>
      </w:r>
      <w:r>
        <w:rPr>
          <w:color w:val="231F20"/>
          <w:spacing w:val="-4"/>
        </w:rPr>
        <w:t>雌激素（</w:t>
      </w:r>
      <w:r>
        <w:rPr>
          <w:rFonts w:ascii="Arial" w:hAnsi="Arial" w:eastAsia="Arial" w:cs="Arial"/>
          <w:color w:val="231F20"/>
          <w:spacing w:val="-4"/>
        </w:rPr>
        <w:t>&lt;50</w:t>
      </w:r>
      <w:r>
        <w:rPr>
          <w:rFonts w:ascii="Arial" w:hAnsi="Arial" w:eastAsia="Arial" w:cs="Arial"/>
          <w:color w:val="231F20"/>
          <w:spacing w:val="16"/>
          <w:w w:val="101"/>
        </w:rPr>
        <w:t xml:space="preserve"> </w:t>
      </w:r>
      <w:r>
        <w:rPr>
          <w:rFonts w:ascii="Arial" w:hAnsi="Arial" w:eastAsia="Arial" w:cs="Arial"/>
          <w:color w:val="231F20"/>
          <w:spacing w:val="-4"/>
        </w:rPr>
        <w:t>μg/d</w:t>
      </w:r>
      <w:r>
        <w:rPr>
          <w:color w:val="231F20"/>
          <w:spacing w:val="-4"/>
        </w:rPr>
        <w:t>）不增加卒中风险</w:t>
      </w:r>
      <w:r>
        <w:rPr>
          <w:sz w:val="10"/>
          <w:szCs w:val="10"/>
          <w:color w:val="231F20"/>
          <w:spacing w:val="-4"/>
          <w:position w:val="8"/>
        </w:rPr>
        <w:t>［</w:t>
      </w:r>
      <w:r>
        <w:rPr>
          <w:rFonts w:ascii="Arial" w:hAnsi="Arial" w:eastAsia="Arial" w:cs="Arial"/>
          <w:sz w:val="10"/>
          <w:szCs w:val="10"/>
          <w:color w:val="231F20"/>
          <w:spacing w:val="-4"/>
          <w:position w:val="8"/>
        </w:rPr>
        <w:t>52</w:t>
      </w:r>
      <w:r>
        <w:rPr>
          <w:rFonts w:ascii="Arial" w:hAnsi="Arial" w:eastAsia="Arial" w:cs="Arial"/>
          <w:sz w:val="10"/>
          <w:szCs w:val="10"/>
          <w:color w:val="231F20"/>
          <w:spacing w:val="-5"/>
          <w:position w:val="8"/>
        </w:rPr>
        <w:t>-53</w:t>
      </w:r>
      <w:r>
        <w:rPr>
          <w:sz w:val="10"/>
          <w:szCs w:val="10"/>
          <w:color w:val="231F20"/>
          <w:spacing w:val="-5"/>
          <w:position w:val="8"/>
        </w:rPr>
        <w:t>］</w:t>
      </w:r>
      <w:r>
        <w:rPr>
          <w:color w:val="231F20"/>
          <w:spacing w:val="-5"/>
        </w:rPr>
        <w:t>。不建议单</w:t>
      </w:r>
      <w:r>
        <w:rPr>
          <w:color w:val="231F20"/>
        </w:rPr>
        <w:t xml:space="preserve">  </w:t>
      </w:r>
      <w:r>
        <w:rPr>
          <w:color w:val="231F20"/>
          <w:spacing w:val="-9"/>
        </w:rPr>
        <w:t>纯 为 预 防 冠 心 病 启</w:t>
      </w:r>
      <w:r>
        <w:rPr>
          <w:color w:val="231F20"/>
          <w:spacing w:val="-6"/>
        </w:rPr>
        <w:t xml:space="preserve"> </w:t>
      </w:r>
      <w:r>
        <w:rPr>
          <w:color w:val="231F20"/>
          <w:spacing w:val="-9"/>
        </w:rPr>
        <w:t>动</w:t>
      </w:r>
      <w:r>
        <w:rPr>
          <w:color w:val="231F20"/>
          <w:spacing w:val="21"/>
        </w:rPr>
        <w:t xml:space="preserve"> </w:t>
      </w:r>
      <w:r>
        <w:rPr>
          <w:rFonts w:ascii="Arial" w:hAnsi="Arial" w:eastAsia="Arial" w:cs="Arial"/>
          <w:color w:val="231F20"/>
          <w:spacing w:val="-9"/>
        </w:rPr>
        <w:t>MHT</w:t>
      </w:r>
      <w:r>
        <w:rPr>
          <w:rFonts w:ascii="SimHei" w:hAnsi="SimHei" w:eastAsia="SimHei" w:cs="SimHei"/>
          <w:color w:val="231F20"/>
          <w:spacing w:val="-9"/>
        </w:rPr>
        <w:t>（</w:t>
      </w:r>
      <w:r>
        <w:rPr>
          <w:rFonts w:ascii="Arial" w:hAnsi="Arial" w:eastAsia="Arial" w:cs="Arial"/>
          <w:color w:val="231F20"/>
          <w:spacing w:val="-9"/>
        </w:rPr>
        <w:t>1</w:t>
      </w:r>
      <w:r>
        <w:rPr>
          <w:rFonts w:ascii="Arial" w:hAnsi="Arial" w:eastAsia="Arial" w:cs="Arial"/>
          <w:color w:val="231F20"/>
          <w:spacing w:val="26"/>
          <w:w w:val="101"/>
        </w:rPr>
        <w:t xml:space="preserve"> </w:t>
      </w:r>
      <w:r>
        <w:rPr>
          <w:rFonts w:ascii="SimHei" w:hAnsi="SimHei" w:eastAsia="SimHei" w:cs="SimHei"/>
          <w:color w:val="231F20"/>
          <w:spacing w:val="-9"/>
        </w:rPr>
        <w:t>类</w:t>
      </w:r>
      <w:r>
        <w:rPr>
          <w:rFonts w:ascii="SimHei" w:hAnsi="SimHei" w:eastAsia="SimHei" w:cs="SimHei"/>
          <w:color w:val="231F20"/>
          <w:spacing w:val="-47"/>
        </w:rPr>
        <w:t xml:space="preserve"> </w:t>
      </w:r>
      <w:r>
        <w:rPr>
          <w:rFonts w:ascii="SimHei" w:hAnsi="SimHei" w:eastAsia="SimHei" w:cs="SimHei"/>
          <w:color w:val="231F20"/>
          <w:spacing w:val="-9"/>
        </w:rPr>
        <w:t>）</w:t>
      </w:r>
      <w:r>
        <w:rPr>
          <w:color w:val="231F20"/>
          <w:spacing w:val="-10"/>
        </w:rPr>
        <w:t>。</w:t>
      </w:r>
      <w:r>
        <w:rPr>
          <w:color w:val="231F20"/>
          <w:spacing w:val="-17"/>
        </w:rPr>
        <w:t xml:space="preserve"> </w:t>
      </w:r>
      <w:r>
        <w:rPr>
          <w:rFonts w:ascii="Arial" w:hAnsi="Arial" w:eastAsia="Arial" w:cs="Arial"/>
          <w:color w:val="231F20"/>
          <w:spacing w:val="-10"/>
        </w:rPr>
        <w:t>DOPS</w:t>
      </w:r>
      <w:r>
        <w:rPr>
          <w:sz w:val="10"/>
          <w:szCs w:val="10"/>
          <w:color w:val="231F20"/>
          <w:spacing w:val="-10"/>
          <w:position w:val="8"/>
        </w:rPr>
        <w:t>［</w:t>
      </w:r>
      <w:r>
        <w:rPr>
          <w:rFonts w:ascii="Arial" w:hAnsi="Arial" w:eastAsia="Arial" w:cs="Arial"/>
          <w:sz w:val="10"/>
          <w:szCs w:val="10"/>
          <w:color w:val="231F20"/>
          <w:spacing w:val="-10"/>
          <w:position w:val="8"/>
        </w:rPr>
        <w:t>54</w:t>
      </w:r>
      <w:r>
        <w:rPr>
          <w:sz w:val="10"/>
          <w:szCs w:val="10"/>
          <w:color w:val="231F20"/>
          <w:spacing w:val="-10"/>
          <w:position w:val="8"/>
        </w:rPr>
        <w:t>］</w:t>
      </w:r>
      <w:r>
        <w:rPr>
          <w:color w:val="231F20"/>
          <w:spacing w:val="-23"/>
          <w:w w:val="91"/>
        </w:rPr>
        <w:t>、</w:t>
      </w:r>
      <w:r>
        <w:rPr>
          <w:color w:val="231F20"/>
        </w:rPr>
        <w:t xml:space="preserve"> </w:t>
      </w:r>
      <w:r>
        <w:rPr>
          <w:rFonts w:ascii="Arial" w:hAnsi="Arial" w:eastAsia="Arial" w:cs="Arial"/>
          <w:color w:val="231F20"/>
          <w:spacing w:val="-14"/>
          <w:position w:val="-1"/>
        </w:rPr>
        <w:t>KEEPS</w:t>
      </w:r>
      <w:r>
        <w:rPr>
          <w:sz w:val="10"/>
          <w:szCs w:val="10"/>
          <w:color w:val="231F20"/>
          <w:spacing w:val="-14"/>
          <w:position w:val="7"/>
        </w:rPr>
        <w:t>［</w:t>
      </w:r>
      <w:r>
        <w:rPr>
          <w:rFonts w:ascii="Arial" w:hAnsi="Arial" w:eastAsia="Arial" w:cs="Arial"/>
          <w:sz w:val="10"/>
          <w:szCs w:val="10"/>
          <w:color w:val="231F20"/>
          <w:spacing w:val="-14"/>
          <w:position w:val="7"/>
        </w:rPr>
        <w:t>55</w:t>
      </w:r>
      <w:r>
        <w:rPr>
          <w:sz w:val="10"/>
          <w:szCs w:val="10"/>
          <w:color w:val="231F20"/>
          <w:spacing w:val="-14"/>
          <w:position w:val="7"/>
        </w:rPr>
        <w:t>］</w:t>
      </w:r>
      <w:r>
        <w:rPr>
          <w:color w:val="231F20"/>
          <w:position w:val="-1"/>
        </w:rPr>
        <w:t>、</w:t>
      </w:r>
      <w:r>
        <w:rPr>
          <w:rFonts w:ascii="Arial" w:hAnsi="Arial" w:eastAsia="Arial" w:cs="Arial"/>
          <w:color w:val="231F20"/>
          <w:position w:val="-1"/>
        </w:rPr>
        <w:t>ELITE</w:t>
      </w:r>
      <w:r>
        <w:rPr>
          <w:sz w:val="10"/>
          <w:szCs w:val="10"/>
          <w:color w:val="231F20"/>
          <w:position w:val="7"/>
        </w:rPr>
        <w:t>［</w:t>
      </w:r>
      <w:r>
        <w:rPr>
          <w:rFonts w:ascii="Arial" w:hAnsi="Arial" w:eastAsia="Arial" w:cs="Arial"/>
          <w:sz w:val="10"/>
          <w:szCs w:val="10"/>
          <w:color w:val="231F20"/>
          <w:position w:val="7"/>
        </w:rPr>
        <w:t>56</w:t>
      </w:r>
      <w:r>
        <w:rPr>
          <w:sz w:val="10"/>
          <w:szCs w:val="10"/>
          <w:color w:val="231F20"/>
          <w:position w:val="7"/>
        </w:rPr>
        <w:t>］</w:t>
      </w:r>
      <w:r>
        <w:rPr>
          <w:color w:val="231F20"/>
          <w:position w:val="-1"/>
        </w:rPr>
        <w:t>等随机临床研究证实了围绝经</w:t>
      </w:r>
      <w:r>
        <w:rPr>
          <w:color w:val="231F20"/>
          <w:spacing w:val="4"/>
          <w:position w:val="-1"/>
        </w:rPr>
        <w:t xml:space="preserve">  </w:t>
      </w:r>
      <w:r>
        <w:rPr>
          <w:color w:val="231F20"/>
          <w:spacing w:val="11"/>
        </w:rPr>
        <w:t>期及绝经早期启动</w:t>
      </w:r>
      <w:r>
        <w:rPr>
          <w:color w:val="231F20"/>
          <w:spacing w:val="-14"/>
        </w:rPr>
        <w:t xml:space="preserve"> </w:t>
      </w:r>
      <w:r>
        <w:rPr>
          <w:rFonts w:ascii="Arial" w:hAnsi="Arial" w:eastAsia="Arial" w:cs="Arial"/>
          <w:color w:val="231F20"/>
        </w:rPr>
        <w:t>MHT</w:t>
      </w:r>
      <w:r>
        <w:rPr>
          <w:rFonts w:ascii="Arial" w:hAnsi="Arial" w:eastAsia="Arial" w:cs="Arial"/>
          <w:color w:val="231F20"/>
          <w:spacing w:val="-16"/>
        </w:rPr>
        <w:t xml:space="preserve"> </w:t>
      </w:r>
      <w:r>
        <w:rPr>
          <w:color w:val="231F20"/>
          <w:spacing w:val="11"/>
        </w:rPr>
        <w:t>可降低心血管损害并可能</w:t>
      </w:r>
      <w:r>
        <w:rPr>
          <w:color w:val="231F20"/>
        </w:rPr>
        <w:t xml:space="preserve">  </w:t>
      </w:r>
      <w:r>
        <w:rPr>
          <w:color w:val="231F20"/>
          <w:spacing w:val="-3"/>
        </w:rPr>
        <w:t>是获益的“机会窗</w:t>
      </w:r>
      <w:r>
        <w:rPr>
          <w:color w:val="231F20"/>
          <w:spacing w:val="-27"/>
        </w:rPr>
        <w:t xml:space="preserve"> </w:t>
      </w:r>
      <w:r>
        <w:rPr>
          <w:color w:val="231F20"/>
          <w:spacing w:val="-3"/>
        </w:rPr>
        <w:t>”</w:t>
      </w:r>
      <w:r>
        <w:rPr>
          <w:rFonts w:ascii="SimHei" w:hAnsi="SimHei" w:eastAsia="SimHei" w:cs="SimHei"/>
          <w:color w:val="231F20"/>
          <w:spacing w:val="-3"/>
        </w:rPr>
        <w:t>（</w:t>
      </w:r>
      <w:r>
        <w:rPr>
          <w:rFonts w:ascii="Arial" w:hAnsi="Arial" w:eastAsia="Arial" w:cs="Arial"/>
          <w:color w:val="231F20"/>
          <w:spacing w:val="-3"/>
        </w:rPr>
        <w:t>1 </w:t>
      </w:r>
      <w:r>
        <w:rPr>
          <w:rFonts w:ascii="SimHei" w:hAnsi="SimHei" w:eastAsia="SimHei" w:cs="SimHei"/>
          <w:color w:val="231F20"/>
          <w:spacing w:val="-3"/>
        </w:rPr>
        <w:t>类）</w:t>
      </w:r>
      <w:r>
        <w:rPr>
          <w:color w:val="231F20"/>
          <w:spacing w:val="-3"/>
        </w:rPr>
        <w:t>。高血压病是心血管疾</w:t>
      </w:r>
      <w:r>
        <w:rPr>
          <w:color w:val="231F20"/>
        </w:rPr>
        <w:t xml:space="preserve">  </w:t>
      </w:r>
      <w:r>
        <w:rPr>
          <w:color w:val="231F20"/>
          <w:spacing w:val="5"/>
        </w:rPr>
        <w:t>病的危险因素，高血压病患者应在内科进行专科治</w:t>
      </w:r>
      <w:r>
        <w:rPr>
          <w:color w:val="231F20"/>
          <w:spacing w:val="8"/>
        </w:rPr>
        <w:t xml:space="preserve">  </w:t>
      </w:r>
      <w:r>
        <w:rPr>
          <w:color w:val="231F20"/>
          <w:spacing w:val="-1"/>
        </w:rPr>
        <w:t>疗，在血压稳定后进行</w:t>
      </w:r>
      <w:r>
        <w:rPr>
          <w:color w:val="231F20"/>
          <w:spacing w:val="-11"/>
        </w:rPr>
        <w:t xml:space="preserve"> </w:t>
      </w:r>
      <w:r>
        <w:rPr>
          <w:rFonts w:ascii="Arial" w:hAnsi="Arial" w:eastAsia="Arial" w:cs="Arial"/>
          <w:color w:val="231F20"/>
          <w:spacing w:val="-1"/>
        </w:rPr>
        <w:t>MHT</w:t>
      </w:r>
      <w:r>
        <w:rPr>
          <w:color w:val="231F20"/>
          <w:spacing w:val="-1"/>
        </w:rPr>
        <w:t>，</w:t>
      </w:r>
      <w:r>
        <w:rPr>
          <w:rFonts w:ascii="Arial" w:hAnsi="Arial" w:eastAsia="Arial" w:cs="Arial"/>
          <w:color w:val="231F20"/>
          <w:spacing w:val="-1"/>
        </w:rPr>
        <w:t>MHT</w:t>
      </w:r>
      <w:r>
        <w:rPr>
          <w:rFonts w:ascii="Arial" w:hAnsi="Arial" w:eastAsia="Arial" w:cs="Arial"/>
          <w:color w:val="231F20"/>
          <w:spacing w:val="-19"/>
        </w:rPr>
        <w:t xml:space="preserve"> </w:t>
      </w:r>
      <w:r>
        <w:rPr>
          <w:color w:val="231F20"/>
          <w:spacing w:val="-1"/>
        </w:rPr>
        <w:t>不增加其心血管</w:t>
      </w:r>
      <w:r>
        <w:rPr>
          <w:color w:val="231F20"/>
        </w:rPr>
        <w:t xml:space="preserve">  </w:t>
      </w:r>
      <w:r>
        <w:rPr>
          <w:color w:val="231F20"/>
          <w:spacing w:val="-5"/>
          <w:position w:val="-1"/>
        </w:rPr>
        <w:t>疾病风险</w:t>
      </w:r>
      <w:r>
        <w:rPr>
          <w:sz w:val="10"/>
          <w:szCs w:val="10"/>
          <w:color w:val="231F20"/>
          <w:spacing w:val="-5"/>
          <w:position w:val="7"/>
        </w:rPr>
        <w:t>［</w:t>
      </w:r>
      <w:r>
        <w:rPr>
          <w:rFonts w:ascii="Arial" w:hAnsi="Arial" w:eastAsia="Arial" w:cs="Arial"/>
          <w:sz w:val="10"/>
          <w:szCs w:val="10"/>
          <w:color w:val="231F20"/>
          <w:spacing w:val="-5"/>
          <w:position w:val="7"/>
        </w:rPr>
        <w:t>57-58</w:t>
      </w:r>
      <w:r>
        <w:rPr>
          <w:sz w:val="10"/>
          <w:szCs w:val="10"/>
          <w:color w:val="231F20"/>
          <w:spacing w:val="-16"/>
          <w:position w:val="7"/>
        </w:rPr>
        <w:t>］</w:t>
      </w:r>
      <w:r>
        <w:rPr>
          <w:rFonts w:ascii="SimHei" w:hAnsi="SimHei" w:eastAsia="SimHei" w:cs="SimHei"/>
          <w:color w:val="231F20"/>
          <w:spacing w:val="-24"/>
          <w:w w:val="56"/>
          <w:position w:val="-1"/>
        </w:rPr>
        <w:t>（</w:t>
      </w:r>
      <w:r>
        <w:rPr>
          <w:rFonts w:ascii="Arial" w:hAnsi="Arial" w:eastAsia="Arial" w:cs="Arial"/>
          <w:color w:val="231F20"/>
          <w:spacing w:val="-5"/>
          <w:position w:val="-1"/>
        </w:rPr>
        <w:t>1</w:t>
      </w:r>
      <w:r>
        <w:rPr>
          <w:rFonts w:ascii="Arial" w:hAnsi="Arial" w:eastAsia="Arial" w:cs="Arial"/>
          <w:color w:val="231F20"/>
          <w:spacing w:val="-13"/>
          <w:position w:val="-1"/>
        </w:rPr>
        <w:t xml:space="preserve"> </w:t>
      </w:r>
      <w:r>
        <w:rPr>
          <w:rFonts w:ascii="SimHei" w:hAnsi="SimHei" w:eastAsia="SimHei" w:cs="SimHei"/>
          <w:color w:val="231F20"/>
          <w:spacing w:val="-22"/>
          <w:position w:val="-1"/>
        </w:rPr>
        <w:t>类）</w:t>
      </w:r>
      <w:r>
        <w:rPr>
          <w:color w:val="231F20"/>
          <w:spacing w:val="-22"/>
          <w:position w:val="-1"/>
        </w:rPr>
        <w:t>。</w:t>
      </w:r>
    </w:p>
    <w:p>
      <w:pPr>
        <w:pStyle w:val="BodyText"/>
        <w:ind w:left="79" w:right="79" w:firstLine="425"/>
        <w:spacing w:before="24" w:line="220" w:lineRule="auto"/>
        <w:jc w:val="both"/>
        <w:rPr>
          <w:rFonts w:ascii="Arial" w:hAnsi="Arial" w:eastAsia="Arial" w:cs="Arial"/>
        </w:rPr>
      </w:pPr>
      <w:r>
        <w:rPr>
          <w:rFonts w:ascii="Arial" w:hAnsi="Arial" w:eastAsia="Arial" w:cs="Arial"/>
          <w:color w:val="231F20"/>
          <w:spacing w:val="-2"/>
        </w:rPr>
        <w:t>MHT</w:t>
      </w:r>
      <w:r>
        <w:rPr>
          <w:rFonts w:ascii="Arial" w:hAnsi="Arial" w:eastAsia="Arial" w:cs="Arial"/>
          <w:color w:val="231F20"/>
          <w:spacing w:val="18"/>
        </w:rPr>
        <w:t xml:space="preserve">  </w:t>
      </w:r>
      <w:r>
        <w:rPr>
          <w:color w:val="231F20"/>
          <w:spacing w:val="-2"/>
        </w:rPr>
        <w:t>相  关  的  静  脉  血  栓  栓  塞（</w:t>
      </w:r>
      <w:r>
        <w:rPr>
          <w:rFonts w:ascii="Arial" w:hAnsi="Arial" w:eastAsia="Arial" w:cs="Arial"/>
          <w:color w:val="231F20"/>
          <w:spacing w:val="-2"/>
        </w:rPr>
        <w:t>venous</w:t>
      </w:r>
      <w:r>
        <w:rPr>
          <w:rFonts w:ascii="Arial" w:hAnsi="Arial" w:eastAsia="Arial" w:cs="Arial"/>
          <w:color w:val="231F20"/>
          <w:spacing w:val="1"/>
        </w:rPr>
        <w:t xml:space="preserve"> </w:t>
      </w:r>
      <w:r>
        <w:rPr>
          <w:rFonts w:ascii="Arial" w:hAnsi="Arial" w:eastAsia="Arial" w:cs="Arial"/>
          <w:color w:val="231F20"/>
          <w:spacing w:val="-2"/>
        </w:rPr>
        <w:t>thromboembolism</w:t>
      </w:r>
      <w:r>
        <w:rPr>
          <w:color w:val="231F20"/>
          <w:spacing w:val="-2"/>
        </w:rPr>
        <w:t>，</w:t>
      </w:r>
      <w:r>
        <w:rPr>
          <w:rFonts w:ascii="Arial" w:hAnsi="Arial" w:eastAsia="Arial" w:cs="Arial"/>
          <w:color w:val="231F20"/>
          <w:spacing w:val="-2"/>
        </w:rPr>
        <w:t>VTE</w:t>
      </w:r>
      <w:r>
        <w:rPr>
          <w:color w:val="231F20"/>
          <w:spacing w:val="-2"/>
        </w:rPr>
        <w:t>）的风险随着年龄增长而增</w:t>
      </w:r>
      <w:r>
        <w:rPr>
          <w:color w:val="231F20"/>
          <w:spacing w:val="10"/>
        </w:rPr>
        <w:t xml:space="preserve"> </w:t>
      </w:r>
      <w:r>
        <w:rPr>
          <w:color w:val="231F20"/>
          <w:spacing w:val="5"/>
        </w:rPr>
        <w:t>加，且与肥胖程度呈正相关</w:t>
      </w:r>
      <w:r>
        <w:rPr>
          <w:color w:val="231F20"/>
          <w:spacing w:val="-16"/>
        </w:rPr>
        <w:t xml:space="preserve"> </w:t>
      </w:r>
      <w:r>
        <w:rPr>
          <w:color w:val="231F20"/>
          <w:spacing w:val="5"/>
        </w:rPr>
        <w:t>。</w:t>
      </w:r>
      <w:r>
        <w:rPr>
          <w:color w:val="231F20"/>
          <w:spacing w:val="-19"/>
        </w:rPr>
        <w:t xml:space="preserve"> </w:t>
      </w:r>
      <w:r>
        <w:rPr>
          <w:color w:val="231F20"/>
          <w:spacing w:val="5"/>
        </w:rPr>
        <w:t>口服</w:t>
      </w:r>
      <w:r>
        <w:rPr>
          <w:color w:val="231F20"/>
          <w:spacing w:val="-10"/>
        </w:rPr>
        <w:t xml:space="preserve"> </w:t>
      </w:r>
      <w:r>
        <w:rPr>
          <w:rFonts w:ascii="Arial" w:hAnsi="Arial" w:eastAsia="Arial" w:cs="Arial"/>
          <w:color w:val="231F20"/>
        </w:rPr>
        <w:t>MHT</w:t>
      </w:r>
      <w:r>
        <w:rPr>
          <w:rFonts w:ascii="Arial" w:hAnsi="Arial" w:eastAsia="Arial" w:cs="Arial"/>
          <w:color w:val="231F20"/>
          <w:spacing w:val="-14"/>
        </w:rPr>
        <w:t xml:space="preserve"> </w:t>
      </w:r>
      <w:r>
        <w:rPr>
          <w:color w:val="231F20"/>
          <w:spacing w:val="5"/>
        </w:rPr>
        <w:t>增加</w:t>
      </w:r>
      <w:r>
        <w:rPr>
          <w:color w:val="231F20"/>
          <w:spacing w:val="-13"/>
        </w:rPr>
        <w:t xml:space="preserve"> </w:t>
      </w:r>
      <w:r>
        <w:rPr>
          <w:rFonts w:ascii="Arial" w:hAnsi="Arial" w:eastAsia="Arial" w:cs="Arial"/>
          <w:color w:val="231F20"/>
        </w:rPr>
        <w:t>VTE</w:t>
      </w:r>
    </w:p>
    <w:p>
      <w:pPr>
        <w:spacing w:line="220" w:lineRule="auto"/>
        <w:sectPr>
          <w:type w:val="continuous"/>
          <w:pgSz w:w="12246" w:h="16498"/>
          <w:pgMar w:top="1221" w:right="1224" w:bottom="0" w:left="819" w:header="971" w:footer="0" w:gutter="0"/>
          <w:cols w:equalWidth="0" w:num="2">
            <w:col w:w="5413" w:space="100"/>
            <w:col w:w="4689" w:space="0"/>
          </w:cols>
        </w:sectPr>
        <w:rPr>
          <w:rFonts w:ascii="Arial" w:hAnsi="Arial" w:eastAsia="Arial" w:cs="Arial"/>
        </w:rPr>
      </w:pPr>
    </w:p>
    <w:p>
      <w:pPr>
        <w:spacing w:before="60"/>
        <w:rPr/>
      </w:pPr>
      <w:r>
        <w:pict>
          <v:shape id="_x0000_s68" style="position:absolute;margin-left:223.247pt;margin-top:59.6176pt;mso-position-vertical-relative:page;mso-position-horizontal-relative:page;width:323.85pt;height:0.4pt;z-index:251717632;" o:allowincell="f" filled="false" strokecolor="#231F20" strokeweight="0.37pt" coordsize="6477,8" coordorigin="0,0" path="m0,3l6476,3e">
            <v:stroke joinstyle="miter" miterlimit="4"/>
          </v:shape>
        </w:pict>
      </w:r>
      <w:r/>
    </w:p>
    <w:p>
      <w:pPr>
        <w:sectPr>
          <w:headerReference w:type="default" r:id="rId19"/>
          <w:pgSz w:w="12246" w:h="16498"/>
          <w:pgMar w:top="1221" w:right="1239" w:bottom="0" w:left="819" w:header="971" w:footer="0" w:gutter="0"/>
          <w:cols w:equalWidth="0" w:num="1">
            <w:col w:w="10186" w:space="0"/>
          </w:cols>
        </w:sectPr>
        <w:rPr/>
      </w:pPr>
    </w:p>
    <w:p>
      <w:pPr>
        <w:pStyle w:val="BodyText"/>
        <w:ind w:left="415" w:right="314" w:firstLine="91"/>
        <w:spacing w:before="50" w:line="220" w:lineRule="auto"/>
        <w:jc w:val="both"/>
        <w:rPr/>
      </w:pPr>
      <w:r>
        <w:rPr>
          <w:color w:val="231F20"/>
          <w:spacing w:val="2"/>
        </w:rPr>
        <w:t>的风险，有</w:t>
      </w:r>
      <w:r>
        <w:rPr>
          <w:color w:val="231F20"/>
          <w:spacing w:val="-11"/>
        </w:rPr>
        <w:t xml:space="preserve"> </w:t>
      </w:r>
      <w:r>
        <w:rPr>
          <w:rFonts w:ascii="Arial" w:hAnsi="Arial" w:eastAsia="Arial" w:cs="Arial"/>
          <w:color w:val="231F20"/>
        </w:rPr>
        <w:t>VTE</w:t>
      </w:r>
      <w:r>
        <w:rPr>
          <w:rFonts w:ascii="Arial" w:hAnsi="Arial" w:eastAsia="Arial" w:cs="Arial"/>
          <w:color w:val="231F20"/>
          <w:spacing w:val="-24"/>
        </w:rPr>
        <w:t xml:space="preserve"> </w:t>
      </w:r>
      <w:r>
        <w:rPr>
          <w:color w:val="231F20"/>
          <w:spacing w:val="2"/>
        </w:rPr>
        <w:t>个人史的女性禁用口服雌激素治疗</w:t>
      </w:r>
      <w:r>
        <w:rPr>
          <w:color w:val="231F20"/>
        </w:rPr>
        <w:t xml:space="preserve">  </w:t>
      </w:r>
      <w:r>
        <w:rPr>
          <w:rFonts w:ascii="SimHei" w:hAnsi="SimHei" w:eastAsia="SimHei" w:cs="SimHei"/>
          <w:color w:val="231F20"/>
          <w:spacing w:val="-3"/>
        </w:rPr>
        <w:t>（</w:t>
      </w:r>
      <w:r>
        <w:rPr>
          <w:rFonts w:ascii="Arial" w:hAnsi="Arial" w:eastAsia="Arial" w:cs="Arial"/>
          <w:color w:val="231F20"/>
          <w:spacing w:val="-3"/>
        </w:rPr>
        <w:t>1</w:t>
      </w:r>
      <w:r>
        <w:rPr>
          <w:rFonts w:ascii="Arial" w:hAnsi="Arial" w:eastAsia="Arial" w:cs="Arial"/>
          <w:color w:val="231F20"/>
          <w:spacing w:val="-8"/>
        </w:rPr>
        <w:t xml:space="preserve"> </w:t>
      </w:r>
      <w:r>
        <w:rPr>
          <w:rFonts w:ascii="SimHei" w:hAnsi="SimHei" w:eastAsia="SimHei" w:cs="SimHei"/>
          <w:color w:val="231F20"/>
          <w:spacing w:val="-3"/>
        </w:rPr>
        <w:t>类</w:t>
      </w:r>
      <w:r>
        <w:rPr>
          <w:rFonts w:ascii="SimHei" w:hAnsi="SimHei" w:eastAsia="SimHei" w:cs="SimHei"/>
          <w:color w:val="231F20"/>
          <w:spacing w:val="-41"/>
          <w:w w:val="78"/>
        </w:rPr>
        <w:t>）</w:t>
      </w:r>
      <w:r>
        <w:rPr>
          <w:color w:val="231F20"/>
          <w:spacing w:val="-41"/>
          <w:w w:val="78"/>
        </w:rPr>
        <w:t>；</w:t>
      </w:r>
      <w:r>
        <w:rPr>
          <w:color w:val="231F20"/>
          <w:spacing w:val="-3"/>
        </w:rPr>
        <w:t>经皮雌激素不增加</w:t>
      </w:r>
      <w:r>
        <w:rPr>
          <w:color w:val="231F20"/>
          <w:spacing w:val="-20"/>
        </w:rPr>
        <w:t xml:space="preserve"> </w:t>
      </w:r>
      <w:r>
        <w:rPr>
          <w:rFonts w:ascii="Arial" w:hAnsi="Arial" w:eastAsia="Arial" w:cs="Arial"/>
          <w:color w:val="231F20"/>
          <w:spacing w:val="-3"/>
        </w:rPr>
        <w:t>VTE</w:t>
      </w:r>
      <w:r>
        <w:rPr>
          <w:rFonts w:ascii="Arial" w:hAnsi="Arial" w:eastAsia="Arial" w:cs="Arial"/>
          <w:color w:val="231F20"/>
          <w:spacing w:val="-16"/>
        </w:rPr>
        <w:t xml:space="preserve"> </w:t>
      </w:r>
      <w:r>
        <w:rPr>
          <w:color w:val="231F20"/>
          <w:spacing w:val="-3"/>
        </w:rPr>
        <w:t>风险</w:t>
      </w:r>
      <w:r>
        <w:rPr>
          <w:rFonts w:ascii="SimHei" w:hAnsi="SimHei" w:eastAsia="SimHei" w:cs="SimHei"/>
          <w:color w:val="231F20"/>
          <w:spacing w:val="-3"/>
        </w:rPr>
        <w:t>（</w:t>
      </w:r>
      <w:r>
        <w:rPr>
          <w:rFonts w:ascii="Arial" w:hAnsi="Arial" w:eastAsia="Arial" w:cs="Arial"/>
          <w:color w:val="231F20"/>
          <w:spacing w:val="-3"/>
        </w:rPr>
        <w:t>1</w:t>
      </w:r>
      <w:r>
        <w:rPr>
          <w:rFonts w:ascii="Arial" w:hAnsi="Arial" w:eastAsia="Arial" w:cs="Arial"/>
          <w:color w:val="231F20"/>
          <w:spacing w:val="-11"/>
        </w:rPr>
        <w:t xml:space="preserve"> </w:t>
      </w:r>
      <w:r>
        <w:rPr>
          <w:rFonts w:ascii="SimHei" w:hAnsi="SimHei" w:eastAsia="SimHei" w:cs="SimHei"/>
          <w:color w:val="231F20"/>
          <w:spacing w:val="-3"/>
        </w:rPr>
        <w:t>类</w:t>
      </w:r>
      <w:r>
        <w:rPr>
          <w:rFonts w:ascii="SimHei" w:hAnsi="SimHei" w:eastAsia="SimHei" w:cs="SimHei"/>
          <w:color w:val="231F20"/>
          <w:spacing w:val="-41"/>
          <w:w w:val="78"/>
        </w:rPr>
        <w:t>）</w:t>
      </w:r>
      <w:r>
        <w:rPr>
          <w:color w:val="231F20"/>
          <w:spacing w:val="-41"/>
          <w:w w:val="78"/>
        </w:rPr>
        <w:t>，</w:t>
      </w:r>
      <w:r>
        <w:rPr>
          <w:color w:val="231F20"/>
          <w:spacing w:val="-3"/>
        </w:rPr>
        <w:t>有</w:t>
      </w:r>
      <w:r>
        <w:rPr>
          <w:color w:val="231F20"/>
          <w:spacing w:val="-20"/>
        </w:rPr>
        <w:t xml:space="preserve"> </w:t>
      </w:r>
      <w:r>
        <w:rPr>
          <w:rFonts w:ascii="Arial" w:hAnsi="Arial" w:eastAsia="Arial" w:cs="Arial"/>
          <w:color w:val="231F20"/>
          <w:spacing w:val="-3"/>
        </w:rPr>
        <w:t>VTE</w:t>
      </w:r>
      <w:r>
        <w:rPr>
          <w:rFonts w:ascii="Arial" w:hAnsi="Arial" w:eastAsia="Arial" w:cs="Arial"/>
          <w:color w:val="231F20"/>
        </w:rPr>
        <w:t xml:space="preserve">  </w:t>
      </w:r>
      <w:r>
        <w:rPr>
          <w:color w:val="231F20"/>
          <w:spacing w:val="-2"/>
        </w:rPr>
        <w:t>高风险（包括 </w:t>
      </w:r>
      <w:r>
        <w:rPr>
          <w:rFonts w:ascii="Arial" w:hAnsi="Arial" w:eastAsia="Arial" w:cs="Arial"/>
          <w:color w:val="231F20"/>
          <w:spacing w:val="-2"/>
        </w:rPr>
        <w:t>BMI&gt;30 kg/m</w:t>
      </w:r>
      <w:r>
        <w:rPr>
          <w:rFonts w:ascii="Arial" w:hAnsi="Arial" w:eastAsia="Arial" w:cs="Arial"/>
          <w:sz w:val="10"/>
          <w:szCs w:val="10"/>
          <w:color w:val="231F20"/>
          <w:spacing w:val="-2"/>
          <w:position w:val="8"/>
        </w:rPr>
        <w:t>2</w:t>
      </w:r>
      <w:r>
        <w:rPr>
          <w:color w:val="231F20"/>
          <w:spacing w:val="-2"/>
        </w:rPr>
        <w:t>、吸烟</w:t>
      </w:r>
      <w:r>
        <w:rPr>
          <w:color w:val="231F20"/>
          <w:spacing w:val="-20"/>
        </w:rPr>
        <w:t xml:space="preserve"> </w:t>
      </w:r>
      <w:r>
        <w:rPr>
          <w:color w:val="231F20"/>
          <w:spacing w:val="-2"/>
        </w:rPr>
        <w:t>、易栓症家族史）</w:t>
      </w:r>
      <w:r>
        <w:rPr>
          <w:color w:val="231F20"/>
        </w:rPr>
        <w:t xml:space="preserve"> </w:t>
      </w:r>
      <w:r>
        <w:rPr>
          <w:color w:val="231F20"/>
          <w:spacing w:val="2"/>
        </w:rPr>
        <w:t>的女性，经皮雌激素可能更安全</w:t>
      </w:r>
      <w:r>
        <w:rPr>
          <w:sz w:val="10"/>
          <w:szCs w:val="10"/>
          <w:color w:val="231F20"/>
          <w:spacing w:val="2"/>
          <w:position w:val="8"/>
        </w:rPr>
        <w:t>［</w:t>
      </w:r>
      <w:r>
        <w:rPr>
          <w:rFonts w:ascii="Arial" w:hAnsi="Arial" w:eastAsia="Arial" w:cs="Arial"/>
          <w:sz w:val="10"/>
          <w:szCs w:val="10"/>
          <w:color w:val="231F20"/>
          <w:spacing w:val="2"/>
          <w:position w:val="8"/>
        </w:rPr>
        <w:t>53</w:t>
      </w:r>
      <w:r>
        <w:rPr>
          <w:sz w:val="10"/>
          <w:szCs w:val="10"/>
          <w:color w:val="231F20"/>
          <w:spacing w:val="-5"/>
          <w:position w:val="8"/>
        </w:rPr>
        <w:t>］</w:t>
      </w:r>
      <w:r>
        <w:rPr>
          <w:rFonts w:ascii="SimHei" w:hAnsi="SimHei" w:eastAsia="SimHei" w:cs="SimHei"/>
          <w:color w:val="231F20"/>
          <w:spacing w:val="-24"/>
          <w:w w:val="56"/>
        </w:rPr>
        <w:t>（</w:t>
      </w:r>
      <w:r>
        <w:rPr>
          <w:rFonts w:ascii="Arial" w:hAnsi="Arial" w:eastAsia="Arial" w:cs="Arial"/>
          <w:color w:val="231F20"/>
          <w:spacing w:val="2"/>
        </w:rPr>
        <w:t>1</w:t>
      </w:r>
      <w:r>
        <w:rPr>
          <w:rFonts w:ascii="Arial" w:hAnsi="Arial" w:eastAsia="Arial" w:cs="Arial"/>
          <w:color w:val="231F20"/>
          <w:spacing w:val="-9"/>
        </w:rPr>
        <w:t xml:space="preserve"> </w:t>
      </w:r>
      <w:r>
        <w:rPr>
          <w:rFonts w:ascii="SimHei" w:hAnsi="SimHei" w:eastAsia="SimHei" w:cs="SimHei"/>
          <w:color w:val="231F20"/>
          <w:spacing w:val="2"/>
        </w:rPr>
        <w:t>类）</w:t>
      </w:r>
      <w:r>
        <w:rPr>
          <w:color w:val="231F20"/>
          <w:spacing w:val="2"/>
        </w:rPr>
        <w:t>。不同类</w:t>
      </w:r>
      <w:r>
        <w:rPr>
          <w:color w:val="231F20"/>
        </w:rPr>
        <w:t xml:space="preserve">  </w:t>
      </w:r>
      <w:r>
        <w:rPr>
          <w:color w:val="231F20"/>
          <w:spacing w:val="9"/>
        </w:rPr>
        <w:t>型孕激素引起的血栓风险不同：天然孕激素比合成</w:t>
      </w:r>
      <w:r>
        <w:rPr>
          <w:color w:val="231F20"/>
          <w:spacing w:val="1"/>
        </w:rPr>
        <w:t xml:space="preserve">  </w:t>
      </w:r>
      <w:r>
        <w:rPr>
          <w:color w:val="231F20"/>
          <w:spacing w:val="11"/>
        </w:rPr>
        <w:t>孕激素的</w:t>
      </w:r>
      <w:r>
        <w:rPr>
          <w:color w:val="231F20"/>
          <w:spacing w:val="-7"/>
        </w:rPr>
        <w:t xml:space="preserve"> </w:t>
      </w:r>
      <w:r>
        <w:rPr>
          <w:rFonts w:ascii="Arial" w:hAnsi="Arial" w:eastAsia="Arial" w:cs="Arial"/>
          <w:color w:val="231F20"/>
        </w:rPr>
        <w:t>VTE</w:t>
      </w:r>
      <w:r>
        <w:rPr>
          <w:rFonts w:ascii="Arial" w:hAnsi="Arial" w:eastAsia="Arial" w:cs="Arial"/>
          <w:color w:val="231F20"/>
          <w:spacing w:val="-10"/>
        </w:rPr>
        <w:t xml:space="preserve"> </w:t>
      </w:r>
      <w:r>
        <w:rPr>
          <w:color w:val="231F20"/>
          <w:spacing w:val="11"/>
        </w:rPr>
        <w:t>风险小，某些合成孕激素如</w:t>
      </w:r>
      <w:r>
        <w:rPr>
          <w:color w:val="231F20"/>
          <w:spacing w:val="-11"/>
        </w:rPr>
        <w:t xml:space="preserve"> </w:t>
      </w:r>
      <w:r>
        <w:rPr>
          <w:rFonts w:ascii="Arial" w:hAnsi="Arial" w:eastAsia="Arial" w:cs="Arial"/>
          <w:color w:val="231F20"/>
        </w:rPr>
        <w:t>MPA</w:t>
      </w:r>
      <w:r>
        <w:rPr>
          <w:rFonts w:ascii="Arial" w:hAnsi="Arial" w:eastAsia="Arial" w:cs="Arial"/>
          <w:color w:val="231F20"/>
          <w:spacing w:val="-11"/>
        </w:rPr>
        <w:t xml:space="preserve"> </w:t>
      </w:r>
      <w:r>
        <w:rPr>
          <w:color w:val="231F20"/>
          <w:spacing w:val="11"/>
        </w:rPr>
        <w:t>导</w:t>
      </w:r>
      <w:r>
        <w:rPr>
          <w:color w:val="231F20"/>
        </w:rPr>
        <w:t xml:space="preserve">  </w:t>
      </w:r>
      <w:r>
        <w:rPr>
          <w:color w:val="231F20"/>
          <w:spacing w:val="-4"/>
        </w:rPr>
        <w:t>致</w:t>
      </w:r>
      <w:r>
        <w:rPr>
          <w:color w:val="231F20"/>
          <w:spacing w:val="-23"/>
        </w:rPr>
        <w:t xml:space="preserve"> </w:t>
      </w:r>
      <w:r>
        <w:rPr>
          <w:rFonts w:ascii="Arial" w:hAnsi="Arial" w:eastAsia="Arial" w:cs="Arial"/>
          <w:color w:val="231F20"/>
          <w:spacing w:val="-4"/>
        </w:rPr>
        <w:t>VTE</w:t>
      </w:r>
      <w:r>
        <w:rPr>
          <w:rFonts w:ascii="Arial" w:hAnsi="Arial" w:eastAsia="Arial" w:cs="Arial"/>
          <w:color w:val="231F20"/>
          <w:spacing w:val="-19"/>
        </w:rPr>
        <w:t xml:space="preserve"> </w:t>
      </w:r>
      <w:r>
        <w:rPr>
          <w:color w:val="231F20"/>
          <w:spacing w:val="-4"/>
        </w:rPr>
        <w:t>风险增加</w:t>
      </w:r>
      <w:r>
        <w:rPr>
          <w:sz w:val="10"/>
          <w:szCs w:val="10"/>
          <w:color w:val="231F20"/>
          <w:spacing w:val="-4"/>
          <w:position w:val="7"/>
        </w:rPr>
        <w:t>［</w:t>
      </w:r>
      <w:r>
        <w:rPr>
          <w:rFonts w:ascii="Arial" w:hAnsi="Arial" w:eastAsia="Arial" w:cs="Arial"/>
          <w:sz w:val="10"/>
          <w:szCs w:val="10"/>
          <w:color w:val="231F20"/>
          <w:spacing w:val="-4"/>
          <w:position w:val="7"/>
        </w:rPr>
        <w:t>59</w:t>
      </w:r>
      <w:r>
        <w:rPr>
          <w:sz w:val="10"/>
          <w:szCs w:val="10"/>
          <w:color w:val="231F20"/>
          <w:spacing w:val="-12"/>
          <w:position w:val="7"/>
        </w:rPr>
        <w:t>］</w:t>
      </w:r>
      <w:r>
        <w:rPr>
          <w:rFonts w:ascii="SimHei" w:hAnsi="SimHei" w:eastAsia="SimHei" w:cs="SimHei"/>
          <w:color w:val="231F20"/>
          <w:spacing w:val="-24"/>
          <w:w w:val="56"/>
        </w:rPr>
        <w:t>（</w:t>
      </w:r>
      <w:r>
        <w:rPr>
          <w:rFonts w:ascii="Arial" w:hAnsi="Arial" w:eastAsia="Arial" w:cs="Arial"/>
          <w:color w:val="231F20"/>
          <w:spacing w:val="-4"/>
        </w:rPr>
        <w:t>1</w:t>
      </w:r>
      <w:r>
        <w:rPr>
          <w:rFonts w:ascii="Arial" w:hAnsi="Arial" w:eastAsia="Arial" w:cs="Arial"/>
          <w:color w:val="231F20"/>
          <w:spacing w:val="-14"/>
        </w:rPr>
        <w:t xml:space="preserve"> </w:t>
      </w:r>
      <w:r>
        <w:rPr>
          <w:rFonts w:ascii="SimHei" w:hAnsi="SimHei" w:eastAsia="SimHei" w:cs="SimHei"/>
          <w:color w:val="231F20"/>
          <w:spacing w:val="-4"/>
        </w:rPr>
        <w:t>类）</w:t>
      </w:r>
      <w:r>
        <w:rPr>
          <w:color w:val="231F20"/>
          <w:spacing w:val="-4"/>
        </w:rPr>
        <w:t>。</w:t>
      </w:r>
    </w:p>
    <w:p>
      <w:pPr>
        <w:pStyle w:val="BodyText"/>
        <w:ind w:left="415" w:right="313" w:firstLine="499"/>
        <w:spacing w:before="16" w:line="218" w:lineRule="auto"/>
        <w:rPr/>
      </w:pPr>
      <w:r>
        <w:rPr>
          <w:rFonts w:ascii="Arial" w:hAnsi="Arial" w:eastAsia="Arial" w:cs="Arial"/>
          <w:color w:val="231F20"/>
          <w:spacing w:val="2"/>
        </w:rPr>
        <w:t>3.</w:t>
      </w:r>
      <w:r>
        <w:rPr>
          <w:rFonts w:ascii="Arial" w:hAnsi="Arial" w:eastAsia="Arial" w:cs="Arial"/>
          <w:color w:val="231F20"/>
          <w:spacing w:val="36"/>
          <w:w w:val="101"/>
        </w:rPr>
        <w:t xml:space="preserve"> </w:t>
      </w:r>
      <w:r>
        <w:rPr>
          <w:color w:val="231F20"/>
          <w:spacing w:val="2"/>
        </w:rPr>
        <w:t>中枢神经系统：抑郁是围绝经期及绝经后期</w:t>
      </w:r>
      <w:r>
        <w:rPr>
          <w:color w:val="231F20"/>
        </w:rPr>
        <w:t xml:space="preserve">  </w:t>
      </w:r>
      <w:r>
        <w:rPr>
          <w:color w:val="231F20"/>
          <w:spacing w:val="16"/>
        </w:rPr>
        <w:t>女性的常见症状，</w:t>
      </w:r>
      <w:r>
        <w:rPr>
          <w:rFonts w:ascii="Arial" w:hAnsi="Arial" w:eastAsia="Arial" w:cs="Arial"/>
          <w:color w:val="231F20"/>
        </w:rPr>
        <w:t>MHT</w:t>
      </w:r>
      <w:r>
        <w:rPr>
          <w:rFonts w:ascii="Arial" w:hAnsi="Arial" w:eastAsia="Arial" w:cs="Arial"/>
          <w:color w:val="231F20"/>
          <w:spacing w:val="7"/>
        </w:rPr>
        <w:t xml:space="preserve"> </w:t>
      </w:r>
      <w:r>
        <w:rPr>
          <w:color w:val="231F20"/>
          <w:spacing w:val="16"/>
        </w:rPr>
        <w:t>可改善围绝经期女性的抑</w:t>
      </w:r>
      <w:r>
        <w:rPr>
          <w:color w:val="231F20"/>
        </w:rPr>
        <w:t xml:space="preserve">  </w:t>
      </w:r>
      <w:r>
        <w:rPr>
          <w:color w:val="231F20"/>
          <w:spacing w:val="4"/>
        </w:rPr>
        <w:t>郁症状，当仅用</w:t>
      </w:r>
      <w:r>
        <w:rPr>
          <w:color w:val="231F20"/>
          <w:spacing w:val="-11"/>
        </w:rPr>
        <w:t xml:space="preserve"> </w:t>
      </w:r>
      <w:r>
        <w:rPr>
          <w:rFonts w:ascii="Arial" w:hAnsi="Arial" w:eastAsia="Arial" w:cs="Arial"/>
          <w:color w:val="231F20"/>
        </w:rPr>
        <w:t>MHT</w:t>
      </w:r>
      <w:r>
        <w:rPr>
          <w:rFonts w:ascii="Arial" w:hAnsi="Arial" w:eastAsia="Arial" w:cs="Arial"/>
          <w:color w:val="231F20"/>
          <w:spacing w:val="-17"/>
        </w:rPr>
        <w:t xml:space="preserve"> </w:t>
      </w:r>
      <w:r>
        <w:rPr>
          <w:color w:val="231F20"/>
          <w:spacing w:val="4"/>
        </w:rPr>
        <w:t>改善抑郁症状不明显时，建议</w:t>
      </w:r>
      <w:r>
        <w:rPr>
          <w:color w:val="231F20"/>
        </w:rPr>
        <w:t xml:space="preserve">  </w:t>
      </w:r>
      <w:r>
        <w:rPr>
          <w:color w:val="231F20"/>
          <w:spacing w:val="13"/>
        </w:rPr>
        <w:t>酌情加用抗抑郁药或联合专科诊疗</w:t>
      </w:r>
      <w:r>
        <w:rPr>
          <w:sz w:val="10"/>
          <w:szCs w:val="10"/>
          <w:color w:val="231F20"/>
          <w:spacing w:val="13"/>
          <w:position w:val="8"/>
        </w:rPr>
        <w:t>［</w:t>
      </w:r>
      <w:r>
        <w:rPr>
          <w:rFonts w:ascii="Arial" w:hAnsi="Arial" w:eastAsia="Arial" w:cs="Arial"/>
          <w:sz w:val="10"/>
          <w:szCs w:val="10"/>
          <w:color w:val="231F20"/>
          <w:spacing w:val="13"/>
          <w:position w:val="8"/>
        </w:rPr>
        <w:t>60-61</w:t>
      </w:r>
      <w:r>
        <w:rPr>
          <w:sz w:val="10"/>
          <w:szCs w:val="10"/>
          <w:color w:val="231F20"/>
          <w:spacing w:val="13"/>
          <w:position w:val="8"/>
        </w:rPr>
        <w:t>］</w:t>
      </w:r>
      <w:r>
        <w:rPr>
          <w:color w:val="231F20"/>
          <w:spacing w:val="13"/>
        </w:rPr>
        <w:t>。不推荐</w:t>
      </w:r>
      <w:r>
        <w:rPr>
          <w:color w:val="231F20"/>
          <w:spacing w:val="3"/>
        </w:rPr>
        <w:t xml:space="preserve">  </w:t>
      </w:r>
      <w:r>
        <w:rPr>
          <w:rFonts w:ascii="Arial" w:hAnsi="Arial" w:eastAsia="Arial" w:cs="Arial"/>
          <w:color w:val="231F20"/>
        </w:rPr>
        <w:t>MHT</w:t>
      </w:r>
      <w:r>
        <w:rPr>
          <w:rFonts w:ascii="Arial" w:hAnsi="Arial" w:eastAsia="Arial" w:cs="Arial"/>
          <w:color w:val="231F20"/>
          <w:spacing w:val="-8"/>
        </w:rPr>
        <w:t xml:space="preserve"> </w:t>
      </w:r>
      <w:r>
        <w:rPr>
          <w:color w:val="231F20"/>
          <w:spacing w:val="2"/>
        </w:rPr>
        <w:t>单独用于绝经女性抑郁症的一线治疗</w:t>
      </w:r>
      <w:r>
        <w:rPr>
          <w:rFonts w:ascii="SimHei" w:hAnsi="SimHei" w:eastAsia="SimHei" w:cs="SimHei"/>
          <w:color w:val="231F20"/>
          <w:spacing w:val="2"/>
        </w:rPr>
        <w:t>（</w:t>
      </w:r>
      <w:r>
        <w:rPr>
          <w:rFonts w:ascii="Arial" w:hAnsi="Arial" w:eastAsia="Arial" w:cs="Arial"/>
          <w:color w:val="231F20"/>
          <w:spacing w:val="2"/>
        </w:rPr>
        <w:t>1</w:t>
      </w:r>
      <w:r>
        <w:rPr>
          <w:rFonts w:ascii="Arial" w:hAnsi="Arial" w:eastAsia="Arial" w:cs="Arial"/>
          <w:color w:val="231F20"/>
          <w:spacing w:val="-11"/>
        </w:rPr>
        <w:t xml:space="preserve"> </w:t>
      </w:r>
      <w:r>
        <w:rPr>
          <w:rFonts w:ascii="SimHei" w:hAnsi="SimHei" w:eastAsia="SimHei" w:cs="SimHei"/>
          <w:color w:val="231F20"/>
          <w:spacing w:val="2"/>
        </w:rPr>
        <w:t>类）</w:t>
      </w:r>
      <w:r>
        <w:rPr>
          <w:color w:val="231F20"/>
          <w:spacing w:val="2"/>
        </w:rPr>
        <w:t>。</w:t>
      </w:r>
      <w:r>
        <w:rPr>
          <w:color w:val="231F20"/>
        </w:rPr>
        <w:t xml:space="preserve"> </w:t>
      </w:r>
      <w:r>
        <w:rPr>
          <w:color w:val="231F20"/>
          <w:spacing w:val="-6"/>
        </w:rPr>
        <w:t>有</w:t>
      </w:r>
      <w:r>
        <w:rPr>
          <w:color w:val="231F20"/>
          <w:spacing w:val="12"/>
        </w:rPr>
        <w:t xml:space="preserve"> </w:t>
      </w:r>
      <w:r>
        <w:rPr>
          <w:color w:val="231F20"/>
          <w:spacing w:val="-6"/>
        </w:rPr>
        <w:t>围 绝 经 期 抑 郁 症（</w:t>
      </w:r>
      <w:r>
        <w:rPr>
          <w:rFonts w:ascii="Arial" w:hAnsi="Arial" w:eastAsia="Arial" w:cs="Arial"/>
          <w:color w:val="231F20"/>
          <w:spacing w:val="-6"/>
        </w:rPr>
        <w:t>perimenopau</w:t>
      </w:r>
      <w:r>
        <w:rPr>
          <w:rFonts w:ascii="Arial" w:hAnsi="Arial" w:eastAsia="Arial" w:cs="Arial"/>
          <w:color w:val="231F20"/>
          <w:spacing w:val="-7"/>
        </w:rPr>
        <w:t>sal</w:t>
      </w:r>
      <w:r>
        <w:rPr>
          <w:rFonts w:ascii="Arial" w:hAnsi="Arial" w:eastAsia="Arial" w:cs="Arial"/>
          <w:color w:val="231F20"/>
          <w:spacing w:val="49"/>
        </w:rPr>
        <w:t xml:space="preserve"> </w:t>
      </w:r>
      <w:r>
        <w:rPr>
          <w:rFonts w:ascii="Arial" w:hAnsi="Arial" w:eastAsia="Arial" w:cs="Arial"/>
          <w:color w:val="231F20"/>
          <w:spacing w:val="-7"/>
        </w:rPr>
        <w:t>depression</w:t>
      </w:r>
      <w:r>
        <w:rPr>
          <w:color w:val="231F20"/>
          <w:spacing w:val="-7"/>
        </w:rPr>
        <w:t>，</w:t>
      </w:r>
      <w:r>
        <w:rPr>
          <w:color w:val="231F20"/>
        </w:rPr>
        <w:t xml:space="preserve"> </w:t>
      </w:r>
      <w:r>
        <w:rPr>
          <w:rFonts w:ascii="Arial" w:hAnsi="Arial" w:eastAsia="Arial" w:cs="Arial"/>
          <w:color w:val="231F20"/>
        </w:rPr>
        <w:t>PMD</w:t>
      </w:r>
      <w:r>
        <w:rPr>
          <w:color w:val="231F20"/>
          <w:spacing w:val="7"/>
        </w:rPr>
        <w:t>）病史的女性在停止激素治疗时应警惕抑郁症</w:t>
      </w:r>
      <w:r>
        <w:rPr>
          <w:color w:val="231F20"/>
          <w:spacing w:val="8"/>
        </w:rPr>
        <w:t xml:space="preserve">  </w:t>
      </w:r>
      <w:r>
        <w:rPr>
          <w:color w:val="231F20"/>
          <w:spacing w:val="13"/>
        </w:rPr>
        <w:t>复发或加重的风险</w:t>
      </w:r>
      <w:r>
        <w:rPr>
          <w:color w:val="231F20"/>
          <w:spacing w:val="-17"/>
        </w:rPr>
        <w:t xml:space="preserve"> </w:t>
      </w:r>
      <w:r>
        <w:rPr>
          <w:color w:val="231F20"/>
          <w:spacing w:val="13"/>
        </w:rPr>
        <w:t>。尽早开始</w:t>
      </w:r>
      <w:r>
        <w:rPr>
          <w:color w:val="231F20"/>
          <w:spacing w:val="-17"/>
        </w:rPr>
        <w:t xml:space="preserve"> </w:t>
      </w:r>
      <w:r>
        <w:rPr>
          <w:rFonts w:ascii="Arial" w:hAnsi="Arial" w:eastAsia="Arial" w:cs="Arial"/>
          <w:color w:val="231F20"/>
        </w:rPr>
        <w:t>MHT</w:t>
      </w:r>
      <w:r>
        <w:rPr>
          <w:rFonts w:ascii="Arial" w:hAnsi="Arial" w:eastAsia="Arial" w:cs="Arial"/>
          <w:color w:val="231F20"/>
          <w:spacing w:val="-20"/>
        </w:rPr>
        <w:t xml:space="preserve"> </w:t>
      </w:r>
      <w:r>
        <w:rPr>
          <w:color w:val="231F20"/>
          <w:spacing w:val="13"/>
        </w:rPr>
        <w:t>对降低认知减</w:t>
      </w:r>
      <w:r>
        <w:rPr>
          <w:color w:val="231F20"/>
        </w:rPr>
        <w:t xml:space="preserve">  </w:t>
      </w:r>
      <w:r>
        <w:rPr>
          <w:color w:val="231F20"/>
          <w:spacing w:val="9"/>
        </w:rPr>
        <w:t>退和阿尔茨海默症的风险有益，特别是对于手术绝</w:t>
      </w:r>
      <w:r>
        <w:rPr>
          <w:color w:val="231F20"/>
          <w:spacing w:val="1"/>
        </w:rPr>
        <w:t xml:space="preserve">  </w:t>
      </w:r>
      <w:r>
        <w:rPr>
          <w:color w:val="231F20"/>
          <w:spacing w:val="4"/>
        </w:rPr>
        <w:t>经者</w:t>
      </w:r>
      <w:r>
        <w:rPr>
          <w:sz w:val="10"/>
          <w:szCs w:val="10"/>
          <w:color w:val="231F20"/>
          <w:spacing w:val="4"/>
          <w:position w:val="8"/>
        </w:rPr>
        <w:t>［</w:t>
      </w:r>
      <w:r>
        <w:rPr>
          <w:rFonts w:ascii="Arial" w:hAnsi="Arial" w:eastAsia="Arial" w:cs="Arial"/>
          <w:sz w:val="10"/>
          <w:szCs w:val="10"/>
          <w:color w:val="231F20"/>
          <w:spacing w:val="4"/>
          <w:position w:val="8"/>
        </w:rPr>
        <w:t>62</w:t>
      </w:r>
      <w:r>
        <w:rPr>
          <w:sz w:val="10"/>
          <w:szCs w:val="10"/>
          <w:color w:val="231F20"/>
          <w:spacing w:val="4"/>
          <w:position w:val="8"/>
        </w:rPr>
        <w:t>］</w:t>
      </w:r>
      <w:r>
        <w:rPr>
          <w:color w:val="231F20"/>
          <w:spacing w:val="4"/>
        </w:rPr>
        <w:t>。年龄</w:t>
      </w:r>
      <w:r>
        <w:rPr>
          <w:rFonts w:ascii="Arial" w:hAnsi="Arial" w:eastAsia="Arial" w:cs="Arial"/>
          <w:color w:val="231F20"/>
          <w:spacing w:val="4"/>
        </w:rPr>
        <w:t>≥60</w:t>
      </w:r>
      <w:r>
        <w:rPr>
          <w:rFonts w:ascii="Arial" w:hAnsi="Arial" w:eastAsia="Arial" w:cs="Arial"/>
          <w:color w:val="231F20"/>
          <w:spacing w:val="2"/>
        </w:rPr>
        <w:t xml:space="preserve"> </w:t>
      </w:r>
      <w:r>
        <w:rPr>
          <w:color w:val="231F20"/>
          <w:spacing w:val="4"/>
        </w:rPr>
        <w:t>岁或绝经超过 </w:t>
      </w:r>
      <w:r>
        <w:rPr>
          <w:rFonts w:ascii="Arial" w:hAnsi="Arial" w:eastAsia="Arial" w:cs="Arial"/>
          <w:color w:val="231F20"/>
          <w:spacing w:val="4"/>
        </w:rPr>
        <w:t>10</w:t>
      </w:r>
      <w:r>
        <w:rPr>
          <w:rFonts w:ascii="Arial" w:hAnsi="Arial" w:eastAsia="Arial" w:cs="Arial"/>
          <w:color w:val="231F20"/>
          <w:spacing w:val="-15"/>
        </w:rPr>
        <w:t xml:space="preserve"> </w:t>
      </w:r>
      <w:r>
        <w:rPr>
          <w:color w:val="231F20"/>
          <w:spacing w:val="4"/>
        </w:rPr>
        <w:t>年才启动</w:t>
      </w:r>
      <w:r>
        <w:rPr>
          <w:color w:val="231F20"/>
          <w:spacing w:val="-14"/>
        </w:rPr>
        <w:t xml:space="preserve"> </w:t>
      </w:r>
      <w:r>
        <w:rPr>
          <w:rFonts w:ascii="Arial" w:hAnsi="Arial" w:eastAsia="Arial" w:cs="Arial"/>
          <w:color w:val="231F20"/>
        </w:rPr>
        <w:t>MHT  </w:t>
      </w:r>
      <w:r>
        <w:rPr>
          <w:color w:val="231F20"/>
          <w:spacing w:val="7"/>
        </w:rPr>
        <w:t>会对认知功能产生不利影响，增加痴呆的风险</w:t>
      </w:r>
      <w:r>
        <w:rPr>
          <w:sz w:val="10"/>
          <w:szCs w:val="10"/>
          <w:color w:val="231F20"/>
          <w:spacing w:val="7"/>
          <w:position w:val="8"/>
        </w:rPr>
        <w:t>［</w:t>
      </w:r>
      <w:r>
        <w:rPr>
          <w:rFonts w:ascii="Arial" w:hAnsi="Arial" w:eastAsia="Arial" w:cs="Arial"/>
          <w:sz w:val="10"/>
          <w:szCs w:val="10"/>
          <w:color w:val="231F20"/>
          <w:spacing w:val="7"/>
          <w:position w:val="8"/>
        </w:rPr>
        <w:t>63-64</w:t>
      </w:r>
      <w:r>
        <w:rPr>
          <w:sz w:val="10"/>
          <w:szCs w:val="10"/>
          <w:color w:val="231F20"/>
          <w:spacing w:val="7"/>
          <w:position w:val="8"/>
        </w:rPr>
        <w:t>］</w:t>
      </w:r>
      <w:r>
        <w:rPr>
          <w:sz w:val="10"/>
          <w:szCs w:val="10"/>
          <w:color w:val="231F20"/>
          <w:spacing w:val="2"/>
          <w:position w:val="8"/>
        </w:rPr>
        <w:t xml:space="preserve">  </w:t>
      </w:r>
      <w:r>
        <w:rPr>
          <w:rFonts w:ascii="SimHei" w:hAnsi="SimHei" w:eastAsia="SimHei" w:cs="SimHei"/>
          <w:color w:val="231F20"/>
          <w:spacing w:val="-12"/>
          <w:w w:val="97"/>
        </w:rPr>
        <w:t>（</w:t>
      </w:r>
      <w:r>
        <w:rPr>
          <w:rFonts w:ascii="Arial" w:hAnsi="Arial" w:eastAsia="Arial" w:cs="Arial"/>
          <w:color w:val="231F20"/>
          <w:spacing w:val="-12"/>
          <w:w w:val="97"/>
        </w:rPr>
        <w:t>1</w:t>
      </w:r>
      <w:r>
        <w:rPr>
          <w:rFonts w:ascii="SimHei" w:hAnsi="SimHei" w:eastAsia="SimHei" w:cs="SimHei"/>
          <w:color w:val="231F20"/>
          <w:spacing w:val="-12"/>
          <w:w w:val="97"/>
        </w:rPr>
        <w:t>类）</w:t>
      </w:r>
      <w:r>
        <w:rPr>
          <w:color w:val="231F20"/>
          <w:spacing w:val="-12"/>
          <w:w w:val="97"/>
        </w:rPr>
        <w:t>。</w:t>
      </w:r>
      <w:r>
        <w:rPr>
          <w:rFonts w:ascii="Arial" w:hAnsi="Arial" w:eastAsia="Arial" w:cs="Arial"/>
          <w:color w:val="231F20"/>
          <w:spacing w:val="-12"/>
          <w:w w:val="97"/>
        </w:rPr>
        <w:t>MHT</w:t>
      </w:r>
      <w:r>
        <w:rPr>
          <w:color w:val="231F20"/>
          <w:spacing w:val="-12"/>
          <w:w w:val="97"/>
        </w:rPr>
        <w:t>可能会增加癫痫患者的发作频率</w:t>
      </w:r>
      <w:r>
        <w:rPr>
          <w:sz w:val="10"/>
          <w:szCs w:val="10"/>
          <w:color w:val="231F20"/>
          <w:spacing w:val="-12"/>
          <w:w w:val="97"/>
          <w:position w:val="8"/>
        </w:rPr>
        <w:t>［</w:t>
      </w:r>
      <w:r>
        <w:rPr>
          <w:rFonts w:ascii="Arial" w:hAnsi="Arial" w:eastAsia="Arial" w:cs="Arial"/>
          <w:sz w:val="10"/>
          <w:szCs w:val="10"/>
          <w:color w:val="231F20"/>
          <w:spacing w:val="-12"/>
          <w:w w:val="97"/>
          <w:position w:val="8"/>
        </w:rPr>
        <w:t>25</w:t>
      </w:r>
      <w:r>
        <w:rPr>
          <w:sz w:val="10"/>
          <w:szCs w:val="10"/>
          <w:color w:val="231F20"/>
          <w:spacing w:val="-3"/>
          <w:w w:val="16"/>
          <w:position w:val="8"/>
        </w:rPr>
        <w:t>］</w:t>
      </w:r>
      <w:r>
        <w:rPr>
          <w:rFonts w:ascii="SimHei" w:hAnsi="SimHei" w:eastAsia="SimHei" w:cs="SimHei"/>
          <w:color w:val="231F20"/>
          <w:spacing w:val="-31"/>
          <w:w w:val="72"/>
        </w:rPr>
        <w:t>（</w:t>
      </w:r>
      <w:r>
        <w:rPr>
          <w:rFonts w:ascii="Arial" w:hAnsi="Arial" w:eastAsia="Arial" w:cs="Arial"/>
          <w:color w:val="231F20"/>
          <w:spacing w:val="-28"/>
        </w:rPr>
        <w:t>1 </w:t>
      </w:r>
      <w:r>
        <w:rPr>
          <w:rFonts w:ascii="SimHei" w:hAnsi="SimHei" w:eastAsia="SimHei" w:cs="SimHei"/>
          <w:color w:val="231F20"/>
          <w:spacing w:val="-28"/>
        </w:rPr>
        <w:t>类）</w:t>
      </w:r>
      <w:r>
        <w:rPr>
          <w:color w:val="231F20"/>
          <w:spacing w:val="-28"/>
        </w:rPr>
        <w:t>。</w:t>
      </w:r>
      <w:r>
        <w:rPr>
          <w:color w:val="231F20"/>
          <w:spacing w:val="1"/>
        </w:rPr>
        <w:t xml:space="preserve"> </w:t>
      </w:r>
      <w:r>
        <w:rPr>
          <w:rFonts w:ascii="Arial" w:hAnsi="Arial" w:eastAsia="Arial" w:cs="Arial"/>
          <w:color w:val="231F20"/>
          <w:spacing w:val="-7"/>
        </w:rPr>
        <w:t>MHT</w:t>
      </w:r>
      <w:r>
        <w:rPr>
          <w:rFonts w:ascii="Arial" w:hAnsi="Arial" w:eastAsia="Arial" w:cs="Arial"/>
          <w:color w:val="231F20"/>
          <w:spacing w:val="-16"/>
        </w:rPr>
        <w:t xml:space="preserve"> </w:t>
      </w:r>
      <w:r>
        <w:rPr>
          <w:color w:val="231F20"/>
          <w:spacing w:val="-7"/>
        </w:rPr>
        <w:t>与帕金森病、多发性硬化症关系不明确</w:t>
      </w:r>
      <w:r>
        <w:rPr>
          <w:rFonts w:ascii="SimHei" w:hAnsi="SimHei" w:eastAsia="SimHei" w:cs="SimHei"/>
          <w:color w:val="231F20"/>
          <w:spacing w:val="-7"/>
        </w:rPr>
        <w:t>（</w:t>
      </w:r>
      <w:r>
        <w:rPr>
          <w:rFonts w:ascii="Arial" w:hAnsi="Arial" w:eastAsia="Arial" w:cs="Arial"/>
          <w:color w:val="231F20"/>
          <w:spacing w:val="-7"/>
        </w:rPr>
        <w:t>1</w:t>
      </w:r>
      <w:r>
        <w:rPr>
          <w:rFonts w:ascii="Arial" w:hAnsi="Arial" w:eastAsia="Arial" w:cs="Arial"/>
          <w:color w:val="231F20"/>
          <w:spacing w:val="-14"/>
        </w:rPr>
        <w:t xml:space="preserve"> </w:t>
      </w:r>
      <w:r>
        <w:rPr>
          <w:rFonts w:ascii="SimHei" w:hAnsi="SimHei" w:eastAsia="SimHei" w:cs="SimHei"/>
          <w:color w:val="231F20"/>
          <w:spacing w:val="-7"/>
        </w:rPr>
        <w:t>类）</w:t>
      </w:r>
      <w:r>
        <w:rPr>
          <w:color w:val="231F20"/>
          <w:spacing w:val="-7"/>
        </w:rPr>
        <w:t>。</w:t>
      </w:r>
    </w:p>
    <w:p>
      <w:pPr>
        <w:pStyle w:val="BodyText"/>
        <w:ind w:left="487" w:right="310" w:firstLine="420"/>
        <w:spacing w:before="30" w:line="218" w:lineRule="auto"/>
        <w:rPr/>
      </w:pPr>
      <w:r>
        <w:rPr>
          <w:rFonts w:ascii="Arial" w:hAnsi="Arial" w:eastAsia="Arial" w:cs="Arial"/>
          <w:color w:val="231F20"/>
          <w:spacing w:val="4"/>
        </w:rPr>
        <w:t>4. </w:t>
      </w:r>
      <w:r>
        <w:rPr>
          <w:color w:val="231F20"/>
          <w:spacing w:val="4"/>
        </w:rPr>
        <w:t>糖尿病和代谢综合征：围绝经期和绝</w:t>
      </w:r>
      <w:r>
        <w:rPr>
          <w:color w:val="231F20"/>
          <w:spacing w:val="3"/>
        </w:rPr>
        <w:t>经后女</w:t>
      </w:r>
      <w:r>
        <w:rPr>
          <w:color w:val="231F20"/>
        </w:rPr>
        <w:t xml:space="preserve">  </w:t>
      </w:r>
      <w:r>
        <w:rPr>
          <w:color w:val="231F20"/>
          <w:spacing w:val="9"/>
        </w:rPr>
        <w:t>性易发生胰岛素抵抗、糖调节异常及</w:t>
      </w:r>
      <w:r>
        <w:rPr>
          <w:color w:val="231F20"/>
          <w:spacing w:val="-6"/>
        </w:rPr>
        <w:t xml:space="preserve"> </w:t>
      </w:r>
      <w:r>
        <w:rPr>
          <w:rFonts w:ascii="Arial" w:hAnsi="Arial" w:eastAsia="Arial" w:cs="Arial"/>
          <w:color w:val="231F20"/>
          <w:spacing w:val="9"/>
        </w:rPr>
        <w:t>2</w:t>
      </w:r>
      <w:r>
        <w:rPr>
          <w:rFonts w:ascii="Arial" w:hAnsi="Arial" w:eastAsia="Arial" w:cs="Arial"/>
          <w:color w:val="231F20"/>
          <w:spacing w:val="-8"/>
        </w:rPr>
        <w:t xml:space="preserve"> </w:t>
      </w:r>
      <w:r>
        <w:rPr>
          <w:color w:val="231F20"/>
          <w:spacing w:val="9"/>
        </w:rPr>
        <w:t>型糖尿病。</w:t>
      </w:r>
      <w:r>
        <w:rPr>
          <w:color w:val="231F20"/>
        </w:rPr>
        <w:t xml:space="preserve"> </w:t>
      </w:r>
      <w:r>
        <w:rPr>
          <w:color w:val="231F20"/>
          <w:spacing w:val="15"/>
        </w:rPr>
        <w:t>雌激素可降低绝经后女性空腹血糖水平和胰岛素</w:t>
      </w:r>
      <w:r>
        <w:rPr>
          <w:color w:val="231F20"/>
          <w:spacing w:val="6"/>
        </w:rPr>
        <w:t xml:space="preserve">  </w:t>
      </w:r>
      <w:r>
        <w:rPr>
          <w:color w:val="231F20"/>
          <w:spacing w:val="-3"/>
        </w:rPr>
        <w:t>抵抗，增加胰岛素敏感性，改善代谢，有助于</w:t>
      </w:r>
      <w:r>
        <w:rPr>
          <w:color w:val="231F20"/>
          <w:spacing w:val="-4"/>
        </w:rPr>
        <w:t>血糖控</w:t>
      </w:r>
      <w:r>
        <w:rPr>
          <w:color w:val="231F20"/>
        </w:rPr>
        <w:t xml:space="preserve">  </w:t>
      </w:r>
      <w:r>
        <w:rPr>
          <w:color w:val="231F20"/>
          <w:spacing w:val="2"/>
        </w:rPr>
        <w:t>制，减少或延缓发展为</w:t>
      </w:r>
      <w:r>
        <w:rPr>
          <w:color w:val="231F20"/>
          <w:spacing w:val="-13"/>
        </w:rPr>
        <w:t xml:space="preserve"> </w:t>
      </w:r>
      <w:r>
        <w:rPr>
          <w:rFonts w:ascii="Arial" w:hAnsi="Arial" w:eastAsia="Arial" w:cs="Arial"/>
          <w:color w:val="231F20"/>
          <w:spacing w:val="2"/>
        </w:rPr>
        <w:t>2 </w:t>
      </w:r>
      <w:r>
        <w:rPr>
          <w:color w:val="231F20"/>
          <w:spacing w:val="2"/>
        </w:rPr>
        <w:t>型糖尿病</w:t>
      </w:r>
      <w:r>
        <w:rPr>
          <w:sz w:val="10"/>
          <w:szCs w:val="10"/>
          <w:color w:val="231F20"/>
          <w:spacing w:val="2"/>
          <w:position w:val="8"/>
        </w:rPr>
        <w:t>［</w:t>
      </w:r>
      <w:r>
        <w:rPr>
          <w:rFonts w:ascii="Arial" w:hAnsi="Arial" w:eastAsia="Arial" w:cs="Arial"/>
          <w:sz w:val="10"/>
          <w:szCs w:val="10"/>
          <w:color w:val="231F20"/>
          <w:spacing w:val="2"/>
          <w:position w:val="8"/>
        </w:rPr>
        <w:t>1</w:t>
      </w:r>
      <w:r>
        <w:rPr>
          <w:sz w:val="10"/>
          <w:szCs w:val="10"/>
          <w:color w:val="231F20"/>
          <w:spacing w:val="2"/>
          <w:position w:val="8"/>
        </w:rPr>
        <w:t>，</w:t>
      </w:r>
      <w:r>
        <w:rPr>
          <w:rFonts w:ascii="Arial" w:hAnsi="Arial" w:eastAsia="Arial" w:cs="Arial"/>
          <w:sz w:val="10"/>
          <w:szCs w:val="10"/>
          <w:color w:val="231F20"/>
          <w:spacing w:val="2"/>
          <w:position w:val="8"/>
        </w:rPr>
        <w:t>50</w:t>
      </w:r>
      <w:r>
        <w:rPr>
          <w:sz w:val="10"/>
          <w:szCs w:val="10"/>
          <w:color w:val="231F20"/>
          <w:spacing w:val="1"/>
          <w:position w:val="8"/>
        </w:rPr>
        <w:t>］</w:t>
      </w:r>
      <w:r>
        <w:rPr>
          <w:color w:val="231F20"/>
          <w:spacing w:val="1"/>
        </w:rPr>
        <w:t>。雌激素口</w:t>
      </w:r>
      <w:r>
        <w:rPr>
          <w:color w:val="231F20"/>
        </w:rPr>
        <w:t xml:space="preserve">  </w:t>
      </w:r>
      <w:r>
        <w:rPr>
          <w:color w:val="231F20"/>
          <w:spacing w:val="5"/>
        </w:rPr>
        <w:t>服与经皮给药相比，能更大程度减少或延缓糖尿病</w:t>
      </w:r>
      <w:r>
        <w:rPr>
          <w:color w:val="231F20"/>
          <w:spacing w:val="9"/>
        </w:rPr>
        <w:t xml:space="preserve">  </w:t>
      </w:r>
      <w:r>
        <w:rPr>
          <w:color w:val="231F20"/>
          <w:spacing w:val="7"/>
        </w:rPr>
        <w:t>的发展，尤其在绝经 </w:t>
      </w:r>
      <w:r>
        <w:rPr>
          <w:rFonts w:ascii="Arial" w:hAnsi="Arial" w:eastAsia="Arial" w:cs="Arial"/>
          <w:color w:val="231F20"/>
          <w:spacing w:val="7"/>
        </w:rPr>
        <w:t>10</w:t>
      </w:r>
      <w:r>
        <w:rPr>
          <w:rFonts w:ascii="Arial" w:hAnsi="Arial" w:eastAsia="Arial" w:cs="Arial"/>
          <w:color w:val="231F20"/>
          <w:spacing w:val="-7"/>
        </w:rPr>
        <w:t xml:space="preserve"> </w:t>
      </w:r>
      <w:r>
        <w:rPr>
          <w:color w:val="231F20"/>
          <w:spacing w:val="7"/>
        </w:rPr>
        <w:t>年内获益更明显</w:t>
      </w:r>
      <w:r>
        <w:rPr>
          <w:color w:val="231F20"/>
          <w:spacing w:val="-22"/>
        </w:rPr>
        <w:t xml:space="preserve"> </w:t>
      </w:r>
      <w:r>
        <w:rPr>
          <w:color w:val="231F20"/>
          <w:spacing w:val="7"/>
        </w:rPr>
        <w:t>。不提倡</w:t>
      </w:r>
      <w:r>
        <w:rPr>
          <w:color w:val="231F20"/>
        </w:rPr>
        <w:t xml:space="preserve">  </w:t>
      </w:r>
      <w:r>
        <w:rPr>
          <w:rFonts w:ascii="Arial" w:hAnsi="Arial" w:eastAsia="Arial" w:cs="Arial"/>
          <w:color w:val="231F20"/>
        </w:rPr>
        <w:t>MHT</w:t>
      </w:r>
      <w:r>
        <w:rPr>
          <w:rFonts w:ascii="Arial" w:hAnsi="Arial" w:eastAsia="Arial" w:cs="Arial"/>
          <w:color w:val="231F20"/>
          <w:spacing w:val="-11"/>
        </w:rPr>
        <w:t xml:space="preserve"> </w:t>
      </w:r>
      <w:r>
        <w:rPr>
          <w:color w:val="231F20"/>
          <w:spacing w:val="3"/>
        </w:rPr>
        <w:t>用于预防</w:t>
      </w:r>
      <w:r>
        <w:rPr>
          <w:color w:val="231F20"/>
          <w:spacing w:val="-21"/>
        </w:rPr>
        <w:t xml:space="preserve"> </w:t>
      </w:r>
      <w:r>
        <w:rPr>
          <w:rFonts w:ascii="Arial" w:hAnsi="Arial" w:eastAsia="Arial" w:cs="Arial"/>
          <w:color w:val="231F20"/>
          <w:spacing w:val="3"/>
        </w:rPr>
        <w:t>2</w:t>
      </w:r>
      <w:r>
        <w:rPr>
          <w:rFonts w:ascii="Arial" w:hAnsi="Arial" w:eastAsia="Arial" w:cs="Arial"/>
          <w:color w:val="231F20"/>
          <w:spacing w:val="-15"/>
        </w:rPr>
        <w:t xml:space="preserve"> </w:t>
      </w:r>
      <w:r>
        <w:rPr>
          <w:color w:val="231F20"/>
          <w:spacing w:val="3"/>
        </w:rPr>
        <w:t>型糖尿病，对于有绝经相关症状且</w:t>
      </w:r>
      <w:r>
        <w:rPr>
          <w:color w:val="231F20"/>
        </w:rPr>
        <w:t xml:space="preserve">  </w:t>
      </w:r>
      <w:r>
        <w:rPr>
          <w:color w:val="231F20"/>
          <w:spacing w:val="15"/>
        </w:rPr>
        <w:t>无糖尿病并发症的女性可在内分泌科治疗控制血</w:t>
      </w:r>
      <w:r>
        <w:rPr>
          <w:color w:val="231F20"/>
          <w:spacing w:val="6"/>
        </w:rPr>
        <w:t xml:space="preserve">  </w:t>
      </w:r>
      <w:r>
        <w:rPr>
          <w:color w:val="231F20"/>
          <w:spacing w:val="2"/>
        </w:rPr>
        <w:t>糖的基础上进行</w:t>
      </w:r>
      <w:r>
        <w:rPr>
          <w:color w:val="231F20"/>
          <w:spacing w:val="3"/>
        </w:rPr>
        <w:t xml:space="preserve"> </w:t>
      </w:r>
      <w:r>
        <w:rPr>
          <w:rFonts w:ascii="Arial" w:hAnsi="Arial" w:eastAsia="Arial" w:cs="Arial"/>
          <w:color w:val="231F20"/>
        </w:rPr>
        <w:t>MHT</w:t>
      </w:r>
      <w:r>
        <w:rPr>
          <w:rFonts w:ascii="SimHei" w:hAnsi="SimHei" w:eastAsia="SimHei" w:cs="SimHei"/>
          <w:color w:val="231F20"/>
          <w:spacing w:val="2"/>
        </w:rPr>
        <w:t>（</w:t>
      </w:r>
      <w:r>
        <w:rPr>
          <w:rFonts w:ascii="Arial" w:hAnsi="Arial" w:eastAsia="Arial" w:cs="Arial"/>
          <w:color w:val="231F20"/>
          <w:spacing w:val="2"/>
        </w:rPr>
        <w:t>1 </w:t>
      </w:r>
      <w:r>
        <w:rPr>
          <w:rFonts w:ascii="SimHei" w:hAnsi="SimHei" w:eastAsia="SimHei" w:cs="SimHei"/>
          <w:color w:val="231F20"/>
          <w:spacing w:val="2"/>
        </w:rPr>
        <w:t>类）</w:t>
      </w:r>
      <w:r>
        <w:rPr>
          <w:color w:val="231F20"/>
          <w:spacing w:val="2"/>
        </w:rPr>
        <w:t>。</w:t>
      </w:r>
      <w:r>
        <w:rPr>
          <w:color w:val="231F20"/>
          <w:spacing w:val="-35"/>
        </w:rPr>
        <w:t xml:space="preserve"> </w:t>
      </w:r>
      <w:r>
        <w:rPr>
          <w:color w:val="231F20"/>
          <w:spacing w:val="2"/>
        </w:rPr>
        <w:t>围绝经期及绝经后</w:t>
      </w:r>
      <w:r>
        <w:rPr>
          <w:color w:val="231F20"/>
        </w:rPr>
        <w:t xml:space="preserve">  </w:t>
      </w:r>
      <w:r>
        <w:rPr>
          <w:color w:val="231F20"/>
        </w:rPr>
        <w:t>女性也易出现腹部脂肪堆积，且胆固醇、三酰甘油、</w:t>
      </w:r>
      <w:r>
        <w:rPr>
          <w:color w:val="231F20"/>
          <w:spacing w:val="10"/>
        </w:rPr>
        <w:t xml:space="preserve"> </w:t>
      </w:r>
      <w:r>
        <w:rPr>
          <w:color w:val="231F20"/>
          <w:spacing w:val="11"/>
        </w:rPr>
        <w:t>低密度脂蛋白水平升高的风险增加</w:t>
      </w:r>
      <w:r>
        <w:rPr>
          <w:color w:val="231F20"/>
          <w:spacing w:val="-14"/>
        </w:rPr>
        <w:t xml:space="preserve"> </w:t>
      </w:r>
      <w:r>
        <w:rPr>
          <w:color w:val="231F20"/>
          <w:spacing w:val="11"/>
        </w:rPr>
        <w:t>。</w:t>
      </w:r>
      <w:r>
        <w:rPr>
          <w:rFonts w:ascii="Arial" w:hAnsi="Arial" w:eastAsia="Arial" w:cs="Arial"/>
          <w:color w:val="231F20"/>
        </w:rPr>
        <w:t>MHT</w:t>
      </w:r>
      <w:r>
        <w:rPr>
          <w:rFonts w:ascii="Arial" w:hAnsi="Arial" w:eastAsia="Arial" w:cs="Arial"/>
          <w:color w:val="231F20"/>
          <w:spacing w:val="-15"/>
        </w:rPr>
        <w:t xml:space="preserve"> </w:t>
      </w:r>
      <w:r>
        <w:rPr>
          <w:color w:val="231F20"/>
          <w:spacing w:val="11"/>
        </w:rPr>
        <w:t>可改善</w:t>
      </w:r>
      <w:r>
        <w:rPr>
          <w:color w:val="231F20"/>
        </w:rPr>
        <w:t xml:space="preserve">  </w:t>
      </w:r>
      <w:r>
        <w:rPr>
          <w:color w:val="231F20"/>
          <w:spacing w:val="5"/>
        </w:rPr>
        <w:t>脂代谢异常，减少腹部脂肪堆积和总体脂肪量，并</w:t>
      </w:r>
      <w:r>
        <w:rPr>
          <w:color w:val="231F20"/>
          <w:spacing w:val="9"/>
        </w:rPr>
        <w:t xml:space="preserve">  </w:t>
      </w:r>
      <w:r>
        <w:rPr>
          <w:color w:val="231F20"/>
          <w:spacing w:val="14"/>
        </w:rPr>
        <w:t>有助于改善代谢综合征的多种风险因素</w:t>
      </w:r>
      <w:r>
        <w:rPr>
          <w:color w:val="231F20"/>
          <w:spacing w:val="-25"/>
        </w:rPr>
        <w:t xml:space="preserve"> </w:t>
      </w:r>
      <w:r>
        <w:rPr>
          <w:color w:val="231F20"/>
          <w:spacing w:val="14"/>
        </w:rPr>
        <w:t>。伴有代</w:t>
      </w:r>
      <w:r>
        <w:rPr>
          <w:color w:val="231F20"/>
        </w:rPr>
        <w:t xml:space="preserve">  </w:t>
      </w:r>
      <w:r>
        <w:rPr>
          <w:color w:val="231F20"/>
          <w:spacing w:val="5"/>
        </w:rPr>
        <w:t>谢综合征的肥胖女性有更高的血栓风险，应优先选</w:t>
      </w:r>
      <w:r>
        <w:rPr>
          <w:color w:val="231F20"/>
          <w:spacing w:val="9"/>
        </w:rPr>
        <w:t xml:space="preserve">  </w:t>
      </w:r>
      <w:r>
        <w:rPr>
          <w:color w:val="231F20"/>
          <w:spacing w:val="8"/>
        </w:rPr>
        <w:t>择经皮雌激素治疗。</w:t>
      </w:r>
    </w:p>
    <w:p>
      <w:pPr>
        <w:pStyle w:val="BodyText"/>
        <w:ind w:left="488" w:right="392" w:firstLine="423"/>
        <w:spacing w:before="54" w:line="215" w:lineRule="auto"/>
        <w:rPr/>
      </w:pPr>
      <w:r>
        <w:rPr>
          <w:rFonts w:ascii="Arial" w:hAnsi="Arial" w:eastAsia="Arial" w:cs="Arial"/>
          <w:color w:val="231F20"/>
          <w:spacing w:val="3"/>
        </w:rPr>
        <w:t>5. </w:t>
      </w:r>
      <w:r>
        <w:rPr>
          <w:color w:val="231F20"/>
          <w:spacing w:val="3"/>
        </w:rPr>
        <w:t>绝经后骨关节症状：绝经后骨关节症状主要</w:t>
      </w:r>
      <w:r>
        <w:rPr>
          <w:color w:val="231F20"/>
          <w:spacing w:val="15"/>
        </w:rPr>
        <w:t xml:space="preserve"> </w:t>
      </w:r>
      <w:r>
        <w:rPr>
          <w:color w:val="231F20"/>
          <w:spacing w:val="5"/>
        </w:rPr>
        <w:t>表现为肩、膝、腰骶关节和手指关节等部位的疼痛</w:t>
      </w:r>
      <w:r>
        <w:rPr>
          <w:color w:val="231F20"/>
          <w:spacing w:val="17"/>
          <w:w w:val="101"/>
        </w:rPr>
        <w:t xml:space="preserve"> </w:t>
      </w:r>
      <w:r>
        <w:rPr>
          <w:color w:val="231F20"/>
          <w:spacing w:val="-11"/>
        </w:rPr>
        <w:t>及僵硬，常伴有骨关节炎（</w:t>
      </w:r>
      <w:r>
        <w:rPr>
          <w:rFonts w:ascii="Arial" w:hAnsi="Arial" w:eastAsia="Arial" w:cs="Arial"/>
          <w:color w:val="231F20"/>
          <w:spacing w:val="-11"/>
        </w:rPr>
        <w:t>osteoarthritis</w:t>
      </w:r>
      <w:r>
        <w:rPr>
          <w:color w:val="231F20"/>
          <w:spacing w:val="-11"/>
        </w:rPr>
        <w:t>，</w:t>
      </w:r>
      <w:r>
        <w:rPr>
          <w:rFonts w:ascii="Arial" w:hAnsi="Arial" w:eastAsia="Arial" w:cs="Arial"/>
          <w:color w:val="231F20"/>
          <w:spacing w:val="-11"/>
        </w:rPr>
        <w:t>OA</w:t>
      </w:r>
      <w:r>
        <w:rPr>
          <w:color w:val="231F20"/>
          <w:spacing w:val="-11"/>
        </w:rPr>
        <w:t>）。</w:t>
      </w:r>
      <w:r>
        <w:rPr>
          <w:color w:val="231F20"/>
          <w:spacing w:val="-3"/>
        </w:rPr>
        <w:t xml:space="preserve"> </w:t>
      </w:r>
      <w:r>
        <w:rPr>
          <w:color w:val="231F20"/>
          <w:spacing w:val="-11"/>
        </w:rPr>
        <w:t>雌激</w:t>
      </w:r>
      <w:r>
        <w:rPr>
          <w:color w:val="231F20"/>
        </w:rPr>
        <w:t xml:space="preserve"> </w:t>
      </w:r>
      <w:r>
        <w:rPr>
          <w:color w:val="231F20"/>
          <w:spacing w:val="5"/>
        </w:rPr>
        <w:t>素与关节组织表面的雌激素受体结合，保护其生物</w:t>
      </w:r>
      <w:r>
        <w:rPr>
          <w:color w:val="231F20"/>
          <w:spacing w:val="17"/>
          <w:w w:val="101"/>
        </w:rPr>
        <w:t xml:space="preserve"> </w:t>
      </w:r>
      <w:r>
        <w:rPr>
          <w:color w:val="231F20"/>
        </w:rPr>
        <w:t>结构和功能</w:t>
      </w:r>
      <w:r>
        <w:rPr>
          <w:rFonts w:ascii="SimHei" w:hAnsi="SimHei" w:eastAsia="SimHei" w:cs="SimHei"/>
          <w:color w:val="231F20"/>
        </w:rPr>
        <w:t>（</w:t>
      </w:r>
      <w:r>
        <w:rPr>
          <w:rFonts w:ascii="Arial" w:hAnsi="Arial" w:eastAsia="Arial" w:cs="Arial"/>
          <w:color w:val="231F20"/>
        </w:rPr>
        <w:t>1</w:t>
      </w:r>
      <w:r>
        <w:rPr>
          <w:rFonts w:ascii="Arial" w:hAnsi="Arial" w:eastAsia="Arial" w:cs="Arial"/>
          <w:color w:val="231F20"/>
          <w:spacing w:val="-11"/>
        </w:rPr>
        <w:t xml:space="preserve"> </w:t>
      </w:r>
      <w:r>
        <w:rPr>
          <w:rFonts w:ascii="SimHei" w:hAnsi="SimHei" w:eastAsia="SimHei" w:cs="SimHei"/>
          <w:color w:val="231F20"/>
        </w:rPr>
        <w:t>类）</w:t>
      </w:r>
      <w:r>
        <w:rPr>
          <w:color w:val="231F20"/>
        </w:rPr>
        <w:t>。绝经后女性</w:t>
      </w:r>
      <w:r>
        <w:rPr>
          <w:color w:val="231F20"/>
          <w:spacing w:val="-16"/>
        </w:rPr>
        <w:t xml:space="preserve"> </w:t>
      </w:r>
      <w:r>
        <w:rPr>
          <w:rFonts w:ascii="Arial" w:hAnsi="Arial" w:eastAsia="Arial" w:cs="Arial"/>
          <w:color w:val="231F20"/>
        </w:rPr>
        <w:t>OA</w:t>
      </w:r>
      <w:r>
        <w:rPr>
          <w:rFonts w:ascii="Arial" w:hAnsi="Arial" w:eastAsia="Arial" w:cs="Arial"/>
          <w:color w:val="231F20"/>
          <w:spacing w:val="-16"/>
        </w:rPr>
        <w:t xml:space="preserve"> </w:t>
      </w:r>
      <w:r>
        <w:rPr>
          <w:color w:val="231F20"/>
        </w:rPr>
        <w:t>发病与雌二醇 </w:t>
      </w:r>
      <w:r>
        <w:rPr>
          <w:color w:val="231F20"/>
          <w:spacing w:val="5"/>
        </w:rPr>
        <w:t>缺乏有关</w:t>
      </w:r>
      <w:r>
        <w:rPr>
          <w:rFonts w:ascii="SimHei" w:hAnsi="SimHei" w:eastAsia="SimHei" w:cs="SimHei"/>
          <w:color w:val="231F20"/>
          <w:spacing w:val="5"/>
        </w:rPr>
        <w:t>（</w:t>
      </w:r>
      <w:r>
        <w:rPr>
          <w:rFonts w:ascii="Arial" w:hAnsi="Arial" w:eastAsia="Arial" w:cs="Arial"/>
          <w:color w:val="231F20"/>
          <w:spacing w:val="5"/>
        </w:rPr>
        <w:t>1 </w:t>
      </w:r>
      <w:r>
        <w:rPr>
          <w:rFonts w:ascii="SimHei" w:hAnsi="SimHei" w:eastAsia="SimHei" w:cs="SimHei"/>
          <w:color w:val="231F20"/>
          <w:spacing w:val="5"/>
        </w:rPr>
        <w:t>类</w:t>
      </w:r>
      <w:r>
        <w:rPr>
          <w:rFonts w:ascii="SimHei" w:hAnsi="SimHei" w:eastAsia="SimHei" w:cs="SimHei"/>
          <w:color w:val="231F20"/>
          <w:spacing w:val="-45"/>
          <w:w w:val="85"/>
        </w:rPr>
        <w:t>）</w:t>
      </w:r>
      <w:r>
        <w:rPr>
          <w:color w:val="231F20"/>
          <w:spacing w:val="-45"/>
          <w:w w:val="85"/>
        </w:rPr>
        <w:t>；</w:t>
      </w:r>
      <w:r>
        <w:rPr>
          <w:color w:val="231F20"/>
          <w:spacing w:val="5"/>
        </w:rPr>
        <w:t>绝经后，血清和关节滑液中炎症</w:t>
      </w:r>
      <w:r>
        <w:rPr>
          <w:color w:val="231F20"/>
        </w:rPr>
        <w:t xml:space="preserve"> </w:t>
      </w:r>
      <w:r>
        <w:rPr>
          <w:color w:val="231F20"/>
          <w:spacing w:val="3"/>
        </w:rPr>
        <w:t>因子水平升高可能促进和加重</w:t>
      </w:r>
      <w:r>
        <w:rPr>
          <w:color w:val="231F20"/>
          <w:spacing w:val="-1"/>
        </w:rPr>
        <w:t xml:space="preserve"> </w:t>
      </w:r>
      <w:r>
        <w:rPr>
          <w:rFonts w:ascii="Arial" w:hAnsi="Arial" w:eastAsia="Arial" w:cs="Arial"/>
          <w:color w:val="231F20"/>
        </w:rPr>
        <w:t>OA</w:t>
      </w:r>
      <w:r>
        <w:rPr>
          <w:sz w:val="10"/>
          <w:szCs w:val="10"/>
          <w:color w:val="231F20"/>
          <w:spacing w:val="3"/>
          <w:position w:val="8"/>
        </w:rPr>
        <w:t>［</w:t>
      </w:r>
      <w:r>
        <w:rPr>
          <w:rFonts w:ascii="Arial" w:hAnsi="Arial" w:eastAsia="Arial" w:cs="Arial"/>
          <w:sz w:val="10"/>
          <w:szCs w:val="10"/>
          <w:color w:val="231F20"/>
          <w:spacing w:val="3"/>
          <w:position w:val="8"/>
        </w:rPr>
        <w:t>65</w:t>
      </w:r>
      <w:r>
        <w:rPr>
          <w:sz w:val="10"/>
          <w:szCs w:val="10"/>
          <w:color w:val="231F20"/>
          <w:spacing w:val="3"/>
          <w:position w:val="8"/>
        </w:rPr>
        <w:t>］</w:t>
      </w:r>
      <w:r>
        <w:rPr>
          <w:color w:val="231F20"/>
          <w:spacing w:val="3"/>
        </w:rPr>
        <w:t>。雌激素相关</w:t>
      </w:r>
    </w:p>
    <w:p>
      <w:pPr>
        <w:pStyle w:val="BodyText"/>
        <w:ind w:left="490"/>
        <w:spacing w:before="51" w:line="185" w:lineRule="auto"/>
        <w:rPr/>
      </w:pPr>
      <w:r>
        <w:drawing>
          <wp:anchor distT="0" distB="0" distL="0" distR="0" simplePos="0" relativeHeight="251716608" behindDoc="1" locked="0" layoutInCell="1" allowOverlap="1">
            <wp:simplePos x="0" y="0"/>
            <wp:positionH relativeFrom="column">
              <wp:posOffset>0</wp:posOffset>
            </wp:positionH>
            <wp:positionV relativeFrom="paragraph">
              <wp:posOffset>108425</wp:posOffset>
            </wp:positionV>
            <wp:extent cx="2805668" cy="304216"/>
            <wp:effectExtent l="0" t="0" r="0" b="0"/>
            <wp:wrapNone/>
            <wp:docPr id="40" name="IM 40"/>
            <wp:cNvGraphicFramePr/>
            <a:graphic>
              <a:graphicData uri="http://schemas.openxmlformats.org/drawingml/2006/picture">
                <pic:pic>
                  <pic:nvPicPr>
                    <pic:cNvPr id="40" name="IM 40"/>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5"/>
        </w:rPr>
        <w:t>药物可能对软骨下骨产生直接作用，并对周围组织</w:t>
      </w:r>
    </w:p>
    <w:p>
      <w:pPr>
        <w:spacing w:line="14" w:lineRule="auto"/>
        <w:rPr>
          <w:rFonts w:ascii="Arial"/>
          <w:sz w:val="2"/>
        </w:rPr>
      </w:pPr>
      <w:r>
        <w:rPr>
          <w:rFonts w:ascii="Arial" w:hAnsi="Arial" w:eastAsia="Arial" w:cs="Arial"/>
          <w:sz w:val="2"/>
          <w:szCs w:val="2"/>
        </w:rPr>
        <w:br w:type="column"/>
      </w:r>
    </w:p>
    <w:p>
      <w:pPr>
        <w:pStyle w:val="BodyText"/>
        <w:ind w:left="81" w:right="66" w:hanging="82"/>
        <w:spacing w:before="48" w:line="220" w:lineRule="auto"/>
        <w:jc w:val="both"/>
        <w:rPr/>
      </w:pPr>
      <w:r>
        <w:rPr>
          <w:color w:val="231F20"/>
          <w:spacing w:val="-8"/>
        </w:rPr>
        <w:t>（关节软骨、滑膜和肌肉等）产生直接和（或）间接作</w:t>
      </w:r>
      <w:r>
        <w:rPr>
          <w:color w:val="231F20"/>
          <w:spacing w:val="1"/>
        </w:rPr>
        <w:t xml:space="preserve"> </w:t>
      </w:r>
      <w:r>
        <w:rPr>
          <w:color w:val="231F20"/>
          <w:spacing w:val="2"/>
        </w:rPr>
        <w:t>用</w:t>
      </w:r>
      <w:r>
        <w:rPr>
          <w:sz w:val="10"/>
          <w:szCs w:val="10"/>
          <w:color w:val="231F20"/>
          <w:spacing w:val="-13"/>
          <w:w w:val="95"/>
          <w:position w:val="8"/>
        </w:rPr>
        <w:t>［</w:t>
      </w:r>
      <w:r>
        <w:rPr>
          <w:rFonts w:ascii="Arial" w:hAnsi="Arial" w:eastAsia="Arial" w:cs="Arial"/>
          <w:sz w:val="10"/>
          <w:szCs w:val="10"/>
          <w:color w:val="231F20"/>
          <w:spacing w:val="-13"/>
          <w:w w:val="95"/>
          <w:position w:val="8"/>
        </w:rPr>
        <w:t>66</w:t>
      </w:r>
      <w:r>
        <w:rPr>
          <w:sz w:val="10"/>
          <w:szCs w:val="10"/>
          <w:color w:val="231F20"/>
          <w:spacing w:val="-13"/>
          <w:w w:val="95"/>
          <w:position w:val="8"/>
        </w:rPr>
        <w:t>］</w:t>
      </w:r>
      <w:r>
        <w:rPr>
          <w:color w:val="231F20"/>
          <w:spacing w:val="12"/>
        </w:rPr>
        <w:t>。</w:t>
      </w:r>
      <w:r>
        <w:rPr>
          <w:color w:val="231F20"/>
          <w:spacing w:val="-6"/>
        </w:rPr>
        <w:t xml:space="preserve"> </w:t>
      </w:r>
      <w:r>
        <w:rPr>
          <w:color w:val="231F20"/>
          <w:spacing w:val="12"/>
        </w:rPr>
        <w:t>目前并无充分证据证实雌激素对关节炎的</w:t>
      </w:r>
      <w:r>
        <w:rPr>
          <w:color w:val="231F20"/>
        </w:rPr>
        <w:t xml:space="preserve"> </w:t>
      </w:r>
      <w:r>
        <w:rPr>
          <w:color w:val="231F20"/>
          <w:spacing w:val="9"/>
        </w:rPr>
        <w:t>作用</w:t>
      </w:r>
      <w:r>
        <w:rPr>
          <w:rFonts w:ascii="SimHei" w:hAnsi="SimHei" w:eastAsia="SimHei" w:cs="SimHei"/>
          <w:color w:val="231F20"/>
          <w:spacing w:val="9"/>
        </w:rPr>
        <w:t>（</w:t>
      </w:r>
      <w:r>
        <w:rPr>
          <w:rFonts w:ascii="Arial" w:hAnsi="Arial" w:eastAsia="Arial" w:cs="Arial"/>
          <w:color w:val="231F20"/>
          <w:spacing w:val="9"/>
        </w:rPr>
        <w:t>1 </w:t>
      </w:r>
      <w:r>
        <w:rPr>
          <w:rFonts w:ascii="SimHei" w:hAnsi="SimHei" w:eastAsia="SimHei" w:cs="SimHei"/>
          <w:color w:val="231F20"/>
          <w:spacing w:val="9"/>
        </w:rPr>
        <w:t>类</w:t>
      </w:r>
      <w:r>
        <w:rPr>
          <w:rFonts w:ascii="SimHei" w:hAnsi="SimHei" w:eastAsia="SimHei" w:cs="SimHei"/>
          <w:color w:val="231F20"/>
          <w:spacing w:val="-46"/>
          <w:w w:val="87"/>
        </w:rPr>
        <w:t>）</w:t>
      </w:r>
      <w:r>
        <w:rPr>
          <w:color w:val="231F20"/>
          <w:spacing w:val="-46"/>
          <w:w w:val="87"/>
        </w:rPr>
        <w:t>，</w:t>
      </w:r>
      <w:r>
        <w:rPr>
          <w:rFonts w:ascii="Arial" w:hAnsi="Arial" w:eastAsia="Arial" w:cs="Arial"/>
          <w:color w:val="231F20"/>
        </w:rPr>
        <w:t>ET</w:t>
      </w:r>
      <w:r>
        <w:rPr>
          <w:rFonts w:ascii="Arial" w:hAnsi="Arial" w:eastAsia="Arial" w:cs="Arial"/>
          <w:color w:val="231F20"/>
          <w:spacing w:val="9"/>
        </w:rPr>
        <w:t xml:space="preserve"> </w:t>
      </w:r>
      <w:r>
        <w:rPr>
          <w:color w:val="231F20"/>
          <w:spacing w:val="9"/>
        </w:rPr>
        <w:t>临床试验的荟萃分析结果也不一</w:t>
      </w:r>
      <w:r>
        <w:rPr>
          <w:color w:val="231F20"/>
          <w:spacing w:val="3"/>
        </w:rPr>
        <w:t xml:space="preserve"> </w:t>
      </w:r>
      <w:r>
        <w:rPr>
          <w:color w:val="231F20"/>
          <w:spacing w:val="4"/>
        </w:rPr>
        <w:t>致，</w:t>
      </w:r>
      <w:r>
        <w:rPr>
          <w:rFonts w:ascii="Arial" w:hAnsi="Arial" w:eastAsia="Arial" w:cs="Arial"/>
          <w:color w:val="231F20"/>
        </w:rPr>
        <w:t>WHI</w:t>
      </w:r>
      <w:r>
        <w:rPr>
          <w:rFonts w:ascii="Arial" w:hAnsi="Arial" w:eastAsia="Arial" w:cs="Arial"/>
          <w:color w:val="231F20"/>
          <w:spacing w:val="2"/>
        </w:rPr>
        <w:t xml:space="preserve"> </w:t>
      </w:r>
      <w:r>
        <w:rPr>
          <w:color w:val="231F20"/>
          <w:spacing w:val="4"/>
        </w:rPr>
        <w:t>等研究发现与安慰剂比较，激素治疗组较</w:t>
      </w:r>
      <w:r>
        <w:rPr>
          <w:color w:val="231F20"/>
        </w:rPr>
        <w:t xml:space="preserve"> </w:t>
      </w:r>
      <w:r>
        <w:rPr>
          <w:color w:val="231F20"/>
          <w:spacing w:val="-7"/>
        </w:rPr>
        <w:t>少发生关节痛和僵硬</w:t>
      </w:r>
      <w:r>
        <w:rPr>
          <w:rFonts w:ascii="SimHei" w:hAnsi="SimHei" w:eastAsia="SimHei" w:cs="SimHei"/>
          <w:color w:val="231F20"/>
          <w:spacing w:val="-7"/>
        </w:rPr>
        <w:t>（</w:t>
      </w:r>
      <w:r>
        <w:rPr>
          <w:rFonts w:ascii="Arial" w:hAnsi="Arial" w:eastAsia="Arial" w:cs="Arial"/>
          <w:color w:val="231F20"/>
          <w:spacing w:val="-7"/>
        </w:rPr>
        <w:t>1</w:t>
      </w:r>
      <w:r>
        <w:rPr>
          <w:rFonts w:ascii="Arial" w:hAnsi="Arial" w:eastAsia="Arial" w:cs="Arial"/>
          <w:color w:val="231F20"/>
          <w:spacing w:val="-9"/>
        </w:rPr>
        <w:t xml:space="preserve"> </w:t>
      </w:r>
      <w:r>
        <w:rPr>
          <w:rFonts w:ascii="SimHei" w:hAnsi="SimHei" w:eastAsia="SimHei" w:cs="SimHei"/>
          <w:color w:val="231F20"/>
          <w:spacing w:val="-7"/>
        </w:rPr>
        <w:t>类）</w:t>
      </w:r>
      <w:r>
        <w:rPr>
          <w:color w:val="231F20"/>
          <w:spacing w:val="-7"/>
        </w:rPr>
        <w:t>。</w:t>
      </w:r>
    </w:p>
    <w:p>
      <w:pPr>
        <w:pStyle w:val="BodyText"/>
        <w:ind w:right="17" w:firstLine="505"/>
        <w:spacing w:before="16" w:line="218" w:lineRule="auto"/>
        <w:rPr/>
      </w:pPr>
      <w:r>
        <w:rPr>
          <w:rFonts w:ascii="Arial" w:hAnsi="Arial" w:eastAsia="Arial" w:cs="Arial"/>
          <w:color w:val="231F20"/>
          <w:spacing w:val="3"/>
        </w:rPr>
        <w:t>6. </w:t>
      </w:r>
      <w:r>
        <w:rPr>
          <w:color w:val="231F20"/>
          <w:spacing w:val="3"/>
        </w:rPr>
        <w:t>肌肉减少症：是一种以进行性骨骼肌质量减</w:t>
      </w:r>
      <w:r>
        <w:rPr>
          <w:color w:val="231F20"/>
          <w:spacing w:val="7"/>
        </w:rPr>
        <w:t xml:space="preserve">  </w:t>
      </w:r>
      <w:r>
        <w:rPr>
          <w:color w:val="231F20"/>
          <w:spacing w:val="18"/>
        </w:rPr>
        <w:t>少和力量降低</w:t>
      </w:r>
      <w:r>
        <w:rPr>
          <w:color w:val="231F20"/>
          <w:spacing w:val="-29"/>
        </w:rPr>
        <w:t xml:space="preserve"> </w:t>
      </w:r>
      <w:r>
        <w:rPr>
          <w:color w:val="231F20"/>
          <w:spacing w:val="18"/>
        </w:rPr>
        <w:t>、功能下降为特征进而引起相关衰</w:t>
      </w:r>
      <w:r>
        <w:rPr>
          <w:color w:val="231F20"/>
        </w:rPr>
        <w:t xml:space="preserve">  </w:t>
      </w:r>
      <w:r>
        <w:rPr>
          <w:color w:val="231F20"/>
          <w:spacing w:val="4"/>
        </w:rPr>
        <w:t>弱、跌倒、残疾等不良事件的综合征</w:t>
      </w:r>
      <w:r>
        <w:rPr>
          <w:sz w:val="10"/>
          <w:szCs w:val="10"/>
          <w:color w:val="231F20"/>
          <w:spacing w:val="4"/>
          <w:position w:val="8"/>
        </w:rPr>
        <w:t>［</w:t>
      </w:r>
      <w:r>
        <w:rPr>
          <w:rFonts w:ascii="Arial" w:hAnsi="Arial" w:eastAsia="Arial" w:cs="Arial"/>
          <w:sz w:val="10"/>
          <w:szCs w:val="10"/>
          <w:color w:val="231F20"/>
          <w:spacing w:val="4"/>
          <w:position w:val="8"/>
        </w:rPr>
        <w:t>67</w:t>
      </w:r>
      <w:r>
        <w:rPr>
          <w:sz w:val="10"/>
          <w:szCs w:val="10"/>
          <w:color w:val="231F20"/>
          <w:spacing w:val="4"/>
          <w:position w:val="8"/>
        </w:rPr>
        <w:t>］</w:t>
      </w:r>
      <w:r>
        <w:rPr>
          <w:color w:val="231F20"/>
          <w:spacing w:val="4"/>
        </w:rPr>
        <w:t>。如</w:t>
      </w:r>
      <w:r>
        <w:rPr>
          <w:color w:val="231F20"/>
          <w:spacing w:val="3"/>
        </w:rPr>
        <w:t>果同时</w:t>
      </w:r>
      <w:r>
        <w:rPr>
          <w:color w:val="231F20"/>
        </w:rPr>
        <w:t xml:space="preserve">  </w:t>
      </w:r>
      <w:r>
        <w:rPr>
          <w:color w:val="231F20"/>
          <w:spacing w:val="9"/>
        </w:rPr>
        <w:t>存在骨质量减少和肌肉量减少，称为骨肌肉减少症</w:t>
      </w:r>
      <w:r>
        <w:rPr>
          <w:color w:val="231F20"/>
          <w:spacing w:val="5"/>
        </w:rPr>
        <w:t xml:space="preserve">  </w:t>
      </w:r>
      <w:r>
        <w:rPr>
          <w:color w:val="231F20"/>
          <w:spacing w:val="-12"/>
        </w:rPr>
        <w:t>（</w:t>
      </w:r>
      <w:r>
        <w:rPr>
          <w:rFonts w:ascii="Arial" w:hAnsi="Arial" w:eastAsia="Arial" w:cs="Arial"/>
          <w:color w:val="231F20"/>
          <w:spacing w:val="-12"/>
        </w:rPr>
        <w:t>osteosarcopenia</w:t>
      </w:r>
      <w:r>
        <w:rPr>
          <w:color w:val="231F20"/>
          <w:spacing w:val="-26"/>
          <w:w w:val="74"/>
        </w:rPr>
        <w:t>）</w:t>
      </w:r>
      <w:r>
        <w:rPr>
          <w:sz w:val="10"/>
          <w:szCs w:val="10"/>
          <w:color w:val="231F20"/>
          <w:spacing w:val="-6"/>
          <w:w w:val="30"/>
          <w:position w:val="8"/>
        </w:rPr>
        <w:t>［</w:t>
      </w:r>
      <w:r>
        <w:rPr>
          <w:rFonts w:ascii="Arial" w:hAnsi="Arial" w:eastAsia="Arial" w:cs="Arial"/>
          <w:sz w:val="10"/>
          <w:szCs w:val="10"/>
          <w:color w:val="231F20"/>
          <w:spacing w:val="11"/>
          <w:position w:val="8"/>
        </w:rPr>
        <w:t>68</w:t>
      </w:r>
      <w:r>
        <w:rPr>
          <w:sz w:val="10"/>
          <w:szCs w:val="10"/>
          <w:color w:val="231F20"/>
          <w:spacing w:val="11"/>
          <w:position w:val="8"/>
        </w:rPr>
        <w:t>］</w:t>
      </w:r>
      <w:r>
        <w:rPr>
          <w:color w:val="231F20"/>
          <w:spacing w:val="11"/>
        </w:rPr>
        <w:t>。体内性激素水平降低可能是</w:t>
      </w:r>
      <w:r>
        <w:rPr>
          <w:color w:val="231F20"/>
        </w:rPr>
        <w:t xml:space="preserve">  </w:t>
      </w:r>
      <w:r>
        <w:rPr>
          <w:color w:val="231F20"/>
          <w:spacing w:val="17"/>
        </w:rPr>
        <w:t>肌肉减少症发生的关键机制之一</w:t>
      </w:r>
      <w:r>
        <w:rPr>
          <w:color w:val="231F20"/>
          <w:spacing w:val="-8"/>
        </w:rPr>
        <w:t xml:space="preserve"> </w:t>
      </w:r>
      <w:r>
        <w:rPr>
          <w:color w:val="231F20"/>
          <w:spacing w:val="17"/>
        </w:rPr>
        <w:t>。睾酮和雌激素</w:t>
      </w:r>
      <w:r>
        <w:rPr>
          <w:color w:val="231F20"/>
        </w:rPr>
        <w:t xml:space="preserve">  </w:t>
      </w:r>
      <w:r>
        <w:rPr>
          <w:color w:val="231F20"/>
          <w:spacing w:val="9"/>
        </w:rPr>
        <w:t>水平下降可加速骨质疏松、骨骼肌减少及肌肉功能</w:t>
      </w:r>
      <w:r>
        <w:rPr>
          <w:color w:val="231F20"/>
          <w:spacing w:val="5"/>
        </w:rPr>
        <w:t xml:space="preserve">  </w:t>
      </w:r>
      <w:r>
        <w:rPr>
          <w:color w:val="231F20"/>
        </w:rPr>
        <w:t>下降</w:t>
      </w:r>
      <w:r>
        <w:rPr>
          <w:sz w:val="10"/>
          <w:szCs w:val="10"/>
          <w:color w:val="231F20"/>
          <w:position w:val="8"/>
        </w:rPr>
        <w:t>［</w:t>
      </w:r>
      <w:r>
        <w:rPr>
          <w:rFonts w:ascii="Arial" w:hAnsi="Arial" w:eastAsia="Arial" w:cs="Arial"/>
          <w:sz w:val="10"/>
          <w:szCs w:val="10"/>
          <w:color w:val="231F20"/>
          <w:position w:val="8"/>
        </w:rPr>
        <w:t>69-70</w:t>
      </w:r>
      <w:r>
        <w:rPr>
          <w:sz w:val="10"/>
          <w:szCs w:val="10"/>
          <w:color w:val="231F20"/>
          <w:position w:val="8"/>
        </w:rPr>
        <w:t>］</w:t>
      </w:r>
      <w:r>
        <w:rPr>
          <w:color w:val="231F20"/>
        </w:rPr>
        <w:t>。</w:t>
      </w:r>
      <w:r>
        <w:rPr>
          <w:color w:val="231F20"/>
          <w:spacing w:val="-17"/>
        </w:rPr>
        <w:t xml:space="preserve"> </w:t>
      </w:r>
      <w:r>
        <w:rPr>
          <w:color w:val="231F20"/>
        </w:rPr>
        <w:t>目前，对于绝经后女性应用</w:t>
      </w:r>
      <w:r>
        <w:rPr>
          <w:color w:val="231F20"/>
          <w:spacing w:val="-19"/>
        </w:rPr>
        <w:t xml:space="preserve"> </w:t>
      </w:r>
      <w:r>
        <w:rPr>
          <w:rFonts w:ascii="Arial" w:hAnsi="Arial" w:eastAsia="Arial" w:cs="Arial"/>
          <w:color w:val="231F20"/>
        </w:rPr>
        <w:t>MHT</w:t>
      </w:r>
      <w:r>
        <w:rPr>
          <w:rFonts w:ascii="Arial" w:hAnsi="Arial" w:eastAsia="Arial" w:cs="Arial"/>
          <w:color w:val="231F20"/>
          <w:spacing w:val="-18"/>
        </w:rPr>
        <w:t xml:space="preserve"> </w:t>
      </w:r>
      <w:r>
        <w:rPr>
          <w:color w:val="231F20"/>
        </w:rPr>
        <w:t>治疗肌  </w:t>
      </w:r>
      <w:r>
        <w:rPr>
          <w:color w:val="231F20"/>
          <w:spacing w:val="15"/>
        </w:rPr>
        <w:t>肉减少症的作用仍存在争议，但</w:t>
      </w:r>
      <w:r>
        <w:rPr>
          <w:color w:val="231F20"/>
          <w:spacing w:val="-12"/>
        </w:rPr>
        <w:t xml:space="preserve"> </w:t>
      </w:r>
      <w:r>
        <w:rPr>
          <w:rFonts w:ascii="Arial" w:hAnsi="Arial" w:eastAsia="Arial" w:cs="Arial"/>
          <w:color w:val="231F20"/>
        </w:rPr>
        <w:t>MHT</w:t>
      </w:r>
      <w:r>
        <w:rPr>
          <w:rFonts w:ascii="Arial" w:hAnsi="Arial" w:eastAsia="Arial" w:cs="Arial"/>
          <w:color w:val="231F20"/>
          <w:spacing w:val="-12"/>
        </w:rPr>
        <w:t xml:space="preserve"> </w:t>
      </w:r>
      <w:r>
        <w:rPr>
          <w:color w:val="231F20"/>
          <w:spacing w:val="15"/>
        </w:rPr>
        <w:t>在改善或预</w:t>
      </w:r>
      <w:r>
        <w:rPr>
          <w:color w:val="231F20"/>
        </w:rPr>
        <w:t xml:space="preserve">  </w:t>
      </w:r>
      <w:r>
        <w:rPr>
          <w:color w:val="231F20"/>
          <w:spacing w:val="9"/>
        </w:rPr>
        <w:t>防骨质疏松症的同时，对防治肌肉减少症可能会产</w:t>
      </w:r>
      <w:r>
        <w:rPr>
          <w:color w:val="231F20"/>
          <w:spacing w:val="5"/>
        </w:rPr>
        <w:t xml:space="preserve">  </w:t>
      </w:r>
      <w:r>
        <w:rPr>
          <w:color w:val="231F20"/>
          <w:spacing w:val="5"/>
        </w:rPr>
        <w:t>生有益的影响</w:t>
      </w:r>
      <w:r>
        <w:rPr>
          <w:sz w:val="10"/>
          <w:szCs w:val="10"/>
          <w:color w:val="231F20"/>
          <w:spacing w:val="5"/>
          <w:position w:val="8"/>
        </w:rPr>
        <w:t>［</w:t>
      </w:r>
      <w:r>
        <w:rPr>
          <w:rFonts w:ascii="Arial" w:hAnsi="Arial" w:eastAsia="Arial" w:cs="Arial"/>
          <w:sz w:val="10"/>
          <w:szCs w:val="10"/>
          <w:color w:val="231F20"/>
          <w:spacing w:val="5"/>
          <w:position w:val="8"/>
        </w:rPr>
        <w:t>71</w:t>
      </w:r>
      <w:r>
        <w:rPr>
          <w:sz w:val="10"/>
          <w:szCs w:val="10"/>
          <w:color w:val="231F20"/>
          <w:spacing w:val="-7"/>
          <w:position w:val="8"/>
        </w:rPr>
        <w:t>］</w:t>
      </w:r>
      <w:r>
        <w:rPr>
          <w:rFonts w:ascii="SimHei" w:hAnsi="SimHei" w:eastAsia="SimHei" w:cs="SimHei"/>
          <w:color w:val="231F20"/>
          <w:spacing w:val="-21"/>
          <w:w w:val="50"/>
        </w:rPr>
        <w:t>（</w:t>
      </w:r>
      <w:r>
        <w:rPr>
          <w:rFonts w:ascii="Arial" w:hAnsi="Arial" w:eastAsia="Arial" w:cs="Arial"/>
          <w:color w:val="231F20"/>
          <w:spacing w:val="5"/>
        </w:rPr>
        <w:t>2A </w:t>
      </w:r>
      <w:r>
        <w:rPr>
          <w:rFonts w:ascii="SimHei" w:hAnsi="SimHei" w:eastAsia="SimHei" w:cs="SimHei"/>
          <w:color w:val="231F20"/>
          <w:spacing w:val="5"/>
        </w:rPr>
        <w:t>类）</w:t>
      </w:r>
      <w:r>
        <w:rPr>
          <w:color w:val="231F20"/>
          <w:spacing w:val="5"/>
        </w:rPr>
        <w:t>。最新的文献表明，肌肉</w:t>
      </w:r>
      <w:r>
        <w:rPr>
          <w:color w:val="231F20"/>
        </w:rPr>
        <w:t xml:space="preserve">  </w:t>
      </w:r>
      <w:r>
        <w:rPr>
          <w:color w:val="231F20"/>
          <w:spacing w:val="-9"/>
        </w:rPr>
        <w:t>强化运动与充足的营养（蛋白质、钙、维生素</w:t>
      </w:r>
      <w:r>
        <w:rPr>
          <w:color w:val="231F20"/>
          <w:spacing w:val="-12"/>
        </w:rPr>
        <w:t xml:space="preserve"> </w:t>
      </w:r>
      <w:r>
        <w:rPr>
          <w:rFonts w:ascii="Arial" w:hAnsi="Arial" w:eastAsia="Arial" w:cs="Arial"/>
          <w:color w:val="231F20"/>
          <w:spacing w:val="-9"/>
        </w:rPr>
        <w:t>D</w:t>
      </w:r>
      <w:r>
        <w:rPr>
          <w:rFonts w:ascii="Arial" w:hAnsi="Arial" w:eastAsia="Arial" w:cs="Arial"/>
          <w:color w:val="231F20"/>
          <w:spacing w:val="-23"/>
        </w:rPr>
        <w:t xml:space="preserve"> </w:t>
      </w:r>
      <w:r>
        <w:rPr>
          <w:color w:val="231F20"/>
          <w:spacing w:val="-9"/>
        </w:rPr>
        <w:t>等）是</w:t>
      </w:r>
      <w:r>
        <w:rPr>
          <w:color w:val="231F20"/>
        </w:rPr>
        <w:t xml:space="preserve">  </w:t>
      </w:r>
      <w:r>
        <w:rPr>
          <w:color w:val="231F20"/>
          <w:spacing w:val="2"/>
        </w:rPr>
        <w:t>治疗骨质疏松症</w:t>
      </w:r>
      <w:r>
        <w:rPr>
          <w:rFonts w:ascii="Arial" w:hAnsi="Arial" w:eastAsia="Arial" w:cs="Arial"/>
          <w:color w:val="231F20"/>
          <w:spacing w:val="2"/>
        </w:rPr>
        <w:t>-</w:t>
      </w:r>
      <w:r>
        <w:rPr>
          <w:color w:val="231F20"/>
          <w:spacing w:val="2"/>
        </w:rPr>
        <w:t>肌肉减少症的重要策略</w:t>
      </w:r>
      <w:r>
        <w:rPr>
          <w:sz w:val="10"/>
          <w:szCs w:val="10"/>
          <w:color w:val="231F20"/>
          <w:spacing w:val="2"/>
          <w:position w:val="8"/>
        </w:rPr>
        <w:t>［</w:t>
      </w:r>
      <w:r>
        <w:rPr>
          <w:rFonts w:ascii="Arial" w:hAnsi="Arial" w:eastAsia="Arial" w:cs="Arial"/>
          <w:sz w:val="10"/>
          <w:szCs w:val="10"/>
          <w:color w:val="231F20"/>
          <w:spacing w:val="2"/>
          <w:position w:val="8"/>
        </w:rPr>
        <w:t>72</w:t>
      </w:r>
      <w:r>
        <w:rPr>
          <w:sz w:val="10"/>
          <w:szCs w:val="10"/>
          <w:color w:val="231F20"/>
          <w:spacing w:val="-12"/>
          <w:position w:val="8"/>
        </w:rPr>
        <w:t>］</w:t>
      </w:r>
      <w:r>
        <w:rPr>
          <w:rFonts w:ascii="SimHei" w:hAnsi="SimHei" w:eastAsia="SimHei" w:cs="SimHei"/>
          <w:color w:val="231F20"/>
          <w:spacing w:val="-24"/>
          <w:w w:val="56"/>
        </w:rPr>
        <w:t>（</w:t>
      </w:r>
      <w:r>
        <w:rPr>
          <w:rFonts w:ascii="Arial" w:hAnsi="Arial" w:eastAsia="Arial" w:cs="Arial"/>
          <w:color w:val="231F20"/>
          <w:spacing w:val="2"/>
        </w:rPr>
        <w:t>1</w:t>
      </w:r>
      <w:r>
        <w:rPr>
          <w:rFonts w:ascii="Arial" w:hAnsi="Arial" w:eastAsia="Arial" w:cs="Arial"/>
          <w:color w:val="231F20"/>
          <w:spacing w:val="-14"/>
        </w:rPr>
        <w:t xml:space="preserve"> </w:t>
      </w:r>
      <w:r>
        <w:rPr>
          <w:rFonts w:ascii="SimHei" w:hAnsi="SimHei" w:eastAsia="SimHei" w:cs="SimHei"/>
          <w:color w:val="231F20"/>
          <w:spacing w:val="2"/>
        </w:rPr>
        <w:t>类）</w:t>
      </w:r>
      <w:r>
        <w:rPr>
          <w:color w:val="231F20"/>
          <w:spacing w:val="2"/>
        </w:rPr>
        <w:t>。</w:t>
      </w:r>
    </w:p>
    <w:p>
      <w:pPr>
        <w:pStyle w:val="BodyText"/>
        <w:ind w:left="80" w:firstLine="422"/>
        <w:spacing w:before="28" w:line="217" w:lineRule="auto"/>
        <w:rPr/>
      </w:pPr>
      <w:r>
        <w:rPr>
          <w:rFonts w:ascii="Arial" w:hAnsi="Arial" w:eastAsia="Arial" w:cs="Arial"/>
          <w:color w:val="231F20"/>
          <w:spacing w:val="3"/>
        </w:rPr>
        <w:t>7. </w:t>
      </w:r>
      <w:r>
        <w:rPr>
          <w:color w:val="231F20"/>
          <w:spacing w:val="3"/>
        </w:rPr>
        <w:t>乳腺癌：乳腺癌是女性发病率最高的恶性肿</w:t>
      </w:r>
      <w:r>
        <w:rPr>
          <w:color w:val="231F20"/>
          <w:spacing w:val="8"/>
        </w:rPr>
        <w:t xml:space="preserve">  </w:t>
      </w:r>
      <w:r>
        <w:rPr>
          <w:color w:val="231F20"/>
          <w:spacing w:val="5"/>
        </w:rPr>
        <w:t>瘤</w:t>
      </w:r>
      <w:r>
        <w:rPr>
          <w:color w:val="231F20"/>
          <w:spacing w:val="-21"/>
        </w:rPr>
        <w:t xml:space="preserve"> </w:t>
      </w:r>
      <w:r>
        <w:rPr>
          <w:color w:val="231F20"/>
          <w:spacing w:val="5"/>
        </w:rPr>
        <w:t>。我国女性乳腺癌发病的中位年龄为</w:t>
      </w:r>
      <w:r>
        <w:rPr>
          <w:color w:val="231F20"/>
          <w:spacing w:val="-23"/>
        </w:rPr>
        <w:t xml:space="preserve"> </w:t>
      </w:r>
      <w:r>
        <w:rPr>
          <w:rFonts w:ascii="Arial" w:hAnsi="Arial" w:eastAsia="Arial" w:cs="Arial"/>
          <w:color w:val="231F20"/>
          <w:spacing w:val="5"/>
        </w:rPr>
        <w:t>48~50</w:t>
      </w:r>
      <w:r>
        <w:rPr>
          <w:rFonts w:ascii="Arial" w:hAnsi="Arial" w:eastAsia="Arial" w:cs="Arial"/>
          <w:color w:val="231F20"/>
          <w:spacing w:val="-17"/>
        </w:rPr>
        <w:t xml:space="preserve"> </w:t>
      </w:r>
      <w:r>
        <w:rPr>
          <w:color w:val="231F20"/>
          <w:spacing w:val="5"/>
        </w:rPr>
        <w:t>岁，</w:t>
      </w:r>
      <w:r>
        <w:rPr>
          <w:color w:val="231F20"/>
        </w:rPr>
        <w:t xml:space="preserve"> </w:t>
      </w:r>
      <w:r>
        <w:rPr>
          <w:color w:val="231F20"/>
          <w:spacing w:val="5"/>
        </w:rPr>
        <w:t>恰好是绝经管理的目标人群；无论是否进行</w:t>
      </w:r>
      <w:r>
        <w:rPr>
          <w:color w:val="231F20"/>
          <w:spacing w:val="2"/>
        </w:rPr>
        <w:t xml:space="preserve"> </w:t>
      </w:r>
      <w:r>
        <w:rPr>
          <w:rFonts w:ascii="Arial" w:hAnsi="Arial" w:eastAsia="Arial" w:cs="Arial"/>
          <w:color w:val="231F20"/>
        </w:rPr>
        <w:t>MHT</w:t>
      </w:r>
      <w:r>
        <w:rPr>
          <w:color w:val="231F20"/>
          <w:spacing w:val="5"/>
        </w:rPr>
        <w:t>，</w:t>
      </w:r>
      <w:r>
        <w:rPr>
          <w:color w:val="231F20"/>
        </w:rPr>
        <w:t xml:space="preserve"> </w:t>
      </w:r>
      <w:r>
        <w:rPr>
          <w:color w:val="231F20"/>
          <w:spacing w:val="5"/>
        </w:rPr>
        <w:t>均需充分重视中年女性乳腺健康，尤其是乳腺癌筛</w:t>
      </w:r>
      <w:r>
        <w:rPr>
          <w:color w:val="231F20"/>
          <w:spacing w:val="9"/>
        </w:rPr>
        <w:t xml:space="preserve">  </w:t>
      </w:r>
      <w:r>
        <w:rPr>
          <w:color w:val="231F20"/>
          <w:spacing w:val="-16"/>
        </w:rPr>
        <w:t>查</w:t>
      </w:r>
      <w:r>
        <w:rPr>
          <w:rFonts w:ascii="SimHei" w:hAnsi="SimHei" w:eastAsia="SimHei" w:cs="SimHei"/>
          <w:color w:val="231F20"/>
          <w:spacing w:val="-16"/>
        </w:rPr>
        <w:t>（</w:t>
      </w:r>
      <w:r>
        <w:rPr>
          <w:rFonts w:ascii="Arial" w:hAnsi="Arial" w:eastAsia="Arial" w:cs="Arial"/>
          <w:color w:val="231F20"/>
          <w:spacing w:val="-16"/>
        </w:rPr>
        <w:t>2A</w:t>
      </w:r>
      <w:r>
        <w:rPr>
          <w:rFonts w:ascii="SimHei" w:hAnsi="SimHei" w:eastAsia="SimHei" w:cs="SimHei"/>
          <w:color w:val="231F20"/>
          <w:spacing w:val="-16"/>
        </w:rPr>
        <w:t>类）</w:t>
      </w:r>
      <w:r>
        <w:rPr>
          <w:color w:val="231F20"/>
          <w:spacing w:val="-16"/>
        </w:rPr>
        <w:t>。</w:t>
      </w:r>
    </w:p>
    <w:p>
      <w:pPr>
        <w:pStyle w:val="BodyText"/>
        <w:ind w:left="8" w:right="28" w:firstLine="499"/>
        <w:spacing w:before="33" w:line="220" w:lineRule="auto"/>
        <w:jc w:val="both"/>
        <w:rPr/>
      </w:pPr>
      <w:r>
        <w:rPr>
          <w:rFonts w:ascii="Arial" w:hAnsi="Arial" w:eastAsia="Arial" w:cs="Arial"/>
          <w:color w:val="231F20"/>
        </w:rPr>
        <w:t>MHT</w:t>
      </w:r>
      <w:r>
        <w:rPr>
          <w:rFonts w:ascii="Arial" w:hAnsi="Arial" w:eastAsia="Arial" w:cs="Arial"/>
          <w:color w:val="231F20"/>
          <w:spacing w:val="8"/>
        </w:rPr>
        <w:t xml:space="preserve"> </w:t>
      </w:r>
      <w:r>
        <w:rPr>
          <w:color w:val="231F20"/>
          <w:spacing w:val="8"/>
        </w:rPr>
        <w:t>与乳腺癌的关系复杂</w:t>
      </w:r>
      <w:r>
        <w:rPr>
          <w:color w:val="231F20"/>
          <w:spacing w:val="-23"/>
        </w:rPr>
        <w:t xml:space="preserve"> </w:t>
      </w:r>
      <w:r>
        <w:rPr>
          <w:color w:val="231F20"/>
          <w:spacing w:val="8"/>
        </w:rPr>
        <w:t>，具体的方案</w:t>
      </w:r>
      <w:r>
        <w:rPr>
          <w:color w:val="231F20"/>
          <w:spacing w:val="-27"/>
        </w:rPr>
        <w:t xml:space="preserve"> </w:t>
      </w:r>
      <w:r>
        <w:rPr>
          <w:color w:val="231F20"/>
          <w:spacing w:val="8"/>
        </w:rPr>
        <w:t>、药</w:t>
      </w:r>
      <w:r>
        <w:rPr>
          <w:color w:val="231F20"/>
        </w:rPr>
        <w:t xml:space="preserve"> </w:t>
      </w:r>
      <w:r>
        <w:rPr>
          <w:color w:val="231F20"/>
          <w:spacing w:val="9"/>
        </w:rPr>
        <w:t>物、用药持续时间以及患者的本身特征均可能产生</w:t>
      </w:r>
      <w:r>
        <w:rPr>
          <w:color w:val="231F20"/>
          <w:spacing w:val="2"/>
        </w:rPr>
        <w:t xml:space="preserve"> </w:t>
      </w:r>
      <w:r>
        <w:rPr>
          <w:color w:val="231F20"/>
          <w:spacing w:val="17"/>
        </w:rPr>
        <w:t>影响</w:t>
      </w:r>
      <w:r>
        <w:rPr>
          <w:color w:val="231F20"/>
          <w:spacing w:val="-16"/>
        </w:rPr>
        <w:t xml:space="preserve"> </w:t>
      </w:r>
      <w:r>
        <w:rPr>
          <w:color w:val="231F20"/>
          <w:spacing w:val="17"/>
        </w:rPr>
        <w:t>。单独应用结合雌激素不额外增加乳腺癌风</w:t>
      </w:r>
      <w:r>
        <w:rPr>
          <w:color w:val="231F20"/>
        </w:rPr>
        <w:t xml:space="preserve"> </w:t>
      </w:r>
      <w:r>
        <w:rPr>
          <w:color w:val="231F20"/>
          <w:spacing w:val="9"/>
        </w:rPr>
        <w:t>险</w:t>
      </w:r>
      <w:r>
        <w:rPr>
          <w:sz w:val="10"/>
          <w:szCs w:val="10"/>
          <w:color w:val="231F20"/>
          <w:spacing w:val="9"/>
          <w:position w:val="8"/>
        </w:rPr>
        <w:t>［</w:t>
      </w:r>
      <w:r>
        <w:rPr>
          <w:rFonts w:ascii="Arial" w:hAnsi="Arial" w:eastAsia="Arial" w:cs="Arial"/>
          <w:sz w:val="10"/>
          <w:szCs w:val="10"/>
          <w:color w:val="231F20"/>
          <w:spacing w:val="9"/>
          <w:position w:val="8"/>
        </w:rPr>
        <w:t>73</w:t>
      </w:r>
      <w:r>
        <w:rPr>
          <w:sz w:val="10"/>
          <w:szCs w:val="10"/>
          <w:color w:val="231F20"/>
          <w:spacing w:val="9"/>
          <w:position w:val="8"/>
        </w:rPr>
        <w:t>］</w:t>
      </w:r>
      <w:r>
        <w:rPr>
          <w:color w:val="231F20"/>
          <w:spacing w:val="-31"/>
          <w:w w:val="52"/>
        </w:rPr>
        <w:t>，</w:t>
      </w:r>
      <w:r>
        <w:rPr>
          <w:color w:val="231F20"/>
          <w:spacing w:val="9"/>
        </w:rPr>
        <w:t>但尚不明确不同雌激素对乳腺癌风险是否存</w:t>
      </w:r>
      <w:r>
        <w:rPr>
          <w:color w:val="231F20"/>
        </w:rPr>
        <w:t xml:space="preserve"> </w:t>
      </w:r>
      <w:r>
        <w:rPr>
          <w:color w:val="231F20"/>
          <w:spacing w:val="-3"/>
        </w:rPr>
        <w:t>在差异</w:t>
      </w:r>
      <w:r>
        <w:rPr>
          <w:sz w:val="10"/>
          <w:szCs w:val="10"/>
          <w:color w:val="231F20"/>
          <w:spacing w:val="-3"/>
          <w:position w:val="8"/>
        </w:rPr>
        <w:t>［</w:t>
      </w:r>
      <w:r>
        <w:rPr>
          <w:rFonts w:ascii="Arial" w:hAnsi="Arial" w:eastAsia="Arial" w:cs="Arial"/>
          <w:sz w:val="10"/>
          <w:szCs w:val="10"/>
          <w:color w:val="231F20"/>
          <w:spacing w:val="-3"/>
          <w:position w:val="8"/>
        </w:rPr>
        <w:t>74-75</w:t>
      </w:r>
      <w:r>
        <w:rPr>
          <w:sz w:val="10"/>
          <w:szCs w:val="10"/>
          <w:color w:val="231F20"/>
          <w:spacing w:val="-12"/>
          <w:position w:val="8"/>
        </w:rPr>
        <w:t>］</w:t>
      </w:r>
      <w:r>
        <w:rPr>
          <w:rFonts w:ascii="SimHei" w:hAnsi="SimHei" w:eastAsia="SimHei" w:cs="SimHei"/>
          <w:color w:val="231F20"/>
          <w:spacing w:val="-24"/>
          <w:w w:val="56"/>
        </w:rPr>
        <w:t>（</w:t>
      </w:r>
      <w:r>
        <w:rPr>
          <w:rFonts w:ascii="Arial" w:hAnsi="Arial" w:eastAsia="Arial" w:cs="Arial"/>
          <w:color w:val="231F20"/>
          <w:spacing w:val="-3"/>
        </w:rPr>
        <w:t>1</w:t>
      </w:r>
      <w:r>
        <w:rPr>
          <w:rFonts w:ascii="Arial" w:hAnsi="Arial" w:eastAsia="Arial" w:cs="Arial"/>
          <w:color w:val="231F20"/>
          <w:spacing w:val="-11"/>
        </w:rPr>
        <w:t xml:space="preserve"> </w:t>
      </w:r>
      <w:r>
        <w:rPr>
          <w:rFonts w:ascii="SimHei" w:hAnsi="SimHei" w:eastAsia="SimHei" w:cs="SimHei"/>
          <w:color w:val="231F20"/>
          <w:spacing w:val="-3"/>
        </w:rPr>
        <w:t>类）</w:t>
      </w:r>
      <w:r>
        <w:rPr>
          <w:color w:val="231F20"/>
          <w:spacing w:val="-3"/>
        </w:rPr>
        <w:t>。多数研究证明，</w:t>
      </w:r>
      <w:r>
        <w:rPr>
          <w:color w:val="231F20"/>
          <w:spacing w:val="-4"/>
        </w:rPr>
        <w:t>雌、孕激素联合</w:t>
      </w:r>
      <w:r>
        <w:rPr>
          <w:color w:val="231F20"/>
        </w:rPr>
        <w:t xml:space="preserve"> </w:t>
      </w:r>
      <w:r>
        <w:rPr>
          <w:color w:val="231F20"/>
          <w:spacing w:val="-2"/>
        </w:rPr>
        <w:t>应</w:t>
      </w:r>
      <w:r>
        <w:rPr>
          <w:color w:val="231F20"/>
          <w:spacing w:val="-25"/>
        </w:rPr>
        <w:t xml:space="preserve"> </w:t>
      </w:r>
      <w:r>
        <w:rPr>
          <w:color w:val="231F20"/>
          <w:spacing w:val="-2"/>
        </w:rPr>
        <w:t>用</w:t>
      </w:r>
      <w:r>
        <w:rPr>
          <w:color w:val="231F20"/>
          <w:spacing w:val="-25"/>
        </w:rPr>
        <w:t xml:space="preserve"> </w:t>
      </w:r>
      <w:r>
        <w:rPr>
          <w:color w:val="231F20"/>
          <w:spacing w:val="-2"/>
        </w:rPr>
        <w:t>轻</w:t>
      </w:r>
      <w:r>
        <w:rPr>
          <w:color w:val="231F20"/>
          <w:spacing w:val="-26"/>
        </w:rPr>
        <w:t xml:space="preserve"> </w:t>
      </w:r>
      <w:r>
        <w:rPr>
          <w:color w:val="231F20"/>
          <w:spacing w:val="-2"/>
        </w:rPr>
        <w:t>度</w:t>
      </w:r>
      <w:r>
        <w:rPr>
          <w:color w:val="231F20"/>
          <w:spacing w:val="-27"/>
        </w:rPr>
        <w:t xml:space="preserve"> </w:t>
      </w:r>
      <w:r>
        <w:rPr>
          <w:color w:val="231F20"/>
          <w:spacing w:val="-2"/>
        </w:rPr>
        <w:t>增</w:t>
      </w:r>
      <w:r>
        <w:rPr>
          <w:color w:val="231F20"/>
          <w:spacing w:val="-25"/>
        </w:rPr>
        <w:t xml:space="preserve"> </w:t>
      </w:r>
      <w:r>
        <w:rPr>
          <w:color w:val="231F20"/>
          <w:spacing w:val="-2"/>
        </w:rPr>
        <w:t>加</w:t>
      </w:r>
      <w:r>
        <w:rPr>
          <w:color w:val="231F20"/>
          <w:spacing w:val="-25"/>
        </w:rPr>
        <w:t xml:space="preserve"> </w:t>
      </w:r>
      <w:r>
        <w:rPr>
          <w:color w:val="231F20"/>
          <w:spacing w:val="-2"/>
        </w:rPr>
        <w:t>乳</w:t>
      </w:r>
      <w:r>
        <w:rPr>
          <w:color w:val="231F20"/>
          <w:spacing w:val="-26"/>
        </w:rPr>
        <w:t xml:space="preserve"> </w:t>
      </w:r>
      <w:r>
        <w:rPr>
          <w:color w:val="231F20"/>
          <w:spacing w:val="-2"/>
        </w:rPr>
        <w:t>腺</w:t>
      </w:r>
      <w:r>
        <w:rPr>
          <w:color w:val="231F20"/>
          <w:spacing w:val="-24"/>
        </w:rPr>
        <w:t xml:space="preserve"> </w:t>
      </w:r>
      <w:r>
        <w:rPr>
          <w:color w:val="231F20"/>
          <w:spacing w:val="-2"/>
        </w:rPr>
        <w:t>癌</w:t>
      </w:r>
      <w:r>
        <w:rPr>
          <w:color w:val="231F20"/>
          <w:spacing w:val="-23"/>
        </w:rPr>
        <w:t xml:space="preserve"> </w:t>
      </w:r>
      <w:r>
        <w:rPr>
          <w:color w:val="231F20"/>
          <w:spacing w:val="-2"/>
        </w:rPr>
        <w:t>风</w:t>
      </w:r>
      <w:r>
        <w:rPr>
          <w:color w:val="231F20"/>
          <w:spacing w:val="-14"/>
        </w:rPr>
        <w:t xml:space="preserve"> </w:t>
      </w:r>
      <w:r>
        <w:rPr>
          <w:color w:val="231F20"/>
          <w:spacing w:val="-2"/>
        </w:rPr>
        <w:t>险（属</w:t>
      </w:r>
      <w:r>
        <w:rPr>
          <w:color w:val="231F20"/>
          <w:spacing w:val="-18"/>
        </w:rPr>
        <w:t xml:space="preserve"> </w:t>
      </w:r>
      <w:r>
        <w:rPr>
          <w:color w:val="231F20"/>
          <w:spacing w:val="-2"/>
        </w:rPr>
        <w:t>于</w:t>
      </w:r>
      <w:r>
        <w:rPr>
          <w:color w:val="231F20"/>
          <w:spacing w:val="-20"/>
        </w:rPr>
        <w:t xml:space="preserve"> </w:t>
      </w:r>
      <w:r>
        <w:rPr>
          <w:color w:val="231F20"/>
          <w:spacing w:val="-2"/>
        </w:rPr>
        <w:t>罕</w:t>
      </w:r>
      <w:r>
        <w:rPr>
          <w:color w:val="231F20"/>
          <w:spacing w:val="-26"/>
        </w:rPr>
        <w:t xml:space="preserve"> </w:t>
      </w:r>
      <w:r>
        <w:rPr>
          <w:color w:val="231F20"/>
          <w:spacing w:val="-2"/>
        </w:rPr>
        <w:t>见</w:t>
      </w:r>
      <w:r>
        <w:rPr>
          <w:color w:val="231F20"/>
          <w:spacing w:val="-24"/>
        </w:rPr>
        <w:t xml:space="preserve"> </w:t>
      </w:r>
      <w:r>
        <w:rPr>
          <w:color w:val="231F20"/>
          <w:spacing w:val="-2"/>
        </w:rPr>
        <w:t>级</w:t>
      </w:r>
      <w:r>
        <w:rPr>
          <w:color w:val="231F20"/>
          <w:spacing w:val="-27"/>
        </w:rPr>
        <w:t xml:space="preserve"> </w:t>
      </w:r>
      <w:r>
        <w:rPr>
          <w:color w:val="231F20"/>
          <w:spacing w:val="-2"/>
        </w:rPr>
        <w:t>别</w:t>
      </w:r>
      <w:r>
        <w:rPr>
          <w:color w:val="231F20"/>
          <w:spacing w:val="-25"/>
        </w:rPr>
        <w:t xml:space="preserve"> </w:t>
      </w:r>
      <w:r>
        <w:rPr>
          <w:color w:val="231F20"/>
          <w:spacing w:val="-2"/>
        </w:rPr>
        <w:t>，</w:t>
      </w:r>
      <w:r>
        <w:rPr>
          <w:rFonts w:ascii="Arial" w:hAnsi="Arial" w:eastAsia="Arial" w:cs="Arial"/>
          <w:color w:val="231F20"/>
          <w:spacing w:val="-3"/>
        </w:rPr>
        <w:t>&lt;1/</w:t>
      </w:r>
      <w:r>
        <w:rPr>
          <w:rFonts w:ascii="Arial" w:hAnsi="Arial" w:eastAsia="Arial" w:cs="Arial"/>
          <w:color w:val="231F20"/>
        </w:rPr>
        <w:t xml:space="preserve"> </w:t>
      </w:r>
      <w:r>
        <w:rPr>
          <w:rFonts w:ascii="Arial" w:hAnsi="Arial" w:eastAsia="Arial" w:cs="Arial"/>
          <w:color w:val="231F20"/>
          <w:spacing w:val="13"/>
        </w:rPr>
        <w:t>1 000</w:t>
      </w:r>
      <w:r>
        <w:rPr>
          <w:color w:val="231F20"/>
          <w:spacing w:val="-28"/>
          <w:w w:val="59"/>
        </w:rPr>
        <w:t>），</w:t>
      </w:r>
      <w:r>
        <w:rPr>
          <w:color w:val="231F20"/>
          <w:spacing w:val="13"/>
        </w:rPr>
        <w:t>增加的风险略高于每天 </w:t>
      </w:r>
      <w:r>
        <w:rPr>
          <w:rFonts w:ascii="Arial" w:hAnsi="Arial" w:eastAsia="Arial" w:cs="Arial"/>
          <w:color w:val="231F20"/>
          <w:spacing w:val="13"/>
        </w:rPr>
        <w:t>1</w:t>
      </w:r>
      <w:r>
        <w:rPr>
          <w:rFonts w:ascii="Arial" w:hAnsi="Arial" w:eastAsia="Arial" w:cs="Arial"/>
          <w:color w:val="231F20"/>
          <w:spacing w:val="-15"/>
        </w:rPr>
        <w:t xml:space="preserve"> </w:t>
      </w:r>
      <w:r>
        <w:rPr>
          <w:color w:val="231F20"/>
          <w:spacing w:val="13"/>
        </w:rPr>
        <w:t>杯葡萄酒</w:t>
      </w:r>
      <w:r>
        <w:rPr>
          <w:color w:val="231F20"/>
          <w:spacing w:val="12"/>
        </w:rPr>
        <w:t>但低于</w:t>
      </w:r>
      <w:r>
        <w:rPr>
          <w:color w:val="231F20"/>
        </w:rPr>
        <w:t xml:space="preserve"> </w:t>
      </w:r>
      <w:r>
        <w:rPr>
          <w:color w:val="231F20"/>
          <w:spacing w:val="13"/>
        </w:rPr>
        <w:t>每天 </w:t>
      </w:r>
      <w:r>
        <w:rPr>
          <w:rFonts w:ascii="Arial" w:hAnsi="Arial" w:eastAsia="Arial" w:cs="Arial"/>
          <w:color w:val="231F20"/>
          <w:spacing w:val="13"/>
        </w:rPr>
        <w:t>2 </w:t>
      </w:r>
      <w:r>
        <w:rPr>
          <w:color w:val="231F20"/>
          <w:spacing w:val="13"/>
        </w:rPr>
        <w:t>杯葡萄酒</w:t>
      </w:r>
      <w:r>
        <w:rPr>
          <w:color w:val="231F20"/>
          <w:spacing w:val="-28"/>
        </w:rPr>
        <w:t xml:space="preserve"> </w:t>
      </w:r>
      <w:r>
        <w:rPr>
          <w:color w:val="231F20"/>
          <w:spacing w:val="13"/>
        </w:rPr>
        <w:t>，与肥胖和活动少的风险相当</w:t>
      </w:r>
      <w:r>
        <w:rPr>
          <w:sz w:val="10"/>
          <w:szCs w:val="10"/>
          <w:color w:val="231F20"/>
          <w:spacing w:val="13"/>
          <w:position w:val="8"/>
        </w:rPr>
        <w:t>［</w:t>
      </w:r>
      <w:r>
        <w:rPr>
          <w:rFonts w:ascii="Arial" w:hAnsi="Arial" w:eastAsia="Arial" w:cs="Arial"/>
          <w:sz w:val="10"/>
          <w:szCs w:val="10"/>
          <w:color w:val="231F20"/>
          <w:spacing w:val="13"/>
          <w:position w:val="8"/>
        </w:rPr>
        <w:t>2</w:t>
      </w:r>
      <w:r>
        <w:rPr>
          <w:sz w:val="10"/>
          <w:szCs w:val="10"/>
          <w:color w:val="231F20"/>
          <w:spacing w:val="13"/>
          <w:position w:val="8"/>
        </w:rPr>
        <w:t>］</w:t>
      </w:r>
      <w:r>
        <w:rPr>
          <w:sz w:val="10"/>
          <w:szCs w:val="10"/>
          <w:color w:val="231F20"/>
          <w:position w:val="8"/>
        </w:rPr>
        <w:t xml:space="preserve"> </w:t>
      </w:r>
      <w:r>
        <w:rPr>
          <w:rFonts w:ascii="SimHei" w:hAnsi="SimHei" w:eastAsia="SimHei" w:cs="SimHei"/>
          <w:color w:val="231F20"/>
          <w:spacing w:val="2"/>
        </w:rPr>
        <w:t>（</w:t>
      </w:r>
      <w:r>
        <w:rPr>
          <w:rFonts w:ascii="Arial" w:hAnsi="Arial" w:eastAsia="Arial" w:cs="Arial"/>
          <w:color w:val="231F20"/>
          <w:spacing w:val="2"/>
        </w:rPr>
        <w:t>1</w:t>
      </w:r>
      <w:r>
        <w:rPr>
          <w:rFonts w:ascii="Arial" w:hAnsi="Arial" w:eastAsia="Arial" w:cs="Arial"/>
          <w:color w:val="231F20"/>
          <w:spacing w:val="-10"/>
        </w:rPr>
        <w:t xml:space="preserve"> </w:t>
      </w:r>
      <w:r>
        <w:rPr>
          <w:rFonts w:ascii="SimHei" w:hAnsi="SimHei" w:eastAsia="SimHei" w:cs="SimHei"/>
          <w:color w:val="231F20"/>
          <w:spacing w:val="2"/>
        </w:rPr>
        <w:t>类）</w:t>
      </w:r>
      <w:r>
        <w:rPr>
          <w:color w:val="231F20"/>
          <w:spacing w:val="2"/>
        </w:rPr>
        <w:t>。乳腺癌风险与孕激素种类有关，含</w:t>
      </w:r>
      <w:r>
        <w:rPr>
          <w:color w:val="231F20"/>
          <w:spacing w:val="1"/>
        </w:rPr>
        <w:t>天然孕</w:t>
      </w:r>
      <w:r>
        <w:rPr>
          <w:color w:val="231F20"/>
        </w:rPr>
        <w:t xml:space="preserve"> </w:t>
      </w:r>
      <w:r>
        <w:rPr>
          <w:color w:val="231F20"/>
          <w:spacing w:val="15"/>
        </w:rPr>
        <w:t>激素或地屈孕酮的</w:t>
      </w:r>
      <w:r>
        <w:rPr>
          <w:color w:val="231F20"/>
          <w:spacing w:val="-14"/>
        </w:rPr>
        <w:t xml:space="preserve"> </w:t>
      </w:r>
      <w:r>
        <w:rPr>
          <w:rFonts w:ascii="Arial" w:hAnsi="Arial" w:eastAsia="Arial" w:cs="Arial"/>
          <w:color w:val="231F20"/>
        </w:rPr>
        <w:t>MHT</w:t>
      </w:r>
      <w:r>
        <w:rPr>
          <w:rFonts w:ascii="Arial" w:hAnsi="Arial" w:eastAsia="Arial" w:cs="Arial"/>
          <w:color w:val="231F20"/>
          <w:spacing w:val="-19"/>
        </w:rPr>
        <w:t xml:space="preserve"> </w:t>
      </w:r>
      <w:r>
        <w:rPr>
          <w:color w:val="231F20"/>
          <w:spacing w:val="15"/>
        </w:rPr>
        <w:t>方案相关的乳腺癌风险较</w:t>
      </w:r>
      <w:r>
        <w:rPr>
          <w:color w:val="231F20"/>
        </w:rPr>
        <w:t xml:space="preserve"> </w:t>
      </w:r>
      <w:r>
        <w:rPr>
          <w:color w:val="231F20"/>
          <w:spacing w:val="4"/>
        </w:rPr>
        <w:t>含其他合成孕激素的方案低</w:t>
      </w:r>
      <w:r>
        <w:rPr>
          <w:sz w:val="10"/>
          <w:szCs w:val="10"/>
          <w:color w:val="231F20"/>
          <w:spacing w:val="4"/>
          <w:position w:val="8"/>
        </w:rPr>
        <w:t>［</w:t>
      </w:r>
      <w:r>
        <w:rPr>
          <w:rFonts w:ascii="Arial" w:hAnsi="Arial" w:eastAsia="Arial" w:cs="Arial"/>
          <w:sz w:val="10"/>
          <w:szCs w:val="10"/>
          <w:color w:val="231F20"/>
          <w:spacing w:val="4"/>
          <w:position w:val="8"/>
        </w:rPr>
        <w:t>1</w:t>
      </w:r>
      <w:r>
        <w:rPr>
          <w:sz w:val="10"/>
          <w:szCs w:val="10"/>
          <w:color w:val="231F20"/>
          <w:spacing w:val="4"/>
          <w:position w:val="8"/>
        </w:rPr>
        <w:t>，</w:t>
      </w:r>
      <w:r>
        <w:rPr>
          <w:rFonts w:ascii="Arial" w:hAnsi="Arial" w:eastAsia="Arial" w:cs="Arial"/>
          <w:sz w:val="10"/>
          <w:szCs w:val="10"/>
          <w:color w:val="231F20"/>
          <w:spacing w:val="4"/>
          <w:position w:val="8"/>
        </w:rPr>
        <w:t>75</w:t>
      </w:r>
      <w:r>
        <w:rPr>
          <w:sz w:val="10"/>
          <w:szCs w:val="10"/>
          <w:color w:val="231F20"/>
          <w:spacing w:val="-10"/>
          <w:position w:val="8"/>
        </w:rPr>
        <w:t>］</w:t>
      </w:r>
      <w:r>
        <w:rPr>
          <w:rFonts w:ascii="SimHei" w:hAnsi="SimHei" w:eastAsia="SimHei" w:cs="SimHei"/>
          <w:color w:val="231F20"/>
          <w:spacing w:val="-24"/>
          <w:w w:val="56"/>
        </w:rPr>
        <w:t>（</w:t>
      </w:r>
      <w:r>
        <w:rPr>
          <w:rFonts w:ascii="Arial" w:hAnsi="Arial" w:eastAsia="Arial" w:cs="Arial"/>
          <w:color w:val="231F20"/>
          <w:spacing w:val="4"/>
        </w:rPr>
        <w:t>1</w:t>
      </w:r>
      <w:r>
        <w:rPr>
          <w:rFonts w:ascii="Arial" w:hAnsi="Arial" w:eastAsia="Arial" w:cs="Arial"/>
          <w:color w:val="231F20"/>
          <w:spacing w:val="-9"/>
        </w:rPr>
        <w:t xml:space="preserve"> </w:t>
      </w:r>
      <w:r>
        <w:rPr>
          <w:rFonts w:ascii="SimHei" w:hAnsi="SimHei" w:eastAsia="SimHei" w:cs="SimHei"/>
          <w:color w:val="231F20"/>
          <w:spacing w:val="4"/>
        </w:rPr>
        <w:t>类）</w:t>
      </w:r>
      <w:r>
        <w:rPr>
          <w:color w:val="231F20"/>
          <w:spacing w:val="4"/>
        </w:rPr>
        <w:t>。乳</w:t>
      </w:r>
      <w:r>
        <w:rPr>
          <w:color w:val="231F20"/>
          <w:spacing w:val="3"/>
        </w:rPr>
        <w:t>腺癌风</w:t>
      </w:r>
      <w:r>
        <w:rPr>
          <w:color w:val="231F20"/>
        </w:rPr>
        <w:t xml:space="preserve"> </w:t>
      </w:r>
      <w:r>
        <w:rPr>
          <w:color w:val="231F20"/>
          <w:spacing w:val="13"/>
        </w:rPr>
        <w:t>险还与 </w:t>
      </w:r>
      <w:r>
        <w:rPr>
          <w:rFonts w:ascii="Arial" w:hAnsi="Arial" w:eastAsia="Arial" w:cs="Arial"/>
          <w:color w:val="231F20"/>
        </w:rPr>
        <w:t>MHT</w:t>
      </w:r>
      <w:r>
        <w:rPr>
          <w:rFonts w:ascii="Arial" w:hAnsi="Arial" w:eastAsia="Arial" w:cs="Arial"/>
          <w:color w:val="231F20"/>
          <w:spacing w:val="13"/>
        </w:rPr>
        <w:t xml:space="preserve"> </w:t>
      </w:r>
      <w:r>
        <w:rPr>
          <w:color w:val="231F20"/>
          <w:spacing w:val="13"/>
        </w:rPr>
        <w:t>的使用时限有关</w:t>
      </w:r>
      <w:r>
        <w:rPr>
          <w:color w:val="231F20"/>
          <w:spacing w:val="-15"/>
        </w:rPr>
        <w:t xml:space="preserve"> </w:t>
      </w:r>
      <w:r>
        <w:rPr>
          <w:color w:val="231F20"/>
          <w:spacing w:val="13"/>
        </w:rPr>
        <w:t>，随着 </w:t>
      </w:r>
      <w:r>
        <w:rPr>
          <w:rFonts w:ascii="Arial" w:hAnsi="Arial" w:eastAsia="Arial" w:cs="Arial"/>
          <w:color w:val="231F20"/>
        </w:rPr>
        <w:t>MHT</w:t>
      </w:r>
      <w:r>
        <w:rPr>
          <w:rFonts w:ascii="Arial" w:hAnsi="Arial" w:eastAsia="Arial" w:cs="Arial"/>
          <w:color w:val="231F20"/>
          <w:spacing w:val="13"/>
        </w:rPr>
        <w:t xml:space="preserve"> </w:t>
      </w:r>
      <w:r>
        <w:rPr>
          <w:color w:val="231F20"/>
          <w:spacing w:val="13"/>
        </w:rPr>
        <w:t>时间延</w:t>
      </w:r>
      <w:r>
        <w:rPr>
          <w:color w:val="231F20"/>
        </w:rPr>
        <w:t xml:space="preserve"> </w:t>
      </w:r>
      <w:r>
        <w:rPr>
          <w:color w:val="231F20"/>
          <w:spacing w:val="14"/>
        </w:rPr>
        <w:t>长，应用合成孕激素的</w:t>
      </w:r>
      <w:r>
        <w:rPr>
          <w:color w:val="231F20"/>
          <w:spacing w:val="1"/>
        </w:rPr>
        <w:t xml:space="preserve"> </w:t>
      </w:r>
      <w:r>
        <w:rPr>
          <w:rFonts w:ascii="Arial" w:hAnsi="Arial" w:eastAsia="Arial" w:cs="Arial"/>
          <w:color w:val="231F20"/>
        </w:rPr>
        <w:t>MHT</w:t>
      </w:r>
      <w:r>
        <w:rPr>
          <w:rFonts w:ascii="Arial" w:hAnsi="Arial" w:eastAsia="Arial" w:cs="Arial"/>
          <w:color w:val="231F20"/>
          <w:spacing w:val="-15"/>
        </w:rPr>
        <w:t xml:space="preserve"> </w:t>
      </w:r>
      <w:r>
        <w:rPr>
          <w:color w:val="231F20"/>
          <w:spacing w:val="14"/>
        </w:rPr>
        <w:t>所致乳腺癌风险有所</w:t>
      </w:r>
      <w:r>
        <w:rPr>
          <w:color w:val="231F20"/>
        </w:rPr>
        <w:t xml:space="preserve"> </w:t>
      </w:r>
      <w:r>
        <w:rPr>
          <w:color w:val="231F20"/>
          <w:spacing w:val="-5"/>
        </w:rPr>
        <w:t>增加，但长期</w:t>
      </w:r>
      <w:r>
        <w:rPr>
          <w:color w:val="231F20"/>
          <w:spacing w:val="-19"/>
        </w:rPr>
        <w:t xml:space="preserve"> </w:t>
      </w:r>
      <w:r>
        <w:rPr>
          <w:rFonts w:ascii="Arial" w:hAnsi="Arial" w:eastAsia="Arial" w:cs="Arial"/>
          <w:color w:val="231F20"/>
          <w:spacing w:val="-5"/>
        </w:rPr>
        <w:t>MHT </w:t>
      </w:r>
      <w:r>
        <w:rPr>
          <w:color w:val="231F20"/>
          <w:spacing w:val="-5"/>
        </w:rPr>
        <w:t>的数据仍较少</w:t>
      </w:r>
      <w:r>
        <w:rPr>
          <w:sz w:val="10"/>
          <w:szCs w:val="10"/>
          <w:color w:val="231F20"/>
          <w:spacing w:val="-5"/>
          <w:position w:val="8"/>
        </w:rPr>
        <w:t>［</w:t>
      </w:r>
      <w:r>
        <w:rPr>
          <w:rFonts w:ascii="Arial" w:hAnsi="Arial" w:eastAsia="Arial" w:cs="Arial"/>
          <w:sz w:val="10"/>
          <w:szCs w:val="10"/>
          <w:color w:val="231F20"/>
          <w:spacing w:val="-5"/>
          <w:position w:val="8"/>
        </w:rPr>
        <w:t>74-75</w:t>
      </w:r>
      <w:r>
        <w:rPr>
          <w:sz w:val="10"/>
          <w:szCs w:val="10"/>
          <w:color w:val="231F20"/>
          <w:spacing w:val="-3"/>
          <w:position w:val="8"/>
        </w:rPr>
        <w:t>］</w:t>
      </w:r>
      <w:r>
        <w:rPr>
          <w:rFonts w:ascii="SimHei" w:hAnsi="SimHei" w:eastAsia="SimHei" w:cs="SimHei"/>
          <w:color w:val="231F20"/>
          <w:spacing w:val="-24"/>
          <w:w w:val="56"/>
        </w:rPr>
        <w:t>（</w:t>
      </w:r>
      <w:r>
        <w:rPr>
          <w:rFonts w:ascii="Arial" w:hAnsi="Arial" w:eastAsia="Arial" w:cs="Arial"/>
          <w:color w:val="231F20"/>
          <w:spacing w:val="-5"/>
        </w:rPr>
        <w:t>1</w:t>
      </w:r>
      <w:r>
        <w:rPr>
          <w:rFonts w:ascii="Arial" w:hAnsi="Arial" w:eastAsia="Arial" w:cs="Arial"/>
          <w:color w:val="231F20"/>
          <w:spacing w:val="-14"/>
        </w:rPr>
        <w:t xml:space="preserve"> </w:t>
      </w:r>
      <w:r>
        <w:rPr>
          <w:rFonts w:ascii="SimHei" w:hAnsi="SimHei" w:eastAsia="SimHei" w:cs="SimHei"/>
          <w:color w:val="231F20"/>
          <w:spacing w:val="-5"/>
        </w:rPr>
        <w:t>类）</w:t>
      </w:r>
      <w:r>
        <w:rPr>
          <w:color w:val="231F20"/>
          <w:spacing w:val="-5"/>
        </w:rPr>
        <w:t>。</w:t>
      </w:r>
    </w:p>
    <w:p>
      <w:pPr>
        <w:pStyle w:val="BodyText"/>
        <w:ind w:left="83" w:firstLine="421"/>
        <w:spacing w:before="7" w:line="221" w:lineRule="auto"/>
        <w:jc w:val="both"/>
        <w:rPr/>
      </w:pPr>
      <w:r>
        <w:rPr>
          <w:color w:val="231F20"/>
          <w:spacing w:val="5"/>
        </w:rPr>
        <w:t>根据</w:t>
      </w:r>
      <w:r>
        <w:rPr>
          <w:color w:val="231F20"/>
          <w:spacing w:val="-9"/>
        </w:rPr>
        <w:t xml:space="preserve"> </w:t>
      </w:r>
      <w:r>
        <w:rPr>
          <w:rFonts w:ascii="Arial" w:hAnsi="Arial" w:eastAsia="Arial" w:cs="Arial"/>
          <w:color w:val="231F20"/>
        </w:rPr>
        <w:t>WHI</w:t>
      </w:r>
      <w:r>
        <w:rPr>
          <w:rFonts w:ascii="Arial" w:hAnsi="Arial" w:eastAsia="Arial" w:cs="Arial"/>
          <w:color w:val="231F20"/>
          <w:spacing w:val="-14"/>
        </w:rPr>
        <w:t xml:space="preserve"> </w:t>
      </w:r>
      <w:r>
        <w:rPr>
          <w:color w:val="231F20"/>
          <w:spacing w:val="5"/>
        </w:rPr>
        <w:t>研究，在干预阶段，与安慰剂相比，</w:t>
      </w:r>
      <w:r>
        <w:rPr>
          <w:color w:val="231F20"/>
        </w:rPr>
        <w:t xml:space="preserve"> </w:t>
      </w:r>
      <w:r>
        <w:rPr>
          <w:color w:val="231F20"/>
          <w:spacing w:val="-1"/>
        </w:rPr>
        <w:t>雌孕激素治疗（结合雌激素</w:t>
      </w:r>
      <w:r>
        <w:rPr>
          <w:rFonts w:ascii="Arial" w:hAnsi="Arial" w:eastAsia="Arial" w:cs="Arial"/>
          <w:color w:val="231F20"/>
          <w:spacing w:val="-1"/>
        </w:rPr>
        <w:t>+MPA</w:t>
      </w:r>
      <w:r>
        <w:rPr>
          <w:color w:val="231F20"/>
          <w:spacing w:val="-1"/>
        </w:rPr>
        <w:t>）的女性乳腺癌发</w:t>
      </w:r>
      <w:r>
        <w:rPr>
          <w:color w:val="231F20"/>
        </w:rPr>
        <w:t xml:space="preserve">  </w:t>
      </w:r>
      <w:r>
        <w:rPr>
          <w:color w:val="231F20"/>
        </w:rPr>
        <w:t>病率升高（连续联合：每 </w:t>
      </w:r>
      <w:r>
        <w:rPr>
          <w:rFonts w:ascii="Arial" w:hAnsi="Arial" w:eastAsia="Arial" w:cs="Arial"/>
          <w:color w:val="231F20"/>
        </w:rPr>
        <w:t>10 000</w:t>
      </w:r>
      <w:r>
        <w:rPr>
          <w:rFonts w:ascii="Arial" w:hAnsi="Arial" w:eastAsia="Arial" w:cs="Arial"/>
          <w:color w:val="231F20"/>
          <w:spacing w:val="-1"/>
        </w:rPr>
        <w:t xml:space="preserve"> </w:t>
      </w:r>
      <w:r>
        <w:rPr>
          <w:color w:val="231F20"/>
        </w:rPr>
        <w:t>人每年的治疗会增  </w:t>
      </w:r>
      <w:r>
        <w:rPr>
          <w:color w:val="231F20"/>
        </w:rPr>
        <w:t>加</w:t>
      </w:r>
      <w:r>
        <w:rPr>
          <w:color w:val="231F20"/>
          <w:spacing w:val="-14"/>
        </w:rPr>
        <w:t xml:space="preserve"> </w:t>
      </w:r>
      <w:r>
        <w:rPr>
          <w:rFonts w:ascii="Arial" w:hAnsi="Arial" w:eastAsia="Arial" w:cs="Arial"/>
          <w:color w:val="231F20"/>
        </w:rPr>
        <w:t>9</w:t>
      </w:r>
      <w:r>
        <w:rPr>
          <w:rFonts w:ascii="Arial" w:hAnsi="Arial" w:eastAsia="Arial" w:cs="Arial"/>
          <w:color w:val="231F20"/>
          <w:spacing w:val="-17"/>
        </w:rPr>
        <w:t xml:space="preserve"> </w:t>
      </w:r>
      <w:r>
        <w:rPr>
          <w:color w:val="231F20"/>
        </w:rPr>
        <w:t>例乳腺癌病例</w:t>
      </w:r>
      <w:r>
        <w:rPr>
          <w:color w:val="231F20"/>
          <w:spacing w:val="-37"/>
          <w:w w:val="77"/>
        </w:rPr>
        <w:t>），</w:t>
      </w:r>
      <w:r>
        <w:rPr>
          <w:rFonts w:ascii="Arial" w:hAnsi="Arial" w:eastAsia="Arial" w:cs="Arial"/>
          <w:color w:val="231F20"/>
        </w:rPr>
        <w:t>ET</w:t>
      </w:r>
      <w:r>
        <w:rPr>
          <w:rFonts w:ascii="Arial" w:hAnsi="Arial" w:eastAsia="Arial" w:cs="Arial"/>
          <w:color w:val="231F20"/>
          <w:spacing w:val="-15"/>
        </w:rPr>
        <w:t xml:space="preserve"> </w:t>
      </w:r>
      <w:r>
        <w:rPr>
          <w:color w:val="231F20"/>
        </w:rPr>
        <w:t>治疗（结合雌激素）的女性  </w:t>
      </w:r>
      <w:r>
        <w:rPr>
          <w:color w:val="231F20"/>
          <w:spacing w:val="1"/>
        </w:rPr>
        <w:t>发病率降低（每 </w:t>
      </w:r>
      <w:r>
        <w:rPr>
          <w:rFonts w:ascii="Arial" w:hAnsi="Arial" w:eastAsia="Arial" w:cs="Arial"/>
          <w:color w:val="231F20"/>
          <w:spacing w:val="1"/>
        </w:rPr>
        <w:t>10 000</w:t>
      </w:r>
      <w:r>
        <w:rPr>
          <w:rFonts w:ascii="Arial" w:hAnsi="Arial" w:eastAsia="Arial" w:cs="Arial"/>
          <w:color w:val="231F20"/>
          <w:spacing w:val="-23"/>
        </w:rPr>
        <w:t xml:space="preserve"> </w:t>
      </w:r>
      <w:r>
        <w:rPr>
          <w:color w:val="231F20"/>
          <w:spacing w:val="1"/>
        </w:rPr>
        <w:t>人每年乳腺癌的病</w:t>
      </w:r>
      <w:r>
        <w:rPr>
          <w:color w:val="231F20"/>
        </w:rPr>
        <w:t>例数减少  </w:t>
      </w:r>
      <w:r>
        <w:rPr>
          <w:color w:val="231F20"/>
          <w:spacing w:val="-6"/>
        </w:rPr>
        <w:t>了 </w:t>
      </w:r>
      <w:r>
        <w:rPr>
          <w:rFonts w:ascii="Arial" w:hAnsi="Arial" w:eastAsia="Arial" w:cs="Arial"/>
          <w:color w:val="231F20"/>
          <w:spacing w:val="-6"/>
        </w:rPr>
        <w:t>7</w:t>
      </w:r>
      <w:r>
        <w:rPr>
          <w:rFonts w:ascii="Arial" w:hAnsi="Arial" w:eastAsia="Arial" w:cs="Arial"/>
          <w:color w:val="231F20"/>
          <w:spacing w:val="15"/>
          <w:w w:val="101"/>
        </w:rPr>
        <w:t xml:space="preserve"> </w:t>
      </w:r>
      <w:r>
        <w:rPr>
          <w:color w:val="231F20"/>
          <w:spacing w:val="-6"/>
        </w:rPr>
        <w:t>例</w:t>
      </w:r>
      <w:r>
        <w:rPr>
          <w:color w:val="231F20"/>
          <w:spacing w:val="-39"/>
        </w:rPr>
        <w:t>），</w:t>
      </w:r>
      <w:r>
        <w:rPr>
          <w:color w:val="231F20"/>
          <w:spacing w:val="-6"/>
        </w:rPr>
        <w:t>但</w:t>
      </w:r>
      <w:r>
        <w:rPr>
          <w:color w:val="231F20"/>
          <w:spacing w:val="-17"/>
        </w:rPr>
        <w:t xml:space="preserve"> </w:t>
      </w:r>
      <w:r>
        <w:rPr>
          <w:color w:val="231F20"/>
          <w:spacing w:val="-6"/>
        </w:rPr>
        <w:t>无</w:t>
      </w:r>
      <w:r>
        <w:rPr>
          <w:color w:val="231F20"/>
          <w:spacing w:val="-14"/>
        </w:rPr>
        <w:t xml:space="preserve"> </w:t>
      </w:r>
      <w:r>
        <w:rPr>
          <w:color w:val="231F20"/>
          <w:spacing w:val="-6"/>
        </w:rPr>
        <w:t>统</w:t>
      </w:r>
      <w:r>
        <w:rPr>
          <w:color w:val="231F20"/>
          <w:spacing w:val="-17"/>
        </w:rPr>
        <w:t xml:space="preserve"> </w:t>
      </w:r>
      <w:r>
        <w:rPr>
          <w:color w:val="231F20"/>
          <w:spacing w:val="-6"/>
        </w:rPr>
        <w:t>计</w:t>
      </w:r>
      <w:r>
        <w:rPr>
          <w:color w:val="231F20"/>
          <w:spacing w:val="-14"/>
        </w:rPr>
        <w:t xml:space="preserve"> </w:t>
      </w:r>
      <w:r>
        <w:rPr>
          <w:color w:val="231F20"/>
          <w:spacing w:val="-6"/>
        </w:rPr>
        <w:t>学 意</w:t>
      </w:r>
      <w:r>
        <w:rPr>
          <w:color w:val="231F20"/>
          <w:spacing w:val="-14"/>
        </w:rPr>
        <w:t xml:space="preserve"> </w:t>
      </w:r>
      <w:r>
        <w:rPr>
          <w:color w:val="231F20"/>
          <w:spacing w:val="-6"/>
        </w:rPr>
        <w:t>义（</w:t>
      </w:r>
      <w:r>
        <w:rPr>
          <w:rFonts w:ascii="Arial" w:hAnsi="Arial" w:eastAsia="Arial" w:cs="Arial"/>
          <w:i/>
          <w:iCs/>
          <w:color w:val="231F20"/>
          <w:spacing w:val="-6"/>
        </w:rPr>
        <w:t>HR</w:t>
      </w:r>
      <w:r>
        <w:rPr>
          <w:rFonts w:ascii="Arial" w:hAnsi="Arial" w:eastAsia="Arial" w:cs="Arial"/>
          <w:color w:val="231F20"/>
          <w:spacing w:val="-6"/>
        </w:rPr>
        <w:t>=0.79</w:t>
      </w:r>
      <w:r>
        <w:rPr>
          <w:color w:val="231F20"/>
          <w:spacing w:val="-6"/>
        </w:rPr>
        <w:t>，</w:t>
      </w:r>
      <w:r>
        <w:rPr>
          <w:rFonts w:ascii="Arial" w:hAnsi="Arial" w:eastAsia="Arial" w:cs="Arial"/>
          <w:color w:val="231F20"/>
          <w:spacing w:val="-6"/>
        </w:rPr>
        <w:t>95%</w:t>
      </w:r>
      <w:r>
        <w:rPr>
          <w:rFonts w:ascii="Arial" w:hAnsi="Arial" w:eastAsia="Arial" w:cs="Arial"/>
          <w:i/>
          <w:iCs/>
          <w:color w:val="231F20"/>
          <w:spacing w:val="-6"/>
        </w:rPr>
        <w:t>CI </w:t>
      </w:r>
      <w:r>
        <w:rPr>
          <w:color w:val="231F20"/>
          <w:spacing w:val="-6"/>
        </w:rPr>
        <w:t>为</w:t>
      </w:r>
      <w:r>
        <w:rPr>
          <w:color w:val="231F20"/>
        </w:rPr>
        <w:t xml:space="preserve">  </w:t>
      </w:r>
      <w:r>
        <w:rPr>
          <w:rFonts w:ascii="Arial" w:hAnsi="Arial" w:eastAsia="Arial" w:cs="Arial"/>
          <w:color w:val="231F20"/>
          <w:spacing w:val="-4"/>
        </w:rPr>
        <w:t>0.61~</w:t>
      </w:r>
      <w:r>
        <w:rPr>
          <w:rFonts w:ascii="Arial" w:hAnsi="Arial" w:eastAsia="Arial" w:cs="Arial"/>
          <w:color w:val="231F20"/>
          <w:spacing w:val="-30"/>
        </w:rPr>
        <w:t xml:space="preserve"> </w:t>
      </w:r>
      <w:r>
        <w:rPr>
          <w:rFonts w:ascii="Arial" w:hAnsi="Arial" w:eastAsia="Arial" w:cs="Arial"/>
          <w:color w:val="231F20"/>
          <w:spacing w:val="-4"/>
        </w:rPr>
        <w:t>1.02</w:t>
      </w:r>
      <w:r>
        <w:rPr>
          <w:color w:val="231F20"/>
          <w:spacing w:val="-4"/>
        </w:rPr>
        <w:t>）。 经过长达</w:t>
      </w:r>
      <w:r>
        <w:rPr>
          <w:color w:val="231F20"/>
          <w:spacing w:val="-19"/>
        </w:rPr>
        <w:t xml:space="preserve"> </w:t>
      </w:r>
      <w:r>
        <w:rPr>
          <w:rFonts w:ascii="Arial" w:hAnsi="Arial" w:eastAsia="Arial" w:cs="Arial"/>
          <w:color w:val="231F20"/>
          <w:spacing w:val="-4"/>
        </w:rPr>
        <w:t>20</w:t>
      </w:r>
      <w:r>
        <w:rPr>
          <w:rFonts w:ascii="Arial" w:hAnsi="Arial" w:eastAsia="Arial" w:cs="Arial"/>
          <w:color w:val="231F20"/>
          <w:spacing w:val="-17"/>
        </w:rPr>
        <w:t xml:space="preserve"> </w:t>
      </w:r>
      <w:r>
        <w:rPr>
          <w:color w:val="231F20"/>
          <w:spacing w:val="-4"/>
        </w:rPr>
        <w:t>年的中位随访</w:t>
      </w:r>
      <w:r>
        <w:rPr>
          <w:sz w:val="10"/>
          <w:szCs w:val="10"/>
          <w:color w:val="231F20"/>
          <w:spacing w:val="-4"/>
          <w:position w:val="8"/>
        </w:rPr>
        <w:t>［</w:t>
      </w:r>
      <w:r>
        <w:rPr>
          <w:rFonts w:ascii="Arial" w:hAnsi="Arial" w:eastAsia="Arial" w:cs="Arial"/>
          <w:sz w:val="10"/>
          <w:szCs w:val="10"/>
          <w:color w:val="231F20"/>
          <w:spacing w:val="-4"/>
          <w:position w:val="8"/>
        </w:rPr>
        <w:t>73</w:t>
      </w:r>
      <w:r>
        <w:rPr>
          <w:sz w:val="10"/>
          <w:szCs w:val="10"/>
          <w:color w:val="231F20"/>
          <w:spacing w:val="-3"/>
          <w:position w:val="8"/>
        </w:rPr>
        <w:t>］</w:t>
      </w:r>
      <w:r>
        <w:rPr>
          <w:color w:val="231F20"/>
          <w:spacing w:val="-12"/>
          <w:w w:val="34"/>
        </w:rPr>
        <w:t>（</w:t>
      </w:r>
      <w:r>
        <w:rPr>
          <w:color w:val="231F20"/>
          <w:spacing w:val="-4"/>
        </w:rPr>
        <w:t>包括干</w:t>
      </w:r>
    </w:p>
    <w:p>
      <w:pPr>
        <w:spacing w:line="221" w:lineRule="auto"/>
        <w:sectPr>
          <w:type w:val="continuous"/>
          <w:pgSz w:w="12246" w:h="16498"/>
          <w:pgMar w:top="1221" w:right="1239" w:bottom="0" w:left="819" w:header="971" w:footer="0" w:gutter="0"/>
          <w:cols w:equalWidth="0" w:num="2">
            <w:col w:w="5410" w:space="100"/>
            <w:col w:w="4677" w:space="0"/>
          </w:cols>
        </w:sectPr>
        <w:rPr/>
      </w:pPr>
    </w:p>
    <w:p>
      <w:pPr>
        <w:spacing w:before="60"/>
        <w:rPr/>
      </w:pPr>
      <w:r>
        <w:pict>
          <v:shape id="_x0000_s74" style="position:absolute;margin-left:65.1968pt;margin-top:59.6176pt;mso-position-vertical-relative:page;mso-position-horizontal-relative:page;width:323.85pt;height:0.4pt;z-index:251723776;" o:allowincell="f" filled="false" strokecolor="#231F20" strokeweight="0.37pt" coordsize="6477,8" coordorigin="0,0" path="m0,3l6476,3e">
            <v:stroke joinstyle="miter" miterlimit="4"/>
          </v:shape>
        </w:pict>
      </w:r>
      <w:r/>
    </w:p>
    <w:p>
      <w:pPr>
        <w:sectPr>
          <w:headerReference w:type="default" r:id="rId20"/>
          <w:pgSz w:w="12246" w:h="16498"/>
          <w:pgMar w:top="1221" w:right="1227" w:bottom="0" w:left="819" w:header="971" w:footer="0" w:gutter="0"/>
          <w:cols w:equalWidth="0" w:num="1">
            <w:col w:w="10199" w:space="0"/>
          </w:cols>
        </w:sectPr>
        <w:rPr/>
      </w:pPr>
    </w:p>
    <w:p>
      <w:pPr>
        <w:pStyle w:val="BodyText"/>
        <w:ind w:left="407" w:right="334" w:firstLine="86"/>
        <w:spacing w:before="45" w:line="221" w:lineRule="auto"/>
        <w:jc w:val="both"/>
        <w:rPr/>
      </w:pPr>
      <w:r>
        <w:rPr>
          <w:color w:val="231F20"/>
          <w:spacing w:val="16"/>
        </w:rPr>
        <w:t>预和干预后随访</w:t>
      </w:r>
      <w:r>
        <w:rPr>
          <w:color w:val="231F20"/>
          <w:spacing w:val="-31"/>
          <w:w w:val="66"/>
        </w:rPr>
        <w:t>），</w:t>
      </w:r>
      <w:r>
        <w:rPr>
          <w:color w:val="231F20"/>
          <w:spacing w:val="16"/>
        </w:rPr>
        <w:t>与安慰剂组相比，结合雌激素</w:t>
      </w:r>
      <w:r>
        <w:rPr>
          <w:color w:val="231F20"/>
        </w:rPr>
        <w:t xml:space="preserve">  </w:t>
      </w:r>
      <w:r>
        <w:rPr>
          <w:color w:val="231F20"/>
          <w:spacing w:val="-9"/>
        </w:rPr>
        <w:t>+MPA</w:t>
      </w:r>
      <w:r>
        <w:rPr>
          <w:color w:val="231F20"/>
          <w:spacing w:val="45"/>
        </w:rPr>
        <w:t xml:space="preserve"> </w:t>
      </w:r>
      <w:r>
        <w:rPr>
          <w:color w:val="231F20"/>
          <w:spacing w:val="-9"/>
        </w:rPr>
        <w:t>的 女</w:t>
      </w:r>
      <w:r>
        <w:rPr>
          <w:color w:val="231F20"/>
          <w:spacing w:val="-14"/>
        </w:rPr>
        <w:t xml:space="preserve"> </w:t>
      </w:r>
      <w:r>
        <w:rPr>
          <w:color w:val="231F20"/>
          <w:spacing w:val="-9"/>
        </w:rPr>
        <w:t>性 乳</w:t>
      </w:r>
      <w:r>
        <w:rPr>
          <w:color w:val="231F20"/>
          <w:spacing w:val="-13"/>
        </w:rPr>
        <w:t xml:space="preserve"> </w:t>
      </w:r>
      <w:r>
        <w:rPr>
          <w:color w:val="231F20"/>
          <w:spacing w:val="-9"/>
        </w:rPr>
        <w:t>腺 癌</w:t>
      </w:r>
      <w:r>
        <w:rPr>
          <w:color w:val="231F20"/>
          <w:spacing w:val="-12"/>
        </w:rPr>
        <w:t xml:space="preserve"> </w:t>
      </w:r>
      <w:r>
        <w:rPr>
          <w:color w:val="231F20"/>
          <w:spacing w:val="-9"/>
        </w:rPr>
        <w:t>发</w:t>
      </w:r>
      <w:r>
        <w:rPr>
          <w:color w:val="231F20"/>
          <w:spacing w:val="-13"/>
        </w:rPr>
        <w:t xml:space="preserve"> </w:t>
      </w:r>
      <w:r>
        <w:rPr>
          <w:color w:val="231F20"/>
          <w:spacing w:val="-9"/>
        </w:rPr>
        <w:t>病</w:t>
      </w:r>
      <w:r>
        <w:rPr>
          <w:color w:val="231F20"/>
          <w:spacing w:val="-13"/>
        </w:rPr>
        <w:t xml:space="preserve"> </w:t>
      </w:r>
      <w:r>
        <w:rPr>
          <w:color w:val="231F20"/>
          <w:spacing w:val="-9"/>
        </w:rPr>
        <w:t>率</w:t>
      </w:r>
      <w:r>
        <w:rPr>
          <w:color w:val="231F20"/>
          <w:spacing w:val="-14"/>
        </w:rPr>
        <w:t xml:space="preserve"> </w:t>
      </w:r>
      <w:r>
        <w:rPr>
          <w:color w:val="231F20"/>
          <w:spacing w:val="-9"/>
        </w:rPr>
        <w:t>仍</w:t>
      </w:r>
      <w:r>
        <w:rPr>
          <w:color w:val="231F20"/>
          <w:spacing w:val="-10"/>
        </w:rPr>
        <w:t xml:space="preserve"> </w:t>
      </w:r>
      <w:r>
        <w:rPr>
          <w:color w:val="231F20"/>
          <w:spacing w:val="-9"/>
        </w:rPr>
        <w:t>升 高（</w:t>
      </w:r>
      <w:r>
        <w:rPr>
          <w:rFonts w:ascii="Arial" w:hAnsi="Arial" w:eastAsia="Arial" w:cs="Arial"/>
          <w:i/>
          <w:iCs/>
          <w:color w:val="231F20"/>
          <w:spacing w:val="-9"/>
        </w:rPr>
        <w:t>HR</w:t>
      </w:r>
      <w:r>
        <w:rPr>
          <w:color w:val="231F20"/>
          <w:spacing w:val="-9"/>
        </w:rPr>
        <w:t>=</w:t>
      </w:r>
      <w:r>
        <w:rPr>
          <w:color w:val="231F20"/>
          <w:spacing w:val="-34"/>
        </w:rPr>
        <w:t xml:space="preserve"> </w:t>
      </w:r>
      <w:r>
        <w:rPr>
          <w:color w:val="231F20"/>
          <w:spacing w:val="-9"/>
        </w:rPr>
        <w:t>1.28，</w:t>
      </w:r>
      <w:r>
        <w:rPr>
          <w:color w:val="231F20"/>
        </w:rPr>
        <w:t xml:space="preserve"> </w:t>
      </w:r>
      <w:r>
        <w:rPr>
          <w:color w:val="231F20"/>
          <w:spacing w:val="5"/>
        </w:rPr>
        <w:t>95%</w:t>
      </w:r>
      <w:r>
        <w:rPr>
          <w:rFonts w:ascii="Arial" w:hAnsi="Arial" w:eastAsia="Arial" w:cs="Arial"/>
          <w:i/>
          <w:iCs/>
          <w:color w:val="231F20"/>
        </w:rPr>
        <w:t>CI</w:t>
      </w:r>
      <w:r>
        <w:rPr>
          <w:rFonts w:ascii="Arial" w:hAnsi="Arial" w:eastAsia="Arial" w:cs="Arial"/>
          <w:i/>
          <w:iCs/>
          <w:color w:val="231F20"/>
          <w:spacing w:val="-20"/>
        </w:rPr>
        <w:t xml:space="preserve"> </w:t>
      </w:r>
      <w:r>
        <w:rPr>
          <w:color w:val="231F20"/>
          <w:spacing w:val="5"/>
        </w:rPr>
        <w:t>为 1.13~</w:t>
      </w:r>
      <w:r>
        <w:rPr>
          <w:color w:val="231F20"/>
          <w:spacing w:val="-34"/>
        </w:rPr>
        <w:t xml:space="preserve"> </w:t>
      </w:r>
      <w:r>
        <w:rPr>
          <w:color w:val="231F20"/>
          <w:spacing w:val="5"/>
        </w:rPr>
        <w:t>1.45</w:t>
      </w:r>
      <w:r>
        <w:rPr>
          <w:color w:val="231F20"/>
          <w:spacing w:val="-31"/>
          <w:w w:val="65"/>
        </w:rPr>
        <w:t>），</w:t>
      </w:r>
      <w:r>
        <w:rPr>
          <w:color w:val="231F20"/>
          <w:spacing w:val="5"/>
        </w:rPr>
        <w:t>但乳腺癌死亡率无显著差异</w:t>
      </w:r>
      <w:r>
        <w:rPr>
          <w:color w:val="231F20"/>
        </w:rPr>
        <w:t xml:space="preserve">  </w:t>
      </w:r>
      <w:r>
        <w:rPr>
          <w:color w:val="231F20"/>
          <w:spacing w:val="-8"/>
        </w:rPr>
        <w:t>（</w:t>
      </w:r>
      <w:r>
        <w:rPr>
          <w:rFonts w:ascii="Arial" w:hAnsi="Arial" w:eastAsia="Arial" w:cs="Arial"/>
          <w:i/>
          <w:iCs/>
          <w:color w:val="231F20"/>
          <w:spacing w:val="-8"/>
        </w:rPr>
        <w:t>HR</w:t>
      </w:r>
      <w:r>
        <w:rPr>
          <w:color w:val="231F20"/>
          <w:spacing w:val="-8"/>
        </w:rPr>
        <w:t>=</w:t>
      </w:r>
      <w:r>
        <w:rPr>
          <w:color w:val="231F20"/>
          <w:spacing w:val="-31"/>
        </w:rPr>
        <w:t xml:space="preserve"> </w:t>
      </w:r>
      <w:r>
        <w:rPr>
          <w:color w:val="231F20"/>
          <w:spacing w:val="-8"/>
        </w:rPr>
        <w:t>1.35，95%</w:t>
      </w:r>
      <w:r>
        <w:rPr>
          <w:rFonts w:ascii="Arial" w:hAnsi="Arial" w:eastAsia="Arial" w:cs="Arial"/>
          <w:i/>
          <w:iCs/>
          <w:color w:val="231F20"/>
          <w:spacing w:val="-8"/>
        </w:rPr>
        <w:t>CI</w:t>
      </w:r>
      <w:r>
        <w:rPr>
          <w:rFonts w:ascii="Arial" w:hAnsi="Arial" w:eastAsia="Arial" w:cs="Arial"/>
          <w:i/>
          <w:iCs/>
          <w:color w:val="231F20"/>
          <w:spacing w:val="-15"/>
        </w:rPr>
        <w:t xml:space="preserve"> </w:t>
      </w:r>
      <w:r>
        <w:rPr>
          <w:color w:val="231F20"/>
          <w:spacing w:val="-8"/>
        </w:rPr>
        <w:t>为 0.94~</w:t>
      </w:r>
      <w:r>
        <w:rPr>
          <w:color w:val="231F20"/>
          <w:spacing w:val="-34"/>
        </w:rPr>
        <w:t xml:space="preserve"> </w:t>
      </w:r>
      <w:r>
        <w:rPr>
          <w:color w:val="231F20"/>
          <w:spacing w:val="-8"/>
        </w:rPr>
        <w:t>1.95</w:t>
      </w:r>
      <w:r>
        <w:rPr>
          <w:color w:val="231F20"/>
          <w:spacing w:val="-39"/>
          <w:w w:val="81"/>
        </w:rPr>
        <w:t>）；</w:t>
      </w:r>
      <w:r>
        <w:rPr>
          <w:color w:val="231F20"/>
          <w:spacing w:val="-8"/>
        </w:rPr>
        <w:t>ET 治疗的女性乳</w:t>
      </w:r>
      <w:r>
        <w:rPr>
          <w:color w:val="231F20"/>
        </w:rPr>
        <w:t xml:space="preserve">  </w:t>
      </w:r>
      <w:r>
        <w:rPr>
          <w:color w:val="231F20"/>
          <w:spacing w:val="-4"/>
        </w:rPr>
        <w:t>腺癌发病率降低（</w:t>
      </w:r>
      <w:r>
        <w:rPr>
          <w:rFonts w:ascii="Arial" w:hAnsi="Arial" w:eastAsia="Arial" w:cs="Arial"/>
          <w:i/>
          <w:iCs/>
          <w:color w:val="231F20"/>
          <w:spacing w:val="-4"/>
        </w:rPr>
        <w:t>HR</w:t>
      </w:r>
      <w:r>
        <w:rPr>
          <w:color w:val="231F20"/>
          <w:spacing w:val="-4"/>
        </w:rPr>
        <w:t>=0.78，95%</w:t>
      </w:r>
      <w:r>
        <w:rPr>
          <w:rFonts w:ascii="Arial" w:hAnsi="Arial" w:eastAsia="Arial" w:cs="Arial"/>
          <w:i/>
          <w:iCs/>
          <w:color w:val="231F20"/>
          <w:spacing w:val="-4"/>
        </w:rPr>
        <w:t>CI </w:t>
      </w:r>
      <w:r>
        <w:rPr>
          <w:color w:val="231F20"/>
          <w:spacing w:val="-4"/>
        </w:rPr>
        <w:t>为 0.65~0.93</w:t>
      </w:r>
      <w:r>
        <w:rPr>
          <w:color w:val="231F20"/>
          <w:spacing w:val="-46"/>
          <w:w w:val="96"/>
        </w:rPr>
        <w:t>），</w:t>
      </w:r>
      <w:r>
        <w:rPr>
          <w:color w:val="231F20"/>
          <w:spacing w:val="2"/>
        </w:rPr>
        <w:t xml:space="preserve"> </w:t>
      </w:r>
      <w:r>
        <w:rPr>
          <w:color w:val="231F20"/>
          <w:spacing w:val="-3"/>
        </w:rPr>
        <w:t>乳</w:t>
      </w:r>
      <w:r>
        <w:rPr>
          <w:color w:val="231F20"/>
          <w:spacing w:val="43"/>
          <w:w w:val="101"/>
        </w:rPr>
        <w:t xml:space="preserve"> </w:t>
      </w:r>
      <w:r>
        <w:rPr>
          <w:color w:val="231F20"/>
          <w:spacing w:val="-3"/>
        </w:rPr>
        <w:t>腺</w:t>
      </w:r>
      <w:r>
        <w:rPr>
          <w:color w:val="231F20"/>
          <w:spacing w:val="29"/>
        </w:rPr>
        <w:t xml:space="preserve"> </w:t>
      </w:r>
      <w:r>
        <w:rPr>
          <w:color w:val="231F20"/>
          <w:spacing w:val="-3"/>
        </w:rPr>
        <w:t>癌</w:t>
      </w:r>
      <w:r>
        <w:rPr>
          <w:color w:val="231F20"/>
          <w:spacing w:val="28"/>
        </w:rPr>
        <w:t xml:space="preserve"> </w:t>
      </w:r>
      <w:r>
        <w:rPr>
          <w:color w:val="231F20"/>
          <w:spacing w:val="-3"/>
        </w:rPr>
        <w:t>死</w:t>
      </w:r>
      <w:r>
        <w:rPr>
          <w:color w:val="231F20"/>
          <w:spacing w:val="29"/>
        </w:rPr>
        <w:t xml:space="preserve"> </w:t>
      </w:r>
      <w:r>
        <w:rPr>
          <w:color w:val="231F20"/>
          <w:spacing w:val="-3"/>
        </w:rPr>
        <w:t>亡</w:t>
      </w:r>
      <w:r>
        <w:rPr>
          <w:color w:val="231F20"/>
          <w:spacing w:val="28"/>
        </w:rPr>
        <w:t xml:space="preserve"> </w:t>
      </w:r>
      <w:r>
        <w:rPr>
          <w:color w:val="231F20"/>
          <w:spacing w:val="-3"/>
        </w:rPr>
        <w:t>率</w:t>
      </w:r>
      <w:r>
        <w:rPr>
          <w:color w:val="231F20"/>
          <w:spacing w:val="27"/>
          <w:w w:val="101"/>
        </w:rPr>
        <w:t xml:space="preserve"> </w:t>
      </w:r>
      <w:r>
        <w:rPr>
          <w:color w:val="231F20"/>
          <w:spacing w:val="-3"/>
        </w:rPr>
        <w:t>也</w:t>
      </w:r>
      <w:r>
        <w:rPr>
          <w:color w:val="231F20"/>
          <w:spacing w:val="39"/>
        </w:rPr>
        <w:t xml:space="preserve"> </w:t>
      </w:r>
      <w:r>
        <w:rPr>
          <w:color w:val="231F20"/>
          <w:spacing w:val="-3"/>
        </w:rPr>
        <w:t>降</w:t>
      </w:r>
      <w:r>
        <w:rPr>
          <w:color w:val="231F20"/>
          <w:spacing w:val="27"/>
        </w:rPr>
        <w:t xml:space="preserve"> </w:t>
      </w:r>
      <w:r>
        <w:rPr>
          <w:color w:val="231F20"/>
          <w:spacing w:val="-3"/>
        </w:rPr>
        <w:t>低（</w:t>
      </w:r>
      <w:r>
        <w:rPr>
          <w:rFonts w:ascii="Arial" w:hAnsi="Arial" w:eastAsia="Arial" w:cs="Arial"/>
          <w:i/>
          <w:iCs/>
          <w:color w:val="231F20"/>
          <w:spacing w:val="-3"/>
        </w:rPr>
        <w:t>HR</w:t>
      </w:r>
      <w:r>
        <w:rPr>
          <w:color w:val="231F20"/>
          <w:spacing w:val="-3"/>
        </w:rPr>
        <w:t>=0.60，95%</w:t>
      </w:r>
      <w:r>
        <w:rPr>
          <w:rFonts w:ascii="Arial" w:hAnsi="Arial" w:eastAsia="Arial" w:cs="Arial"/>
          <w:i/>
          <w:iCs/>
          <w:color w:val="231F20"/>
          <w:spacing w:val="-3"/>
        </w:rPr>
        <w:t>CI</w:t>
      </w:r>
      <w:r>
        <w:rPr>
          <w:rFonts w:ascii="Arial" w:hAnsi="Arial" w:eastAsia="Arial" w:cs="Arial"/>
          <w:i/>
          <w:iCs/>
          <w:color w:val="231F20"/>
          <w:spacing w:val="51"/>
        </w:rPr>
        <w:t xml:space="preserve"> </w:t>
      </w:r>
      <w:r>
        <w:rPr>
          <w:color w:val="231F20"/>
          <w:spacing w:val="-3"/>
        </w:rPr>
        <w:t>为</w:t>
      </w:r>
      <w:r>
        <w:rPr>
          <w:color w:val="231F20"/>
        </w:rPr>
        <w:t xml:space="preserve">  </w:t>
      </w:r>
      <w:r>
        <w:rPr>
          <w:color w:val="231F20"/>
          <w:spacing w:val="-13"/>
        </w:rPr>
        <w:t>0.37~0.97）。</w:t>
      </w:r>
    </w:p>
    <w:p>
      <w:pPr>
        <w:pStyle w:val="BodyText"/>
        <w:ind w:left="489" w:right="400" w:firstLine="425"/>
        <w:spacing w:before="2" w:line="220" w:lineRule="auto"/>
        <w:jc w:val="both"/>
        <w:rPr/>
      </w:pPr>
      <w:r>
        <w:rPr>
          <w:color w:val="231F20"/>
          <w:spacing w:val="5"/>
        </w:rPr>
        <w:t>大部分的研究证据证明，对于绝经后无个人恶</w:t>
      </w:r>
      <w:r>
        <w:rPr>
          <w:color w:val="231F20"/>
          <w:spacing w:val="1"/>
        </w:rPr>
        <w:t xml:space="preserve"> </w:t>
      </w:r>
      <w:r>
        <w:rPr>
          <w:color w:val="231F20"/>
          <w:spacing w:val="5"/>
        </w:rPr>
        <w:t>性肿瘤史的</w:t>
      </w:r>
      <w:r>
        <w:rPr>
          <w:color w:val="231F20"/>
          <w:spacing w:val="-11"/>
        </w:rPr>
        <w:t xml:space="preserve"> </w:t>
      </w:r>
      <w:r>
        <w:rPr>
          <w:color w:val="231F20"/>
        </w:rPr>
        <w:t>BRCA</w:t>
      </w:r>
      <w:r>
        <w:rPr>
          <w:color w:val="231F20"/>
          <w:spacing w:val="5"/>
        </w:rPr>
        <w:t>1</w:t>
      </w:r>
      <w:r>
        <w:rPr>
          <w:color w:val="231F20"/>
          <w:spacing w:val="-20"/>
        </w:rPr>
        <w:t xml:space="preserve"> </w:t>
      </w:r>
      <w:r>
        <w:rPr>
          <w:color w:val="231F20"/>
          <w:spacing w:val="5"/>
        </w:rPr>
        <w:t>基因阳性女性，</w:t>
      </w:r>
      <w:r>
        <w:rPr>
          <w:color w:val="231F20"/>
        </w:rPr>
        <w:t>MHT</w:t>
      </w:r>
      <w:r>
        <w:rPr>
          <w:color w:val="231F20"/>
          <w:spacing w:val="-18"/>
        </w:rPr>
        <w:t xml:space="preserve"> </w:t>
      </w:r>
      <w:r>
        <w:rPr>
          <w:color w:val="231F20"/>
          <w:spacing w:val="5"/>
        </w:rPr>
        <w:t>不会增加</w:t>
      </w:r>
      <w:r>
        <w:rPr>
          <w:color w:val="231F20"/>
        </w:rPr>
        <w:t xml:space="preserve"> </w:t>
      </w:r>
      <w:r>
        <w:rPr>
          <w:color w:val="231F20"/>
          <w:spacing w:val="-5"/>
        </w:rPr>
        <w:t>其</w:t>
      </w:r>
      <w:r>
        <w:rPr>
          <w:color w:val="231F20"/>
          <w:spacing w:val="-13"/>
        </w:rPr>
        <w:t xml:space="preserve"> </w:t>
      </w:r>
      <w:r>
        <w:rPr>
          <w:color w:val="231F20"/>
          <w:spacing w:val="-5"/>
        </w:rPr>
        <w:t>乳</w:t>
      </w:r>
      <w:r>
        <w:rPr>
          <w:color w:val="231F20"/>
          <w:spacing w:val="-17"/>
        </w:rPr>
        <w:t xml:space="preserve"> </w:t>
      </w:r>
      <w:r>
        <w:rPr>
          <w:color w:val="231F20"/>
          <w:spacing w:val="-5"/>
        </w:rPr>
        <w:t>腺</w:t>
      </w:r>
      <w:r>
        <w:rPr>
          <w:color w:val="231F20"/>
          <w:spacing w:val="-16"/>
        </w:rPr>
        <w:t xml:space="preserve"> </w:t>
      </w:r>
      <w:r>
        <w:rPr>
          <w:color w:val="231F20"/>
          <w:spacing w:val="-5"/>
        </w:rPr>
        <w:t>癌 的</w:t>
      </w:r>
      <w:r>
        <w:rPr>
          <w:color w:val="231F20"/>
          <w:spacing w:val="-13"/>
        </w:rPr>
        <w:t xml:space="preserve"> </w:t>
      </w:r>
      <w:r>
        <w:rPr>
          <w:color w:val="231F20"/>
          <w:spacing w:val="-5"/>
        </w:rPr>
        <w:t>风 险</w:t>
      </w:r>
      <w:r>
        <w:rPr>
          <w:sz w:val="10"/>
          <w:szCs w:val="10"/>
          <w:color w:val="231F20"/>
          <w:spacing w:val="-5"/>
          <w:position w:val="8"/>
        </w:rPr>
        <w:t>［76</w:t>
      </w:r>
      <w:r>
        <w:rPr>
          <w:sz w:val="10"/>
          <w:szCs w:val="10"/>
          <w:color w:val="231F20"/>
          <w:spacing w:val="21"/>
          <w:w w:val="110"/>
          <w:position w:val="8"/>
        </w:rPr>
        <w:t>］</w:t>
      </w:r>
      <w:r>
        <w:rPr>
          <w:rFonts w:ascii="SimHei" w:hAnsi="SimHei" w:eastAsia="SimHei" w:cs="SimHei"/>
          <w:color w:val="231F20"/>
          <w:spacing w:val="-39"/>
          <w:w w:val="78"/>
        </w:rPr>
        <w:t>（</w:t>
      </w:r>
      <w:r>
        <w:rPr>
          <w:color w:val="231F20"/>
          <w:spacing w:val="-5"/>
        </w:rPr>
        <w:t>2A</w:t>
      </w:r>
      <w:r>
        <w:rPr>
          <w:color w:val="231F20"/>
          <w:spacing w:val="17"/>
        </w:rPr>
        <w:t xml:space="preserve"> </w:t>
      </w:r>
      <w:r>
        <w:rPr>
          <w:rFonts w:ascii="SimHei" w:hAnsi="SimHei" w:eastAsia="SimHei" w:cs="SimHei"/>
          <w:color w:val="231F20"/>
          <w:spacing w:val="-5"/>
        </w:rPr>
        <w:t>类</w:t>
      </w:r>
      <w:r>
        <w:rPr>
          <w:rFonts w:ascii="SimHei" w:hAnsi="SimHei" w:eastAsia="SimHei" w:cs="SimHei"/>
          <w:color w:val="231F20"/>
          <w:spacing w:val="-54"/>
        </w:rPr>
        <w:t xml:space="preserve"> </w:t>
      </w:r>
      <w:r>
        <w:rPr>
          <w:rFonts w:ascii="SimHei" w:hAnsi="SimHei" w:eastAsia="SimHei" w:cs="SimHei"/>
          <w:color w:val="231F20"/>
          <w:spacing w:val="-39"/>
          <w:w w:val="78"/>
        </w:rPr>
        <w:t>）</w:t>
      </w:r>
      <w:r>
        <w:rPr>
          <w:color w:val="231F20"/>
          <w:spacing w:val="-39"/>
          <w:w w:val="78"/>
        </w:rPr>
        <w:t>，</w:t>
      </w:r>
      <w:r>
        <w:rPr>
          <w:color w:val="231F20"/>
          <w:spacing w:val="-5"/>
        </w:rPr>
        <w:t>然</w:t>
      </w:r>
      <w:r>
        <w:rPr>
          <w:color w:val="231F20"/>
          <w:spacing w:val="-12"/>
        </w:rPr>
        <w:t xml:space="preserve"> </w:t>
      </w:r>
      <w:r>
        <w:rPr>
          <w:color w:val="231F20"/>
          <w:spacing w:val="-5"/>
        </w:rPr>
        <w:t>而</w:t>
      </w:r>
      <w:r>
        <w:rPr>
          <w:color w:val="231F20"/>
          <w:spacing w:val="-15"/>
        </w:rPr>
        <w:t xml:space="preserve"> </w:t>
      </w:r>
      <w:r>
        <w:rPr>
          <w:color w:val="231F20"/>
          <w:spacing w:val="-5"/>
        </w:rPr>
        <w:t>针</w:t>
      </w:r>
      <w:r>
        <w:rPr>
          <w:color w:val="231F20"/>
          <w:spacing w:val="-18"/>
        </w:rPr>
        <w:t xml:space="preserve"> </w:t>
      </w:r>
      <w:r>
        <w:rPr>
          <w:color w:val="231F20"/>
          <w:spacing w:val="-5"/>
        </w:rPr>
        <w:t>对</w:t>
      </w:r>
      <w:r>
        <w:rPr>
          <w:color w:val="231F20"/>
          <w:spacing w:val="-17"/>
        </w:rPr>
        <w:t xml:space="preserve"> </w:t>
      </w:r>
      <w:r>
        <w:rPr>
          <w:color w:val="231F20"/>
          <w:spacing w:val="-5"/>
        </w:rPr>
        <w:t>绝</w:t>
      </w:r>
      <w:r>
        <w:rPr>
          <w:color w:val="231F20"/>
          <w:spacing w:val="-15"/>
        </w:rPr>
        <w:t xml:space="preserve"> </w:t>
      </w:r>
      <w:r>
        <w:rPr>
          <w:color w:val="231F20"/>
          <w:spacing w:val="-5"/>
        </w:rPr>
        <w:t>经</w:t>
      </w:r>
      <w:r>
        <w:rPr>
          <w:color w:val="231F20"/>
          <w:spacing w:val="-17"/>
        </w:rPr>
        <w:t xml:space="preserve"> </w:t>
      </w:r>
      <w:r>
        <w:rPr>
          <w:color w:val="231F20"/>
          <w:spacing w:val="-5"/>
        </w:rPr>
        <w:t>后</w:t>
      </w:r>
      <w:r>
        <w:rPr>
          <w:color w:val="231F20"/>
        </w:rPr>
        <w:t xml:space="preserve"> </w:t>
      </w:r>
      <w:r>
        <w:rPr>
          <w:color w:val="231F20"/>
        </w:rPr>
        <w:t>BRCA</w:t>
      </w:r>
      <w:r>
        <w:rPr>
          <w:color w:val="231F20"/>
          <w:spacing w:val="11"/>
        </w:rPr>
        <w:t>2</w:t>
      </w:r>
      <w:r>
        <w:rPr>
          <w:color w:val="231F20"/>
          <w:spacing w:val="-22"/>
        </w:rPr>
        <w:t xml:space="preserve"> </w:t>
      </w:r>
      <w:r>
        <w:rPr>
          <w:color w:val="231F20"/>
          <w:spacing w:val="11"/>
        </w:rPr>
        <w:t>基因阳性女性的数据较为缺乏</w:t>
      </w:r>
      <w:r>
        <w:rPr>
          <w:color w:val="231F20"/>
          <w:spacing w:val="-27"/>
        </w:rPr>
        <w:t xml:space="preserve"> </w:t>
      </w:r>
      <w:r>
        <w:rPr>
          <w:color w:val="231F20"/>
          <w:spacing w:val="11"/>
        </w:rPr>
        <w:t>。对于进行</w:t>
      </w:r>
      <w:r>
        <w:rPr>
          <w:color w:val="231F20"/>
        </w:rPr>
        <w:t xml:space="preserve"> </w:t>
      </w:r>
      <w:r>
        <w:rPr>
          <w:color w:val="231F20"/>
          <w:spacing w:val="12"/>
        </w:rPr>
        <w:t>了预防性卵巢切除术的 </w:t>
      </w:r>
      <w:r>
        <w:rPr>
          <w:color w:val="231F20"/>
        </w:rPr>
        <w:t>BRCA</w:t>
      </w:r>
      <w:r>
        <w:rPr>
          <w:color w:val="231F20"/>
          <w:spacing w:val="12"/>
        </w:rPr>
        <w:t>1</w:t>
      </w:r>
      <w:r>
        <w:rPr>
          <w:color w:val="231F20"/>
          <w:spacing w:val="-8"/>
        </w:rPr>
        <w:t xml:space="preserve"> </w:t>
      </w:r>
      <w:r>
        <w:rPr>
          <w:color w:val="231F20"/>
          <w:spacing w:val="12"/>
        </w:rPr>
        <w:t>或 </w:t>
      </w:r>
      <w:r>
        <w:rPr>
          <w:color w:val="231F20"/>
        </w:rPr>
        <w:t>BRCA</w:t>
      </w:r>
      <w:r>
        <w:rPr>
          <w:color w:val="231F20"/>
          <w:spacing w:val="12"/>
        </w:rPr>
        <w:t>2</w:t>
      </w:r>
      <w:r>
        <w:rPr>
          <w:color w:val="231F20"/>
          <w:spacing w:val="-14"/>
        </w:rPr>
        <w:t xml:space="preserve"> </w:t>
      </w:r>
      <w:r>
        <w:rPr>
          <w:color w:val="231F20"/>
          <w:spacing w:val="12"/>
        </w:rPr>
        <w:t>基因阳</w:t>
      </w:r>
      <w:r>
        <w:rPr>
          <w:color w:val="231F20"/>
        </w:rPr>
        <w:t xml:space="preserve"> </w:t>
      </w:r>
      <w:r>
        <w:rPr>
          <w:color w:val="231F20"/>
          <w:spacing w:val="7"/>
        </w:rPr>
        <w:t>性的女性，大部分研究认为</w:t>
      </w:r>
      <w:r>
        <w:rPr>
          <w:color w:val="231F20"/>
          <w:spacing w:val="3"/>
        </w:rPr>
        <w:t xml:space="preserve"> </w:t>
      </w:r>
      <w:r>
        <w:rPr>
          <w:color w:val="231F20"/>
        </w:rPr>
        <w:t>MHT</w:t>
      </w:r>
      <w:r>
        <w:rPr>
          <w:color w:val="231F20"/>
          <w:spacing w:val="7"/>
        </w:rPr>
        <w:t xml:space="preserve"> 同样不增加其乳</w:t>
      </w:r>
      <w:r>
        <w:rPr>
          <w:color w:val="231F20"/>
        </w:rPr>
        <w:t xml:space="preserve"> </w:t>
      </w:r>
      <w:r>
        <w:rPr>
          <w:color w:val="231F20"/>
          <w:spacing w:val="5"/>
        </w:rPr>
        <w:t>腺癌风险；但有两项研究则发现，预防性卵巢切除</w:t>
      </w:r>
      <w:r>
        <w:rPr>
          <w:color w:val="231F20"/>
          <w:spacing w:val="16"/>
          <w:w w:val="101"/>
        </w:rPr>
        <w:t xml:space="preserve"> </w:t>
      </w:r>
      <w:r>
        <w:rPr>
          <w:color w:val="231F20"/>
          <w:spacing w:val="9"/>
        </w:rPr>
        <w:t>术后</w:t>
      </w:r>
      <w:r>
        <w:rPr>
          <w:color w:val="231F20"/>
          <w:spacing w:val="-11"/>
        </w:rPr>
        <w:t xml:space="preserve"> </w:t>
      </w:r>
      <w:r>
        <w:rPr>
          <w:color w:val="231F20"/>
        </w:rPr>
        <w:t>MHT</w:t>
      </w:r>
      <w:r>
        <w:rPr>
          <w:color w:val="231F20"/>
          <w:spacing w:val="-17"/>
        </w:rPr>
        <w:t xml:space="preserve"> </w:t>
      </w:r>
      <w:r>
        <w:rPr>
          <w:color w:val="231F20"/>
          <w:spacing w:val="9"/>
        </w:rPr>
        <w:t>与其乳腺癌发病风险之间的关系可能与</w:t>
      </w:r>
      <w:r>
        <w:rPr>
          <w:color w:val="231F20"/>
        </w:rPr>
        <w:t xml:space="preserve"> </w:t>
      </w:r>
      <w:r>
        <w:rPr>
          <w:color w:val="231F20"/>
          <w:spacing w:val="-6"/>
          <w:position w:val="-1"/>
        </w:rPr>
        <w:t>年龄有关</w:t>
      </w:r>
      <w:r>
        <w:rPr>
          <w:sz w:val="10"/>
          <w:szCs w:val="10"/>
          <w:color w:val="231F20"/>
          <w:spacing w:val="-6"/>
          <w:position w:val="7"/>
        </w:rPr>
        <w:t>［77</w:t>
      </w:r>
      <w:r>
        <w:rPr>
          <w:sz w:val="10"/>
          <w:szCs w:val="10"/>
          <w:color w:val="231F20"/>
          <w:spacing w:val="-10"/>
          <w:position w:val="7"/>
        </w:rPr>
        <w:t>］</w:t>
      </w:r>
      <w:r>
        <w:rPr>
          <w:rFonts w:ascii="SimHei" w:hAnsi="SimHei" w:eastAsia="SimHei" w:cs="SimHei"/>
          <w:color w:val="231F20"/>
          <w:spacing w:val="-21"/>
          <w:w w:val="49"/>
          <w:position w:val="-1"/>
        </w:rPr>
        <w:t>（</w:t>
      </w:r>
      <w:r>
        <w:rPr>
          <w:color w:val="231F20"/>
          <w:spacing w:val="-6"/>
          <w:position w:val="-1"/>
        </w:rPr>
        <w:t>2A</w:t>
      </w:r>
      <w:r>
        <w:rPr>
          <w:rFonts w:ascii="SimHei" w:hAnsi="SimHei" w:eastAsia="SimHei" w:cs="SimHei"/>
          <w:color w:val="231F20"/>
          <w:spacing w:val="-6"/>
          <w:position w:val="-1"/>
        </w:rPr>
        <w:t>类）</w:t>
      </w:r>
      <w:r>
        <w:rPr>
          <w:color w:val="231F20"/>
          <w:spacing w:val="-6"/>
          <w:position w:val="-1"/>
        </w:rPr>
        <w:t>。</w:t>
      </w:r>
    </w:p>
    <w:p>
      <w:pPr>
        <w:pStyle w:val="BodyText"/>
        <w:ind w:left="410" w:right="322" w:firstLine="498"/>
        <w:spacing w:before="2" w:line="226" w:lineRule="auto"/>
        <w:jc w:val="both"/>
        <w:rPr>
          <w:rFonts w:ascii="SimHei" w:hAnsi="SimHei" w:eastAsia="SimHei" w:cs="SimHei"/>
        </w:rPr>
      </w:pPr>
      <w:r>
        <w:rPr>
          <w:color w:val="231F20"/>
          <w:spacing w:val="5"/>
        </w:rPr>
        <w:t>对乳腺癌生存者，应重视低雌激素相关症状的</w:t>
      </w:r>
      <w:r>
        <w:rPr>
          <w:color w:val="231F20"/>
          <w:spacing w:val="3"/>
        </w:rPr>
        <w:t xml:space="preserve">  </w:t>
      </w:r>
      <w:r>
        <w:rPr>
          <w:color w:val="231F20"/>
          <w:spacing w:val="5"/>
        </w:rPr>
        <w:t>管理，但不建议全身应用</w:t>
      </w:r>
      <w:r>
        <w:rPr>
          <w:color w:val="231F20"/>
          <w:spacing w:val="-19"/>
        </w:rPr>
        <w:t xml:space="preserve"> </w:t>
      </w:r>
      <w:r>
        <w:rPr>
          <w:color w:val="231F20"/>
        </w:rPr>
        <w:t>MHT</w:t>
      </w:r>
      <w:r>
        <w:rPr>
          <w:color w:val="231F20"/>
          <w:spacing w:val="5"/>
        </w:rPr>
        <w:t>。有多项研究尝试给</w:t>
      </w:r>
      <w:r>
        <w:rPr>
          <w:color w:val="231F20"/>
        </w:rPr>
        <w:t xml:space="preserve">  </w:t>
      </w:r>
      <w:r>
        <w:rPr>
          <w:color w:val="231F20"/>
          <w:spacing w:val="4"/>
        </w:rPr>
        <w:t>乳腺癌生存者应用</w:t>
      </w:r>
      <w:r>
        <w:rPr>
          <w:color w:val="231F20"/>
          <w:spacing w:val="-19"/>
        </w:rPr>
        <w:t xml:space="preserve"> </w:t>
      </w:r>
      <w:r>
        <w:rPr>
          <w:color w:val="231F20"/>
        </w:rPr>
        <w:t>MHT</w:t>
      </w:r>
      <w:r>
        <w:rPr>
          <w:sz w:val="10"/>
          <w:szCs w:val="10"/>
          <w:color w:val="231F20"/>
          <w:spacing w:val="4"/>
          <w:position w:val="8"/>
        </w:rPr>
        <w:t>［78</w:t>
      </w:r>
      <w:r>
        <w:rPr>
          <w:sz w:val="10"/>
          <w:szCs w:val="10"/>
          <w:color w:val="231F20"/>
          <w:spacing w:val="2"/>
          <w:position w:val="8"/>
        </w:rPr>
        <w:t>］</w:t>
      </w:r>
      <w:r>
        <w:rPr>
          <w:color w:val="231F20"/>
          <w:spacing w:val="-30"/>
          <w:w w:val="50"/>
        </w:rPr>
        <w:t>，</w:t>
      </w:r>
      <w:r>
        <w:rPr>
          <w:color w:val="231F20"/>
          <w:spacing w:val="4"/>
        </w:rPr>
        <w:t>但结果并不一致</w:t>
      </w:r>
      <w:r>
        <w:rPr>
          <w:color w:val="231F20"/>
          <w:spacing w:val="-32"/>
        </w:rPr>
        <w:t xml:space="preserve"> </w:t>
      </w:r>
      <w:r>
        <w:rPr>
          <w:color w:val="231F20"/>
          <w:spacing w:val="4"/>
        </w:rPr>
        <w:t>。乳腺</w:t>
      </w:r>
      <w:r>
        <w:rPr>
          <w:color w:val="231F20"/>
        </w:rPr>
        <w:t xml:space="preserve">  </w:t>
      </w:r>
      <w:r>
        <w:rPr>
          <w:color w:val="231F20"/>
          <w:spacing w:val="3"/>
        </w:rPr>
        <w:t>癌仍应被视为全身应用</w:t>
      </w:r>
      <w:r>
        <w:rPr>
          <w:color w:val="231F20"/>
          <w:spacing w:val="-12"/>
        </w:rPr>
        <w:t xml:space="preserve"> </w:t>
      </w:r>
      <w:r>
        <w:rPr>
          <w:color w:val="231F20"/>
        </w:rPr>
        <w:t>MHT</w:t>
      </w:r>
      <w:r>
        <w:rPr>
          <w:color w:val="231F20"/>
          <w:spacing w:val="3"/>
        </w:rPr>
        <w:t xml:space="preserve"> 的禁忌证</w:t>
      </w:r>
      <w:r>
        <w:rPr>
          <w:sz w:val="10"/>
          <w:szCs w:val="10"/>
          <w:color w:val="231F20"/>
          <w:spacing w:val="3"/>
          <w:position w:val="8"/>
        </w:rPr>
        <w:t>［1</w:t>
      </w:r>
      <w:r>
        <w:rPr>
          <w:sz w:val="10"/>
          <w:szCs w:val="10"/>
          <w:color w:val="231F20"/>
          <w:spacing w:val="-7"/>
          <w:position w:val="8"/>
        </w:rPr>
        <w:t>］</w:t>
      </w:r>
      <w:r>
        <w:rPr>
          <w:rFonts w:ascii="SimHei" w:hAnsi="SimHei" w:eastAsia="SimHei" w:cs="SimHei"/>
          <w:color w:val="231F20"/>
          <w:spacing w:val="-21"/>
          <w:w w:val="50"/>
        </w:rPr>
        <w:t>（</w:t>
      </w:r>
      <w:r>
        <w:rPr>
          <w:color w:val="231F20"/>
          <w:spacing w:val="3"/>
        </w:rPr>
        <w:t>2A</w:t>
      </w:r>
      <w:r>
        <w:rPr>
          <w:color w:val="231F20"/>
          <w:spacing w:val="2"/>
        </w:rPr>
        <w:t xml:space="preserve"> </w:t>
      </w:r>
      <w:r>
        <w:rPr>
          <w:rFonts w:ascii="SimHei" w:hAnsi="SimHei" w:eastAsia="SimHei" w:cs="SimHei"/>
          <w:color w:val="231F20"/>
          <w:spacing w:val="2"/>
        </w:rPr>
        <w:t>类）</w:t>
      </w:r>
      <w:r>
        <w:rPr>
          <w:color w:val="231F20"/>
          <w:spacing w:val="2"/>
        </w:rPr>
        <w:t>。</w:t>
      </w:r>
      <w:r>
        <w:rPr>
          <w:color w:val="231F20"/>
        </w:rPr>
        <w:t xml:space="preserve"> </w:t>
      </w:r>
      <w:r>
        <w:rPr>
          <w:color w:val="231F20"/>
          <w:spacing w:val="9"/>
        </w:rPr>
        <w:t>对于其潮热出汗等全身症状，首选非激素治疗；有</w:t>
      </w:r>
      <w:r>
        <w:rPr>
          <w:color w:val="231F20"/>
          <w:spacing w:val="3"/>
        </w:rPr>
        <w:t xml:space="preserve">  </w:t>
      </w:r>
      <w:r>
        <w:rPr>
          <w:color w:val="231F20"/>
          <w:spacing w:val="-3"/>
        </w:rPr>
        <w:t>GSM，首选阴道润滑剂和保湿剂，如不能缓解，建议</w:t>
      </w:r>
      <w:r>
        <w:rPr>
          <w:color w:val="231F20"/>
          <w:spacing w:val="9"/>
        </w:rPr>
        <w:t xml:space="preserve">  </w:t>
      </w:r>
      <w:r>
        <w:rPr>
          <w:color w:val="231F20"/>
          <w:spacing w:val="4"/>
        </w:rPr>
        <w:t>选择阴道局部应用普罗雌烯胶丸或乳膏</w:t>
      </w:r>
      <w:r>
        <w:rPr>
          <w:sz w:val="10"/>
          <w:szCs w:val="10"/>
          <w:color w:val="231F20"/>
          <w:spacing w:val="4"/>
          <w:position w:val="8"/>
        </w:rPr>
        <w:t>［7</w:t>
      </w:r>
      <w:r>
        <w:rPr>
          <w:sz w:val="10"/>
          <w:szCs w:val="10"/>
          <w:color w:val="231F20"/>
          <w:spacing w:val="-8"/>
          <w:position w:val="8"/>
        </w:rPr>
        <w:t>］</w:t>
      </w:r>
      <w:r>
        <w:rPr>
          <w:rFonts w:ascii="SimHei" w:hAnsi="SimHei" w:eastAsia="SimHei" w:cs="SimHei"/>
          <w:color w:val="231F20"/>
          <w:spacing w:val="-21"/>
          <w:w w:val="50"/>
        </w:rPr>
        <w:t>（</w:t>
      </w:r>
      <w:r>
        <w:rPr>
          <w:color w:val="231F20"/>
          <w:spacing w:val="4"/>
        </w:rPr>
        <w:t>2A</w:t>
      </w:r>
      <w:r>
        <w:rPr>
          <w:rFonts w:ascii="SimHei" w:hAnsi="SimHei" w:eastAsia="SimHei" w:cs="SimHei"/>
          <w:color w:val="231F20"/>
          <w:spacing w:val="4"/>
        </w:rPr>
        <w:t>类）</w:t>
      </w:r>
      <w:r>
        <w:rPr>
          <w:color w:val="231F20"/>
          <w:spacing w:val="4"/>
        </w:rPr>
        <w:t>。</w:t>
      </w:r>
      <w:r>
        <w:rPr>
          <w:color w:val="231F20"/>
        </w:rPr>
        <w:t xml:space="preserve"> </w:t>
      </w:r>
      <w:r>
        <w:rPr>
          <w:rFonts w:ascii="SimHei" w:hAnsi="SimHei" w:eastAsia="SimHei" w:cs="SimHei"/>
          <w:color w:val="231F20"/>
          <w:spacing w:val="-1"/>
        </w:rPr>
        <w:t>【要点】</w:t>
      </w:r>
    </w:p>
    <w:p>
      <w:pPr>
        <w:ind w:left="494" w:right="400" w:firstLine="16"/>
        <w:spacing w:line="290" w:lineRule="auto"/>
        <w:rPr>
          <w:rFonts w:ascii="SimHei" w:hAnsi="SimHei" w:eastAsia="SimHei" w:cs="SimHei"/>
          <w:sz w:val="20"/>
          <w:szCs w:val="20"/>
        </w:rPr>
      </w:pPr>
      <w:r>
        <w:rPr>
          <w:rFonts w:ascii="SimHei" w:hAnsi="SimHei" w:eastAsia="SimHei" w:cs="SimHei"/>
          <w:sz w:val="20"/>
          <w:szCs w:val="20"/>
          <w:color w:val="231F20"/>
          <w:spacing w:val="25"/>
        </w:rPr>
        <w:t>中年女性为乳腺癌高发年龄段，应加强乳腺癌</w:t>
      </w:r>
      <w:r>
        <w:rPr>
          <w:rFonts w:ascii="SimHei" w:hAnsi="SimHei" w:eastAsia="SimHei" w:cs="SimHei"/>
          <w:sz w:val="20"/>
          <w:szCs w:val="20"/>
          <w:color w:val="231F20"/>
          <w:spacing w:val="5"/>
        </w:rPr>
        <w:t xml:space="preserve"> </w:t>
      </w:r>
      <w:r>
        <w:rPr>
          <w:rFonts w:ascii="SimHei" w:hAnsi="SimHei" w:eastAsia="SimHei" w:cs="SimHei"/>
          <w:sz w:val="20"/>
          <w:szCs w:val="20"/>
          <w:color w:val="231F20"/>
          <w:spacing w:val="2"/>
        </w:rPr>
        <w:t>筛查。</w:t>
      </w:r>
    </w:p>
    <w:p>
      <w:pPr>
        <w:pStyle w:val="BodyText"/>
        <w:ind w:left="492" w:right="400" w:hanging="3"/>
        <w:spacing w:before="7" w:line="250" w:lineRule="auto"/>
        <w:rPr>
          <w:rFonts w:ascii="SimHei" w:hAnsi="SimHei" w:eastAsia="SimHei" w:cs="SimHei"/>
        </w:rPr>
      </w:pPr>
      <w:r>
        <w:rPr>
          <w:color w:val="231F20"/>
        </w:rPr>
        <w:t>MHT</w:t>
      </w:r>
      <w:r>
        <w:rPr>
          <w:color w:val="231F20"/>
          <w:spacing w:val="-6"/>
        </w:rPr>
        <w:t xml:space="preserve"> </w:t>
      </w:r>
      <w:r>
        <w:rPr>
          <w:rFonts w:ascii="SimHei" w:hAnsi="SimHei" w:eastAsia="SimHei" w:cs="SimHei"/>
          <w:color w:val="231F20"/>
          <w:spacing w:val="11"/>
        </w:rPr>
        <w:t>与乳腺癌的关系复杂。单独应用雌激素基本</w:t>
      </w:r>
      <w:r>
        <w:rPr>
          <w:rFonts w:ascii="SimHei" w:hAnsi="SimHei" w:eastAsia="SimHei" w:cs="SimHei"/>
          <w:color w:val="231F20"/>
        </w:rPr>
        <w:t xml:space="preserve"> </w:t>
      </w:r>
      <w:r>
        <w:rPr>
          <w:rFonts w:ascii="SimHei" w:hAnsi="SimHei" w:eastAsia="SimHei" w:cs="SimHei"/>
          <w:color w:val="231F20"/>
          <w:spacing w:val="5"/>
        </w:rPr>
        <w:t>不额外增加乳腺癌风险，雌、孕激素联合应用轻度</w:t>
      </w:r>
      <w:r>
        <w:rPr>
          <w:rFonts w:ascii="SimHei" w:hAnsi="SimHei" w:eastAsia="SimHei" w:cs="SimHei"/>
          <w:color w:val="231F20"/>
          <w:spacing w:val="13"/>
        </w:rPr>
        <w:t xml:space="preserve"> </w:t>
      </w:r>
      <w:r>
        <w:rPr>
          <w:rFonts w:ascii="SimHei" w:hAnsi="SimHei" w:eastAsia="SimHei" w:cs="SimHei"/>
          <w:color w:val="231F20"/>
          <w:spacing w:val="7"/>
        </w:rPr>
        <w:t>增加乳腺癌风险（属于罕见级别</w:t>
      </w:r>
      <w:r>
        <w:rPr>
          <w:rFonts w:ascii="SimHei" w:hAnsi="SimHei" w:eastAsia="SimHei" w:cs="SimHei"/>
          <w:color w:val="231F20"/>
          <w:spacing w:val="-29"/>
          <w:w w:val="58"/>
        </w:rPr>
        <w:t>），</w:t>
      </w:r>
      <w:r>
        <w:rPr>
          <w:rFonts w:ascii="SimHei" w:hAnsi="SimHei" w:eastAsia="SimHei" w:cs="SimHei"/>
          <w:color w:val="231F20"/>
          <w:spacing w:val="7"/>
        </w:rPr>
        <w:t>低于不良生活方</w:t>
      </w:r>
      <w:r>
        <w:rPr>
          <w:rFonts w:ascii="SimHei" w:hAnsi="SimHei" w:eastAsia="SimHei" w:cs="SimHei"/>
          <w:color w:val="231F20"/>
          <w:spacing w:val="2"/>
        </w:rPr>
        <w:t xml:space="preserve"> </w:t>
      </w:r>
      <w:r>
        <w:rPr>
          <w:rFonts w:ascii="SimHei" w:hAnsi="SimHei" w:eastAsia="SimHei" w:cs="SimHei"/>
          <w:color w:val="231F20"/>
          <w:spacing w:val="18"/>
        </w:rPr>
        <w:t>式造成的乳腺癌风险。乳腺癌风险与</w:t>
      </w:r>
      <w:r>
        <w:rPr>
          <w:rFonts w:ascii="SimHei" w:hAnsi="SimHei" w:eastAsia="SimHei" w:cs="SimHei"/>
          <w:color w:val="231F20"/>
          <w:spacing w:val="-43"/>
        </w:rPr>
        <w:t xml:space="preserve"> </w:t>
      </w:r>
      <w:r>
        <w:rPr>
          <w:color w:val="231F20"/>
        </w:rPr>
        <w:t>MHT</w:t>
      </w:r>
      <w:r>
        <w:rPr>
          <w:color w:val="231F20"/>
          <w:spacing w:val="18"/>
        </w:rPr>
        <w:t xml:space="preserve"> </w:t>
      </w:r>
      <w:r>
        <w:rPr>
          <w:rFonts w:ascii="SimHei" w:hAnsi="SimHei" w:eastAsia="SimHei" w:cs="SimHei"/>
          <w:color w:val="231F20"/>
          <w:spacing w:val="18"/>
        </w:rPr>
        <w:t>中的</w:t>
      </w:r>
      <w:r>
        <w:rPr>
          <w:rFonts w:ascii="SimHei" w:hAnsi="SimHei" w:eastAsia="SimHei" w:cs="SimHei"/>
          <w:color w:val="231F20"/>
        </w:rPr>
        <w:t xml:space="preserve"> </w:t>
      </w:r>
      <w:r>
        <w:rPr>
          <w:rFonts w:ascii="SimHei" w:hAnsi="SimHei" w:eastAsia="SimHei" w:cs="SimHei"/>
          <w:color w:val="231F20"/>
          <w:spacing w:val="15"/>
        </w:rPr>
        <w:t>孕激素种类有关，应用合成孕激素的风险有所增</w:t>
      </w:r>
      <w:r>
        <w:rPr>
          <w:rFonts w:ascii="SimHei" w:hAnsi="SimHei" w:eastAsia="SimHei" w:cs="SimHei"/>
          <w:color w:val="231F20"/>
          <w:spacing w:val="8"/>
        </w:rPr>
        <w:t xml:space="preserve"> </w:t>
      </w:r>
      <w:r>
        <w:rPr>
          <w:rFonts w:ascii="SimHei" w:hAnsi="SimHei" w:eastAsia="SimHei" w:cs="SimHei"/>
          <w:color w:val="231F20"/>
          <w:spacing w:val="11"/>
        </w:rPr>
        <w:t>加。乳腺癌风险还与</w:t>
      </w:r>
      <w:r>
        <w:rPr>
          <w:color w:val="231F20"/>
        </w:rPr>
        <w:t>MHT</w:t>
      </w:r>
      <w:r>
        <w:rPr>
          <w:color w:val="231F20"/>
          <w:spacing w:val="-8"/>
        </w:rPr>
        <w:t xml:space="preserve"> </w:t>
      </w:r>
      <w:r>
        <w:rPr>
          <w:rFonts w:ascii="SimHei" w:hAnsi="SimHei" w:eastAsia="SimHei" w:cs="SimHei"/>
          <w:color w:val="231F20"/>
          <w:spacing w:val="11"/>
        </w:rPr>
        <w:t>使用时限有关。</w:t>
      </w:r>
    </w:p>
    <w:p>
      <w:pPr>
        <w:pStyle w:val="BodyText"/>
        <w:ind w:left="492" w:right="400" w:firstLine="18"/>
        <w:spacing w:before="2" w:line="222" w:lineRule="auto"/>
        <w:rPr>
          <w:rFonts w:ascii="SimHei" w:hAnsi="SimHei" w:eastAsia="SimHei" w:cs="SimHei"/>
        </w:rPr>
      </w:pPr>
      <w:r>
        <w:rPr>
          <w:rFonts w:ascii="SimHei" w:hAnsi="SimHei" w:eastAsia="SimHei" w:cs="SimHei"/>
          <w:color w:val="231F20"/>
          <w:spacing w:val="2"/>
        </w:rPr>
        <w:t>已知或怀疑乳腺癌，通常不建议全身应用</w:t>
      </w:r>
      <w:r>
        <w:rPr>
          <w:color w:val="231F20"/>
        </w:rPr>
        <w:t>MHT</w:t>
      </w:r>
      <w:r>
        <w:rPr>
          <w:rFonts w:ascii="SimHei" w:hAnsi="SimHei" w:eastAsia="SimHei" w:cs="SimHei"/>
          <w:color w:val="231F20"/>
          <w:spacing w:val="2"/>
        </w:rPr>
        <w:t>；乳</w:t>
      </w:r>
      <w:r>
        <w:rPr>
          <w:rFonts w:ascii="SimHei" w:hAnsi="SimHei" w:eastAsia="SimHei" w:cs="SimHei"/>
          <w:color w:val="231F20"/>
        </w:rPr>
        <w:t xml:space="preserve"> </w:t>
      </w:r>
      <w:r>
        <w:rPr>
          <w:rFonts w:ascii="SimHei" w:hAnsi="SimHei" w:eastAsia="SimHei" w:cs="SimHei"/>
          <w:color w:val="231F20"/>
          <w:spacing w:val="10"/>
        </w:rPr>
        <w:t>腺癌患者有</w:t>
      </w:r>
      <w:r>
        <w:rPr>
          <w:color w:val="231F20"/>
        </w:rPr>
        <w:t>GSM</w:t>
      </w:r>
      <w:r>
        <w:rPr>
          <w:color w:val="231F20"/>
          <w:spacing w:val="-10"/>
        </w:rPr>
        <w:t xml:space="preserve"> </w:t>
      </w:r>
      <w:r>
        <w:rPr>
          <w:rFonts w:ascii="SimHei" w:hAnsi="SimHei" w:eastAsia="SimHei" w:cs="SimHei"/>
          <w:color w:val="231F20"/>
          <w:spacing w:val="10"/>
        </w:rPr>
        <w:t>首选阴道润滑剂和保湿剂。</w:t>
      </w:r>
    </w:p>
    <w:p>
      <w:pPr>
        <w:pStyle w:val="BodyText"/>
        <w:ind w:left="489" w:right="319" w:firstLine="428"/>
        <w:spacing w:before="4" w:line="220" w:lineRule="auto"/>
        <w:jc w:val="both"/>
        <w:rPr/>
      </w:pPr>
      <w:r>
        <w:rPr>
          <w:color w:val="231F20"/>
          <w:spacing w:val="3"/>
        </w:rPr>
        <w:t>8. 子宫内膜增生和子宫内膜癌：子宫内膜增生</w:t>
      </w:r>
      <w:r>
        <w:rPr>
          <w:color w:val="231F20"/>
          <w:spacing w:val="4"/>
        </w:rPr>
        <w:t xml:space="preserve">  </w:t>
      </w:r>
      <w:r>
        <w:rPr>
          <w:color w:val="231F20"/>
          <w:spacing w:val="10"/>
        </w:rPr>
        <w:t>和</w:t>
      </w:r>
      <w:r>
        <w:rPr>
          <w:color w:val="231F20"/>
          <w:spacing w:val="36"/>
          <w:w w:val="101"/>
        </w:rPr>
        <w:t xml:space="preserve"> </w:t>
      </w:r>
      <w:r>
        <w:rPr>
          <w:color w:val="231F20"/>
          <w:spacing w:val="10"/>
        </w:rPr>
        <w:t>Ⅰ</w:t>
      </w:r>
      <w:r>
        <w:rPr>
          <w:color w:val="231F20"/>
          <w:spacing w:val="-39"/>
        </w:rPr>
        <w:t xml:space="preserve"> </w:t>
      </w:r>
      <w:r>
        <w:rPr>
          <w:color w:val="231F20"/>
          <w:spacing w:val="10"/>
        </w:rPr>
        <w:t>型子宫内膜样腺癌的发生与无孕激素拮抗的</w:t>
      </w:r>
      <w:r>
        <w:rPr>
          <w:color w:val="231F20"/>
        </w:rPr>
        <w:t xml:space="preserve">  </w:t>
      </w:r>
      <w:r>
        <w:rPr>
          <w:color w:val="231F20"/>
          <w:spacing w:val="8"/>
        </w:rPr>
        <w:t>雌激素长期持续作用相关</w:t>
      </w:r>
      <w:r>
        <w:rPr>
          <w:color w:val="231F20"/>
          <w:spacing w:val="-27"/>
        </w:rPr>
        <w:t xml:space="preserve"> </w:t>
      </w:r>
      <w:r>
        <w:rPr>
          <w:color w:val="231F20"/>
          <w:spacing w:val="8"/>
        </w:rPr>
        <w:t>。绝经后有子宫的女性，</w:t>
      </w:r>
      <w:r>
        <w:rPr>
          <w:color w:val="231F20"/>
        </w:rPr>
        <w:t xml:space="preserve"> </w:t>
      </w:r>
      <w:r>
        <w:rPr>
          <w:color w:val="231F20"/>
          <w:spacing w:val="10"/>
        </w:rPr>
        <w:t>单用雌激素 1~3</w:t>
      </w:r>
      <w:r>
        <w:rPr>
          <w:color w:val="231F20"/>
          <w:spacing w:val="-5"/>
        </w:rPr>
        <w:t xml:space="preserve"> </w:t>
      </w:r>
      <w:r>
        <w:rPr>
          <w:color w:val="231F20"/>
          <w:spacing w:val="10"/>
        </w:rPr>
        <w:t>年导致子宫内膜增生和子宫内膜</w:t>
      </w:r>
      <w:r>
        <w:rPr>
          <w:color w:val="231F20"/>
        </w:rPr>
        <w:t xml:space="preserve">  </w:t>
      </w:r>
      <w:r>
        <w:rPr>
          <w:color w:val="231F20"/>
          <w:spacing w:val="7"/>
        </w:rPr>
        <w:t>癌风险显著增加</w:t>
      </w:r>
      <w:r>
        <w:rPr>
          <w:sz w:val="10"/>
          <w:szCs w:val="10"/>
          <w:color w:val="231F20"/>
          <w:spacing w:val="7"/>
          <w:position w:val="8"/>
        </w:rPr>
        <w:t>［79-80</w:t>
      </w:r>
      <w:r>
        <w:rPr>
          <w:sz w:val="10"/>
          <w:szCs w:val="10"/>
          <w:color w:val="231F20"/>
          <w:spacing w:val="-5"/>
          <w:position w:val="8"/>
        </w:rPr>
        <w:t>］</w:t>
      </w:r>
      <w:r>
        <w:rPr>
          <w:color w:val="231F20"/>
          <w:spacing w:val="-36"/>
          <w:w w:val="60"/>
        </w:rPr>
        <w:t>；</w:t>
      </w:r>
      <w:r>
        <w:rPr>
          <w:color w:val="231F20"/>
          <w:spacing w:val="7"/>
        </w:rPr>
        <w:t>为避免雌激素对</w:t>
      </w:r>
      <w:r>
        <w:rPr>
          <w:color w:val="231F20"/>
          <w:spacing w:val="6"/>
        </w:rPr>
        <w:t>子宫内膜的</w:t>
      </w:r>
      <w:r>
        <w:rPr>
          <w:color w:val="231F20"/>
        </w:rPr>
        <w:t xml:space="preserve">  </w:t>
      </w:r>
      <w:r>
        <w:rPr>
          <w:color w:val="231F20"/>
          <w:spacing w:val="5"/>
        </w:rPr>
        <w:t>过度刺激，应加用足量足疗程的孕激素保护子宫内</w:t>
      </w:r>
      <w:r>
        <w:rPr>
          <w:color w:val="231F20"/>
          <w:spacing w:val="8"/>
        </w:rPr>
        <w:t xml:space="preserve">  </w:t>
      </w:r>
      <w:r>
        <w:rPr>
          <w:color w:val="231F20"/>
          <w:spacing w:val="2"/>
        </w:rPr>
        <w:t>膜</w:t>
      </w:r>
      <w:r>
        <w:rPr>
          <w:sz w:val="10"/>
          <w:szCs w:val="10"/>
          <w:color w:val="231F20"/>
          <w:spacing w:val="-1"/>
          <w:position w:val="8"/>
        </w:rPr>
        <w:t>［81］</w:t>
      </w:r>
      <w:r>
        <w:rPr>
          <w:color w:val="231F20"/>
          <w:spacing w:val="-1"/>
        </w:rPr>
        <w:t>。MHT</w:t>
      </w:r>
      <w:r>
        <w:rPr>
          <w:color w:val="231F20"/>
          <w:spacing w:val="-10"/>
        </w:rPr>
        <w:t xml:space="preserve"> </w:t>
      </w:r>
      <w:r>
        <w:rPr>
          <w:color w:val="231F20"/>
          <w:spacing w:val="-1"/>
        </w:rPr>
        <w:t>方案中孕激素使用的持续时间、种类、</w:t>
      </w:r>
      <w:r>
        <w:rPr>
          <w:color w:val="231F20"/>
        </w:rPr>
        <w:t xml:space="preserve"> </w:t>
      </w:r>
      <w:r>
        <w:rPr>
          <w:color w:val="231F20"/>
          <w:spacing w:val="5"/>
        </w:rPr>
        <w:t>剂量、用药途径均为子宫内膜增生和子宫内膜癌风</w:t>
      </w:r>
      <w:r>
        <w:rPr>
          <w:color w:val="231F20"/>
          <w:spacing w:val="8"/>
        </w:rPr>
        <w:t xml:space="preserve">  </w:t>
      </w:r>
      <w:r>
        <w:rPr>
          <w:color w:val="231F20"/>
          <w:spacing w:val="7"/>
        </w:rPr>
        <w:t>险的影响因素。</w:t>
      </w:r>
    </w:p>
    <w:p>
      <w:pPr>
        <w:pStyle w:val="BodyText"/>
        <w:ind w:left="914"/>
        <w:spacing w:before="1" w:line="205" w:lineRule="auto"/>
        <w:rPr/>
      </w:pPr>
      <w:r>
        <w:drawing>
          <wp:anchor distT="0" distB="0" distL="0" distR="0" simplePos="0" relativeHeight="251722752" behindDoc="1" locked="0" layoutInCell="1" allowOverlap="1">
            <wp:simplePos x="0" y="0"/>
            <wp:positionH relativeFrom="column">
              <wp:posOffset>0</wp:posOffset>
            </wp:positionH>
            <wp:positionV relativeFrom="paragraph">
              <wp:posOffset>78618</wp:posOffset>
            </wp:positionV>
            <wp:extent cx="2805668" cy="304216"/>
            <wp:effectExtent l="0" t="0" r="0" b="0"/>
            <wp:wrapNone/>
            <wp:docPr id="42" name="IM 42"/>
            <wp:cNvGraphicFramePr/>
            <a:graphic>
              <a:graphicData uri="http://schemas.openxmlformats.org/drawingml/2006/picture">
                <pic:pic>
                  <pic:nvPicPr>
                    <pic:cNvPr id="42" name="IM 42"/>
                    <pic:cNvPicPr/>
                  </pic:nvPicPr>
                  <pic:blipFill>
                    <a:blip r:embed="rId3"/>
                    <a:stretch>
                      <a:fillRect/>
                    </a:stretch>
                  </pic:blipFill>
                  <pic:spPr>
                    <a:xfrm rot="0">
                      <a:off x="0" y="0"/>
                      <a:ext cx="2805668" cy="304216"/>
                    </a:xfrm>
                    <a:prstGeom prst="rect">
                      <a:avLst/>
                    </a:prstGeom>
                  </pic:spPr>
                </pic:pic>
              </a:graphicData>
            </a:graphic>
          </wp:anchor>
        </w:drawing>
      </w:r>
      <w:r>
        <w:rPr>
          <w:color w:val="231F20"/>
        </w:rPr>
        <w:t>MHT</w:t>
      </w:r>
      <w:r>
        <w:rPr>
          <w:color w:val="231F20"/>
          <w:spacing w:val="-10"/>
        </w:rPr>
        <w:t xml:space="preserve"> </w:t>
      </w:r>
      <w:r>
        <w:rPr>
          <w:color w:val="231F20"/>
          <w:spacing w:val="11"/>
        </w:rPr>
        <w:t>序贯治疗（每月孕激素使用天数不短于</w:t>
      </w:r>
    </w:p>
    <w:p>
      <w:pPr>
        <w:spacing w:line="14" w:lineRule="auto"/>
        <w:rPr>
          <w:rFonts w:ascii="Arial"/>
          <w:sz w:val="2"/>
        </w:rPr>
      </w:pPr>
      <w:r>
        <w:rPr>
          <w:rFonts w:ascii="Arial" w:hAnsi="Arial" w:eastAsia="Arial" w:cs="Arial"/>
          <w:sz w:val="2"/>
          <w:szCs w:val="2"/>
        </w:rPr>
        <w:br w:type="column"/>
      </w:r>
    </w:p>
    <w:p>
      <w:pPr>
        <w:pStyle w:val="BodyText"/>
        <w:ind w:right="78" w:firstLine="93"/>
        <w:spacing w:before="40" w:line="221" w:lineRule="auto"/>
        <w:jc w:val="both"/>
        <w:rPr/>
      </w:pPr>
      <w:r>
        <w:rPr>
          <w:color w:val="231F20"/>
          <w:spacing w:val="-1"/>
        </w:rPr>
        <w:t>10 d）5</w:t>
      </w:r>
      <w:r>
        <w:rPr>
          <w:color w:val="231F20"/>
          <w:spacing w:val="-18"/>
        </w:rPr>
        <w:t xml:space="preserve"> </w:t>
      </w:r>
      <w:r>
        <w:rPr>
          <w:color w:val="231F20"/>
          <w:spacing w:val="-1"/>
        </w:rPr>
        <w:t>年之内不增加子宫内膜癌风险</w:t>
      </w:r>
      <w:r>
        <w:rPr>
          <w:color w:val="231F20"/>
          <w:spacing w:val="-2"/>
        </w:rPr>
        <w:t>，5</w:t>
      </w:r>
      <w:r>
        <w:rPr>
          <w:color w:val="231F20"/>
          <w:spacing w:val="-19"/>
        </w:rPr>
        <w:t xml:space="preserve"> </w:t>
      </w:r>
      <w:r>
        <w:rPr>
          <w:color w:val="231F20"/>
          <w:spacing w:val="-2"/>
        </w:rPr>
        <w:t>年以上的</w:t>
      </w:r>
      <w:r>
        <w:rPr>
          <w:color w:val="231F20"/>
        </w:rPr>
        <w:t xml:space="preserve"> </w:t>
      </w:r>
      <w:r>
        <w:rPr>
          <w:color w:val="231F20"/>
          <w:spacing w:val="15"/>
        </w:rPr>
        <w:t>风险逐年增加；</w:t>
      </w:r>
      <w:r>
        <w:rPr>
          <w:color w:val="231F20"/>
        </w:rPr>
        <w:t>MHT</w:t>
      </w:r>
      <w:r>
        <w:rPr>
          <w:color w:val="231F20"/>
          <w:spacing w:val="-9"/>
        </w:rPr>
        <w:t xml:space="preserve"> </w:t>
      </w:r>
      <w:r>
        <w:rPr>
          <w:color w:val="231F20"/>
          <w:spacing w:val="15"/>
        </w:rPr>
        <w:t>连续联合治疗不增加子宫内</w:t>
      </w:r>
      <w:r>
        <w:rPr>
          <w:color w:val="231F20"/>
        </w:rPr>
        <w:t xml:space="preserve"> </w:t>
      </w:r>
      <w:r>
        <w:rPr>
          <w:color w:val="231F20"/>
          <w:spacing w:val="2"/>
        </w:rPr>
        <w:t>膜癌风险</w:t>
      </w:r>
      <w:r>
        <w:rPr>
          <w:sz w:val="10"/>
          <w:szCs w:val="10"/>
          <w:color w:val="231F20"/>
          <w:spacing w:val="2"/>
          <w:position w:val="8"/>
        </w:rPr>
        <w:t>［82-86</w:t>
      </w:r>
      <w:r>
        <w:rPr>
          <w:sz w:val="10"/>
          <w:szCs w:val="10"/>
          <w:color w:val="231F20"/>
          <w:spacing w:val="-3"/>
          <w:position w:val="8"/>
        </w:rPr>
        <w:t>］</w:t>
      </w:r>
      <w:r>
        <w:rPr>
          <w:rFonts w:ascii="SimHei" w:hAnsi="SimHei" w:eastAsia="SimHei" w:cs="SimHei"/>
          <w:color w:val="231F20"/>
          <w:spacing w:val="-24"/>
          <w:w w:val="56"/>
        </w:rPr>
        <w:t>（</w:t>
      </w:r>
      <w:r>
        <w:rPr>
          <w:color w:val="231F20"/>
          <w:spacing w:val="2"/>
        </w:rPr>
        <w:t>1</w:t>
      </w:r>
      <w:r>
        <w:rPr>
          <w:color w:val="231F20"/>
          <w:spacing w:val="-11"/>
        </w:rPr>
        <w:t xml:space="preserve"> </w:t>
      </w:r>
      <w:r>
        <w:rPr>
          <w:rFonts w:ascii="SimHei" w:hAnsi="SimHei" w:eastAsia="SimHei" w:cs="SimHei"/>
          <w:color w:val="231F20"/>
          <w:spacing w:val="2"/>
        </w:rPr>
        <w:t>类）</w:t>
      </w:r>
      <w:r>
        <w:rPr>
          <w:color w:val="231F20"/>
          <w:spacing w:val="2"/>
        </w:rPr>
        <w:t>。建议自然绝经 1</w:t>
      </w:r>
      <w:r>
        <w:rPr>
          <w:color w:val="231F20"/>
          <w:spacing w:val="-18"/>
        </w:rPr>
        <w:t xml:space="preserve"> </w:t>
      </w:r>
      <w:r>
        <w:rPr>
          <w:color w:val="231F20"/>
          <w:spacing w:val="2"/>
        </w:rPr>
        <w:t>年以上的女</w:t>
      </w:r>
      <w:r>
        <w:rPr>
          <w:color w:val="231F20"/>
        </w:rPr>
        <w:t xml:space="preserve"> </w:t>
      </w:r>
      <w:r>
        <w:rPr>
          <w:color w:val="231F20"/>
          <w:spacing w:val="4"/>
        </w:rPr>
        <w:t>性，如果无月经样出血需求，</w:t>
      </w:r>
      <w:r>
        <w:rPr>
          <w:color w:val="231F20"/>
        </w:rPr>
        <w:t>MHT</w:t>
      </w:r>
      <w:r>
        <w:rPr>
          <w:color w:val="231F20"/>
          <w:spacing w:val="-4"/>
        </w:rPr>
        <w:t xml:space="preserve"> </w:t>
      </w:r>
      <w:r>
        <w:rPr>
          <w:color w:val="231F20"/>
          <w:spacing w:val="4"/>
        </w:rPr>
        <w:t>逐步过渡为连续</w:t>
      </w:r>
      <w:r>
        <w:rPr>
          <w:color w:val="231F20"/>
        </w:rPr>
        <w:t xml:space="preserve"> </w:t>
      </w:r>
      <w:r>
        <w:rPr>
          <w:color w:val="231F20"/>
          <w:spacing w:val="9"/>
        </w:rPr>
        <w:t>联合方案，以减少子宫内膜增生和子宫内膜癌风险</w:t>
      </w:r>
      <w:r>
        <w:rPr>
          <w:color w:val="231F20"/>
          <w:spacing w:val="2"/>
        </w:rPr>
        <w:t xml:space="preserve"> </w:t>
      </w:r>
      <w:r>
        <w:rPr>
          <w:rFonts w:ascii="SimHei" w:hAnsi="SimHei" w:eastAsia="SimHei" w:cs="SimHei"/>
          <w:color w:val="231F20"/>
          <w:spacing w:val="4"/>
        </w:rPr>
        <w:t>（</w:t>
      </w:r>
      <w:r>
        <w:rPr>
          <w:color w:val="231F20"/>
          <w:spacing w:val="4"/>
        </w:rPr>
        <w:t>2A</w:t>
      </w:r>
      <w:r>
        <w:rPr>
          <w:color w:val="231F20"/>
          <w:spacing w:val="-8"/>
        </w:rPr>
        <w:t xml:space="preserve"> </w:t>
      </w:r>
      <w:r>
        <w:rPr>
          <w:rFonts w:ascii="SimHei" w:hAnsi="SimHei" w:eastAsia="SimHei" w:cs="SimHei"/>
          <w:color w:val="231F20"/>
          <w:spacing w:val="4"/>
        </w:rPr>
        <w:t>类）</w:t>
      </w:r>
      <w:r>
        <w:rPr>
          <w:color w:val="231F20"/>
          <w:spacing w:val="4"/>
        </w:rPr>
        <w:t>。使用替勃龙</w:t>
      </w:r>
      <w:r>
        <w:rPr>
          <w:color w:val="231F20"/>
          <w:spacing w:val="-18"/>
        </w:rPr>
        <w:t xml:space="preserve"> </w:t>
      </w:r>
      <w:r>
        <w:rPr>
          <w:color w:val="231F20"/>
          <w:spacing w:val="4"/>
        </w:rPr>
        <w:t>2</w:t>
      </w:r>
      <w:r>
        <w:rPr>
          <w:color w:val="231F20"/>
          <w:spacing w:val="-19"/>
        </w:rPr>
        <w:t xml:space="preserve"> </w:t>
      </w:r>
      <w:r>
        <w:rPr>
          <w:color w:val="231F20"/>
          <w:spacing w:val="4"/>
        </w:rPr>
        <w:t>年内不增加子宫内膜增生</w:t>
      </w:r>
      <w:r>
        <w:rPr>
          <w:color w:val="231F20"/>
        </w:rPr>
        <w:t xml:space="preserve"> </w:t>
      </w:r>
      <w:r>
        <w:rPr>
          <w:color w:val="231F20"/>
          <w:spacing w:val="19"/>
        </w:rPr>
        <w:t>和子宫内膜癌的风险</w:t>
      </w:r>
      <w:r>
        <w:rPr>
          <w:color w:val="231F20"/>
          <w:spacing w:val="-26"/>
        </w:rPr>
        <w:t xml:space="preserve"> </w:t>
      </w:r>
      <w:r>
        <w:rPr>
          <w:color w:val="231F20"/>
          <w:spacing w:val="19"/>
        </w:rPr>
        <w:t>，2</w:t>
      </w:r>
      <w:r>
        <w:rPr>
          <w:color w:val="231F20"/>
          <w:spacing w:val="-9"/>
        </w:rPr>
        <w:t xml:space="preserve"> </w:t>
      </w:r>
      <w:r>
        <w:rPr>
          <w:color w:val="231F20"/>
          <w:spacing w:val="19"/>
        </w:rPr>
        <w:t>年以上的风险尚无定论</w:t>
      </w:r>
      <w:r>
        <w:rPr>
          <w:color w:val="231F20"/>
        </w:rPr>
        <w:t xml:space="preserve"> </w:t>
      </w:r>
      <w:r>
        <w:rPr>
          <w:rFonts w:ascii="SimHei" w:hAnsi="SimHei" w:eastAsia="SimHei" w:cs="SimHei"/>
          <w:color w:val="231F20"/>
          <w:spacing w:val="9"/>
        </w:rPr>
        <w:t>（</w:t>
      </w:r>
      <w:r>
        <w:rPr>
          <w:color w:val="231F20"/>
          <w:spacing w:val="9"/>
        </w:rPr>
        <w:t>1</w:t>
      </w:r>
      <w:r>
        <w:rPr>
          <w:color w:val="231F20"/>
          <w:spacing w:val="1"/>
        </w:rPr>
        <w:t xml:space="preserve"> </w:t>
      </w:r>
      <w:r>
        <w:rPr>
          <w:rFonts w:ascii="SimHei" w:hAnsi="SimHei" w:eastAsia="SimHei" w:cs="SimHei"/>
          <w:color w:val="231F20"/>
          <w:spacing w:val="9"/>
        </w:rPr>
        <w:t>类）</w:t>
      </w:r>
      <w:r>
        <w:rPr>
          <w:color w:val="231F20"/>
          <w:spacing w:val="9"/>
        </w:rPr>
        <w:t>。</w:t>
      </w:r>
      <w:r>
        <w:rPr>
          <w:color w:val="231F20"/>
          <w:spacing w:val="-35"/>
        </w:rPr>
        <w:t xml:space="preserve"> </w:t>
      </w:r>
      <w:r>
        <w:rPr>
          <w:color w:val="231F20"/>
          <w:spacing w:val="9"/>
        </w:rPr>
        <w:t>阴道低剂量雌激素单药治疗的安全性缺</w:t>
      </w:r>
      <w:r>
        <w:rPr>
          <w:color w:val="231F20"/>
        </w:rPr>
        <w:t xml:space="preserve"> </w:t>
      </w:r>
      <w:r>
        <w:rPr>
          <w:color w:val="231F20"/>
          <w:spacing w:val="8"/>
        </w:rPr>
        <w:t>乏超过 1</w:t>
      </w:r>
      <w:r>
        <w:rPr>
          <w:color w:val="231F20"/>
          <w:spacing w:val="-20"/>
        </w:rPr>
        <w:t xml:space="preserve"> </w:t>
      </w:r>
      <w:r>
        <w:rPr>
          <w:color w:val="231F20"/>
          <w:spacing w:val="8"/>
        </w:rPr>
        <w:t>年的数据支持。</w:t>
      </w:r>
    </w:p>
    <w:p>
      <w:pPr>
        <w:pStyle w:val="BodyText"/>
        <w:ind w:left="74" w:right="78" w:firstLine="419"/>
        <w:spacing w:before="6" w:line="219" w:lineRule="auto"/>
        <w:jc w:val="both"/>
        <w:rPr/>
      </w:pPr>
      <w:r>
        <w:rPr>
          <w:color w:val="231F20"/>
          <w:spacing w:val="16"/>
        </w:rPr>
        <w:t>尽管合成孕激素对子宫内膜的保护优于天然</w:t>
      </w:r>
      <w:r>
        <w:rPr>
          <w:color w:val="231F20"/>
          <w:spacing w:val="2"/>
        </w:rPr>
        <w:t xml:space="preserve"> </w:t>
      </w:r>
      <w:r>
        <w:rPr>
          <w:color w:val="231F20"/>
          <w:spacing w:val="5"/>
        </w:rPr>
        <w:t>孕激素，但天然孕激素和地屈孕酮对乳腺的安全性</w:t>
      </w:r>
      <w:r>
        <w:rPr>
          <w:color w:val="231F20"/>
          <w:spacing w:val="16"/>
        </w:rPr>
        <w:t xml:space="preserve"> </w:t>
      </w:r>
      <w:r>
        <w:rPr>
          <w:color w:val="231F20"/>
          <w:spacing w:val="4"/>
        </w:rPr>
        <w:t>优于合成孕激素</w:t>
      </w:r>
      <w:r>
        <w:rPr>
          <w:color w:val="231F20"/>
          <w:spacing w:val="-22"/>
        </w:rPr>
        <w:t xml:space="preserve"> </w:t>
      </w:r>
      <w:r>
        <w:rPr>
          <w:color w:val="231F20"/>
          <w:spacing w:val="4"/>
        </w:rPr>
        <w:t>。为兼顾乳腺的安全性，推荐在序</w:t>
      </w:r>
      <w:r>
        <w:rPr>
          <w:color w:val="231F20"/>
        </w:rPr>
        <w:t xml:space="preserve"> </w:t>
      </w:r>
      <w:r>
        <w:rPr>
          <w:color w:val="231F20"/>
          <w:spacing w:val="-6"/>
        </w:rPr>
        <w:t>贯方案中选择微粒化黄体酮 200~300 mg/d，或地屈</w:t>
      </w:r>
      <w:r>
        <w:rPr>
          <w:color w:val="231F20"/>
        </w:rPr>
        <w:t xml:space="preserve"> </w:t>
      </w:r>
      <w:r>
        <w:rPr>
          <w:color w:val="231F20"/>
          <w:spacing w:val="-13"/>
        </w:rPr>
        <w:t>孕酮 10~20 mg/d，每月用 12~</w:t>
      </w:r>
      <w:r>
        <w:rPr>
          <w:color w:val="231F20"/>
          <w:spacing w:val="-33"/>
        </w:rPr>
        <w:t xml:space="preserve"> </w:t>
      </w:r>
      <w:r>
        <w:rPr>
          <w:color w:val="231F20"/>
          <w:spacing w:val="-13"/>
        </w:rPr>
        <w:t>14 d；在连续联合方案</w:t>
      </w:r>
      <w:r>
        <w:rPr>
          <w:color w:val="231F20"/>
        </w:rPr>
        <w:t xml:space="preserve"> </w:t>
      </w:r>
      <w:r>
        <w:rPr>
          <w:color w:val="231F20"/>
          <w:spacing w:val="-7"/>
        </w:rPr>
        <w:t>中 选 择 微 粒 化 黄 体 酮  100 mg/d，或 地 屈 孕 酮</w:t>
      </w:r>
    </w:p>
    <w:p>
      <w:pPr>
        <w:pStyle w:val="BodyText"/>
        <w:ind w:left="76"/>
        <w:spacing w:before="2" w:line="185" w:lineRule="auto"/>
        <w:rPr>
          <w:sz w:val="10"/>
          <w:szCs w:val="10"/>
        </w:rPr>
      </w:pPr>
      <w:r>
        <w:rPr>
          <w:color w:val="231F20"/>
          <w:position w:val="-1"/>
        </w:rPr>
        <w:t>5 mg/d，能获得良好的子宫内膜保护作用</w:t>
      </w:r>
      <w:r>
        <w:rPr>
          <w:sz w:val="10"/>
          <w:szCs w:val="10"/>
          <w:color w:val="231F20"/>
          <w:position w:val="7"/>
        </w:rPr>
        <w:t>［84-85，87-88］</w:t>
      </w:r>
    </w:p>
    <w:p>
      <w:pPr>
        <w:pStyle w:val="BodyText"/>
        <w:ind w:left="75" w:right="78" w:hanging="75"/>
        <w:spacing w:before="41" w:line="225" w:lineRule="auto"/>
        <w:rPr/>
      </w:pPr>
      <w:r>
        <w:rPr>
          <w:rFonts w:ascii="SimHei" w:hAnsi="SimHei" w:eastAsia="SimHei" w:cs="SimHei"/>
          <w:color w:val="231F20"/>
          <w:spacing w:val="6"/>
        </w:rPr>
        <w:t>（</w:t>
      </w:r>
      <w:r>
        <w:rPr>
          <w:color w:val="231F20"/>
          <w:spacing w:val="6"/>
        </w:rPr>
        <w:t>1 </w:t>
      </w:r>
      <w:r>
        <w:rPr>
          <w:rFonts w:ascii="SimHei" w:hAnsi="SimHei" w:eastAsia="SimHei" w:cs="SimHei"/>
          <w:color w:val="231F20"/>
          <w:spacing w:val="6"/>
        </w:rPr>
        <w:t>类）</w:t>
      </w:r>
      <w:r>
        <w:rPr>
          <w:color w:val="231F20"/>
          <w:spacing w:val="6"/>
        </w:rPr>
        <w:t>。</w:t>
      </w:r>
      <w:r>
        <w:rPr>
          <w:color w:val="231F20"/>
        </w:rPr>
        <w:t>LNG</w:t>
      </w:r>
      <w:r>
        <w:rPr>
          <w:color w:val="231F20"/>
          <w:spacing w:val="6"/>
        </w:rPr>
        <w:t>-</w:t>
      </w:r>
      <w:r>
        <w:rPr>
          <w:color w:val="231F20"/>
        </w:rPr>
        <w:t>IUS</w:t>
      </w:r>
      <w:r>
        <w:rPr>
          <w:color w:val="231F20"/>
          <w:spacing w:val="6"/>
        </w:rPr>
        <w:t xml:space="preserve"> 能提供良好的子宫内膜保护作</w:t>
      </w:r>
      <w:r>
        <w:rPr>
          <w:color w:val="231F20"/>
          <w:spacing w:val="14"/>
          <w:w w:val="101"/>
        </w:rPr>
        <w:t xml:space="preserve"> </w:t>
      </w:r>
      <w:r>
        <w:rPr>
          <w:color w:val="231F20"/>
          <w:spacing w:val="-9"/>
        </w:rPr>
        <w:t>用，可用于</w:t>
      </w:r>
      <w:r>
        <w:rPr>
          <w:color w:val="231F20"/>
          <w:spacing w:val="-19"/>
        </w:rPr>
        <w:t xml:space="preserve"> </w:t>
      </w:r>
      <w:r>
        <w:rPr>
          <w:color w:val="231F20"/>
          <w:spacing w:val="-9"/>
        </w:rPr>
        <w:t>MHT</w:t>
      </w:r>
      <w:r>
        <w:rPr>
          <w:color w:val="231F20"/>
          <w:spacing w:val="-23"/>
        </w:rPr>
        <w:t xml:space="preserve"> </w:t>
      </w:r>
      <w:r>
        <w:rPr>
          <w:color w:val="231F20"/>
          <w:spacing w:val="-9"/>
        </w:rPr>
        <w:t>连续联合方案</w:t>
      </w:r>
      <w:r>
        <w:rPr>
          <w:sz w:val="10"/>
          <w:szCs w:val="10"/>
          <w:color w:val="231F20"/>
          <w:spacing w:val="-9"/>
          <w:position w:val="8"/>
        </w:rPr>
        <w:t>［89</w:t>
      </w:r>
      <w:r>
        <w:rPr>
          <w:sz w:val="10"/>
          <w:szCs w:val="10"/>
          <w:color w:val="231F20"/>
          <w:spacing w:val="-15"/>
          <w:position w:val="8"/>
        </w:rPr>
        <w:t>］</w:t>
      </w:r>
      <w:r>
        <w:rPr>
          <w:rFonts w:ascii="SimHei" w:hAnsi="SimHei" w:eastAsia="SimHei" w:cs="SimHei"/>
          <w:color w:val="231F20"/>
          <w:spacing w:val="-24"/>
          <w:w w:val="56"/>
        </w:rPr>
        <w:t>（</w:t>
      </w:r>
      <w:r>
        <w:rPr>
          <w:color w:val="231F20"/>
          <w:spacing w:val="-9"/>
        </w:rPr>
        <w:t>1</w:t>
      </w:r>
      <w:r>
        <w:rPr>
          <w:color w:val="231F20"/>
          <w:spacing w:val="-18"/>
        </w:rPr>
        <w:t xml:space="preserve"> </w:t>
      </w:r>
      <w:r>
        <w:rPr>
          <w:rFonts w:ascii="SimHei" w:hAnsi="SimHei" w:eastAsia="SimHei" w:cs="SimHei"/>
          <w:color w:val="231F20"/>
          <w:spacing w:val="-20"/>
        </w:rPr>
        <w:t>类）</w:t>
      </w:r>
      <w:r>
        <w:rPr>
          <w:color w:val="231F20"/>
          <w:spacing w:val="-20"/>
        </w:rPr>
        <w:t>。</w:t>
      </w:r>
    </w:p>
    <w:p>
      <w:pPr>
        <w:pStyle w:val="BodyText"/>
        <w:ind w:left="73" w:right="78" w:firstLine="420"/>
        <w:spacing w:before="2" w:line="219" w:lineRule="auto"/>
        <w:jc w:val="both"/>
        <w:rPr/>
      </w:pPr>
      <w:r>
        <w:rPr>
          <w:color w:val="231F20"/>
          <w:spacing w:val="16"/>
        </w:rPr>
        <w:t>有绝经相关症状的早期子宫内膜样腺癌手术</w:t>
      </w:r>
      <w:r>
        <w:rPr>
          <w:color w:val="231F20"/>
          <w:spacing w:val="2"/>
        </w:rPr>
        <w:t xml:space="preserve"> </w:t>
      </w:r>
      <w:r>
        <w:rPr>
          <w:color w:val="231F20"/>
          <w:spacing w:val="11"/>
        </w:rPr>
        <w:t>后患者可考虑应用</w:t>
      </w:r>
      <w:r>
        <w:rPr>
          <w:color w:val="231F20"/>
          <w:spacing w:val="-7"/>
        </w:rPr>
        <w:t xml:space="preserve"> </w:t>
      </w:r>
      <w:r>
        <w:rPr>
          <w:color w:val="231F20"/>
        </w:rPr>
        <w:t>MHT</w:t>
      </w:r>
      <w:r>
        <w:rPr>
          <w:color w:val="231F20"/>
          <w:spacing w:val="11"/>
        </w:rPr>
        <w:t>，现有的证据表明不增加</w:t>
      </w:r>
      <w:r>
        <w:rPr>
          <w:color w:val="231F20"/>
        </w:rPr>
        <w:t xml:space="preserve"> </w:t>
      </w:r>
      <w:r>
        <w:rPr>
          <w:color w:val="231F20"/>
          <w:spacing w:val="-4"/>
        </w:rPr>
        <w:t>肿</w:t>
      </w:r>
      <w:r>
        <w:rPr>
          <w:color w:val="231F20"/>
          <w:spacing w:val="27"/>
          <w:w w:val="101"/>
        </w:rPr>
        <w:t xml:space="preserve"> </w:t>
      </w:r>
      <w:r>
        <w:rPr>
          <w:color w:val="231F20"/>
          <w:spacing w:val="-4"/>
        </w:rPr>
        <w:t>瘤</w:t>
      </w:r>
      <w:r>
        <w:rPr>
          <w:color w:val="231F20"/>
          <w:spacing w:val="20"/>
          <w:w w:val="101"/>
        </w:rPr>
        <w:t xml:space="preserve"> </w:t>
      </w:r>
      <w:r>
        <w:rPr>
          <w:color w:val="231F20"/>
          <w:spacing w:val="-4"/>
        </w:rPr>
        <w:t>复</w:t>
      </w:r>
      <w:r>
        <w:rPr>
          <w:color w:val="231F20"/>
          <w:spacing w:val="17"/>
          <w:w w:val="101"/>
        </w:rPr>
        <w:t xml:space="preserve"> </w:t>
      </w:r>
      <w:r>
        <w:rPr>
          <w:color w:val="231F20"/>
          <w:spacing w:val="-4"/>
        </w:rPr>
        <w:t>发</w:t>
      </w:r>
      <w:r>
        <w:rPr>
          <w:color w:val="231F20"/>
          <w:spacing w:val="19"/>
        </w:rPr>
        <w:t xml:space="preserve"> </w:t>
      </w:r>
      <w:r>
        <w:rPr>
          <w:color w:val="231F20"/>
          <w:spacing w:val="-4"/>
        </w:rPr>
        <w:t>风</w:t>
      </w:r>
      <w:r>
        <w:rPr>
          <w:color w:val="231F20"/>
          <w:spacing w:val="28"/>
        </w:rPr>
        <w:t xml:space="preserve"> </w:t>
      </w:r>
      <w:r>
        <w:rPr>
          <w:color w:val="231F20"/>
          <w:spacing w:val="-4"/>
        </w:rPr>
        <w:t>险</w:t>
      </w:r>
      <w:r>
        <w:rPr>
          <w:color w:val="231F20"/>
          <w:spacing w:val="22"/>
        </w:rPr>
        <w:t xml:space="preserve"> </w:t>
      </w:r>
      <w:r>
        <w:rPr>
          <w:color w:val="231F20"/>
          <w:spacing w:val="-4"/>
        </w:rPr>
        <w:t>、新</w:t>
      </w:r>
      <w:r>
        <w:rPr>
          <w:color w:val="231F20"/>
          <w:spacing w:val="17"/>
        </w:rPr>
        <w:t xml:space="preserve"> </w:t>
      </w:r>
      <w:r>
        <w:rPr>
          <w:color w:val="231F20"/>
          <w:spacing w:val="-4"/>
        </w:rPr>
        <w:t>发</w:t>
      </w:r>
      <w:r>
        <w:rPr>
          <w:color w:val="231F20"/>
          <w:spacing w:val="17"/>
        </w:rPr>
        <w:t xml:space="preserve"> </w:t>
      </w:r>
      <w:r>
        <w:rPr>
          <w:color w:val="231F20"/>
          <w:spacing w:val="-4"/>
        </w:rPr>
        <w:t>肿</w:t>
      </w:r>
      <w:r>
        <w:rPr>
          <w:color w:val="231F20"/>
          <w:spacing w:val="15"/>
        </w:rPr>
        <w:t xml:space="preserve"> </w:t>
      </w:r>
      <w:r>
        <w:rPr>
          <w:color w:val="231F20"/>
          <w:spacing w:val="-4"/>
        </w:rPr>
        <w:t>瘤</w:t>
      </w:r>
      <w:r>
        <w:rPr>
          <w:color w:val="231F20"/>
          <w:spacing w:val="19"/>
        </w:rPr>
        <w:t xml:space="preserve"> </w:t>
      </w:r>
      <w:r>
        <w:rPr>
          <w:color w:val="231F20"/>
          <w:spacing w:val="-4"/>
        </w:rPr>
        <w:t>风</w:t>
      </w:r>
      <w:r>
        <w:rPr>
          <w:color w:val="231F20"/>
          <w:spacing w:val="28"/>
        </w:rPr>
        <w:t xml:space="preserve"> </w:t>
      </w:r>
      <w:r>
        <w:rPr>
          <w:color w:val="231F20"/>
          <w:spacing w:val="-4"/>
        </w:rPr>
        <w:t>险</w:t>
      </w:r>
      <w:r>
        <w:rPr>
          <w:color w:val="231F20"/>
          <w:spacing w:val="23"/>
          <w:w w:val="101"/>
        </w:rPr>
        <w:t xml:space="preserve"> </w:t>
      </w:r>
      <w:r>
        <w:rPr>
          <w:color w:val="231F20"/>
          <w:spacing w:val="-4"/>
        </w:rPr>
        <w:t>和</w:t>
      </w:r>
      <w:r>
        <w:rPr>
          <w:color w:val="231F20"/>
          <w:spacing w:val="16"/>
        </w:rPr>
        <w:t xml:space="preserve"> </w:t>
      </w:r>
      <w:r>
        <w:rPr>
          <w:color w:val="231F20"/>
          <w:spacing w:val="-4"/>
        </w:rPr>
        <w:t>死</w:t>
      </w:r>
      <w:r>
        <w:rPr>
          <w:color w:val="231F20"/>
          <w:spacing w:val="17"/>
          <w:w w:val="101"/>
        </w:rPr>
        <w:t xml:space="preserve"> </w:t>
      </w:r>
      <w:r>
        <w:rPr>
          <w:color w:val="231F20"/>
          <w:spacing w:val="-4"/>
        </w:rPr>
        <w:t>亡</w:t>
      </w:r>
      <w:r>
        <w:rPr>
          <w:color w:val="231F20"/>
          <w:spacing w:val="19"/>
        </w:rPr>
        <w:t xml:space="preserve"> </w:t>
      </w:r>
      <w:r>
        <w:rPr>
          <w:color w:val="231F20"/>
          <w:spacing w:val="-4"/>
        </w:rPr>
        <w:t>风</w:t>
      </w:r>
      <w:r>
        <w:rPr>
          <w:color w:val="231F20"/>
        </w:rPr>
        <w:t xml:space="preserve"> </w:t>
      </w:r>
      <w:r>
        <w:rPr>
          <w:color w:val="231F20"/>
          <w:spacing w:val="2"/>
          <w:position w:val="-2"/>
        </w:rPr>
        <w:t>险</w:t>
      </w:r>
      <w:r>
        <w:rPr>
          <w:sz w:val="10"/>
          <w:szCs w:val="10"/>
          <w:color w:val="231F20"/>
          <w:spacing w:val="-11"/>
          <w:w w:val="96"/>
          <w:position w:val="6"/>
        </w:rPr>
        <w:t>［90-92</w:t>
      </w:r>
      <w:r>
        <w:rPr>
          <w:sz w:val="10"/>
          <w:szCs w:val="10"/>
          <w:color w:val="231F20"/>
          <w:spacing w:val="-12"/>
          <w:position w:val="6"/>
        </w:rPr>
        <w:t>］</w:t>
      </w:r>
      <w:r>
        <w:rPr>
          <w:rFonts w:ascii="SimHei" w:hAnsi="SimHei" w:eastAsia="SimHei" w:cs="SimHei"/>
          <w:color w:val="231F20"/>
          <w:spacing w:val="-24"/>
          <w:w w:val="56"/>
          <w:position w:val="-2"/>
        </w:rPr>
        <w:t>（</w:t>
      </w:r>
      <w:r>
        <w:rPr>
          <w:color w:val="231F20"/>
          <w:spacing w:val="-26"/>
          <w:position w:val="-2"/>
        </w:rPr>
        <w:t>1</w:t>
      </w:r>
      <w:r>
        <w:rPr>
          <w:color w:val="231F20"/>
          <w:spacing w:val="-18"/>
          <w:position w:val="-2"/>
        </w:rPr>
        <w:t xml:space="preserve"> </w:t>
      </w:r>
      <w:r>
        <w:rPr>
          <w:rFonts w:ascii="SimHei" w:hAnsi="SimHei" w:eastAsia="SimHei" w:cs="SimHei"/>
          <w:color w:val="231F20"/>
          <w:spacing w:val="-26"/>
          <w:position w:val="-2"/>
        </w:rPr>
        <w:t>类）</w:t>
      </w:r>
      <w:r>
        <w:rPr>
          <w:color w:val="231F20"/>
          <w:spacing w:val="-26"/>
          <w:position w:val="-2"/>
        </w:rPr>
        <w:t>。</w:t>
      </w:r>
    </w:p>
    <w:p>
      <w:pPr>
        <w:pStyle w:val="BodyText"/>
        <w:ind w:left="74" w:right="12" w:firstLine="421"/>
        <w:spacing w:before="11" w:line="217" w:lineRule="auto"/>
        <w:rPr/>
      </w:pPr>
      <w:r>
        <w:rPr>
          <w:color w:val="231F20"/>
          <w:spacing w:val="6"/>
        </w:rPr>
        <w:t>9. 子宫颈癌：目前的研究表明</w:t>
      </w:r>
      <w:r>
        <w:rPr>
          <w:color w:val="231F20"/>
          <w:spacing w:val="-2"/>
        </w:rPr>
        <w:t xml:space="preserve"> </w:t>
      </w:r>
      <w:r>
        <w:rPr>
          <w:color w:val="231F20"/>
        </w:rPr>
        <w:t>MHT</w:t>
      </w:r>
      <w:r>
        <w:rPr>
          <w:color w:val="231F20"/>
          <w:spacing w:val="-16"/>
        </w:rPr>
        <w:t xml:space="preserve"> </w:t>
      </w:r>
      <w:r>
        <w:rPr>
          <w:color w:val="231F20"/>
          <w:spacing w:val="6"/>
        </w:rPr>
        <w:t>不增加子</w:t>
      </w:r>
      <w:r>
        <w:rPr>
          <w:color w:val="231F20"/>
        </w:rPr>
        <w:t xml:space="preserve">  </w:t>
      </w:r>
      <w:r>
        <w:rPr>
          <w:color w:val="231F20"/>
          <w:spacing w:val="5"/>
        </w:rPr>
        <w:t>宫颈鳞癌的发生风险，同时可改善子宫颈鳞癌患者</w:t>
      </w:r>
      <w:r>
        <w:rPr>
          <w:color w:val="231F20"/>
          <w:spacing w:val="8"/>
        </w:rPr>
        <w:t xml:space="preserve">  </w:t>
      </w:r>
      <w:r>
        <w:rPr>
          <w:color w:val="231F20"/>
          <w:spacing w:val="5"/>
        </w:rPr>
        <w:t>手术或放化疗后的生命质量，不增加复发风险及死</w:t>
      </w:r>
      <w:r>
        <w:rPr>
          <w:color w:val="231F20"/>
          <w:spacing w:val="8"/>
        </w:rPr>
        <w:t xml:space="preserve">  </w:t>
      </w:r>
      <w:r>
        <w:rPr>
          <w:color w:val="231F20"/>
          <w:spacing w:val="8"/>
        </w:rPr>
        <w:t>亡率</w:t>
      </w:r>
      <w:r>
        <w:rPr>
          <w:sz w:val="10"/>
          <w:szCs w:val="10"/>
          <w:color w:val="231F20"/>
          <w:spacing w:val="1"/>
          <w:position w:val="8"/>
        </w:rPr>
        <w:t>［93-94］</w:t>
      </w:r>
      <w:r>
        <w:rPr>
          <w:color w:val="231F20"/>
          <w:spacing w:val="1"/>
        </w:rPr>
        <w:t>。子宫已切除的子宫颈鳞癌患者，出现绝</w:t>
      </w:r>
      <w:r>
        <w:rPr>
          <w:color w:val="231F20"/>
          <w:spacing w:val="3"/>
        </w:rPr>
        <w:t xml:space="preserve">  </w:t>
      </w:r>
      <w:r>
        <w:rPr>
          <w:color w:val="231F20"/>
          <w:spacing w:val="12"/>
        </w:rPr>
        <w:t>经相关症状时排除</w:t>
      </w:r>
      <w:r>
        <w:rPr>
          <w:color w:val="231F20"/>
        </w:rPr>
        <w:t xml:space="preserve"> MHT</w:t>
      </w:r>
      <w:r>
        <w:rPr>
          <w:color w:val="231F20"/>
          <w:spacing w:val="-19"/>
        </w:rPr>
        <w:t xml:space="preserve"> </w:t>
      </w:r>
      <w:r>
        <w:rPr>
          <w:color w:val="231F20"/>
          <w:spacing w:val="12"/>
        </w:rPr>
        <w:t>禁忌证可单雌激素治疗，</w:t>
      </w:r>
      <w:r>
        <w:rPr>
          <w:color w:val="231F20"/>
        </w:rPr>
        <w:t xml:space="preserve"> </w:t>
      </w:r>
      <w:r>
        <w:rPr>
          <w:color w:val="231F20"/>
          <w:spacing w:val="9"/>
        </w:rPr>
        <w:t>放化疗后仍保留子宫的患者</w:t>
      </w:r>
      <w:r>
        <w:rPr>
          <w:color w:val="231F20"/>
          <w:spacing w:val="-4"/>
        </w:rPr>
        <w:t xml:space="preserve"> </w:t>
      </w:r>
      <w:r>
        <w:rPr>
          <w:color w:val="231F20"/>
        </w:rPr>
        <w:t>MHT</w:t>
      </w:r>
      <w:r>
        <w:rPr>
          <w:color w:val="231F20"/>
          <w:spacing w:val="-25"/>
        </w:rPr>
        <w:t xml:space="preserve"> </w:t>
      </w:r>
      <w:r>
        <w:rPr>
          <w:color w:val="231F20"/>
          <w:spacing w:val="9"/>
        </w:rPr>
        <w:t>需采用连续联合</w:t>
      </w:r>
      <w:r>
        <w:rPr>
          <w:color w:val="231F20"/>
        </w:rPr>
        <w:t xml:space="preserve">  </w:t>
      </w:r>
      <w:r>
        <w:rPr>
          <w:color w:val="231F20"/>
          <w:spacing w:val="13"/>
        </w:rPr>
        <w:t>方案</w:t>
      </w:r>
      <w:r>
        <w:rPr>
          <w:sz w:val="10"/>
          <w:szCs w:val="10"/>
          <w:color w:val="231F20"/>
          <w:spacing w:val="13"/>
          <w:position w:val="8"/>
        </w:rPr>
        <w:t>［93］</w:t>
      </w:r>
      <w:r>
        <w:rPr>
          <w:color w:val="231F20"/>
          <w:spacing w:val="13"/>
        </w:rPr>
        <w:t>。</w:t>
      </w:r>
      <w:r>
        <w:rPr>
          <w:color w:val="231F20"/>
        </w:rPr>
        <w:t>MHT</w:t>
      </w:r>
      <w:r>
        <w:rPr>
          <w:color w:val="231F20"/>
          <w:spacing w:val="13"/>
        </w:rPr>
        <w:t xml:space="preserve"> 与子宫颈腺癌的风险关系尚</w:t>
      </w:r>
      <w:r>
        <w:rPr>
          <w:color w:val="231F20"/>
          <w:spacing w:val="12"/>
        </w:rPr>
        <w:t>不明</w:t>
      </w:r>
      <w:r>
        <w:rPr>
          <w:color w:val="231F20"/>
        </w:rPr>
        <w:t xml:space="preserve">  </w:t>
      </w:r>
      <w:r>
        <w:rPr>
          <w:color w:val="231F20"/>
          <w:spacing w:val="-10"/>
        </w:rPr>
        <w:t>确，建议参照子宫内膜癌处理</w:t>
      </w:r>
      <w:r>
        <w:rPr>
          <w:rFonts w:ascii="SimHei" w:hAnsi="SimHei" w:eastAsia="SimHei" w:cs="SimHei"/>
          <w:color w:val="231F20"/>
          <w:spacing w:val="-10"/>
        </w:rPr>
        <w:t>（</w:t>
      </w:r>
      <w:r>
        <w:rPr>
          <w:color w:val="231F20"/>
          <w:spacing w:val="-10"/>
        </w:rPr>
        <w:t>1</w:t>
      </w:r>
      <w:r>
        <w:rPr>
          <w:color w:val="231F20"/>
          <w:spacing w:val="-2"/>
        </w:rPr>
        <w:t xml:space="preserve"> </w:t>
      </w:r>
      <w:r>
        <w:rPr>
          <w:rFonts w:ascii="SimHei" w:hAnsi="SimHei" w:eastAsia="SimHei" w:cs="SimHei"/>
          <w:color w:val="231F20"/>
          <w:spacing w:val="-10"/>
        </w:rPr>
        <w:t>类）</w:t>
      </w:r>
      <w:r>
        <w:rPr>
          <w:color w:val="231F20"/>
          <w:spacing w:val="-10"/>
        </w:rPr>
        <w:t>。</w:t>
      </w:r>
    </w:p>
    <w:p>
      <w:pPr>
        <w:pStyle w:val="BodyText"/>
        <w:ind w:left="75" w:firstLine="438"/>
        <w:spacing w:before="27" w:line="217" w:lineRule="auto"/>
        <w:rPr/>
      </w:pPr>
      <w:r>
        <w:rPr>
          <w:color w:val="231F20"/>
          <w:spacing w:val="2"/>
        </w:rPr>
        <w:t>10. 卵巢恶性肿瘤：</w:t>
      </w:r>
      <w:r>
        <w:rPr>
          <w:color w:val="231F20"/>
        </w:rPr>
        <w:t>MHT</w:t>
      </w:r>
      <w:r>
        <w:rPr>
          <w:color w:val="231F20"/>
          <w:spacing w:val="-19"/>
        </w:rPr>
        <w:t xml:space="preserve"> </w:t>
      </w:r>
      <w:r>
        <w:rPr>
          <w:color w:val="231F20"/>
          <w:spacing w:val="2"/>
        </w:rPr>
        <w:t>是否增加卵巢上皮性</w:t>
      </w:r>
      <w:r>
        <w:rPr>
          <w:color w:val="231F20"/>
        </w:rPr>
        <w:t xml:space="preserve">  </w:t>
      </w:r>
      <w:r>
        <w:rPr>
          <w:color w:val="231F20"/>
          <w:spacing w:val="-9"/>
        </w:rPr>
        <w:t>癌（卵巢癌）风险并无一致结论</w:t>
      </w:r>
      <w:r>
        <w:rPr>
          <w:rFonts w:ascii="SimHei" w:hAnsi="SimHei" w:eastAsia="SimHei" w:cs="SimHei"/>
          <w:color w:val="231F20"/>
          <w:spacing w:val="-9"/>
        </w:rPr>
        <w:t>（</w:t>
      </w:r>
      <w:r>
        <w:rPr>
          <w:color w:val="231F20"/>
          <w:spacing w:val="-9"/>
        </w:rPr>
        <w:t>1</w:t>
      </w:r>
      <w:r>
        <w:rPr>
          <w:color w:val="231F20"/>
          <w:spacing w:val="2"/>
        </w:rPr>
        <w:t xml:space="preserve"> </w:t>
      </w:r>
      <w:r>
        <w:rPr>
          <w:rFonts w:ascii="SimHei" w:hAnsi="SimHei" w:eastAsia="SimHei" w:cs="SimHei"/>
          <w:color w:val="231F20"/>
          <w:spacing w:val="-9"/>
        </w:rPr>
        <w:t>类）</w:t>
      </w:r>
      <w:r>
        <w:rPr>
          <w:color w:val="231F20"/>
          <w:spacing w:val="-9"/>
        </w:rPr>
        <w:t>。</w:t>
      </w:r>
      <w:r>
        <w:rPr>
          <w:color w:val="231F20"/>
          <w:spacing w:val="-18"/>
        </w:rPr>
        <w:t xml:space="preserve"> </w:t>
      </w:r>
      <w:r>
        <w:rPr>
          <w:color w:val="231F20"/>
          <w:spacing w:val="-9"/>
        </w:rPr>
        <w:t>目前认为，</w:t>
      </w:r>
      <w:r>
        <w:rPr>
          <w:color w:val="231F20"/>
        </w:rPr>
        <w:t xml:space="preserve"> </w:t>
      </w:r>
      <w:r>
        <w:rPr>
          <w:color w:val="231F20"/>
          <w:spacing w:val="18"/>
        </w:rPr>
        <w:t>卵巢癌生存者使用 </w:t>
      </w:r>
      <w:r>
        <w:rPr>
          <w:color w:val="231F20"/>
        </w:rPr>
        <w:t>MHT </w:t>
      </w:r>
      <w:r>
        <w:rPr>
          <w:color w:val="231F20"/>
          <w:spacing w:val="18"/>
        </w:rPr>
        <w:t>不增加卵巢癌的复发风</w:t>
      </w:r>
      <w:r>
        <w:rPr>
          <w:color w:val="231F20"/>
        </w:rPr>
        <w:t xml:space="preserve">  </w:t>
      </w:r>
      <w:r>
        <w:rPr>
          <w:color w:val="231F20"/>
          <w:spacing w:val="15"/>
        </w:rPr>
        <w:t>险，但低级别浆液性和子宫内膜样卵巢癌不推荐</w:t>
      </w:r>
      <w:r>
        <w:rPr>
          <w:color w:val="231F20"/>
          <w:spacing w:val="5"/>
        </w:rPr>
        <w:t xml:space="preserve">  </w:t>
      </w:r>
      <w:r>
        <w:rPr>
          <w:color w:val="231F20"/>
          <w:spacing w:val="-12"/>
        </w:rPr>
        <w:t>MHT</w:t>
      </w:r>
      <w:r>
        <w:rPr>
          <w:sz w:val="10"/>
          <w:szCs w:val="10"/>
          <w:color w:val="231F20"/>
          <w:spacing w:val="-12"/>
          <w:position w:val="8"/>
        </w:rPr>
        <w:t>［95-96</w:t>
      </w:r>
      <w:r>
        <w:rPr>
          <w:sz w:val="10"/>
          <w:szCs w:val="10"/>
          <w:color w:val="231F20"/>
          <w:spacing w:val="7"/>
          <w:position w:val="8"/>
        </w:rPr>
        <w:t>］</w:t>
      </w:r>
      <w:r>
        <w:rPr>
          <w:rFonts w:ascii="SimHei" w:hAnsi="SimHei" w:eastAsia="SimHei" w:cs="SimHei"/>
          <w:color w:val="231F20"/>
          <w:spacing w:val="-21"/>
          <w:w w:val="50"/>
        </w:rPr>
        <w:t>（</w:t>
      </w:r>
      <w:r>
        <w:rPr>
          <w:color w:val="231F20"/>
          <w:spacing w:val="-12"/>
        </w:rPr>
        <w:t>2A </w:t>
      </w:r>
      <w:r>
        <w:rPr>
          <w:rFonts w:ascii="SimHei" w:hAnsi="SimHei" w:eastAsia="SimHei" w:cs="SimHei"/>
          <w:color w:val="231F20"/>
          <w:spacing w:val="1"/>
        </w:rPr>
        <w:t>类）</w:t>
      </w:r>
      <w:r>
        <w:rPr>
          <w:color w:val="231F20"/>
          <w:spacing w:val="1"/>
        </w:rPr>
        <w:t>。荟萃分析显示，</w:t>
      </w:r>
      <w:r>
        <w:rPr>
          <w:color w:val="231F20"/>
        </w:rPr>
        <w:t>MHT</w:t>
      </w:r>
      <w:r>
        <w:rPr>
          <w:color w:val="231F20"/>
          <w:spacing w:val="-15"/>
        </w:rPr>
        <w:t xml:space="preserve"> </w:t>
      </w:r>
      <w:r>
        <w:rPr>
          <w:color w:val="231F20"/>
          <w:spacing w:val="1"/>
        </w:rPr>
        <w:t>组卵巢癌</w:t>
      </w:r>
      <w:r>
        <w:rPr>
          <w:color w:val="231F20"/>
        </w:rPr>
        <w:t xml:space="preserve">  </w:t>
      </w:r>
      <w:r>
        <w:rPr>
          <w:color w:val="231F20"/>
          <w:spacing w:val="-7"/>
        </w:rPr>
        <w:t>相关死亡率更低（</w:t>
      </w:r>
      <w:r>
        <w:rPr>
          <w:rFonts w:ascii="Arial" w:hAnsi="Arial" w:eastAsia="Arial" w:cs="Arial"/>
          <w:i/>
          <w:iCs/>
          <w:color w:val="231F20"/>
          <w:spacing w:val="-7"/>
        </w:rPr>
        <w:t>HR</w:t>
      </w:r>
      <w:r>
        <w:rPr>
          <w:color w:val="231F20"/>
          <w:spacing w:val="-7"/>
        </w:rPr>
        <w:t>=0.63，95%</w:t>
      </w:r>
      <w:r>
        <w:rPr>
          <w:rFonts w:ascii="Arial" w:hAnsi="Arial" w:eastAsia="Arial" w:cs="Arial"/>
          <w:i/>
          <w:iCs/>
          <w:color w:val="231F20"/>
          <w:spacing w:val="-7"/>
        </w:rPr>
        <w:t>CI </w:t>
      </w:r>
      <w:r>
        <w:rPr>
          <w:color w:val="231F20"/>
          <w:spacing w:val="-7"/>
        </w:rPr>
        <w:t>为 0.44~0.90</w:t>
      </w:r>
      <w:r>
        <w:rPr>
          <w:color w:val="231F20"/>
          <w:spacing w:val="-46"/>
        </w:rPr>
        <w:t>），</w:t>
      </w:r>
      <w:r>
        <w:rPr>
          <w:color w:val="231F20"/>
          <w:spacing w:val="1"/>
        </w:rPr>
        <w:t xml:space="preserve"> </w:t>
      </w:r>
      <w:r>
        <w:rPr>
          <w:color w:val="231F20"/>
          <w:spacing w:val="-15"/>
        </w:rPr>
        <w:t>复发率无显著差异（</w:t>
      </w:r>
      <w:r>
        <w:rPr>
          <w:rFonts w:ascii="Arial" w:hAnsi="Arial" w:eastAsia="Arial" w:cs="Arial"/>
          <w:i/>
          <w:iCs/>
          <w:color w:val="231F20"/>
          <w:spacing w:val="-15"/>
        </w:rPr>
        <w:t>OR</w:t>
      </w:r>
      <w:r>
        <w:rPr>
          <w:color w:val="231F20"/>
          <w:spacing w:val="-15"/>
        </w:rPr>
        <w:t>=0.71，95%</w:t>
      </w:r>
      <w:r>
        <w:rPr>
          <w:rFonts w:ascii="Arial" w:hAnsi="Arial" w:eastAsia="Arial" w:cs="Arial"/>
          <w:i/>
          <w:iCs/>
          <w:color w:val="231F20"/>
          <w:spacing w:val="-15"/>
        </w:rPr>
        <w:t>CI</w:t>
      </w:r>
      <w:r>
        <w:rPr>
          <w:rFonts w:ascii="Arial" w:hAnsi="Arial" w:eastAsia="Arial" w:cs="Arial"/>
          <w:i/>
          <w:iCs/>
          <w:color w:val="231F20"/>
          <w:spacing w:val="-28"/>
        </w:rPr>
        <w:t xml:space="preserve"> </w:t>
      </w:r>
      <w:r>
        <w:rPr>
          <w:color w:val="231F20"/>
          <w:spacing w:val="-15"/>
        </w:rPr>
        <w:t>为</w:t>
      </w:r>
      <w:r>
        <w:rPr>
          <w:color w:val="231F20"/>
          <w:spacing w:val="-25"/>
        </w:rPr>
        <w:t xml:space="preserve"> </w:t>
      </w:r>
      <w:r>
        <w:rPr>
          <w:color w:val="231F20"/>
          <w:spacing w:val="-15"/>
        </w:rPr>
        <w:t>0.45</w:t>
      </w:r>
      <w:r>
        <w:rPr>
          <w:color w:val="231F20"/>
          <w:spacing w:val="-16"/>
        </w:rPr>
        <w:t>~</w:t>
      </w:r>
      <w:r>
        <w:rPr>
          <w:color w:val="231F20"/>
          <w:spacing w:val="-34"/>
        </w:rPr>
        <w:t xml:space="preserve"> </w:t>
      </w:r>
      <w:r>
        <w:rPr>
          <w:color w:val="231F20"/>
          <w:spacing w:val="-16"/>
        </w:rPr>
        <w:t>1.</w:t>
      </w:r>
      <w:r>
        <w:rPr>
          <w:color w:val="231F20"/>
          <w:spacing w:val="-35"/>
        </w:rPr>
        <w:t xml:space="preserve"> </w:t>
      </w:r>
      <w:r>
        <w:rPr>
          <w:color w:val="231F20"/>
          <w:spacing w:val="-16"/>
        </w:rPr>
        <w:t>14）。</w:t>
      </w:r>
      <w:r>
        <w:rPr>
          <w:color w:val="231F20"/>
        </w:rPr>
        <w:t xml:space="preserve"> </w:t>
      </w:r>
      <w:r>
        <w:rPr>
          <w:color w:val="231F20"/>
          <w:spacing w:val="-4"/>
        </w:rPr>
        <w:t>一般认为，MHT</w:t>
      </w:r>
      <w:r>
        <w:rPr>
          <w:color w:val="231F20"/>
          <w:spacing w:val="-25"/>
        </w:rPr>
        <w:t xml:space="preserve"> </w:t>
      </w:r>
      <w:r>
        <w:rPr>
          <w:color w:val="231F20"/>
          <w:spacing w:val="-4"/>
        </w:rPr>
        <w:t>不增加卵巢生殖细胞肿瘤复发风险，</w:t>
      </w:r>
      <w:r>
        <w:rPr>
          <w:color w:val="231F20"/>
        </w:rPr>
        <w:t xml:space="preserve"> </w:t>
      </w:r>
      <w:r>
        <w:rPr>
          <w:color w:val="231F20"/>
          <w:spacing w:val="9"/>
        </w:rPr>
        <w:t>卵巢性索间质肿瘤如颗粒细胞瘤可分泌甾体激素，</w:t>
      </w:r>
      <w:r>
        <w:rPr>
          <w:color w:val="231F20"/>
          <w:spacing w:val="5"/>
        </w:rPr>
        <w:t xml:space="preserve"> </w:t>
      </w:r>
      <w:r>
        <w:rPr>
          <w:color w:val="231F20"/>
          <w:spacing w:val="1"/>
        </w:rPr>
        <w:t>通常不建议</w:t>
      </w:r>
      <w:r>
        <w:rPr>
          <w:color w:val="231F20"/>
          <w:spacing w:val="-20"/>
        </w:rPr>
        <w:t xml:space="preserve"> </w:t>
      </w:r>
      <w:r>
        <w:rPr>
          <w:color w:val="231F20"/>
        </w:rPr>
        <w:t>MHT</w:t>
      </w:r>
      <w:r>
        <w:rPr>
          <w:color w:val="231F20"/>
          <w:spacing w:val="1"/>
        </w:rPr>
        <w:t>，因其可能刺激残余癌灶生长。</w:t>
      </w:r>
    </w:p>
    <w:p>
      <w:pPr>
        <w:pStyle w:val="BodyText"/>
        <w:ind w:left="73" w:right="40" w:firstLine="439"/>
        <w:spacing w:before="46" w:line="212" w:lineRule="auto"/>
        <w:rPr>
          <w:sz w:val="10"/>
          <w:szCs w:val="10"/>
        </w:rPr>
      </w:pPr>
      <w:r>
        <w:rPr>
          <w:color w:val="231F20"/>
          <w:spacing w:val="6"/>
        </w:rPr>
        <w:t>11. 肺癌：包括数项大型荟萃分析在内的观察</w:t>
      </w:r>
      <w:r>
        <w:rPr>
          <w:color w:val="231F20"/>
          <w:spacing w:val="13"/>
        </w:rPr>
        <w:t xml:space="preserve"> </w:t>
      </w:r>
      <w:r>
        <w:rPr>
          <w:color w:val="231F20"/>
          <w:spacing w:val="8"/>
        </w:rPr>
        <w:t>性研究的结果并不一致，总体上未发现</w:t>
      </w:r>
      <w:r>
        <w:rPr>
          <w:color w:val="231F20"/>
          <w:spacing w:val="3"/>
        </w:rPr>
        <w:t xml:space="preserve"> </w:t>
      </w:r>
      <w:r>
        <w:rPr>
          <w:color w:val="231F20"/>
        </w:rPr>
        <w:t>MHT</w:t>
      </w:r>
      <w:r>
        <w:rPr>
          <w:color w:val="231F20"/>
          <w:spacing w:val="-12"/>
        </w:rPr>
        <w:t xml:space="preserve"> </w:t>
      </w:r>
      <w:r>
        <w:rPr>
          <w:color w:val="231F20"/>
          <w:spacing w:val="8"/>
        </w:rPr>
        <w:t>与肺</w:t>
      </w:r>
      <w:r>
        <w:rPr>
          <w:color w:val="231F20"/>
        </w:rPr>
        <w:t xml:space="preserve"> </w:t>
      </w:r>
      <w:r>
        <w:rPr>
          <w:color w:val="231F20"/>
          <w:spacing w:val="12"/>
        </w:rPr>
        <w:t>癌风险之间存在明确的联系</w:t>
      </w:r>
      <w:r>
        <w:rPr>
          <w:color w:val="231F20"/>
          <w:spacing w:val="-14"/>
        </w:rPr>
        <w:t xml:space="preserve"> </w:t>
      </w:r>
      <w:r>
        <w:rPr>
          <w:color w:val="231F20"/>
          <w:spacing w:val="12"/>
        </w:rPr>
        <w:t>。</w:t>
      </w:r>
      <w:r>
        <w:rPr>
          <w:color w:val="231F20"/>
        </w:rPr>
        <w:t>WHI</w:t>
      </w:r>
      <w:r>
        <w:rPr>
          <w:color w:val="231F20"/>
          <w:spacing w:val="-23"/>
        </w:rPr>
        <w:t xml:space="preserve"> </w:t>
      </w:r>
      <w:r>
        <w:rPr>
          <w:color w:val="231F20"/>
          <w:spacing w:val="12"/>
        </w:rPr>
        <w:t>研究数据中单</w:t>
      </w:r>
      <w:r>
        <w:rPr>
          <w:color w:val="231F20"/>
        </w:rPr>
        <w:t xml:space="preserve"> </w:t>
      </w:r>
      <w:r>
        <w:rPr>
          <w:color w:val="231F20"/>
          <w:spacing w:val="10"/>
        </w:rPr>
        <w:t>雌激素或雌孕激素治疗均不增加肺癌的发病率</w:t>
      </w:r>
      <w:r>
        <w:rPr>
          <w:sz w:val="10"/>
          <w:szCs w:val="10"/>
          <w:color w:val="231F20"/>
          <w:spacing w:val="10"/>
          <w:position w:val="8"/>
        </w:rPr>
        <w:t>［97］</w:t>
      </w:r>
    </w:p>
    <w:p>
      <w:pPr>
        <w:spacing w:line="212" w:lineRule="auto"/>
        <w:sectPr>
          <w:type w:val="continuous"/>
          <w:pgSz w:w="12246" w:h="16498"/>
          <w:pgMar w:top="1221" w:right="1227" w:bottom="0" w:left="819" w:header="971" w:footer="0" w:gutter="0"/>
          <w:cols w:equalWidth="0" w:num="2">
            <w:col w:w="5419" w:space="100"/>
            <w:col w:w="4680" w:space="0"/>
          </w:cols>
        </w:sectPr>
        <w:rPr>
          <w:sz w:val="10"/>
          <w:szCs w:val="10"/>
        </w:rPr>
      </w:pPr>
    </w:p>
    <w:p>
      <w:pPr>
        <w:spacing w:before="54"/>
        <w:rPr/>
      </w:pPr>
      <w:r>
        <w:pict>
          <v:shape id="_x0000_s80" style="position:absolute;margin-left:223.247pt;margin-top:59.6176pt;mso-position-vertical-relative:page;mso-position-horizontal-relative:page;width:323.85pt;height:0.4pt;z-index:251729920;" o:allowincell="f" filled="false" strokecolor="#231F20" strokeweight="0.37pt" coordsize="6477,8" coordorigin="0,0" path="m0,3l6476,3e">
            <v:stroke joinstyle="miter" miterlimit="4"/>
          </v:shape>
        </w:pict>
      </w:r>
      <w:r/>
    </w:p>
    <w:p>
      <w:pPr>
        <w:sectPr>
          <w:headerReference w:type="default" r:id="rId21"/>
          <w:pgSz w:w="12246" w:h="16498"/>
          <w:pgMar w:top="1221" w:right="1227" w:bottom="0" w:left="819" w:header="971" w:footer="0" w:gutter="0"/>
          <w:cols w:equalWidth="0" w:num="1">
            <w:col w:w="10199" w:space="0"/>
          </w:cols>
        </w:sectPr>
        <w:rPr/>
      </w:pPr>
    </w:p>
    <w:p>
      <w:pPr>
        <w:pStyle w:val="BodyText"/>
        <w:ind w:left="488" w:right="313" w:hanging="73"/>
        <w:spacing w:before="47" w:line="221" w:lineRule="auto"/>
        <w:jc w:val="both"/>
        <w:rPr/>
      </w:pPr>
      <w:r>
        <w:rPr>
          <w:rFonts w:ascii="SimHei" w:hAnsi="SimHei" w:eastAsia="SimHei" w:cs="SimHei"/>
          <w:color w:val="231F20"/>
        </w:rPr>
        <w:t>（</w:t>
      </w:r>
      <w:r>
        <w:rPr>
          <w:color w:val="231F20"/>
        </w:rPr>
        <w:t>1</w:t>
      </w:r>
      <w:r>
        <w:rPr>
          <w:color w:val="231F20"/>
          <w:spacing w:val="3"/>
        </w:rPr>
        <w:t xml:space="preserve"> </w:t>
      </w:r>
      <w:r>
        <w:rPr>
          <w:rFonts w:ascii="SimHei" w:hAnsi="SimHei" w:eastAsia="SimHei" w:cs="SimHei"/>
          <w:color w:val="231F20"/>
        </w:rPr>
        <w:t>类）</w:t>
      </w:r>
      <w:r>
        <w:rPr>
          <w:color w:val="231F20"/>
        </w:rPr>
        <w:t>。吸烟者中雌孕激素治疗≥10</w:t>
      </w:r>
      <w:r>
        <w:rPr>
          <w:color w:val="231F20"/>
          <w:spacing w:val="-22"/>
        </w:rPr>
        <w:t xml:space="preserve"> </w:t>
      </w:r>
      <w:r>
        <w:rPr>
          <w:color w:val="231F20"/>
        </w:rPr>
        <w:t>年其肺癌风险  </w:t>
      </w:r>
      <w:r>
        <w:rPr>
          <w:color w:val="231F20"/>
          <w:spacing w:val="8"/>
        </w:rPr>
        <w:t>增加</w:t>
      </w:r>
      <w:r>
        <w:rPr>
          <w:sz w:val="10"/>
          <w:szCs w:val="10"/>
          <w:color w:val="231F20"/>
          <w:spacing w:val="-5"/>
          <w:position w:val="8"/>
        </w:rPr>
        <w:t>［98</w:t>
      </w:r>
      <w:r>
        <w:rPr>
          <w:sz w:val="10"/>
          <w:szCs w:val="10"/>
          <w:color w:val="231F20"/>
          <w:spacing w:val="4"/>
          <w:position w:val="8"/>
        </w:rPr>
        <w:t>］</w:t>
      </w:r>
      <w:r>
        <w:rPr>
          <w:rFonts w:ascii="SimHei" w:hAnsi="SimHei" w:eastAsia="SimHei" w:cs="SimHei"/>
          <w:color w:val="231F20"/>
          <w:spacing w:val="-24"/>
          <w:w w:val="56"/>
        </w:rPr>
        <w:t>（</w:t>
      </w:r>
      <w:r>
        <w:rPr>
          <w:color w:val="231F20"/>
          <w:spacing w:val="-5"/>
        </w:rPr>
        <w:t>1</w:t>
      </w:r>
      <w:r>
        <w:rPr>
          <w:color w:val="231F20"/>
          <w:spacing w:val="-12"/>
        </w:rPr>
        <w:t xml:space="preserve"> </w:t>
      </w:r>
      <w:r>
        <w:rPr>
          <w:rFonts w:ascii="SimHei" w:hAnsi="SimHei" w:eastAsia="SimHei" w:cs="SimHei"/>
          <w:color w:val="231F20"/>
          <w:spacing w:val="-5"/>
        </w:rPr>
        <w:t>类）</w:t>
      </w:r>
      <w:r>
        <w:rPr>
          <w:color w:val="231F20"/>
          <w:spacing w:val="-5"/>
        </w:rPr>
        <w:t>。WHI</w:t>
      </w:r>
      <w:r>
        <w:rPr>
          <w:color w:val="231F20"/>
          <w:spacing w:val="-25"/>
        </w:rPr>
        <w:t xml:space="preserve"> </w:t>
      </w:r>
      <w:r>
        <w:rPr>
          <w:color w:val="231F20"/>
          <w:spacing w:val="-5"/>
        </w:rPr>
        <w:t>研究数据再分析中，与安慰剂</w:t>
      </w:r>
      <w:r>
        <w:rPr>
          <w:color w:val="231F20"/>
        </w:rPr>
        <w:t xml:space="preserve">  </w:t>
      </w:r>
      <w:r>
        <w:rPr>
          <w:color w:val="231F20"/>
          <w:spacing w:val="5"/>
        </w:rPr>
        <w:t>组相比，雌孕激素治疗者非小细胞肺癌的发病风险</w:t>
      </w:r>
      <w:r>
        <w:rPr>
          <w:color w:val="231F20"/>
          <w:spacing w:val="8"/>
        </w:rPr>
        <w:t xml:space="preserve">  </w:t>
      </w:r>
      <w:r>
        <w:rPr>
          <w:color w:val="231F20"/>
          <w:spacing w:val="6"/>
        </w:rPr>
        <w:t>虽无增加，但死亡人数显著增加</w:t>
      </w:r>
      <w:r>
        <w:rPr>
          <w:sz w:val="10"/>
          <w:szCs w:val="10"/>
          <w:color w:val="231F20"/>
          <w:spacing w:val="6"/>
          <w:position w:val="8"/>
        </w:rPr>
        <w:t>［98</w:t>
      </w:r>
      <w:r>
        <w:rPr>
          <w:sz w:val="10"/>
          <w:szCs w:val="10"/>
          <w:color w:val="231F20"/>
          <w:spacing w:val="-3"/>
          <w:position w:val="8"/>
        </w:rPr>
        <w:t>］</w:t>
      </w:r>
      <w:r>
        <w:rPr>
          <w:color w:val="231F20"/>
          <w:spacing w:val="-33"/>
          <w:w w:val="55"/>
        </w:rPr>
        <w:t>，</w:t>
      </w:r>
      <w:r>
        <w:rPr>
          <w:color w:val="231F20"/>
          <w:spacing w:val="6"/>
        </w:rPr>
        <w:t>停用</w:t>
      </w:r>
      <w:r>
        <w:rPr>
          <w:color w:val="231F20"/>
          <w:spacing w:val="5"/>
        </w:rPr>
        <w:t>雌孕激素</w:t>
      </w:r>
      <w:r>
        <w:rPr>
          <w:color w:val="231F20"/>
        </w:rPr>
        <w:t xml:space="preserve">  </w:t>
      </w:r>
      <w:r>
        <w:rPr>
          <w:color w:val="231F20"/>
          <w:spacing w:val="3"/>
        </w:rPr>
        <w:t>后风险降低；单用雌激素组死亡风险未见增加</w:t>
      </w:r>
      <w:r>
        <w:rPr>
          <w:sz w:val="10"/>
          <w:szCs w:val="10"/>
          <w:color w:val="231F20"/>
          <w:spacing w:val="3"/>
          <w:position w:val="8"/>
        </w:rPr>
        <w:t>［99］</w:t>
      </w:r>
      <w:r>
        <w:rPr>
          <w:color w:val="231F20"/>
          <w:spacing w:val="3"/>
        </w:rPr>
        <w:t>。</w:t>
      </w:r>
      <w:r>
        <w:rPr>
          <w:color w:val="231F20"/>
          <w:spacing w:val="12"/>
        </w:rPr>
        <w:t xml:space="preserve"> </w:t>
      </w:r>
      <w:r>
        <w:rPr>
          <w:color w:val="231F20"/>
          <w:spacing w:val="5"/>
        </w:rPr>
        <w:t>缺乏肺癌生存者</w:t>
      </w:r>
      <w:r>
        <w:rPr>
          <w:color w:val="231F20"/>
          <w:spacing w:val="-13"/>
        </w:rPr>
        <w:t xml:space="preserve"> </w:t>
      </w:r>
      <w:r>
        <w:rPr>
          <w:color w:val="231F20"/>
        </w:rPr>
        <w:t>MHT</w:t>
      </w:r>
      <w:r>
        <w:rPr>
          <w:color w:val="231F20"/>
          <w:spacing w:val="-25"/>
        </w:rPr>
        <w:t xml:space="preserve"> </w:t>
      </w:r>
      <w:r>
        <w:rPr>
          <w:color w:val="231F20"/>
          <w:spacing w:val="5"/>
        </w:rPr>
        <w:t>安全性的研究资料。</w:t>
      </w:r>
    </w:p>
    <w:p>
      <w:pPr>
        <w:pStyle w:val="BodyText"/>
        <w:ind w:left="928"/>
        <w:spacing w:line="210" w:lineRule="auto"/>
        <w:rPr/>
      </w:pPr>
      <w:r>
        <w:rPr>
          <w:color w:val="231F20"/>
        </w:rPr>
        <w:t>12. 消化系统肿瘤：</w:t>
      </w:r>
    </w:p>
    <w:p>
      <w:pPr>
        <w:pStyle w:val="BodyText"/>
        <w:ind w:left="490" w:right="392" w:firstLine="423"/>
        <w:spacing w:before="19" w:line="220" w:lineRule="auto"/>
        <w:jc w:val="both"/>
        <w:rPr/>
      </w:pPr>
      <w:r>
        <w:rPr>
          <w:color w:val="231F20"/>
          <w:spacing w:val="8"/>
        </w:rPr>
        <w:t>观察性研究表明，应用</w:t>
      </w:r>
      <w:r>
        <w:rPr>
          <w:color w:val="231F20"/>
          <w:spacing w:val="-3"/>
        </w:rPr>
        <w:t xml:space="preserve"> </w:t>
      </w:r>
      <w:r>
        <w:rPr>
          <w:color w:val="231F20"/>
        </w:rPr>
        <w:t>MHT</w:t>
      </w:r>
      <w:r>
        <w:rPr>
          <w:color w:val="231F20"/>
          <w:spacing w:val="-14"/>
        </w:rPr>
        <w:t xml:space="preserve"> </w:t>
      </w:r>
      <w:r>
        <w:rPr>
          <w:color w:val="231F20"/>
          <w:spacing w:val="8"/>
        </w:rPr>
        <w:t>者结肠直肠癌发</w:t>
      </w:r>
      <w:r>
        <w:rPr>
          <w:color w:val="231F20"/>
        </w:rPr>
        <w:t xml:space="preserve"> </w:t>
      </w:r>
      <w:r>
        <w:rPr>
          <w:color w:val="231F20"/>
          <w:spacing w:val="-7"/>
          <w:position w:val="-1"/>
        </w:rPr>
        <w:t>病率及死亡率降低</w:t>
      </w:r>
      <w:r>
        <w:rPr>
          <w:sz w:val="10"/>
          <w:szCs w:val="10"/>
          <w:color w:val="231F20"/>
          <w:spacing w:val="-7"/>
          <w:position w:val="7"/>
        </w:rPr>
        <w:t>［100-102</w:t>
      </w:r>
      <w:r>
        <w:rPr>
          <w:sz w:val="10"/>
          <w:szCs w:val="10"/>
          <w:color w:val="231F20"/>
          <w:position w:val="7"/>
        </w:rPr>
        <w:t>］</w:t>
      </w:r>
      <w:r>
        <w:rPr>
          <w:rFonts w:ascii="SimHei" w:hAnsi="SimHei" w:eastAsia="SimHei" w:cs="SimHei"/>
          <w:color w:val="231F20"/>
          <w:spacing w:val="-24"/>
          <w:w w:val="56"/>
          <w:position w:val="-1"/>
        </w:rPr>
        <w:t>（</w:t>
      </w:r>
      <w:r>
        <w:rPr>
          <w:color w:val="231F20"/>
          <w:spacing w:val="-7"/>
          <w:position w:val="-1"/>
        </w:rPr>
        <w:t>1</w:t>
      </w:r>
      <w:r>
        <w:rPr>
          <w:color w:val="231F20"/>
          <w:spacing w:val="-16"/>
          <w:position w:val="-1"/>
        </w:rPr>
        <w:t xml:space="preserve"> </w:t>
      </w:r>
      <w:r>
        <w:rPr>
          <w:rFonts w:ascii="SimHei" w:hAnsi="SimHei" w:eastAsia="SimHei" w:cs="SimHei"/>
          <w:color w:val="231F20"/>
          <w:spacing w:val="-7"/>
          <w:position w:val="-1"/>
        </w:rPr>
        <w:t>类）</w:t>
      </w:r>
      <w:r>
        <w:rPr>
          <w:color w:val="231F20"/>
          <w:spacing w:val="-7"/>
          <w:position w:val="-1"/>
        </w:rPr>
        <w:t>。在</w:t>
      </w:r>
      <w:r>
        <w:rPr>
          <w:color w:val="231F20"/>
          <w:spacing w:val="-23"/>
          <w:position w:val="-1"/>
        </w:rPr>
        <w:t xml:space="preserve"> </w:t>
      </w:r>
      <w:r>
        <w:rPr>
          <w:color w:val="231F20"/>
          <w:spacing w:val="-7"/>
          <w:position w:val="-1"/>
        </w:rPr>
        <w:t>WHI</w:t>
      </w:r>
      <w:r>
        <w:rPr>
          <w:color w:val="231F20"/>
          <w:spacing w:val="-27"/>
          <w:position w:val="-1"/>
        </w:rPr>
        <w:t xml:space="preserve"> </w:t>
      </w:r>
      <w:r>
        <w:rPr>
          <w:color w:val="231F20"/>
          <w:spacing w:val="-7"/>
          <w:position w:val="-1"/>
        </w:rPr>
        <w:t>研究中，雌</w:t>
      </w:r>
      <w:r>
        <w:rPr>
          <w:color w:val="231F20"/>
          <w:position w:val="-1"/>
        </w:rPr>
        <w:t xml:space="preserve"> </w:t>
      </w:r>
      <w:r>
        <w:rPr>
          <w:color w:val="231F20"/>
          <w:spacing w:val="15"/>
        </w:rPr>
        <w:t>孕激素方案与单雌激素方案在结直肠癌死亡率方</w:t>
      </w:r>
      <w:r>
        <w:rPr>
          <w:color w:val="231F20"/>
          <w:spacing w:val="11"/>
        </w:rPr>
        <w:t xml:space="preserve"> </w:t>
      </w:r>
      <w:r>
        <w:rPr>
          <w:color w:val="231F20"/>
          <w:spacing w:val="-6"/>
          <w:position w:val="-2"/>
        </w:rPr>
        <w:t>面无差异</w:t>
      </w:r>
      <w:r>
        <w:rPr>
          <w:sz w:val="10"/>
          <w:szCs w:val="10"/>
          <w:color w:val="231F20"/>
          <w:spacing w:val="-6"/>
          <w:position w:val="6"/>
        </w:rPr>
        <w:t>［97］</w:t>
      </w:r>
      <w:r>
        <w:rPr>
          <w:color w:val="231F20"/>
          <w:spacing w:val="-6"/>
          <w:position w:val="-2"/>
        </w:rPr>
        <w:t>。</w:t>
      </w:r>
    </w:p>
    <w:p>
      <w:pPr>
        <w:pStyle w:val="BodyText"/>
        <w:ind w:left="407" w:right="392" w:firstLine="503"/>
        <w:spacing w:before="11" w:line="219" w:lineRule="auto"/>
        <w:jc w:val="both"/>
        <w:rPr/>
      </w:pPr>
      <w:r>
        <w:rPr>
          <w:color w:val="231F20"/>
          <w:spacing w:val="16"/>
        </w:rPr>
        <w:t>绝经后应用雌激素与胆石症及相关的胆囊切</w:t>
      </w:r>
      <w:r>
        <w:rPr>
          <w:color w:val="231F20"/>
          <w:spacing w:val="2"/>
        </w:rPr>
        <w:t xml:space="preserve"> </w:t>
      </w:r>
      <w:r>
        <w:rPr>
          <w:color w:val="231F20"/>
          <w:spacing w:val="13"/>
        </w:rPr>
        <w:t>除术的风险增加有关</w:t>
      </w:r>
      <w:r>
        <w:rPr>
          <w:color w:val="231F20"/>
          <w:spacing w:val="-6"/>
        </w:rPr>
        <w:t xml:space="preserve"> </w:t>
      </w:r>
      <w:r>
        <w:rPr>
          <w:color w:val="231F20"/>
          <w:spacing w:val="13"/>
        </w:rPr>
        <w:t>。</w:t>
      </w:r>
      <w:r>
        <w:rPr>
          <w:color w:val="231F20"/>
        </w:rPr>
        <w:t>MHT</w:t>
      </w:r>
      <w:r>
        <w:rPr>
          <w:color w:val="231F20"/>
          <w:spacing w:val="-16"/>
        </w:rPr>
        <w:t xml:space="preserve"> </w:t>
      </w:r>
      <w:r>
        <w:rPr>
          <w:color w:val="231F20"/>
          <w:spacing w:val="13"/>
        </w:rPr>
        <w:t>不增加胆道癌（包括</w:t>
      </w:r>
      <w:r>
        <w:rPr>
          <w:color w:val="231F20"/>
        </w:rPr>
        <w:t xml:space="preserve"> </w:t>
      </w:r>
      <w:r>
        <w:rPr>
          <w:color w:val="231F20"/>
          <w:spacing w:val="3"/>
        </w:rPr>
        <w:t>胆囊癌和肝外胆管癌）的风险，可能与</w:t>
      </w:r>
      <w:r>
        <w:rPr>
          <w:color w:val="231F20"/>
          <w:spacing w:val="-13"/>
        </w:rPr>
        <w:t xml:space="preserve"> </w:t>
      </w:r>
      <w:r>
        <w:rPr>
          <w:color w:val="231F20"/>
        </w:rPr>
        <w:t>MHT</w:t>
      </w:r>
      <w:r>
        <w:rPr>
          <w:color w:val="231F20"/>
          <w:spacing w:val="-22"/>
        </w:rPr>
        <w:t xml:space="preserve"> </w:t>
      </w:r>
      <w:r>
        <w:rPr>
          <w:color w:val="231F20"/>
          <w:spacing w:val="3"/>
        </w:rPr>
        <w:t>者胆囊</w:t>
      </w:r>
      <w:r>
        <w:rPr>
          <w:color w:val="231F20"/>
        </w:rPr>
        <w:t xml:space="preserve"> </w:t>
      </w:r>
      <w:r>
        <w:rPr>
          <w:color w:val="231F20"/>
          <w:spacing w:val="4"/>
        </w:rPr>
        <w:t>切除手术增加相关</w:t>
      </w:r>
      <w:r>
        <w:rPr>
          <w:sz w:val="10"/>
          <w:szCs w:val="10"/>
          <w:color w:val="231F20"/>
          <w:spacing w:val="4"/>
          <w:position w:val="8"/>
        </w:rPr>
        <w:t>［103］</w:t>
      </w:r>
      <w:r>
        <w:rPr>
          <w:color w:val="231F20"/>
          <w:spacing w:val="4"/>
        </w:rPr>
        <w:t>。荟萃分析显示，</w:t>
      </w:r>
      <w:r>
        <w:rPr>
          <w:color w:val="231F20"/>
        </w:rPr>
        <w:t>MHT</w:t>
      </w:r>
      <w:r>
        <w:rPr>
          <w:color w:val="231F20"/>
          <w:spacing w:val="4"/>
        </w:rPr>
        <w:t xml:space="preserve"> 的各</w:t>
      </w:r>
      <w:r>
        <w:rPr>
          <w:color w:val="231F20"/>
          <w:spacing w:val="13"/>
        </w:rPr>
        <w:t xml:space="preserve"> </w:t>
      </w:r>
      <w:r>
        <w:rPr>
          <w:color w:val="231F20"/>
          <w:spacing w:val="5"/>
        </w:rPr>
        <w:t>种方案均与胃癌风险降低相关</w:t>
      </w:r>
      <w:r>
        <w:rPr>
          <w:sz w:val="10"/>
          <w:szCs w:val="10"/>
          <w:color w:val="231F20"/>
          <w:spacing w:val="5"/>
          <w:position w:val="8"/>
        </w:rPr>
        <w:t>［104］</w:t>
      </w:r>
      <w:r>
        <w:rPr>
          <w:color w:val="231F20"/>
          <w:spacing w:val="5"/>
        </w:rPr>
        <w:t>。</w:t>
      </w:r>
      <w:r>
        <w:rPr>
          <w:color w:val="231F20"/>
        </w:rPr>
        <w:t>MHT</w:t>
      </w:r>
      <w:r>
        <w:rPr>
          <w:color w:val="231F20"/>
          <w:spacing w:val="-6"/>
        </w:rPr>
        <w:t xml:space="preserve"> </w:t>
      </w:r>
      <w:r>
        <w:rPr>
          <w:color w:val="231F20"/>
          <w:spacing w:val="5"/>
        </w:rPr>
        <w:t>者食管癌</w:t>
      </w:r>
      <w:r>
        <w:rPr>
          <w:color w:val="231F20"/>
        </w:rPr>
        <w:t xml:space="preserve"> </w:t>
      </w:r>
      <w:r>
        <w:rPr>
          <w:color w:val="231F20"/>
          <w:spacing w:val="19"/>
        </w:rPr>
        <w:t>（包括食管腺癌和鳞癌）和胃腺癌的发生风险降</w:t>
      </w:r>
      <w:r>
        <w:rPr>
          <w:color w:val="231F20"/>
          <w:spacing w:val="10"/>
        </w:rPr>
        <w:t xml:space="preserve"> </w:t>
      </w:r>
      <w:r>
        <w:rPr>
          <w:color w:val="231F20"/>
          <w:spacing w:val="5"/>
        </w:rPr>
        <w:t>低</w:t>
      </w:r>
      <w:r>
        <w:rPr>
          <w:sz w:val="10"/>
          <w:szCs w:val="10"/>
          <w:color w:val="231F20"/>
          <w:spacing w:val="5"/>
          <w:position w:val="8"/>
        </w:rPr>
        <w:t>［105］</w:t>
      </w:r>
      <w:r>
        <w:rPr>
          <w:color w:val="231F20"/>
          <w:spacing w:val="5"/>
        </w:rPr>
        <w:t>。荟萃分析显示，</w:t>
      </w:r>
      <w:r>
        <w:rPr>
          <w:color w:val="231F20"/>
        </w:rPr>
        <w:t>MHT</w:t>
      </w:r>
      <w:r>
        <w:rPr>
          <w:color w:val="231F20"/>
          <w:spacing w:val="-6"/>
        </w:rPr>
        <w:t xml:space="preserve"> </w:t>
      </w:r>
      <w:r>
        <w:rPr>
          <w:color w:val="231F20"/>
          <w:spacing w:val="5"/>
        </w:rPr>
        <w:t>可能降低原发性肝癌</w:t>
      </w:r>
      <w:r>
        <w:rPr>
          <w:color w:val="231F20"/>
        </w:rPr>
        <w:t xml:space="preserve"> </w:t>
      </w:r>
      <w:r>
        <w:rPr>
          <w:color w:val="231F20"/>
          <w:spacing w:val="-1"/>
        </w:rPr>
        <w:t>的风险，但样本量较小，仍需要进一步的研究</w:t>
      </w:r>
      <w:r>
        <w:rPr>
          <w:sz w:val="10"/>
          <w:szCs w:val="10"/>
          <w:color w:val="231F20"/>
          <w:spacing w:val="-1"/>
          <w:position w:val="8"/>
        </w:rPr>
        <w:t>［106］</w:t>
      </w:r>
      <w:r>
        <w:rPr>
          <w:color w:val="231F20"/>
          <w:spacing w:val="-1"/>
        </w:rPr>
        <w:t>。</w:t>
      </w:r>
    </w:p>
    <w:p>
      <w:pPr>
        <w:pStyle w:val="BodyText"/>
        <w:ind w:left="490" w:right="392" w:firstLine="438"/>
        <w:spacing w:before="1" w:line="221" w:lineRule="auto"/>
        <w:jc w:val="both"/>
        <w:rPr/>
      </w:pPr>
      <w:r>
        <w:rPr>
          <w:color w:val="231F20"/>
        </w:rPr>
        <w:t>13. 血液系统肿瘤：现有的文献未显示</w:t>
      </w:r>
      <w:r>
        <w:rPr>
          <w:color w:val="231F20"/>
          <w:spacing w:val="-15"/>
        </w:rPr>
        <w:t xml:space="preserve"> </w:t>
      </w:r>
      <w:r>
        <w:rPr>
          <w:color w:val="231F20"/>
        </w:rPr>
        <w:t>MHT</w:t>
      </w:r>
      <w:r>
        <w:rPr>
          <w:color w:val="231F20"/>
          <w:spacing w:val="-23"/>
        </w:rPr>
        <w:t xml:space="preserve"> </w:t>
      </w:r>
      <w:r>
        <w:rPr>
          <w:color w:val="231F20"/>
        </w:rPr>
        <w:t>增 </w:t>
      </w:r>
      <w:r>
        <w:rPr>
          <w:color w:val="231F20"/>
          <w:spacing w:val="5"/>
        </w:rPr>
        <w:t>加血液系统恶性肿瘤的风险，绝经前女性接受造血</w:t>
      </w:r>
      <w:r>
        <w:rPr>
          <w:color w:val="231F20"/>
          <w:spacing w:val="15"/>
        </w:rPr>
        <w:t xml:space="preserve"> </w:t>
      </w:r>
      <w:r>
        <w:rPr>
          <w:color w:val="231F20"/>
        </w:rPr>
        <w:t>干细胞移植发生</w:t>
      </w:r>
      <w:r>
        <w:rPr>
          <w:color w:val="231F20"/>
          <w:spacing w:val="-7"/>
        </w:rPr>
        <w:t xml:space="preserve"> </w:t>
      </w:r>
      <w:r>
        <w:rPr>
          <w:color w:val="231F20"/>
        </w:rPr>
        <w:t>POI 的风险&gt;90%，MHT</w:t>
      </w:r>
      <w:r>
        <w:rPr>
          <w:color w:val="231F20"/>
          <w:spacing w:val="-15"/>
        </w:rPr>
        <w:t xml:space="preserve"> </w:t>
      </w:r>
      <w:r>
        <w:rPr>
          <w:color w:val="231F20"/>
        </w:rPr>
        <w:t>不增加原 </w:t>
      </w:r>
      <w:r>
        <w:rPr>
          <w:color w:val="231F20"/>
          <w:spacing w:val="9"/>
        </w:rPr>
        <w:t>发血液病复发的风险，但</w:t>
      </w:r>
      <w:r>
        <w:rPr>
          <w:color w:val="231F20"/>
          <w:spacing w:val="-10"/>
        </w:rPr>
        <w:t xml:space="preserve"> </w:t>
      </w:r>
      <w:r>
        <w:rPr>
          <w:color w:val="231F20"/>
        </w:rPr>
        <w:t>MHT</w:t>
      </w:r>
      <w:r>
        <w:rPr>
          <w:color w:val="231F20"/>
          <w:spacing w:val="-19"/>
        </w:rPr>
        <w:t xml:space="preserve"> </w:t>
      </w:r>
      <w:r>
        <w:rPr>
          <w:color w:val="231F20"/>
          <w:spacing w:val="9"/>
        </w:rPr>
        <w:t>启动时机建议待原</w:t>
      </w:r>
      <w:r>
        <w:rPr>
          <w:color w:val="231F20"/>
        </w:rPr>
        <w:t xml:space="preserve"> </w:t>
      </w:r>
      <w:r>
        <w:rPr>
          <w:color w:val="231F20"/>
          <w:position w:val="-1"/>
        </w:rPr>
        <w:t>发疾病情况稳定后再开始</w:t>
      </w:r>
      <w:r>
        <w:rPr>
          <w:sz w:val="10"/>
          <w:szCs w:val="10"/>
          <w:color w:val="231F20"/>
          <w:position w:val="7"/>
        </w:rPr>
        <w:t>［107］</w:t>
      </w:r>
      <w:r>
        <w:rPr>
          <w:color w:val="231F20"/>
          <w:position w:val="-1"/>
        </w:rPr>
        <w:t>。</w:t>
      </w:r>
    </w:p>
    <w:p>
      <w:pPr>
        <w:pStyle w:val="BodyText"/>
        <w:ind w:left="912"/>
        <w:spacing w:line="181" w:lineRule="auto"/>
        <w:outlineLvl w:val="1"/>
        <w:rPr/>
      </w:pPr>
      <w:r>
        <w:rPr>
          <w:color w:val="231F20"/>
          <w:spacing w:val="-15"/>
        </w:rPr>
        <w:t>九、MHT 的随访</w:t>
      </w:r>
    </w:p>
    <w:p>
      <w:pPr>
        <w:pStyle w:val="BodyText"/>
        <w:ind w:left="487" w:right="333" w:firstLine="421"/>
        <w:spacing w:before="57" w:line="220" w:lineRule="auto"/>
        <w:jc w:val="both"/>
        <w:rPr/>
      </w:pPr>
      <w:r>
        <w:rPr>
          <w:color w:val="231F20"/>
          <w:spacing w:val="5"/>
        </w:rPr>
        <w:t>按照 </w:t>
      </w:r>
      <w:r>
        <w:rPr>
          <w:color w:val="231F20"/>
        </w:rPr>
        <w:t>MHT</w:t>
      </w:r>
      <w:r>
        <w:rPr>
          <w:color w:val="231F20"/>
          <w:spacing w:val="5"/>
        </w:rPr>
        <w:t xml:space="preserve"> 的规范流程，第 1</w:t>
      </w:r>
      <w:r>
        <w:rPr>
          <w:color w:val="231F20"/>
          <w:spacing w:val="-12"/>
        </w:rPr>
        <w:t xml:space="preserve"> </w:t>
      </w:r>
      <w:r>
        <w:rPr>
          <w:color w:val="231F20"/>
          <w:spacing w:val="5"/>
        </w:rPr>
        <w:t>年分别在用药后</w:t>
      </w:r>
      <w:r>
        <w:rPr>
          <w:color w:val="231F20"/>
        </w:rPr>
        <w:t xml:space="preserve">  </w:t>
      </w:r>
      <w:r>
        <w:rPr>
          <w:color w:val="231F20"/>
          <w:spacing w:val="-8"/>
        </w:rPr>
        <w:t>1、3、6</w:t>
      </w:r>
      <w:r>
        <w:rPr>
          <w:color w:val="231F20"/>
          <w:spacing w:val="-12"/>
        </w:rPr>
        <w:t xml:space="preserve"> </w:t>
      </w:r>
      <w:r>
        <w:rPr>
          <w:color w:val="231F20"/>
          <w:spacing w:val="-8"/>
        </w:rPr>
        <w:t>及 12</w:t>
      </w:r>
      <w:r>
        <w:rPr>
          <w:color w:val="231F20"/>
          <w:spacing w:val="-24"/>
        </w:rPr>
        <w:t xml:space="preserve"> </w:t>
      </w:r>
      <w:r>
        <w:rPr>
          <w:color w:val="231F20"/>
          <w:spacing w:val="-8"/>
        </w:rPr>
        <w:t>个月随访，以后每年应至少进行 1</w:t>
      </w:r>
      <w:r>
        <w:rPr>
          <w:color w:val="231F20"/>
          <w:spacing w:val="-20"/>
        </w:rPr>
        <w:t xml:space="preserve"> </w:t>
      </w:r>
      <w:r>
        <w:rPr>
          <w:color w:val="231F20"/>
          <w:spacing w:val="-8"/>
        </w:rPr>
        <w:t>次个</w:t>
      </w:r>
      <w:r>
        <w:rPr>
          <w:color w:val="231F20"/>
        </w:rPr>
        <w:t xml:space="preserve">  </w:t>
      </w:r>
      <w:r>
        <w:rPr>
          <w:color w:val="231F20"/>
          <w:spacing w:val="15"/>
        </w:rPr>
        <w:t>体化风险与获益评估，根据评估情况调整给药方</w:t>
      </w:r>
      <w:r>
        <w:rPr>
          <w:color w:val="231F20"/>
          <w:spacing w:val="6"/>
        </w:rPr>
        <w:t xml:space="preserve">  </w:t>
      </w:r>
      <w:r>
        <w:rPr>
          <w:color w:val="231F20"/>
          <w:spacing w:val="4"/>
        </w:rPr>
        <w:t>案</w:t>
      </w:r>
      <w:r>
        <w:rPr>
          <w:color w:val="231F20"/>
          <w:spacing w:val="-19"/>
        </w:rPr>
        <w:t xml:space="preserve"> </w:t>
      </w:r>
      <w:r>
        <w:rPr>
          <w:color w:val="231F20"/>
          <w:spacing w:val="4"/>
        </w:rPr>
        <w:t>。评估的内容应包括病史的更新、全面健康体检</w:t>
      </w:r>
      <w:r>
        <w:rPr>
          <w:color w:val="231F20"/>
        </w:rPr>
        <w:t xml:space="preserve">  </w:t>
      </w:r>
      <w:r>
        <w:rPr>
          <w:color w:val="231F20"/>
          <w:spacing w:val="5"/>
        </w:rPr>
        <w:t>特别是乳腺和盆腔检查、必要的实验室和辅助检查</w:t>
      </w:r>
      <w:r>
        <w:rPr>
          <w:color w:val="231F20"/>
          <w:spacing w:val="9"/>
        </w:rPr>
        <w:t xml:space="preserve">  </w:t>
      </w:r>
      <w:r>
        <w:rPr>
          <w:color w:val="231F20"/>
          <w:spacing w:val="4"/>
        </w:rPr>
        <w:t>以及生活方式的调查等</w:t>
      </w:r>
      <w:r>
        <w:rPr>
          <w:color w:val="231F20"/>
          <w:spacing w:val="-19"/>
        </w:rPr>
        <w:t xml:space="preserve"> </w:t>
      </w:r>
      <w:r>
        <w:rPr>
          <w:color w:val="231F20"/>
          <w:spacing w:val="4"/>
        </w:rPr>
        <w:t>。若有慎用情况，可增加随</w:t>
      </w:r>
      <w:r>
        <w:rPr>
          <w:color w:val="231F20"/>
        </w:rPr>
        <w:t xml:space="preserve">  </w:t>
      </w:r>
      <w:r>
        <w:rPr>
          <w:color w:val="231F20"/>
          <w:spacing w:val="4"/>
        </w:rPr>
        <w:t>访次数，必要时多学科会诊</w:t>
      </w:r>
      <w:r>
        <w:rPr>
          <w:color w:val="231F20"/>
          <w:spacing w:val="-19"/>
        </w:rPr>
        <w:t xml:space="preserve"> </w:t>
      </w:r>
      <w:r>
        <w:rPr>
          <w:color w:val="231F20"/>
          <w:spacing w:val="4"/>
        </w:rPr>
        <w:t>。此外还应与患者讨论</w:t>
      </w:r>
      <w:r>
        <w:rPr>
          <w:color w:val="231F20"/>
        </w:rPr>
        <w:t xml:space="preserve">  </w:t>
      </w:r>
      <w:r>
        <w:rPr>
          <w:color w:val="231F20"/>
          <w:spacing w:val="1"/>
        </w:rPr>
        <w:t>继续或停止</w:t>
      </w:r>
      <w:r>
        <w:rPr>
          <w:color w:val="231F20"/>
        </w:rPr>
        <w:t>MHT</w:t>
      </w:r>
      <w:r>
        <w:rPr>
          <w:color w:val="231F20"/>
          <w:spacing w:val="-16"/>
        </w:rPr>
        <w:t xml:space="preserve"> </w:t>
      </w:r>
      <w:r>
        <w:rPr>
          <w:color w:val="231F20"/>
          <w:spacing w:val="1"/>
        </w:rPr>
        <w:t>的利弊。当出现其他新发的非禁忌</w:t>
      </w:r>
      <w:r>
        <w:rPr>
          <w:color w:val="231F20"/>
        </w:rPr>
        <w:t xml:space="preserve">  </w:t>
      </w:r>
      <w:r>
        <w:rPr>
          <w:color w:val="231F20"/>
          <w:spacing w:val="-11"/>
        </w:rPr>
        <w:t>证疾病时，可在控制新发疾病的同时继续个体化M</w:t>
      </w:r>
      <w:r>
        <w:rPr>
          <w:color w:val="231F20"/>
          <w:spacing w:val="-12"/>
        </w:rPr>
        <w:t>HT。</w:t>
      </w:r>
    </w:p>
    <w:p>
      <w:pPr>
        <w:pStyle w:val="BodyText"/>
        <w:ind w:left="489" w:right="390" w:firstLine="425"/>
        <w:spacing w:before="5" w:line="220" w:lineRule="auto"/>
        <w:jc w:val="both"/>
        <w:rPr/>
      </w:pPr>
      <w:r>
        <w:rPr>
          <w:color w:val="231F20"/>
        </w:rPr>
        <w:t>MHT</w:t>
      </w:r>
      <w:r>
        <w:rPr>
          <w:color w:val="231F20"/>
          <w:spacing w:val="-22"/>
        </w:rPr>
        <w:t xml:space="preserve"> </w:t>
      </w:r>
      <w:r>
        <w:rPr>
          <w:color w:val="231F20"/>
        </w:rPr>
        <w:t>使用年限无限制，每年随访时评估，若有 </w:t>
      </w:r>
      <w:r>
        <w:rPr>
          <w:color w:val="231F20"/>
          <w:spacing w:val="-6"/>
        </w:rPr>
        <w:t>适应证</w:t>
      </w:r>
      <w:r>
        <w:rPr>
          <w:color w:val="231F20"/>
          <w:spacing w:val="-34"/>
        </w:rPr>
        <w:t xml:space="preserve"> </w:t>
      </w:r>
      <w:r>
        <w:rPr>
          <w:color w:val="231F20"/>
          <w:spacing w:val="-6"/>
        </w:rPr>
        <w:t>、利大于弊，可长期应用</w:t>
      </w:r>
      <w:r>
        <w:rPr>
          <w:rFonts w:ascii="SimHei" w:hAnsi="SimHei" w:eastAsia="SimHei" w:cs="SimHei"/>
          <w:color w:val="231F20"/>
          <w:spacing w:val="-6"/>
        </w:rPr>
        <w:t>（</w:t>
      </w:r>
      <w:r>
        <w:rPr>
          <w:color w:val="231F20"/>
          <w:spacing w:val="-6"/>
        </w:rPr>
        <w:t>2A </w:t>
      </w:r>
      <w:r>
        <w:rPr>
          <w:rFonts w:ascii="SimHei" w:hAnsi="SimHei" w:eastAsia="SimHei" w:cs="SimHei"/>
          <w:color w:val="231F20"/>
          <w:spacing w:val="-6"/>
        </w:rPr>
        <w:t>类</w:t>
      </w:r>
      <w:r>
        <w:rPr>
          <w:rFonts w:ascii="SimHei" w:hAnsi="SimHei" w:eastAsia="SimHei" w:cs="SimHei"/>
          <w:color w:val="231F20"/>
          <w:spacing w:val="-7"/>
        </w:rPr>
        <w:t>）</w:t>
      </w:r>
      <w:r>
        <w:rPr>
          <w:color w:val="231F20"/>
          <w:spacing w:val="-7"/>
        </w:rPr>
        <w:t>。</w:t>
      </w:r>
      <w:r>
        <w:rPr>
          <w:color w:val="231F20"/>
          <w:spacing w:val="-35"/>
        </w:rPr>
        <w:t xml:space="preserve"> </w:t>
      </w:r>
      <w:r>
        <w:rPr>
          <w:color w:val="231F20"/>
          <w:spacing w:val="-7"/>
        </w:rPr>
        <w:t>当 MHT</w:t>
      </w:r>
      <w:r>
        <w:rPr>
          <w:color w:val="231F20"/>
        </w:rPr>
        <w:t xml:space="preserve"> </w:t>
      </w:r>
      <w:r>
        <w:rPr>
          <w:color w:val="231F20"/>
          <w:spacing w:val="5"/>
        </w:rPr>
        <w:t>过程中出现下列情况，需及时停用</w:t>
      </w:r>
      <w:r>
        <w:rPr>
          <w:color w:val="231F20"/>
          <w:spacing w:val="-8"/>
        </w:rPr>
        <w:t xml:space="preserve"> </w:t>
      </w:r>
      <w:r>
        <w:rPr>
          <w:color w:val="231F20"/>
        </w:rPr>
        <w:t>MHT</w:t>
      </w:r>
      <w:r>
        <w:rPr>
          <w:color w:val="231F20"/>
          <w:spacing w:val="-37"/>
          <w:w w:val="68"/>
        </w:rPr>
        <w:t>：（</w:t>
      </w:r>
      <w:r>
        <w:rPr>
          <w:color w:val="231F20"/>
          <w:spacing w:val="5"/>
        </w:rPr>
        <w:t>1）出现</w:t>
      </w:r>
      <w:r>
        <w:rPr>
          <w:color w:val="231F20"/>
        </w:rPr>
        <w:t xml:space="preserve"> </w:t>
      </w:r>
      <w:r>
        <w:rPr>
          <w:color w:val="231F20"/>
          <w:spacing w:val="-3"/>
        </w:rPr>
        <w:t>了</w:t>
      </w:r>
      <w:r>
        <w:rPr>
          <w:color w:val="231F20"/>
          <w:spacing w:val="-10"/>
        </w:rPr>
        <w:t xml:space="preserve"> </w:t>
      </w:r>
      <w:r>
        <w:rPr>
          <w:color w:val="231F20"/>
          <w:spacing w:val="-3"/>
        </w:rPr>
        <w:t>MHT 的禁忌证</w:t>
      </w:r>
      <w:r>
        <w:rPr>
          <w:color w:val="231F20"/>
          <w:spacing w:val="-31"/>
          <w:w w:val="64"/>
        </w:rPr>
        <w:t>；（</w:t>
      </w:r>
      <w:r>
        <w:rPr>
          <w:color w:val="231F20"/>
          <w:spacing w:val="-3"/>
        </w:rPr>
        <w:t>2）继续应用弊大于利</w:t>
      </w:r>
      <w:r>
        <w:rPr>
          <w:color w:val="231F20"/>
          <w:spacing w:val="-31"/>
          <w:w w:val="64"/>
        </w:rPr>
        <w:t>；（</w:t>
      </w:r>
      <w:r>
        <w:rPr>
          <w:color w:val="231F20"/>
          <w:spacing w:val="-3"/>
        </w:rPr>
        <w:t>3）患者</w:t>
      </w:r>
      <w:r>
        <w:rPr>
          <w:color w:val="231F20"/>
        </w:rPr>
        <w:t xml:space="preserve"> </w:t>
      </w:r>
      <w:r>
        <w:rPr>
          <w:color w:val="231F20"/>
          <w:spacing w:val="14"/>
        </w:rPr>
        <w:t>拒绝或无法坚持规范用药</w:t>
      </w:r>
      <w:r>
        <w:rPr>
          <w:color w:val="231F20"/>
          <w:spacing w:val="-26"/>
        </w:rPr>
        <w:t xml:space="preserve"> </w:t>
      </w:r>
      <w:r>
        <w:rPr>
          <w:color w:val="231F20"/>
          <w:spacing w:val="14"/>
        </w:rPr>
        <w:t>。无月经方案可随时停</w:t>
      </w:r>
      <w:r>
        <w:rPr>
          <w:color w:val="231F20"/>
        </w:rPr>
        <w:t xml:space="preserve"> </w:t>
      </w:r>
      <w:r>
        <w:rPr>
          <w:color w:val="231F20"/>
          <w:spacing w:val="7"/>
        </w:rPr>
        <w:t>药</w:t>
      </w:r>
      <w:r>
        <w:rPr>
          <w:color w:val="231F20"/>
          <w:spacing w:val="-18"/>
        </w:rPr>
        <w:t xml:space="preserve"> </w:t>
      </w:r>
      <w:r>
        <w:rPr>
          <w:color w:val="231F20"/>
          <w:spacing w:val="7"/>
        </w:rPr>
        <w:t>。序贯方案非紧急者建议待周期结束停药。</w:t>
      </w:r>
    </w:p>
    <w:p>
      <w:pPr>
        <w:pStyle w:val="BodyText"/>
        <w:ind w:left="407" w:right="392" w:firstLine="507"/>
        <w:spacing w:before="2" w:line="228" w:lineRule="auto"/>
        <w:jc w:val="both"/>
        <w:rPr/>
      </w:pPr>
      <w:r>
        <w:drawing>
          <wp:anchor distT="0" distB="0" distL="0" distR="0" simplePos="0" relativeHeight="251728896" behindDoc="1" locked="0" layoutInCell="1" allowOverlap="1">
            <wp:simplePos x="0" y="0"/>
            <wp:positionH relativeFrom="column">
              <wp:posOffset>0</wp:posOffset>
            </wp:positionH>
            <wp:positionV relativeFrom="paragraph">
              <wp:posOffset>675792</wp:posOffset>
            </wp:positionV>
            <wp:extent cx="2805668" cy="304216"/>
            <wp:effectExtent l="0" t="0" r="0" b="0"/>
            <wp:wrapNone/>
            <wp:docPr id="44" name="IM 44"/>
            <wp:cNvGraphicFramePr/>
            <a:graphic>
              <a:graphicData uri="http://schemas.openxmlformats.org/drawingml/2006/picture">
                <pic:pic>
                  <pic:nvPicPr>
                    <pic:cNvPr id="44" name="IM 44"/>
                    <pic:cNvPicPr/>
                  </pic:nvPicPr>
                  <pic:blipFill>
                    <a:blip r:embed="rId3"/>
                    <a:stretch>
                      <a:fillRect/>
                    </a:stretch>
                  </pic:blipFill>
                  <pic:spPr>
                    <a:xfrm rot="0">
                      <a:off x="0" y="0"/>
                      <a:ext cx="2805668" cy="304216"/>
                    </a:xfrm>
                    <a:prstGeom prst="rect">
                      <a:avLst/>
                    </a:prstGeom>
                  </pic:spPr>
                </pic:pic>
              </a:graphicData>
            </a:graphic>
          </wp:anchor>
        </w:drawing>
      </w:r>
      <w:r>
        <w:rPr>
          <w:color w:val="231F20"/>
        </w:rPr>
        <w:t>MHT</w:t>
      </w:r>
      <w:r>
        <w:rPr>
          <w:color w:val="231F20"/>
          <w:spacing w:val="-10"/>
        </w:rPr>
        <w:t xml:space="preserve"> </w:t>
      </w:r>
      <w:r>
        <w:rPr>
          <w:color w:val="231F20"/>
          <w:spacing w:val="11"/>
        </w:rPr>
        <w:t>过程中出现非预期出血时，处置的关键</w:t>
      </w:r>
      <w:r>
        <w:rPr>
          <w:color w:val="231F20"/>
        </w:rPr>
        <w:t xml:space="preserve"> </w:t>
      </w:r>
      <w:r>
        <w:rPr>
          <w:color w:val="231F20"/>
          <w:spacing w:val="14"/>
        </w:rPr>
        <w:t>问题在于查找病因和子宫内膜监测</w:t>
      </w:r>
      <w:r>
        <w:rPr>
          <w:color w:val="231F20"/>
          <w:spacing w:val="-23"/>
        </w:rPr>
        <w:t xml:space="preserve"> </w:t>
      </w:r>
      <w:r>
        <w:rPr>
          <w:color w:val="231F20"/>
          <w:spacing w:val="14"/>
        </w:rPr>
        <w:t>。</w:t>
      </w:r>
      <w:r>
        <w:rPr>
          <w:color w:val="231F20"/>
        </w:rPr>
        <w:t>MHT</w:t>
      </w:r>
      <w:r>
        <w:rPr>
          <w:color w:val="231F20"/>
          <w:spacing w:val="-18"/>
        </w:rPr>
        <w:t xml:space="preserve"> </w:t>
      </w:r>
      <w:r>
        <w:rPr>
          <w:color w:val="231F20"/>
          <w:spacing w:val="14"/>
        </w:rPr>
        <w:t>开始前</w:t>
      </w:r>
      <w:r>
        <w:rPr>
          <w:color w:val="231F20"/>
        </w:rPr>
        <w:t xml:space="preserve"> </w:t>
      </w:r>
      <w:r>
        <w:rPr>
          <w:color w:val="231F20"/>
          <w:spacing w:val="3"/>
        </w:rPr>
        <w:t>常</w:t>
      </w:r>
      <w:r>
        <w:rPr>
          <w:color w:val="231F20"/>
          <w:spacing w:val="26"/>
        </w:rPr>
        <w:t xml:space="preserve"> </w:t>
      </w:r>
      <w:r>
        <w:rPr>
          <w:color w:val="231F20"/>
          <w:spacing w:val="3"/>
        </w:rPr>
        <w:t>规 评 估</w:t>
      </w:r>
      <w:r>
        <w:rPr>
          <w:color w:val="231F20"/>
          <w:spacing w:val="17"/>
          <w:w w:val="101"/>
        </w:rPr>
        <w:t xml:space="preserve"> </w:t>
      </w:r>
      <w:r>
        <w:rPr>
          <w:color w:val="231F20"/>
          <w:spacing w:val="3"/>
        </w:rPr>
        <w:t>子</w:t>
      </w:r>
      <w:r>
        <w:rPr>
          <w:color w:val="231F20"/>
          <w:spacing w:val="17"/>
          <w:w w:val="101"/>
        </w:rPr>
        <w:t xml:space="preserve"> </w:t>
      </w:r>
      <w:r>
        <w:rPr>
          <w:color w:val="231F20"/>
          <w:spacing w:val="3"/>
        </w:rPr>
        <w:t>宫</w:t>
      </w:r>
      <w:r>
        <w:rPr>
          <w:color w:val="231F20"/>
          <w:spacing w:val="37"/>
          <w:w w:val="101"/>
        </w:rPr>
        <w:t xml:space="preserve"> </w:t>
      </w:r>
      <w:r>
        <w:rPr>
          <w:color w:val="231F20"/>
          <w:spacing w:val="3"/>
        </w:rPr>
        <w:t>内</w:t>
      </w:r>
      <w:r>
        <w:rPr>
          <w:color w:val="231F20"/>
          <w:spacing w:val="16"/>
        </w:rPr>
        <w:t xml:space="preserve"> </w:t>
      </w:r>
      <w:r>
        <w:rPr>
          <w:color w:val="231F20"/>
          <w:spacing w:val="3"/>
        </w:rPr>
        <w:t>膜</w:t>
      </w:r>
      <w:r>
        <w:rPr>
          <w:color w:val="231F20"/>
          <w:spacing w:val="17"/>
          <w:w w:val="101"/>
        </w:rPr>
        <w:t xml:space="preserve"> </w:t>
      </w:r>
      <w:r>
        <w:rPr>
          <w:color w:val="231F20"/>
          <w:spacing w:val="3"/>
        </w:rPr>
        <w:t>，可</w:t>
      </w:r>
      <w:r>
        <w:rPr>
          <w:color w:val="231F20"/>
          <w:spacing w:val="16"/>
        </w:rPr>
        <w:t xml:space="preserve"> </w:t>
      </w:r>
      <w:r>
        <w:rPr>
          <w:color w:val="231F20"/>
          <w:spacing w:val="3"/>
        </w:rPr>
        <w:t>采</w:t>
      </w:r>
      <w:r>
        <w:rPr>
          <w:color w:val="231F20"/>
          <w:spacing w:val="16"/>
          <w:w w:val="101"/>
        </w:rPr>
        <w:t xml:space="preserve"> </w:t>
      </w:r>
      <w:r>
        <w:rPr>
          <w:color w:val="231F20"/>
          <w:spacing w:val="3"/>
        </w:rPr>
        <w:t>用</w:t>
      </w:r>
      <w:r>
        <w:rPr>
          <w:color w:val="231F20"/>
          <w:spacing w:val="18"/>
          <w:w w:val="101"/>
        </w:rPr>
        <w:t xml:space="preserve"> </w:t>
      </w:r>
      <w:r>
        <w:rPr>
          <w:color w:val="231F20"/>
          <w:spacing w:val="3"/>
        </w:rPr>
        <w:t>经</w:t>
      </w:r>
      <w:r>
        <w:rPr>
          <w:color w:val="231F20"/>
          <w:spacing w:val="32"/>
          <w:w w:val="101"/>
        </w:rPr>
        <w:t xml:space="preserve"> </w:t>
      </w:r>
      <w:r>
        <w:rPr>
          <w:color w:val="231F20"/>
          <w:spacing w:val="3"/>
        </w:rPr>
        <w:t>阴</w:t>
      </w:r>
      <w:r>
        <w:rPr>
          <w:color w:val="231F20"/>
          <w:spacing w:val="17"/>
        </w:rPr>
        <w:t xml:space="preserve"> </w:t>
      </w:r>
      <w:r>
        <w:rPr>
          <w:color w:val="231F20"/>
          <w:spacing w:val="3"/>
        </w:rPr>
        <w:t>道</w:t>
      </w:r>
      <w:r>
        <w:rPr>
          <w:color w:val="231F20"/>
          <w:spacing w:val="16"/>
        </w:rPr>
        <w:t xml:space="preserve"> </w:t>
      </w:r>
      <w:r>
        <w:rPr>
          <w:color w:val="231F20"/>
          <w:spacing w:val="3"/>
        </w:rPr>
        <w:t>超</w:t>
      </w:r>
      <w:r>
        <w:rPr>
          <w:color w:val="231F20"/>
          <w:spacing w:val="15"/>
        </w:rPr>
        <w:t xml:space="preserve"> </w:t>
      </w:r>
      <w:r>
        <w:rPr>
          <w:color w:val="231F20"/>
          <w:spacing w:val="3"/>
        </w:rPr>
        <w:t>声</w:t>
      </w:r>
      <w:r>
        <w:rPr>
          <w:color w:val="231F20"/>
        </w:rPr>
        <w:t xml:space="preserve"> </w:t>
      </w:r>
      <w:r>
        <w:rPr>
          <w:color w:val="231F20"/>
          <w:spacing w:val="-12"/>
        </w:rPr>
        <w:t>（transvaginal ultrasonography，TVUS</w:t>
      </w:r>
      <w:r>
        <w:rPr>
          <w:color w:val="231F20"/>
          <w:spacing w:val="-30"/>
          <w:w w:val="62"/>
        </w:rPr>
        <w:t>），</w:t>
      </w:r>
      <w:r>
        <w:rPr>
          <w:color w:val="231F20"/>
          <w:spacing w:val="-12"/>
        </w:rPr>
        <w:t>对于</w:t>
      </w:r>
      <w:r>
        <w:rPr>
          <w:color w:val="231F20"/>
          <w:spacing w:val="-17"/>
        </w:rPr>
        <w:t xml:space="preserve"> </w:t>
      </w:r>
      <w:r>
        <w:rPr>
          <w:color w:val="231F20"/>
          <w:spacing w:val="-12"/>
        </w:rPr>
        <w:t>TVUS</w:t>
      </w:r>
      <w:r>
        <w:rPr>
          <w:color w:val="231F20"/>
          <w:spacing w:val="-18"/>
        </w:rPr>
        <w:t xml:space="preserve"> </w:t>
      </w:r>
      <w:r>
        <w:rPr>
          <w:color w:val="231F20"/>
          <w:spacing w:val="-12"/>
        </w:rPr>
        <w:t>测</w:t>
      </w:r>
    </w:p>
    <w:p>
      <w:pPr>
        <w:spacing w:line="14" w:lineRule="auto"/>
        <w:rPr>
          <w:rFonts w:ascii="Arial"/>
          <w:sz w:val="2"/>
        </w:rPr>
      </w:pPr>
      <w:r>
        <w:rPr>
          <w:rFonts w:ascii="Arial" w:hAnsi="Arial" w:eastAsia="Arial" w:cs="Arial"/>
          <w:sz w:val="2"/>
          <w:szCs w:val="2"/>
        </w:rPr>
        <w:br w:type="column"/>
      </w:r>
    </w:p>
    <w:p>
      <w:pPr>
        <w:pStyle w:val="BodyText"/>
        <w:ind w:left="81" w:firstLine="1"/>
        <w:spacing w:before="64" w:line="220" w:lineRule="auto"/>
        <w:jc w:val="both"/>
        <w:rPr/>
      </w:pPr>
      <w:r>
        <w:rPr>
          <w:color w:val="231F20"/>
          <w:spacing w:val="9"/>
        </w:rPr>
        <w:t>量子宫内膜≥4 </w:t>
      </w:r>
      <w:r>
        <w:rPr>
          <w:color w:val="231F20"/>
        </w:rPr>
        <w:t>mm</w:t>
      </w:r>
      <w:r>
        <w:rPr>
          <w:color w:val="231F20"/>
          <w:spacing w:val="9"/>
        </w:rPr>
        <w:t xml:space="preserve"> 的患者建议使用孕激素1</w:t>
      </w:r>
      <w:r>
        <w:rPr>
          <w:color w:val="231F20"/>
          <w:spacing w:val="-8"/>
        </w:rPr>
        <w:t xml:space="preserve"> </w:t>
      </w:r>
      <w:r>
        <w:rPr>
          <w:color w:val="231F20"/>
          <w:spacing w:val="9"/>
        </w:rPr>
        <w:t>个疗</w:t>
      </w:r>
      <w:r>
        <w:rPr>
          <w:color w:val="231F20"/>
        </w:rPr>
        <w:t xml:space="preserve">  </w:t>
      </w:r>
      <w:r>
        <w:rPr>
          <w:color w:val="231F20"/>
          <w:spacing w:val="7"/>
        </w:rPr>
        <w:t>程后再开始 </w:t>
      </w:r>
      <w:r>
        <w:rPr>
          <w:color w:val="231F20"/>
        </w:rPr>
        <w:t>MHT</w:t>
      </w:r>
      <w:r>
        <w:rPr>
          <w:color w:val="231F20"/>
          <w:spacing w:val="7"/>
        </w:rPr>
        <w:t>，以减少非预期出血的发生</w:t>
      </w:r>
      <w:r>
        <w:rPr>
          <w:rFonts w:ascii="SimHei" w:hAnsi="SimHei" w:eastAsia="SimHei" w:cs="SimHei"/>
          <w:color w:val="231F20"/>
          <w:spacing w:val="7"/>
        </w:rPr>
        <w:t>（</w:t>
      </w:r>
      <w:r>
        <w:rPr>
          <w:color w:val="231F20"/>
          <w:spacing w:val="7"/>
        </w:rPr>
        <w:t>2B  </w:t>
      </w:r>
      <w:r>
        <w:rPr>
          <w:rFonts w:ascii="SimHei" w:hAnsi="SimHei" w:eastAsia="SimHei" w:cs="SimHei"/>
          <w:color w:val="231F20"/>
          <w:spacing w:val="5"/>
        </w:rPr>
        <w:t>类）</w:t>
      </w:r>
      <w:r>
        <w:rPr>
          <w:color w:val="231F20"/>
          <w:spacing w:val="5"/>
        </w:rPr>
        <w:t>。</w:t>
      </w:r>
      <w:r>
        <w:rPr>
          <w:color w:val="231F20"/>
        </w:rPr>
        <w:t>MHT</w:t>
      </w:r>
      <w:r>
        <w:rPr>
          <w:color w:val="231F20"/>
          <w:spacing w:val="-18"/>
        </w:rPr>
        <w:t xml:space="preserve"> </w:t>
      </w:r>
      <w:r>
        <w:rPr>
          <w:color w:val="231F20"/>
          <w:spacing w:val="5"/>
        </w:rPr>
        <w:t>启动后</w:t>
      </w:r>
      <w:r>
        <w:rPr>
          <w:color w:val="231F20"/>
          <w:spacing w:val="-14"/>
        </w:rPr>
        <w:t xml:space="preserve"> </w:t>
      </w:r>
      <w:r>
        <w:rPr>
          <w:color w:val="231F20"/>
          <w:spacing w:val="5"/>
        </w:rPr>
        <w:t>6</w:t>
      </w:r>
      <w:r>
        <w:rPr>
          <w:color w:val="231F20"/>
          <w:spacing w:val="-22"/>
        </w:rPr>
        <w:t xml:space="preserve"> </w:t>
      </w:r>
      <w:r>
        <w:rPr>
          <w:color w:val="231F20"/>
          <w:spacing w:val="5"/>
        </w:rPr>
        <w:t>个月内出现非预期子宫出血，</w:t>
      </w:r>
      <w:r>
        <w:rPr>
          <w:color w:val="231F20"/>
        </w:rPr>
        <w:t xml:space="preserve"> </w:t>
      </w:r>
      <w:r>
        <w:rPr>
          <w:color w:val="231F20"/>
          <w:spacing w:val="-3"/>
        </w:rPr>
        <w:t>可以通过调整雌、孕激素的剂量、使用时长</w:t>
      </w:r>
      <w:r>
        <w:rPr>
          <w:color w:val="231F20"/>
          <w:spacing w:val="-4"/>
        </w:rPr>
        <w:t>、或更换</w:t>
      </w:r>
      <w:r>
        <w:rPr>
          <w:color w:val="231F20"/>
        </w:rPr>
        <w:t xml:space="preserve">  </w:t>
      </w:r>
      <w:r>
        <w:rPr>
          <w:color w:val="231F20"/>
          <w:spacing w:val="20"/>
        </w:rPr>
        <w:t>孕激素种类等方法减少出血发生率</w:t>
      </w:r>
      <w:r>
        <w:rPr>
          <w:color w:val="231F20"/>
          <w:spacing w:val="-6"/>
        </w:rPr>
        <w:t xml:space="preserve"> </w:t>
      </w:r>
      <w:r>
        <w:rPr>
          <w:color w:val="231F20"/>
          <w:spacing w:val="20"/>
        </w:rPr>
        <w:t>。</w:t>
      </w:r>
      <w:r>
        <w:rPr>
          <w:color w:val="231F20"/>
        </w:rPr>
        <w:t>MHT</w:t>
      </w:r>
      <w:r>
        <w:rPr>
          <w:color w:val="231F20"/>
          <w:spacing w:val="-10"/>
        </w:rPr>
        <w:t xml:space="preserve"> </w:t>
      </w:r>
      <w:r>
        <w:rPr>
          <w:color w:val="231F20"/>
          <w:spacing w:val="20"/>
        </w:rPr>
        <w:t>超过</w:t>
      </w:r>
      <w:r>
        <w:rPr>
          <w:color w:val="231F20"/>
        </w:rPr>
        <w:t xml:space="preserve">  </w:t>
      </w:r>
      <w:r>
        <w:rPr>
          <w:color w:val="231F20"/>
          <w:spacing w:val="11"/>
        </w:rPr>
        <w:t>6</w:t>
      </w:r>
      <w:r>
        <w:rPr>
          <w:color w:val="231F20"/>
          <w:spacing w:val="-13"/>
        </w:rPr>
        <w:t xml:space="preserve"> </w:t>
      </w:r>
      <w:r>
        <w:rPr>
          <w:color w:val="231F20"/>
          <w:spacing w:val="11"/>
        </w:rPr>
        <w:t>个月，连续联合治疗仍有点滴或少量子宫出血，</w:t>
      </w:r>
      <w:r>
        <w:rPr>
          <w:color w:val="231F20"/>
        </w:rPr>
        <w:t xml:space="preserve"> </w:t>
      </w:r>
      <w:r>
        <w:rPr>
          <w:color w:val="231F20"/>
          <w:spacing w:val="10"/>
        </w:rPr>
        <w:t>或序贯治疗发生了非预期出血，建议</w:t>
      </w:r>
      <w:r>
        <w:rPr>
          <w:color w:val="231F20"/>
        </w:rPr>
        <w:t xml:space="preserve"> TVUS</w:t>
      </w:r>
      <w:r>
        <w:rPr>
          <w:color w:val="231F20"/>
          <w:spacing w:val="-17"/>
        </w:rPr>
        <w:t xml:space="preserve"> </w:t>
      </w:r>
      <w:r>
        <w:rPr>
          <w:color w:val="231F20"/>
          <w:spacing w:val="10"/>
        </w:rPr>
        <w:t>评估，</w:t>
      </w:r>
      <w:r>
        <w:rPr>
          <w:color w:val="231F20"/>
        </w:rPr>
        <w:t xml:space="preserve"> </w:t>
      </w:r>
      <w:r>
        <w:rPr>
          <w:color w:val="231F20"/>
          <w:spacing w:val="-8"/>
        </w:rPr>
        <w:t>必要时宫腔镜检查和（或）子宫内膜活检</w:t>
      </w:r>
      <w:r>
        <w:rPr>
          <w:sz w:val="10"/>
          <w:szCs w:val="10"/>
          <w:color w:val="231F20"/>
          <w:spacing w:val="-8"/>
          <w:position w:val="8"/>
        </w:rPr>
        <w:t>［108</w:t>
      </w:r>
      <w:r>
        <w:rPr>
          <w:sz w:val="10"/>
          <w:szCs w:val="10"/>
          <w:color w:val="231F20"/>
          <w:spacing w:val="-12"/>
          <w:position w:val="8"/>
        </w:rPr>
        <w:t>］</w:t>
      </w:r>
      <w:r>
        <w:rPr>
          <w:rFonts w:ascii="SimHei" w:hAnsi="SimHei" w:eastAsia="SimHei" w:cs="SimHei"/>
          <w:color w:val="231F20"/>
          <w:spacing w:val="-24"/>
          <w:w w:val="56"/>
        </w:rPr>
        <w:t>（</w:t>
      </w:r>
      <w:r>
        <w:rPr>
          <w:color w:val="231F20"/>
          <w:spacing w:val="-8"/>
        </w:rPr>
        <w:t>1</w:t>
      </w:r>
      <w:r>
        <w:rPr>
          <w:color w:val="231F20"/>
          <w:spacing w:val="-15"/>
        </w:rPr>
        <w:t xml:space="preserve"> </w:t>
      </w:r>
      <w:r>
        <w:rPr>
          <w:rFonts w:ascii="SimHei" w:hAnsi="SimHei" w:eastAsia="SimHei" w:cs="SimHei"/>
          <w:color w:val="231F20"/>
          <w:spacing w:val="-8"/>
        </w:rPr>
        <w:t>类）</w:t>
      </w:r>
      <w:r>
        <w:rPr>
          <w:color w:val="231F20"/>
          <w:spacing w:val="-8"/>
        </w:rPr>
        <w:t>。</w:t>
      </w:r>
      <w:r>
        <w:rPr>
          <w:color w:val="231F20"/>
        </w:rPr>
        <w:t xml:space="preserve"> </w:t>
      </w:r>
      <w:r>
        <w:rPr>
          <w:color w:val="231F20"/>
          <w:spacing w:val="8"/>
        </w:rPr>
        <w:t>绝经后接受</w:t>
      </w:r>
      <w:r>
        <w:rPr>
          <w:color w:val="231F20"/>
          <w:spacing w:val="-16"/>
        </w:rPr>
        <w:t xml:space="preserve"> </w:t>
      </w:r>
      <w:r>
        <w:rPr>
          <w:color w:val="231F20"/>
        </w:rPr>
        <w:t>MHT</w:t>
      </w:r>
      <w:r>
        <w:rPr>
          <w:color w:val="231F20"/>
          <w:spacing w:val="8"/>
        </w:rPr>
        <w:t xml:space="preserve"> 的女性子宫内膜的厚度及子宫出</w:t>
      </w:r>
      <w:r>
        <w:rPr>
          <w:color w:val="231F20"/>
        </w:rPr>
        <w:t xml:space="preserve">  </w:t>
      </w:r>
      <w:r>
        <w:rPr>
          <w:color w:val="231F20"/>
          <w:spacing w:val="13"/>
        </w:rPr>
        <w:t>血发生率显著高于未用 </w:t>
      </w:r>
      <w:r>
        <w:rPr>
          <w:color w:val="231F20"/>
        </w:rPr>
        <w:t>MHT</w:t>
      </w:r>
      <w:r>
        <w:rPr>
          <w:color w:val="231F20"/>
          <w:spacing w:val="13"/>
        </w:rPr>
        <w:t xml:space="preserve"> 的绝经后女性</w:t>
      </w:r>
      <w:r>
        <w:rPr>
          <w:color w:val="231F20"/>
          <w:spacing w:val="-4"/>
        </w:rPr>
        <w:t xml:space="preserve"> </w:t>
      </w:r>
      <w:r>
        <w:rPr>
          <w:color w:val="231F20"/>
          <w:spacing w:val="13"/>
        </w:rPr>
        <w:t>。</w:t>
      </w:r>
      <w:r>
        <w:rPr>
          <w:color w:val="231F20"/>
          <w:spacing w:val="-30"/>
        </w:rPr>
        <w:t xml:space="preserve"> </w:t>
      </w:r>
      <w:r>
        <w:rPr>
          <w:color w:val="231F20"/>
          <w:spacing w:val="13"/>
        </w:rPr>
        <w:t>以</w:t>
      </w:r>
      <w:r>
        <w:rPr>
          <w:color w:val="231F20"/>
        </w:rPr>
        <w:t xml:space="preserve">  </w:t>
      </w:r>
      <w:r>
        <w:rPr>
          <w:color w:val="231F20"/>
          <w:spacing w:val="-3"/>
        </w:rPr>
        <w:t>TVUS</w:t>
      </w:r>
      <w:r>
        <w:rPr>
          <w:color w:val="231F20"/>
          <w:spacing w:val="-18"/>
        </w:rPr>
        <w:t xml:space="preserve"> </w:t>
      </w:r>
      <w:r>
        <w:rPr>
          <w:color w:val="231F20"/>
          <w:spacing w:val="-3"/>
        </w:rPr>
        <w:t>子宫内膜厚度≥8 mm，作为</w:t>
      </w:r>
      <w:r>
        <w:rPr>
          <w:color w:val="231F20"/>
          <w:spacing w:val="-12"/>
        </w:rPr>
        <w:t xml:space="preserve"> </w:t>
      </w:r>
      <w:r>
        <w:rPr>
          <w:color w:val="231F20"/>
          <w:spacing w:val="-3"/>
        </w:rPr>
        <w:t>MHT</w:t>
      </w:r>
      <w:r>
        <w:rPr>
          <w:color w:val="231F20"/>
          <w:spacing w:val="-18"/>
        </w:rPr>
        <w:t xml:space="preserve"> </w:t>
      </w:r>
      <w:r>
        <w:rPr>
          <w:color w:val="231F20"/>
          <w:spacing w:val="-3"/>
        </w:rPr>
        <w:t>不伴</w:t>
      </w:r>
      <w:r>
        <w:rPr>
          <w:color w:val="231F20"/>
          <w:spacing w:val="-4"/>
        </w:rPr>
        <w:t>异常出</w:t>
      </w:r>
      <w:r>
        <w:rPr>
          <w:color w:val="231F20"/>
        </w:rPr>
        <w:t xml:space="preserve">  </w:t>
      </w:r>
      <w:r>
        <w:rPr>
          <w:color w:val="231F20"/>
          <w:spacing w:val="-3"/>
        </w:rPr>
        <w:t>血的子宫内膜评估［宫腔镜检查和（或）子</w:t>
      </w:r>
      <w:r>
        <w:rPr>
          <w:color w:val="231F20"/>
          <w:spacing w:val="-4"/>
        </w:rPr>
        <w:t>宫内膜活</w:t>
      </w:r>
      <w:r>
        <w:rPr>
          <w:color w:val="231F20"/>
        </w:rPr>
        <w:t xml:space="preserve">  </w:t>
      </w:r>
      <w:r>
        <w:rPr>
          <w:color w:val="231F20"/>
          <w:spacing w:val="-6"/>
          <w:position w:val="-1"/>
        </w:rPr>
        <w:t>检］阈</w:t>
      </w:r>
      <w:r>
        <w:rPr>
          <w:color w:val="231F20"/>
          <w:spacing w:val="-21"/>
          <w:position w:val="-1"/>
        </w:rPr>
        <w:t xml:space="preserve"> </w:t>
      </w:r>
      <w:r>
        <w:rPr>
          <w:color w:val="231F20"/>
          <w:spacing w:val="-6"/>
          <w:position w:val="-1"/>
        </w:rPr>
        <w:t>值</w:t>
      </w:r>
      <w:r>
        <w:rPr>
          <w:color w:val="231F20"/>
          <w:spacing w:val="-19"/>
          <w:position w:val="-1"/>
        </w:rPr>
        <w:t xml:space="preserve"> </w:t>
      </w:r>
      <w:r>
        <w:rPr>
          <w:color w:val="231F20"/>
          <w:spacing w:val="-6"/>
          <w:position w:val="-1"/>
        </w:rPr>
        <w:t>较</w:t>
      </w:r>
      <w:r>
        <w:rPr>
          <w:color w:val="231F20"/>
          <w:spacing w:val="-21"/>
          <w:position w:val="-1"/>
        </w:rPr>
        <w:t xml:space="preserve"> </w:t>
      </w:r>
      <w:r>
        <w:rPr>
          <w:color w:val="231F20"/>
          <w:spacing w:val="-6"/>
          <w:position w:val="-1"/>
        </w:rPr>
        <w:t>合</w:t>
      </w:r>
      <w:r>
        <w:rPr>
          <w:color w:val="231F20"/>
          <w:spacing w:val="-21"/>
          <w:position w:val="-1"/>
        </w:rPr>
        <w:t xml:space="preserve"> </w:t>
      </w:r>
      <w:r>
        <w:rPr>
          <w:color w:val="231F20"/>
          <w:spacing w:val="-6"/>
          <w:position w:val="-1"/>
        </w:rPr>
        <w:t>适</w:t>
      </w:r>
      <w:r>
        <w:rPr>
          <w:sz w:val="10"/>
          <w:szCs w:val="10"/>
          <w:color w:val="231F20"/>
          <w:spacing w:val="-6"/>
          <w:position w:val="7"/>
        </w:rPr>
        <w:t>［109-110</w:t>
      </w:r>
      <w:r>
        <w:rPr>
          <w:sz w:val="10"/>
          <w:szCs w:val="10"/>
          <w:color w:val="231F20"/>
          <w:spacing w:val="5"/>
          <w:position w:val="7"/>
        </w:rPr>
        <w:t>］</w:t>
      </w:r>
      <w:r>
        <w:rPr>
          <w:color w:val="231F20"/>
          <w:spacing w:val="-54"/>
          <w:w w:val="90"/>
          <w:position w:val="-1"/>
        </w:rPr>
        <w:t>；</w:t>
      </w:r>
      <w:r>
        <w:rPr>
          <w:color w:val="231F20"/>
          <w:spacing w:val="-6"/>
          <w:position w:val="-1"/>
        </w:rPr>
        <w:t>如</w:t>
      </w:r>
      <w:r>
        <w:rPr>
          <w:color w:val="231F20"/>
          <w:spacing w:val="-21"/>
          <w:position w:val="-1"/>
        </w:rPr>
        <w:t xml:space="preserve"> </w:t>
      </w:r>
      <w:r>
        <w:rPr>
          <w:color w:val="231F20"/>
          <w:spacing w:val="-6"/>
          <w:position w:val="-1"/>
        </w:rPr>
        <w:t>果 内</w:t>
      </w:r>
      <w:r>
        <w:rPr>
          <w:color w:val="231F20"/>
          <w:spacing w:val="-21"/>
          <w:position w:val="-1"/>
        </w:rPr>
        <w:t xml:space="preserve"> </w:t>
      </w:r>
      <w:r>
        <w:rPr>
          <w:color w:val="231F20"/>
          <w:spacing w:val="-6"/>
          <w:position w:val="-1"/>
        </w:rPr>
        <w:t>膜</w:t>
      </w:r>
      <w:r>
        <w:rPr>
          <w:color w:val="231F20"/>
          <w:spacing w:val="-20"/>
          <w:position w:val="-1"/>
        </w:rPr>
        <w:t xml:space="preserve"> </w:t>
      </w:r>
      <w:r>
        <w:rPr>
          <w:color w:val="231F20"/>
          <w:spacing w:val="-6"/>
          <w:position w:val="-1"/>
        </w:rPr>
        <w:t>厚</w:t>
      </w:r>
      <w:r>
        <w:rPr>
          <w:color w:val="231F20"/>
          <w:spacing w:val="-20"/>
          <w:position w:val="-1"/>
        </w:rPr>
        <w:t xml:space="preserve"> </w:t>
      </w:r>
      <w:r>
        <w:rPr>
          <w:color w:val="231F20"/>
          <w:spacing w:val="-6"/>
          <w:position w:val="-1"/>
        </w:rPr>
        <w:t>度</w:t>
      </w:r>
      <w:r>
        <w:rPr>
          <w:color w:val="231F20"/>
          <w:spacing w:val="-16"/>
          <w:position w:val="-1"/>
        </w:rPr>
        <w:t xml:space="preserve"> </w:t>
      </w:r>
      <w:r>
        <w:rPr>
          <w:color w:val="231F20"/>
          <w:spacing w:val="-30"/>
          <w:position w:val="-1"/>
        </w:rPr>
        <w:t>&lt;8</w:t>
      </w:r>
      <w:r>
        <w:rPr>
          <w:color w:val="231F20"/>
          <w:spacing w:val="2"/>
          <w:position w:val="-1"/>
        </w:rPr>
        <w:t xml:space="preserve"> </w:t>
      </w:r>
      <w:r>
        <w:rPr>
          <w:color w:val="231F20"/>
          <w:spacing w:val="-30"/>
          <w:position w:val="-1"/>
        </w:rPr>
        <w:t>mm，但</w:t>
      </w:r>
      <w:r>
        <w:rPr>
          <w:color w:val="231F20"/>
          <w:position w:val="-1"/>
        </w:rPr>
        <w:t xml:space="preserve">  </w:t>
      </w:r>
      <w:r>
        <w:rPr>
          <w:color w:val="231F20"/>
          <w:spacing w:val="-1"/>
        </w:rPr>
        <w:t>TVUS</w:t>
      </w:r>
      <w:r>
        <w:rPr>
          <w:color w:val="231F20"/>
          <w:spacing w:val="-22"/>
        </w:rPr>
        <w:t xml:space="preserve"> </w:t>
      </w:r>
      <w:r>
        <w:rPr>
          <w:color w:val="231F20"/>
          <w:spacing w:val="-1"/>
        </w:rPr>
        <w:t>提示子宫内膜回声异常、异常血流等图像，需</w:t>
      </w:r>
      <w:r>
        <w:rPr>
          <w:color w:val="231F20"/>
        </w:rPr>
        <w:t xml:space="preserve">  </w:t>
      </w:r>
      <w:r>
        <w:rPr>
          <w:color w:val="231F20"/>
          <w:spacing w:val="5"/>
        </w:rPr>
        <w:t>具体评估，必要时宫腔镜检查和（或）子宫内膜活</w:t>
      </w:r>
      <w:r>
        <w:rPr>
          <w:color w:val="231F20"/>
          <w:spacing w:val="8"/>
        </w:rPr>
        <w:t xml:space="preserve">  </w:t>
      </w:r>
      <w:r>
        <w:rPr>
          <w:color w:val="231F20"/>
          <w:spacing w:val="3"/>
          <w:position w:val="-2"/>
        </w:rPr>
        <w:t>检</w:t>
      </w:r>
      <w:r>
        <w:rPr>
          <w:sz w:val="10"/>
          <w:szCs w:val="10"/>
          <w:color w:val="231F20"/>
          <w:spacing w:val="-15"/>
          <w:w w:val="98"/>
          <w:position w:val="6"/>
        </w:rPr>
        <w:t>［109</w:t>
      </w:r>
      <w:r>
        <w:rPr>
          <w:sz w:val="10"/>
          <w:szCs w:val="10"/>
          <w:color w:val="231F20"/>
          <w:spacing w:val="-13"/>
          <w:position w:val="6"/>
        </w:rPr>
        <w:t>］</w:t>
      </w:r>
      <w:r>
        <w:rPr>
          <w:rFonts w:ascii="SimHei" w:hAnsi="SimHei" w:eastAsia="SimHei" w:cs="SimHei"/>
          <w:color w:val="231F20"/>
          <w:spacing w:val="-24"/>
          <w:w w:val="56"/>
          <w:position w:val="-2"/>
        </w:rPr>
        <w:t>（</w:t>
      </w:r>
      <w:r>
        <w:rPr>
          <w:color w:val="231F20"/>
          <w:spacing w:val="-26"/>
          <w:position w:val="-2"/>
        </w:rPr>
        <w:t>1</w:t>
      </w:r>
      <w:r>
        <w:rPr>
          <w:color w:val="231F20"/>
          <w:spacing w:val="-17"/>
          <w:position w:val="-2"/>
        </w:rPr>
        <w:t xml:space="preserve"> </w:t>
      </w:r>
      <w:r>
        <w:rPr>
          <w:rFonts w:ascii="SimHei" w:hAnsi="SimHei" w:eastAsia="SimHei" w:cs="SimHei"/>
          <w:color w:val="231F20"/>
          <w:spacing w:val="-26"/>
          <w:position w:val="-2"/>
        </w:rPr>
        <w:t>类）</w:t>
      </w:r>
      <w:r>
        <w:rPr>
          <w:color w:val="231F20"/>
          <w:spacing w:val="-26"/>
          <w:position w:val="-2"/>
        </w:rPr>
        <w:t>。</w:t>
      </w:r>
    </w:p>
    <w:p>
      <w:pPr>
        <w:pStyle w:val="BodyText"/>
        <w:ind w:right="78" w:firstLine="507"/>
        <w:spacing w:line="219" w:lineRule="auto"/>
        <w:jc w:val="both"/>
        <w:rPr/>
      </w:pPr>
      <w:r>
        <w:rPr>
          <w:color w:val="231F20"/>
        </w:rPr>
        <w:t>MHT</w:t>
      </w:r>
      <w:r>
        <w:rPr>
          <w:color w:val="231F20"/>
          <w:spacing w:val="-6"/>
        </w:rPr>
        <w:t xml:space="preserve"> </w:t>
      </w:r>
      <w:r>
        <w:rPr>
          <w:color w:val="231F20"/>
          <w:spacing w:val="24"/>
        </w:rPr>
        <w:t>过程中出现一些乳腺相关问题时的处</w:t>
      </w:r>
      <w:r>
        <w:rPr>
          <w:color w:val="231F20"/>
        </w:rPr>
        <w:t xml:space="preserve"> </w:t>
      </w:r>
      <w:r>
        <w:rPr>
          <w:color w:val="231F20"/>
          <w:spacing w:val="13"/>
        </w:rPr>
        <w:t>理：临床应用</w:t>
      </w:r>
      <w:r>
        <w:rPr>
          <w:color w:val="231F20"/>
          <w:spacing w:val="-3"/>
        </w:rPr>
        <w:t xml:space="preserve"> </w:t>
      </w:r>
      <w:r>
        <w:rPr>
          <w:color w:val="231F20"/>
        </w:rPr>
        <w:t>MHT</w:t>
      </w:r>
      <w:r>
        <w:rPr>
          <w:color w:val="231F20"/>
          <w:spacing w:val="-19"/>
        </w:rPr>
        <w:t xml:space="preserve"> </w:t>
      </w:r>
      <w:r>
        <w:rPr>
          <w:color w:val="231F20"/>
          <w:spacing w:val="13"/>
        </w:rPr>
        <w:t>前应详细评估患者的乳腺状况</w:t>
      </w:r>
      <w:r>
        <w:rPr>
          <w:color w:val="231F20"/>
        </w:rPr>
        <w:t xml:space="preserve"> </w:t>
      </w:r>
      <w:r>
        <w:rPr>
          <w:color w:val="231F20"/>
          <w:spacing w:val="15"/>
        </w:rPr>
        <w:t>和患病风险，</w:t>
      </w:r>
      <w:r>
        <w:rPr>
          <w:color w:val="231F20"/>
        </w:rPr>
        <w:t>MHT </w:t>
      </w:r>
      <w:r>
        <w:rPr>
          <w:color w:val="231F20"/>
          <w:spacing w:val="15"/>
        </w:rPr>
        <w:t>方案尽量选择天然或最接近天</w:t>
      </w:r>
      <w:r>
        <w:rPr>
          <w:color w:val="231F20"/>
        </w:rPr>
        <w:t xml:space="preserve"> </w:t>
      </w:r>
      <w:r>
        <w:rPr>
          <w:color w:val="231F20"/>
          <w:spacing w:val="8"/>
        </w:rPr>
        <w:t>然的药物，鼓励自我监测和定期随访评估</w:t>
      </w:r>
      <w:r>
        <w:rPr>
          <w:color w:val="231F20"/>
          <w:spacing w:val="-27"/>
        </w:rPr>
        <w:t xml:space="preserve"> </w:t>
      </w:r>
      <w:r>
        <w:rPr>
          <w:color w:val="231F20"/>
          <w:spacing w:val="8"/>
        </w:rPr>
        <w:t>。乳腺的</w:t>
      </w:r>
      <w:r>
        <w:rPr>
          <w:color w:val="231F20"/>
        </w:rPr>
        <w:t xml:space="preserve"> </w:t>
      </w:r>
      <w:r>
        <w:rPr>
          <w:color w:val="231F20"/>
          <w:spacing w:val="19"/>
        </w:rPr>
        <w:t>筛查和异常处理参见《中国女性乳腺癌筛查指南</w:t>
      </w:r>
      <w:r>
        <w:rPr>
          <w:color w:val="231F20"/>
          <w:spacing w:val="10"/>
        </w:rPr>
        <w:t xml:space="preserve"> </w:t>
      </w:r>
      <w:r>
        <w:rPr>
          <w:color w:val="231F20"/>
          <w:spacing w:val="-20"/>
          <w:w w:val="98"/>
        </w:rPr>
        <w:t>（2022</w:t>
      </w:r>
      <w:r>
        <w:rPr>
          <w:color w:val="231F20"/>
          <w:spacing w:val="-17"/>
        </w:rPr>
        <w:t xml:space="preserve"> </w:t>
      </w:r>
      <w:r>
        <w:rPr>
          <w:color w:val="231F20"/>
          <w:spacing w:val="-20"/>
          <w:w w:val="98"/>
        </w:rPr>
        <w:t>年版）》</w:t>
      </w:r>
      <w:r>
        <w:rPr>
          <w:sz w:val="10"/>
          <w:szCs w:val="10"/>
          <w:color w:val="231F20"/>
          <w:spacing w:val="-20"/>
          <w:w w:val="98"/>
          <w:position w:val="8"/>
        </w:rPr>
        <w:t>［111</w:t>
      </w:r>
      <w:r>
        <w:rPr>
          <w:sz w:val="10"/>
          <w:szCs w:val="10"/>
          <w:color w:val="231F20"/>
          <w:spacing w:val="2"/>
          <w:position w:val="8"/>
        </w:rPr>
        <w:t>］</w:t>
      </w:r>
      <w:r>
        <w:rPr>
          <w:color w:val="231F20"/>
          <w:spacing w:val="-34"/>
          <w:w w:val="57"/>
        </w:rPr>
        <w:t>，</w:t>
      </w:r>
      <w:r>
        <w:rPr>
          <w:color w:val="231F20"/>
          <w:spacing w:val="2"/>
        </w:rPr>
        <w:t>必要时暂停</w:t>
      </w:r>
      <w:r>
        <w:rPr>
          <w:color w:val="231F20"/>
          <w:spacing w:val="-14"/>
        </w:rPr>
        <w:t xml:space="preserve"> </w:t>
      </w:r>
      <w:r>
        <w:rPr>
          <w:color w:val="231F20"/>
        </w:rPr>
        <w:t>MHT</w:t>
      </w:r>
      <w:r>
        <w:rPr>
          <w:color w:val="231F20"/>
          <w:spacing w:val="2"/>
        </w:rPr>
        <w:t>，于乳腺专科等</w:t>
      </w:r>
      <w:r>
        <w:rPr>
          <w:color w:val="231F20"/>
        </w:rPr>
        <w:t xml:space="preserve"> </w:t>
      </w:r>
      <w:r>
        <w:rPr>
          <w:color w:val="231F20"/>
          <w:spacing w:val="18"/>
        </w:rPr>
        <w:t>进一步检查诊断。</w:t>
      </w:r>
    </w:p>
    <w:p>
      <w:pPr>
        <w:pStyle w:val="BodyText"/>
        <w:ind w:left="3"/>
        <w:spacing w:before="1" w:line="210" w:lineRule="auto"/>
        <w:rPr>
          <w:rFonts w:ascii="SimHei" w:hAnsi="SimHei" w:eastAsia="SimHei" w:cs="SimHei"/>
        </w:rPr>
      </w:pPr>
      <w:r>
        <w:rPr>
          <w:rFonts w:ascii="SimHei" w:hAnsi="SimHei" w:eastAsia="SimHei" w:cs="SimHei"/>
          <w:color w:val="231F20"/>
          <w:spacing w:val="6"/>
        </w:rPr>
        <w:t>【要点】</w:t>
      </w:r>
      <w:r>
        <w:rPr>
          <w:rFonts w:ascii="SimHei" w:hAnsi="SimHei" w:eastAsia="SimHei" w:cs="SimHei"/>
          <w:color w:val="231F20"/>
          <w:spacing w:val="54"/>
        </w:rPr>
        <w:t xml:space="preserve"> </w:t>
      </w:r>
      <w:r>
        <w:rPr>
          <w:color w:val="231F20"/>
        </w:rPr>
        <w:t>MHT</w:t>
      </w:r>
      <w:r>
        <w:rPr>
          <w:color w:val="231F20"/>
          <w:spacing w:val="-22"/>
        </w:rPr>
        <w:t xml:space="preserve"> </w:t>
      </w:r>
      <w:r>
        <w:rPr>
          <w:rFonts w:ascii="SimHei" w:hAnsi="SimHei" w:eastAsia="SimHei" w:cs="SimHei"/>
          <w:color w:val="231F20"/>
          <w:spacing w:val="6"/>
        </w:rPr>
        <w:t>使用需规范随访以评估利弊。</w:t>
      </w:r>
    </w:p>
    <w:p>
      <w:pPr>
        <w:pStyle w:val="BodyText"/>
        <w:ind w:left="510"/>
        <w:spacing w:before="23" w:line="185" w:lineRule="auto"/>
        <w:outlineLvl w:val="1"/>
        <w:rPr/>
      </w:pPr>
      <w:r>
        <w:rPr>
          <w:color w:val="231F20"/>
          <w:spacing w:val="3"/>
        </w:rPr>
        <w:t>十、围绝经期及绝经后女性性健康及避孕</w:t>
      </w:r>
    </w:p>
    <w:p>
      <w:pPr>
        <w:pStyle w:val="BodyText"/>
        <w:ind w:right="12" w:firstLine="521"/>
        <w:spacing w:before="51" w:line="220" w:lineRule="auto"/>
        <w:jc w:val="both"/>
        <w:rPr/>
      </w:pPr>
      <w:r>
        <w:rPr>
          <w:color w:val="231F20"/>
          <w:spacing w:val="2"/>
        </w:rPr>
        <w:t>1.</w:t>
      </w:r>
      <w:r>
        <w:rPr>
          <w:color w:val="231F20"/>
          <w:spacing w:val="20"/>
          <w:w w:val="101"/>
        </w:rPr>
        <w:t xml:space="preserve"> </w:t>
      </w:r>
      <w:r>
        <w:rPr>
          <w:color w:val="231F20"/>
          <w:spacing w:val="2"/>
        </w:rPr>
        <w:t>围绝经期及绝经后女性的性健康：绝经后因</w:t>
      </w:r>
      <w:r>
        <w:rPr>
          <w:color w:val="231F20"/>
        </w:rPr>
        <w:t xml:space="preserve">  </w:t>
      </w:r>
      <w:r>
        <w:rPr>
          <w:color w:val="231F20"/>
          <w:spacing w:val="9"/>
        </w:rPr>
        <w:t>性激素水平下降导致的性欲减退、性反应降低、性</w:t>
      </w:r>
      <w:r>
        <w:rPr>
          <w:color w:val="231F20"/>
          <w:spacing w:val="5"/>
        </w:rPr>
        <w:t xml:space="preserve">  </w:t>
      </w:r>
      <w:r>
        <w:rPr>
          <w:color w:val="231F20"/>
        </w:rPr>
        <w:t>生活频率下降、阴道干涩、性交困难、性交痛等性相</w:t>
      </w:r>
      <w:r>
        <w:rPr>
          <w:color w:val="231F20"/>
          <w:spacing w:val="4"/>
        </w:rPr>
        <w:t xml:space="preserve">  </w:t>
      </w:r>
      <w:r>
        <w:rPr>
          <w:color w:val="231F20"/>
          <w:spacing w:val="28"/>
        </w:rPr>
        <w:t>关问题明显增加</w:t>
      </w:r>
      <w:r>
        <w:rPr>
          <w:color w:val="231F20"/>
          <w:spacing w:val="-11"/>
        </w:rPr>
        <w:t xml:space="preserve"> </w:t>
      </w:r>
      <w:r>
        <w:rPr>
          <w:color w:val="231F20"/>
          <w:spacing w:val="28"/>
        </w:rPr>
        <w:t>。绝经过渡期女性性功能障碍</w:t>
      </w:r>
      <w:r>
        <w:rPr>
          <w:color w:val="231F20"/>
        </w:rPr>
        <w:t xml:space="preserve">  </w:t>
      </w:r>
      <w:r>
        <w:rPr>
          <w:color w:val="231F20"/>
          <w:spacing w:val="-14"/>
        </w:rPr>
        <w:t>（female sexual dysfunction）的发病率高达42%</w:t>
      </w:r>
      <w:r>
        <w:rPr>
          <w:color w:val="231F20"/>
          <w:spacing w:val="-15"/>
        </w:rPr>
        <w:t>~88%，</w:t>
      </w:r>
      <w:r>
        <w:rPr>
          <w:color w:val="231F20"/>
        </w:rPr>
        <w:t xml:space="preserve"> </w:t>
      </w:r>
      <w:r>
        <w:rPr>
          <w:color w:val="231F20"/>
          <w:spacing w:val="9"/>
        </w:rPr>
        <w:t>绝经后女性发病率更高</w:t>
      </w:r>
      <w:r>
        <w:rPr>
          <w:sz w:val="10"/>
          <w:szCs w:val="10"/>
          <w:color w:val="231F20"/>
          <w:spacing w:val="9"/>
          <w:position w:val="8"/>
        </w:rPr>
        <w:t>［112］</w:t>
      </w:r>
      <w:r>
        <w:rPr>
          <w:color w:val="231F20"/>
          <w:spacing w:val="9"/>
        </w:rPr>
        <w:t>。对绝经女性性健康的</w:t>
      </w:r>
      <w:r>
        <w:rPr>
          <w:color w:val="231F20"/>
          <w:spacing w:val="4"/>
        </w:rPr>
        <w:t xml:space="preserve">  </w:t>
      </w:r>
      <w:r>
        <w:rPr>
          <w:color w:val="231F20"/>
        </w:rPr>
        <w:t>保健，除健康指导以外，应该给予药物治疗以改善和</w:t>
      </w:r>
      <w:r>
        <w:rPr>
          <w:color w:val="231F20"/>
          <w:spacing w:val="4"/>
        </w:rPr>
        <w:t xml:space="preserve">  </w:t>
      </w:r>
      <w:r>
        <w:rPr>
          <w:color w:val="231F20"/>
          <w:spacing w:val="8"/>
        </w:rPr>
        <w:t>促进性健康，治疗包括激素和非激素治疗两大类。</w:t>
      </w:r>
    </w:p>
    <w:p>
      <w:pPr>
        <w:pStyle w:val="BodyText"/>
        <w:ind w:left="8" w:right="78" w:firstLine="411"/>
        <w:spacing w:before="11" w:line="217" w:lineRule="auto"/>
        <w:rPr/>
      </w:pPr>
      <w:r>
        <w:rPr>
          <w:color w:val="231F20"/>
          <w:spacing w:val="-7"/>
        </w:rPr>
        <w:t>（1）激素治疗：①MHT：全身应用 MHT</w:t>
      </w:r>
      <w:r>
        <w:rPr>
          <w:color w:val="231F20"/>
          <w:spacing w:val="-9"/>
        </w:rPr>
        <w:t xml:space="preserve"> </w:t>
      </w:r>
      <w:r>
        <w:rPr>
          <w:color w:val="231F20"/>
          <w:spacing w:val="-7"/>
        </w:rPr>
        <w:t>可改善</w:t>
      </w:r>
      <w:r>
        <w:rPr>
          <w:color w:val="231F20"/>
        </w:rPr>
        <w:t xml:space="preserve"> </w:t>
      </w:r>
      <w:r>
        <w:rPr>
          <w:color w:val="231F20"/>
          <w:spacing w:val="10"/>
        </w:rPr>
        <w:t>轻至中度性交痛相关性功能障碍</w:t>
      </w:r>
      <w:r>
        <w:rPr>
          <w:rFonts w:ascii="SimHei" w:hAnsi="SimHei" w:eastAsia="SimHei" w:cs="SimHei"/>
          <w:color w:val="231F20"/>
          <w:spacing w:val="10"/>
        </w:rPr>
        <w:t>（</w:t>
      </w:r>
      <w:r>
        <w:rPr>
          <w:color w:val="231F20"/>
          <w:spacing w:val="10"/>
        </w:rPr>
        <w:t>1</w:t>
      </w:r>
      <w:r>
        <w:rPr>
          <w:color w:val="231F20"/>
          <w:spacing w:val="4"/>
        </w:rPr>
        <w:t xml:space="preserve"> </w:t>
      </w:r>
      <w:r>
        <w:rPr>
          <w:rFonts w:ascii="SimHei" w:hAnsi="SimHei" w:eastAsia="SimHei" w:cs="SimHei"/>
          <w:color w:val="231F20"/>
          <w:spacing w:val="10"/>
        </w:rPr>
        <w:t>类）</w:t>
      </w:r>
      <w:r>
        <w:rPr>
          <w:color w:val="231F20"/>
          <w:spacing w:val="10"/>
        </w:rPr>
        <w:t>。多项荟</w:t>
      </w:r>
      <w:r>
        <w:rPr>
          <w:color w:val="231F20"/>
        </w:rPr>
        <w:t xml:space="preserve"> </w:t>
      </w:r>
      <w:r>
        <w:rPr>
          <w:color w:val="231F20"/>
          <w:spacing w:val="1"/>
        </w:rPr>
        <w:t>萃</w:t>
      </w:r>
      <w:r>
        <w:rPr>
          <w:color w:val="231F20"/>
          <w:spacing w:val="-26"/>
        </w:rPr>
        <w:t xml:space="preserve"> </w:t>
      </w:r>
      <w:r>
        <w:rPr>
          <w:color w:val="231F20"/>
          <w:spacing w:val="1"/>
        </w:rPr>
        <w:t>分</w:t>
      </w:r>
      <w:r>
        <w:rPr>
          <w:color w:val="231F20"/>
          <w:spacing w:val="-26"/>
        </w:rPr>
        <w:t xml:space="preserve"> </w:t>
      </w:r>
      <w:r>
        <w:rPr>
          <w:color w:val="231F20"/>
          <w:spacing w:val="1"/>
        </w:rPr>
        <w:t>析</w:t>
      </w:r>
      <w:r>
        <w:rPr>
          <w:color w:val="231F20"/>
          <w:spacing w:val="-27"/>
        </w:rPr>
        <w:t xml:space="preserve"> </w:t>
      </w:r>
      <w:r>
        <w:rPr>
          <w:color w:val="231F20"/>
          <w:spacing w:val="1"/>
        </w:rPr>
        <w:t>显</w:t>
      </w:r>
      <w:r>
        <w:rPr>
          <w:color w:val="231F20"/>
          <w:spacing w:val="-30"/>
        </w:rPr>
        <w:t xml:space="preserve"> </w:t>
      </w:r>
      <w:r>
        <w:rPr>
          <w:color w:val="231F20"/>
          <w:spacing w:val="1"/>
        </w:rPr>
        <w:t>示</w:t>
      </w:r>
      <w:r>
        <w:rPr>
          <w:color w:val="231F20"/>
          <w:spacing w:val="-26"/>
        </w:rPr>
        <w:t xml:space="preserve"> </w:t>
      </w:r>
      <w:r>
        <w:rPr>
          <w:color w:val="231F20"/>
          <w:spacing w:val="1"/>
        </w:rPr>
        <w:t>，替</w:t>
      </w:r>
      <w:r>
        <w:rPr>
          <w:color w:val="231F20"/>
          <w:spacing w:val="-28"/>
        </w:rPr>
        <w:t xml:space="preserve"> </w:t>
      </w:r>
      <w:r>
        <w:rPr>
          <w:color w:val="231F20"/>
          <w:spacing w:val="1"/>
        </w:rPr>
        <w:t>勃</w:t>
      </w:r>
      <w:r>
        <w:rPr>
          <w:color w:val="231F20"/>
          <w:spacing w:val="-29"/>
        </w:rPr>
        <w:t xml:space="preserve"> </w:t>
      </w:r>
      <w:r>
        <w:rPr>
          <w:color w:val="231F20"/>
          <w:spacing w:val="1"/>
        </w:rPr>
        <w:t>龙</w:t>
      </w:r>
      <w:r>
        <w:rPr>
          <w:color w:val="231F20"/>
          <w:spacing w:val="-28"/>
        </w:rPr>
        <w:t xml:space="preserve"> </w:t>
      </w:r>
      <w:r>
        <w:rPr>
          <w:color w:val="231F20"/>
          <w:spacing w:val="1"/>
        </w:rPr>
        <w:t>对</w:t>
      </w:r>
      <w:r>
        <w:rPr>
          <w:color w:val="231F20"/>
          <w:spacing w:val="-26"/>
        </w:rPr>
        <w:t xml:space="preserve"> </w:t>
      </w:r>
      <w:r>
        <w:rPr>
          <w:color w:val="231F20"/>
          <w:spacing w:val="1"/>
        </w:rPr>
        <w:t>女</w:t>
      </w:r>
      <w:r>
        <w:rPr>
          <w:color w:val="231F20"/>
          <w:spacing w:val="-28"/>
        </w:rPr>
        <w:t xml:space="preserve"> </w:t>
      </w:r>
      <w:r>
        <w:rPr>
          <w:color w:val="231F20"/>
          <w:spacing w:val="1"/>
        </w:rPr>
        <w:t>性</w:t>
      </w:r>
      <w:r>
        <w:rPr>
          <w:color w:val="231F20"/>
          <w:spacing w:val="-29"/>
        </w:rPr>
        <w:t xml:space="preserve"> </w:t>
      </w:r>
      <w:r>
        <w:rPr>
          <w:color w:val="231F20"/>
          <w:spacing w:val="1"/>
        </w:rPr>
        <w:t>性</w:t>
      </w:r>
      <w:r>
        <w:rPr>
          <w:color w:val="231F20"/>
          <w:spacing w:val="-24"/>
        </w:rPr>
        <w:t xml:space="preserve"> </w:t>
      </w:r>
      <w:r>
        <w:rPr>
          <w:color w:val="231F20"/>
          <w:spacing w:val="1"/>
        </w:rPr>
        <w:t>功</w:t>
      </w:r>
      <w:r>
        <w:rPr>
          <w:color w:val="231F20"/>
          <w:spacing w:val="-23"/>
        </w:rPr>
        <w:t xml:space="preserve"> </w:t>
      </w:r>
      <w:r>
        <w:rPr>
          <w:color w:val="231F20"/>
          <w:spacing w:val="1"/>
        </w:rPr>
        <w:t>能</w:t>
      </w:r>
      <w:r>
        <w:rPr>
          <w:color w:val="231F20"/>
          <w:spacing w:val="-27"/>
        </w:rPr>
        <w:t xml:space="preserve"> </w:t>
      </w:r>
      <w:r>
        <w:rPr>
          <w:color w:val="231F20"/>
          <w:spacing w:val="1"/>
        </w:rPr>
        <w:t>有</w:t>
      </w:r>
      <w:r>
        <w:rPr>
          <w:color w:val="231F20"/>
          <w:spacing w:val="-26"/>
        </w:rPr>
        <w:t xml:space="preserve"> </w:t>
      </w:r>
      <w:r>
        <w:rPr>
          <w:color w:val="231F20"/>
          <w:spacing w:val="1"/>
        </w:rPr>
        <w:t>改</w:t>
      </w:r>
      <w:r>
        <w:rPr>
          <w:color w:val="231F20"/>
          <w:spacing w:val="-27"/>
        </w:rPr>
        <w:t xml:space="preserve"> </w:t>
      </w:r>
      <w:r>
        <w:rPr>
          <w:color w:val="231F20"/>
          <w:spacing w:val="1"/>
        </w:rPr>
        <w:t>善</w:t>
      </w:r>
      <w:r>
        <w:rPr>
          <w:color w:val="231F20"/>
          <w:spacing w:val="-28"/>
        </w:rPr>
        <w:t xml:space="preserve"> </w:t>
      </w:r>
      <w:r>
        <w:rPr>
          <w:color w:val="231F20"/>
          <w:spacing w:val="1"/>
        </w:rPr>
        <w:t>作</w:t>
      </w:r>
      <w:r>
        <w:rPr>
          <w:color w:val="231F20"/>
          <w:spacing w:val="-27"/>
        </w:rPr>
        <w:t xml:space="preserve"> </w:t>
      </w:r>
      <w:r>
        <w:rPr>
          <w:color w:val="231F20"/>
          <w:spacing w:val="1"/>
        </w:rPr>
        <w:t>用</w:t>
      </w:r>
      <w:r>
        <w:rPr>
          <w:color w:val="231F20"/>
        </w:rPr>
        <w:t xml:space="preserve"> </w:t>
      </w:r>
      <w:r>
        <w:rPr>
          <w:rFonts w:ascii="SimHei" w:hAnsi="SimHei" w:eastAsia="SimHei" w:cs="SimHei"/>
          <w:color w:val="231F20"/>
          <w:spacing w:val="1"/>
        </w:rPr>
        <w:t>（</w:t>
      </w:r>
      <w:r>
        <w:rPr>
          <w:color w:val="231F20"/>
          <w:spacing w:val="1"/>
        </w:rPr>
        <w:t>1 </w:t>
      </w:r>
      <w:r>
        <w:rPr>
          <w:rFonts w:ascii="SimHei" w:hAnsi="SimHei" w:eastAsia="SimHei" w:cs="SimHei"/>
          <w:color w:val="231F20"/>
          <w:spacing w:val="1"/>
        </w:rPr>
        <w:t>类）</w:t>
      </w:r>
      <w:r>
        <w:rPr>
          <w:color w:val="231F20"/>
          <w:spacing w:val="1"/>
        </w:rPr>
        <w:t>。②局部治疗：阴道局部雌激素治疗可改善</w:t>
      </w:r>
      <w:r>
        <w:rPr>
          <w:color w:val="231F20"/>
        </w:rPr>
        <w:t xml:space="preserve"> </w:t>
      </w:r>
      <w:r>
        <w:rPr>
          <w:color w:val="231F20"/>
          <w:spacing w:val="9"/>
        </w:rPr>
        <w:t>阴道内环境，有效减少阴道干燥和性交困难，有助</w:t>
      </w:r>
      <w:r>
        <w:rPr>
          <w:color w:val="231F20"/>
          <w:spacing w:val="2"/>
        </w:rPr>
        <w:t xml:space="preserve"> </w:t>
      </w:r>
      <w:r>
        <w:rPr>
          <w:color w:val="231F20"/>
          <w:spacing w:val="7"/>
        </w:rPr>
        <w:t>于改善女性性功能</w:t>
      </w:r>
      <w:r>
        <w:rPr>
          <w:color w:val="231F20"/>
          <w:spacing w:val="-13"/>
        </w:rPr>
        <w:t xml:space="preserve"> </w:t>
      </w:r>
      <w:r>
        <w:rPr>
          <w:color w:val="231F20"/>
          <w:spacing w:val="7"/>
        </w:rPr>
        <w:t>。③雄激素：雄激素类药物治疗</w:t>
      </w:r>
      <w:r>
        <w:rPr>
          <w:color w:val="231F20"/>
        </w:rPr>
        <w:t xml:space="preserve"> </w:t>
      </w:r>
      <w:r>
        <w:rPr>
          <w:color w:val="231F20"/>
          <w:spacing w:val="9"/>
        </w:rPr>
        <w:t>对绝经后女性性功能的改善有一定的益处，需在医</w:t>
      </w:r>
      <w:r>
        <w:rPr>
          <w:color w:val="231F20"/>
          <w:spacing w:val="2"/>
        </w:rPr>
        <w:t xml:space="preserve"> </w:t>
      </w:r>
      <w:r>
        <w:rPr>
          <w:color w:val="231F20"/>
          <w:spacing w:val="-5"/>
        </w:rPr>
        <w:t>生指导下使用</w:t>
      </w:r>
      <w:r>
        <w:rPr>
          <w:rFonts w:ascii="SimHei" w:hAnsi="SimHei" w:eastAsia="SimHei" w:cs="SimHei"/>
          <w:color w:val="231F20"/>
          <w:spacing w:val="-5"/>
        </w:rPr>
        <w:t>（</w:t>
      </w:r>
      <w:r>
        <w:rPr>
          <w:color w:val="231F20"/>
          <w:spacing w:val="-5"/>
        </w:rPr>
        <w:t>1</w:t>
      </w:r>
      <w:r>
        <w:rPr>
          <w:color w:val="231F20"/>
          <w:spacing w:val="-18"/>
        </w:rPr>
        <w:t xml:space="preserve"> </w:t>
      </w:r>
      <w:r>
        <w:rPr>
          <w:rFonts w:ascii="SimHei" w:hAnsi="SimHei" w:eastAsia="SimHei" w:cs="SimHei"/>
          <w:color w:val="231F20"/>
          <w:spacing w:val="-5"/>
        </w:rPr>
        <w:t>类）</w:t>
      </w:r>
      <w:r>
        <w:rPr>
          <w:color w:val="231F20"/>
          <w:spacing w:val="-5"/>
        </w:rPr>
        <w:t>。</w:t>
      </w:r>
    </w:p>
    <w:p>
      <w:pPr>
        <w:pStyle w:val="BodyText"/>
        <w:ind w:left="81" w:right="75" w:firstLine="338"/>
        <w:spacing w:before="27" w:line="209" w:lineRule="auto"/>
        <w:rPr/>
      </w:pPr>
      <w:r>
        <w:rPr>
          <w:color w:val="231F20"/>
          <w:spacing w:val="-6"/>
        </w:rPr>
        <w:t>（2）非激素治疗：阴道保湿剂和润滑剂、激光治</w:t>
      </w:r>
      <w:r>
        <w:rPr>
          <w:color w:val="231F20"/>
          <w:spacing w:val="3"/>
        </w:rPr>
        <w:t xml:space="preserve"> </w:t>
      </w:r>
      <w:r>
        <w:rPr>
          <w:color w:val="231F20"/>
          <w:spacing w:val="3"/>
        </w:rPr>
        <w:t>疗</w:t>
      </w:r>
      <w:r>
        <w:rPr>
          <w:color w:val="231F20"/>
          <w:spacing w:val="-24"/>
        </w:rPr>
        <w:t xml:space="preserve"> </w:t>
      </w:r>
      <w:r>
        <w:rPr>
          <w:color w:val="231F20"/>
          <w:spacing w:val="3"/>
        </w:rPr>
        <w:t>，对改善性功能有一定的效果</w:t>
      </w:r>
      <w:r>
        <w:rPr>
          <w:color w:val="231F20"/>
          <w:spacing w:val="-31"/>
        </w:rPr>
        <w:t xml:space="preserve"> </w:t>
      </w:r>
      <w:r>
        <w:rPr>
          <w:color w:val="231F20"/>
          <w:spacing w:val="3"/>
        </w:rPr>
        <w:t>，具体见“六</w:t>
      </w:r>
      <w:r>
        <w:rPr>
          <w:color w:val="231F20"/>
          <w:spacing w:val="-27"/>
        </w:rPr>
        <w:t xml:space="preserve"> </w:t>
      </w:r>
      <w:r>
        <w:rPr>
          <w:color w:val="231F20"/>
          <w:spacing w:val="3"/>
        </w:rPr>
        <w:t>、2.</w:t>
      </w:r>
      <w:r>
        <w:rPr>
          <w:color w:val="231F20"/>
        </w:rPr>
        <w:t xml:space="preserve"> </w:t>
      </w:r>
      <w:r>
        <w:rPr>
          <w:color w:val="231F20"/>
          <w:spacing w:val="-1"/>
        </w:rPr>
        <w:t>GSM</w:t>
      </w:r>
      <w:r>
        <w:rPr>
          <w:color w:val="231F20"/>
          <w:spacing w:val="-36"/>
        </w:rPr>
        <w:t xml:space="preserve"> </w:t>
      </w:r>
      <w:r>
        <w:rPr>
          <w:color w:val="231F20"/>
          <w:spacing w:val="-1"/>
        </w:rPr>
        <w:t>”部分</w:t>
      </w:r>
      <w:r>
        <w:rPr>
          <w:color w:val="231F20"/>
          <w:spacing w:val="-30"/>
        </w:rPr>
        <w:t xml:space="preserve"> </w:t>
      </w:r>
      <w:r>
        <w:rPr>
          <w:color w:val="231F20"/>
          <w:spacing w:val="-1"/>
        </w:rPr>
        <w:t>。</w:t>
      </w:r>
      <w:r>
        <w:rPr>
          <w:color w:val="231F20"/>
          <w:spacing w:val="-21"/>
        </w:rPr>
        <w:t xml:space="preserve"> </w:t>
      </w:r>
      <w:r>
        <w:rPr>
          <w:color w:val="231F20"/>
          <w:spacing w:val="-1"/>
        </w:rPr>
        <w:t>目前尚无中枢神经系统药物可用于治</w:t>
      </w:r>
    </w:p>
    <w:p>
      <w:pPr>
        <w:spacing w:line="209" w:lineRule="auto"/>
        <w:sectPr>
          <w:type w:val="continuous"/>
          <w:pgSz w:w="12246" w:h="16498"/>
          <w:pgMar w:top="1221" w:right="1227" w:bottom="0" w:left="819" w:header="971" w:footer="0" w:gutter="0"/>
          <w:cols w:equalWidth="0" w:num="2">
            <w:col w:w="5410" w:space="100"/>
            <w:col w:w="4689" w:space="0"/>
          </w:cols>
        </w:sectPr>
        <w:rPr/>
      </w:pPr>
    </w:p>
    <w:p>
      <w:pPr>
        <w:spacing w:before="68"/>
        <w:rPr/>
      </w:pPr>
      <w:r>
        <w:pict>
          <v:shape id="_x0000_s86" style="position:absolute;margin-left:65.1968pt;margin-top:59.6176pt;mso-position-vertical-relative:page;mso-position-horizontal-relative:page;width:323.85pt;height:0.4pt;z-index:251736064;" o:allowincell="f" filled="false" strokecolor="#231F20" strokeweight="0.37pt" coordsize="6477,8" coordorigin="0,0" path="m0,3l6476,3e">
            <v:stroke joinstyle="miter" miterlimit="4"/>
          </v:shape>
        </w:pict>
      </w:r>
      <w:r/>
    </w:p>
    <w:p>
      <w:pPr>
        <w:sectPr>
          <w:headerReference w:type="default" r:id="rId22"/>
          <w:pgSz w:w="12246" w:h="16498"/>
          <w:pgMar w:top="1221" w:right="1244" w:bottom="0" w:left="819" w:header="971" w:footer="0" w:gutter="0"/>
          <w:cols w:equalWidth="0" w:num="1">
            <w:col w:w="10182" w:space="0"/>
          </w:cols>
        </w:sectPr>
        <w:rPr/>
      </w:pPr>
    </w:p>
    <w:p>
      <w:pPr>
        <w:pStyle w:val="BodyText"/>
        <w:ind w:left="488"/>
        <w:spacing w:before="43" w:line="184" w:lineRule="auto"/>
        <w:rPr/>
      </w:pPr>
      <w:r>
        <w:rPr>
          <w:color w:val="231F20"/>
          <w:spacing w:val="8"/>
        </w:rPr>
        <w:t>疗绝经后女性的性功能障碍。</w:t>
      </w:r>
    </w:p>
    <w:p>
      <w:pPr>
        <w:pStyle w:val="BodyText"/>
        <w:ind w:left="488" w:right="330" w:firstLine="423"/>
        <w:spacing w:before="50" w:line="223" w:lineRule="auto"/>
        <w:jc w:val="both"/>
        <w:rPr/>
      </w:pPr>
      <w:r>
        <w:rPr>
          <w:rFonts w:ascii="Arial" w:hAnsi="Arial" w:eastAsia="Arial" w:cs="Arial"/>
          <w:color w:val="231F20"/>
          <w:spacing w:val="8"/>
        </w:rPr>
        <w:t>2.</w:t>
      </w:r>
      <w:r>
        <w:rPr>
          <w:rFonts w:ascii="Arial" w:hAnsi="Arial" w:eastAsia="Arial" w:cs="Arial"/>
          <w:color w:val="231F20"/>
          <w:spacing w:val="45"/>
        </w:rPr>
        <w:t xml:space="preserve"> </w:t>
      </w:r>
      <w:r>
        <w:rPr>
          <w:color w:val="231F20"/>
          <w:spacing w:val="8"/>
        </w:rPr>
        <w:t>围绝经期避孕：</w:t>
      </w:r>
      <w:r>
        <w:rPr>
          <w:rFonts w:ascii="Arial" w:hAnsi="Arial" w:eastAsia="Arial" w:cs="Arial"/>
          <w:color w:val="231F20"/>
          <w:spacing w:val="8"/>
        </w:rPr>
        <w:t>40</w:t>
      </w:r>
      <w:r>
        <w:rPr>
          <w:rFonts w:ascii="Arial" w:hAnsi="Arial" w:eastAsia="Arial" w:cs="Arial"/>
          <w:color w:val="231F20"/>
          <w:spacing w:val="-10"/>
        </w:rPr>
        <w:t xml:space="preserve"> </w:t>
      </w:r>
      <w:r>
        <w:rPr>
          <w:color w:val="231F20"/>
          <w:spacing w:val="8"/>
        </w:rPr>
        <w:t>岁及以上女性在完成生</w:t>
      </w:r>
      <w:r>
        <w:rPr>
          <w:color w:val="231F20"/>
        </w:rPr>
        <w:t xml:space="preserve">  </w:t>
      </w:r>
      <w:r>
        <w:rPr>
          <w:color w:val="231F20"/>
          <w:spacing w:val="5"/>
        </w:rPr>
        <w:t>育后仍需长期避孕至绝经，避孕方法的选择与生育</w:t>
      </w:r>
      <w:r>
        <w:rPr>
          <w:color w:val="231F20"/>
          <w:spacing w:val="8"/>
        </w:rPr>
        <w:t xml:space="preserve">  </w:t>
      </w:r>
      <w:r>
        <w:rPr>
          <w:color w:val="231F20"/>
          <w:spacing w:val="5"/>
        </w:rPr>
        <w:t>旺盛期女性有所不同，原则上应满足高效避孕需求</w:t>
      </w:r>
      <w:r>
        <w:rPr>
          <w:color w:val="231F20"/>
          <w:spacing w:val="8"/>
        </w:rPr>
        <w:t xml:space="preserve">  </w:t>
      </w:r>
      <w:r>
        <w:rPr>
          <w:color w:val="231F20"/>
          <w:spacing w:val="5"/>
        </w:rPr>
        <w:t>的同时，又能兼顾防治月经相关疾病及缓解围绝经</w:t>
      </w:r>
      <w:r>
        <w:rPr>
          <w:color w:val="231F20"/>
          <w:spacing w:val="8"/>
        </w:rPr>
        <w:t xml:space="preserve">  </w:t>
      </w:r>
      <w:r>
        <w:rPr>
          <w:color w:val="231F20"/>
          <w:spacing w:val="8"/>
        </w:rPr>
        <w:t>期症状等获益需求</w:t>
      </w:r>
      <w:r>
        <w:rPr>
          <w:color w:val="231F20"/>
          <w:spacing w:val="-26"/>
        </w:rPr>
        <w:t xml:space="preserve"> </w:t>
      </w:r>
      <w:r>
        <w:rPr>
          <w:color w:val="231F20"/>
          <w:spacing w:val="8"/>
        </w:rPr>
        <w:t>。首先推荐长效可逆避孕方法，</w:t>
      </w:r>
      <w:r>
        <w:rPr>
          <w:color w:val="231F20"/>
        </w:rPr>
        <w:t xml:space="preserve"> </w:t>
      </w:r>
      <w:r>
        <w:rPr>
          <w:color w:val="231F20"/>
          <w:spacing w:val="9"/>
        </w:rPr>
        <w:t>根据使用者的自身健康状况选择含铜宫内节育器、</w:t>
      </w:r>
      <w:r>
        <w:rPr>
          <w:color w:val="231F20"/>
          <w:spacing w:val="11"/>
        </w:rPr>
        <w:t xml:space="preserve"> </w:t>
      </w:r>
      <w:r>
        <w:rPr>
          <w:rFonts w:ascii="Arial" w:hAnsi="Arial" w:eastAsia="Arial" w:cs="Arial"/>
          <w:color w:val="231F20"/>
          <w:spacing w:val="-3"/>
        </w:rPr>
        <w:t>LNG-IUS</w:t>
      </w:r>
      <w:r>
        <w:rPr>
          <w:color w:val="231F20"/>
          <w:spacing w:val="-3"/>
        </w:rPr>
        <w:t>、长效激素注射、皮下埋植剂</w:t>
      </w:r>
      <w:r>
        <w:rPr>
          <w:color w:val="231F20"/>
          <w:spacing w:val="-4"/>
        </w:rPr>
        <w:t>等；其次推荐</w:t>
      </w:r>
      <w:r>
        <w:rPr>
          <w:color w:val="231F20"/>
        </w:rPr>
        <w:t xml:space="preserve">  </w:t>
      </w:r>
      <w:r>
        <w:rPr>
          <w:color w:val="231F20"/>
          <w:spacing w:val="5"/>
        </w:rPr>
        <w:t>避孕套；不常规推荐复方甾体激素避孕方法、自然</w:t>
      </w:r>
      <w:r>
        <w:rPr>
          <w:color w:val="231F20"/>
          <w:spacing w:val="8"/>
        </w:rPr>
        <w:t xml:space="preserve">  </w:t>
      </w:r>
      <w:r>
        <w:rPr>
          <w:color w:val="231F20"/>
          <w:spacing w:val="-5"/>
        </w:rPr>
        <w:t>避孕法、外用避孕药；不推荐紧急避孕药</w:t>
      </w:r>
      <w:r>
        <w:rPr>
          <w:sz w:val="10"/>
          <w:szCs w:val="10"/>
          <w:color w:val="231F20"/>
          <w:spacing w:val="-5"/>
          <w:position w:val="8"/>
        </w:rPr>
        <w:t>［</w:t>
      </w:r>
      <w:r>
        <w:rPr>
          <w:rFonts w:ascii="Arial" w:hAnsi="Arial" w:eastAsia="Arial" w:cs="Arial"/>
          <w:sz w:val="10"/>
          <w:szCs w:val="10"/>
          <w:color w:val="231F20"/>
          <w:spacing w:val="-5"/>
          <w:position w:val="8"/>
        </w:rPr>
        <w:t>113</w:t>
      </w:r>
      <w:r>
        <w:rPr>
          <w:sz w:val="10"/>
          <w:szCs w:val="10"/>
          <w:color w:val="231F20"/>
          <w:spacing w:val="-5"/>
          <w:position w:val="8"/>
        </w:rPr>
        <w:t>］</w:t>
      </w:r>
      <w:r>
        <w:rPr>
          <w:color w:val="231F20"/>
          <w:spacing w:val="-5"/>
        </w:rPr>
        <w:t>。</w:t>
      </w:r>
    </w:p>
    <w:p>
      <w:pPr>
        <w:ind w:left="492" w:right="330" w:hanging="82"/>
        <w:spacing w:before="2" w:line="294" w:lineRule="auto"/>
        <w:jc w:val="both"/>
        <w:rPr>
          <w:rFonts w:ascii="SimHei" w:hAnsi="SimHei" w:eastAsia="SimHei" w:cs="SimHei"/>
          <w:sz w:val="20"/>
          <w:szCs w:val="20"/>
        </w:rPr>
      </w:pPr>
      <w:r>
        <w:rPr>
          <w:rFonts w:ascii="SimHei" w:hAnsi="SimHei" w:eastAsia="SimHei" w:cs="SimHei"/>
          <w:sz w:val="20"/>
          <w:szCs w:val="20"/>
          <w:color w:val="231F20"/>
          <w:spacing w:val="20"/>
        </w:rPr>
        <w:t>【要点】</w:t>
      </w:r>
      <w:r>
        <w:rPr>
          <w:rFonts w:ascii="SimHei" w:hAnsi="SimHei" w:eastAsia="SimHei" w:cs="SimHei"/>
          <w:sz w:val="20"/>
          <w:szCs w:val="20"/>
          <w:color w:val="231F20"/>
          <w:spacing w:val="65"/>
        </w:rPr>
        <w:t xml:space="preserve"> </w:t>
      </w:r>
      <w:r>
        <w:rPr>
          <w:rFonts w:ascii="Arial" w:hAnsi="Arial" w:eastAsia="Arial" w:cs="Arial"/>
          <w:sz w:val="20"/>
          <w:szCs w:val="20"/>
          <w:color w:val="231F20"/>
        </w:rPr>
        <w:t>MHT</w:t>
      </w:r>
      <w:r>
        <w:rPr>
          <w:rFonts w:ascii="Arial" w:hAnsi="Arial" w:eastAsia="Arial" w:cs="Arial"/>
          <w:sz w:val="20"/>
          <w:szCs w:val="20"/>
          <w:color w:val="231F20"/>
          <w:spacing w:val="-8"/>
        </w:rPr>
        <w:t xml:space="preserve"> </w:t>
      </w:r>
      <w:r>
        <w:rPr>
          <w:rFonts w:ascii="SimHei" w:hAnsi="SimHei" w:eastAsia="SimHei" w:cs="SimHei"/>
          <w:sz w:val="20"/>
          <w:szCs w:val="20"/>
          <w:color w:val="231F20"/>
          <w:spacing w:val="20"/>
        </w:rPr>
        <w:t>对围绝经期女性性问题有改善作</w:t>
      </w:r>
      <w:r>
        <w:rPr>
          <w:rFonts w:ascii="SimHei" w:hAnsi="SimHei" w:eastAsia="SimHei" w:cs="SimHei"/>
          <w:sz w:val="20"/>
          <w:szCs w:val="20"/>
          <w:color w:val="231F20"/>
        </w:rPr>
        <w:t xml:space="preserve">  </w:t>
      </w:r>
      <w:r>
        <w:rPr>
          <w:rFonts w:ascii="SimHei" w:hAnsi="SimHei" w:eastAsia="SimHei" w:cs="SimHei"/>
          <w:sz w:val="20"/>
          <w:szCs w:val="20"/>
          <w:color w:val="231F20"/>
          <w:spacing w:val="9"/>
        </w:rPr>
        <w:t>用。围绝经期女性应避孕至绝经，兼顾高效避孕、</w:t>
      </w:r>
      <w:r>
        <w:rPr>
          <w:rFonts w:ascii="SimHei" w:hAnsi="SimHei" w:eastAsia="SimHei" w:cs="SimHei"/>
          <w:sz w:val="20"/>
          <w:szCs w:val="20"/>
          <w:color w:val="231F20"/>
          <w:spacing w:val="6"/>
        </w:rPr>
        <w:t xml:space="preserve"> </w:t>
      </w:r>
      <w:r>
        <w:rPr>
          <w:rFonts w:ascii="SimHei" w:hAnsi="SimHei" w:eastAsia="SimHei" w:cs="SimHei"/>
          <w:sz w:val="20"/>
          <w:szCs w:val="20"/>
          <w:color w:val="231F20"/>
          <w:spacing w:val="4"/>
        </w:rPr>
        <w:t>规律月经、子宫内膜保护及缓解围绝经期症</w:t>
      </w:r>
      <w:r>
        <w:rPr>
          <w:rFonts w:ascii="SimHei" w:hAnsi="SimHei" w:eastAsia="SimHei" w:cs="SimHei"/>
          <w:sz w:val="20"/>
          <w:szCs w:val="20"/>
          <w:color w:val="231F20"/>
          <w:spacing w:val="3"/>
        </w:rPr>
        <w:t>状。</w:t>
      </w:r>
    </w:p>
    <w:p>
      <w:pPr>
        <w:spacing w:line="251" w:lineRule="auto"/>
        <w:rPr>
          <w:rFonts w:ascii="Arial"/>
          <w:sz w:val="21"/>
        </w:rPr>
      </w:pPr>
      <w:r/>
    </w:p>
    <w:p>
      <w:pPr>
        <w:ind w:left="2339"/>
        <w:spacing w:before="65" w:line="270" w:lineRule="exact"/>
        <w:rPr>
          <w:rFonts w:ascii="SimHei" w:hAnsi="SimHei" w:eastAsia="SimHei" w:cs="SimHei"/>
          <w:sz w:val="20"/>
          <w:szCs w:val="20"/>
        </w:rPr>
      </w:pPr>
      <w:r>
        <w:rPr>
          <w:rFonts w:ascii="SimHei" w:hAnsi="SimHei" w:eastAsia="SimHei" w:cs="SimHei"/>
          <w:sz w:val="20"/>
          <w:szCs w:val="20"/>
          <w:color w:val="231F20"/>
          <w:position w:val="1"/>
        </w:rPr>
        <w:t>后</w:t>
      </w:r>
      <w:r>
        <w:rPr>
          <w:rFonts w:ascii="SimHei" w:hAnsi="SimHei" w:eastAsia="SimHei" w:cs="SimHei"/>
          <w:sz w:val="20"/>
          <w:szCs w:val="20"/>
          <w:color w:val="231F20"/>
          <w:spacing w:val="8"/>
          <w:position w:val="1"/>
        </w:rPr>
        <w:t xml:space="preserve">    </w:t>
      </w:r>
      <w:r>
        <w:rPr>
          <w:rFonts w:ascii="SimHei" w:hAnsi="SimHei" w:eastAsia="SimHei" w:cs="SimHei"/>
          <w:sz w:val="20"/>
          <w:szCs w:val="20"/>
          <w:color w:val="231F20"/>
          <w:position w:val="1"/>
        </w:rPr>
        <w:t>语</w:t>
      </w:r>
    </w:p>
    <w:p>
      <w:pPr>
        <w:spacing w:line="300" w:lineRule="auto"/>
        <w:rPr>
          <w:rFonts w:ascii="Arial"/>
          <w:sz w:val="21"/>
        </w:rPr>
      </w:pPr>
      <w:r/>
    </w:p>
    <w:p>
      <w:pPr>
        <w:pStyle w:val="BodyText"/>
        <w:ind w:left="487" w:right="333" w:firstLine="424"/>
        <w:spacing w:before="86" w:line="224" w:lineRule="auto"/>
        <w:jc w:val="both"/>
        <w:rPr/>
      </w:pPr>
      <w:r>
        <w:rPr>
          <w:color w:val="231F20"/>
          <w:spacing w:val="-10"/>
          <w:w w:val="97"/>
        </w:rPr>
        <w:t>长期以来“绝经</w:t>
      </w:r>
      <w:r>
        <w:rPr>
          <w:color w:val="231F20"/>
          <w:spacing w:val="-25"/>
        </w:rPr>
        <w:t xml:space="preserve"> </w:t>
      </w:r>
      <w:r>
        <w:rPr>
          <w:color w:val="231F20"/>
          <w:spacing w:val="-10"/>
          <w:w w:val="97"/>
        </w:rPr>
        <w:t>”或“更年期</w:t>
      </w:r>
      <w:r>
        <w:rPr>
          <w:color w:val="231F20"/>
          <w:spacing w:val="-38"/>
        </w:rPr>
        <w:t xml:space="preserve"> </w:t>
      </w:r>
      <w:r>
        <w:rPr>
          <w:color w:val="231F20"/>
          <w:spacing w:val="-10"/>
          <w:w w:val="97"/>
        </w:rPr>
        <w:t>”常含有贬义，相关</w:t>
      </w:r>
      <w:r>
        <w:rPr>
          <w:color w:val="231F20"/>
        </w:rPr>
        <w:t xml:space="preserve">  </w:t>
      </w:r>
      <w:r>
        <w:rPr>
          <w:color w:val="231F20"/>
          <w:spacing w:val="-5"/>
        </w:rPr>
        <w:t>人群易被忽视</w:t>
      </w:r>
      <w:r>
        <w:rPr>
          <w:color w:val="231F20"/>
          <w:spacing w:val="-16"/>
        </w:rPr>
        <w:t xml:space="preserve"> </w:t>
      </w:r>
      <w:r>
        <w:rPr>
          <w:color w:val="231F20"/>
          <w:spacing w:val="-5"/>
        </w:rPr>
        <w:t>。而实际上，所谓“绝经”，即是到了</w:t>
      </w:r>
      <w:r>
        <w:rPr>
          <w:color w:val="231F20"/>
        </w:rPr>
        <w:t xml:space="preserve">  </w:t>
      </w:r>
      <w:r>
        <w:rPr>
          <w:color w:val="231F20"/>
          <w:spacing w:val="5"/>
        </w:rPr>
        <w:t>一定年龄，身体的一个器官功能丧失了，而这一器</w:t>
      </w:r>
      <w:r>
        <w:rPr>
          <w:color w:val="231F20"/>
          <w:spacing w:val="9"/>
        </w:rPr>
        <w:t xml:space="preserve">  </w:t>
      </w:r>
      <w:r>
        <w:rPr>
          <w:color w:val="231F20"/>
          <w:spacing w:val="5"/>
        </w:rPr>
        <w:t>官恰好是女性独有，且其所分泌的女性激素在绝经</w:t>
      </w:r>
      <w:r>
        <w:rPr>
          <w:color w:val="231F20"/>
          <w:spacing w:val="9"/>
        </w:rPr>
        <w:t xml:space="preserve">  </w:t>
      </w:r>
      <w:r>
        <w:rPr>
          <w:color w:val="231F20"/>
          <w:spacing w:val="-5"/>
        </w:rPr>
        <w:t>前一直滋润着女性全身；因此，所谓“绝经女性</w:t>
      </w:r>
      <w:r>
        <w:rPr>
          <w:color w:val="231F20"/>
          <w:spacing w:val="-16"/>
        </w:rPr>
        <w:t xml:space="preserve"> </w:t>
      </w:r>
      <w:r>
        <w:rPr>
          <w:color w:val="231F20"/>
          <w:spacing w:val="-5"/>
        </w:rPr>
        <w:t>”无</w:t>
      </w:r>
      <w:r>
        <w:rPr>
          <w:color w:val="231F20"/>
        </w:rPr>
        <w:t xml:space="preserve">  </w:t>
      </w:r>
      <w:r>
        <w:rPr>
          <w:color w:val="231F20"/>
          <w:spacing w:val="15"/>
        </w:rPr>
        <w:t>非是到了某一个年龄段需要补充其所缺少之激素</w:t>
      </w:r>
      <w:r>
        <w:rPr>
          <w:color w:val="231F20"/>
          <w:spacing w:val="6"/>
        </w:rPr>
        <w:t xml:space="preserve">  </w:t>
      </w:r>
      <w:r>
        <w:rPr>
          <w:color w:val="231F20"/>
          <w:spacing w:val="14"/>
        </w:rPr>
        <w:t>的女性而已</w:t>
      </w:r>
      <w:r>
        <w:rPr>
          <w:color w:val="231F20"/>
          <w:spacing w:val="-25"/>
        </w:rPr>
        <w:t xml:space="preserve"> </w:t>
      </w:r>
      <w:r>
        <w:rPr>
          <w:color w:val="231F20"/>
          <w:spacing w:val="14"/>
        </w:rPr>
        <w:t>。女性的价值不应因生育力结束而降</w:t>
      </w:r>
      <w:r>
        <w:rPr>
          <w:color w:val="231F20"/>
        </w:rPr>
        <w:t xml:space="preserve">  </w:t>
      </w:r>
      <w:r>
        <w:rPr>
          <w:color w:val="231F20"/>
          <w:spacing w:val="5"/>
        </w:rPr>
        <w:t>低，绝经是人生中的一件大事，这一时期应赋予女</w:t>
      </w:r>
      <w:r>
        <w:rPr>
          <w:color w:val="231F20"/>
          <w:spacing w:val="9"/>
        </w:rPr>
        <w:t xml:space="preserve">  </w:t>
      </w:r>
      <w:r>
        <w:rPr>
          <w:color w:val="231F20"/>
          <w:spacing w:val="5"/>
        </w:rPr>
        <w:t>性新的活力，重新塑造个人的生活、人际关系和未</w:t>
      </w:r>
      <w:r>
        <w:rPr>
          <w:color w:val="231F20"/>
          <w:spacing w:val="9"/>
        </w:rPr>
        <w:t xml:space="preserve">  </w:t>
      </w:r>
      <w:r>
        <w:rPr>
          <w:color w:val="231F20"/>
          <w:spacing w:val="4"/>
        </w:rPr>
        <w:t>来目标</w:t>
      </w:r>
      <w:r>
        <w:rPr>
          <w:color w:val="231F20"/>
          <w:spacing w:val="-19"/>
        </w:rPr>
        <w:t xml:space="preserve"> </w:t>
      </w:r>
      <w:r>
        <w:rPr>
          <w:color w:val="231F20"/>
          <w:spacing w:val="4"/>
        </w:rPr>
        <w:t>。绝经需要全面健康生活方式的管理，在此</w:t>
      </w:r>
      <w:r>
        <w:rPr>
          <w:color w:val="231F20"/>
        </w:rPr>
        <w:t xml:space="preserve">  </w:t>
      </w:r>
      <w:r>
        <w:rPr>
          <w:color w:val="231F20"/>
          <w:spacing w:val="-5"/>
        </w:rPr>
        <w:t>基</w:t>
      </w:r>
      <w:r>
        <w:rPr>
          <w:color w:val="231F20"/>
          <w:spacing w:val="-1"/>
        </w:rPr>
        <w:t xml:space="preserve"> </w:t>
      </w:r>
      <w:r>
        <w:rPr>
          <w:color w:val="231F20"/>
          <w:spacing w:val="-5"/>
        </w:rPr>
        <w:t>础</w:t>
      </w:r>
      <w:r>
        <w:rPr>
          <w:color w:val="231F20"/>
          <w:spacing w:val="-20"/>
        </w:rPr>
        <w:t xml:space="preserve"> </w:t>
      </w:r>
      <w:r>
        <w:rPr>
          <w:color w:val="231F20"/>
          <w:spacing w:val="-5"/>
        </w:rPr>
        <w:t>上</w:t>
      </w:r>
      <w:r>
        <w:rPr>
          <w:color w:val="231F20"/>
          <w:spacing w:val="-19"/>
        </w:rPr>
        <w:t xml:space="preserve"> </w:t>
      </w:r>
      <w:r>
        <w:rPr>
          <w:color w:val="231F20"/>
          <w:spacing w:val="-5"/>
        </w:rPr>
        <w:t>经 医</w:t>
      </w:r>
      <w:r>
        <w:rPr>
          <w:color w:val="231F20"/>
          <w:spacing w:val="-19"/>
        </w:rPr>
        <w:t xml:space="preserve"> </w:t>
      </w:r>
      <w:r>
        <w:rPr>
          <w:color w:val="231F20"/>
          <w:spacing w:val="-5"/>
        </w:rPr>
        <w:t>生</w:t>
      </w:r>
      <w:r>
        <w:rPr>
          <w:color w:val="231F20"/>
          <w:spacing w:val="-19"/>
        </w:rPr>
        <w:t xml:space="preserve"> </w:t>
      </w:r>
      <w:r>
        <w:rPr>
          <w:color w:val="231F20"/>
          <w:spacing w:val="-5"/>
        </w:rPr>
        <w:t>指</w:t>
      </w:r>
      <w:r>
        <w:rPr>
          <w:color w:val="231F20"/>
          <w:spacing w:val="-18"/>
        </w:rPr>
        <w:t xml:space="preserve"> </w:t>
      </w:r>
      <w:r>
        <w:rPr>
          <w:color w:val="231F20"/>
          <w:spacing w:val="-5"/>
        </w:rPr>
        <w:t>导</w:t>
      </w:r>
      <w:r>
        <w:rPr>
          <w:color w:val="231F20"/>
          <w:spacing w:val="-20"/>
        </w:rPr>
        <w:t xml:space="preserve"> </w:t>
      </w:r>
      <w:r>
        <w:rPr>
          <w:color w:val="231F20"/>
          <w:spacing w:val="-5"/>
        </w:rPr>
        <w:t>，针</w:t>
      </w:r>
      <w:r>
        <w:rPr>
          <w:color w:val="231F20"/>
          <w:spacing w:val="-22"/>
        </w:rPr>
        <w:t xml:space="preserve"> </w:t>
      </w:r>
      <w:r>
        <w:rPr>
          <w:color w:val="231F20"/>
          <w:spacing w:val="-5"/>
        </w:rPr>
        <w:t>对</w:t>
      </w:r>
      <w:r>
        <w:rPr>
          <w:color w:val="231F20"/>
          <w:spacing w:val="-22"/>
        </w:rPr>
        <w:t xml:space="preserve"> </w:t>
      </w:r>
      <w:r>
        <w:rPr>
          <w:color w:val="231F20"/>
          <w:spacing w:val="-5"/>
        </w:rPr>
        <w:t>适</w:t>
      </w:r>
      <w:r>
        <w:rPr>
          <w:color w:val="231F20"/>
          <w:spacing w:val="-18"/>
        </w:rPr>
        <w:t xml:space="preserve"> </w:t>
      </w:r>
      <w:r>
        <w:rPr>
          <w:color w:val="231F20"/>
          <w:spacing w:val="-5"/>
        </w:rPr>
        <w:t>宜</w:t>
      </w:r>
      <w:r>
        <w:rPr>
          <w:color w:val="231F20"/>
          <w:spacing w:val="-22"/>
        </w:rPr>
        <w:t xml:space="preserve"> </w:t>
      </w:r>
      <w:r>
        <w:rPr>
          <w:color w:val="231F20"/>
          <w:spacing w:val="-5"/>
        </w:rPr>
        <w:t>人</w:t>
      </w:r>
      <w:r>
        <w:rPr>
          <w:color w:val="231F20"/>
          <w:spacing w:val="-21"/>
        </w:rPr>
        <w:t xml:space="preserve"> </w:t>
      </w:r>
      <w:r>
        <w:rPr>
          <w:color w:val="231F20"/>
          <w:spacing w:val="-5"/>
        </w:rPr>
        <w:t>群</w:t>
      </w:r>
      <w:r>
        <w:rPr>
          <w:color w:val="231F20"/>
          <w:spacing w:val="-17"/>
        </w:rPr>
        <w:t xml:space="preserve"> </w:t>
      </w:r>
      <w:r>
        <w:rPr>
          <w:color w:val="231F20"/>
          <w:spacing w:val="-5"/>
        </w:rPr>
        <w:t>开</w:t>
      </w:r>
      <w:r>
        <w:rPr>
          <w:color w:val="231F20"/>
          <w:spacing w:val="-21"/>
        </w:rPr>
        <w:t xml:space="preserve"> </w:t>
      </w:r>
      <w:r>
        <w:rPr>
          <w:color w:val="231F20"/>
          <w:spacing w:val="-5"/>
        </w:rPr>
        <w:t>展 </w:t>
      </w:r>
      <w:r>
        <w:rPr>
          <w:rFonts w:ascii="Arial" w:hAnsi="Arial" w:eastAsia="Arial" w:cs="Arial"/>
          <w:color w:val="231F20"/>
          <w:spacing w:val="-5"/>
        </w:rPr>
        <w:t>MHT</w:t>
      </w:r>
      <w:r>
        <w:rPr>
          <w:color w:val="231F20"/>
          <w:spacing w:val="-5"/>
        </w:rPr>
        <w:t>。</w:t>
      </w:r>
      <w:r>
        <w:rPr>
          <w:color w:val="231F20"/>
        </w:rPr>
        <w:t xml:space="preserve"> </w:t>
      </w:r>
      <w:r>
        <w:rPr>
          <w:rFonts w:ascii="Arial" w:hAnsi="Arial" w:eastAsia="Arial" w:cs="Arial"/>
          <w:color w:val="231F20"/>
        </w:rPr>
        <w:t>MHT</w:t>
      </w:r>
      <w:r>
        <w:rPr>
          <w:rFonts w:ascii="Arial" w:hAnsi="Arial" w:eastAsia="Arial" w:cs="Arial"/>
          <w:color w:val="231F20"/>
          <w:spacing w:val="-8"/>
        </w:rPr>
        <w:t xml:space="preserve"> </w:t>
      </w:r>
      <w:r>
        <w:rPr>
          <w:color w:val="231F20"/>
          <w:spacing w:val="13"/>
        </w:rPr>
        <w:t>是唯一能够一揽子解决绝经女性雌激素缺乏</w:t>
      </w:r>
      <w:r>
        <w:rPr>
          <w:color w:val="231F20"/>
        </w:rPr>
        <w:t xml:space="preserve">  </w:t>
      </w:r>
      <w:r>
        <w:rPr>
          <w:color w:val="231F20"/>
          <w:spacing w:val="5"/>
        </w:rPr>
        <w:t>带来之所有问题的医疗措施，是对绝经相关症状最</w:t>
      </w:r>
      <w:r>
        <w:rPr>
          <w:color w:val="231F20"/>
          <w:spacing w:val="9"/>
        </w:rPr>
        <w:t xml:space="preserve">  </w:t>
      </w:r>
      <w:r>
        <w:rPr>
          <w:color w:val="231F20"/>
          <w:spacing w:val="14"/>
        </w:rPr>
        <w:t>有效的治疗方法</w:t>
      </w:r>
      <w:r>
        <w:rPr>
          <w:color w:val="231F20"/>
          <w:spacing w:val="-25"/>
        </w:rPr>
        <w:t xml:space="preserve"> </w:t>
      </w:r>
      <w:r>
        <w:rPr>
          <w:color w:val="231F20"/>
          <w:spacing w:val="14"/>
        </w:rPr>
        <w:t>。每一位医生均应该懂得利用最</w:t>
      </w:r>
      <w:r>
        <w:rPr>
          <w:color w:val="231F20"/>
        </w:rPr>
        <w:t xml:space="preserve">  </w:t>
      </w:r>
      <w:r>
        <w:rPr>
          <w:color w:val="231F20"/>
          <w:spacing w:val="10"/>
        </w:rPr>
        <w:t>好的证据让</w:t>
      </w:r>
      <w:r>
        <w:rPr>
          <w:color w:val="231F20"/>
          <w:spacing w:val="5"/>
        </w:rPr>
        <w:t xml:space="preserve"> </w:t>
      </w:r>
      <w:r>
        <w:rPr>
          <w:rFonts w:ascii="Arial" w:hAnsi="Arial" w:eastAsia="Arial" w:cs="Arial"/>
          <w:color w:val="231F20"/>
        </w:rPr>
        <w:t>MHT</w:t>
      </w:r>
      <w:r>
        <w:rPr>
          <w:rFonts w:ascii="Arial" w:hAnsi="Arial" w:eastAsia="Arial" w:cs="Arial"/>
          <w:color w:val="231F20"/>
          <w:spacing w:val="-15"/>
        </w:rPr>
        <w:t xml:space="preserve"> </w:t>
      </w:r>
      <w:r>
        <w:rPr>
          <w:color w:val="231F20"/>
          <w:spacing w:val="10"/>
        </w:rPr>
        <w:t>使用者最大化获益，并每年定期</w:t>
      </w:r>
      <w:r>
        <w:rPr>
          <w:color w:val="231F20"/>
        </w:rPr>
        <w:t xml:space="preserve">  </w:t>
      </w:r>
      <w:r>
        <w:rPr>
          <w:color w:val="231F20"/>
          <w:spacing w:val="5"/>
        </w:rPr>
        <w:t>对其重新评估，特别应注意到</w:t>
      </w:r>
      <w:r>
        <w:rPr>
          <w:color w:val="231F20"/>
          <w:spacing w:val="-16"/>
        </w:rPr>
        <w:t xml:space="preserve"> </w:t>
      </w:r>
      <w:r>
        <w:rPr>
          <w:rFonts w:ascii="Arial" w:hAnsi="Arial" w:eastAsia="Arial" w:cs="Arial"/>
          <w:color w:val="231F20"/>
          <w:spacing w:val="5"/>
        </w:rPr>
        <w:t>60</w:t>
      </w:r>
      <w:r>
        <w:rPr>
          <w:rFonts w:ascii="Arial" w:hAnsi="Arial" w:eastAsia="Arial" w:cs="Arial"/>
          <w:color w:val="231F20"/>
          <w:spacing w:val="-15"/>
        </w:rPr>
        <w:t xml:space="preserve"> </w:t>
      </w:r>
      <w:r>
        <w:rPr>
          <w:color w:val="231F20"/>
          <w:spacing w:val="5"/>
        </w:rPr>
        <w:t>岁以下和</w:t>
      </w:r>
      <w:r>
        <w:rPr>
          <w:color w:val="231F20"/>
          <w:spacing w:val="-16"/>
        </w:rPr>
        <w:t xml:space="preserve"> </w:t>
      </w:r>
      <w:r>
        <w:rPr>
          <w:rFonts w:ascii="Arial" w:hAnsi="Arial" w:eastAsia="Arial" w:cs="Arial"/>
          <w:color w:val="231F20"/>
          <w:spacing w:val="5"/>
        </w:rPr>
        <w:t>60</w:t>
      </w:r>
      <w:r>
        <w:rPr>
          <w:rFonts w:ascii="Arial" w:hAnsi="Arial" w:eastAsia="Arial" w:cs="Arial"/>
          <w:color w:val="231F20"/>
          <w:spacing w:val="-14"/>
        </w:rPr>
        <w:t xml:space="preserve"> </w:t>
      </w:r>
      <w:r>
        <w:rPr>
          <w:color w:val="231F20"/>
          <w:spacing w:val="5"/>
        </w:rPr>
        <w:t>岁以</w:t>
      </w:r>
      <w:r>
        <w:rPr>
          <w:color w:val="231F20"/>
        </w:rPr>
        <w:t xml:space="preserve">  </w:t>
      </w:r>
      <w:r>
        <w:rPr>
          <w:color w:val="231F20"/>
          <w:spacing w:val="9"/>
        </w:rPr>
        <w:t>上启动</w:t>
      </w:r>
      <w:r>
        <w:rPr>
          <w:color w:val="231F20"/>
          <w:spacing w:val="-2"/>
        </w:rPr>
        <w:t xml:space="preserve"> </w:t>
      </w:r>
      <w:r>
        <w:rPr>
          <w:rFonts w:ascii="Arial" w:hAnsi="Arial" w:eastAsia="Arial" w:cs="Arial"/>
          <w:color w:val="231F20"/>
        </w:rPr>
        <w:t>MHT</w:t>
      </w:r>
      <w:r>
        <w:rPr>
          <w:rFonts w:ascii="Arial" w:hAnsi="Arial" w:eastAsia="Arial" w:cs="Arial"/>
          <w:color w:val="231F20"/>
          <w:spacing w:val="-20"/>
        </w:rPr>
        <w:t xml:space="preserve"> </w:t>
      </w:r>
      <w:r>
        <w:rPr>
          <w:color w:val="231F20"/>
          <w:spacing w:val="9"/>
        </w:rPr>
        <w:t>具有本质上的不同</w:t>
      </w:r>
      <w:r>
        <w:rPr>
          <w:color w:val="231F20"/>
          <w:spacing w:val="-28"/>
        </w:rPr>
        <w:t xml:space="preserve"> </w:t>
      </w:r>
      <w:r>
        <w:rPr>
          <w:color w:val="231F20"/>
          <w:spacing w:val="9"/>
        </w:rPr>
        <w:t>。希望本指南在这</w:t>
      </w:r>
      <w:r>
        <w:rPr>
          <w:color w:val="231F20"/>
        </w:rPr>
        <w:t xml:space="preserve">  </w:t>
      </w:r>
      <w:r>
        <w:rPr>
          <w:color w:val="231F20"/>
          <w:spacing w:val="5"/>
        </w:rPr>
        <w:t>些方面可以给相关从业人员带来理论上的依据，增</w:t>
      </w:r>
      <w:r>
        <w:rPr>
          <w:color w:val="231F20"/>
          <w:spacing w:val="9"/>
        </w:rPr>
        <w:t xml:space="preserve">  </w:t>
      </w:r>
      <w:r>
        <w:rPr>
          <w:color w:val="231F20"/>
        </w:rPr>
        <w:t>强实践</w:t>
      </w:r>
      <w:r>
        <w:rPr>
          <w:color w:val="231F20"/>
          <w:spacing w:val="-17"/>
        </w:rPr>
        <w:t xml:space="preserve"> </w:t>
      </w:r>
      <w:r>
        <w:rPr>
          <w:rFonts w:ascii="Arial" w:hAnsi="Arial" w:eastAsia="Arial" w:cs="Arial"/>
          <w:color w:val="231F20"/>
        </w:rPr>
        <w:t>MHT </w:t>
      </w:r>
      <w:r>
        <w:rPr>
          <w:color w:val="231F20"/>
        </w:rPr>
        <w:t>的信心，规范诊疗行为，从而使</w:t>
      </w:r>
      <w:r>
        <w:rPr>
          <w:color w:val="231F20"/>
          <w:spacing w:val="-1"/>
        </w:rPr>
        <w:t>更多的</w:t>
      </w:r>
      <w:r>
        <w:rPr>
          <w:color w:val="231F20"/>
        </w:rPr>
        <w:t xml:space="preserve">  </w:t>
      </w:r>
      <w:r>
        <w:rPr>
          <w:color w:val="231F20"/>
          <w:spacing w:val="7"/>
        </w:rPr>
        <w:t>绝经女性获益。</w:t>
      </w:r>
    </w:p>
    <w:p>
      <w:pPr>
        <w:pStyle w:val="BodyText"/>
        <w:ind w:left="488" w:right="350" w:firstLine="6"/>
        <w:spacing w:before="178" w:line="251" w:lineRule="auto"/>
        <w:jc w:val="both"/>
        <w:rPr>
          <w:sz w:val="15"/>
          <w:szCs w:val="15"/>
        </w:rPr>
      </w:pPr>
      <w:r>
        <w:rPr>
          <w:rFonts w:ascii="SimHei" w:hAnsi="SimHei" w:eastAsia="SimHei" w:cs="SimHei"/>
          <w:sz w:val="15"/>
          <w:szCs w:val="15"/>
          <w:color w:val="231F20"/>
          <w:spacing w:val="1"/>
        </w:rPr>
        <w:t>责任执笔专家：</w:t>
      </w:r>
      <w:r>
        <w:rPr>
          <w:sz w:val="15"/>
          <w:szCs w:val="15"/>
          <w:color w:val="231F20"/>
          <w:spacing w:val="1"/>
        </w:rPr>
        <w:t>郁琦（中国医学科学院北京协和医</w:t>
      </w:r>
      <w:r>
        <w:rPr>
          <w:sz w:val="15"/>
          <w:szCs w:val="15"/>
          <w:color w:val="231F20"/>
        </w:rPr>
        <w:t>院）、任慕兰（东  </w:t>
      </w:r>
      <w:r>
        <w:rPr>
          <w:sz w:val="15"/>
          <w:szCs w:val="15"/>
          <w:color w:val="231F20"/>
          <w:spacing w:val="8"/>
        </w:rPr>
        <w:t>南大学附属中大医院）、陈蓉（中国医学科学院北京协和医院）、</w:t>
      </w:r>
      <w:r>
        <w:rPr>
          <w:sz w:val="15"/>
          <w:szCs w:val="15"/>
          <w:color w:val="231F20"/>
          <w:spacing w:val="7"/>
        </w:rPr>
        <w:t xml:space="preserve"> </w:t>
      </w:r>
      <w:r>
        <w:rPr>
          <w:sz w:val="15"/>
          <w:szCs w:val="15"/>
          <w:color w:val="231F20"/>
          <w:spacing w:val="4"/>
        </w:rPr>
        <w:t>张淑兰（中国医科大学附属盛京医院）</w:t>
      </w:r>
    </w:p>
    <w:p>
      <w:pPr>
        <w:pStyle w:val="BodyText"/>
        <w:ind w:left="487" w:right="350" w:firstLine="6"/>
        <w:spacing w:before="4" w:line="254" w:lineRule="auto"/>
        <w:jc w:val="both"/>
        <w:rPr>
          <w:sz w:val="15"/>
          <w:szCs w:val="15"/>
        </w:rPr>
      </w:pPr>
      <w:r>
        <w:drawing>
          <wp:anchor distT="0" distB="0" distL="0" distR="0" simplePos="0" relativeHeight="251735040" behindDoc="1" locked="0" layoutInCell="1" allowOverlap="1">
            <wp:simplePos x="0" y="0"/>
            <wp:positionH relativeFrom="column">
              <wp:posOffset>0</wp:posOffset>
            </wp:positionH>
            <wp:positionV relativeFrom="paragraph">
              <wp:posOffset>736757</wp:posOffset>
            </wp:positionV>
            <wp:extent cx="2805668" cy="304216"/>
            <wp:effectExtent l="0" t="0" r="0" b="0"/>
            <wp:wrapNone/>
            <wp:docPr id="46" name="IM 46"/>
            <wp:cNvGraphicFramePr/>
            <a:graphic>
              <a:graphicData uri="http://schemas.openxmlformats.org/drawingml/2006/picture">
                <pic:pic>
                  <pic:nvPicPr>
                    <pic:cNvPr id="46" name="IM 46"/>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15"/>
          <w:szCs w:val="15"/>
          <w:color w:val="231F20"/>
          <w:spacing w:val="3"/>
        </w:rPr>
        <w:t>执笔专家</w:t>
      </w:r>
      <w:r>
        <w:rPr>
          <w:sz w:val="15"/>
          <w:szCs w:val="15"/>
          <w:color w:val="231F20"/>
          <w:spacing w:val="3"/>
        </w:rPr>
        <w:t>（按姓氏汉语拼音排序</w:t>
      </w:r>
      <w:r>
        <w:rPr>
          <w:sz w:val="15"/>
          <w:szCs w:val="15"/>
          <w:color w:val="231F20"/>
          <w:spacing w:val="-27"/>
          <w:w w:val="66"/>
        </w:rPr>
        <w:t>）：</w:t>
      </w:r>
      <w:r>
        <w:rPr>
          <w:sz w:val="15"/>
          <w:szCs w:val="15"/>
          <w:color w:val="231F20"/>
          <w:spacing w:val="3"/>
        </w:rPr>
        <w:t>曹媛（郑州大学第一附属医院）、</w:t>
      </w:r>
      <w:r>
        <w:rPr>
          <w:sz w:val="15"/>
          <w:szCs w:val="15"/>
          <w:color w:val="231F20"/>
          <w:spacing w:val="2"/>
        </w:rPr>
        <w:t xml:space="preserve"> </w:t>
      </w:r>
      <w:r>
        <w:rPr>
          <w:sz w:val="15"/>
          <w:szCs w:val="15"/>
          <w:color w:val="231F20"/>
          <w:spacing w:val="1"/>
        </w:rPr>
        <w:t>吕淑兰（西安交通大学第一附属医院）、罗敏（中国医学科学院北京</w:t>
      </w:r>
      <w:r>
        <w:rPr>
          <w:sz w:val="15"/>
          <w:szCs w:val="15"/>
          <w:color w:val="231F20"/>
        </w:rPr>
        <w:t xml:space="preserve">  </w:t>
      </w:r>
      <w:r>
        <w:rPr>
          <w:sz w:val="15"/>
          <w:szCs w:val="15"/>
          <w:color w:val="231F20"/>
          <w:spacing w:val="-4"/>
        </w:rPr>
        <w:t>协和医院）、马颖（中国医科大学附属盛京医院）、史惠蓉（郑州大学</w:t>
      </w:r>
      <w:r>
        <w:rPr>
          <w:sz w:val="15"/>
          <w:szCs w:val="15"/>
          <w:color w:val="231F20"/>
          <w:spacing w:val="1"/>
        </w:rPr>
        <w:t xml:space="preserve">  </w:t>
      </w:r>
      <w:r>
        <w:rPr>
          <w:sz w:val="15"/>
          <w:szCs w:val="15"/>
          <w:color w:val="231F20"/>
          <w:spacing w:val="-4"/>
        </w:rPr>
        <w:t>第一附属医院）、舒宽勇（江西省妇幼保健院）、唐良萏（重庆医科大</w:t>
      </w:r>
      <w:r>
        <w:rPr>
          <w:sz w:val="15"/>
          <w:szCs w:val="15"/>
          <w:color w:val="231F20"/>
          <w:spacing w:val="1"/>
        </w:rPr>
        <w:t xml:space="preserve">  </w:t>
      </w:r>
      <w:r>
        <w:rPr>
          <w:sz w:val="15"/>
          <w:szCs w:val="15"/>
          <w:color w:val="231F20"/>
          <w:spacing w:val="-4"/>
        </w:rPr>
        <w:t>学附属第一医院）、吴洁（南京医科大学第一附属医院）、谢梅青（中</w:t>
      </w:r>
    </w:p>
    <w:p>
      <w:pPr>
        <w:spacing w:line="14" w:lineRule="auto"/>
        <w:rPr>
          <w:rFonts w:ascii="Arial"/>
          <w:sz w:val="2"/>
        </w:rPr>
      </w:pPr>
      <w:r>
        <w:rPr>
          <w:rFonts w:ascii="Arial" w:hAnsi="Arial" w:eastAsia="Arial" w:cs="Arial"/>
          <w:sz w:val="2"/>
          <w:szCs w:val="2"/>
        </w:rPr>
        <w:br w:type="column"/>
      </w:r>
    </w:p>
    <w:p>
      <w:pPr>
        <w:pStyle w:val="BodyText"/>
        <w:ind w:right="61" w:firstLine="73"/>
        <w:spacing w:before="39" w:line="247" w:lineRule="auto"/>
        <w:rPr>
          <w:sz w:val="15"/>
          <w:szCs w:val="15"/>
        </w:rPr>
      </w:pPr>
      <w:r>
        <w:rPr>
          <w:sz w:val="15"/>
          <w:szCs w:val="15"/>
          <w:color w:val="231F20"/>
        </w:rPr>
        <w:t>山大学孙逸仙纪念医院）、徐克惠（四川大学华西第二医院）、杨欣</w:t>
      </w:r>
      <w:r>
        <w:rPr>
          <w:sz w:val="15"/>
          <w:szCs w:val="15"/>
          <w:color w:val="231F20"/>
          <w:spacing w:val="17"/>
        </w:rPr>
        <w:t xml:space="preserve"> </w:t>
      </w:r>
      <w:r>
        <w:rPr>
          <w:sz w:val="15"/>
          <w:szCs w:val="15"/>
          <w:color w:val="231F20"/>
          <w:spacing w:val="-1"/>
        </w:rPr>
        <w:t>（北京大学人民医院）、王艳（东南大学附属中大医院）</w:t>
      </w:r>
    </w:p>
    <w:p>
      <w:pPr>
        <w:pStyle w:val="BodyText"/>
        <w:ind w:firstLine="65"/>
        <w:spacing w:before="21" w:line="250" w:lineRule="auto"/>
        <w:rPr>
          <w:sz w:val="15"/>
          <w:szCs w:val="15"/>
        </w:rPr>
      </w:pPr>
      <w:r>
        <w:rPr>
          <w:rFonts w:ascii="SimHei" w:hAnsi="SimHei" w:eastAsia="SimHei" w:cs="SimHei"/>
          <w:sz w:val="15"/>
          <w:szCs w:val="15"/>
          <w:color w:val="231F20"/>
          <w:spacing w:val="7"/>
        </w:rPr>
        <w:t>指南审核专家</w:t>
      </w:r>
      <w:r>
        <w:rPr>
          <w:sz w:val="15"/>
          <w:szCs w:val="15"/>
          <w:color w:val="231F20"/>
          <w:spacing w:val="7"/>
        </w:rPr>
        <w:t>（按姓氏汉语拼音排序</w:t>
      </w:r>
      <w:r>
        <w:rPr>
          <w:sz w:val="15"/>
          <w:szCs w:val="15"/>
          <w:color w:val="231F20"/>
          <w:spacing w:val="-25"/>
          <w:w w:val="62"/>
        </w:rPr>
        <w:t>）：</w:t>
      </w:r>
      <w:r>
        <w:rPr>
          <w:sz w:val="15"/>
          <w:szCs w:val="15"/>
          <w:color w:val="231F20"/>
          <w:spacing w:val="7"/>
        </w:rPr>
        <w:t>曹媛（郑</w:t>
      </w:r>
      <w:r>
        <w:rPr>
          <w:sz w:val="15"/>
          <w:szCs w:val="15"/>
          <w:color w:val="231F20"/>
          <w:spacing w:val="6"/>
        </w:rPr>
        <w:t>州大学第一附属医</w:t>
      </w:r>
      <w:r>
        <w:rPr>
          <w:sz w:val="15"/>
          <w:szCs w:val="15"/>
          <w:color w:val="231F20"/>
        </w:rPr>
        <w:t xml:space="preserve">  </w:t>
      </w:r>
      <w:r>
        <w:rPr>
          <w:sz w:val="15"/>
          <w:szCs w:val="15"/>
          <w:color w:val="231F20"/>
          <w:spacing w:val="-2"/>
        </w:rPr>
        <w:t>院）、陈蓉（中国医学科学院北京协和医院）、丁岩（新疆医科大学第</w:t>
      </w:r>
      <w:r>
        <w:rPr>
          <w:sz w:val="15"/>
          <w:szCs w:val="15"/>
          <w:color w:val="231F20"/>
          <w:spacing w:val="1"/>
        </w:rPr>
        <w:t xml:space="preserve">  </w:t>
      </w:r>
      <w:r>
        <w:rPr>
          <w:sz w:val="15"/>
          <w:szCs w:val="15"/>
          <w:color w:val="231F20"/>
          <w:spacing w:val="-2"/>
        </w:rPr>
        <w:t>一附属医院）、符书馨（中南大学湘雅二医院）、郭雪桃（山西医科大</w:t>
      </w:r>
      <w:r>
        <w:rPr>
          <w:sz w:val="15"/>
          <w:szCs w:val="15"/>
          <w:color w:val="231F20"/>
          <w:spacing w:val="1"/>
        </w:rPr>
        <w:t xml:space="preserve">  </w:t>
      </w:r>
      <w:r>
        <w:rPr>
          <w:sz w:val="15"/>
          <w:szCs w:val="15"/>
          <w:color w:val="231F20"/>
          <w:spacing w:val="3"/>
        </w:rPr>
        <w:t>学第一医院）、惠英（北京医院）、金敏娟（浙江省湖州市妇幼保健</w:t>
      </w:r>
      <w:r>
        <w:rPr>
          <w:sz w:val="15"/>
          <w:szCs w:val="15"/>
          <w:color w:val="231F20"/>
        </w:rPr>
        <w:t xml:space="preserve">  </w:t>
      </w:r>
      <w:r>
        <w:rPr>
          <w:sz w:val="15"/>
          <w:szCs w:val="15"/>
          <w:color w:val="231F20"/>
          <w:spacing w:val="-2"/>
        </w:rPr>
        <w:t>院）、雷小敏（三峡大学附属仁和医院）、李佩玲（哈尔滨医科大学附</w:t>
      </w:r>
      <w:r>
        <w:rPr>
          <w:sz w:val="15"/>
          <w:szCs w:val="15"/>
          <w:color w:val="231F20"/>
          <w:spacing w:val="1"/>
        </w:rPr>
        <w:t xml:space="preserve">  </w:t>
      </w:r>
      <w:r>
        <w:rPr>
          <w:sz w:val="15"/>
          <w:szCs w:val="15"/>
          <w:color w:val="231F20"/>
          <w:spacing w:val="-2"/>
        </w:rPr>
        <w:t>属第二医院）、林元（福建省妇幼保健院）、吕淑兰（西安交通大学第</w:t>
      </w:r>
      <w:r>
        <w:rPr>
          <w:sz w:val="15"/>
          <w:szCs w:val="15"/>
          <w:color w:val="231F20"/>
          <w:spacing w:val="1"/>
        </w:rPr>
        <w:t xml:space="preserve">  </w:t>
      </w:r>
      <w:r>
        <w:rPr>
          <w:sz w:val="15"/>
          <w:szCs w:val="15"/>
          <w:color w:val="231F20"/>
          <w:spacing w:val="-2"/>
        </w:rPr>
        <w:t>一附属医院）、罗敏（中国医学科学院北京协和医院）、马颖（中国医</w:t>
      </w:r>
      <w:r>
        <w:rPr>
          <w:sz w:val="15"/>
          <w:szCs w:val="15"/>
          <w:color w:val="231F20"/>
          <w:spacing w:val="1"/>
        </w:rPr>
        <w:t xml:space="preserve">  </w:t>
      </w:r>
      <w:r>
        <w:rPr>
          <w:sz w:val="15"/>
          <w:szCs w:val="15"/>
          <w:color w:val="231F20"/>
          <w:spacing w:val="-2"/>
        </w:rPr>
        <w:t>科大学附属盛京医院）、穆玉兰（山东省立医院）、任慕兰（东南大学</w:t>
      </w:r>
      <w:r>
        <w:rPr>
          <w:sz w:val="15"/>
          <w:szCs w:val="15"/>
          <w:color w:val="231F20"/>
          <w:spacing w:val="1"/>
        </w:rPr>
        <w:t xml:space="preserve">  </w:t>
      </w:r>
      <w:r>
        <w:rPr>
          <w:sz w:val="15"/>
          <w:szCs w:val="15"/>
          <w:color w:val="231F20"/>
          <w:spacing w:val="-2"/>
        </w:rPr>
        <w:t>附属中大医院）、阮祥燕（首都医科大学附属北京妇产医院）、史惠蓉</w:t>
      </w:r>
      <w:r>
        <w:rPr>
          <w:sz w:val="15"/>
          <w:szCs w:val="15"/>
          <w:color w:val="231F20"/>
          <w:spacing w:val="1"/>
        </w:rPr>
        <w:t xml:space="preserve">  </w:t>
      </w:r>
      <w:r>
        <w:rPr>
          <w:sz w:val="15"/>
          <w:szCs w:val="15"/>
          <w:color w:val="231F20"/>
          <w:spacing w:val="3"/>
        </w:rPr>
        <w:t>（郑州大学第一附属医院）、舒宽勇（江西省妇幼保健院）、唐良萏</w:t>
      </w:r>
      <w:r>
        <w:rPr>
          <w:sz w:val="15"/>
          <w:szCs w:val="15"/>
          <w:color w:val="231F20"/>
        </w:rPr>
        <w:t xml:space="preserve">  </w:t>
      </w:r>
      <w:r>
        <w:rPr>
          <w:sz w:val="15"/>
          <w:szCs w:val="15"/>
          <w:color w:val="231F20"/>
          <w:spacing w:val="8"/>
        </w:rPr>
        <w:t>（重庆医科大学附属第一医院）、吴洁（南京医科大学第一附属医</w:t>
      </w:r>
      <w:r>
        <w:rPr>
          <w:sz w:val="15"/>
          <w:szCs w:val="15"/>
          <w:color w:val="231F20"/>
          <w:spacing w:val="4"/>
        </w:rPr>
        <w:t xml:space="preserve">  </w:t>
      </w:r>
      <w:r>
        <w:rPr>
          <w:sz w:val="15"/>
          <w:szCs w:val="15"/>
          <w:color w:val="231F20"/>
          <w:spacing w:val="-2"/>
        </w:rPr>
        <w:t>院）、王世宣（华中科技大学同济医学院附属同济医院）、王惠兰（河</w:t>
      </w:r>
      <w:r>
        <w:rPr>
          <w:sz w:val="15"/>
          <w:szCs w:val="15"/>
          <w:color w:val="231F20"/>
          <w:spacing w:val="1"/>
        </w:rPr>
        <w:t xml:space="preserve">  </w:t>
      </w:r>
      <w:r>
        <w:rPr>
          <w:sz w:val="15"/>
          <w:szCs w:val="15"/>
          <w:color w:val="231F20"/>
          <w:spacing w:val="-2"/>
        </w:rPr>
        <w:t>北医科大学第二医院）、谢梅青（中山大学孙逸仙纪念医院）、徐春琳</w:t>
      </w:r>
      <w:r>
        <w:rPr>
          <w:sz w:val="15"/>
          <w:szCs w:val="15"/>
          <w:color w:val="231F20"/>
          <w:spacing w:val="1"/>
        </w:rPr>
        <w:t xml:space="preserve">  </w:t>
      </w:r>
      <w:r>
        <w:rPr>
          <w:sz w:val="15"/>
          <w:szCs w:val="15"/>
          <w:color w:val="231F20"/>
          <w:spacing w:val="-2"/>
        </w:rPr>
        <w:t>（河北医科大学第二医院）、徐克惠（四川大学华西第二医院）、徐苓</w:t>
      </w:r>
      <w:r>
        <w:rPr>
          <w:sz w:val="15"/>
          <w:szCs w:val="15"/>
          <w:color w:val="231F20"/>
          <w:spacing w:val="1"/>
        </w:rPr>
        <w:t xml:space="preserve">  </w:t>
      </w:r>
      <w:r>
        <w:rPr>
          <w:sz w:val="15"/>
          <w:szCs w:val="15"/>
          <w:color w:val="231F20"/>
          <w:spacing w:val="-7"/>
        </w:rPr>
        <w:t>（中国医学科学院北京协和医院）、杨欣（北京大学人民医院）、阴春霞</w:t>
      </w:r>
      <w:r>
        <w:rPr>
          <w:sz w:val="15"/>
          <w:szCs w:val="15"/>
          <w:color w:val="231F20"/>
          <w:spacing w:val="7"/>
        </w:rPr>
        <w:t xml:space="preserve">  </w:t>
      </w:r>
      <w:r>
        <w:rPr>
          <w:sz w:val="15"/>
          <w:szCs w:val="15"/>
          <w:color w:val="231F20"/>
          <w:spacing w:val="-2"/>
        </w:rPr>
        <w:t>（长春市妇产医院）、郁琦（中国医学科学院北京协和医院）、张淑兰</w:t>
      </w:r>
      <w:r>
        <w:rPr>
          <w:sz w:val="15"/>
          <w:szCs w:val="15"/>
          <w:color w:val="231F20"/>
          <w:spacing w:val="1"/>
        </w:rPr>
        <w:t xml:space="preserve">  </w:t>
      </w:r>
      <w:r>
        <w:rPr>
          <w:sz w:val="15"/>
          <w:szCs w:val="15"/>
          <w:color w:val="231F20"/>
          <w:spacing w:val="-7"/>
        </w:rPr>
        <w:t>（中国医科大学附属盛京医院）、张学红（兰州大学第一医院）、张雪玉</w:t>
      </w:r>
      <w:r>
        <w:rPr>
          <w:sz w:val="15"/>
          <w:szCs w:val="15"/>
          <w:color w:val="231F20"/>
          <w:spacing w:val="7"/>
        </w:rPr>
        <w:t xml:space="preserve">  </w:t>
      </w:r>
      <w:r>
        <w:rPr>
          <w:sz w:val="15"/>
          <w:szCs w:val="15"/>
          <w:color w:val="231F20"/>
          <w:spacing w:val="-2"/>
        </w:rPr>
        <w:t>（宁夏医科大学总医院）、张治芬（杭州市妇产科医院）、张绍芬（复</w:t>
      </w:r>
      <w:r>
        <w:rPr>
          <w:sz w:val="15"/>
          <w:szCs w:val="15"/>
          <w:color w:val="231F20"/>
          <w:spacing w:val="1"/>
        </w:rPr>
        <w:t xml:space="preserve">  </w:t>
      </w:r>
      <w:r>
        <w:rPr>
          <w:sz w:val="15"/>
          <w:szCs w:val="15"/>
          <w:color w:val="231F20"/>
          <w:spacing w:val="5"/>
        </w:rPr>
        <w:t>旦大学附属妇产科医院）、周红林（昆明医科大学第二附属医院）、</w:t>
      </w:r>
      <w:r>
        <w:rPr>
          <w:sz w:val="15"/>
          <w:szCs w:val="15"/>
          <w:color w:val="231F20"/>
          <w:spacing w:val="1"/>
        </w:rPr>
        <w:t xml:space="preserve"> </w:t>
      </w:r>
      <w:r>
        <w:rPr>
          <w:sz w:val="15"/>
          <w:szCs w:val="15"/>
          <w:color w:val="231F20"/>
          <w:spacing w:val="7"/>
        </w:rPr>
        <w:t>朱瑾（复旦大学附属妇产科医院）</w:t>
      </w:r>
    </w:p>
    <w:p>
      <w:pPr>
        <w:pStyle w:val="BodyText"/>
        <w:ind w:left="66"/>
        <w:spacing w:line="213" w:lineRule="auto"/>
        <w:rPr>
          <w:sz w:val="15"/>
          <w:szCs w:val="15"/>
        </w:rPr>
      </w:pPr>
      <w:r>
        <w:rPr>
          <w:rFonts w:ascii="SimHei" w:hAnsi="SimHei" w:eastAsia="SimHei" w:cs="SimHei"/>
          <w:sz w:val="15"/>
          <w:szCs w:val="15"/>
          <w:color w:val="231F20"/>
          <w:spacing w:val="-1"/>
        </w:rPr>
        <w:t>秘书：</w:t>
      </w:r>
      <w:r>
        <w:rPr>
          <w:sz w:val="15"/>
          <w:szCs w:val="15"/>
          <w:color w:val="231F20"/>
          <w:spacing w:val="-1"/>
        </w:rPr>
        <w:t>王艳（东南大学附属中大医院）</w:t>
      </w:r>
    </w:p>
    <w:p>
      <w:pPr>
        <w:pStyle w:val="BodyText"/>
        <w:ind w:left="62" w:right="61" w:firstLine="4"/>
        <w:spacing w:before="42" w:line="258" w:lineRule="auto"/>
        <w:rPr>
          <w:sz w:val="15"/>
          <w:szCs w:val="15"/>
        </w:rPr>
      </w:pPr>
      <w:r>
        <w:rPr>
          <w:rFonts w:ascii="SimHei" w:hAnsi="SimHei" w:eastAsia="SimHei" w:cs="SimHei"/>
          <w:sz w:val="15"/>
          <w:szCs w:val="15"/>
          <w:color w:val="231F20"/>
          <w:spacing w:val="10"/>
        </w:rPr>
        <w:t>利益冲突</w:t>
      </w:r>
      <w:r>
        <w:rPr>
          <w:rFonts w:ascii="SimHei" w:hAnsi="SimHei" w:eastAsia="SimHei" w:cs="SimHei"/>
          <w:sz w:val="15"/>
          <w:szCs w:val="15"/>
          <w:color w:val="231F20"/>
          <w:spacing w:val="10"/>
        </w:rPr>
        <w:t xml:space="preserve">  </w:t>
      </w:r>
      <w:r>
        <w:rPr>
          <w:sz w:val="15"/>
          <w:szCs w:val="15"/>
          <w:color w:val="231F20"/>
          <w:spacing w:val="10"/>
        </w:rPr>
        <w:t>所有作者声明无利益冲突</w:t>
      </w:r>
      <w:r>
        <w:rPr>
          <w:sz w:val="15"/>
          <w:szCs w:val="15"/>
          <w:color w:val="231F20"/>
          <w:spacing w:val="-11"/>
        </w:rPr>
        <w:t xml:space="preserve"> </w:t>
      </w:r>
      <w:r>
        <w:rPr>
          <w:sz w:val="15"/>
          <w:szCs w:val="15"/>
          <w:color w:val="231F20"/>
          <w:spacing w:val="10"/>
        </w:rPr>
        <w:t>。参与指南制定工作的所有</w:t>
      </w:r>
      <w:r>
        <w:rPr>
          <w:sz w:val="15"/>
          <w:szCs w:val="15"/>
          <w:color w:val="231F20"/>
        </w:rPr>
        <w:t xml:space="preserve"> </w:t>
      </w:r>
      <w:r>
        <w:rPr>
          <w:sz w:val="15"/>
          <w:szCs w:val="15"/>
          <w:color w:val="231F20"/>
          <w:spacing w:val="12"/>
        </w:rPr>
        <w:t>成员申明无与本指南主题相关的任何商业的、</w:t>
      </w:r>
      <w:r>
        <w:rPr>
          <w:sz w:val="15"/>
          <w:szCs w:val="15"/>
          <w:color w:val="231F20"/>
          <w:spacing w:val="11"/>
        </w:rPr>
        <w:t>专业的或其他方面</w:t>
      </w:r>
      <w:r>
        <w:rPr>
          <w:sz w:val="15"/>
          <w:szCs w:val="15"/>
          <w:color w:val="231F20"/>
        </w:rPr>
        <w:t xml:space="preserve"> </w:t>
      </w:r>
      <w:r>
        <w:rPr>
          <w:sz w:val="15"/>
          <w:szCs w:val="15"/>
          <w:color w:val="231F20"/>
          <w:spacing w:val="5"/>
        </w:rPr>
        <w:t>的利益，和所有可能被本指南成果影响的利益</w:t>
      </w:r>
    </w:p>
    <w:p>
      <w:pPr>
        <w:ind w:left="1703"/>
        <w:spacing w:before="291" w:line="230" w:lineRule="exact"/>
        <w:rPr>
          <w:rFonts w:ascii="SimHei" w:hAnsi="SimHei" w:eastAsia="SimHei" w:cs="SimHei"/>
          <w:sz w:val="17"/>
          <w:szCs w:val="17"/>
        </w:rPr>
      </w:pPr>
      <w:r>
        <w:rPr>
          <w:rFonts w:ascii="SimHei" w:hAnsi="SimHei" w:eastAsia="SimHei" w:cs="SimHei"/>
          <w:sz w:val="17"/>
          <w:szCs w:val="17"/>
          <w:color w:val="231F20"/>
          <w:spacing w:val="-2"/>
          <w:position w:val="1"/>
        </w:rPr>
        <w:t>参</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考</w:t>
      </w:r>
      <w:r>
        <w:rPr>
          <w:rFonts w:ascii="SimHei" w:hAnsi="SimHei" w:eastAsia="SimHei" w:cs="SimHei"/>
          <w:sz w:val="17"/>
          <w:szCs w:val="17"/>
          <w:color w:val="231F20"/>
          <w:spacing w:val="12"/>
          <w:position w:val="1"/>
        </w:rPr>
        <w:t xml:space="preserve">  </w:t>
      </w:r>
      <w:r>
        <w:rPr>
          <w:rFonts w:ascii="SimHei" w:hAnsi="SimHei" w:eastAsia="SimHei" w:cs="SimHei"/>
          <w:sz w:val="17"/>
          <w:szCs w:val="17"/>
          <w:color w:val="231F20"/>
          <w:spacing w:val="-2"/>
          <w:position w:val="1"/>
        </w:rPr>
        <w:t>文</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献</w:t>
      </w:r>
    </w:p>
    <w:p>
      <w:pPr>
        <w:spacing w:line="322" w:lineRule="auto"/>
        <w:rPr>
          <w:rFonts w:ascii="Arial"/>
          <w:sz w:val="21"/>
        </w:rPr>
      </w:pPr>
      <w:r/>
    </w:p>
    <w:p>
      <w:pPr>
        <w:ind w:left="631" w:right="58" w:hanging="416"/>
        <w:spacing w:before="44" w:line="296" w:lineRule="auto"/>
        <w:rPr>
          <w:rFonts w:ascii="Cambria" w:hAnsi="Cambria" w:eastAsia="Cambria" w:cs="Cambria"/>
          <w:sz w:val="15"/>
          <w:szCs w:val="15"/>
        </w:rPr>
      </w:pPr>
      <w:r>
        <w:rPr>
          <w:rFonts w:ascii="Cambria" w:hAnsi="Cambria" w:eastAsia="Cambria" w:cs="Cambria"/>
          <w:sz w:val="15"/>
          <w:szCs w:val="15"/>
          <w:color w:val="231F20"/>
          <w:spacing w:val="2"/>
        </w:rPr>
        <w:t>[1]       </w:t>
      </w:r>
      <w:r>
        <w:rPr>
          <w:rFonts w:ascii="Cambria" w:hAnsi="Cambria" w:eastAsia="Cambria" w:cs="Cambria"/>
          <w:sz w:val="15"/>
          <w:szCs w:val="15"/>
          <w:color w:val="231F20"/>
        </w:rPr>
        <w:t>Baber</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RJ</w:t>
      </w:r>
      <w:r>
        <w:rPr>
          <w:rFonts w:ascii="Cambria" w:hAnsi="Cambria" w:eastAsia="Cambria" w:cs="Cambria"/>
          <w:sz w:val="15"/>
          <w:szCs w:val="15"/>
          <w:color w:val="231F20"/>
          <w:spacing w:val="2"/>
        </w:rPr>
        <w:t>,     </w:t>
      </w:r>
      <w:r>
        <w:rPr>
          <w:rFonts w:ascii="Cambria" w:hAnsi="Cambria" w:eastAsia="Cambria" w:cs="Cambria"/>
          <w:sz w:val="15"/>
          <w:szCs w:val="15"/>
          <w:color w:val="231F20"/>
        </w:rPr>
        <w:t>Panay</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2"/>
        </w:rPr>
        <w:t>,     </w:t>
      </w:r>
      <w:r>
        <w:rPr>
          <w:rFonts w:ascii="Cambria" w:hAnsi="Cambria" w:eastAsia="Cambria" w:cs="Cambria"/>
          <w:sz w:val="15"/>
          <w:szCs w:val="15"/>
          <w:color w:val="231F20"/>
        </w:rPr>
        <w:t>Fenton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w:t>
      </w:r>
      <w:r>
        <w:rPr>
          <w:rFonts w:ascii="Cambria" w:hAnsi="Cambria" w:eastAsia="Cambria" w:cs="Cambria"/>
          <w:sz w:val="15"/>
          <w:szCs w:val="15"/>
          <w:color w:val="231F20"/>
          <w:spacing w:val="1"/>
        </w:rPr>
        <w:t xml:space="preserve">     2016     </w:t>
      </w:r>
      <w:r>
        <w:rPr>
          <w:rFonts w:ascii="Cambria" w:hAnsi="Cambria" w:eastAsia="Cambria" w:cs="Cambria"/>
          <w:sz w:val="15"/>
          <w:szCs w:val="15"/>
          <w:color w:val="231F20"/>
        </w:rPr>
        <w:t>IMS </w:t>
      </w:r>
      <w:r>
        <w:rPr>
          <w:rFonts w:ascii="Cambria" w:hAnsi="Cambria" w:eastAsia="Cambria" w:cs="Cambria"/>
          <w:sz w:val="15"/>
          <w:szCs w:val="15"/>
          <w:color w:val="231F20"/>
          <w:spacing w:val="4"/>
        </w:rPr>
        <w:t>Recommendations    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women′s </w:t>
      </w:r>
      <w:r>
        <w:rPr>
          <w:rFonts w:ascii="Cambria" w:hAnsi="Cambria" w:eastAsia="Cambria" w:cs="Cambria"/>
          <w:sz w:val="15"/>
          <w:szCs w:val="15"/>
          <w:color w:val="231F20"/>
          <w:spacing w:val="3"/>
        </w:rPr>
        <w:t xml:space="preserve">    midlife    health</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menopause</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hormone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11"/>
        </w:rPr>
        <w:t>[J].</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Climacteric</w:t>
      </w:r>
      <w:r>
        <w:rPr>
          <w:rFonts w:ascii="Cambria" w:hAnsi="Cambria" w:eastAsia="Cambria" w:cs="Cambria"/>
          <w:sz w:val="15"/>
          <w:szCs w:val="15"/>
          <w:color w:val="231F20"/>
          <w:spacing w:val="11"/>
        </w:rPr>
        <w: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11"/>
        </w:rPr>
        <w:t>2016,</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11"/>
        </w:rPr>
        <w:t>19(2):</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109‑150.</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10.3109/136</w:t>
      </w:r>
      <w:r>
        <w:rPr>
          <w:rFonts w:ascii="Cambria" w:hAnsi="Cambria" w:eastAsia="Cambria" w:cs="Cambria"/>
          <w:sz w:val="15"/>
          <w:szCs w:val="15"/>
          <w:color w:val="231F20"/>
          <w:spacing w:val="4"/>
        </w:rPr>
        <w:t>97137.2015.1129166.</w:t>
      </w:r>
    </w:p>
    <w:p>
      <w:pPr>
        <w:ind w:left="625" w:right="58" w:hanging="410"/>
        <w:spacing w:before="40" w:line="299" w:lineRule="auto"/>
        <w:rPr>
          <w:rFonts w:ascii="Cambria" w:hAnsi="Cambria" w:eastAsia="Cambria" w:cs="Cambria"/>
          <w:sz w:val="15"/>
          <w:szCs w:val="15"/>
        </w:rPr>
      </w:pPr>
      <w:r>
        <w:rPr>
          <w:rFonts w:ascii="Cambria" w:hAnsi="Cambria" w:eastAsia="Cambria" w:cs="Cambria"/>
          <w:sz w:val="15"/>
          <w:szCs w:val="15"/>
          <w:color w:val="231F20"/>
          <w:spacing w:val="9"/>
        </w:rPr>
        <w:t>[2]      "</w:t>
      </w:r>
      <w:r>
        <w:rPr>
          <w:rFonts w:ascii="Cambria" w:hAnsi="Cambria" w:eastAsia="Cambria" w:cs="Cambria"/>
          <w:sz w:val="15"/>
          <w:szCs w:val="15"/>
          <w:color w:val="231F20"/>
        </w:rPr>
        <w:t>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9"/>
        </w:rPr>
        <w:t>2022</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Hormone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Position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Statement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The </w:t>
      </w:r>
      <w:r>
        <w:rPr>
          <w:rFonts w:ascii="Cambria" w:hAnsi="Cambria" w:eastAsia="Cambria" w:cs="Cambria"/>
          <w:sz w:val="15"/>
          <w:szCs w:val="15"/>
          <w:color w:val="231F20"/>
          <w:spacing w:val="4"/>
        </w:rPr>
        <w:t>North</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4"/>
        </w:rPr>
        <w:t>American</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4"/>
        </w:rPr>
        <w:t>Menopause</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4"/>
        </w:rPr>
        <w:t>Society"</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Advisor</w:t>
      </w:r>
      <w:r>
        <w:rPr>
          <w:rFonts w:ascii="Cambria" w:hAnsi="Cambria" w:eastAsia="Cambria" w:cs="Cambria"/>
          <w:sz w:val="15"/>
          <w:szCs w:val="15"/>
          <w:color w:val="231F20"/>
          <w:spacing w:val="3"/>
        </w:rPr>
        <w:t>y</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Panel.</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11"/>
        </w:rPr>
        <w:t>2022 </w:t>
      </w:r>
      <w:r>
        <w:rPr>
          <w:rFonts w:ascii="Cambria" w:hAnsi="Cambria" w:eastAsia="Cambria" w:cs="Cambria"/>
          <w:sz w:val="15"/>
          <w:szCs w:val="15"/>
          <w:color w:val="231F20"/>
        </w:rPr>
        <w:t>hormone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position</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statement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North</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American</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Menopause</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11"/>
        </w:rPr>
        <w:t>[J].</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Menopause</w:t>
      </w:r>
      <w:r>
        <w:rPr>
          <w:rFonts w:ascii="Cambria" w:hAnsi="Cambria" w:eastAsia="Cambria" w:cs="Cambria"/>
          <w:sz w:val="15"/>
          <w:szCs w:val="15"/>
          <w:color w:val="231F20"/>
          <w:spacing w:val="11"/>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11"/>
        </w:rPr>
        <w:t>2022,</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11"/>
        </w:rPr>
        <w:t>29(7):</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767‑794.</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1097/</w:t>
      </w:r>
      <w:r>
        <w:rPr>
          <w:rFonts w:ascii="Cambria" w:hAnsi="Cambria" w:eastAsia="Cambria" w:cs="Cambria"/>
          <w:sz w:val="15"/>
          <w:szCs w:val="15"/>
          <w:color w:val="231F20"/>
        </w:rPr>
        <w:t>GME</w:t>
      </w:r>
      <w:r>
        <w:rPr>
          <w:rFonts w:ascii="Cambria" w:hAnsi="Cambria" w:eastAsia="Cambria" w:cs="Cambria"/>
          <w:sz w:val="15"/>
          <w:szCs w:val="15"/>
          <w:color w:val="231F20"/>
          <w:spacing w:val="5"/>
        </w:rPr>
        <w:t>.00000000000</w:t>
      </w:r>
      <w:r>
        <w:rPr>
          <w:rFonts w:ascii="Cambria" w:hAnsi="Cambria" w:eastAsia="Cambria" w:cs="Cambria"/>
          <w:sz w:val="15"/>
          <w:szCs w:val="15"/>
          <w:color w:val="231F20"/>
          <w:spacing w:val="4"/>
        </w:rPr>
        <w:t>02028.</w:t>
      </w:r>
    </w:p>
    <w:p>
      <w:pPr>
        <w:pStyle w:val="BodyText"/>
        <w:ind w:left="629" w:right="58" w:hanging="414"/>
        <w:spacing w:before="41" w:line="222" w:lineRule="auto"/>
        <w:rPr>
          <w:rFonts w:ascii="Cambria" w:hAnsi="Cambria" w:eastAsia="Cambria" w:cs="Cambria"/>
          <w:sz w:val="15"/>
          <w:szCs w:val="15"/>
        </w:rPr>
      </w:pPr>
      <w:r>
        <w:rPr>
          <w:rFonts w:ascii="Cambria" w:hAnsi="Cambria" w:eastAsia="Cambria" w:cs="Cambria"/>
          <w:sz w:val="15"/>
          <w:szCs w:val="15"/>
          <w:color w:val="231F20"/>
          <w:spacing w:val="7"/>
        </w:rPr>
        <w:t>[3]       </w:t>
      </w:r>
      <w:r>
        <w:rPr>
          <w:sz w:val="15"/>
          <w:szCs w:val="15"/>
          <w:color w:val="231F20"/>
          <w:spacing w:val="7"/>
        </w:rPr>
        <w:t>中华医学会妇产科学分会绝经学组</w:t>
      </w:r>
      <w:r>
        <w:rPr>
          <w:sz w:val="15"/>
          <w:szCs w:val="15"/>
          <w:color w:val="231F20"/>
          <w:spacing w:val="-6"/>
        </w:rPr>
        <w:t xml:space="preserve"> </w:t>
      </w:r>
      <w:r>
        <w:rPr>
          <w:rFonts w:ascii="Cambria" w:hAnsi="Cambria" w:eastAsia="Cambria" w:cs="Cambria"/>
          <w:sz w:val="15"/>
          <w:szCs w:val="15"/>
          <w:color w:val="231F20"/>
          <w:spacing w:val="7"/>
        </w:rPr>
        <w:t>. </w:t>
      </w:r>
      <w:r>
        <w:rPr>
          <w:sz w:val="15"/>
          <w:szCs w:val="15"/>
          <w:color w:val="231F20"/>
          <w:spacing w:val="7"/>
        </w:rPr>
        <w:t>绝经管理与绝经激素</w:t>
      </w:r>
      <w:r>
        <w:rPr>
          <w:sz w:val="15"/>
          <w:szCs w:val="15"/>
          <w:color w:val="231F20"/>
        </w:rPr>
        <w:t xml:space="preserve"> </w:t>
      </w:r>
      <w:r>
        <w:rPr>
          <w:sz w:val="15"/>
          <w:szCs w:val="15"/>
          <w:color w:val="231F20"/>
          <w:spacing w:val="-1"/>
        </w:rPr>
        <w:t>治</w:t>
      </w:r>
      <w:r>
        <w:rPr>
          <w:sz w:val="15"/>
          <w:szCs w:val="15"/>
          <w:color w:val="231F20"/>
          <w:spacing w:val="-12"/>
        </w:rPr>
        <w:t xml:space="preserve"> </w:t>
      </w:r>
      <w:r>
        <w:rPr>
          <w:sz w:val="15"/>
          <w:szCs w:val="15"/>
          <w:color w:val="231F20"/>
          <w:spacing w:val="-1"/>
        </w:rPr>
        <w:t>疗 中 国</w:t>
      </w:r>
      <w:r>
        <w:rPr>
          <w:sz w:val="15"/>
          <w:szCs w:val="15"/>
          <w:color w:val="231F20"/>
          <w:spacing w:val="-20"/>
        </w:rPr>
        <w:t xml:space="preserve"> </w:t>
      </w:r>
      <w:r>
        <w:rPr>
          <w:sz w:val="15"/>
          <w:szCs w:val="15"/>
          <w:color w:val="231F20"/>
          <w:spacing w:val="-1"/>
        </w:rPr>
        <w:t>指</w:t>
      </w:r>
      <w:r>
        <w:rPr>
          <w:sz w:val="15"/>
          <w:szCs w:val="15"/>
          <w:color w:val="231F20"/>
          <w:spacing w:val="-23"/>
        </w:rPr>
        <w:t xml:space="preserve"> </w:t>
      </w:r>
      <w:r>
        <w:rPr>
          <w:sz w:val="15"/>
          <w:szCs w:val="15"/>
          <w:color w:val="231F20"/>
          <w:spacing w:val="-1"/>
        </w:rPr>
        <w:t>南</w:t>
      </w:r>
      <w:r>
        <w:rPr>
          <w:sz w:val="15"/>
          <w:szCs w:val="15"/>
          <w:color w:val="231F20"/>
          <w:spacing w:val="-11"/>
        </w:rPr>
        <w:t xml:space="preserve"> </w:t>
      </w:r>
      <w:r>
        <w:rPr>
          <w:rFonts w:ascii="Cambria" w:hAnsi="Cambria" w:eastAsia="Cambria" w:cs="Cambria"/>
          <w:sz w:val="15"/>
          <w:szCs w:val="15"/>
          <w:color w:val="231F20"/>
          <w:spacing w:val="-1"/>
        </w:rPr>
        <w:t>(2018)[J].  </w:t>
      </w:r>
      <w:r>
        <w:rPr>
          <w:sz w:val="15"/>
          <w:szCs w:val="15"/>
          <w:color w:val="231F20"/>
          <w:spacing w:val="-1"/>
        </w:rPr>
        <w:t>中</w:t>
      </w:r>
      <w:r>
        <w:rPr>
          <w:sz w:val="15"/>
          <w:szCs w:val="15"/>
          <w:color w:val="231F20"/>
          <w:spacing w:val="-22"/>
        </w:rPr>
        <w:t xml:space="preserve"> </w:t>
      </w:r>
      <w:r>
        <w:rPr>
          <w:sz w:val="15"/>
          <w:szCs w:val="15"/>
          <w:color w:val="231F20"/>
          <w:spacing w:val="-1"/>
        </w:rPr>
        <w:t>华</w:t>
      </w:r>
      <w:r>
        <w:rPr>
          <w:sz w:val="15"/>
          <w:szCs w:val="15"/>
          <w:color w:val="231F20"/>
          <w:spacing w:val="-22"/>
        </w:rPr>
        <w:t xml:space="preserve"> </w:t>
      </w:r>
      <w:r>
        <w:rPr>
          <w:sz w:val="15"/>
          <w:szCs w:val="15"/>
          <w:color w:val="231F20"/>
          <w:spacing w:val="-1"/>
        </w:rPr>
        <w:t>妇</w:t>
      </w:r>
      <w:r>
        <w:rPr>
          <w:sz w:val="15"/>
          <w:szCs w:val="15"/>
          <w:color w:val="231F20"/>
          <w:spacing w:val="-21"/>
        </w:rPr>
        <w:t xml:space="preserve"> </w:t>
      </w:r>
      <w:r>
        <w:rPr>
          <w:sz w:val="15"/>
          <w:szCs w:val="15"/>
          <w:color w:val="231F20"/>
          <w:spacing w:val="-1"/>
        </w:rPr>
        <w:t>产</w:t>
      </w:r>
      <w:r>
        <w:rPr>
          <w:sz w:val="15"/>
          <w:szCs w:val="15"/>
          <w:color w:val="231F20"/>
          <w:spacing w:val="-23"/>
        </w:rPr>
        <w:t xml:space="preserve"> </w:t>
      </w:r>
      <w:r>
        <w:rPr>
          <w:sz w:val="15"/>
          <w:szCs w:val="15"/>
          <w:color w:val="231F20"/>
          <w:spacing w:val="-1"/>
        </w:rPr>
        <w:t>科</w:t>
      </w:r>
      <w:r>
        <w:rPr>
          <w:sz w:val="15"/>
          <w:szCs w:val="15"/>
          <w:color w:val="231F20"/>
          <w:spacing w:val="-19"/>
        </w:rPr>
        <w:t xml:space="preserve"> </w:t>
      </w:r>
      <w:r>
        <w:rPr>
          <w:sz w:val="15"/>
          <w:szCs w:val="15"/>
          <w:color w:val="231F20"/>
          <w:spacing w:val="-1"/>
        </w:rPr>
        <w:t>杂</w:t>
      </w:r>
      <w:r>
        <w:rPr>
          <w:sz w:val="15"/>
          <w:szCs w:val="15"/>
          <w:color w:val="231F20"/>
          <w:spacing w:val="-21"/>
        </w:rPr>
        <w:t xml:space="preserve"> </w:t>
      </w:r>
      <w:r>
        <w:rPr>
          <w:sz w:val="15"/>
          <w:szCs w:val="15"/>
          <w:color w:val="231F20"/>
          <w:spacing w:val="-1"/>
        </w:rPr>
        <w:t>志</w:t>
      </w:r>
      <w:r>
        <w:rPr>
          <w:sz w:val="15"/>
          <w:szCs w:val="15"/>
          <w:color w:val="231F20"/>
          <w:spacing w:val="-23"/>
        </w:rPr>
        <w:t xml:space="preserve"> </w:t>
      </w:r>
      <w:r>
        <w:rPr>
          <w:rFonts w:ascii="Cambria" w:hAnsi="Cambria" w:eastAsia="Cambria" w:cs="Cambria"/>
          <w:sz w:val="15"/>
          <w:szCs w:val="15"/>
          <w:color w:val="231F20"/>
          <w:spacing w:val="-1"/>
        </w:rPr>
        <w: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1"/>
        </w:rPr>
        <w:t>2018,</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1"/>
        </w:rPr>
        <w:t>53(11):</w:t>
      </w:r>
      <w:r>
        <w:rPr>
          <w:rFonts w:ascii="Cambria" w:hAnsi="Cambria" w:eastAsia="Cambria" w:cs="Cambria"/>
          <w:sz w:val="15"/>
          <w:szCs w:val="15"/>
          <w:color w:val="231F20"/>
        </w:rPr>
        <w:t xml:space="preserve"> </w:t>
      </w:r>
      <w:r>
        <w:rPr>
          <w:rFonts w:ascii="Cambria" w:hAnsi="Cambria" w:eastAsia="Cambria" w:cs="Cambria"/>
          <w:sz w:val="15"/>
          <w:szCs w:val="15"/>
          <w:color w:val="231F20"/>
        </w:rPr>
        <w:t>729‑739. DOI:</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10.3760/cma.j.issn.0529‑567x.2018.11.001.</w:t>
      </w:r>
    </w:p>
    <w:p>
      <w:pPr>
        <w:ind w:left="631" w:right="58" w:hanging="416"/>
        <w:spacing w:before="42" w:line="296" w:lineRule="auto"/>
        <w:rPr>
          <w:rFonts w:ascii="Cambria" w:hAnsi="Cambria" w:eastAsia="Cambria" w:cs="Cambria"/>
          <w:sz w:val="15"/>
          <w:szCs w:val="15"/>
        </w:rPr>
      </w:pPr>
      <w:r>
        <w:rPr>
          <w:rFonts w:ascii="Cambria" w:hAnsi="Cambria" w:eastAsia="Cambria" w:cs="Cambria"/>
          <w:sz w:val="15"/>
          <w:szCs w:val="15"/>
          <w:color w:val="231F20"/>
          <w:spacing w:val="5"/>
        </w:rPr>
        <w:t>[4]      </w:t>
      </w:r>
      <w:r>
        <w:rPr>
          <w:rFonts w:ascii="Cambria" w:hAnsi="Cambria" w:eastAsia="Cambria" w:cs="Cambria"/>
          <w:sz w:val="15"/>
          <w:szCs w:val="15"/>
          <w:color w:val="231F20"/>
        </w:rPr>
        <w:t>Wang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w:t>
      </w:r>
      <w:r>
        <w:rPr>
          <w:rFonts w:ascii="Cambria" w:hAnsi="Cambria" w:eastAsia="Cambria" w:cs="Cambria"/>
          <w:sz w:val="15"/>
          <w:szCs w:val="15"/>
          <w:color w:val="231F20"/>
        </w:rPr>
        <w:t>Kartsonaki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5"/>
        </w:rPr>
        <w:t>,</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rPr>
        <w:t>Guo</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5"/>
        </w:rPr>
        <w:t>,</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Factors</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related</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to</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age </w:t>
      </w:r>
      <w:r>
        <w:rPr>
          <w:rFonts w:ascii="Cambria" w:hAnsi="Cambria" w:eastAsia="Cambria" w:cs="Cambria"/>
          <w:sz w:val="15"/>
          <w:szCs w:val="15"/>
          <w:color w:val="231F20"/>
          <w:spacing w:val="3"/>
        </w:rPr>
        <w:t>at  natural  menopause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China: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results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China</w:t>
      </w:r>
      <w:r>
        <w:rPr>
          <w:rFonts w:ascii="Cambria" w:hAnsi="Cambria" w:eastAsia="Cambria" w:cs="Cambria"/>
          <w:sz w:val="15"/>
          <w:szCs w:val="15"/>
          <w:color w:val="231F20"/>
        </w:rPr>
        <w:t xml:space="preserve"> </w:t>
      </w:r>
      <w:r>
        <w:rPr>
          <w:rFonts w:ascii="Cambria" w:hAnsi="Cambria" w:eastAsia="Cambria" w:cs="Cambria"/>
          <w:sz w:val="15"/>
          <w:szCs w:val="15"/>
          <w:color w:val="231F20"/>
        </w:rPr>
        <w:t>Kadoorie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Biobank</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[J].       </w:t>
      </w:r>
      <w:r>
        <w:rPr>
          <w:rFonts w:ascii="Cambria" w:hAnsi="Cambria" w:eastAsia="Cambria" w:cs="Cambria"/>
          <w:sz w:val="15"/>
          <w:szCs w:val="15"/>
          <w:color w:val="231F20"/>
        </w:rPr>
        <w:t>Menopause</w:t>
      </w:r>
      <w:r>
        <w:rPr>
          <w:rFonts w:ascii="Cambria" w:hAnsi="Cambria" w:eastAsia="Cambria" w:cs="Cambria"/>
          <w:sz w:val="15"/>
          <w:szCs w:val="15"/>
          <w:color w:val="231F20"/>
          <w:spacing w:val="4"/>
        </w:rPr>
        <w:t>,      2021,       28</w:t>
      </w:r>
      <w:r>
        <w:rPr>
          <w:rFonts w:ascii="Cambria" w:hAnsi="Cambria" w:eastAsia="Cambria" w:cs="Cambria"/>
          <w:sz w:val="15"/>
          <w:szCs w:val="15"/>
          <w:color w:val="231F20"/>
          <w:spacing w:val="3"/>
        </w:rPr>
        <w:t>(10):</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1130‑1142.</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1097/</w:t>
      </w:r>
      <w:r>
        <w:rPr>
          <w:rFonts w:ascii="Cambria" w:hAnsi="Cambria" w:eastAsia="Cambria" w:cs="Cambria"/>
          <w:sz w:val="15"/>
          <w:szCs w:val="15"/>
          <w:color w:val="231F20"/>
        </w:rPr>
        <w:t>GME</w:t>
      </w:r>
      <w:r>
        <w:rPr>
          <w:rFonts w:ascii="Cambria" w:hAnsi="Cambria" w:eastAsia="Cambria" w:cs="Cambria"/>
          <w:sz w:val="15"/>
          <w:szCs w:val="15"/>
          <w:color w:val="231F20"/>
          <w:spacing w:val="5"/>
        </w:rPr>
        <w:t>.0000000</w:t>
      </w:r>
      <w:r>
        <w:rPr>
          <w:rFonts w:ascii="Cambria" w:hAnsi="Cambria" w:eastAsia="Cambria" w:cs="Cambria"/>
          <w:sz w:val="15"/>
          <w:szCs w:val="15"/>
          <w:color w:val="231F20"/>
          <w:spacing w:val="4"/>
        </w:rPr>
        <w:t>000001829.</w:t>
      </w:r>
    </w:p>
    <w:p>
      <w:pPr>
        <w:ind w:left="625" w:right="59" w:hanging="410"/>
        <w:spacing w:before="41" w:line="298" w:lineRule="auto"/>
        <w:rPr>
          <w:rFonts w:ascii="Cambria" w:hAnsi="Cambria" w:eastAsia="Cambria" w:cs="Cambria"/>
          <w:sz w:val="15"/>
          <w:szCs w:val="15"/>
        </w:rPr>
      </w:pPr>
      <w:r>
        <w:rPr>
          <w:rFonts w:ascii="Cambria" w:hAnsi="Cambria" w:eastAsia="Cambria" w:cs="Cambria"/>
          <w:sz w:val="15"/>
          <w:szCs w:val="15"/>
          <w:color w:val="231F20"/>
          <w:spacing w:val="10"/>
        </w:rPr>
        <w:t>[5]</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Du</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10"/>
        </w:rPr>
        <w:t>,  </w:t>
      </w:r>
      <w:r>
        <w:rPr>
          <w:rFonts w:ascii="Cambria" w:hAnsi="Cambria" w:eastAsia="Cambria" w:cs="Cambria"/>
          <w:sz w:val="15"/>
          <w:szCs w:val="15"/>
          <w:color w:val="231F20"/>
        </w:rPr>
        <w:t>Xu</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10"/>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Huang</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10"/>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Menopausal</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Symptoms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4"/>
        </w:rPr>
        <w:t>Perimenopausal  Healthcare‑Seeking  Beh</w:t>
      </w:r>
      <w:r>
        <w:rPr>
          <w:rFonts w:ascii="Cambria" w:hAnsi="Cambria" w:eastAsia="Cambria" w:cs="Cambria"/>
          <w:sz w:val="15"/>
          <w:szCs w:val="15"/>
          <w:color w:val="231F20"/>
          <w:spacing w:val="3"/>
        </w:rPr>
        <w:t>avior  in  Women</w:t>
      </w:r>
      <w:r>
        <w:rPr>
          <w:rFonts w:ascii="Cambria" w:hAnsi="Cambria" w:eastAsia="Cambria" w:cs="Cambria"/>
          <w:sz w:val="15"/>
          <w:szCs w:val="15"/>
          <w:color w:val="231F20"/>
        </w:rPr>
        <w:t xml:space="preserve"> </w:t>
      </w:r>
      <w:r>
        <w:rPr>
          <w:rFonts w:ascii="Cambria" w:hAnsi="Cambria" w:eastAsia="Cambria" w:cs="Cambria"/>
          <w:sz w:val="15"/>
          <w:szCs w:val="15"/>
          <w:color w:val="231F20"/>
        </w:rPr>
        <w:t>Aged</w:t>
      </w:r>
      <w:r>
        <w:rPr>
          <w:rFonts w:ascii="Cambria" w:hAnsi="Cambria" w:eastAsia="Cambria" w:cs="Cambria"/>
          <w:sz w:val="15"/>
          <w:szCs w:val="15"/>
          <w:color w:val="231F20"/>
          <w:spacing w:val="13"/>
        </w:rPr>
        <w:t xml:space="preserve">  40‑60  </w:t>
      </w:r>
      <w:r>
        <w:rPr>
          <w:rFonts w:ascii="Cambria" w:hAnsi="Cambria" w:eastAsia="Cambria" w:cs="Cambria"/>
          <w:sz w:val="15"/>
          <w:szCs w:val="15"/>
          <w:color w:val="231F20"/>
        </w:rPr>
        <w:t>Years</w:t>
      </w:r>
      <w:r>
        <w:rPr>
          <w:rFonts w:ascii="Cambria" w:hAnsi="Cambria" w:eastAsia="Cambria" w:cs="Cambria"/>
          <w:sz w:val="15"/>
          <w:szCs w:val="15"/>
          <w:color w:val="231F20"/>
          <w:spacing w:val="13"/>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Community</w:t>
      </w:r>
      <w:r>
        <w:rPr>
          <w:rFonts w:ascii="Cambria" w:hAnsi="Cambria" w:eastAsia="Cambria" w:cs="Cambria"/>
          <w:sz w:val="15"/>
          <w:szCs w:val="15"/>
          <w:color w:val="231F20"/>
          <w:spacing w:val="13"/>
        </w:rPr>
        <w:t>‑</w:t>
      </w:r>
      <w:r>
        <w:rPr>
          <w:rFonts w:ascii="Cambria" w:hAnsi="Cambria" w:eastAsia="Cambria" w:cs="Cambria"/>
          <w:sz w:val="15"/>
          <w:szCs w:val="15"/>
          <w:color w:val="231F20"/>
        </w:rPr>
        <w:t>Based</w:t>
      </w:r>
      <w:r>
        <w:rPr>
          <w:rFonts w:ascii="Cambria" w:hAnsi="Cambria" w:eastAsia="Cambria" w:cs="Cambria"/>
          <w:sz w:val="15"/>
          <w:szCs w:val="15"/>
          <w:color w:val="231F20"/>
          <w:spacing w:val="11"/>
          <w:w w:val="103"/>
        </w:rPr>
        <w:t xml:space="preserve">  </w:t>
      </w:r>
      <w:r>
        <w:rPr>
          <w:rFonts w:ascii="Cambria" w:hAnsi="Cambria" w:eastAsia="Cambria" w:cs="Cambria"/>
          <w:sz w:val="15"/>
          <w:szCs w:val="15"/>
          <w:color w:val="231F20"/>
        </w:rPr>
        <w:t>Cross</w:t>
      </w:r>
      <w:r>
        <w:rPr>
          <w:rFonts w:ascii="Cambria" w:hAnsi="Cambria" w:eastAsia="Cambria" w:cs="Cambria"/>
          <w:sz w:val="15"/>
          <w:szCs w:val="15"/>
          <w:color w:val="231F20"/>
          <w:spacing w:val="13"/>
        </w:rPr>
        <w:t>‑</w:t>
      </w:r>
      <w:r>
        <w:rPr>
          <w:rFonts w:ascii="Cambria" w:hAnsi="Cambria" w:eastAsia="Cambria" w:cs="Cambria"/>
          <w:sz w:val="15"/>
          <w:szCs w:val="15"/>
          <w:color w:val="231F20"/>
        </w:rPr>
        <w:t>Sectional </w:t>
      </w:r>
      <w:r>
        <w:rPr>
          <w:rFonts w:ascii="Cambria" w:hAnsi="Cambria" w:eastAsia="Cambria" w:cs="Cambria"/>
          <w:sz w:val="15"/>
          <w:szCs w:val="15"/>
          <w:color w:val="231F20"/>
          <w:spacing w:val="2"/>
        </w:rPr>
        <w:t>Survey</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2"/>
        </w:rPr>
        <w:t>in</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2"/>
        </w:rPr>
        <w:t>Shanghai,</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2"/>
        </w:rPr>
        <w:t>China</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2"/>
        </w:rPr>
        <w:t>Int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2"/>
        </w:rPr>
        <w:t>Environ</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2"/>
        </w:rPr>
        <w:t>Res</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2"/>
        </w:rPr>
        <w:t>Public</w:t>
      </w:r>
      <w:r>
        <w:rPr>
          <w:rFonts w:ascii="Cambria" w:hAnsi="Cambria" w:eastAsia="Cambria" w:cs="Cambria"/>
          <w:sz w:val="15"/>
          <w:szCs w:val="15"/>
          <w:color w:val="231F20"/>
        </w:rPr>
        <w:t xml:space="preserve"> </w:t>
      </w:r>
      <w:r>
        <w:rPr>
          <w:rFonts w:ascii="Cambria" w:hAnsi="Cambria" w:eastAsia="Cambria" w:cs="Cambria"/>
          <w:sz w:val="15"/>
          <w:szCs w:val="15"/>
          <w:color w:val="231F20"/>
        </w:rPr>
        <w:t>Health</w:t>
      </w:r>
      <w:r>
        <w:rPr>
          <w:rFonts w:ascii="Cambria" w:hAnsi="Cambria" w:eastAsia="Cambria" w:cs="Cambria"/>
          <w:sz w:val="15"/>
          <w:szCs w:val="15"/>
          <w:color w:val="231F20"/>
          <w:spacing w:val="5"/>
        </w:rPr>
        <w:t>,</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5"/>
        </w:rPr>
        <w:t>2020,</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17(8):2640.</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10.3390/</w:t>
      </w:r>
      <w:r>
        <w:rPr>
          <w:rFonts w:ascii="Cambria" w:hAnsi="Cambria" w:eastAsia="Cambria" w:cs="Cambria"/>
          <w:sz w:val="15"/>
          <w:szCs w:val="15"/>
          <w:color w:val="231F20"/>
        </w:rPr>
        <w:t>ijerph</w:t>
      </w:r>
      <w:r>
        <w:rPr>
          <w:rFonts w:ascii="Cambria" w:hAnsi="Cambria" w:eastAsia="Cambria" w:cs="Cambria"/>
          <w:sz w:val="15"/>
          <w:szCs w:val="15"/>
          <w:color w:val="231F20"/>
          <w:spacing w:val="5"/>
        </w:rPr>
        <w:t>17082640.</w:t>
      </w:r>
    </w:p>
    <w:p>
      <w:pPr>
        <w:ind w:left="634" w:right="59" w:hanging="419"/>
        <w:spacing w:before="42" w:line="307" w:lineRule="auto"/>
        <w:rPr>
          <w:rFonts w:ascii="Cambria" w:hAnsi="Cambria" w:eastAsia="Cambria" w:cs="Cambria"/>
          <w:sz w:val="15"/>
          <w:szCs w:val="15"/>
        </w:rPr>
      </w:pPr>
      <w:r>
        <w:rPr>
          <w:rFonts w:ascii="Cambria" w:hAnsi="Cambria" w:eastAsia="Cambria" w:cs="Cambria"/>
          <w:sz w:val="15"/>
          <w:szCs w:val="15"/>
          <w:color w:val="231F20"/>
          <w:spacing w:val="4"/>
        </w:rPr>
        <w:t>[6]</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Li</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w:t>
      </w:r>
      <w:r>
        <w:rPr>
          <w:rFonts w:ascii="Cambria" w:hAnsi="Cambria" w:eastAsia="Cambria" w:cs="Cambria"/>
          <w:sz w:val="15"/>
          <w:szCs w:val="15"/>
          <w:color w:val="231F20"/>
        </w:rPr>
        <w:t>Luo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  </w:t>
      </w:r>
      <w:r>
        <w:rPr>
          <w:rFonts w:ascii="Cambria" w:hAnsi="Cambria" w:eastAsia="Cambria" w:cs="Cambria"/>
          <w:sz w:val="15"/>
          <w:szCs w:val="15"/>
          <w:color w:val="231F20"/>
        </w:rPr>
        <w:t>Tang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Vasomotor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symptoms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aging </w:t>
      </w:r>
      <w:r>
        <w:rPr>
          <w:rFonts w:ascii="Cambria" w:hAnsi="Cambria" w:eastAsia="Cambria" w:cs="Cambria"/>
          <w:sz w:val="15"/>
          <w:szCs w:val="15"/>
          <w:color w:val="231F20"/>
          <w:spacing w:val="3"/>
        </w:rPr>
        <w:t>Chinese</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women:</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findings</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prospective</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cohort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study</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Climacteric</w:t>
      </w:r>
      <w:r>
        <w:rPr>
          <w:rFonts w:ascii="Cambria" w:hAnsi="Cambria" w:eastAsia="Cambria" w:cs="Cambria"/>
          <w:sz w:val="15"/>
          <w:szCs w:val="15"/>
          <w:color w:val="231F20"/>
          <w:spacing w:val="3"/>
        </w:rPr>
        <w:t>,    2020,    23(1):   46‑5</w:t>
      </w:r>
      <w:r>
        <w:rPr>
          <w:rFonts w:ascii="Cambria" w:hAnsi="Cambria" w:eastAsia="Cambria" w:cs="Cambria"/>
          <w:sz w:val="15"/>
          <w:szCs w:val="15"/>
          <w:color w:val="231F20"/>
          <w:spacing w:val="2"/>
        </w:rPr>
        <w:t>2.    </w:t>
      </w:r>
      <w:r>
        <w:rPr>
          <w:rFonts w:ascii="Cambria" w:hAnsi="Cambria" w:eastAsia="Cambria" w:cs="Cambria"/>
          <w:sz w:val="15"/>
          <w:szCs w:val="15"/>
          <w:color w:val="231F20"/>
        </w:rPr>
        <w:t>DOI</w:t>
      </w:r>
      <w:r>
        <w:rPr>
          <w:rFonts w:ascii="Cambria" w:hAnsi="Cambria" w:eastAsia="Cambria" w:cs="Cambria"/>
          <w:sz w:val="15"/>
          <w:szCs w:val="15"/>
          <w:color w:val="231F20"/>
          <w:spacing w:val="2"/>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2"/>
        </w:rPr>
        <w:t>1080/</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13697137.2019.1628734.</w:t>
      </w:r>
    </w:p>
    <w:p>
      <w:pPr>
        <w:pStyle w:val="BodyText"/>
        <w:ind w:left="215"/>
        <w:spacing w:before="10" w:line="206" w:lineRule="auto"/>
        <w:rPr>
          <w:sz w:val="15"/>
          <w:szCs w:val="15"/>
        </w:rPr>
      </w:pPr>
      <w:r>
        <w:rPr>
          <w:rFonts w:ascii="Cambria" w:hAnsi="Cambria" w:eastAsia="Cambria" w:cs="Cambria"/>
          <w:sz w:val="15"/>
          <w:szCs w:val="15"/>
          <w:color w:val="231F20"/>
          <w:spacing w:val="-1"/>
        </w:rPr>
        <w:t>[7]       </w:t>
      </w:r>
      <w:r>
        <w:rPr>
          <w:sz w:val="15"/>
          <w:szCs w:val="15"/>
          <w:color w:val="231F20"/>
          <w:spacing w:val="-1"/>
        </w:rPr>
        <w:t>绝经生殖泌尿综合征临床诊疗专家共识专家组</w:t>
      </w:r>
      <w:r>
        <w:rPr>
          <w:sz w:val="15"/>
          <w:szCs w:val="15"/>
          <w:color w:val="231F20"/>
          <w:spacing w:val="-7"/>
        </w:rPr>
        <w:t xml:space="preserve"> </w:t>
      </w:r>
      <w:r>
        <w:rPr>
          <w:rFonts w:ascii="Cambria" w:hAnsi="Cambria" w:eastAsia="Cambria" w:cs="Cambria"/>
          <w:sz w:val="15"/>
          <w:szCs w:val="15"/>
          <w:color w:val="231F20"/>
          <w:spacing w:val="-1"/>
        </w:rPr>
        <w:t>.</w:t>
      </w:r>
      <w:r>
        <w:rPr>
          <w:rFonts w:ascii="Cambria" w:hAnsi="Cambria" w:eastAsia="Cambria" w:cs="Cambria"/>
          <w:sz w:val="15"/>
          <w:szCs w:val="15"/>
          <w:color w:val="231F20"/>
          <w:spacing w:val="-10"/>
        </w:rPr>
        <w:t xml:space="preserve"> </w:t>
      </w:r>
      <w:r>
        <w:rPr>
          <w:sz w:val="15"/>
          <w:szCs w:val="15"/>
          <w:color w:val="231F20"/>
          <w:spacing w:val="-1"/>
        </w:rPr>
        <w:t>绝经生殖泌尿</w:t>
      </w:r>
    </w:p>
    <w:p>
      <w:pPr>
        <w:spacing w:line="206" w:lineRule="auto"/>
        <w:sectPr>
          <w:type w:val="continuous"/>
          <w:pgSz w:w="12246" w:h="16498"/>
          <w:pgMar w:top="1221" w:right="1244" w:bottom="0" w:left="819" w:header="971" w:footer="0" w:gutter="0"/>
          <w:cols w:equalWidth="0" w:num="2">
            <w:col w:w="5430" w:space="100"/>
            <w:col w:w="4653" w:space="0"/>
          </w:cols>
        </w:sectPr>
        <w:rPr>
          <w:sz w:val="15"/>
          <w:szCs w:val="15"/>
        </w:rPr>
      </w:pPr>
    </w:p>
    <w:p>
      <w:pPr>
        <w:spacing w:before="57"/>
        <w:rPr/>
      </w:pPr>
      <w:r>
        <w:pict>
          <v:shape id="_x0000_s94" style="position:absolute;margin-left:223.247pt;margin-top:59.6176pt;mso-position-vertical-relative:page;mso-position-horizontal-relative:page;width:323.85pt;height:0.4pt;z-index:251741184;" o:allowincell="f" filled="false" strokecolor="#231F20" strokeweight="0.37pt" coordsize="6477,8" coordorigin="0,0" path="m0,3l6476,3e">
            <v:stroke joinstyle="miter" miterlimit="4"/>
          </v:shape>
        </w:pict>
      </w:r>
      <w:r/>
    </w:p>
    <w:p>
      <w:pPr>
        <w:sectPr>
          <w:headerReference w:type="default" r:id="rId23"/>
          <w:pgSz w:w="12246" w:h="16498"/>
          <w:pgMar w:top="1221" w:right="1293" w:bottom="0" w:left="819" w:header="971" w:footer="0" w:gutter="0"/>
          <w:cols w:equalWidth="0" w:num="1">
            <w:col w:w="10132" w:space="0"/>
          </w:cols>
        </w:sectPr>
        <w:rPr/>
      </w:pPr>
    </w:p>
    <w:p>
      <w:pPr>
        <w:pStyle w:val="BodyText"/>
        <w:ind w:left="1061" w:right="536" w:hanging="7"/>
        <w:spacing w:before="35" w:line="235" w:lineRule="auto"/>
        <w:rPr>
          <w:rFonts w:ascii="Cambria" w:hAnsi="Cambria" w:eastAsia="Cambria" w:cs="Cambria"/>
          <w:sz w:val="15"/>
          <w:szCs w:val="15"/>
        </w:rPr>
      </w:pPr>
      <w:r>
        <w:rPr>
          <w:sz w:val="15"/>
          <w:szCs w:val="15"/>
          <w:color w:val="231F20"/>
          <w:spacing w:val="2"/>
        </w:rPr>
        <w:t>综合征临床诊疗专家共识</w:t>
      </w:r>
      <w:r>
        <w:rPr>
          <w:rFonts w:ascii="Cambria" w:hAnsi="Cambria" w:eastAsia="Cambria" w:cs="Cambria"/>
          <w:sz w:val="15"/>
          <w:szCs w:val="15"/>
          <w:color w:val="231F20"/>
          <w:spacing w:val="2"/>
        </w:rPr>
        <w:t>[J].</w:t>
      </w:r>
      <w:r>
        <w:rPr>
          <w:rFonts w:ascii="Cambria" w:hAnsi="Cambria" w:eastAsia="Cambria" w:cs="Cambria"/>
          <w:sz w:val="15"/>
          <w:szCs w:val="15"/>
          <w:color w:val="231F20"/>
          <w:spacing w:val="29"/>
          <w:w w:val="102"/>
        </w:rPr>
        <w:t xml:space="preserve"> </w:t>
      </w:r>
      <w:r>
        <w:rPr>
          <w:sz w:val="15"/>
          <w:szCs w:val="15"/>
          <w:color w:val="231F20"/>
          <w:spacing w:val="2"/>
        </w:rPr>
        <w:t>中华妇产科杂志</w:t>
      </w:r>
      <w:r>
        <w:rPr>
          <w:rFonts w:ascii="Cambria" w:hAnsi="Cambria" w:eastAsia="Cambria" w:cs="Cambria"/>
          <w:sz w:val="15"/>
          <w:szCs w:val="15"/>
          <w:color w:val="231F20"/>
          <w:spacing w:val="2"/>
        </w:rPr>
        <w:t>, 2020, 55(10):</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659‑666.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1"/>
        </w:rPr>
        <w:t>10.3760/</w:t>
      </w:r>
      <w:r>
        <w:rPr>
          <w:rFonts w:ascii="Cambria" w:hAnsi="Cambria" w:eastAsia="Cambria" w:cs="Cambria"/>
          <w:sz w:val="15"/>
          <w:szCs w:val="15"/>
          <w:color w:val="231F20"/>
        </w:rPr>
        <w:t>cma</w:t>
      </w:r>
      <w:r>
        <w:rPr>
          <w:rFonts w:ascii="Cambria" w:hAnsi="Cambria" w:eastAsia="Cambria" w:cs="Cambria"/>
          <w:sz w:val="15"/>
          <w:szCs w:val="15"/>
          <w:color w:val="231F20"/>
          <w:spacing w:val="1"/>
        </w:rPr>
        <w:t>.j.</w:t>
      </w:r>
      <w:r>
        <w:rPr>
          <w:rFonts w:ascii="Cambria" w:hAnsi="Cambria" w:eastAsia="Cambria" w:cs="Cambria"/>
          <w:sz w:val="15"/>
          <w:szCs w:val="15"/>
          <w:color w:val="231F20"/>
        </w:rPr>
        <w:t>cn</w:t>
      </w:r>
      <w:r>
        <w:rPr>
          <w:rFonts w:ascii="Cambria" w:hAnsi="Cambria" w:eastAsia="Cambria" w:cs="Cambria"/>
          <w:sz w:val="15"/>
          <w:szCs w:val="15"/>
          <w:color w:val="231F20"/>
          <w:spacing w:val="1"/>
        </w:rPr>
        <w:t>1</w:t>
      </w:r>
      <w:r>
        <w:rPr>
          <w:rFonts w:ascii="Cambria" w:hAnsi="Cambria" w:eastAsia="Cambria" w:cs="Cambria"/>
          <w:sz w:val="15"/>
          <w:szCs w:val="15"/>
          <w:color w:val="231F20"/>
        </w:rPr>
        <w:t>12141‑20200610‑00494.</w:t>
      </w:r>
    </w:p>
    <w:p>
      <w:pPr>
        <w:ind w:left="1056" w:right="536" w:hanging="414"/>
        <w:spacing w:before="29" w:line="298" w:lineRule="auto"/>
        <w:rPr>
          <w:rFonts w:ascii="Cambria" w:hAnsi="Cambria" w:eastAsia="Cambria" w:cs="Cambria"/>
          <w:sz w:val="15"/>
          <w:szCs w:val="15"/>
        </w:rPr>
      </w:pPr>
      <w:r>
        <w:rPr>
          <w:rFonts w:ascii="Cambria" w:hAnsi="Cambria" w:eastAsia="Cambria" w:cs="Cambria"/>
          <w:sz w:val="15"/>
          <w:szCs w:val="15"/>
          <w:color w:val="231F20"/>
          <w:spacing w:val="5"/>
        </w:rPr>
        <w:t>[8]</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Nayak</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5"/>
        </w:rPr>
        <w:t>,  </w:t>
      </w:r>
      <w:r>
        <w:rPr>
          <w:rFonts w:ascii="Cambria" w:hAnsi="Cambria" w:eastAsia="Cambria" w:cs="Cambria"/>
          <w:sz w:val="15"/>
          <w:szCs w:val="15"/>
          <w:color w:val="231F20"/>
        </w:rPr>
        <w:t>Edwards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DL</w:t>
      </w:r>
      <w:r>
        <w:rPr>
          <w:rFonts w:ascii="Cambria" w:hAnsi="Cambria" w:eastAsia="Cambria" w:cs="Cambria"/>
          <w:sz w:val="15"/>
          <w:szCs w:val="15"/>
          <w:color w:val="231F20"/>
          <w:spacing w:val="5"/>
        </w:rPr>
        <w:t>,  </w:t>
      </w:r>
      <w:r>
        <w:rPr>
          <w:rFonts w:ascii="Cambria" w:hAnsi="Cambria" w:eastAsia="Cambria" w:cs="Cambria"/>
          <w:sz w:val="15"/>
          <w:szCs w:val="15"/>
          <w:color w:val="231F20"/>
        </w:rPr>
        <w:t>Saleh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AA</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Systematic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meta‑analysis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performance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clinical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risk</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assessment</w:t>
      </w:r>
      <w:r>
        <w:rPr>
          <w:rFonts w:ascii="Cambria" w:hAnsi="Cambria" w:eastAsia="Cambria" w:cs="Cambria"/>
          <w:sz w:val="15"/>
          <w:szCs w:val="15"/>
          <w:color w:val="231F20"/>
          <w:spacing w:val="34"/>
        </w:rPr>
        <w:t xml:space="preserve"> </w:t>
      </w:r>
      <w:r>
        <w:rPr>
          <w:rFonts w:ascii="Cambria" w:hAnsi="Cambria" w:eastAsia="Cambria" w:cs="Cambria"/>
          <w:sz w:val="15"/>
          <w:szCs w:val="15"/>
          <w:color w:val="231F20"/>
          <w:spacing w:val="3"/>
        </w:rPr>
        <w:t>instruments</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screening</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osteoporosis</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or</w:t>
      </w:r>
      <w:r>
        <w:rPr>
          <w:rFonts w:ascii="Cambria" w:hAnsi="Cambria" w:eastAsia="Cambria" w:cs="Cambria"/>
          <w:sz w:val="15"/>
          <w:szCs w:val="15"/>
          <w:color w:val="231F20"/>
        </w:rPr>
        <w:t xml:space="preserve"> </w:t>
      </w:r>
      <w:r>
        <w:rPr>
          <w:rFonts w:ascii="Cambria" w:hAnsi="Cambria" w:eastAsia="Cambria" w:cs="Cambria"/>
          <w:sz w:val="15"/>
          <w:szCs w:val="15"/>
          <w:color w:val="231F20"/>
        </w:rPr>
        <w:t>low</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bone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density</w:t>
      </w:r>
      <w:r>
        <w:rPr>
          <w:rFonts w:ascii="Cambria" w:hAnsi="Cambria" w:eastAsia="Cambria" w:cs="Cambria"/>
          <w:sz w:val="15"/>
          <w:szCs w:val="15"/>
          <w:color w:val="231F20"/>
          <w:spacing w:val="4"/>
        </w:rPr>
        <w:t>[J].     </w:t>
      </w:r>
      <w:r>
        <w:rPr>
          <w:rFonts w:ascii="Cambria" w:hAnsi="Cambria" w:eastAsia="Cambria" w:cs="Cambria"/>
          <w:sz w:val="15"/>
          <w:szCs w:val="15"/>
          <w:color w:val="231F20"/>
        </w:rPr>
        <w:t>Osteoporos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Int</w:t>
      </w:r>
      <w:r>
        <w:rPr>
          <w:rFonts w:ascii="Cambria" w:hAnsi="Cambria" w:eastAsia="Cambria" w:cs="Cambria"/>
          <w:sz w:val="15"/>
          <w:szCs w:val="15"/>
          <w:color w:val="231F20"/>
          <w:spacing w:val="4"/>
        </w:rPr>
        <w:t>,    2015,     26(5):</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4"/>
        </w:rPr>
        <w:t>1543‑1554.</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1007/s00198‑015‑3025‑1.</w:t>
      </w:r>
    </w:p>
    <w:p>
      <w:pPr>
        <w:pStyle w:val="BodyText"/>
        <w:ind w:left="1061" w:right="536" w:hanging="419"/>
        <w:spacing w:before="40" w:line="222" w:lineRule="auto"/>
        <w:rPr>
          <w:rFonts w:ascii="Cambria" w:hAnsi="Cambria" w:eastAsia="Cambria" w:cs="Cambria"/>
          <w:sz w:val="15"/>
          <w:szCs w:val="15"/>
        </w:rPr>
      </w:pPr>
      <w:r>
        <w:rPr>
          <w:rFonts w:ascii="Cambria" w:hAnsi="Cambria" w:eastAsia="Cambria" w:cs="Cambria"/>
          <w:sz w:val="15"/>
          <w:szCs w:val="15"/>
          <w:color w:val="231F20"/>
          <w:spacing w:val="10"/>
        </w:rPr>
        <w:t>[9]      </w:t>
      </w:r>
      <w:r>
        <w:rPr>
          <w:sz w:val="15"/>
          <w:szCs w:val="15"/>
          <w:color w:val="231F20"/>
          <w:spacing w:val="10"/>
        </w:rPr>
        <w:t>马远征</w:t>
      </w:r>
      <w:r>
        <w:rPr>
          <w:sz w:val="15"/>
          <w:szCs w:val="15"/>
          <w:color w:val="231F20"/>
          <w:spacing w:val="-8"/>
        </w:rPr>
        <w:t xml:space="preserve"> </w:t>
      </w:r>
      <w:r>
        <w:rPr>
          <w:rFonts w:ascii="Cambria" w:hAnsi="Cambria" w:eastAsia="Cambria" w:cs="Cambria"/>
          <w:sz w:val="15"/>
          <w:szCs w:val="15"/>
          <w:color w:val="231F20"/>
          <w:spacing w:val="10"/>
        </w:rPr>
        <w:t>,</w:t>
      </w:r>
      <w:r>
        <w:rPr>
          <w:rFonts w:ascii="Cambria" w:hAnsi="Cambria" w:eastAsia="Cambria" w:cs="Cambria"/>
          <w:sz w:val="15"/>
          <w:szCs w:val="15"/>
          <w:color w:val="231F20"/>
          <w:spacing w:val="22"/>
          <w:w w:val="102"/>
        </w:rPr>
        <w:t xml:space="preserve"> </w:t>
      </w:r>
      <w:r>
        <w:rPr>
          <w:sz w:val="15"/>
          <w:szCs w:val="15"/>
          <w:color w:val="231F20"/>
          <w:spacing w:val="10"/>
        </w:rPr>
        <w:t>王以朋</w:t>
      </w:r>
      <w:r>
        <w:rPr>
          <w:sz w:val="15"/>
          <w:szCs w:val="15"/>
          <w:color w:val="231F20"/>
          <w:spacing w:val="-26"/>
        </w:rPr>
        <w:t xml:space="preserve"> </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w w:val="102"/>
        </w:rPr>
        <w:t xml:space="preserve"> </w:t>
      </w:r>
      <w:r>
        <w:rPr>
          <w:sz w:val="15"/>
          <w:szCs w:val="15"/>
          <w:color w:val="231F20"/>
          <w:spacing w:val="10"/>
        </w:rPr>
        <w:t>刘强</w:t>
      </w:r>
      <w:r>
        <w:rPr>
          <w:sz w:val="15"/>
          <w:szCs w:val="15"/>
          <w:color w:val="231F20"/>
          <w:spacing w:val="-27"/>
        </w:rPr>
        <w:t xml:space="preserve"> </w:t>
      </w:r>
      <w:r>
        <w:rPr>
          <w:rFonts w:ascii="Cambria" w:hAnsi="Cambria" w:eastAsia="Cambria" w:cs="Cambria"/>
          <w:sz w:val="15"/>
          <w:szCs w:val="15"/>
          <w:color w:val="231F20"/>
          <w:spacing w:val="10"/>
        </w:rPr>
        <w:t>,</w:t>
      </w:r>
      <w:r>
        <w:rPr>
          <w:rFonts w:ascii="Cambria" w:hAnsi="Cambria" w:eastAsia="Cambria" w:cs="Cambria"/>
          <w:sz w:val="15"/>
          <w:szCs w:val="15"/>
          <w:color w:val="231F20"/>
          <w:spacing w:val="21"/>
          <w:w w:val="102"/>
        </w:rPr>
        <w:t xml:space="preserve"> </w:t>
      </w:r>
      <w:r>
        <w:rPr>
          <w:sz w:val="15"/>
          <w:szCs w:val="15"/>
          <w:color w:val="231F20"/>
          <w:spacing w:val="10"/>
        </w:rPr>
        <w:t>等 </w:t>
      </w:r>
      <w:r>
        <w:rPr>
          <w:rFonts w:ascii="Cambria" w:hAnsi="Cambria" w:eastAsia="Cambria" w:cs="Cambria"/>
          <w:sz w:val="15"/>
          <w:szCs w:val="15"/>
          <w:color w:val="231F20"/>
          <w:spacing w:val="10"/>
        </w:rPr>
        <w:t>.  </w:t>
      </w:r>
      <w:r>
        <w:rPr>
          <w:sz w:val="15"/>
          <w:szCs w:val="15"/>
          <w:color w:val="231F20"/>
          <w:spacing w:val="10"/>
        </w:rPr>
        <w:t>中国老年骨质疏松诊疗指南</w:t>
      </w:r>
      <w:r>
        <w:rPr>
          <w:sz w:val="15"/>
          <w:szCs w:val="15"/>
          <w:color w:val="231F20"/>
        </w:rPr>
        <w:t xml:space="preserve"> </w:t>
      </w:r>
      <w:r>
        <w:rPr>
          <w:rFonts w:ascii="Cambria" w:hAnsi="Cambria" w:eastAsia="Cambria" w:cs="Cambria"/>
          <w:sz w:val="15"/>
          <w:szCs w:val="15"/>
          <w:color w:val="231F20"/>
          <w:spacing w:val="2"/>
        </w:rPr>
        <w:t>(2018)</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2"/>
        </w:rPr>
        <w:t>[J].  </w:t>
      </w:r>
      <w:r>
        <w:rPr>
          <w:sz w:val="15"/>
          <w:szCs w:val="15"/>
          <w:color w:val="231F20"/>
          <w:spacing w:val="2"/>
        </w:rPr>
        <w:t>中 国 老</w:t>
      </w:r>
      <w:r>
        <w:rPr>
          <w:sz w:val="15"/>
          <w:szCs w:val="15"/>
          <w:color w:val="231F20"/>
          <w:spacing w:val="-7"/>
        </w:rPr>
        <w:t xml:space="preserve"> </w:t>
      </w:r>
      <w:r>
        <w:rPr>
          <w:sz w:val="15"/>
          <w:szCs w:val="15"/>
          <w:color w:val="231F20"/>
          <w:spacing w:val="2"/>
        </w:rPr>
        <w:t>年</w:t>
      </w:r>
      <w:r>
        <w:rPr>
          <w:sz w:val="15"/>
          <w:szCs w:val="15"/>
          <w:color w:val="231F20"/>
          <w:spacing w:val="-8"/>
        </w:rPr>
        <w:t xml:space="preserve"> </w:t>
      </w:r>
      <w:r>
        <w:rPr>
          <w:sz w:val="15"/>
          <w:szCs w:val="15"/>
          <w:color w:val="231F20"/>
          <w:spacing w:val="2"/>
        </w:rPr>
        <w:t>学 杂</w:t>
      </w:r>
      <w:r>
        <w:rPr>
          <w:sz w:val="15"/>
          <w:szCs w:val="15"/>
          <w:color w:val="231F20"/>
          <w:spacing w:val="-7"/>
        </w:rPr>
        <w:t xml:space="preserve"> </w:t>
      </w:r>
      <w:r>
        <w:rPr>
          <w:sz w:val="15"/>
          <w:szCs w:val="15"/>
          <w:color w:val="231F20"/>
          <w:spacing w:val="2"/>
        </w:rPr>
        <w:t>志</w:t>
      </w:r>
      <w:r>
        <w:rPr>
          <w:sz w:val="15"/>
          <w:szCs w:val="15"/>
          <w:color w:val="231F20"/>
          <w:spacing w:val="-10"/>
        </w:rPr>
        <w:t xml:space="preserve"> </w:t>
      </w:r>
      <w:r>
        <w:rPr>
          <w:rFonts w:ascii="Cambria" w:hAnsi="Cambria" w:eastAsia="Cambria" w:cs="Cambria"/>
          <w:sz w:val="15"/>
          <w:szCs w:val="15"/>
          <w:color w:val="231F20"/>
          <w:spacing w:val="2"/>
        </w:rPr>
        <w:t>,  2019,  39(11): 2561‑</w:t>
      </w:r>
      <w:r>
        <w:rPr>
          <w:rFonts w:ascii="Cambria" w:hAnsi="Cambria" w:eastAsia="Cambria" w:cs="Cambria"/>
          <w:sz w:val="15"/>
          <w:szCs w:val="15"/>
          <w:color w:val="231F20"/>
          <w:spacing w:val="1"/>
        </w:rPr>
        <w:t>2579.</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10.3969/j.</w:t>
      </w:r>
      <w:r>
        <w:rPr>
          <w:rFonts w:ascii="Cambria" w:hAnsi="Cambria" w:eastAsia="Cambria" w:cs="Cambria"/>
          <w:sz w:val="15"/>
          <w:szCs w:val="15"/>
          <w:color w:val="231F20"/>
        </w:rPr>
        <w:t>issn</w:t>
      </w:r>
      <w:r>
        <w:rPr>
          <w:rFonts w:ascii="Cambria" w:hAnsi="Cambria" w:eastAsia="Cambria" w:cs="Cambria"/>
          <w:sz w:val="15"/>
          <w:szCs w:val="15"/>
          <w:color w:val="231F20"/>
          <w:spacing w:val="5"/>
        </w:rPr>
        <w:t>.1005‑9202.2019.</w:t>
      </w:r>
      <w:r>
        <w:rPr>
          <w:rFonts w:ascii="Cambria" w:hAnsi="Cambria" w:eastAsia="Cambria" w:cs="Cambria"/>
          <w:sz w:val="15"/>
          <w:szCs w:val="15"/>
          <w:color w:val="231F20"/>
          <w:spacing w:val="4"/>
        </w:rPr>
        <w:t>11.001.</w:t>
      </w:r>
    </w:p>
    <w:p>
      <w:pPr>
        <w:ind w:left="1057" w:right="526" w:hanging="504"/>
        <w:spacing w:before="42" w:line="300" w:lineRule="auto"/>
        <w:rPr>
          <w:rFonts w:ascii="Cambria" w:hAnsi="Cambria" w:eastAsia="Cambria" w:cs="Cambria"/>
          <w:sz w:val="15"/>
          <w:szCs w:val="15"/>
        </w:rPr>
      </w:pPr>
      <w:r>
        <w:rPr>
          <w:rFonts w:ascii="Cambria" w:hAnsi="Cambria" w:eastAsia="Cambria" w:cs="Cambria"/>
          <w:sz w:val="15"/>
          <w:szCs w:val="15"/>
          <w:color w:val="231F20"/>
          <w:spacing w:val="4"/>
        </w:rPr>
        <w:t>[10]       </w:t>
      </w:r>
      <w:r>
        <w:rPr>
          <w:rFonts w:ascii="Cambria" w:hAnsi="Cambria" w:eastAsia="Cambria" w:cs="Cambria"/>
          <w:sz w:val="15"/>
          <w:szCs w:val="15"/>
          <w:color w:val="231F20"/>
        </w:rPr>
        <w:t>McCloskey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EV</w:t>
      </w:r>
      <w:r>
        <w:rPr>
          <w:rFonts w:ascii="Cambria" w:hAnsi="Cambria" w:eastAsia="Cambria" w:cs="Cambria"/>
          <w:sz w:val="15"/>
          <w:szCs w:val="15"/>
          <w:color w:val="231F20"/>
          <w:spacing w:val="4"/>
        </w:rPr>
        <w:t>,   </w:t>
      </w:r>
      <w:r>
        <w:rPr>
          <w:rFonts w:ascii="Cambria" w:hAnsi="Cambria" w:eastAsia="Cambria" w:cs="Cambria"/>
          <w:sz w:val="15"/>
          <w:szCs w:val="15"/>
          <w:color w:val="231F20"/>
        </w:rPr>
        <w:t>Fitzpatrick</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LA</w:t>
      </w:r>
      <w:r>
        <w:rPr>
          <w:rFonts w:ascii="Cambria" w:hAnsi="Cambria" w:eastAsia="Cambria" w:cs="Cambria"/>
          <w:sz w:val="15"/>
          <w:szCs w:val="15"/>
          <w:color w:val="231F20"/>
          <w:spacing w:val="4"/>
        </w:rPr>
        <w:t>,   </w:t>
      </w:r>
      <w:r>
        <w:rPr>
          <w:rFonts w:ascii="Cambria" w:hAnsi="Cambria" w:eastAsia="Cambria" w:cs="Cambria"/>
          <w:sz w:val="15"/>
          <w:szCs w:val="15"/>
          <w:color w:val="231F20"/>
        </w:rPr>
        <w:t>Hu</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MY</w:t>
      </w:r>
      <w:r>
        <w:rPr>
          <w:rFonts w:ascii="Cambria" w:hAnsi="Cambria" w:eastAsia="Cambria" w:cs="Cambria"/>
          <w:sz w:val="15"/>
          <w:szCs w:val="15"/>
          <w:color w:val="231F20"/>
          <w:spacing w:val="4"/>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4"/>
        </w:rPr>
        <w:t>abaloparatide      o</w:t>
      </w:r>
      <w:r>
        <w:rPr>
          <w:rFonts w:ascii="Cambria" w:hAnsi="Cambria" w:eastAsia="Cambria" w:cs="Cambria"/>
          <w:sz w:val="15"/>
          <w:szCs w:val="15"/>
          <w:color w:val="231F20"/>
          <w:spacing w:val="3"/>
        </w:rPr>
        <w:t>n      vertebral,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nonvertebral,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major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osteoporotic</w:t>
      </w:r>
      <w:r>
        <w:rPr>
          <w:rFonts w:ascii="Cambria" w:hAnsi="Cambria" w:eastAsia="Cambria" w:cs="Cambria"/>
          <w:sz w:val="15"/>
          <w:szCs w:val="15"/>
          <w:color w:val="231F20"/>
          <w:spacing w:val="6"/>
        </w:rPr>
        <w:t>,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clinical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fractures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subset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postmenopausal</w:t>
      </w:r>
      <w:r>
        <w:rPr>
          <w:rFonts w:ascii="Cambria" w:hAnsi="Cambria" w:eastAsia="Cambria" w:cs="Cambria"/>
          <w:sz w:val="15"/>
          <w:szCs w:val="15"/>
          <w:color w:val="231F20"/>
          <w:spacing w:val="48"/>
        </w:rPr>
        <w:t xml:space="preserve"> </w:t>
      </w:r>
      <w:r>
        <w:rPr>
          <w:rFonts w:ascii="Cambria" w:hAnsi="Cambria" w:eastAsia="Cambria" w:cs="Cambria"/>
          <w:sz w:val="15"/>
          <w:szCs w:val="15"/>
          <w:color w:val="231F20"/>
          <w:spacing w:val="3"/>
        </w:rPr>
        <w:t>women  at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increased  risk  of</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fracture  by</w:t>
      </w:r>
      <w:r>
        <w:rPr>
          <w:rFonts w:ascii="Cambria" w:hAnsi="Cambria" w:eastAsia="Cambria" w:cs="Cambria"/>
          <w:sz w:val="15"/>
          <w:szCs w:val="15"/>
          <w:color w:val="231F20"/>
        </w:rPr>
        <w:t xml:space="preserve"> </w:t>
      </w:r>
      <w:r>
        <w:rPr>
          <w:rFonts w:ascii="Cambria" w:hAnsi="Cambria" w:eastAsia="Cambria" w:cs="Cambria"/>
          <w:sz w:val="15"/>
          <w:szCs w:val="15"/>
          <w:color w:val="231F20"/>
        </w:rPr>
        <w:t>FRAX</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probability</w:t>
      </w:r>
      <w:r>
        <w:rPr>
          <w:rFonts w:ascii="Cambria" w:hAnsi="Cambria" w:eastAsia="Cambria" w:cs="Cambria"/>
          <w:sz w:val="15"/>
          <w:szCs w:val="15"/>
          <w:color w:val="231F20"/>
          <w:spacing w:val="6"/>
        </w:rPr>
        <w:t>[J].  </w:t>
      </w:r>
      <w:r>
        <w:rPr>
          <w:rFonts w:ascii="Cambria" w:hAnsi="Cambria" w:eastAsia="Cambria" w:cs="Cambria"/>
          <w:sz w:val="15"/>
          <w:szCs w:val="15"/>
          <w:color w:val="231F20"/>
        </w:rPr>
        <w:t>Arch</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Osteoporos</w:t>
      </w:r>
      <w:r>
        <w:rPr>
          <w:rFonts w:ascii="Cambria" w:hAnsi="Cambria" w:eastAsia="Cambria" w:cs="Cambria"/>
          <w:sz w:val="15"/>
          <w:szCs w:val="15"/>
          <w:color w:val="231F20"/>
          <w:spacing w:val="6"/>
        </w:rPr>
        <w:t>,   2019,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14(1)</w:t>
      </w:r>
      <w:r>
        <w:rPr>
          <w:rFonts w:ascii="Cambria" w:hAnsi="Cambria" w:eastAsia="Cambria" w:cs="Cambria"/>
          <w:sz w:val="15"/>
          <w:szCs w:val="15"/>
          <w:color w:val="231F20"/>
          <w:spacing w:val="5"/>
        </w:rPr>
        <w:t>:</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5"/>
        </w:rPr>
        <w:t>15.</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1007/s11657‑019‑0564‑7.</w:t>
      </w:r>
    </w:p>
    <w:p>
      <w:pPr>
        <w:ind w:left="1057" w:right="522" w:hanging="504"/>
        <w:spacing w:before="40" w:line="298" w:lineRule="auto"/>
        <w:rPr>
          <w:rFonts w:ascii="Cambria" w:hAnsi="Cambria" w:eastAsia="Cambria" w:cs="Cambria"/>
          <w:sz w:val="15"/>
          <w:szCs w:val="15"/>
        </w:rPr>
      </w:pPr>
      <w:r>
        <w:rPr>
          <w:rFonts w:ascii="Cambria" w:hAnsi="Cambria" w:eastAsia="Cambria" w:cs="Cambria"/>
          <w:sz w:val="15"/>
          <w:szCs w:val="15"/>
          <w:color w:val="231F20"/>
          <w:spacing w:val="-1"/>
        </w:rPr>
        <w:t>[11]       Kanis</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1"/>
        </w:rPr>
        <w:t>JA,  Harvey  NC,</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1"/>
        </w:rPr>
        <w:t>Cooper</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1"/>
        </w:rPr>
        <w:t>C,</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1"/>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
        </w:rPr>
        <w:t>al.</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1"/>
        </w:rPr>
        <w:t>A</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1"/>
        </w:rPr>
        <w:t>systematic</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1"/>
        </w:rPr>
        <w:t>review</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1"/>
        </w:rPr>
        <w:t>of</w:t>
      </w:r>
      <w:r>
        <w:rPr>
          <w:rFonts w:ascii="Cambria" w:hAnsi="Cambria" w:eastAsia="Cambria" w:cs="Cambria"/>
          <w:sz w:val="15"/>
          <w:szCs w:val="15"/>
          <w:color w:val="231F20"/>
        </w:rPr>
        <w:t xml:space="preserve"> </w:t>
      </w:r>
      <w:r>
        <w:rPr>
          <w:rFonts w:ascii="Cambria" w:hAnsi="Cambria" w:eastAsia="Cambria" w:cs="Cambria"/>
          <w:sz w:val="15"/>
          <w:szCs w:val="15"/>
          <w:color w:val="231F20"/>
        </w:rPr>
        <w:t>intervention  thresholds  based  on  FRAX:  A  repo</w:t>
      </w:r>
      <w:r>
        <w:rPr>
          <w:rFonts w:ascii="Cambria" w:hAnsi="Cambria" w:eastAsia="Cambria" w:cs="Cambria"/>
          <w:sz w:val="15"/>
          <w:szCs w:val="15"/>
          <w:color w:val="231F20"/>
          <w:spacing w:val="-1"/>
        </w:rPr>
        <w:t>rt  prepared</w:t>
      </w:r>
      <w:r>
        <w:rPr>
          <w:rFonts w:ascii="Cambria" w:hAnsi="Cambria" w:eastAsia="Cambria" w:cs="Cambria"/>
          <w:sz w:val="15"/>
          <w:szCs w:val="15"/>
          <w:color w:val="231F20"/>
        </w:rPr>
        <w:t xml:space="preserve"> </w:t>
      </w:r>
      <w:r>
        <w:rPr>
          <w:rFonts w:ascii="Cambria" w:hAnsi="Cambria" w:eastAsia="Cambria" w:cs="Cambria"/>
          <w:sz w:val="15"/>
          <w:szCs w:val="15"/>
          <w:color w:val="231F20"/>
        </w:rPr>
        <w:t>for   the   National    Osteoporosi</w:t>
      </w:r>
      <w:r>
        <w:rPr>
          <w:rFonts w:ascii="Cambria" w:hAnsi="Cambria" w:eastAsia="Cambria" w:cs="Cambria"/>
          <w:sz w:val="15"/>
          <w:szCs w:val="15"/>
          <w:color w:val="231F20"/>
          <w:spacing w:val="-1"/>
        </w:rPr>
        <w:t>s   Guideline   Group    and   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International</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1"/>
        </w:rPr>
        <w:t>Osteoporosis</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1"/>
        </w:rPr>
        <w:t>Foundation[J].  Arch   Osteoporos,</w:t>
      </w:r>
      <w:r>
        <w:rPr>
          <w:rFonts w:ascii="Cambria" w:hAnsi="Cambria" w:eastAsia="Cambria" w:cs="Cambria"/>
          <w:sz w:val="15"/>
          <w:szCs w:val="15"/>
          <w:color w:val="231F20"/>
        </w:rPr>
        <w:t xml:space="preserve"> </w:t>
      </w:r>
      <w:r>
        <w:rPr>
          <w:rFonts w:ascii="Cambria" w:hAnsi="Cambria" w:eastAsia="Cambria" w:cs="Cambria"/>
          <w:sz w:val="15"/>
          <w:szCs w:val="15"/>
          <w:color w:val="231F20"/>
        </w:rPr>
        <w:t>2016,</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11(1):25. DOI:</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10.1007/s11657‑016‑0278‑z.</w:t>
      </w:r>
    </w:p>
    <w:p>
      <w:pPr>
        <w:ind w:left="1057" w:right="536" w:hanging="504"/>
        <w:spacing w:before="42" w:line="298" w:lineRule="auto"/>
        <w:rPr>
          <w:rFonts w:ascii="Cambria" w:hAnsi="Cambria" w:eastAsia="Cambria" w:cs="Cambria"/>
          <w:sz w:val="15"/>
          <w:szCs w:val="15"/>
        </w:rPr>
      </w:pPr>
      <w:r>
        <w:rPr>
          <w:rFonts w:ascii="Cambria" w:hAnsi="Cambria" w:eastAsia="Cambria" w:cs="Cambria"/>
          <w:sz w:val="15"/>
          <w:szCs w:val="15"/>
          <w:color w:val="231F20"/>
          <w:spacing w:val="9"/>
        </w:rPr>
        <w:t>[12]      </w:t>
      </w:r>
      <w:r>
        <w:rPr>
          <w:rFonts w:ascii="Cambria" w:hAnsi="Cambria" w:eastAsia="Cambria" w:cs="Cambria"/>
          <w:sz w:val="15"/>
          <w:szCs w:val="15"/>
          <w:color w:val="231F20"/>
        </w:rPr>
        <w:t>Machura</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9"/>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Grymowicz</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9"/>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Rudnicka</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9"/>
        </w:rPr>
        <w: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  </w:t>
      </w:r>
      <w:r>
        <w:rPr>
          <w:rFonts w:ascii="Cambria" w:hAnsi="Cambria" w:eastAsia="Cambria" w:cs="Cambria"/>
          <w:sz w:val="15"/>
          <w:szCs w:val="15"/>
          <w:color w:val="231F20"/>
        </w:rPr>
        <w:t>Premature </w:t>
      </w:r>
      <w:r>
        <w:rPr>
          <w:rFonts w:ascii="Cambria" w:hAnsi="Cambria" w:eastAsia="Cambria" w:cs="Cambria"/>
          <w:sz w:val="15"/>
          <w:szCs w:val="15"/>
          <w:color w:val="231F20"/>
          <w:spacing w:val="4"/>
        </w:rPr>
        <w:t>ovarian  insufficiency‑hormone  replac</w:t>
      </w:r>
      <w:r>
        <w:rPr>
          <w:rFonts w:ascii="Cambria" w:hAnsi="Cambria" w:eastAsia="Cambria" w:cs="Cambria"/>
          <w:sz w:val="15"/>
          <w:szCs w:val="15"/>
          <w:color w:val="231F20"/>
          <w:spacing w:val="3"/>
        </w:rPr>
        <w:t>ement  therapy  and</w:t>
      </w:r>
      <w:r>
        <w:rPr>
          <w:rFonts w:ascii="Cambria" w:hAnsi="Cambria" w:eastAsia="Cambria" w:cs="Cambria"/>
          <w:sz w:val="15"/>
          <w:szCs w:val="15"/>
          <w:color w:val="231F20"/>
        </w:rPr>
        <w:t xml:space="preserve"> </w:t>
      </w:r>
      <w:r>
        <w:rPr>
          <w:rFonts w:ascii="Cambria" w:hAnsi="Cambria" w:eastAsia="Cambria" w:cs="Cambria"/>
          <w:sz w:val="15"/>
          <w:szCs w:val="15"/>
          <w:color w:val="231F20"/>
        </w:rPr>
        <w:t>management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long</w:t>
      </w:r>
      <w:r>
        <w:rPr>
          <w:rFonts w:ascii="Cambria" w:hAnsi="Cambria" w:eastAsia="Cambria" w:cs="Cambria"/>
          <w:sz w:val="15"/>
          <w:szCs w:val="15"/>
          <w:color w:val="231F20"/>
          <w:spacing w:val="7"/>
        </w:rPr>
        <w:t>‑</w:t>
      </w:r>
      <w:r>
        <w:rPr>
          <w:rFonts w:ascii="Cambria" w:hAnsi="Cambria" w:eastAsia="Cambria" w:cs="Cambria"/>
          <w:sz w:val="15"/>
          <w:szCs w:val="15"/>
          <w:color w:val="231F20"/>
        </w:rPr>
        <w:t>term</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consequences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7"/>
        </w:rPr>
        <w:t>[J].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Prz </w:t>
      </w:r>
      <w:r>
        <w:rPr>
          <w:rFonts w:ascii="Cambria" w:hAnsi="Cambria" w:eastAsia="Cambria" w:cs="Cambria"/>
          <w:sz w:val="15"/>
          <w:szCs w:val="15"/>
          <w:color w:val="231F20"/>
        </w:rPr>
        <w:t>Menopauzalny</w:t>
      </w:r>
      <w:r>
        <w:rPr>
          <w:rFonts w:ascii="Cambria" w:hAnsi="Cambria" w:eastAsia="Cambria" w:cs="Cambria"/>
          <w:sz w:val="15"/>
          <w:szCs w:val="15"/>
          <w:color w:val="231F20"/>
          <w:spacing w:val="4"/>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4"/>
        </w:rPr>
        <w:t>2018,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17(3):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135‑138.</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10.5114/</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pm</w:t>
      </w:r>
      <w:r>
        <w:rPr>
          <w:rFonts w:ascii="Cambria" w:hAnsi="Cambria" w:eastAsia="Cambria" w:cs="Cambria"/>
          <w:sz w:val="15"/>
          <w:szCs w:val="15"/>
          <w:color w:val="231F20"/>
          <w:spacing w:val="5"/>
        </w:rPr>
        <w:t>.2018.78559.</w:t>
      </w:r>
    </w:p>
    <w:p>
      <w:pPr>
        <w:ind w:left="1053" w:right="536" w:hanging="500"/>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[13]      </w:t>
      </w:r>
      <w:r>
        <w:rPr>
          <w:rFonts w:ascii="Cambria" w:hAnsi="Cambria" w:eastAsia="Cambria" w:cs="Cambria"/>
          <w:sz w:val="15"/>
          <w:szCs w:val="15"/>
          <w:color w:val="231F20"/>
        </w:rPr>
        <w:t>Webber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5"/>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Anderson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RA</w:t>
      </w:r>
      <w:r>
        <w:rPr>
          <w:rFonts w:ascii="Cambria" w:hAnsi="Cambria" w:eastAsia="Cambria" w:cs="Cambria"/>
          <w:sz w:val="15"/>
          <w:szCs w:val="15"/>
          <w:color w:val="231F20"/>
          <w:spacing w:val="5"/>
        </w:rPr>
        <w:t>,  </w:t>
      </w:r>
      <w:r>
        <w:rPr>
          <w:rFonts w:ascii="Cambria" w:hAnsi="Cambria" w:eastAsia="Cambria" w:cs="Cambria"/>
          <w:sz w:val="15"/>
          <w:szCs w:val="15"/>
          <w:color w:val="231F20"/>
        </w:rPr>
        <w:t>Davies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women </w:t>
      </w:r>
      <w:r>
        <w:rPr>
          <w:rFonts w:ascii="Cambria" w:hAnsi="Cambria" w:eastAsia="Cambria" w:cs="Cambria"/>
          <w:sz w:val="15"/>
          <w:szCs w:val="15"/>
          <w:color w:val="231F20"/>
          <w:spacing w:val="4"/>
        </w:rPr>
        <w:t>with  premature</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4"/>
        </w:rPr>
        <w:t>ovari</w:t>
      </w:r>
      <w:r>
        <w:rPr>
          <w:rFonts w:ascii="Cambria" w:hAnsi="Cambria" w:eastAsia="Cambria" w:cs="Cambria"/>
          <w:sz w:val="15"/>
          <w:szCs w:val="15"/>
          <w:color w:val="231F20"/>
          <w:spacing w:val="3"/>
        </w:rPr>
        <w:t>an</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insufficiency:  a   comprehensive</w:t>
      </w:r>
      <w:r>
        <w:rPr>
          <w:rFonts w:ascii="Cambria" w:hAnsi="Cambria" w:eastAsia="Cambria" w:cs="Cambria"/>
          <w:sz w:val="15"/>
          <w:szCs w:val="15"/>
          <w:color w:val="231F20"/>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5"/>
        </w:rPr>
        <w:t>[J].   </w:t>
      </w:r>
      <w:r>
        <w:rPr>
          <w:rFonts w:ascii="Cambria" w:hAnsi="Cambria" w:eastAsia="Cambria" w:cs="Cambria"/>
          <w:sz w:val="15"/>
          <w:szCs w:val="15"/>
          <w:color w:val="231F20"/>
        </w:rPr>
        <w:t>Hum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Reprod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Open</w:t>
      </w:r>
      <w:r>
        <w:rPr>
          <w:rFonts w:ascii="Cambria" w:hAnsi="Cambria" w:eastAsia="Cambria" w:cs="Cambria"/>
          <w:sz w:val="15"/>
          <w:szCs w:val="15"/>
          <w:color w:val="231F20"/>
          <w:spacing w:val="5"/>
        </w:rPr>
        <w:t>,   2017</w:t>
      </w:r>
      <w:r>
        <w:rPr>
          <w:rFonts w:ascii="Cambria" w:hAnsi="Cambria" w:eastAsia="Cambria" w:cs="Cambria"/>
          <w:sz w:val="15"/>
          <w:szCs w:val="15"/>
          <w:color w:val="231F20"/>
          <w:spacing w:val="4"/>
        </w:rPr>
        <w:t>,   2017(2):  </w:t>
      </w:r>
      <w:r>
        <w:rPr>
          <w:rFonts w:ascii="Cambria" w:hAnsi="Cambria" w:eastAsia="Cambria" w:cs="Cambria"/>
          <w:sz w:val="15"/>
          <w:szCs w:val="15"/>
          <w:color w:val="231F20"/>
        </w:rPr>
        <w:t>hox</w:t>
      </w:r>
      <w:r>
        <w:rPr>
          <w:rFonts w:ascii="Cambria" w:hAnsi="Cambria" w:eastAsia="Cambria" w:cs="Cambria"/>
          <w:sz w:val="15"/>
          <w:szCs w:val="15"/>
          <w:color w:val="231F20"/>
          <w:spacing w:val="4"/>
        </w:rPr>
        <w:t>007.</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7"/>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7"/>
        </w:rPr>
        <w:t>1093/</w:t>
      </w:r>
      <w:r>
        <w:rPr>
          <w:rFonts w:ascii="Cambria" w:hAnsi="Cambria" w:eastAsia="Cambria" w:cs="Cambria"/>
          <w:sz w:val="15"/>
          <w:szCs w:val="15"/>
          <w:color w:val="231F20"/>
        </w:rPr>
        <w:t>hropen</w:t>
      </w:r>
      <w:r>
        <w:rPr>
          <w:rFonts w:ascii="Cambria" w:hAnsi="Cambria" w:eastAsia="Cambria" w:cs="Cambria"/>
          <w:sz w:val="15"/>
          <w:szCs w:val="15"/>
          <w:color w:val="231F20"/>
          <w:spacing w:val="7"/>
        </w:rPr>
        <w:t>/</w:t>
      </w:r>
      <w:r>
        <w:rPr>
          <w:rFonts w:ascii="Cambria" w:hAnsi="Cambria" w:eastAsia="Cambria" w:cs="Cambria"/>
          <w:sz w:val="15"/>
          <w:szCs w:val="15"/>
          <w:color w:val="231F20"/>
        </w:rPr>
        <w:t>hox</w:t>
      </w:r>
      <w:r>
        <w:rPr>
          <w:rFonts w:ascii="Cambria" w:hAnsi="Cambria" w:eastAsia="Cambria" w:cs="Cambria"/>
          <w:sz w:val="15"/>
          <w:szCs w:val="15"/>
          <w:color w:val="231F20"/>
          <w:spacing w:val="7"/>
        </w:rPr>
        <w:t>007.</w:t>
      </w:r>
    </w:p>
    <w:p>
      <w:pPr>
        <w:pStyle w:val="BodyText"/>
        <w:ind w:left="1060" w:right="536" w:hanging="507"/>
        <w:spacing w:before="40" w:line="222" w:lineRule="auto"/>
        <w:rPr>
          <w:rFonts w:ascii="Cambria" w:hAnsi="Cambria" w:eastAsia="Cambria" w:cs="Cambria"/>
          <w:sz w:val="15"/>
          <w:szCs w:val="15"/>
        </w:rPr>
      </w:pPr>
      <w:r>
        <w:rPr>
          <w:rFonts w:ascii="Cambria" w:hAnsi="Cambria" w:eastAsia="Cambria" w:cs="Cambria"/>
          <w:sz w:val="15"/>
          <w:szCs w:val="15"/>
          <w:color w:val="231F20"/>
          <w:spacing w:val="8"/>
        </w:rPr>
        <w:t>[14]      </w:t>
      </w:r>
      <w:r>
        <w:rPr>
          <w:sz w:val="15"/>
          <w:szCs w:val="15"/>
          <w:color w:val="231F20"/>
          <w:spacing w:val="8"/>
        </w:rPr>
        <w:t>子宫肌瘤的诊治中国专家共识专家组</w:t>
      </w:r>
      <w:r>
        <w:rPr>
          <w:sz w:val="15"/>
          <w:szCs w:val="15"/>
          <w:color w:val="231F20"/>
          <w:spacing w:val="-3"/>
        </w:rPr>
        <w:t xml:space="preserve"> </w:t>
      </w:r>
      <w:r>
        <w:rPr>
          <w:rFonts w:ascii="Cambria" w:hAnsi="Cambria" w:eastAsia="Cambria" w:cs="Cambria"/>
          <w:sz w:val="15"/>
          <w:szCs w:val="15"/>
          <w:color w:val="231F20"/>
          <w:spacing w:val="8"/>
        </w:rPr>
        <w:t>. </w:t>
      </w:r>
      <w:r>
        <w:rPr>
          <w:sz w:val="15"/>
          <w:szCs w:val="15"/>
          <w:color w:val="231F20"/>
          <w:spacing w:val="8"/>
        </w:rPr>
        <w:t>子宫肌瘤的诊治中</w:t>
      </w:r>
      <w:r>
        <w:rPr>
          <w:sz w:val="15"/>
          <w:szCs w:val="15"/>
          <w:color w:val="231F20"/>
        </w:rPr>
        <w:t xml:space="preserve"> </w:t>
      </w:r>
      <w:r>
        <w:rPr>
          <w:sz w:val="15"/>
          <w:szCs w:val="15"/>
          <w:color w:val="231F20"/>
          <w:spacing w:val="9"/>
        </w:rPr>
        <w:t>国专家共识</w:t>
      </w:r>
      <w:r>
        <w:rPr>
          <w:rFonts w:ascii="Cambria" w:hAnsi="Cambria" w:eastAsia="Cambria" w:cs="Cambria"/>
          <w:sz w:val="15"/>
          <w:szCs w:val="15"/>
          <w:color w:val="231F20"/>
          <w:spacing w:val="9"/>
        </w:rPr>
        <w:t>[J].</w:t>
      </w:r>
      <w:r>
        <w:rPr>
          <w:rFonts w:ascii="Cambria" w:hAnsi="Cambria" w:eastAsia="Cambria" w:cs="Cambria"/>
          <w:sz w:val="15"/>
          <w:szCs w:val="15"/>
          <w:color w:val="231F20"/>
        </w:rPr>
        <w:t xml:space="preserve">  </w:t>
      </w:r>
      <w:r>
        <w:rPr>
          <w:sz w:val="15"/>
          <w:szCs w:val="15"/>
          <w:color w:val="231F20"/>
          <w:spacing w:val="9"/>
        </w:rPr>
        <w:t>中华妇产科杂志</w:t>
      </w:r>
      <w:r>
        <w:rPr>
          <w:rFonts w:ascii="Cambria" w:hAnsi="Cambria" w:eastAsia="Cambria" w:cs="Cambria"/>
          <w:sz w:val="15"/>
          <w:szCs w:val="15"/>
          <w:color w:val="231F20"/>
          <w:spacing w:val="9"/>
        </w:rPr>
        <w: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9"/>
        </w:rPr>
        <w:t>2017,</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9"/>
        </w:rPr>
        <w:t>52(12):793‑800.</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5"/>
        </w:rPr>
        <w:t>10.3760/</w:t>
      </w:r>
      <w:r>
        <w:rPr>
          <w:rFonts w:ascii="Cambria" w:hAnsi="Cambria" w:eastAsia="Cambria" w:cs="Cambria"/>
          <w:sz w:val="15"/>
          <w:szCs w:val="15"/>
          <w:color w:val="231F20"/>
        </w:rPr>
        <w:t>cma</w:t>
      </w:r>
      <w:r>
        <w:rPr>
          <w:rFonts w:ascii="Cambria" w:hAnsi="Cambria" w:eastAsia="Cambria" w:cs="Cambria"/>
          <w:sz w:val="15"/>
          <w:szCs w:val="15"/>
          <w:color w:val="231F20"/>
          <w:spacing w:val="5"/>
        </w:rPr>
        <w:t>.j.</w:t>
      </w:r>
      <w:r>
        <w:rPr>
          <w:rFonts w:ascii="Cambria" w:hAnsi="Cambria" w:eastAsia="Cambria" w:cs="Cambria"/>
          <w:sz w:val="15"/>
          <w:szCs w:val="15"/>
          <w:color w:val="231F20"/>
        </w:rPr>
        <w:t>issn</w:t>
      </w:r>
      <w:r>
        <w:rPr>
          <w:rFonts w:ascii="Cambria" w:hAnsi="Cambria" w:eastAsia="Cambria" w:cs="Cambria"/>
          <w:sz w:val="15"/>
          <w:szCs w:val="15"/>
          <w:color w:val="231F20"/>
          <w:spacing w:val="5"/>
        </w:rPr>
        <w:t>.0529‑567x.2017.12.001.</w:t>
      </w:r>
    </w:p>
    <w:p>
      <w:pPr>
        <w:pStyle w:val="BodyText"/>
        <w:ind w:left="1055" w:right="536" w:hanging="502"/>
        <w:spacing w:before="41" w:line="219" w:lineRule="auto"/>
        <w:rPr>
          <w:rFonts w:ascii="Cambria" w:hAnsi="Cambria" w:eastAsia="Cambria" w:cs="Cambria"/>
          <w:sz w:val="15"/>
          <w:szCs w:val="15"/>
        </w:rPr>
      </w:pPr>
      <w:r>
        <w:rPr>
          <w:rFonts w:ascii="Cambria" w:hAnsi="Cambria" w:eastAsia="Cambria" w:cs="Cambria"/>
          <w:sz w:val="15"/>
          <w:szCs w:val="15"/>
          <w:color w:val="231F20"/>
          <w:spacing w:val="8"/>
        </w:rPr>
        <w:t>[15]       </w:t>
      </w:r>
      <w:r>
        <w:rPr>
          <w:sz w:val="15"/>
          <w:szCs w:val="15"/>
          <w:color w:val="231F20"/>
          <w:spacing w:val="8"/>
        </w:rPr>
        <w:t>中国医师协会妇产科</w:t>
      </w:r>
      <w:r>
        <w:rPr>
          <w:sz w:val="15"/>
          <w:szCs w:val="15"/>
          <w:color w:val="231F20"/>
          <w:spacing w:val="7"/>
        </w:rPr>
        <w:t>医师分会</w:t>
      </w:r>
      <w:r>
        <w:rPr>
          <w:rFonts w:ascii="Cambria" w:hAnsi="Cambria" w:eastAsia="Cambria" w:cs="Cambria"/>
          <w:sz w:val="15"/>
          <w:szCs w:val="15"/>
          <w:color w:val="231F20"/>
          <w:spacing w:val="7"/>
        </w:rPr>
        <w:t>,</w:t>
      </w:r>
      <w:r>
        <w:rPr>
          <w:rFonts w:ascii="Cambria" w:hAnsi="Cambria" w:eastAsia="Cambria" w:cs="Cambria"/>
          <w:sz w:val="15"/>
          <w:szCs w:val="15"/>
          <w:color w:val="231F20"/>
          <w:spacing w:val="24"/>
          <w:w w:val="101"/>
        </w:rPr>
        <w:t xml:space="preserve"> </w:t>
      </w:r>
      <w:r>
        <w:rPr>
          <w:sz w:val="15"/>
          <w:szCs w:val="15"/>
          <w:color w:val="231F20"/>
          <w:spacing w:val="7"/>
        </w:rPr>
        <w:t>中华医学会妇产科学分会</w:t>
      </w:r>
      <w:r>
        <w:rPr>
          <w:sz w:val="15"/>
          <w:szCs w:val="15"/>
          <w:color w:val="231F20"/>
        </w:rPr>
        <w:t xml:space="preserve"> </w:t>
      </w:r>
      <w:r>
        <w:rPr>
          <w:sz w:val="15"/>
          <w:szCs w:val="15"/>
          <w:color w:val="231F20"/>
          <w:spacing w:val="13"/>
        </w:rPr>
        <w:t>子宫内膜异位症协作组</w:t>
      </w:r>
      <w:r>
        <w:rPr>
          <w:sz w:val="15"/>
          <w:szCs w:val="15"/>
          <w:color w:val="231F20"/>
          <w:spacing w:val="6"/>
        </w:rPr>
        <w:t xml:space="preserve"> </w:t>
      </w:r>
      <w:r>
        <w:rPr>
          <w:rFonts w:ascii="Cambria" w:hAnsi="Cambria" w:eastAsia="Cambria" w:cs="Cambria"/>
          <w:sz w:val="15"/>
          <w:szCs w:val="15"/>
          <w:color w:val="231F20"/>
          <w:spacing w:val="13"/>
        </w:rPr>
        <w:t>.</w:t>
      </w:r>
      <w:r>
        <w:rPr>
          <w:rFonts w:ascii="Cambria" w:hAnsi="Cambria" w:eastAsia="Cambria" w:cs="Cambria"/>
          <w:sz w:val="15"/>
          <w:szCs w:val="15"/>
          <w:color w:val="231F20"/>
          <w:spacing w:val="13"/>
          <w:w w:val="101"/>
        </w:rPr>
        <w:t xml:space="preserve"> </w:t>
      </w:r>
      <w:r>
        <w:rPr>
          <w:sz w:val="15"/>
          <w:szCs w:val="15"/>
          <w:color w:val="231F20"/>
          <w:spacing w:val="13"/>
        </w:rPr>
        <w:t>子宫内膜异位症诊治指南</w:t>
      </w:r>
      <w:r>
        <w:rPr>
          <w:rFonts w:ascii="Cambria" w:hAnsi="Cambria" w:eastAsia="Cambria" w:cs="Cambria"/>
          <w:sz w:val="15"/>
          <w:szCs w:val="15"/>
          <w:color w:val="231F20"/>
          <w:spacing w:val="13"/>
        </w:rPr>
        <w:t>(</w:t>
      </w:r>
      <w:r>
        <w:rPr>
          <w:sz w:val="15"/>
          <w:szCs w:val="15"/>
          <w:color w:val="231F20"/>
          <w:spacing w:val="13"/>
        </w:rPr>
        <w:t>第三</w:t>
      </w:r>
      <w:r>
        <w:rPr>
          <w:sz w:val="15"/>
          <w:szCs w:val="15"/>
          <w:color w:val="231F20"/>
        </w:rPr>
        <w:t xml:space="preserve"> </w:t>
      </w:r>
      <w:r>
        <w:rPr>
          <w:sz w:val="15"/>
          <w:szCs w:val="15"/>
          <w:color w:val="231F20"/>
          <w:spacing w:val="2"/>
        </w:rPr>
        <w:t>版</w:t>
      </w:r>
      <w:r>
        <w:rPr>
          <w:rFonts w:ascii="Cambria" w:hAnsi="Cambria" w:eastAsia="Cambria" w:cs="Cambria"/>
          <w:sz w:val="15"/>
          <w:szCs w:val="15"/>
          <w:color w:val="231F20"/>
          <w:spacing w:val="2"/>
        </w:rPr>
        <w:t>)</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spacing w:val="11"/>
        </w:rPr>
        <w:t xml:space="preserve">  </w:t>
      </w:r>
      <w:r>
        <w:rPr>
          <w:sz w:val="15"/>
          <w:szCs w:val="15"/>
          <w:color w:val="231F20"/>
          <w:spacing w:val="2"/>
        </w:rPr>
        <w:t>中 华 妇 产 科 杂</w:t>
      </w:r>
      <w:r>
        <w:rPr>
          <w:sz w:val="15"/>
          <w:szCs w:val="15"/>
          <w:color w:val="231F20"/>
          <w:spacing w:val="-4"/>
        </w:rPr>
        <w:t xml:space="preserve"> </w:t>
      </w:r>
      <w:r>
        <w:rPr>
          <w:sz w:val="15"/>
          <w:szCs w:val="15"/>
          <w:color w:val="231F20"/>
          <w:spacing w:val="2"/>
        </w:rPr>
        <w:t>志</w:t>
      </w:r>
      <w:r>
        <w:rPr>
          <w:sz w:val="15"/>
          <w:szCs w:val="15"/>
          <w:color w:val="231F20"/>
          <w:spacing w:val="-6"/>
        </w:rPr>
        <w:t xml:space="preserve"> </w:t>
      </w:r>
      <w:r>
        <w:rPr>
          <w:rFonts w:ascii="Cambria" w:hAnsi="Cambria" w:eastAsia="Cambria" w:cs="Cambria"/>
          <w:sz w:val="15"/>
          <w:szCs w:val="15"/>
          <w:color w:val="231F20"/>
          <w:spacing w:val="2"/>
        </w:rPr>
        <w:t>,  2021,  56(12):</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2"/>
        </w:rPr>
        <w:t>812‑824.  </w:t>
      </w:r>
      <w:r>
        <w:rPr>
          <w:rFonts w:ascii="Cambria" w:hAnsi="Cambria" w:eastAsia="Cambria" w:cs="Cambria"/>
          <w:sz w:val="15"/>
          <w:szCs w:val="15"/>
          <w:color w:val="231F20"/>
        </w:rPr>
        <w:t>DOI</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10.3760/</w:t>
      </w:r>
      <w:r>
        <w:rPr>
          <w:rFonts w:ascii="Cambria" w:hAnsi="Cambria" w:eastAsia="Cambria" w:cs="Cambria"/>
          <w:sz w:val="15"/>
          <w:szCs w:val="15"/>
          <w:color w:val="231F20"/>
        </w:rPr>
        <w:t>cma</w:t>
      </w:r>
      <w:r>
        <w:rPr>
          <w:rFonts w:ascii="Cambria" w:hAnsi="Cambria" w:eastAsia="Cambria" w:cs="Cambria"/>
          <w:sz w:val="15"/>
          <w:szCs w:val="15"/>
          <w:color w:val="231F20"/>
          <w:spacing w:val="5"/>
        </w:rPr>
        <w:t>.j.</w:t>
      </w:r>
      <w:r>
        <w:rPr>
          <w:rFonts w:ascii="Cambria" w:hAnsi="Cambria" w:eastAsia="Cambria" w:cs="Cambria"/>
          <w:sz w:val="15"/>
          <w:szCs w:val="15"/>
          <w:color w:val="231F20"/>
        </w:rPr>
        <w:t>cn</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5"/>
        </w:rPr>
        <w:t>112141‑20211018‑00603.</w:t>
      </w:r>
    </w:p>
    <w:p>
      <w:pPr>
        <w:ind w:left="1056" w:right="526" w:hanging="503"/>
        <w:spacing w:before="42" w:line="298" w:lineRule="auto"/>
        <w:rPr>
          <w:rFonts w:ascii="Cambria" w:hAnsi="Cambria" w:eastAsia="Cambria" w:cs="Cambria"/>
          <w:sz w:val="15"/>
          <w:szCs w:val="15"/>
        </w:rPr>
      </w:pPr>
      <w:r>
        <w:rPr>
          <w:rFonts w:ascii="Cambria" w:hAnsi="Cambria" w:eastAsia="Cambria" w:cs="Cambria"/>
          <w:sz w:val="15"/>
          <w:szCs w:val="15"/>
          <w:color w:val="231F20"/>
          <w:spacing w:val="3"/>
        </w:rPr>
        <w:t>[16]</w:t>
      </w:r>
      <w:r>
        <w:rPr>
          <w:rFonts w:ascii="Cambria" w:hAnsi="Cambria" w:eastAsia="Cambria" w:cs="Cambria"/>
          <w:sz w:val="15"/>
          <w:szCs w:val="15"/>
          <w:color w:val="231F20"/>
        </w:rPr>
        <w:t xml:space="preserve">       Gemmell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LC</w:t>
      </w:r>
      <w:r>
        <w:rPr>
          <w:rFonts w:ascii="Cambria" w:hAnsi="Cambria" w:eastAsia="Cambria" w:cs="Cambria"/>
          <w:sz w:val="15"/>
          <w:szCs w:val="15"/>
          <w:color w:val="231F20"/>
          <w:spacing w:val="3"/>
        </w:rPr>
        <w:t>,     </w:t>
      </w:r>
      <w:r>
        <w:rPr>
          <w:rFonts w:ascii="Cambria" w:hAnsi="Cambria" w:eastAsia="Cambria" w:cs="Cambria"/>
          <w:sz w:val="15"/>
          <w:szCs w:val="15"/>
          <w:color w:val="231F20"/>
        </w:rPr>
        <w:t>Webster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KE</w:t>
      </w:r>
      <w:r>
        <w:rPr>
          <w:rFonts w:ascii="Cambria" w:hAnsi="Cambria" w:eastAsia="Cambria" w:cs="Cambria"/>
          <w:sz w:val="15"/>
          <w:szCs w:val="15"/>
          <w:color w:val="231F20"/>
          <w:spacing w:val="3"/>
        </w:rPr>
        <w:t>,      </w:t>
      </w:r>
      <w:r>
        <w:rPr>
          <w:rFonts w:ascii="Cambria" w:hAnsi="Cambria" w:eastAsia="Cambria" w:cs="Cambria"/>
          <w:sz w:val="15"/>
          <w:szCs w:val="15"/>
          <w:color w:val="231F20"/>
        </w:rPr>
        <w:t>Kirtley</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      </w:t>
      </w:r>
      <w:r>
        <w:rPr>
          <w:rFonts w:ascii="Cambria" w:hAnsi="Cambria" w:eastAsia="Cambria" w:cs="Cambria"/>
          <w:sz w:val="15"/>
          <w:szCs w:val="15"/>
          <w:color w:val="231F20"/>
        </w:rPr>
        <w:t>The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management  of</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4"/>
        </w:rPr>
        <w:t>menopause  in  women</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wi</w:t>
      </w:r>
      <w:r>
        <w:rPr>
          <w:rFonts w:ascii="Cambria" w:hAnsi="Cambria" w:eastAsia="Cambria" w:cs="Cambria"/>
          <w:sz w:val="15"/>
          <w:szCs w:val="15"/>
          <w:color w:val="231F20"/>
          <w:spacing w:val="3"/>
        </w:rPr>
        <w:t>th  a  history  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endometriosis: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review[J].    Hum    Reprod </w:t>
      </w:r>
      <w:r>
        <w:rPr>
          <w:rFonts w:ascii="Cambria" w:hAnsi="Cambria" w:eastAsia="Cambria" w:cs="Cambria"/>
          <w:sz w:val="15"/>
          <w:szCs w:val="15"/>
          <w:color w:val="231F20"/>
        </w:rPr>
        <w:t>Update</w:t>
      </w:r>
      <w:r>
        <w:rPr>
          <w:rFonts w:ascii="Cambria" w:hAnsi="Cambria" w:eastAsia="Cambria" w:cs="Cambria"/>
          <w:sz w:val="15"/>
          <w:szCs w:val="15"/>
          <w:color w:val="231F20"/>
          <w:spacing w:val="3"/>
        </w:rPr>
        <w:t>,      2017,       23(4):</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481‑500.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1093/</w:t>
      </w:r>
      <w:r>
        <w:rPr>
          <w:rFonts w:ascii="Cambria" w:hAnsi="Cambria" w:eastAsia="Cambria" w:cs="Cambria"/>
          <w:sz w:val="15"/>
          <w:szCs w:val="15"/>
          <w:color w:val="231F20"/>
        </w:rPr>
        <w:t xml:space="preserve"> </w:t>
      </w:r>
      <w:r>
        <w:rPr>
          <w:rFonts w:ascii="Cambria" w:hAnsi="Cambria" w:eastAsia="Cambria" w:cs="Cambria"/>
          <w:sz w:val="15"/>
          <w:szCs w:val="15"/>
          <w:color w:val="231F20"/>
        </w:rPr>
        <w:t>humupd</w:t>
      </w:r>
      <w:r>
        <w:rPr>
          <w:rFonts w:ascii="Cambria" w:hAnsi="Cambria" w:eastAsia="Cambria" w:cs="Cambria"/>
          <w:sz w:val="15"/>
          <w:szCs w:val="15"/>
          <w:color w:val="231F20"/>
          <w:spacing w:val="15"/>
        </w:rPr>
        <w:t>/</w:t>
      </w:r>
      <w:r>
        <w:rPr>
          <w:rFonts w:ascii="Cambria" w:hAnsi="Cambria" w:eastAsia="Cambria" w:cs="Cambria"/>
          <w:sz w:val="15"/>
          <w:szCs w:val="15"/>
          <w:color w:val="231F20"/>
        </w:rPr>
        <w:t>dmx</w:t>
      </w:r>
      <w:r>
        <w:rPr>
          <w:rFonts w:ascii="Cambria" w:hAnsi="Cambria" w:eastAsia="Cambria" w:cs="Cambria"/>
          <w:sz w:val="15"/>
          <w:szCs w:val="15"/>
          <w:color w:val="231F20"/>
          <w:spacing w:val="15"/>
        </w:rPr>
        <w:t>011.</w:t>
      </w:r>
    </w:p>
    <w:p>
      <w:pPr>
        <w:pStyle w:val="BodyText"/>
        <w:ind w:left="1059" w:right="536" w:hanging="506"/>
        <w:spacing w:before="40" w:line="222" w:lineRule="auto"/>
        <w:rPr>
          <w:rFonts w:ascii="Cambria" w:hAnsi="Cambria" w:eastAsia="Cambria" w:cs="Cambria"/>
          <w:sz w:val="15"/>
          <w:szCs w:val="15"/>
        </w:rPr>
      </w:pPr>
      <w:r>
        <w:rPr>
          <w:rFonts w:ascii="Cambria" w:hAnsi="Cambria" w:eastAsia="Cambria" w:cs="Cambria"/>
          <w:sz w:val="15"/>
          <w:szCs w:val="15"/>
          <w:color w:val="231F20"/>
          <w:spacing w:val="7"/>
        </w:rPr>
        <w:t>[17]      </w:t>
      </w:r>
      <w:r>
        <w:rPr>
          <w:sz w:val="15"/>
          <w:szCs w:val="15"/>
          <w:color w:val="231F20"/>
          <w:spacing w:val="7"/>
        </w:rPr>
        <w:t>李雷</w:t>
      </w:r>
      <w:r>
        <w:rPr>
          <w:rFonts w:ascii="Cambria" w:hAnsi="Cambria" w:eastAsia="Cambria" w:cs="Cambria"/>
          <w:sz w:val="15"/>
          <w:szCs w:val="15"/>
          <w:color w:val="231F20"/>
          <w:spacing w:val="7"/>
        </w:rPr>
        <w:t>,</w:t>
      </w:r>
      <w:r>
        <w:rPr>
          <w:rFonts w:ascii="Cambria" w:hAnsi="Cambria" w:eastAsia="Cambria" w:cs="Cambria"/>
          <w:sz w:val="15"/>
          <w:szCs w:val="15"/>
          <w:color w:val="231F20"/>
          <w:spacing w:val="27"/>
          <w:w w:val="102"/>
        </w:rPr>
        <w:t xml:space="preserve"> </w:t>
      </w:r>
      <w:r>
        <w:rPr>
          <w:sz w:val="15"/>
          <w:szCs w:val="15"/>
          <w:color w:val="231F20"/>
          <w:spacing w:val="7"/>
        </w:rPr>
        <w:t>陈晓军</w:t>
      </w:r>
      <w:r>
        <w:rPr>
          <w:rFonts w:ascii="Cambria" w:hAnsi="Cambria" w:eastAsia="Cambria" w:cs="Cambria"/>
          <w:sz w:val="15"/>
          <w:szCs w:val="15"/>
          <w:color w:val="231F20"/>
          <w:spacing w:val="7"/>
        </w:rPr>
        <w:t>,</w:t>
      </w:r>
      <w:r>
        <w:rPr>
          <w:rFonts w:ascii="Cambria" w:hAnsi="Cambria" w:eastAsia="Cambria" w:cs="Cambria"/>
          <w:sz w:val="15"/>
          <w:szCs w:val="15"/>
          <w:color w:val="231F20"/>
          <w:spacing w:val="12"/>
        </w:rPr>
        <w:t xml:space="preserve"> </w:t>
      </w:r>
      <w:r>
        <w:rPr>
          <w:sz w:val="15"/>
          <w:szCs w:val="15"/>
          <w:color w:val="231F20"/>
          <w:spacing w:val="7"/>
        </w:rPr>
        <w:t>崔满华</w:t>
      </w:r>
      <w:r>
        <w:rPr>
          <w:rFonts w:ascii="Cambria" w:hAnsi="Cambria" w:eastAsia="Cambria" w:cs="Cambria"/>
          <w:sz w:val="15"/>
          <w:szCs w:val="15"/>
          <w:color w:val="231F20"/>
          <w:spacing w:val="7"/>
        </w:rPr>
        <w:t>,</w:t>
      </w:r>
      <w:r>
        <w:rPr>
          <w:rFonts w:ascii="Cambria" w:hAnsi="Cambria" w:eastAsia="Cambria" w:cs="Cambria"/>
          <w:sz w:val="15"/>
          <w:szCs w:val="15"/>
          <w:color w:val="231F20"/>
          <w:spacing w:val="12"/>
          <w:w w:val="102"/>
        </w:rPr>
        <w:t xml:space="preserve"> </w:t>
      </w:r>
      <w:r>
        <w:rPr>
          <w:sz w:val="15"/>
          <w:szCs w:val="15"/>
          <w:color w:val="231F20"/>
          <w:spacing w:val="7"/>
        </w:rPr>
        <w:t>等</w:t>
      </w:r>
      <w:r>
        <w:rPr>
          <w:sz w:val="15"/>
          <w:szCs w:val="15"/>
          <w:color w:val="231F20"/>
          <w:spacing w:val="-8"/>
        </w:rPr>
        <w:t xml:space="preserve"> </w:t>
      </w:r>
      <w:r>
        <w:rPr>
          <w:rFonts w:ascii="Cambria" w:hAnsi="Cambria" w:eastAsia="Cambria" w:cs="Cambria"/>
          <w:sz w:val="15"/>
          <w:szCs w:val="15"/>
          <w:color w:val="231F20"/>
          <w:spacing w:val="7"/>
        </w:rPr>
        <w:t>.  </w:t>
      </w:r>
      <w:r>
        <w:rPr>
          <w:sz w:val="15"/>
          <w:szCs w:val="15"/>
          <w:color w:val="231F20"/>
          <w:spacing w:val="7"/>
        </w:rPr>
        <w:t>中国子宫内膜增生管理指南</w:t>
      </w:r>
      <w:r>
        <w:rPr>
          <w:rFonts w:ascii="Cambria" w:hAnsi="Cambria" w:eastAsia="Cambria" w:cs="Cambria"/>
          <w:sz w:val="15"/>
          <w:szCs w:val="15"/>
          <w:color w:val="231F20"/>
          <w:spacing w:val="7"/>
        </w:rPr>
        <w:t>[J].</w:t>
      </w:r>
      <w:r>
        <w:rPr>
          <w:rFonts w:ascii="Cambria" w:hAnsi="Cambria" w:eastAsia="Cambria" w:cs="Cambria"/>
          <w:sz w:val="15"/>
          <w:szCs w:val="15"/>
          <w:color w:val="231F20"/>
        </w:rPr>
        <w:t xml:space="preserve"> </w:t>
      </w:r>
      <w:r>
        <w:rPr>
          <w:sz w:val="15"/>
          <w:szCs w:val="15"/>
          <w:color w:val="231F20"/>
          <w:spacing w:val="3"/>
        </w:rPr>
        <w:t>中</w:t>
      </w:r>
      <w:r>
        <w:rPr>
          <w:sz w:val="15"/>
          <w:szCs w:val="15"/>
          <w:color w:val="231F20"/>
          <w:spacing w:val="-14"/>
        </w:rPr>
        <w:t xml:space="preserve"> </w:t>
      </w:r>
      <w:r>
        <w:rPr>
          <w:sz w:val="15"/>
          <w:szCs w:val="15"/>
          <w:color w:val="231F20"/>
          <w:spacing w:val="3"/>
        </w:rPr>
        <w:t>华</w:t>
      </w:r>
      <w:r>
        <w:rPr>
          <w:sz w:val="15"/>
          <w:szCs w:val="15"/>
          <w:color w:val="231F20"/>
          <w:spacing w:val="-15"/>
        </w:rPr>
        <w:t xml:space="preserve"> </w:t>
      </w:r>
      <w:r>
        <w:rPr>
          <w:sz w:val="15"/>
          <w:szCs w:val="15"/>
          <w:color w:val="231F20"/>
          <w:spacing w:val="3"/>
        </w:rPr>
        <w:t>妇</w:t>
      </w:r>
      <w:r>
        <w:rPr>
          <w:sz w:val="15"/>
          <w:szCs w:val="15"/>
          <w:color w:val="231F20"/>
          <w:spacing w:val="-13"/>
        </w:rPr>
        <w:t xml:space="preserve"> </w:t>
      </w:r>
      <w:r>
        <w:rPr>
          <w:sz w:val="15"/>
          <w:szCs w:val="15"/>
          <w:color w:val="231F20"/>
          <w:spacing w:val="3"/>
        </w:rPr>
        <w:t>产</w:t>
      </w:r>
      <w:r>
        <w:rPr>
          <w:sz w:val="15"/>
          <w:szCs w:val="15"/>
          <w:color w:val="231F20"/>
          <w:spacing w:val="-15"/>
        </w:rPr>
        <w:t xml:space="preserve"> </w:t>
      </w:r>
      <w:r>
        <w:rPr>
          <w:sz w:val="15"/>
          <w:szCs w:val="15"/>
          <w:color w:val="231F20"/>
          <w:spacing w:val="3"/>
        </w:rPr>
        <w:t>科</w:t>
      </w:r>
      <w:r>
        <w:rPr>
          <w:sz w:val="15"/>
          <w:szCs w:val="15"/>
          <w:color w:val="231F20"/>
          <w:spacing w:val="-11"/>
        </w:rPr>
        <w:t xml:space="preserve"> </w:t>
      </w:r>
      <w:r>
        <w:rPr>
          <w:sz w:val="15"/>
          <w:szCs w:val="15"/>
          <w:color w:val="231F20"/>
          <w:spacing w:val="3"/>
        </w:rPr>
        <w:t>杂</w:t>
      </w:r>
      <w:r>
        <w:rPr>
          <w:sz w:val="15"/>
          <w:szCs w:val="15"/>
          <w:color w:val="231F20"/>
          <w:spacing w:val="-13"/>
        </w:rPr>
        <w:t xml:space="preserve"> </w:t>
      </w:r>
      <w:r>
        <w:rPr>
          <w:sz w:val="15"/>
          <w:szCs w:val="15"/>
          <w:color w:val="231F20"/>
          <w:spacing w:val="3"/>
        </w:rPr>
        <w:t>志</w:t>
      </w:r>
      <w:r>
        <w:rPr>
          <w:sz w:val="15"/>
          <w:szCs w:val="15"/>
          <w:color w:val="231F20"/>
          <w:spacing w:val="-15"/>
        </w:rPr>
        <w:t xml:space="preserve"> </w:t>
      </w:r>
      <w:r>
        <w:rPr>
          <w:rFonts w:ascii="Cambria" w:hAnsi="Cambria" w:eastAsia="Cambria" w:cs="Cambria"/>
          <w:sz w:val="15"/>
          <w:szCs w:val="15"/>
          <w:color w:val="231F20"/>
          <w:spacing w:val="3"/>
        </w:rPr>
        <w:t>,  2022,  57(8): 566‑574.  </w:t>
      </w:r>
      <w:r>
        <w:rPr>
          <w:rFonts w:ascii="Cambria" w:hAnsi="Cambria" w:eastAsia="Cambria" w:cs="Cambria"/>
          <w:sz w:val="15"/>
          <w:szCs w:val="15"/>
          <w:color w:val="231F20"/>
        </w:rPr>
        <w:t>DOI</w:t>
      </w:r>
      <w:r>
        <w:rPr>
          <w:rFonts w:ascii="Cambria" w:hAnsi="Cambria" w:eastAsia="Cambria" w:cs="Cambria"/>
          <w:sz w:val="15"/>
          <w:szCs w:val="15"/>
          <w:color w:val="231F20"/>
          <w:spacing w:val="3"/>
        </w:rPr>
        <w:t>:  10.3</w:t>
      </w:r>
      <w:r>
        <w:rPr>
          <w:rFonts w:ascii="Cambria" w:hAnsi="Cambria" w:eastAsia="Cambria" w:cs="Cambria"/>
          <w:sz w:val="15"/>
          <w:szCs w:val="15"/>
          <w:color w:val="231F20"/>
          <w:spacing w:val="2"/>
        </w:rPr>
        <w:t>760/</w:t>
      </w:r>
      <w:r>
        <w:rPr>
          <w:rFonts w:ascii="Cambria" w:hAnsi="Cambria" w:eastAsia="Cambria" w:cs="Cambria"/>
          <w:sz w:val="15"/>
          <w:szCs w:val="15"/>
          <w:color w:val="231F20"/>
        </w:rPr>
        <w:t xml:space="preserve"> </w:t>
      </w:r>
      <w:r>
        <w:rPr>
          <w:rFonts w:ascii="Cambria" w:hAnsi="Cambria" w:eastAsia="Cambria" w:cs="Cambria"/>
          <w:sz w:val="15"/>
          <w:szCs w:val="15"/>
          <w:color w:val="231F20"/>
        </w:rPr>
        <w:t>cma</w:t>
      </w:r>
      <w:r>
        <w:rPr>
          <w:rFonts w:ascii="Cambria" w:hAnsi="Cambria" w:eastAsia="Cambria" w:cs="Cambria"/>
          <w:sz w:val="15"/>
          <w:szCs w:val="15"/>
          <w:color w:val="231F20"/>
          <w:spacing w:val="5"/>
        </w:rPr>
        <w:t>.j.</w:t>
      </w:r>
      <w:r>
        <w:rPr>
          <w:rFonts w:ascii="Cambria" w:hAnsi="Cambria" w:eastAsia="Cambria" w:cs="Cambria"/>
          <w:sz w:val="15"/>
          <w:szCs w:val="15"/>
          <w:color w:val="231F20"/>
        </w:rPr>
        <w:t>cn</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5"/>
        </w:rPr>
        <w:t>112141‑20220628‑0041</w:t>
      </w:r>
      <w:r>
        <w:rPr>
          <w:rFonts w:ascii="Cambria" w:hAnsi="Cambria" w:eastAsia="Cambria" w:cs="Cambria"/>
          <w:sz w:val="15"/>
          <w:szCs w:val="15"/>
          <w:color w:val="231F20"/>
          <w:spacing w:val="4"/>
        </w:rPr>
        <w:t>8.</w:t>
      </w:r>
    </w:p>
    <w:p>
      <w:pPr>
        <w:ind w:left="1052" w:right="528" w:hanging="499"/>
        <w:spacing w:before="43" w:line="295" w:lineRule="auto"/>
        <w:rPr>
          <w:rFonts w:ascii="Cambria" w:hAnsi="Cambria" w:eastAsia="Cambria" w:cs="Cambria"/>
          <w:sz w:val="15"/>
          <w:szCs w:val="15"/>
        </w:rPr>
      </w:pPr>
      <w:r>
        <w:rPr>
          <w:rFonts w:ascii="Cambria" w:hAnsi="Cambria" w:eastAsia="Cambria" w:cs="Cambria"/>
          <w:sz w:val="15"/>
          <w:szCs w:val="15"/>
          <w:color w:val="231F20"/>
          <w:spacing w:val="-2"/>
        </w:rPr>
        <w:t>[18]       White  RH,  Zhou</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2"/>
        </w:rPr>
        <w:t>H,  Romano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2"/>
        </w:rPr>
        <w:t>PS.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2"/>
        </w:rPr>
        <w:t>Incidence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of  idiopathic</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deep</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2"/>
        </w:rPr>
        <w:t>venous  thrombosis  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2"/>
        </w:rPr>
        <w:t>secondary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2"/>
        </w:rPr>
        <w:t>thromboemb</w:t>
      </w:r>
      <w:r>
        <w:rPr>
          <w:rFonts w:ascii="Cambria" w:hAnsi="Cambria" w:eastAsia="Cambria" w:cs="Cambria"/>
          <w:sz w:val="15"/>
          <w:szCs w:val="15"/>
          <w:color w:val="231F20"/>
          <w:spacing w:val="-3"/>
        </w:rPr>
        <w:t>olism</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among</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ethnic  groups  in  California[J].  Ann  Intern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Med,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1998,</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128(9):</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737‑740. DOI:</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1"/>
        </w:rPr>
        <w:t>10.7326/0003‑4819‑128‑9‑199805010‑0000</w:t>
      </w:r>
      <w:r>
        <w:rPr>
          <w:rFonts w:ascii="Cambria" w:hAnsi="Cambria" w:eastAsia="Cambria" w:cs="Cambria"/>
          <w:sz w:val="15"/>
          <w:szCs w:val="15"/>
          <w:color w:val="231F20"/>
          <w:spacing w:val="-2"/>
        </w:rPr>
        <w:t>6.</w:t>
      </w:r>
    </w:p>
    <w:p>
      <w:pPr>
        <w:ind w:left="1057" w:right="536" w:hanging="504"/>
        <w:spacing w:before="41" w:line="295" w:lineRule="auto"/>
        <w:rPr>
          <w:rFonts w:ascii="Cambria" w:hAnsi="Cambria" w:eastAsia="Cambria" w:cs="Cambria"/>
          <w:sz w:val="15"/>
          <w:szCs w:val="15"/>
        </w:rPr>
      </w:pPr>
      <w:r>
        <w:rPr>
          <w:rFonts w:ascii="Cambria" w:hAnsi="Cambria" w:eastAsia="Cambria" w:cs="Cambria"/>
          <w:sz w:val="15"/>
          <w:szCs w:val="15"/>
          <w:color w:val="231F20"/>
          <w:spacing w:val="12"/>
        </w:rPr>
        <w:t>[19]      </w:t>
      </w:r>
      <w:r>
        <w:rPr>
          <w:rFonts w:ascii="Cambria" w:hAnsi="Cambria" w:eastAsia="Cambria" w:cs="Cambria"/>
          <w:sz w:val="15"/>
          <w:szCs w:val="15"/>
          <w:color w:val="231F20"/>
        </w:rPr>
        <w:t>Sobel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TH</w:t>
      </w:r>
      <w:r>
        <w:rPr>
          <w:rFonts w:ascii="Cambria" w:hAnsi="Cambria" w:eastAsia="Cambria" w:cs="Cambria"/>
          <w:sz w:val="15"/>
          <w:szCs w:val="15"/>
          <w:color w:val="231F20"/>
          <w:spacing w:val="12"/>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Shen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12"/>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Transdermal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estrogen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4"/>
        </w:rPr>
        <w:t>menopausal   women   at   </w:t>
      </w:r>
      <w:r>
        <w:rPr>
          <w:rFonts w:ascii="Cambria" w:hAnsi="Cambria" w:eastAsia="Cambria" w:cs="Cambria"/>
          <w:sz w:val="15"/>
          <w:szCs w:val="15"/>
          <w:color w:val="231F20"/>
          <w:spacing w:val="3"/>
        </w:rPr>
        <w:t>increased   risk   for   thrombotic</w:t>
      </w:r>
      <w:r>
        <w:rPr>
          <w:rFonts w:ascii="Cambria" w:hAnsi="Cambria" w:eastAsia="Cambria" w:cs="Cambria"/>
          <w:sz w:val="15"/>
          <w:szCs w:val="15"/>
          <w:color w:val="231F20"/>
        </w:rPr>
        <w:t xml:space="preserve"> </w:t>
      </w:r>
      <w:r>
        <w:rPr>
          <w:rFonts w:ascii="Cambria" w:hAnsi="Cambria" w:eastAsia="Cambria" w:cs="Cambria"/>
          <w:sz w:val="15"/>
          <w:szCs w:val="15"/>
          <w:color w:val="231F20"/>
        </w:rPr>
        <w:t>events</w:t>
      </w:r>
      <w:r>
        <w:rPr>
          <w:rFonts w:ascii="Cambria" w:hAnsi="Cambria" w:eastAsia="Cambria" w:cs="Cambria"/>
          <w:sz w:val="15"/>
          <w:szCs w:val="15"/>
          <w:color w:val="231F20"/>
          <w:spacing w:val="5"/>
        </w:rPr>
        <w:t>:   </w:t>
      </w:r>
      <w:r>
        <w:rPr>
          <w:rFonts w:ascii="Cambria" w:hAnsi="Cambria" w:eastAsia="Cambria" w:cs="Cambria"/>
          <w:sz w:val="15"/>
          <w:szCs w:val="15"/>
          <w:color w:val="231F20"/>
        </w:rPr>
        <w: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scoping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5"/>
        </w:rPr>
        <w:t>[J].   </w:t>
      </w:r>
      <w:r>
        <w:rPr>
          <w:rFonts w:ascii="Cambria" w:hAnsi="Cambria" w:eastAsia="Cambria" w:cs="Cambria"/>
          <w:sz w:val="15"/>
          <w:szCs w:val="15"/>
          <w:color w:val="231F20"/>
        </w:rPr>
        <w:t>Menopause</w:t>
      </w:r>
      <w:r>
        <w:rPr>
          <w:rFonts w:ascii="Cambria" w:hAnsi="Cambria" w:eastAsia="Cambria" w:cs="Cambria"/>
          <w:sz w:val="15"/>
          <w:szCs w:val="15"/>
          <w:color w:val="231F20"/>
          <w:spacing w:val="5"/>
        </w:rPr>
        <w:t>,   2022,   29(4):</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5"/>
        </w:rPr>
        <w:t>483‑490.</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1097/</w:t>
      </w:r>
      <w:r>
        <w:rPr>
          <w:rFonts w:ascii="Cambria" w:hAnsi="Cambria" w:eastAsia="Cambria" w:cs="Cambria"/>
          <w:sz w:val="15"/>
          <w:szCs w:val="15"/>
          <w:color w:val="231F20"/>
        </w:rPr>
        <w:t>GME</w:t>
      </w:r>
      <w:r>
        <w:rPr>
          <w:rFonts w:ascii="Cambria" w:hAnsi="Cambria" w:eastAsia="Cambria" w:cs="Cambria"/>
          <w:sz w:val="15"/>
          <w:szCs w:val="15"/>
          <w:color w:val="231F20"/>
          <w:spacing w:val="5"/>
        </w:rPr>
        <w:t>.000000</w:t>
      </w:r>
      <w:r>
        <w:rPr>
          <w:rFonts w:ascii="Cambria" w:hAnsi="Cambria" w:eastAsia="Cambria" w:cs="Cambria"/>
          <w:sz w:val="15"/>
          <w:szCs w:val="15"/>
          <w:color w:val="231F20"/>
          <w:spacing w:val="4"/>
        </w:rPr>
        <w:t>0000001938.</w:t>
      </w:r>
    </w:p>
    <w:p>
      <w:pPr>
        <w:ind w:left="1054" w:right="536" w:hanging="501"/>
        <w:spacing w:before="41" w:line="298" w:lineRule="auto"/>
        <w:rPr>
          <w:rFonts w:ascii="Cambria" w:hAnsi="Cambria" w:eastAsia="Cambria" w:cs="Cambria"/>
          <w:sz w:val="15"/>
          <w:szCs w:val="15"/>
        </w:rPr>
      </w:pPr>
      <w:r>
        <w:rPr>
          <w:rFonts w:ascii="Cambria" w:hAnsi="Cambria" w:eastAsia="Cambria" w:cs="Cambria"/>
          <w:sz w:val="15"/>
          <w:szCs w:val="15"/>
          <w:color w:val="231F20"/>
          <w:spacing w:val="7"/>
        </w:rPr>
        <w:t>[20]      </w:t>
      </w:r>
      <w:r>
        <w:rPr>
          <w:rFonts w:ascii="Cambria" w:hAnsi="Cambria" w:eastAsia="Cambria" w:cs="Cambria"/>
          <w:sz w:val="15"/>
          <w:szCs w:val="15"/>
          <w:color w:val="231F20"/>
        </w:rPr>
        <w:t>Rovinski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7"/>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Ramos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RB</w:t>
      </w:r>
      <w:r>
        <w:rPr>
          <w:rFonts w:ascii="Cambria" w:hAnsi="Cambria" w:eastAsia="Cambria" w:cs="Cambria"/>
          <w:sz w:val="15"/>
          <w:szCs w:val="15"/>
          <w:color w:val="231F20"/>
          <w:spacing w:val="7"/>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Fighera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TM</w:t>
      </w:r>
      <w:r>
        <w:rPr>
          <w:rFonts w:ascii="Cambria" w:hAnsi="Cambria" w:eastAsia="Cambria" w:cs="Cambria"/>
          <w:sz w:val="15"/>
          <w:szCs w:val="15"/>
          <w:color w:val="231F20"/>
          <w:spacing w:val="7"/>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  </w:t>
      </w:r>
      <w:r>
        <w:rPr>
          <w:rFonts w:ascii="Cambria" w:hAnsi="Cambria" w:eastAsia="Cambria" w:cs="Cambria"/>
          <w:sz w:val="15"/>
          <w:szCs w:val="15"/>
          <w:color w:val="231F20"/>
        </w:rPr>
        <w:t>Risk</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venous </w:t>
      </w:r>
      <w:r>
        <w:rPr>
          <w:rFonts w:ascii="Cambria" w:hAnsi="Cambria" w:eastAsia="Cambria" w:cs="Cambria"/>
          <w:sz w:val="15"/>
          <w:szCs w:val="15"/>
          <w:color w:val="231F20"/>
          <w:spacing w:val="4"/>
        </w:rPr>
        <w:t>thromboembolism</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4"/>
        </w:rPr>
        <w:t>events   in    postmenopausal</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4"/>
        </w:rPr>
        <w:t>women</w:t>
      </w:r>
      <w:r>
        <w:rPr>
          <w:rFonts w:ascii="Cambria" w:hAnsi="Cambria" w:eastAsia="Cambria" w:cs="Cambria"/>
          <w:sz w:val="15"/>
          <w:szCs w:val="15"/>
          <w:color w:val="231F20"/>
        </w:rPr>
        <w:t xml:space="preserve"> </w:t>
      </w:r>
      <w:r>
        <w:rPr>
          <w:rFonts w:ascii="Cambria" w:hAnsi="Cambria" w:eastAsia="Cambria" w:cs="Cambria"/>
          <w:sz w:val="15"/>
          <w:szCs w:val="15"/>
          <w:color w:val="231F20"/>
        </w:rPr>
        <w:t>using</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oral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versus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non</w:t>
      </w:r>
      <w:r>
        <w:rPr>
          <w:rFonts w:ascii="Cambria" w:hAnsi="Cambria" w:eastAsia="Cambria" w:cs="Cambria"/>
          <w:sz w:val="15"/>
          <w:szCs w:val="15"/>
          <w:color w:val="231F20"/>
          <w:spacing w:val="7"/>
        </w:rPr>
        <w:t>‑</w:t>
      </w:r>
      <w:r>
        <w:rPr>
          <w:rFonts w:ascii="Cambria" w:hAnsi="Cambria" w:eastAsia="Cambria" w:cs="Cambria"/>
          <w:sz w:val="15"/>
          <w:szCs w:val="15"/>
          <w:color w:val="231F20"/>
        </w:rPr>
        <w:t>oral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hormone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7"/>
        </w:rPr>
        <w:t>:    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systematic</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8"/>
        </w:rPr>
        <w:t>‑</w:t>
      </w:r>
      <w:r>
        <w:rPr>
          <w:rFonts w:ascii="Cambria" w:hAnsi="Cambria" w:eastAsia="Cambria" w:cs="Cambria"/>
          <w:sz w:val="15"/>
          <w:szCs w:val="15"/>
          <w:color w:val="231F20"/>
        </w:rPr>
        <w:t>analysis</w:t>
      </w:r>
      <w:r>
        <w:rPr>
          <w:rFonts w:ascii="Cambria" w:hAnsi="Cambria" w:eastAsia="Cambria" w:cs="Cambria"/>
          <w:sz w:val="15"/>
          <w:szCs w:val="15"/>
          <w:color w:val="231F20"/>
          <w:spacing w:val="8"/>
        </w:rPr>
        <w:t>[J].   </w:t>
      </w:r>
      <w:r>
        <w:rPr>
          <w:rFonts w:ascii="Cambria" w:hAnsi="Cambria" w:eastAsia="Cambria" w:cs="Cambria"/>
          <w:sz w:val="15"/>
          <w:szCs w:val="15"/>
          <w:color w:val="231F20"/>
        </w:rPr>
        <w:t>Thromb</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Res</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2018,</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4"/>
        </w:rPr>
        <w:t>168:83‑95.</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thromres</w:t>
      </w:r>
      <w:r>
        <w:rPr>
          <w:rFonts w:ascii="Cambria" w:hAnsi="Cambria" w:eastAsia="Cambria" w:cs="Cambria"/>
          <w:sz w:val="15"/>
          <w:szCs w:val="15"/>
          <w:color w:val="231F20"/>
          <w:spacing w:val="4"/>
        </w:rPr>
        <w:t>.2018.06.014.</w:t>
      </w:r>
    </w:p>
    <w:p>
      <w:pPr>
        <w:ind w:left="1054" w:right="536" w:hanging="501"/>
        <w:spacing w:before="41" w:line="290" w:lineRule="auto"/>
        <w:rPr>
          <w:rFonts w:ascii="Cambria" w:hAnsi="Cambria" w:eastAsia="Cambria" w:cs="Cambria"/>
          <w:sz w:val="15"/>
          <w:szCs w:val="15"/>
        </w:rPr>
      </w:pPr>
      <w:r>
        <w:rPr>
          <w:rFonts w:ascii="Cambria" w:hAnsi="Cambria" w:eastAsia="Cambria" w:cs="Cambria"/>
          <w:sz w:val="15"/>
          <w:szCs w:val="15"/>
          <w:color w:val="231F20"/>
          <w:spacing w:val="6"/>
        </w:rPr>
        <w:t>[21]      </w:t>
      </w:r>
      <w:r>
        <w:rPr>
          <w:rFonts w:ascii="Cambria" w:hAnsi="Cambria" w:eastAsia="Cambria" w:cs="Cambria"/>
          <w:sz w:val="15"/>
          <w:szCs w:val="15"/>
          <w:color w:val="231F20"/>
        </w:rPr>
        <w:t>Bergendal</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w:t>
      </w:r>
      <w:r>
        <w:rPr>
          <w:rFonts w:ascii="Cambria" w:hAnsi="Cambria" w:eastAsia="Cambria" w:cs="Cambria"/>
          <w:sz w:val="15"/>
          <w:szCs w:val="15"/>
          <w:color w:val="231F20"/>
        </w:rPr>
        <w:t>Kieler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6"/>
        </w:rPr>
        <w:t>,  </w:t>
      </w:r>
      <w:r>
        <w:rPr>
          <w:rFonts w:ascii="Cambria" w:hAnsi="Cambria" w:eastAsia="Cambria" w:cs="Cambria"/>
          <w:sz w:val="15"/>
          <w:szCs w:val="15"/>
          <w:color w:val="231F20"/>
        </w:rPr>
        <w:t>Sundstr</w:t>
      </w:r>
      <w:r>
        <w:rPr>
          <w:rFonts w:ascii="Cambria" w:hAnsi="Cambria" w:eastAsia="Cambria" w:cs="Cambria"/>
          <w:sz w:val="15"/>
          <w:szCs w:val="15"/>
          <w:color w:val="231F20"/>
          <w:spacing w:val="6"/>
        </w:rPr>
        <w:t>ö</w:t>
      </w:r>
      <w:r>
        <w:rPr>
          <w:rFonts w:ascii="Cambria" w:hAnsi="Cambria" w:eastAsia="Cambria" w:cs="Cambria"/>
          <w:sz w:val="15"/>
          <w:szCs w:val="15"/>
          <w:color w:val="231F20"/>
        </w:rPr>
        <w:t>m</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Risk</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venous </w:t>
      </w:r>
      <w:r>
        <w:rPr>
          <w:rFonts w:ascii="Cambria" w:hAnsi="Cambria" w:eastAsia="Cambria" w:cs="Cambria"/>
          <w:sz w:val="15"/>
          <w:szCs w:val="15"/>
          <w:color w:val="231F20"/>
          <w:spacing w:val="4"/>
        </w:rPr>
        <w:t>thromboembolism</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4"/>
        </w:rPr>
        <w:t>associated</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with</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4"/>
        </w:rPr>
        <w:t>loc</w:t>
      </w:r>
      <w:r>
        <w:rPr>
          <w:rFonts w:ascii="Cambria" w:hAnsi="Cambria" w:eastAsia="Cambria" w:cs="Cambria"/>
          <w:sz w:val="15"/>
          <w:szCs w:val="15"/>
          <w:color w:val="231F20"/>
          <w:spacing w:val="3"/>
        </w:rPr>
        <w:t>al</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systemic</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use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4"/>
        </w:rPr>
        <w:t>hormone</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4"/>
        </w:rPr>
        <w:t>therapy</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4"/>
        </w:rPr>
        <w:t>peri‑and</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4"/>
        </w:rPr>
        <w:t>postmenopausal</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4"/>
        </w:rPr>
        <w:t>women</w:t>
      </w:r>
    </w:p>
    <w:p>
      <w:pPr>
        <w:spacing w:line="14" w:lineRule="auto"/>
        <w:rPr>
          <w:rFonts w:ascii="Arial"/>
          <w:sz w:val="2"/>
        </w:rPr>
      </w:pPr>
      <w:r>
        <w:rPr>
          <w:rFonts w:ascii="Arial" w:hAnsi="Arial" w:eastAsia="Arial" w:cs="Arial"/>
          <w:sz w:val="2"/>
          <w:szCs w:val="2"/>
        </w:rPr>
        <w:br w:type="column"/>
      </w:r>
    </w:p>
    <w:p>
      <w:pPr>
        <w:ind w:left="506" w:right="9" w:hanging="2"/>
        <w:spacing w:before="35" w:line="309" w:lineRule="auto"/>
        <w:jc w:val="both"/>
        <w:rPr>
          <w:rFonts w:ascii="Cambria" w:hAnsi="Cambria" w:eastAsia="Cambria" w:cs="Cambria"/>
          <w:sz w:val="15"/>
          <w:szCs w:val="15"/>
        </w:rPr>
      </w:pPr>
      <w:r>
        <w:rPr>
          <w:rFonts w:ascii="Cambria" w:hAnsi="Cambria" w:eastAsia="Cambria" w:cs="Cambria"/>
          <w:sz w:val="15"/>
          <w:szCs w:val="15"/>
          <w:color w:val="231F20"/>
          <w:spacing w:val="3"/>
        </w:rPr>
        <w:t>and</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relation  to</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type</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route   of  administration[J].</w:t>
      </w:r>
      <w:r>
        <w:rPr>
          <w:rFonts w:ascii="Cambria" w:hAnsi="Cambria" w:eastAsia="Cambria" w:cs="Cambria"/>
          <w:sz w:val="15"/>
          <w:szCs w:val="15"/>
          <w:color w:val="231F20"/>
        </w:rPr>
        <w:t xml:space="preserve"> </w:t>
      </w:r>
      <w:r>
        <w:rPr>
          <w:rFonts w:ascii="Cambria" w:hAnsi="Cambria" w:eastAsia="Cambria" w:cs="Cambria"/>
          <w:sz w:val="15"/>
          <w:szCs w:val="15"/>
          <w:color w:val="231F20"/>
        </w:rPr>
        <w:t>Menopause</w:t>
      </w:r>
      <w:r>
        <w:rPr>
          <w:rFonts w:ascii="Cambria" w:hAnsi="Cambria" w:eastAsia="Cambria" w:cs="Cambria"/>
          <w:sz w:val="15"/>
          <w:szCs w:val="15"/>
          <w:color w:val="231F20"/>
          <w:spacing w:val="3"/>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2016,</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23(6):    593‑599.</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1097/</w:t>
      </w:r>
      <w:r>
        <w:rPr>
          <w:rFonts w:ascii="Cambria" w:hAnsi="Cambria" w:eastAsia="Cambria" w:cs="Cambria"/>
          <w:sz w:val="15"/>
          <w:szCs w:val="15"/>
          <w:color w:val="231F20"/>
        </w:rPr>
        <w:t xml:space="preserve"> </w:t>
      </w:r>
      <w:r>
        <w:rPr>
          <w:rFonts w:ascii="Cambria" w:hAnsi="Cambria" w:eastAsia="Cambria" w:cs="Cambria"/>
          <w:sz w:val="15"/>
          <w:szCs w:val="15"/>
          <w:color w:val="231F20"/>
        </w:rPr>
        <w:t>GME</w:t>
      </w:r>
      <w:r>
        <w:rPr>
          <w:rFonts w:ascii="Cambria" w:hAnsi="Cambria" w:eastAsia="Cambria" w:cs="Cambria"/>
          <w:sz w:val="15"/>
          <w:szCs w:val="15"/>
          <w:color w:val="231F20"/>
          <w:spacing w:val="5"/>
        </w:rPr>
        <w:t>.0000000000000611.</w:t>
      </w:r>
    </w:p>
    <w:p>
      <w:pPr>
        <w:ind w:left="497" w:right="9" w:hanging="498"/>
        <w:spacing w:before="3" w:line="299" w:lineRule="auto"/>
        <w:rPr>
          <w:rFonts w:ascii="Cambria" w:hAnsi="Cambria" w:eastAsia="Cambria" w:cs="Cambria"/>
          <w:sz w:val="15"/>
          <w:szCs w:val="15"/>
        </w:rPr>
      </w:pPr>
      <w:r>
        <w:rPr>
          <w:rFonts w:ascii="Cambria" w:hAnsi="Cambria" w:eastAsia="Cambria" w:cs="Cambria"/>
          <w:sz w:val="15"/>
          <w:szCs w:val="15"/>
          <w:color w:val="231F20"/>
          <w:spacing w:val="4"/>
        </w:rPr>
        <w:t>[22]      </w:t>
      </w:r>
      <w:r>
        <w:rPr>
          <w:rFonts w:ascii="Cambria" w:hAnsi="Cambria" w:eastAsia="Cambria" w:cs="Cambria"/>
          <w:sz w:val="15"/>
          <w:szCs w:val="15"/>
          <w:color w:val="231F20"/>
        </w:rPr>
        <w:t>Gartlehner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  </w:t>
      </w:r>
      <w:r>
        <w:rPr>
          <w:rFonts w:ascii="Cambria" w:hAnsi="Cambria" w:eastAsia="Cambria" w:cs="Cambria"/>
          <w:sz w:val="15"/>
          <w:szCs w:val="15"/>
          <w:color w:val="231F20"/>
        </w:rPr>
        <w:t>Patel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SV</w:t>
      </w:r>
      <w:r>
        <w:rPr>
          <w:rFonts w:ascii="Cambria" w:hAnsi="Cambria" w:eastAsia="Cambria" w:cs="Cambria"/>
          <w:sz w:val="15"/>
          <w:szCs w:val="15"/>
          <w:color w:val="231F20"/>
          <w:spacing w:val="4"/>
        </w:rPr>
        <w:t>,  </w:t>
      </w:r>
      <w:r>
        <w:rPr>
          <w:rFonts w:ascii="Cambria" w:hAnsi="Cambria" w:eastAsia="Cambria" w:cs="Cambria"/>
          <w:sz w:val="15"/>
          <w:szCs w:val="15"/>
          <w:color w:val="231F20"/>
        </w:rPr>
        <w:t>Feltner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4"/>
        </w:rPr>
        <w:t>,</w:t>
      </w:r>
      <w:r>
        <w:rPr>
          <w:rFonts w:ascii="Cambria" w:hAnsi="Cambria" w:eastAsia="Cambria" w:cs="Cambria"/>
          <w:sz w:val="15"/>
          <w:szCs w:val="15"/>
          <w:color w:val="231F20"/>
          <w:spacing w:val="3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Hormone</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Therapy </w:t>
      </w:r>
      <w:r>
        <w:rPr>
          <w:rFonts w:ascii="Cambria" w:hAnsi="Cambria" w:eastAsia="Cambria" w:cs="Cambria"/>
          <w:sz w:val="15"/>
          <w:szCs w:val="15"/>
          <w:color w:val="231F20"/>
          <w:spacing w:val="3"/>
        </w:rPr>
        <w:t>for   the   Primary   Prevention   of   Chronic   Conditions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Postmenopausal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Women:       Evidence       Report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Systematic  Review</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for  the</w:t>
      </w:r>
      <w:r>
        <w:rPr>
          <w:rFonts w:ascii="Cambria" w:hAnsi="Cambria" w:eastAsia="Cambria" w:cs="Cambria"/>
          <w:sz w:val="15"/>
          <w:szCs w:val="15"/>
          <w:color w:val="231F20"/>
          <w:spacing w:val="8"/>
          <w:w w:val="103"/>
        </w:rPr>
        <w:t xml:space="preserve">  </w:t>
      </w:r>
      <w:r>
        <w:rPr>
          <w:rFonts w:ascii="Cambria" w:hAnsi="Cambria" w:eastAsia="Cambria" w:cs="Cambria"/>
          <w:sz w:val="15"/>
          <w:szCs w:val="15"/>
          <w:color w:val="231F20"/>
          <w:spacing w:val="3"/>
        </w:rPr>
        <w:t>US   Preventive  Ser</w:t>
      </w:r>
      <w:r>
        <w:rPr>
          <w:rFonts w:ascii="Cambria" w:hAnsi="Cambria" w:eastAsia="Cambria" w:cs="Cambria"/>
          <w:sz w:val="15"/>
          <w:szCs w:val="15"/>
          <w:color w:val="231F20"/>
          <w:spacing w:val="2"/>
        </w:rPr>
        <w:t>vices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2"/>
        </w:rPr>
        <w:t>Task</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Force</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[J].</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4"/>
        </w:rPr>
        <w:t>,</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4"/>
        </w:rPr>
        <w:t>2017,</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4"/>
        </w:rPr>
        <w:t>318(22):2234‑2249.</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1001/</w:t>
      </w:r>
      <w:r>
        <w:rPr>
          <w:rFonts w:ascii="Cambria" w:hAnsi="Cambria" w:eastAsia="Cambria" w:cs="Cambria"/>
          <w:sz w:val="15"/>
          <w:szCs w:val="15"/>
          <w:color w:val="231F20"/>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6"/>
        </w:rPr>
        <w:t>.2017.16952.</w:t>
      </w:r>
    </w:p>
    <w:p>
      <w:pPr>
        <w:ind w:left="502" w:right="9" w:hanging="502"/>
        <w:spacing w:before="40" w:line="306" w:lineRule="auto"/>
        <w:rPr>
          <w:rFonts w:ascii="Cambria" w:hAnsi="Cambria" w:eastAsia="Cambria" w:cs="Cambria"/>
          <w:sz w:val="15"/>
          <w:szCs w:val="15"/>
        </w:rPr>
      </w:pPr>
      <w:r>
        <w:rPr>
          <w:rFonts w:ascii="Cambria" w:hAnsi="Cambria" w:eastAsia="Cambria" w:cs="Cambria"/>
          <w:sz w:val="15"/>
          <w:szCs w:val="15"/>
          <w:color w:val="231F20"/>
          <w:spacing w:val="3"/>
        </w:rPr>
        <w:t>[23]      </w:t>
      </w:r>
      <w:r>
        <w:rPr>
          <w:rFonts w:ascii="Cambria" w:hAnsi="Cambria" w:eastAsia="Cambria" w:cs="Cambria"/>
          <w:sz w:val="15"/>
          <w:szCs w:val="15"/>
          <w:color w:val="231F20"/>
        </w:rPr>
        <w:t>Yenen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MC</w:t>
      </w:r>
      <w:r>
        <w:rPr>
          <w:rFonts w:ascii="Cambria" w:hAnsi="Cambria" w:eastAsia="Cambria" w:cs="Cambria"/>
          <w:sz w:val="15"/>
          <w:szCs w:val="15"/>
          <w:color w:val="231F20"/>
          <w:spacing w:val="3"/>
        </w:rPr>
        <w:t>,     </w:t>
      </w:r>
      <w:r>
        <w:rPr>
          <w:rFonts w:ascii="Cambria" w:hAnsi="Cambria" w:eastAsia="Cambria" w:cs="Cambria"/>
          <w:sz w:val="15"/>
          <w:szCs w:val="15"/>
          <w:color w:val="231F20"/>
        </w:rPr>
        <w:t>Dede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3"/>
        </w:rPr>
        <w:t>,     </w:t>
      </w:r>
      <w:r>
        <w:rPr>
          <w:rFonts w:ascii="Cambria" w:hAnsi="Cambria" w:eastAsia="Cambria" w:cs="Cambria"/>
          <w:sz w:val="15"/>
          <w:szCs w:val="15"/>
          <w:color w:val="231F20"/>
        </w:rPr>
        <w:t>Goktolga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U</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Hormone </w:t>
      </w:r>
      <w:r>
        <w:rPr>
          <w:rFonts w:ascii="Cambria" w:hAnsi="Cambria" w:eastAsia="Cambria" w:cs="Cambria"/>
          <w:sz w:val="15"/>
          <w:szCs w:val="15"/>
          <w:color w:val="231F20"/>
          <w:spacing w:val="4"/>
        </w:rPr>
        <w:t>replacement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therapy   in   postmenopausal</w:t>
      </w:r>
      <w:r>
        <w:rPr>
          <w:rFonts w:ascii="Cambria" w:hAnsi="Cambria" w:eastAsia="Cambria" w:cs="Cambria"/>
          <w:sz w:val="15"/>
          <w:szCs w:val="15"/>
          <w:color w:val="231F20"/>
          <w:spacing w:val="3"/>
        </w:rPr>
        <w:t xml:space="preserve">   women   with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benign</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rPr>
        <w:t>fibrocystic</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mastopathy</w:t>
      </w:r>
      <w:r>
        <w:rPr>
          <w:rFonts w:ascii="Cambria" w:hAnsi="Cambria" w:eastAsia="Cambria" w:cs="Cambria"/>
          <w:sz w:val="15"/>
          <w:szCs w:val="15"/>
          <w:color w:val="231F20"/>
          <w:spacing w:val="11"/>
        </w:rPr>
        <w:t>[J].</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Climacteric</w:t>
      </w:r>
      <w:r>
        <w:rPr>
          <w:rFonts w:ascii="Cambria" w:hAnsi="Cambria" w:eastAsia="Cambria" w:cs="Cambria"/>
          <w:sz w:val="15"/>
          <w:szCs w:val="15"/>
          <w:color w:val="231F20"/>
          <w:spacing w:val="11"/>
        </w:rPr>
        <w:t>,</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11"/>
        </w:rPr>
        <w:t>2003,</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11"/>
        </w:rPr>
        <w:t>6(2):</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146‑150.</w:t>
      </w:r>
    </w:p>
    <w:p>
      <w:pPr>
        <w:ind w:left="505" w:right="9" w:hanging="505"/>
        <w:spacing w:before="12" w:line="306" w:lineRule="auto"/>
        <w:rPr>
          <w:rFonts w:ascii="Cambria" w:hAnsi="Cambria" w:eastAsia="Cambria" w:cs="Cambria"/>
          <w:sz w:val="15"/>
          <w:szCs w:val="15"/>
        </w:rPr>
      </w:pPr>
      <w:r>
        <w:rPr>
          <w:rFonts w:ascii="Cambria" w:hAnsi="Cambria" w:eastAsia="Cambria" w:cs="Cambria"/>
          <w:sz w:val="15"/>
          <w:szCs w:val="15"/>
          <w:color w:val="231F20"/>
          <w:spacing w:val="4"/>
        </w:rPr>
        <w:t>[24]</w:t>
      </w:r>
      <w:r>
        <w:rPr>
          <w:rFonts w:ascii="Cambria" w:hAnsi="Cambria" w:eastAsia="Cambria" w:cs="Cambria"/>
          <w:sz w:val="15"/>
          <w:szCs w:val="15"/>
          <w:color w:val="231F20"/>
        </w:rPr>
        <w:t xml:space="preserve">       Gramling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4"/>
        </w:rPr>
        <w:t>,    </w:t>
      </w:r>
      <w:r>
        <w:rPr>
          <w:rFonts w:ascii="Cambria" w:hAnsi="Cambria" w:eastAsia="Cambria" w:cs="Cambria"/>
          <w:sz w:val="15"/>
          <w:szCs w:val="15"/>
          <w:color w:val="231F20"/>
        </w:rPr>
        <w:t>Eaton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CB</w:t>
      </w:r>
      <w:r>
        <w:rPr>
          <w:rFonts w:ascii="Cambria" w:hAnsi="Cambria" w:eastAsia="Cambria" w:cs="Cambria"/>
          <w:sz w:val="15"/>
          <w:szCs w:val="15"/>
          <w:color w:val="231F20"/>
          <w:spacing w:val="4"/>
        </w:rPr>
        <w:t>,   </w:t>
      </w:r>
      <w:r>
        <w:rPr>
          <w:rFonts w:ascii="Cambria" w:hAnsi="Cambria" w:eastAsia="Cambria" w:cs="Cambria"/>
          <w:sz w:val="15"/>
          <w:szCs w:val="15"/>
          <w:color w:val="231F20"/>
        </w:rPr>
        <w:t>Rothman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KJ</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Hormone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replacement  therapy,   family</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histo</w:t>
      </w:r>
      <w:r>
        <w:rPr>
          <w:rFonts w:ascii="Cambria" w:hAnsi="Cambria" w:eastAsia="Cambria" w:cs="Cambria"/>
          <w:sz w:val="15"/>
          <w:szCs w:val="15"/>
          <w:color w:val="231F20"/>
          <w:spacing w:val="2"/>
        </w:rPr>
        <w:t>ry,</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2"/>
        </w:rPr>
        <w:t>and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2"/>
        </w:rPr>
        <w:t>breast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2"/>
        </w:rPr>
        <w:t>cancer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risk   among</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postmenopausal   women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[J].    Epidemiology,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2009,</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4"/>
        </w:rPr>
        <w:t>20(5):</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4"/>
        </w:rPr>
        <w:t>752‑756.  </w:t>
      </w:r>
      <w:r>
        <w:rPr>
          <w:rFonts w:ascii="Cambria" w:hAnsi="Cambria" w:eastAsia="Cambria" w:cs="Cambria"/>
          <w:sz w:val="15"/>
          <w:szCs w:val="15"/>
          <w:color w:val="231F20"/>
        </w:rPr>
        <w:t>DOI</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 xml:space="preserve">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1097/</w:t>
      </w:r>
      <w:r>
        <w:rPr>
          <w:rFonts w:ascii="Cambria" w:hAnsi="Cambria" w:eastAsia="Cambria" w:cs="Cambria"/>
          <w:sz w:val="15"/>
          <w:szCs w:val="15"/>
          <w:color w:val="231F20"/>
        </w:rPr>
        <w:t>EDE</w:t>
      </w:r>
      <w:r>
        <w:rPr>
          <w:rFonts w:ascii="Cambria" w:hAnsi="Cambria" w:eastAsia="Cambria" w:cs="Cambria"/>
          <w:sz w:val="15"/>
          <w:szCs w:val="15"/>
          <w:color w:val="231F20"/>
          <w:spacing w:val="3"/>
        </w:rPr>
        <w: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0b013e3181a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71279.</w:t>
      </w:r>
    </w:p>
    <w:p>
      <w:pPr>
        <w:ind w:left="497" w:right="9" w:hanging="498"/>
        <w:spacing w:before="9" w:line="298" w:lineRule="auto"/>
        <w:rPr>
          <w:rFonts w:ascii="Cambria" w:hAnsi="Cambria" w:eastAsia="Cambria" w:cs="Cambria"/>
          <w:sz w:val="15"/>
          <w:szCs w:val="15"/>
        </w:rPr>
      </w:pPr>
      <w:r>
        <w:rPr>
          <w:rFonts w:ascii="Cambria" w:hAnsi="Cambria" w:eastAsia="Cambria" w:cs="Cambria"/>
          <w:sz w:val="15"/>
          <w:szCs w:val="15"/>
          <w:color w:val="231F20"/>
          <w:spacing w:val="5"/>
        </w:rPr>
        <w:t>[25]</w:t>
      </w:r>
      <w:r>
        <w:rPr>
          <w:rFonts w:ascii="Cambria" w:hAnsi="Cambria" w:eastAsia="Cambria" w:cs="Cambria"/>
          <w:sz w:val="15"/>
          <w:szCs w:val="15"/>
          <w:color w:val="231F20"/>
        </w:rPr>
        <w:t xml:space="preserve">       Harden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CL</w:t>
      </w:r>
      <w:r>
        <w:rPr>
          <w:rFonts w:ascii="Cambria" w:hAnsi="Cambria" w:eastAsia="Cambria" w:cs="Cambria"/>
          <w:sz w:val="15"/>
          <w:szCs w:val="15"/>
          <w:color w:val="231F20"/>
          <w:spacing w:val="5"/>
        </w:rPr>
        <w:t>,    </w:t>
      </w:r>
      <w:r>
        <w:rPr>
          <w:rFonts w:ascii="Cambria" w:hAnsi="Cambria" w:eastAsia="Cambria" w:cs="Cambria"/>
          <w:sz w:val="15"/>
          <w:szCs w:val="15"/>
          <w:color w:val="231F20"/>
        </w:rPr>
        <w:t>Herzog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AG</w:t>
      </w:r>
      <w:r>
        <w:rPr>
          <w:rFonts w:ascii="Cambria" w:hAnsi="Cambria" w:eastAsia="Cambria" w:cs="Cambria"/>
          <w:sz w:val="15"/>
          <w:szCs w:val="15"/>
          <w:color w:val="231F20"/>
          <w:spacing w:val="5"/>
        </w:rPr>
        <w:t>,    </w:t>
      </w:r>
      <w:r>
        <w:rPr>
          <w:rFonts w:ascii="Cambria" w:hAnsi="Cambria" w:eastAsia="Cambria" w:cs="Cambria"/>
          <w:sz w:val="15"/>
          <w:szCs w:val="15"/>
          <w:color w:val="231F20"/>
        </w:rPr>
        <w:t>Nikolov</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BG</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Hormone </w:t>
      </w:r>
      <w:r>
        <w:rPr>
          <w:rFonts w:ascii="Cambria" w:hAnsi="Cambria" w:eastAsia="Cambria" w:cs="Cambria"/>
          <w:sz w:val="15"/>
          <w:szCs w:val="15"/>
          <w:color w:val="231F20"/>
        </w:rPr>
        <w:t>replacement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epilepsy</w:t>
      </w:r>
      <w:r>
        <w:rPr>
          <w:rFonts w:ascii="Cambria" w:hAnsi="Cambria" w:eastAsia="Cambria" w:cs="Cambria"/>
          <w:sz w:val="15"/>
          <w:szCs w:val="15"/>
          <w:color w:val="231F20"/>
          <w:spacing w:val="10"/>
        </w:rPr>
        <w:t>:    a</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randomized,   double‑blind,    placebo‑controlled</w:t>
      </w:r>
      <w:r>
        <w:rPr>
          <w:rFonts w:ascii="Cambria" w:hAnsi="Cambria" w:eastAsia="Cambria" w:cs="Cambria"/>
          <w:sz w:val="15"/>
          <w:szCs w:val="15"/>
          <w:color w:val="231F20"/>
          <w:spacing w:val="3"/>
        </w:rPr>
        <w:t xml:space="preserve">   study[J].</w:t>
      </w:r>
      <w:r>
        <w:rPr>
          <w:rFonts w:ascii="Cambria" w:hAnsi="Cambria" w:eastAsia="Cambria" w:cs="Cambria"/>
          <w:sz w:val="15"/>
          <w:szCs w:val="15"/>
          <w:color w:val="231F20"/>
        </w:rPr>
        <w:t xml:space="preserve"> </w:t>
      </w:r>
      <w:r>
        <w:rPr>
          <w:rFonts w:ascii="Cambria" w:hAnsi="Cambria" w:eastAsia="Cambria" w:cs="Cambria"/>
          <w:sz w:val="15"/>
          <w:szCs w:val="15"/>
          <w:color w:val="231F20"/>
        </w:rPr>
        <w:t>Epilepsia</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2006,    47(9):    1447</w:t>
      </w:r>
      <w:r>
        <w:rPr>
          <w:rFonts w:ascii="Cambria" w:hAnsi="Cambria" w:eastAsia="Cambria" w:cs="Cambria"/>
          <w:sz w:val="15"/>
          <w:szCs w:val="15"/>
          <w:color w:val="231F20"/>
          <w:spacing w:val="3"/>
        </w:rPr>
        <w:t>‑1451.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1111/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j.1528‑1167.2006.00507.x.</w:t>
      </w:r>
    </w:p>
    <w:p>
      <w:pPr>
        <w:ind w:left="507" w:hanging="507"/>
        <w:spacing w:before="43" w:line="295" w:lineRule="auto"/>
        <w:rPr>
          <w:rFonts w:ascii="Cambria" w:hAnsi="Cambria" w:eastAsia="Cambria" w:cs="Cambria"/>
          <w:sz w:val="15"/>
          <w:szCs w:val="15"/>
        </w:rPr>
      </w:pPr>
      <w:r>
        <w:rPr>
          <w:rFonts w:ascii="Cambria" w:hAnsi="Cambria" w:eastAsia="Cambria" w:cs="Cambria"/>
          <w:sz w:val="15"/>
          <w:szCs w:val="15"/>
          <w:color w:val="231F20"/>
          <w:spacing w:val="5"/>
        </w:rPr>
        <w:t>[26]</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Ornello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5"/>
        </w:rPr>
        <w:t>,   </w:t>
      </w:r>
      <w:r>
        <w:rPr>
          <w:rFonts w:ascii="Cambria" w:hAnsi="Cambria" w:eastAsia="Cambria" w:cs="Cambria"/>
          <w:sz w:val="15"/>
          <w:szCs w:val="15"/>
          <w:color w:val="231F20"/>
        </w:rPr>
        <w:t>Caponnetto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V</w:t>
      </w:r>
      <w:r>
        <w:rPr>
          <w:rFonts w:ascii="Cambria" w:hAnsi="Cambria" w:eastAsia="Cambria" w:cs="Cambria"/>
          <w:sz w:val="15"/>
          <w:szCs w:val="15"/>
          <w:color w:val="231F20"/>
          <w:spacing w:val="5"/>
        </w:rPr>
        <w:t>,   </w:t>
      </w:r>
      <w:r>
        <w:rPr>
          <w:rFonts w:ascii="Cambria" w:hAnsi="Cambria" w:eastAsia="Cambria" w:cs="Cambria"/>
          <w:sz w:val="15"/>
          <w:szCs w:val="15"/>
          <w:color w:val="231F20"/>
        </w:rPr>
        <w:t>Frattale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Patterns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Migraine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Postmenopausal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8"/>
        </w:rPr>
        <w:t>: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Systematic</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5"/>
        </w:rPr>
        <w:t>[J].  </w:t>
      </w:r>
      <w:r>
        <w:rPr>
          <w:rFonts w:ascii="Cambria" w:hAnsi="Cambria" w:eastAsia="Cambria" w:cs="Cambria"/>
          <w:sz w:val="15"/>
          <w:szCs w:val="15"/>
          <w:color w:val="231F20"/>
        </w:rPr>
        <w:t>Neuropsychiatr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Dis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Treat</w:t>
      </w:r>
      <w:r>
        <w:rPr>
          <w:rFonts w:ascii="Cambria" w:hAnsi="Cambria" w:eastAsia="Cambria" w:cs="Cambria"/>
          <w:sz w:val="15"/>
          <w:szCs w:val="15"/>
          <w:color w:val="231F20"/>
          <w:spacing w:val="5"/>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5"/>
        </w:rPr>
        <w:t>2021,</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5"/>
        </w:rPr>
        <w:t>17:</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5"/>
        </w:rPr>
        <w:t>859‑871.</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4"/>
        </w:rPr>
        <w:t>10.2147/</w:t>
      </w:r>
      <w:r>
        <w:rPr>
          <w:rFonts w:ascii="Cambria" w:hAnsi="Cambria" w:eastAsia="Cambria" w:cs="Cambria"/>
          <w:sz w:val="15"/>
          <w:szCs w:val="15"/>
          <w:color w:val="231F20"/>
        </w:rPr>
        <w:t>NDT</w:t>
      </w:r>
      <w:r>
        <w:rPr>
          <w:rFonts w:ascii="Cambria" w:hAnsi="Cambria" w:eastAsia="Cambria" w:cs="Cambria"/>
          <w:sz w:val="15"/>
          <w:szCs w:val="15"/>
          <w:color w:val="231F20"/>
          <w:spacing w:val="4"/>
        </w:rPr>
        <w:t>.S285863.</w:t>
      </w:r>
    </w:p>
    <w:p>
      <w:pPr>
        <w:ind w:left="497" w:right="8" w:hanging="498"/>
        <w:spacing w:before="40" w:line="300" w:lineRule="auto"/>
        <w:rPr>
          <w:rFonts w:ascii="Cambria" w:hAnsi="Cambria" w:eastAsia="Cambria" w:cs="Cambria"/>
          <w:sz w:val="15"/>
          <w:szCs w:val="15"/>
        </w:rPr>
      </w:pPr>
      <w:r>
        <w:rPr>
          <w:rFonts w:ascii="Cambria" w:hAnsi="Cambria" w:eastAsia="Cambria" w:cs="Cambria"/>
          <w:sz w:val="15"/>
          <w:szCs w:val="15"/>
          <w:color w:val="231F20"/>
          <w:spacing w:val="11"/>
        </w:rPr>
        <w:t>[27]      </w:t>
      </w:r>
      <w:r>
        <w:rPr>
          <w:rFonts w:ascii="Cambria" w:hAnsi="Cambria" w:eastAsia="Cambria" w:cs="Cambria"/>
          <w:sz w:val="15"/>
          <w:szCs w:val="15"/>
          <w:color w:val="231F20"/>
        </w:rPr>
        <w:t>Nwaru</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BI</w:t>
      </w:r>
      <w:r>
        <w:rPr>
          <w:rFonts w:ascii="Cambria" w:hAnsi="Cambria" w:eastAsia="Cambria" w:cs="Cambria"/>
          <w:sz w:val="15"/>
          <w:szCs w:val="15"/>
          <w:color w:val="231F20"/>
          <w:spacing w:val="11"/>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Shah</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SA</w:t>
      </w:r>
      <w:r>
        <w:rPr>
          <w:rFonts w:ascii="Cambria" w:hAnsi="Cambria" w:eastAsia="Cambria" w:cs="Cambria"/>
          <w:sz w:val="15"/>
          <w:szCs w:val="15"/>
          <w:color w:val="231F20"/>
          <w:spacing w:val="11"/>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Tibble</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11"/>
        </w:rPr>
        <w: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Hormone</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Replacement </w:t>
      </w:r>
      <w:r>
        <w:rPr>
          <w:rFonts w:ascii="Cambria" w:hAnsi="Cambria" w:eastAsia="Cambria" w:cs="Cambria"/>
          <w:sz w:val="15"/>
          <w:szCs w:val="15"/>
          <w:color w:val="231F20"/>
        </w:rPr>
        <w:t>Therapy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Risk</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Severe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Asthma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Exacerbation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Perimenopausal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and   Postme</w:t>
      </w:r>
      <w:r>
        <w:rPr>
          <w:rFonts w:ascii="Cambria" w:hAnsi="Cambria" w:eastAsia="Cambria" w:cs="Cambria"/>
          <w:sz w:val="15"/>
          <w:szCs w:val="15"/>
          <w:color w:val="231F20"/>
          <w:spacing w:val="3"/>
        </w:rPr>
        <w:t>nopausal</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Women:   17‑Year</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National  Cohort  Study[J].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J  Alle</w:t>
      </w:r>
      <w:r>
        <w:rPr>
          <w:rFonts w:ascii="Cambria" w:hAnsi="Cambria" w:eastAsia="Cambria" w:cs="Cambria"/>
          <w:sz w:val="15"/>
          <w:szCs w:val="15"/>
          <w:color w:val="231F20"/>
          <w:spacing w:val="3"/>
        </w:rPr>
        <w:t>rgy</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Clin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Immunol</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Pract,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2021,</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9(7):</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2751‑2760.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e1.</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10.</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1016/j.</w:t>
      </w:r>
      <w:r>
        <w:rPr>
          <w:rFonts w:ascii="Cambria" w:hAnsi="Cambria" w:eastAsia="Cambria" w:cs="Cambria"/>
          <w:sz w:val="15"/>
          <w:szCs w:val="15"/>
          <w:color w:val="231F20"/>
        </w:rPr>
        <w:t xml:space="preserve"> </w:t>
      </w:r>
      <w:r>
        <w:rPr>
          <w:rFonts w:ascii="Cambria" w:hAnsi="Cambria" w:eastAsia="Cambria" w:cs="Cambria"/>
          <w:sz w:val="15"/>
          <w:szCs w:val="15"/>
          <w:color w:val="231F20"/>
        </w:rPr>
        <w:t>jaip</w:t>
      </w:r>
      <w:r>
        <w:rPr>
          <w:rFonts w:ascii="Cambria" w:hAnsi="Cambria" w:eastAsia="Cambria" w:cs="Cambria"/>
          <w:sz w:val="15"/>
          <w:szCs w:val="15"/>
          <w:color w:val="231F20"/>
          <w:spacing w:val="5"/>
        </w:rPr>
        <w:t>.2021.02.052.</w:t>
      </w:r>
    </w:p>
    <w:p>
      <w:pPr>
        <w:ind w:left="504" w:right="3" w:hanging="504"/>
        <w:spacing w:before="41" w:line="298" w:lineRule="auto"/>
        <w:rPr>
          <w:rFonts w:ascii="Cambria" w:hAnsi="Cambria" w:eastAsia="Cambria" w:cs="Cambria"/>
          <w:sz w:val="15"/>
          <w:szCs w:val="15"/>
        </w:rPr>
      </w:pPr>
      <w:r>
        <w:rPr>
          <w:rFonts w:ascii="Cambria" w:hAnsi="Cambria" w:eastAsia="Cambria" w:cs="Cambria"/>
          <w:sz w:val="15"/>
          <w:szCs w:val="15"/>
          <w:color w:val="231F20"/>
        </w:rPr>
        <w:t>[28]       Andersson   C,   Innala   </w:t>
      </w:r>
      <w:r>
        <w:rPr>
          <w:rFonts w:ascii="Cambria" w:hAnsi="Cambria" w:eastAsia="Cambria" w:cs="Cambria"/>
          <w:sz w:val="15"/>
          <w:szCs w:val="15"/>
          <w:color w:val="231F20"/>
          <w:spacing w:val="-1"/>
        </w:rPr>
        <w:t>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1"/>
        </w:rPr>
        <w:t>Bäckström</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1"/>
        </w:rPr>
        <w:t>T.   Acute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1"/>
        </w:rPr>
        <w:t>intermittent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1"/>
        </w:rPr>
        <w:t>porphyria</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1"/>
        </w:rPr>
        <w:t>in</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1"/>
        </w:rPr>
        <w:t>women:</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1"/>
        </w:rPr>
        <w:t>clinical</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1"/>
        </w:rPr>
        <w:t>expression,</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1"/>
        </w:rPr>
        <w:t>use</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1"/>
        </w:rPr>
        <w:t>and</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1"/>
        </w:rPr>
        <w:t>experience</w:t>
      </w:r>
      <w:r>
        <w:rPr>
          <w:rFonts w:ascii="Cambria" w:hAnsi="Cambria" w:eastAsia="Cambria" w:cs="Cambria"/>
          <w:sz w:val="15"/>
          <w:szCs w:val="15"/>
          <w:color w:val="231F20"/>
        </w:rPr>
        <w:t xml:space="preserve"> </w:t>
      </w:r>
      <w:r>
        <w:rPr>
          <w:rFonts w:ascii="Cambria" w:hAnsi="Cambria" w:eastAsia="Cambria" w:cs="Cambria"/>
          <w:sz w:val="15"/>
          <w:szCs w:val="15"/>
          <w:color w:val="231F20"/>
        </w:rPr>
        <w:t>of  exogenous</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sex  hormones.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   population‑based</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 </w:t>
      </w:r>
      <w:r>
        <w:rPr>
          <w:rFonts w:ascii="Cambria" w:hAnsi="Cambria" w:eastAsia="Cambria" w:cs="Cambria"/>
          <w:sz w:val="15"/>
          <w:szCs w:val="15"/>
          <w:color w:val="231F20"/>
        </w:rPr>
        <w:t>northern</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Sweden[J].  J</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1"/>
        </w:rPr>
        <w:t>ntern</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1"/>
        </w:rPr>
        <w:t>Med,</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1"/>
        </w:rPr>
        <w:t>2003,</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1"/>
        </w:rPr>
        <w:t>254(2):</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1"/>
        </w:rPr>
        <w:t>176‑183.</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10.1046/j.1365‑2796.2003.0117</w:t>
      </w:r>
      <w:r>
        <w:rPr>
          <w:rFonts w:ascii="Cambria" w:hAnsi="Cambria" w:eastAsia="Cambria" w:cs="Cambria"/>
          <w:sz w:val="15"/>
          <w:szCs w:val="15"/>
          <w:color w:val="231F20"/>
          <w:spacing w:val="-1"/>
        </w:rPr>
        <w:t>2.x.</w:t>
      </w:r>
    </w:p>
    <w:p>
      <w:pPr>
        <w:ind w:left="499" w:right="9" w:hanging="499"/>
        <w:spacing w:before="43" w:line="306" w:lineRule="auto"/>
        <w:rPr>
          <w:rFonts w:ascii="Cambria" w:hAnsi="Cambria" w:eastAsia="Cambria" w:cs="Cambria"/>
          <w:sz w:val="15"/>
          <w:szCs w:val="15"/>
        </w:rPr>
      </w:pPr>
      <w:r>
        <w:rPr>
          <w:rFonts w:ascii="Cambria" w:hAnsi="Cambria" w:eastAsia="Cambria" w:cs="Cambria"/>
          <w:sz w:val="15"/>
          <w:szCs w:val="15"/>
          <w:color w:val="231F20"/>
          <w:spacing w:val="3"/>
        </w:rPr>
        <w:t>[29]       </w:t>
      </w:r>
      <w:r>
        <w:rPr>
          <w:rFonts w:ascii="Cambria" w:hAnsi="Cambria" w:eastAsia="Cambria" w:cs="Cambria"/>
          <w:sz w:val="15"/>
          <w:szCs w:val="15"/>
          <w:color w:val="231F20"/>
        </w:rPr>
        <w:t>Macielak</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RJ</w:t>
      </w:r>
      <w:r>
        <w:rPr>
          <w:rFonts w:ascii="Cambria" w:hAnsi="Cambria" w:eastAsia="Cambria" w:cs="Cambria"/>
          <w:sz w:val="15"/>
          <w:szCs w:val="15"/>
          <w:color w:val="231F20"/>
          <w:spacing w:val="3"/>
        </w:rPr>
        <w:t>,   </w:t>
      </w:r>
      <w:r>
        <w:rPr>
          <w:rFonts w:ascii="Cambria" w:hAnsi="Cambria" w:eastAsia="Cambria" w:cs="Cambria"/>
          <w:sz w:val="15"/>
          <w:szCs w:val="15"/>
          <w:color w:val="231F20"/>
        </w:rPr>
        <w:t>Marinelli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JP</w:t>
      </w:r>
      <w:r>
        <w:rPr>
          <w:rFonts w:ascii="Cambria" w:hAnsi="Cambria" w:eastAsia="Cambria" w:cs="Cambria"/>
          <w:sz w:val="15"/>
          <w:szCs w:val="15"/>
          <w:color w:val="231F20"/>
          <w:spacing w:val="3"/>
        </w:rPr>
        <w:t>,   </w:t>
      </w:r>
      <w:r>
        <w:rPr>
          <w:rFonts w:ascii="Cambria" w:hAnsi="Cambria" w:eastAsia="Cambria" w:cs="Cambria"/>
          <w:sz w:val="15"/>
          <w:szCs w:val="15"/>
          <w:color w:val="231F20"/>
        </w:rPr>
        <w:t>Totten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DJ</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    </w:t>
      </w:r>
      <w:r>
        <w:rPr>
          <w:rFonts w:ascii="Cambria" w:hAnsi="Cambria" w:eastAsia="Cambria" w:cs="Cambria"/>
          <w:sz w:val="15"/>
          <w:szCs w:val="15"/>
          <w:color w:val="231F20"/>
        </w:rPr>
        <w:t>Pregnancy</w:t>
      </w:r>
      <w:r>
        <w:rPr>
          <w:rFonts w:ascii="Cambria" w:hAnsi="Cambria" w:eastAsia="Cambria" w:cs="Cambria"/>
          <w:sz w:val="15"/>
          <w:szCs w:val="15"/>
          <w:color w:val="231F20"/>
          <w:spacing w:val="2"/>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Estrogen</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4"/>
        </w:rPr>
        <w:t>Exposure,</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4"/>
        </w:rPr>
        <w:t>Dev</w:t>
      </w:r>
      <w:r>
        <w:rPr>
          <w:rFonts w:ascii="Cambria" w:hAnsi="Cambria" w:eastAsia="Cambria" w:cs="Cambria"/>
          <w:sz w:val="15"/>
          <w:szCs w:val="15"/>
          <w:color w:val="231F20"/>
          <w:spacing w:val="3"/>
        </w:rPr>
        <w:t>elopment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Otosclerosis:</w:t>
      </w:r>
      <w:r>
        <w:rPr>
          <w:rFonts w:ascii="Cambria" w:hAnsi="Cambria" w:eastAsia="Cambria" w:cs="Cambria"/>
          <w:sz w:val="15"/>
          <w:szCs w:val="15"/>
          <w:color w:val="231F20"/>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Case</w:t>
      </w:r>
      <w:r>
        <w:rPr>
          <w:rFonts w:ascii="Cambria" w:hAnsi="Cambria" w:eastAsia="Cambria" w:cs="Cambria"/>
          <w:sz w:val="15"/>
          <w:szCs w:val="15"/>
          <w:color w:val="231F20"/>
          <w:spacing w:val="6"/>
        </w:rPr>
        <w:t>‑</w:t>
      </w:r>
      <w:r>
        <w:rPr>
          <w:rFonts w:ascii="Cambria" w:hAnsi="Cambria" w:eastAsia="Cambria" w:cs="Cambria"/>
          <w:sz w:val="15"/>
          <w:szCs w:val="15"/>
          <w:color w:val="231F20"/>
        </w:rPr>
        <w:t>Control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1196   </w:t>
      </w:r>
      <w:r>
        <w:rPr>
          <w:rFonts w:ascii="Cambria" w:hAnsi="Cambria" w:eastAsia="Cambria" w:cs="Cambria"/>
          <w:sz w:val="15"/>
          <w:szCs w:val="15"/>
          <w:color w:val="231F20"/>
        </w:rPr>
        <w:t>Women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[J].   </w:t>
      </w:r>
      <w:r>
        <w:rPr>
          <w:rFonts w:ascii="Cambria" w:hAnsi="Cambria" w:eastAsia="Cambria" w:cs="Cambria"/>
          <w:sz w:val="15"/>
          <w:szCs w:val="15"/>
          <w:color w:val="231F20"/>
        </w:rPr>
        <w:t>Otolaryngol </w:t>
      </w:r>
      <w:r>
        <w:rPr>
          <w:rFonts w:ascii="Cambria" w:hAnsi="Cambria" w:eastAsia="Cambria" w:cs="Cambria"/>
          <w:sz w:val="15"/>
          <w:szCs w:val="15"/>
          <w:color w:val="231F20"/>
        </w:rPr>
        <w:t>Head</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Neck</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Surg</w:t>
      </w:r>
      <w:r>
        <w:rPr>
          <w:rFonts w:ascii="Cambria" w:hAnsi="Cambria" w:eastAsia="Cambria" w:cs="Cambria"/>
          <w:sz w:val="15"/>
          <w:szCs w:val="15"/>
          <w:color w:val="231F20"/>
          <w:spacing w:val="5"/>
        </w:rPr>
        <w: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5"/>
        </w:rPr>
        <w:t>2021,</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5"/>
        </w:rPr>
        <w:t>164(6):1294‑1298.</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1177/</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0194599820966295.</w:t>
      </w:r>
    </w:p>
    <w:p>
      <w:pPr>
        <w:ind w:left="504" w:right="9" w:hanging="504"/>
        <w:spacing w:before="12" w:line="290" w:lineRule="auto"/>
        <w:rPr>
          <w:rFonts w:ascii="Cambria" w:hAnsi="Cambria" w:eastAsia="Cambria" w:cs="Cambria"/>
          <w:sz w:val="15"/>
          <w:szCs w:val="15"/>
        </w:rPr>
      </w:pPr>
      <w:r>
        <w:rPr>
          <w:rFonts w:ascii="Cambria" w:hAnsi="Cambria" w:eastAsia="Cambria" w:cs="Cambria"/>
          <w:sz w:val="15"/>
          <w:szCs w:val="15"/>
          <w:color w:val="231F20"/>
          <w:spacing w:val="5"/>
        </w:rPr>
        <w:t>[30]      </w:t>
      </w:r>
      <w:r>
        <w:rPr>
          <w:rFonts w:ascii="Cambria" w:hAnsi="Cambria" w:eastAsia="Cambria" w:cs="Cambria"/>
          <w:sz w:val="15"/>
          <w:szCs w:val="15"/>
          <w:color w:val="231F20"/>
        </w:rPr>
        <w:t>Vessey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w:t>
      </w:r>
      <w:r>
        <w:rPr>
          <w:rFonts w:ascii="Cambria" w:hAnsi="Cambria" w:eastAsia="Cambria" w:cs="Cambria"/>
          <w:sz w:val="15"/>
          <w:szCs w:val="15"/>
          <w:color w:val="231F20"/>
        </w:rPr>
        <w:t>Painter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5"/>
        </w:rPr>
        <w:t>.  </w:t>
      </w:r>
      <w:r>
        <w:rPr>
          <w:rFonts w:ascii="Cambria" w:hAnsi="Cambria" w:eastAsia="Cambria" w:cs="Cambria"/>
          <w:sz w:val="15"/>
          <w:szCs w:val="15"/>
          <w:color w:val="231F20"/>
        </w:rPr>
        <w:t>Oral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contraception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ear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disease</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findings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large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cohort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8"/>
        </w:rPr>
        <w:t>[J].  </w:t>
      </w:r>
      <w:r>
        <w:rPr>
          <w:rFonts w:ascii="Cambria" w:hAnsi="Cambria" w:eastAsia="Cambria" w:cs="Cambria"/>
          <w:sz w:val="15"/>
          <w:szCs w:val="15"/>
          <w:color w:val="231F20"/>
        </w:rPr>
        <w:t>Contraception</w:t>
      </w:r>
      <w:r>
        <w:rPr>
          <w:rFonts w:ascii="Cambria" w:hAnsi="Cambria" w:eastAsia="Cambria" w:cs="Cambria"/>
          <w:sz w:val="15"/>
          <w:szCs w:val="15"/>
          <w:color w:val="231F20"/>
          <w:spacing w:val="8"/>
        </w:rPr>
        <w:t>,  2001,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63(2):61‑63.</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1016/s0010‑7824(01)00176‑7.</w:t>
      </w:r>
    </w:p>
    <w:p>
      <w:pPr>
        <w:ind w:left="504" w:right="9" w:hanging="504"/>
        <w:spacing w:before="39" w:line="300" w:lineRule="auto"/>
        <w:rPr>
          <w:rFonts w:ascii="Cambria" w:hAnsi="Cambria" w:eastAsia="Cambria" w:cs="Cambria"/>
          <w:sz w:val="15"/>
          <w:szCs w:val="15"/>
        </w:rPr>
      </w:pPr>
      <w:r>
        <w:rPr>
          <w:rFonts w:ascii="Cambria" w:hAnsi="Cambria" w:eastAsia="Cambria" w:cs="Cambria"/>
          <w:sz w:val="15"/>
          <w:szCs w:val="15"/>
          <w:color w:val="231F20"/>
          <w:spacing w:val="4"/>
        </w:rPr>
        <w:t>[31]</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Somboonporn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4"/>
        </w:rPr>
        <w:t>,   </w:t>
      </w:r>
      <w:r>
        <w:rPr>
          <w:rFonts w:ascii="Cambria" w:hAnsi="Cambria" w:eastAsia="Cambria" w:cs="Cambria"/>
          <w:sz w:val="15"/>
          <w:szCs w:val="15"/>
          <w:color w:val="231F20"/>
        </w:rPr>
        <w:t>Panna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Temtanakitpaisan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Effects     of    the     levonorgestrel‑releasing     intrauterine</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system   plus   estrogen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therapy   in   perimenopausal </w:t>
      </w:r>
      <w:r>
        <w:rPr>
          <w:rFonts w:ascii="Cambria" w:hAnsi="Cambria" w:eastAsia="Cambria" w:cs="Cambria"/>
          <w:sz w:val="15"/>
          <w:szCs w:val="15"/>
          <w:color w:val="231F20"/>
          <w:spacing w:val="2"/>
        </w:rPr>
        <w:t xml:space="preserve">  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postmenopausal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7"/>
        </w:rPr>
        <w:t>:      </w:t>
      </w:r>
      <w:r>
        <w:rPr>
          <w:rFonts w:ascii="Cambria" w:hAnsi="Cambria" w:eastAsia="Cambria" w:cs="Cambria"/>
          <w:sz w:val="15"/>
          <w:szCs w:val="15"/>
          <w:color w:val="231F20"/>
        </w:rPr>
        <w:t>systematic</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6"/>
        </w:rPr>
        <w:t>‑</w:t>
      </w:r>
      <w:r>
        <w:rPr>
          <w:rFonts w:ascii="Cambria" w:hAnsi="Cambria" w:eastAsia="Cambria" w:cs="Cambria"/>
          <w:sz w:val="15"/>
          <w:szCs w:val="15"/>
          <w:color w:val="231F20"/>
        </w:rPr>
        <w:t>analysis</w:t>
      </w:r>
      <w:r>
        <w:rPr>
          <w:rFonts w:ascii="Cambria" w:hAnsi="Cambria" w:eastAsia="Cambria" w:cs="Cambria"/>
          <w:sz w:val="15"/>
          <w:szCs w:val="15"/>
          <w:color w:val="231F20"/>
          <w:spacing w:val="6"/>
        </w:rPr>
        <w:t>[J].</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Menopause</w:t>
      </w:r>
      <w:r>
        <w:rPr>
          <w:rFonts w:ascii="Cambria" w:hAnsi="Cambria" w:eastAsia="Cambria" w:cs="Cambria"/>
          <w:sz w:val="15"/>
          <w:szCs w:val="15"/>
          <w:color w:val="231F20"/>
          <w:spacing w:val="6"/>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6"/>
        </w:rPr>
        <w:t>2011,</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18(10):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6"/>
        </w:rPr>
        <w:t>1060‑1066.</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1097/</w:t>
      </w:r>
      <w:r>
        <w:rPr>
          <w:rFonts w:ascii="Cambria" w:hAnsi="Cambria" w:eastAsia="Cambria" w:cs="Cambria"/>
          <w:sz w:val="15"/>
          <w:szCs w:val="15"/>
          <w:color w:val="231F20"/>
        </w:rPr>
        <w:t>gme</w:t>
      </w:r>
      <w:r>
        <w:rPr>
          <w:rFonts w:ascii="Cambria" w:hAnsi="Cambria" w:eastAsia="Cambria" w:cs="Cambria"/>
          <w:sz w:val="15"/>
          <w:szCs w:val="15"/>
          <w:color w:val="231F20"/>
          <w:spacing w:val="5"/>
        </w:rPr>
        <w:t>.0b013e31821606c5.</w:t>
      </w:r>
    </w:p>
    <w:p>
      <w:pPr>
        <w:pStyle w:val="BodyText"/>
        <w:ind w:left="500" w:right="9" w:hanging="500"/>
        <w:spacing w:before="42" w:line="222" w:lineRule="auto"/>
        <w:rPr>
          <w:rFonts w:ascii="Cambria" w:hAnsi="Cambria" w:eastAsia="Cambria" w:cs="Cambria"/>
          <w:sz w:val="15"/>
          <w:szCs w:val="15"/>
        </w:rPr>
      </w:pPr>
      <w:r>
        <w:rPr>
          <w:rFonts w:ascii="Cambria" w:hAnsi="Cambria" w:eastAsia="Cambria" w:cs="Cambria"/>
          <w:sz w:val="15"/>
          <w:szCs w:val="15"/>
          <w:color w:val="231F20"/>
          <w:spacing w:val="7"/>
        </w:rPr>
        <w:t>[32]       </w:t>
      </w:r>
      <w:r>
        <w:rPr>
          <w:sz w:val="15"/>
          <w:szCs w:val="15"/>
          <w:color w:val="231F20"/>
          <w:spacing w:val="7"/>
        </w:rPr>
        <w:t>中华医学会妇产科学分会绝经学组</w:t>
      </w:r>
      <w:r>
        <w:rPr>
          <w:sz w:val="15"/>
          <w:szCs w:val="15"/>
          <w:color w:val="231F20"/>
          <w:spacing w:val="-7"/>
        </w:rPr>
        <w:t xml:space="preserve"> </w:t>
      </w:r>
      <w:r>
        <w:rPr>
          <w:rFonts w:ascii="Cambria" w:hAnsi="Cambria" w:eastAsia="Cambria" w:cs="Cambria"/>
          <w:sz w:val="15"/>
          <w:szCs w:val="15"/>
          <w:color w:val="231F20"/>
          <w:spacing w:val="7"/>
        </w:rPr>
        <w:t>. </w:t>
      </w:r>
      <w:r>
        <w:rPr>
          <w:sz w:val="15"/>
          <w:szCs w:val="15"/>
          <w:color w:val="231F20"/>
          <w:spacing w:val="7"/>
        </w:rPr>
        <w:t>绝经相关激素补充治</w:t>
      </w:r>
      <w:r>
        <w:rPr>
          <w:sz w:val="15"/>
          <w:szCs w:val="15"/>
          <w:color w:val="231F20"/>
        </w:rPr>
        <w:t xml:space="preserve"> </w:t>
      </w:r>
      <w:r>
        <w:rPr>
          <w:sz w:val="15"/>
          <w:szCs w:val="15"/>
          <w:color w:val="231F20"/>
        </w:rPr>
        <w:t>疗 的</w:t>
      </w:r>
      <w:r>
        <w:rPr>
          <w:sz w:val="15"/>
          <w:szCs w:val="15"/>
          <w:color w:val="231F20"/>
          <w:spacing w:val="-11"/>
        </w:rPr>
        <w:t xml:space="preserve"> </w:t>
      </w:r>
      <w:r>
        <w:rPr>
          <w:sz w:val="15"/>
          <w:szCs w:val="15"/>
          <w:color w:val="231F20"/>
        </w:rPr>
        <w:t>规</w:t>
      </w:r>
      <w:r>
        <w:rPr>
          <w:sz w:val="15"/>
          <w:szCs w:val="15"/>
          <w:color w:val="231F20"/>
          <w:spacing w:val="-8"/>
        </w:rPr>
        <w:t xml:space="preserve"> </w:t>
      </w:r>
      <w:r>
        <w:rPr>
          <w:sz w:val="15"/>
          <w:szCs w:val="15"/>
          <w:color w:val="231F20"/>
        </w:rPr>
        <w:t>范</w:t>
      </w:r>
      <w:r>
        <w:rPr>
          <w:sz w:val="15"/>
          <w:szCs w:val="15"/>
          <w:color w:val="231F20"/>
          <w:spacing w:val="-12"/>
        </w:rPr>
        <w:t xml:space="preserve"> </w:t>
      </w:r>
      <w:r>
        <w:rPr>
          <w:sz w:val="15"/>
          <w:szCs w:val="15"/>
          <w:color w:val="231F20"/>
        </w:rPr>
        <w:t>诊</w:t>
      </w:r>
      <w:r>
        <w:rPr>
          <w:sz w:val="15"/>
          <w:szCs w:val="15"/>
          <w:color w:val="231F20"/>
          <w:spacing w:val="-12"/>
        </w:rPr>
        <w:t xml:space="preserve"> </w:t>
      </w:r>
      <w:r>
        <w:rPr>
          <w:sz w:val="15"/>
          <w:szCs w:val="15"/>
          <w:color w:val="231F20"/>
        </w:rPr>
        <w:t>疗 流</w:t>
      </w:r>
      <w:r>
        <w:rPr>
          <w:sz w:val="15"/>
          <w:szCs w:val="15"/>
          <w:color w:val="231F20"/>
          <w:spacing w:val="-10"/>
        </w:rPr>
        <w:t xml:space="preserve"> </w:t>
      </w:r>
      <w:r>
        <w:rPr>
          <w:sz w:val="15"/>
          <w:szCs w:val="15"/>
          <w:color w:val="231F20"/>
        </w:rPr>
        <w:t>程 </w:t>
      </w:r>
      <w:r>
        <w:rPr>
          <w:rFonts w:ascii="Cambria" w:hAnsi="Cambria" w:eastAsia="Cambria" w:cs="Cambria"/>
          <w:sz w:val="15"/>
          <w:szCs w:val="15"/>
          <w:color w:val="231F20"/>
        </w:rPr>
        <w:t>[J].  </w:t>
      </w:r>
      <w:r>
        <w:rPr>
          <w:sz w:val="15"/>
          <w:szCs w:val="15"/>
          <w:color w:val="231F20"/>
        </w:rPr>
        <w:t>中</w:t>
      </w:r>
      <w:r>
        <w:rPr>
          <w:sz w:val="15"/>
          <w:szCs w:val="15"/>
          <w:color w:val="231F20"/>
          <w:spacing w:val="-12"/>
        </w:rPr>
        <w:t xml:space="preserve"> </w:t>
      </w:r>
      <w:r>
        <w:rPr>
          <w:sz w:val="15"/>
          <w:szCs w:val="15"/>
          <w:color w:val="231F20"/>
        </w:rPr>
        <w:t>华</w:t>
      </w:r>
      <w:r>
        <w:rPr>
          <w:sz w:val="15"/>
          <w:szCs w:val="15"/>
          <w:color w:val="231F20"/>
          <w:spacing w:val="-11"/>
        </w:rPr>
        <w:t xml:space="preserve"> </w:t>
      </w:r>
      <w:r>
        <w:rPr>
          <w:sz w:val="15"/>
          <w:szCs w:val="15"/>
          <w:color w:val="231F20"/>
        </w:rPr>
        <w:t>妇</w:t>
      </w:r>
      <w:r>
        <w:rPr>
          <w:sz w:val="15"/>
          <w:szCs w:val="15"/>
          <w:color w:val="231F20"/>
          <w:spacing w:val="-10"/>
        </w:rPr>
        <w:t xml:space="preserve"> </w:t>
      </w:r>
      <w:r>
        <w:rPr>
          <w:sz w:val="15"/>
          <w:szCs w:val="15"/>
          <w:color w:val="231F20"/>
        </w:rPr>
        <w:t>产</w:t>
      </w:r>
      <w:r>
        <w:rPr>
          <w:sz w:val="15"/>
          <w:szCs w:val="15"/>
          <w:color w:val="231F20"/>
          <w:spacing w:val="-12"/>
        </w:rPr>
        <w:t xml:space="preserve"> </w:t>
      </w:r>
      <w:r>
        <w:rPr>
          <w:sz w:val="15"/>
          <w:szCs w:val="15"/>
          <w:color w:val="231F20"/>
        </w:rPr>
        <w:t>科</w:t>
      </w:r>
      <w:r>
        <w:rPr>
          <w:sz w:val="15"/>
          <w:szCs w:val="15"/>
          <w:color w:val="231F20"/>
          <w:spacing w:val="-9"/>
        </w:rPr>
        <w:t xml:space="preserve"> </w:t>
      </w:r>
      <w:r>
        <w:rPr>
          <w:sz w:val="15"/>
          <w:szCs w:val="15"/>
          <w:color w:val="231F20"/>
        </w:rPr>
        <w:t>杂</w:t>
      </w:r>
      <w:r>
        <w:rPr>
          <w:sz w:val="15"/>
          <w:szCs w:val="15"/>
          <w:color w:val="231F20"/>
          <w:spacing w:val="-9"/>
        </w:rPr>
        <w:t xml:space="preserve"> </w:t>
      </w:r>
      <w:r>
        <w:rPr>
          <w:sz w:val="15"/>
          <w:szCs w:val="15"/>
          <w:color w:val="231F20"/>
        </w:rPr>
        <w:t>志</w:t>
      </w:r>
      <w:r>
        <w:rPr>
          <w:sz w:val="15"/>
          <w:szCs w:val="15"/>
          <w:color w:val="231F20"/>
          <w:spacing w:val="-13"/>
        </w:rPr>
        <w:t xml:space="preserve"> </w:t>
      </w:r>
      <w:r>
        <w:rPr>
          <w:rFonts w:ascii="Cambria" w:hAnsi="Cambria" w:eastAsia="Cambria" w:cs="Cambria"/>
          <w:sz w:val="15"/>
          <w:szCs w:val="15"/>
          <w:color w:val="231F20"/>
        </w:rPr>
        <w:t>,  2013,  48(2): </w:t>
      </w:r>
      <w:r>
        <w:rPr>
          <w:rFonts w:ascii="Cambria" w:hAnsi="Cambria" w:eastAsia="Cambria" w:cs="Cambria"/>
          <w:sz w:val="15"/>
          <w:szCs w:val="15"/>
          <w:color w:val="231F20"/>
        </w:rPr>
        <w:t>155‑158. DOI:</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10.3760/cma.j.issn.0529‑567x.2013.02.018.</w:t>
      </w:r>
    </w:p>
    <w:p>
      <w:pPr>
        <w:ind w:left="502" w:right="9" w:hanging="503"/>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[33]</w:t>
      </w:r>
      <w:r>
        <w:rPr>
          <w:rFonts w:ascii="Cambria" w:hAnsi="Cambria" w:eastAsia="Cambria" w:cs="Cambria"/>
          <w:sz w:val="15"/>
          <w:szCs w:val="15"/>
          <w:color w:val="231F20"/>
        </w:rPr>
        <w:t xml:space="preserve">       Mehta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Kling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JM</w:t>
      </w:r>
      <w:r>
        <w:rPr>
          <w:rFonts w:ascii="Cambria" w:hAnsi="Cambria" w:eastAsia="Cambria" w:cs="Cambria"/>
          <w:sz w:val="15"/>
          <w:szCs w:val="15"/>
          <w:color w:val="231F20"/>
          <w:spacing w:val="5"/>
        </w:rPr>
        <w:t>,    </w:t>
      </w:r>
      <w:r>
        <w:rPr>
          <w:rFonts w:ascii="Cambria" w:hAnsi="Cambria" w:eastAsia="Cambria" w:cs="Cambria"/>
          <w:sz w:val="15"/>
          <w:szCs w:val="15"/>
          <w:color w:val="231F20"/>
        </w:rPr>
        <w:t>Manson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JE</w:t>
      </w:r>
      <w:r>
        <w:rPr>
          <w:rFonts w:ascii="Cambria" w:hAnsi="Cambria" w:eastAsia="Cambria" w:cs="Cambria"/>
          <w:sz w:val="15"/>
          <w:szCs w:val="15"/>
          <w:color w:val="231F20"/>
          <w:spacing w:val="5"/>
        </w:rPr>
        <w:t>.    </w:t>
      </w:r>
      <w:r>
        <w:rPr>
          <w:rFonts w:ascii="Cambria" w:hAnsi="Cambria" w:eastAsia="Cambria" w:cs="Cambria"/>
          <w:sz w:val="15"/>
          <w:szCs w:val="15"/>
          <w:color w:val="231F20"/>
        </w:rPr>
        <w:t>Risks</w:t>
      </w:r>
      <w:r>
        <w:rPr>
          <w:rFonts w:ascii="Cambria" w:hAnsi="Cambria" w:eastAsia="Cambria" w:cs="Cambria"/>
          <w:sz w:val="15"/>
          <w:szCs w:val="15"/>
          <w:color w:val="231F20"/>
          <w:spacing w:val="5"/>
        </w:rPr>
        <w:t>,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Benefits</w:t>
      </w:r>
      <w:r>
        <w:rPr>
          <w:rFonts w:ascii="Cambria" w:hAnsi="Cambria" w:eastAsia="Cambria" w:cs="Cambria"/>
          <w:sz w:val="15"/>
          <w:szCs w:val="15"/>
          <w:color w:val="231F20"/>
          <w:spacing w:val="4"/>
        </w:rPr>
        <w:t>,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Treatment  Modalities  of</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4"/>
        </w:rPr>
        <w:t>Menopausa</w:t>
      </w:r>
      <w:r>
        <w:rPr>
          <w:rFonts w:ascii="Cambria" w:hAnsi="Cambria" w:eastAsia="Cambria" w:cs="Cambria"/>
          <w:sz w:val="15"/>
          <w:szCs w:val="15"/>
          <w:color w:val="231F20"/>
          <w:spacing w:val="3"/>
        </w:rPr>
        <w:t>l  Hormone  Therapy:</w:t>
      </w:r>
      <w:r>
        <w:rPr>
          <w:rFonts w:ascii="Cambria" w:hAnsi="Cambria" w:eastAsia="Cambria" w:cs="Cambria"/>
          <w:sz w:val="15"/>
          <w:szCs w:val="15"/>
          <w:color w:val="231F20"/>
        </w:rPr>
        <w:t xml:space="preserve"> </w:t>
      </w:r>
      <w:r>
        <w:rPr>
          <w:rFonts w:ascii="Cambria" w:hAnsi="Cambria" w:eastAsia="Cambria" w:cs="Cambria"/>
          <w:sz w:val="15"/>
          <w:szCs w:val="15"/>
          <w:color w:val="231F20"/>
        </w:rPr>
        <w:t>Current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Concepts</w:t>
      </w:r>
      <w:r>
        <w:rPr>
          <w:rFonts w:ascii="Cambria" w:hAnsi="Cambria" w:eastAsia="Cambria" w:cs="Cambria"/>
          <w:sz w:val="15"/>
          <w:szCs w:val="15"/>
          <w:color w:val="231F20"/>
          <w:spacing w:val="10"/>
        </w:rPr>
        <w:t>[J].</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Front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Endocrinol</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Lausanne</w:t>
      </w:r>
      <w:r>
        <w:rPr>
          <w:rFonts w:ascii="Cambria" w:hAnsi="Cambria" w:eastAsia="Cambria" w:cs="Cambria"/>
          <w:sz w:val="15"/>
          <w:szCs w:val="15"/>
          <w:color w:val="231F20"/>
          <w:spacing w:val="10"/>
        </w:rPr>
        <w:t>),  2021,</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12:564781.</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10.3389/</w:t>
      </w:r>
      <w:r>
        <w:rPr>
          <w:rFonts w:ascii="Cambria" w:hAnsi="Cambria" w:eastAsia="Cambria" w:cs="Cambria"/>
          <w:sz w:val="15"/>
          <w:szCs w:val="15"/>
          <w:color w:val="231F20"/>
        </w:rPr>
        <w:t>fendo</w:t>
      </w:r>
      <w:r>
        <w:rPr>
          <w:rFonts w:ascii="Cambria" w:hAnsi="Cambria" w:eastAsia="Cambria" w:cs="Cambria"/>
          <w:sz w:val="15"/>
          <w:szCs w:val="15"/>
          <w:color w:val="231F20"/>
          <w:spacing w:val="5"/>
        </w:rPr>
        <w:t>.2021.564781.</w:t>
      </w:r>
    </w:p>
    <w:p>
      <w:pPr>
        <w:ind w:left="505" w:right="10" w:hanging="505"/>
        <w:spacing w:before="41" w:line="280" w:lineRule="auto"/>
        <w:rPr>
          <w:rFonts w:ascii="Cambria" w:hAnsi="Cambria" w:eastAsia="Cambria" w:cs="Cambria"/>
          <w:sz w:val="15"/>
          <w:szCs w:val="15"/>
        </w:rPr>
      </w:pPr>
      <w:r>
        <w:rPr>
          <w:rFonts w:ascii="Cambria" w:hAnsi="Cambria" w:eastAsia="Cambria" w:cs="Cambria"/>
          <w:sz w:val="15"/>
          <w:szCs w:val="15"/>
          <w:color w:val="231F20"/>
          <w:spacing w:val="10"/>
        </w:rPr>
        <w:t>[34]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Chen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10"/>
        </w:rPr>
        <w:t>,  </w:t>
      </w:r>
      <w:r>
        <w:rPr>
          <w:rFonts w:ascii="Cambria" w:hAnsi="Cambria" w:eastAsia="Cambria" w:cs="Cambria"/>
          <w:sz w:val="15"/>
          <w:szCs w:val="15"/>
          <w:color w:val="231F20"/>
        </w:rPr>
        <w:t>Tang</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10"/>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Zhang</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10"/>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Xiangshao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granules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relieve</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4"/>
        </w:rPr>
        <w:t>emotional</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symptom</w:t>
      </w:r>
      <w:r>
        <w:rPr>
          <w:rFonts w:ascii="Cambria" w:hAnsi="Cambria" w:eastAsia="Cambria" w:cs="Cambria"/>
          <w:sz w:val="15"/>
          <w:szCs w:val="15"/>
          <w:color w:val="231F20"/>
          <w:spacing w:val="3"/>
        </w:rPr>
        <w:t>s</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menopausal</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women:</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a</w:t>
      </w:r>
    </w:p>
    <w:p>
      <w:pPr>
        <w:spacing w:line="280" w:lineRule="auto"/>
        <w:sectPr>
          <w:type w:val="continuous"/>
          <w:pgSz w:w="12246" w:h="16498"/>
          <w:pgMar w:top="1221" w:right="1293" w:bottom="0" w:left="819" w:header="971" w:footer="0" w:gutter="0"/>
          <w:cols w:equalWidth="0" w:num="2">
            <w:col w:w="5557" w:space="100"/>
            <w:col w:w="4476" w:space="0"/>
          </w:cols>
        </w:sectPr>
        <w:rPr>
          <w:rFonts w:ascii="Cambria" w:hAnsi="Cambria" w:eastAsia="Cambria" w:cs="Cambria"/>
          <w:sz w:val="15"/>
          <w:szCs w:val="15"/>
        </w:rPr>
      </w:pPr>
    </w:p>
    <w:p>
      <w:pPr>
        <w:spacing w:before="57"/>
        <w:rPr/>
      </w:pPr>
      <w:r>
        <w:pict>
          <v:shape id="_x0000_s102" style="position:absolute;margin-left:65.1968pt;margin-top:59.6176pt;mso-position-vertical-relative:page;mso-position-horizontal-relative:page;width:323.85pt;height:0.4pt;z-index:251746304;" o:allowincell="f" filled="false" strokecolor="#231F20" strokeweight="0.37pt" coordsize="6477,8" coordorigin="0,0" path="m0,3l6476,3e">
            <v:stroke joinstyle="miter" miterlimit="4"/>
          </v:shape>
        </w:pict>
      </w:r>
      <w:r/>
    </w:p>
    <w:p>
      <w:pPr>
        <w:sectPr>
          <w:headerReference w:type="default" r:id="rId24"/>
          <w:pgSz w:w="12246" w:h="16498"/>
          <w:pgMar w:top="1221" w:right="1265" w:bottom="0" w:left="819" w:header="971" w:footer="0" w:gutter="0"/>
          <w:cols w:equalWidth="0" w:num="1">
            <w:col w:w="10161" w:space="0"/>
          </w:cols>
        </w:sectPr>
        <w:rPr/>
      </w:pPr>
    </w:p>
    <w:p>
      <w:pPr>
        <w:ind w:left="1061" w:right="536" w:hanging="3"/>
        <w:spacing w:before="36" w:line="290" w:lineRule="auto"/>
        <w:rPr>
          <w:rFonts w:ascii="Cambria" w:hAnsi="Cambria" w:eastAsia="Cambria" w:cs="Cambria"/>
          <w:sz w:val="15"/>
          <w:szCs w:val="15"/>
        </w:rPr>
      </w:pPr>
      <w:r>
        <w:rPr>
          <w:rFonts w:ascii="Cambria" w:hAnsi="Cambria" w:eastAsia="Cambria" w:cs="Cambria"/>
          <w:sz w:val="15"/>
          <w:szCs w:val="15"/>
          <w:color w:val="231F20"/>
        </w:rPr>
        <w:t>randomized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controlled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9"/>
        </w:rPr>
        <w:t>[J].  </w:t>
      </w:r>
      <w:r>
        <w:rPr>
          <w:rFonts w:ascii="Cambria" w:hAnsi="Cambria" w:eastAsia="Cambria" w:cs="Cambria"/>
          <w:sz w:val="15"/>
          <w:szCs w:val="15"/>
          <w:color w:val="231F20"/>
        </w:rPr>
        <w:t>Climacteric</w:t>
      </w:r>
      <w:r>
        <w:rPr>
          <w:rFonts w:ascii="Cambria" w:hAnsi="Cambria" w:eastAsia="Cambria" w:cs="Cambria"/>
          <w:sz w:val="15"/>
          <w:szCs w:val="15"/>
          <w:color w:val="231F20"/>
          <w:spacing w:val="9"/>
        </w:rPr>
        <w:t>,  2021,</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9"/>
        </w:rPr>
        <w:t>24</w:t>
      </w:r>
      <w:r>
        <w:rPr>
          <w:rFonts w:ascii="Cambria" w:hAnsi="Cambria" w:eastAsia="Cambria" w:cs="Cambria"/>
          <w:sz w:val="15"/>
          <w:szCs w:val="15"/>
          <w:color w:val="231F20"/>
          <w:spacing w:val="8"/>
        </w:rPr>
        <w:t>(3):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246‑252.</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1080/13697137.2020.1820476.</w:t>
      </w:r>
    </w:p>
    <w:p>
      <w:pPr>
        <w:ind w:left="1056" w:right="536" w:hanging="503"/>
        <w:spacing w:before="29" w:line="295" w:lineRule="auto"/>
        <w:rPr>
          <w:rFonts w:ascii="Cambria" w:hAnsi="Cambria" w:eastAsia="Cambria" w:cs="Cambria"/>
          <w:sz w:val="15"/>
          <w:szCs w:val="15"/>
        </w:rPr>
      </w:pPr>
      <w:r>
        <w:rPr>
          <w:rFonts w:ascii="Cambria" w:hAnsi="Cambria" w:eastAsia="Cambria" w:cs="Cambria"/>
          <w:sz w:val="15"/>
          <w:szCs w:val="15"/>
          <w:color w:val="231F20"/>
          <w:spacing w:val="9"/>
        </w:rPr>
        <w:t>[35]      </w:t>
      </w:r>
      <w:r>
        <w:rPr>
          <w:rFonts w:ascii="Cambria" w:hAnsi="Cambria" w:eastAsia="Cambria" w:cs="Cambria"/>
          <w:sz w:val="15"/>
          <w:szCs w:val="15"/>
          <w:color w:val="231F20"/>
        </w:rPr>
        <w:t>Rahn</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DD</w:t>
      </w:r>
      <w:r>
        <w:rPr>
          <w:rFonts w:ascii="Cambria" w:hAnsi="Cambria" w:eastAsia="Cambria" w:cs="Cambria"/>
          <w:sz w:val="15"/>
          <w:szCs w:val="15"/>
          <w:color w:val="231F20"/>
          <w:spacing w:val="9"/>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Carberry</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9"/>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Sanses</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TV</w:t>
      </w:r>
      <w:r>
        <w:rPr>
          <w:rFonts w:ascii="Cambria" w:hAnsi="Cambria" w:eastAsia="Cambria" w:cs="Cambria"/>
          <w:sz w:val="15"/>
          <w:szCs w:val="15"/>
          <w:color w:val="231F20"/>
          <w:spacing w:val="9"/>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Vaginal</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estrogen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for </w:t>
      </w:r>
      <w:r>
        <w:rPr>
          <w:rFonts w:ascii="Cambria" w:hAnsi="Cambria" w:eastAsia="Cambria" w:cs="Cambria"/>
          <w:sz w:val="15"/>
          <w:szCs w:val="15"/>
          <w:color w:val="231F20"/>
          <w:spacing w:val="4"/>
        </w:rPr>
        <w:t>genitourinary   syndrome</w:t>
      </w:r>
      <w:r>
        <w:rPr>
          <w:rFonts w:ascii="Cambria" w:hAnsi="Cambria" w:eastAsia="Cambria" w:cs="Cambria"/>
          <w:sz w:val="15"/>
          <w:szCs w:val="15"/>
          <w:color w:val="231F20"/>
          <w:spacing w:val="3"/>
        </w:rPr>
        <w:t xml:space="preserve">    of   menopause:   a    systematic</w:t>
      </w:r>
      <w:r>
        <w:rPr>
          <w:rFonts w:ascii="Cambria" w:hAnsi="Cambria" w:eastAsia="Cambria" w:cs="Cambria"/>
          <w:sz w:val="15"/>
          <w:szCs w:val="15"/>
          <w:color w:val="231F20"/>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5"/>
        </w:rPr>
        <w:t>[J].</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5"/>
        </w:rPr>
        <w:t>,</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5"/>
        </w:rPr>
        <w:t>2014,</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124(6): 1147‑1156.</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1097/</w:t>
      </w:r>
      <w:r>
        <w:rPr>
          <w:rFonts w:ascii="Cambria" w:hAnsi="Cambria" w:eastAsia="Cambria" w:cs="Cambria"/>
          <w:sz w:val="15"/>
          <w:szCs w:val="15"/>
          <w:color w:val="231F20"/>
        </w:rPr>
        <w:t>AOG</w:t>
      </w:r>
      <w:r>
        <w:rPr>
          <w:rFonts w:ascii="Cambria" w:hAnsi="Cambria" w:eastAsia="Cambria" w:cs="Cambria"/>
          <w:sz w:val="15"/>
          <w:szCs w:val="15"/>
          <w:color w:val="231F20"/>
          <w:spacing w:val="5"/>
        </w:rPr>
        <w:t>.000000000000052</w:t>
      </w:r>
      <w:r>
        <w:rPr>
          <w:rFonts w:ascii="Cambria" w:hAnsi="Cambria" w:eastAsia="Cambria" w:cs="Cambria"/>
          <w:sz w:val="15"/>
          <w:szCs w:val="15"/>
          <w:color w:val="231F20"/>
          <w:spacing w:val="4"/>
        </w:rPr>
        <w:t>6.</w:t>
      </w:r>
    </w:p>
    <w:p>
      <w:pPr>
        <w:ind w:left="1052" w:right="536" w:hanging="499"/>
        <w:spacing w:before="41" w:line="295" w:lineRule="auto"/>
        <w:rPr>
          <w:rFonts w:ascii="Cambria" w:hAnsi="Cambria" w:eastAsia="Cambria" w:cs="Cambria"/>
          <w:sz w:val="15"/>
          <w:szCs w:val="15"/>
        </w:rPr>
      </w:pPr>
      <w:r>
        <w:rPr>
          <w:rFonts w:ascii="Cambria" w:hAnsi="Cambria" w:eastAsia="Cambria" w:cs="Cambria"/>
          <w:sz w:val="15"/>
          <w:szCs w:val="15"/>
          <w:color w:val="231F20"/>
          <w:spacing w:val="7"/>
        </w:rPr>
        <w:t>[36]      </w:t>
      </w:r>
      <w:r>
        <w:rPr>
          <w:rFonts w:ascii="Cambria" w:hAnsi="Cambria" w:eastAsia="Cambria" w:cs="Cambria"/>
          <w:sz w:val="15"/>
          <w:szCs w:val="15"/>
          <w:color w:val="231F20"/>
        </w:rPr>
        <w:t>Lethaby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7"/>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Ayeleke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RO</w:t>
      </w:r>
      <w:r>
        <w:rPr>
          <w:rFonts w:ascii="Cambria" w:hAnsi="Cambria" w:eastAsia="Cambria" w:cs="Cambria"/>
          <w:sz w:val="15"/>
          <w:szCs w:val="15"/>
          <w:color w:val="231F20"/>
          <w:spacing w:val="7"/>
        </w:rPr>
        <w:t>,   </w:t>
      </w:r>
      <w:r>
        <w:rPr>
          <w:rFonts w:ascii="Cambria" w:hAnsi="Cambria" w:eastAsia="Cambria" w:cs="Cambria"/>
          <w:sz w:val="15"/>
          <w:szCs w:val="15"/>
          <w:color w:val="231F20"/>
        </w:rPr>
        <w:t>Roberts</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7"/>
        </w:rPr>
        <w: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Local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oestrogen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for </w:t>
      </w:r>
      <w:r>
        <w:rPr>
          <w:rFonts w:ascii="Cambria" w:hAnsi="Cambria" w:eastAsia="Cambria" w:cs="Cambria"/>
          <w:sz w:val="15"/>
          <w:szCs w:val="15"/>
          <w:color w:val="231F20"/>
          <w:spacing w:val="4"/>
        </w:rPr>
        <w:t>vaginal  atrophy  in  postm</w:t>
      </w:r>
      <w:r>
        <w:rPr>
          <w:rFonts w:ascii="Cambria" w:hAnsi="Cambria" w:eastAsia="Cambria" w:cs="Cambria"/>
          <w:sz w:val="15"/>
          <w:szCs w:val="15"/>
          <w:color w:val="231F20"/>
          <w:spacing w:val="3"/>
        </w:rPr>
        <w:t>enopausal  women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[J].  Cochrane</w:t>
      </w:r>
      <w:r>
        <w:rPr>
          <w:rFonts w:ascii="Cambria" w:hAnsi="Cambria" w:eastAsia="Cambria" w:cs="Cambria"/>
          <w:sz w:val="15"/>
          <w:szCs w:val="15"/>
          <w:color w:val="231F20"/>
        </w:rPr>
        <w:t xml:space="preserve"> </w:t>
      </w:r>
      <w:r>
        <w:rPr>
          <w:rFonts w:ascii="Cambria" w:hAnsi="Cambria" w:eastAsia="Cambria" w:cs="Cambria"/>
          <w:sz w:val="15"/>
          <w:szCs w:val="15"/>
          <w:color w:val="231F20"/>
        </w:rPr>
        <w:t>Database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Syst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4"/>
        </w:rPr>
        <w:t>,    2016,    20</w:t>
      </w:r>
      <w:r>
        <w:rPr>
          <w:rFonts w:ascii="Cambria" w:hAnsi="Cambria" w:eastAsia="Cambria" w:cs="Cambria"/>
          <w:sz w:val="15"/>
          <w:szCs w:val="15"/>
          <w:color w:val="231F20"/>
          <w:spacing w:val="3"/>
        </w:rPr>
        <w:t>16(8):   </w:t>
      </w:r>
      <w:r>
        <w:rPr>
          <w:rFonts w:ascii="Cambria" w:hAnsi="Cambria" w:eastAsia="Cambria" w:cs="Cambria"/>
          <w:sz w:val="15"/>
          <w:szCs w:val="15"/>
          <w:color w:val="231F20"/>
        </w:rPr>
        <w:t>CD</w:t>
      </w:r>
      <w:r>
        <w:rPr>
          <w:rFonts w:ascii="Cambria" w:hAnsi="Cambria" w:eastAsia="Cambria" w:cs="Cambria"/>
          <w:sz w:val="15"/>
          <w:szCs w:val="15"/>
          <w:color w:val="231F20"/>
          <w:spacing w:val="3"/>
        </w:rPr>
        <w:t>001500.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5"/>
        </w:rPr>
        <w:t>1002/14651858.</w:t>
      </w:r>
      <w:r>
        <w:rPr>
          <w:rFonts w:ascii="Cambria" w:hAnsi="Cambria" w:eastAsia="Cambria" w:cs="Cambria"/>
          <w:sz w:val="15"/>
          <w:szCs w:val="15"/>
          <w:color w:val="231F20"/>
        </w:rPr>
        <w:t>CD</w:t>
      </w:r>
      <w:r>
        <w:rPr>
          <w:rFonts w:ascii="Cambria" w:hAnsi="Cambria" w:eastAsia="Cambria" w:cs="Cambria"/>
          <w:sz w:val="15"/>
          <w:szCs w:val="15"/>
          <w:color w:val="231F20"/>
          <w:spacing w:val="5"/>
        </w:rPr>
        <w:t>001500.</w:t>
      </w:r>
      <w:r>
        <w:rPr>
          <w:rFonts w:ascii="Cambria" w:hAnsi="Cambria" w:eastAsia="Cambria" w:cs="Cambria"/>
          <w:sz w:val="15"/>
          <w:szCs w:val="15"/>
          <w:color w:val="231F20"/>
        </w:rPr>
        <w:t>pub</w:t>
      </w:r>
      <w:r>
        <w:rPr>
          <w:rFonts w:ascii="Cambria" w:hAnsi="Cambria" w:eastAsia="Cambria" w:cs="Cambria"/>
          <w:sz w:val="15"/>
          <w:szCs w:val="15"/>
          <w:color w:val="231F20"/>
          <w:spacing w:val="5"/>
        </w:rPr>
        <w:t>3.</w:t>
      </w:r>
    </w:p>
    <w:p>
      <w:pPr>
        <w:ind w:left="1057" w:right="536" w:hanging="504"/>
        <w:spacing w:before="41" w:line="295" w:lineRule="auto"/>
        <w:rPr>
          <w:rFonts w:ascii="Cambria" w:hAnsi="Cambria" w:eastAsia="Cambria" w:cs="Cambria"/>
          <w:sz w:val="15"/>
          <w:szCs w:val="15"/>
        </w:rPr>
      </w:pPr>
      <w:r>
        <w:rPr>
          <w:rFonts w:ascii="Cambria" w:hAnsi="Cambria" w:eastAsia="Cambria" w:cs="Cambria"/>
          <w:sz w:val="15"/>
          <w:szCs w:val="15"/>
          <w:color w:val="231F20"/>
          <w:spacing w:val="9"/>
        </w:rPr>
        <w:t>[37]      </w:t>
      </w:r>
      <w:r>
        <w:rPr>
          <w:rFonts w:ascii="Cambria" w:hAnsi="Cambria" w:eastAsia="Cambria" w:cs="Cambria"/>
          <w:sz w:val="15"/>
          <w:szCs w:val="15"/>
          <w:color w:val="231F20"/>
        </w:rPr>
        <w:t>Management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symptomatic</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vulvovaginal</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atrophy</w:t>
      </w:r>
      <w:r>
        <w:rPr>
          <w:rFonts w:ascii="Cambria" w:hAnsi="Cambria" w:eastAsia="Cambria" w:cs="Cambria"/>
          <w:sz w:val="15"/>
          <w:szCs w:val="15"/>
          <w:color w:val="231F20"/>
          <w:spacing w:val="9"/>
        </w:rPr>
        <w:t>:  2013</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position</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4"/>
        </w:rPr>
        <w:t>statement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4"/>
        </w:rPr>
        <w:t>of  The</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4"/>
        </w:rPr>
        <w:t>North  Americ</w:t>
      </w:r>
      <w:r>
        <w:rPr>
          <w:rFonts w:ascii="Cambria" w:hAnsi="Cambria" w:eastAsia="Cambria" w:cs="Cambria"/>
          <w:sz w:val="15"/>
          <w:szCs w:val="15"/>
          <w:color w:val="231F20"/>
          <w:spacing w:val="3"/>
        </w:rPr>
        <w:t>an   Menopause</w:t>
      </w:r>
      <w:r>
        <w:rPr>
          <w:rFonts w:ascii="Cambria" w:hAnsi="Cambria" w:eastAsia="Cambria" w:cs="Cambria"/>
          <w:sz w:val="15"/>
          <w:szCs w:val="15"/>
          <w:color w:val="231F20"/>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4"/>
        </w:rPr>
        <w:t>[J].    </w:t>
      </w:r>
      <w:r>
        <w:rPr>
          <w:rFonts w:ascii="Cambria" w:hAnsi="Cambria" w:eastAsia="Cambria" w:cs="Cambria"/>
          <w:sz w:val="15"/>
          <w:szCs w:val="15"/>
          <w:color w:val="231F20"/>
        </w:rPr>
        <w:t>Menopause</w:t>
      </w:r>
      <w:r>
        <w:rPr>
          <w:rFonts w:ascii="Cambria" w:hAnsi="Cambria" w:eastAsia="Cambria" w:cs="Cambria"/>
          <w:sz w:val="15"/>
          <w:szCs w:val="15"/>
          <w:color w:val="231F20"/>
          <w:spacing w:val="4"/>
        </w:rPr>
        <w:t>,     2013,     20(9):   888‑902;     </w:t>
      </w:r>
      <w:r>
        <w:rPr>
          <w:rFonts w:ascii="Cambria" w:hAnsi="Cambria" w:eastAsia="Cambria" w:cs="Cambria"/>
          <w:sz w:val="15"/>
          <w:szCs w:val="15"/>
          <w:color w:val="231F20"/>
        </w:rPr>
        <w:t>quiz</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5"/>
        </w:rPr>
        <w:t>903‑904.</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1097/</w:t>
      </w:r>
      <w:r>
        <w:rPr>
          <w:rFonts w:ascii="Cambria" w:hAnsi="Cambria" w:eastAsia="Cambria" w:cs="Cambria"/>
          <w:sz w:val="15"/>
          <w:szCs w:val="15"/>
          <w:color w:val="231F20"/>
        </w:rPr>
        <w:t>GME</w:t>
      </w:r>
      <w:r>
        <w:rPr>
          <w:rFonts w:ascii="Cambria" w:hAnsi="Cambria" w:eastAsia="Cambria" w:cs="Cambria"/>
          <w:sz w:val="15"/>
          <w:szCs w:val="15"/>
          <w:color w:val="231F20"/>
          <w:spacing w:val="5"/>
        </w:rPr>
        <w:t>.0b013e3182</w:t>
      </w:r>
      <w:r>
        <w:rPr>
          <w:rFonts w:ascii="Cambria" w:hAnsi="Cambria" w:eastAsia="Cambria" w:cs="Cambria"/>
          <w:sz w:val="15"/>
          <w:szCs w:val="15"/>
          <w:color w:val="231F20"/>
          <w:spacing w:val="4"/>
        </w:rPr>
        <w:t>a122c2.</w:t>
      </w:r>
    </w:p>
    <w:p>
      <w:pPr>
        <w:ind w:left="1060" w:right="526" w:hanging="507"/>
        <w:spacing w:before="41" w:line="300" w:lineRule="auto"/>
        <w:rPr>
          <w:rFonts w:ascii="Cambria" w:hAnsi="Cambria" w:eastAsia="Cambria" w:cs="Cambria"/>
          <w:sz w:val="15"/>
          <w:szCs w:val="15"/>
        </w:rPr>
      </w:pPr>
      <w:r>
        <w:rPr>
          <w:rFonts w:ascii="Cambria" w:hAnsi="Cambria" w:eastAsia="Cambria" w:cs="Cambria"/>
          <w:sz w:val="15"/>
          <w:szCs w:val="15"/>
          <w:color w:val="231F20"/>
          <w:spacing w:val="2"/>
        </w:rPr>
        <w:t>[38]       </w:t>
      </w:r>
      <w:r>
        <w:rPr>
          <w:rFonts w:ascii="Cambria" w:hAnsi="Cambria" w:eastAsia="Cambria" w:cs="Cambria"/>
          <w:sz w:val="15"/>
          <w:szCs w:val="15"/>
          <w:color w:val="231F20"/>
        </w:rPr>
        <w:t>Due</w:t>
      </w:r>
      <w:r>
        <w:rPr>
          <w:rFonts w:ascii="Cambria" w:hAnsi="Cambria" w:eastAsia="Cambria" w:cs="Cambria"/>
          <w:sz w:val="15"/>
          <w:szCs w:val="15"/>
          <w:color w:val="231F20"/>
          <w:spacing w:val="2"/>
        </w:rPr>
        <w:t>ñ</w:t>
      </w:r>
      <w:r>
        <w:rPr>
          <w:rFonts w:ascii="Cambria" w:hAnsi="Cambria" w:eastAsia="Cambria" w:cs="Cambria"/>
          <w:sz w:val="15"/>
          <w:szCs w:val="15"/>
          <w:color w:val="231F20"/>
        </w:rPr>
        <w:t>as</w:t>
      </w:r>
      <w:r>
        <w:rPr>
          <w:rFonts w:ascii="Cambria" w:hAnsi="Cambria" w:eastAsia="Cambria" w:cs="Cambria"/>
          <w:sz w:val="15"/>
          <w:szCs w:val="15"/>
          <w:color w:val="231F20"/>
          <w:spacing w:val="2"/>
        </w:rPr>
        <w:t>‑</w:t>
      </w:r>
      <w:r>
        <w:rPr>
          <w:rFonts w:ascii="Cambria" w:hAnsi="Cambria" w:eastAsia="Cambria" w:cs="Cambria"/>
          <w:sz w:val="15"/>
          <w:szCs w:val="15"/>
          <w:color w:val="231F20"/>
        </w:rPr>
        <w:t>Garcia</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
        </w:rPr>
        <w:t>,       </w:t>
      </w:r>
      <w:r>
        <w:rPr>
          <w:rFonts w:ascii="Cambria" w:hAnsi="Cambria" w:eastAsia="Cambria" w:cs="Cambria"/>
          <w:sz w:val="15"/>
          <w:szCs w:val="15"/>
          <w:color w:val="231F20"/>
        </w:rPr>
        <w:t>Sullivan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2"/>
        </w:rPr>
        <w:t>,       </w:t>
      </w:r>
      <w:r>
        <w:rPr>
          <w:rFonts w:ascii="Cambria" w:hAnsi="Cambria" w:eastAsia="Cambria" w:cs="Cambria"/>
          <w:sz w:val="15"/>
          <w:szCs w:val="15"/>
          <w:color w:val="231F20"/>
        </w:rPr>
        <w:t>Hall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CD</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4"/>
        </w:rPr>
        <w:t>Pharmacological</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4"/>
        </w:rPr>
        <w:t>Agents</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4"/>
        </w:rPr>
        <w:t>to</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Decre</w:t>
      </w:r>
      <w:r>
        <w:rPr>
          <w:rFonts w:ascii="Cambria" w:hAnsi="Cambria" w:eastAsia="Cambria" w:cs="Cambria"/>
          <w:sz w:val="15"/>
          <w:szCs w:val="15"/>
          <w:color w:val="231F20"/>
          <w:spacing w:val="3"/>
        </w:rPr>
        <w:t>ase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New</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Episodes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Recurrent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Lower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Urinary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Tract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Inf</w:t>
      </w:r>
      <w:r>
        <w:rPr>
          <w:rFonts w:ascii="Cambria" w:hAnsi="Cambria" w:eastAsia="Cambria" w:cs="Cambria"/>
          <w:sz w:val="15"/>
          <w:szCs w:val="15"/>
          <w:color w:val="231F20"/>
          <w:spacing w:val="2"/>
        </w:rPr>
        <w:t>ections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2"/>
        </w:rPr>
        <w:t>in </w:t>
      </w:r>
      <w:r>
        <w:rPr>
          <w:rFonts w:ascii="Cambria" w:hAnsi="Cambria" w:eastAsia="Cambria" w:cs="Cambria"/>
          <w:sz w:val="15"/>
          <w:szCs w:val="15"/>
          <w:color w:val="231F20"/>
          <w:spacing w:val="3"/>
        </w:rPr>
        <w:t>Postmenopausal</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Women.</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Fe</w:t>
      </w:r>
      <w:r>
        <w:rPr>
          <w:rFonts w:ascii="Cambria" w:hAnsi="Cambria" w:eastAsia="Cambria" w:cs="Cambria"/>
          <w:sz w:val="15"/>
          <w:szCs w:val="15"/>
          <w:color w:val="231F20"/>
          <w:spacing w:val="2"/>
        </w:rPr>
        <w:t>male</w:t>
      </w:r>
      <w:r>
        <w:rPr>
          <w:rFonts w:ascii="Cambria" w:hAnsi="Cambria" w:eastAsia="Cambria" w:cs="Cambria"/>
          <w:sz w:val="15"/>
          <w:szCs w:val="15"/>
          <w:color w:val="231F20"/>
        </w:rPr>
        <w:t xml:space="preserve"> </w:t>
      </w:r>
      <w:r>
        <w:rPr>
          <w:rFonts w:ascii="Cambria" w:hAnsi="Cambria" w:eastAsia="Cambria" w:cs="Cambria"/>
          <w:sz w:val="15"/>
          <w:szCs w:val="15"/>
          <w:color w:val="231F20"/>
        </w:rPr>
        <w:t>Pelvic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Reconstr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Surg</w:t>
      </w:r>
      <w:r>
        <w:rPr>
          <w:rFonts w:ascii="Cambria" w:hAnsi="Cambria" w:eastAsia="Cambria" w:cs="Cambria"/>
          <w:sz w:val="15"/>
          <w:szCs w:val="15"/>
          <w:color w:val="231F20"/>
          <w:spacing w:val="4"/>
        </w:rPr>
        <w:t>,    2016,    22(2):</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4"/>
        </w:rPr>
        <w:t>63</w:t>
      </w:r>
      <w:r>
        <w:rPr>
          <w:rFonts w:ascii="Cambria" w:hAnsi="Cambria" w:eastAsia="Cambria" w:cs="Cambria"/>
          <w:sz w:val="15"/>
          <w:szCs w:val="15"/>
          <w:color w:val="231F20"/>
          <w:spacing w:val="3"/>
        </w:rPr>
        <w:t>‑69.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4"/>
        </w:rPr>
        <w:t>1097/</w:t>
      </w:r>
      <w:r>
        <w:rPr>
          <w:rFonts w:ascii="Cambria" w:hAnsi="Cambria" w:eastAsia="Cambria" w:cs="Cambria"/>
          <w:sz w:val="15"/>
          <w:szCs w:val="15"/>
          <w:color w:val="231F20"/>
        </w:rPr>
        <w:t>SPV</w:t>
      </w:r>
      <w:r>
        <w:rPr>
          <w:rFonts w:ascii="Cambria" w:hAnsi="Cambria" w:eastAsia="Cambria" w:cs="Cambria"/>
          <w:sz w:val="15"/>
          <w:szCs w:val="15"/>
          <w:color w:val="231F20"/>
          <w:spacing w:val="4"/>
        </w:rPr>
        <w:t>.0000000000000244.</w:t>
      </w:r>
    </w:p>
    <w:p>
      <w:pPr>
        <w:ind w:left="1057" w:right="531" w:hanging="504"/>
        <w:spacing w:before="40" w:line="307" w:lineRule="auto"/>
        <w:rPr>
          <w:rFonts w:ascii="Cambria" w:hAnsi="Cambria" w:eastAsia="Cambria" w:cs="Cambria"/>
          <w:sz w:val="15"/>
          <w:szCs w:val="15"/>
        </w:rPr>
      </w:pPr>
      <w:r>
        <w:rPr>
          <w:rFonts w:ascii="Cambria" w:hAnsi="Cambria" w:eastAsia="Cambria" w:cs="Cambria"/>
          <w:sz w:val="15"/>
          <w:szCs w:val="15"/>
          <w:color w:val="231F20"/>
          <w:spacing w:val="-1"/>
        </w:rPr>
        <w:t>[39]       Labrie  F,  Archer  DF,  Koltun  W,  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
        </w:rPr>
        <w:t>a</w:t>
      </w:r>
      <w:r>
        <w:rPr>
          <w:rFonts w:ascii="Cambria" w:hAnsi="Cambria" w:eastAsia="Cambria" w:cs="Cambria"/>
          <w:sz w:val="15"/>
          <w:szCs w:val="15"/>
          <w:color w:val="231F20"/>
          <w:spacing w:val="-2"/>
        </w:rPr>
        <w:t>l.  Efficacy  of  intravaginal</w:t>
      </w:r>
      <w:r>
        <w:rPr>
          <w:rFonts w:ascii="Cambria" w:hAnsi="Cambria" w:eastAsia="Cambria" w:cs="Cambria"/>
          <w:sz w:val="15"/>
          <w:szCs w:val="15"/>
          <w:color w:val="231F20"/>
        </w:rPr>
        <w:t xml:space="preserve"> </w:t>
      </w:r>
      <w:r>
        <w:rPr>
          <w:rFonts w:ascii="Cambria" w:hAnsi="Cambria" w:eastAsia="Cambria" w:cs="Cambria"/>
          <w:sz w:val="15"/>
          <w:szCs w:val="15"/>
          <w:color w:val="231F20"/>
        </w:rPr>
        <w:t>dehydroepiandrosterone   (D</w:t>
      </w:r>
      <w:r>
        <w:rPr>
          <w:rFonts w:ascii="Cambria" w:hAnsi="Cambria" w:eastAsia="Cambria" w:cs="Cambria"/>
          <w:sz w:val="15"/>
          <w:szCs w:val="15"/>
          <w:color w:val="231F20"/>
          <w:spacing w:val="-1"/>
        </w:rPr>
        <w:t>HEA)    on   moderate    to   severe</w:t>
      </w:r>
      <w:r>
        <w:rPr>
          <w:rFonts w:ascii="Cambria" w:hAnsi="Cambria" w:eastAsia="Cambria" w:cs="Cambria"/>
          <w:sz w:val="15"/>
          <w:szCs w:val="15"/>
          <w:color w:val="231F20"/>
        </w:rPr>
        <w:t xml:space="preserve"> </w:t>
      </w:r>
      <w:r>
        <w:rPr>
          <w:rFonts w:ascii="Cambria" w:hAnsi="Cambria" w:eastAsia="Cambria" w:cs="Cambria"/>
          <w:sz w:val="15"/>
          <w:szCs w:val="15"/>
          <w:color w:val="231F20"/>
        </w:rPr>
        <w:t>dyspareunia</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vagin</w:t>
      </w:r>
      <w:r>
        <w:rPr>
          <w:rFonts w:ascii="Cambria" w:hAnsi="Cambria" w:eastAsia="Cambria" w:cs="Cambria"/>
          <w:sz w:val="15"/>
          <w:szCs w:val="15"/>
          <w:color w:val="231F20"/>
          <w:spacing w:val="-1"/>
        </w:rPr>
        <w:t>al</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1"/>
        </w:rPr>
        <w:t>dryness,</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1"/>
        </w:rPr>
        <w:t>symptoms</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1"/>
        </w:rPr>
        <w:t>of</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1"/>
        </w:rPr>
        <w:t>vulvovaginal</w:t>
      </w:r>
      <w:r>
        <w:rPr>
          <w:rFonts w:ascii="Cambria" w:hAnsi="Cambria" w:eastAsia="Cambria" w:cs="Cambria"/>
          <w:sz w:val="15"/>
          <w:szCs w:val="15"/>
          <w:color w:val="231F20"/>
        </w:rPr>
        <w:t xml:space="preserve"> </w:t>
      </w:r>
      <w:r>
        <w:rPr>
          <w:rFonts w:ascii="Cambria" w:hAnsi="Cambria" w:eastAsia="Cambria" w:cs="Cambria"/>
          <w:sz w:val="15"/>
          <w:szCs w:val="15"/>
          <w:color w:val="231F20"/>
        </w:rPr>
        <w:t>atrophy,</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of the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genitourina</w:t>
      </w:r>
      <w:r>
        <w:rPr>
          <w:rFonts w:ascii="Cambria" w:hAnsi="Cambria" w:eastAsia="Cambria" w:cs="Cambria"/>
          <w:sz w:val="15"/>
          <w:szCs w:val="15"/>
          <w:color w:val="231F20"/>
          <w:spacing w:val="-1"/>
        </w:rPr>
        <w:t>ry</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1"/>
        </w:rPr>
        <w:t>syndrome</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1"/>
        </w:rPr>
        <w:t>of menopause[J].</w:t>
      </w:r>
      <w:r>
        <w:rPr>
          <w:rFonts w:ascii="Cambria" w:hAnsi="Cambria" w:eastAsia="Cambria" w:cs="Cambria"/>
          <w:sz w:val="15"/>
          <w:szCs w:val="15"/>
          <w:color w:val="231F20"/>
        </w:rPr>
        <w:t xml:space="preserve"> </w:t>
      </w:r>
      <w:r>
        <w:rPr>
          <w:rFonts w:ascii="Cambria" w:hAnsi="Cambria" w:eastAsia="Cambria" w:cs="Cambria"/>
          <w:sz w:val="15"/>
          <w:szCs w:val="15"/>
          <w:color w:val="231F20"/>
        </w:rPr>
        <w:t>Menopause,      2016,      23(3):     243‑256.      DOI:      10.1097/</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GME.0000000000000571.</w:t>
      </w:r>
    </w:p>
    <w:p>
      <w:pPr>
        <w:ind w:left="1059" w:right="535" w:hanging="506"/>
        <w:spacing w:before="11" w:line="286" w:lineRule="auto"/>
        <w:rPr>
          <w:rFonts w:ascii="Cambria" w:hAnsi="Cambria" w:eastAsia="Cambria" w:cs="Cambria"/>
          <w:sz w:val="15"/>
          <w:szCs w:val="15"/>
        </w:rPr>
      </w:pPr>
      <w:r>
        <w:rPr>
          <w:rFonts w:ascii="Cambria" w:hAnsi="Cambria" w:eastAsia="Cambria" w:cs="Cambria"/>
          <w:sz w:val="15"/>
          <w:szCs w:val="15"/>
          <w:color w:val="231F20"/>
          <w:spacing w:val="9"/>
        </w:rPr>
        <w:t>[40]      </w:t>
      </w:r>
      <w:r>
        <w:rPr>
          <w:rFonts w:ascii="Cambria" w:hAnsi="Cambria" w:eastAsia="Cambria" w:cs="Cambria"/>
          <w:sz w:val="15"/>
          <w:szCs w:val="15"/>
          <w:color w:val="231F20"/>
        </w:rPr>
        <w:t>Sokol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ER</w:t>
      </w:r>
      <w:r>
        <w:rPr>
          <w:rFonts w:ascii="Cambria" w:hAnsi="Cambria" w:eastAsia="Cambria" w:cs="Cambria"/>
          <w:sz w:val="15"/>
          <w:szCs w:val="15"/>
          <w:color w:val="231F20"/>
          <w:spacing w:val="9"/>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Karram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MM</w:t>
      </w:r>
      <w:r>
        <w:rPr>
          <w:rFonts w:ascii="Cambria" w:hAnsi="Cambria" w:eastAsia="Cambria" w:cs="Cambria"/>
          <w:sz w:val="15"/>
          <w:szCs w:val="15"/>
          <w:color w:val="231F20"/>
          <w:spacing w:val="9"/>
        </w:rPr>
        <w:t>.  </w:t>
      </w:r>
      <w:r>
        <w:rPr>
          <w:rFonts w:ascii="Cambria" w:hAnsi="Cambria" w:eastAsia="Cambria" w:cs="Cambria"/>
          <w:sz w:val="15"/>
          <w:szCs w:val="15"/>
          <w:color w:val="231F20"/>
        </w:rPr>
        <w:t>An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assessment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safety</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3"/>
        </w:rPr>
        <w:t>efficacy</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fractional</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CO</w:t>
      </w:r>
      <w:r>
        <w:rPr>
          <w:rFonts w:ascii="Cambria" w:hAnsi="Cambria" w:eastAsia="Cambria" w:cs="Cambria"/>
          <w:sz w:val="9"/>
          <w:szCs w:val="9"/>
          <w:color w:val="231F20"/>
          <w:spacing w:val="3"/>
          <w:position w:val="-4"/>
        </w:rPr>
        <w:t>2</w:t>
      </w:r>
      <w:r>
        <w:rPr>
          <w:rFonts w:ascii="Cambria" w:hAnsi="Cambria" w:eastAsia="Cambria" w:cs="Cambria"/>
          <w:sz w:val="9"/>
          <w:szCs w:val="9"/>
          <w:color w:val="231F20"/>
          <w:spacing w:val="7"/>
          <w:position w:val="-4"/>
        </w:rPr>
        <w:t xml:space="preserve">  </w:t>
      </w:r>
      <w:r>
        <w:rPr>
          <w:rFonts w:ascii="Cambria" w:hAnsi="Cambria" w:eastAsia="Cambria" w:cs="Cambria"/>
          <w:sz w:val="15"/>
          <w:szCs w:val="15"/>
          <w:color w:val="231F20"/>
          <w:spacing w:val="3"/>
        </w:rPr>
        <w:t>laser</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system</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tr</w:t>
      </w:r>
      <w:r>
        <w:rPr>
          <w:rFonts w:ascii="Cambria" w:hAnsi="Cambria" w:eastAsia="Cambria" w:cs="Cambria"/>
          <w:sz w:val="15"/>
          <w:szCs w:val="15"/>
          <w:color w:val="231F20"/>
          <w:spacing w:val="2"/>
        </w:rPr>
        <w:t>eatment</w:t>
      </w:r>
      <w:r>
        <w:rPr>
          <w:rFonts w:ascii="Cambria" w:hAnsi="Cambria" w:eastAsia="Cambria" w:cs="Cambria"/>
          <w:sz w:val="15"/>
          <w:szCs w:val="15"/>
          <w:color w:val="231F20"/>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vulvovaginal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atrophy</w:t>
      </w:r>
      <w:r>
        <w:rPr>
          <w:rFonts w:ascii="Cambria" w:hAnsi="Cambria" w:eastAsia="Cambria" w:cs="Cambria"/>
          <w:sz w:val="15"/>
          <w:szCs w:val="15"/>
          <w:color w:val="231F20"/>
          <w:spacing w:val="8"/>
        </w:rPr>
        <w:t>[J].   </w:t>
      </w:r>
      <w:r>
        <w:rPr>
          <w:rFonts w:ascii="Cambria" w:hAnsi="Cambria" w:eastAsia="Cambria" w:cs="Cambria"/>
          <w:sz w:val="15"/>
          <w:szCs w:val="15"/>
          <w:color w:val="231F20"/>
        </w:rPr>
        <w:t>Menopause</w:t>
      </w:r>
      <w:r>
        <w:rPr>
          <w:rFonts w:ascii="Cambria" w:hAnsi="Cambria" w:eastAsia="Cambria" w:cs="Cambria"/>
          <w:sz w:val="15"/>
          <w:szCs w:val="15"/>
          <w:color w:val="231F20"/>
          <w:spacing w:val="8"/>
        </w:rPr>
        <w:t>,   2016,</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7"/>
        </w:rPr>
        <w:t>23(10):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1102‑1107.</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1097/</w:t>
      </w:r>
      <w:r>
        <w:rPr>
          <w:rFonts w:ascii="Cambria" w:hAnsi="Cambria" w:eastAsia="Cambria" w:cs="Cambria"/>
          <w:sz w:val="15"/>
          <w:szCs w:val="15"/>
          <w:color w:val="231F20"/>
        </w:rPr>
        <w:t>GME</w:t>
      </w:r>
      <w:r>
        <w:rPr>
          <w:rFonts w:ascii="Cambria" w:hAnsi="Cambria" w:eastAsia="Cambria" w:cs="Cambria"/>
          <w:sz w:val="15"/>
          <w:szCs w:val="15"/>
          <w:color w:val="231F20"/>
          <w:spacing w:val="5"/>
        </w:rPr>
        <w:t>.00000</w:t>
      </w:r>
      <w:r>
        <w:rPr>
          <w:rFonts w:ascii="Cambria" w:hAnsi="Cambria" w:eastAsia="Cambria" w:cs="Cambria"/>
          <w:sz w:val="15"/>
          <w:szCs w:val="15"/>
          <w:color w:val="231F20"/>
          <w:spacing w:val="4"/>
        </w:rPr>
        <w:t>00000000700.</w:t>
      </w:r>
    </w:p>
    <w:p>
      <w:pPr>
        <w:pStyle w:val="BodyText"/>
        <w:ind w:left="1052" w:right="536" w:hanging="499"/>
        <w:spacing w:before="43" w:line="282" w:lineRule="auto"/>
        <w:rPr>
          <w:rFonts w:ascii="Cambria" w:hAnsi="Cambria" w:eastAsia="Cambria" w:cs="Cambria"/>
          <w:sz w:val="15"/>
          <w:szCs w:val="15"/>
        </w:rPr>
      </w:pPr>
      <w:r>
        <w:rPr>
          <w:rFonts w:ascii="Cambria" w:hAnsi="Cambria" w:eastAsia="Cambria" w:cs="Cambria"/>
          <w:sz w:val="15"/>
          <w:szCs w:val="15"/>
          <w:color w:val="231F20"/>
          <w:spacing w:val="6"/>
        </w:rPr>
        <w:t>[41]      </w:t>
      </w:r>
      <w:r>
        <w:rPr>
          <w:rFonts w:ascii="Cambria" w:hAnsi="Cambria" w:eastAsia="Cambria" w:cs="Cambria"/>
          <w:sz w:val="15"/>
          <w:szCs w:val="15"/>
          <w:color w:val="231F20"/>
        </w:rPr>
        <w:t>FDA</w:t>
      </w:r>
      <w:r>
        <w:rPr>
          <w:rFonts w:ascii="Cambria" w:hAnsi="Cambria" w:eastAsia="Cambria" w:cs="Cambria"/>
          <w:sz w:val="15"/>
          <w:szCs w:val="15"/>
          <w:color w:val="231F20"/>
          <w:spacing w:val="6"/>
        </w:rPr>
        <w:t>.  </w:t>
      </w:r>
      <w:r>
        <w:rPr>
          <w:rFonts w:ascii="Cambria" w:hAnsi="Cambria" w:eastAsia="Cambria" w:cs="Cambria"/>
          <w:sz w:val="15"/>
          <w:szCs w:val="15"/>
          <w:color w:val="231F20"/>
        </w:rPr>
        <w:t>FDA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Warns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against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use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energy</w:t>
      </w:r>
      <w:r>
        <w:rPr>
          <w:rFonts w:ascii="Cambria" w:hAnsi="Cambria" w:eastAsia="Cambria" w:cs="Cambria"/>
          <w:sz w:val="15"/>
          <w:szCs w:val="15"/>
          <w:color w:val="231F20"/>
          <w:spacing w:val="6"/>
        </w:rPr>
        <w:t>‑</w:t>
      </w:r>
      <w:r>
        <w:rPr>
          <w:rFonts w:ascii="Cambria" w:hAnsi="Cambria" w:eastAsia="Cambria" w:cs="Cambria"/>
          <w:sz w:val="15"/>
          <w:szCs w:val="15"/>
          <w:color w:val="231F20"/>
        </w:rPr>
        <w:t>based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devices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to</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perform</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vaginal</w:t>
      </w:r>
      <w:r>
        <w:rPr>
          <w:rFonts w:ascii="Cambria" w:hAnsi="Cambria" w:eastAsia="Cambria" w:cs="Cambria"/>
          <w:sz w:val="15"/>
          <w:szCs w:val="15"/>
          <w:color w:val="231F20"/>
          <w:spacing w:val="24"/>
          <w:w w:val="102"/>
        </w:rPr>
        <w:t xml:space="preserve"> </w:t>
      </w:r>
      <w:r>
        <w:rPr>
          <w:sz w:val="15"/>
          <w:szCs w:val="15"/>
          <w:color w:val="231F20"/>
          <w:spacing w:val="3"/>
        </w:rPr>
        <w:t>‘</w:t>
      </w:r>
      <w:r>
        <w:rPr>
          <w:rFonts w:ascii="Cambria" w:hAnsi="Cambria" w:eastAsia="Cambria" w:cs="Cambria"/>
          <w:sz w:val="15"/>
          <w:szCs w:val="15"/>
          <w:color w:val="231F20"/>
          <w:spacing w:val="3"/>
        </w:rPr>
        <w:t>rejuvenation </w:t>
      </w:r>
      <w:r>
        <w:rPr>
          <w:sz w:val="15"/>
          <w:szCs w:val="15"/>
          <w:color w:val="231F20"/>
          <w:spacing w:val="3"/>
        </w:rPr>
        <w:t>’ </w:t>
      </w:r>
      <w:r>
        <w:rPr>
          <w:rFonts w:ascii="Cambria" w:hAnsi="Cambria" w:eastAsia="Cambria" w:cs="Cambria"/>
          <w:sz w:val="15"/>
          <w:szCs w:val="15"/>
          <w:color w:val="231F20"/>
          <w:spacing w:val="3"/>
        </w:rPr>
        <w:t>or</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vaginal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cosmetic</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procedures: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FDA</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safety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communication</w:t>
      </w:r>
      <w:r>
        <w:rPr>
          <w:rFonts w:ascii="Cambria" w:hAnsi="Cambria" w:eastAsia="Cambria" w:cs="Cambria"/>
          <w:sz w:val="15"/>
          <w:szCs w:val="15"/>
          <w:color w:val="231F20"/>
          <w:spacing w:val="3"/>
        </w:rPr>
        <w:t>[EB/OL].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7"/>
        </w:rPr>
        <w:t>(2018‑08‑13)[2022‑11‑18].</w:t>
      </w:r>
      <w:r>
        <w:rPr>
          <w:rFonts w:ascii="Cambria" w:hAnsi="Cambria" w:eastAsia="Cambria" w:cs="Cambria"/>
          <w:sz w:val="15"/>
          <w:szCs w:val="15"/>
          <w:color w:val="231F20"/>
          <w:spacing w:val="13"/>
          <w:w w:val="102"/>
        </w:rPr>
        <w:t xml:space="preserve"> </w:t>
      </w:r>
      <w:hyperlink w:history="true" r:id="rId25">
        <w:r>
          <w:rPr>
            <w:rFonts w:ascii="Cambria" w:hAnsi="Cambria" w:eastAsia="Cambria" w:cs="Cambria"/>
            <w:sz w:val="15"/>
            <w:szCs w:val="15"/>
            <w:color w:val="231F20"/>
          </w:rPr>
          <w:t>https</w:t>
        </w:r>
        <w:r>
          <w:rPr>
            <w:rFonts w:ascii="Cambria" w:hAnsi="Cambria" w:eastAsia="Cambria" w:cs="Cambria"/>
            <w:sz w:val="15"/>
            <w:szCs w:val="15"/>
            <w:color w:val="231F20"/>
            <w:spacing w:val="7"/>
          </w:rPr>
          <w:t>://</w:t>
        </w:r>
        <w:r>
          <w:rPr>
            <w:rFonts w:ascii="Cambria" w:hAnsi="Cambria" w:eastAsia="Cambria" w:cs="Cambria"/>
            <w:sz w:val="15"/>
            <w:szCs w:val="15"/>
            <w:color w:val="231F20"/>
          </w:rPr>
          <w:t>www</w:t>
        </w:r>
        <w:r>
          <w:rPr>
            <w:rFonts w:ascii="Cambria" w:hAnsi="Cambria" w:eastAsia="Cambria" w:cs="Cambria"/>
            <w:sz w:val="15"/>
            <w:szCs w:val="15"/>
            <w:color w:val="231F20"/>
            <w:spacing w:val="7"/>
          </w:rPr>
          <w:t>.</w:t>
        </w:r>
        <w:r>
          <w:rPr>
            <w:rFonts w:ascii="Cambria" w:hAnsi="Cambria" w:eastAsia="Cambria" w:cs="Cambria"/>
            <w:sz w:val="15"/>
            <w:szCs w:val="15"/>
            <w:color w:val="231F20"/>
          </w:rPr>
          <w:t>iuga</w:t>
        </w:r>
        <w:r>
          <w:rPr>
            <w:rFonts w:ascii="Cambria" w:hAnsi="Cambria" w:eastAsia="Cambria" w:cs="Cambria"/>
            <w:sz w:val="15"/>
            <w:szCs w:val="15"/>
            <w:color w:val="231F20"/>
            <w:spacing w:val="7"/>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org</w:t>
        </w:r>
        <w:r>
          <w:rPr>
            <w:rFonts w:ascii="Cambria" w:hAnsi="Cambria" w:eastAsia="Cambria" w:cs="Cambria"/>
            <w:sz w:val="15"/>
            <w:szCs w:val="15"/>
            <w:color w:val="231F20"/>
            <w:spacing w:val="7"/>
          </w:rPr>
          <w:t>/</w:t>
        </w:r>
        <w:r>
          <w:rPr>
            <w:rFonts w:ascii="Cambria" w:hAnsi="Cambria" w:eastAsia="Cambria" w:cs="Cambria"/>
            <w:sz w:val="15"/>
            <w:szCs w:val="15"/>
            <w:color w:val="231F20"/>
          </w:rPr>
          <w:t>news</w:t>
        </w:r>
        <w:r>
          <w:rPr>
            <w:rFonts w:ascii="Cambria" w:hAnsi="Cambria" w:eastAsia="Cambria" w:cs="Cambria"/>
            <w:sz w:val="15"/>
            <w:szCs w:val="15"/>
            <w:color w:val="231F20"/>
            <w:spacing w:val="7"/>
          </w:rPr>
          <w:t>/</w:t>
        </w:r>
      </w:hyperlink>
      <w:r>
        <w:rPr>
          <w:rFonts w:ascii="Cambria" w:hAnsi="Cambria" w:eastAsia="Cambria" w:cs="Cambria"/>
          <w:sz w:val="15"/>
          <w:szCs w:val="15"/>
          <w:color w:val="231F20"/>
        </w:rPr>
        <w:t xml:space="preserve"> </w:t>
      </w:r>
      <w:hyperlink w:history="true" r:id="rId25">
        <w:r>
          <w:rPr>
            <w:rFonts w:ascii="Cambria" w:hAnsi="Cambria" w:eastAsia="Cambria" w:cs="Cambria"/>
            <w:sz w:val="15"/>
            <w:szCs w:val="15"/>
            <w:color w:val="231F20"/>
          </w:rPr>
          <w:t>fda</w:t>
        </w:r>
      </w:hyperlink>
      <w:r>
        <w:rPr>
          <w:rFonts w:ascii="Cambria" w:hAnsi="Cambria" w:eastAsia="Cambria" w:cs="Cambria"/>
          <w:sz w:val="15"/>
          <w:szCs w:val="15"/>
          <w:color w:val="231F20"/>
          <w:spacing w:val="6"/>
        </w:rPr>
        <w:t>‑</w:t>
      </w:r>
      <w:hyperlink w:history="true" r:id="rId26">
        <w:r>
          <w:rPr>
            <w:rFonts w:ascii="Cambria" w:hAnsi="Cambria" w:eastAsia="Cambria" w:cs="Cambria"/>
            <w:sz w:val="15"/>
            <w:szCs w:val="15"/>
            <w:color w:val="231F20"/>
          </w:rPr>
          <w:t>warns</w:t>
        </w:r>
      </w:hyperlink>
      <w:r>
        <w:rPr>
          <w:rFonts w:ascii="Cambria" w:hAnsi="Cambria" w:eastAsia="Cambria" w:cs="Cambria"/>
          <w:sz w:val="15"/>
          <w:szCs w:val="15"/>
          <w:color w:val="231F20"/>
          <w:spacing w:val="6"/>
        </w:rPr>
        <w:t>‑</w:t>
      </w:r>
      <w:hyperlink w:history="true" r:id="rId27">
        <w:r>
          <w:rPr>
            <w:rFonts w:ascii="Cambria" w:hAnsi="Cambria" w:eastAsia="Cambria" w:cs="Cambria"/>
            <w:sz w:val="15"/>
            <w:szCs w:val="15"/>
            <w:color w:val="231F20"/>
          </w:rPr>
          <w:t>against</w:t>
        </w:r>
      </w:hyperlink>
      <w:r>
        <w:rPr>
          <w:rFonts w:ascii="Cambria" w:hAnsi="Cambria" w:eastAsia="Cambria" w:cs="Cambria"/>
          <w:sz w:val="15"/>
          <w:szCs w:val="15"/>
          <w:color w:val="231F20"/>
          <w:spacing w:val="6"/>
        </w:rPr>
        <w:t>‑</w:t>
      </w:r>
      <w:hyperlink w:history="true" r:id="rId28">
        <w:r>
          <w:rPr>
            <w:rFonts w:ascii="Cambria" w:hAnsi="Cambria" w:eastAsia="Cambria" w:cs="Cambria"/>
            <w:sz w:val="15"/>
            <w:szCs w:val="15"/>
            <w:color w:val="231F20"/>
          </w:rPr>
          <w:t>use</w:t>
        </w:r>
      </w:hyperlink>
      <w:r>
        <w:rPr>
          <w:rFonts w:ascii="Cambria" w:hAnsi="Cambria" w:eastAsia="Cambria" w:cs="Cambria"/>
          <w:sz w:val="15"/>
          <w:szCs w:val="15"/>
          <w:color w:val="231F20"/>
          <w:spacing w:val="6"/>
        </w:rPr>
        <w:t>‑</w:t>
      </w:r>
      <w:hyperlink w:history="true" r:id="rId29">
        <w:r>
          <w:rPr>
            <w:rFonts w:ascii="Cambria" w:hAnsi="Cambria" w:eastAsia="Cambria" w:cs="Cambria"/>
            <w:sz w:val="15"/>
            <w:szCs w:val="15"/>
            <w:color w:val="231F20"/>
          </w:rPr>
          <w:t>of</w:t>
        </w:r>
      </w:hyperlink>
      <w:r>
        <w:rPr>
          <w:rFonts w:ascii="Cambria" w:hAnsi="Cambria" w:eastAsia="Cambria" w:cs="Cambria"/>
          <w:sz w:val="15"/>
          <w:szCs w:val="15"/>
          <w:color w:val="231F20"/>
          <w:spacing w:val="6"/>
        </w:rPr>
        <w:t>‑</w:t>
      </w:r>
      <w:hyperlink w:history="true" r:id="rId30">
        <w:r>
          <w:rPr>
            <w:rFonts w:ascii="Cambria" w:hAnsi="Cambria" w:eastAsia="Cambria" w:cs="Cambria"/>
            <w:sz w:val="15"/>
            <w:szCs w:val="15"/>
            <w:color w:val="231F20"/>
          </w:rPr>
          <w:t>energy</w:t>
        </w:r>
      </w:hyperlink>
      <w:r>
        <w:rPr>
          <w:rFonts w:ascii="Cambria" w:hAnsi="Cambria" w:eastAsia="Cambria" w:cs="Cambria"/>
          <w:sz w:val="15"/>
          <w:szCs w:val="15"/>
          <w:color w:val="231F20"/>
          <w:spacing w:val="6"/>
        </w:rPr>
        <w:t>‑</w:t>
      </w:r>
      <w:hyperlink w:history="true" r:id="rId31">
        <w:r>
          <w:rPr>
            <w:rFonts w:ascii="Cambria" w:hAnsi="Cambria" w:eastAsia="Cambria" w:cs="Cambria"/>
            <w:sz w:val="15"/>
            <w:szCs w:val="15"/>
            <w:color w:val="231F20"/>
          </w:rPr>
          <w:t>based</w:t>
        </w:r>
      </w:hyperlink>
      <w:r>
        <w:rPr>
          <w:rFonts w:ascii="Cambria" w:hAnsi="Cambria" w:eastAsia="Cambria" w:cs="Cambria"/>
          <w:sz w:val="15"/>
          <w:szCs w:val="15"/>
          <w:color w:val="231F20"/>
          <w:spacing w:val="6"/>
        </w:rPr>
        <w:t>‑</w:t>
      </w:r>
      <w:hyperlink w:history="true" r:id="rId32">
        <w:r>
          <w:rPr>
            <w:rFonts w:ascii="Cambria" w:hAnsi="Cambria" w:eastAsia="Cambria" w:cs="Cambria"/>
            <w:sz w:val="15"/>
            <w:szCs w:val="15"/>
            <w:color w:val="231F20"/>
          </w:rPr>
          <w:t>devices</w:t>
        </w:r>
      </w:hyperlink>
      <w:r>
        <w:rPr>
          <w:rFonts w:ascii="Cambria" w:hAnsi="Cambria" w:eastAsia="Cambria" w:cs="Cambria"/>
          <w:sz w:val="15"/>
          <w:szCs w:val="15"/>
          <w:color w:val="231F20"/>
          <w:spacing w:val="6"/>
        </w:rPr>
        <w:t>‑</w:t>
      </w:r>
      <w:hyperlink w:history="true" r:id="rId33">
        <w:r>
          <w:rPr>
            <w:rFonts w:ascii="Cambria" w:hAnsi="Cambria" w:eastAsia="Cambria" w:cs="Cambria"/>
            <w:sz w:val="15"/>
            <w:szCs w:val="15"/>
            <w:color w:val="231F20"/>
          </w:rPr>
          <w:t>to</w:t>
        </w:r>
      </w:hyperlink>
      <w:r>
        <w:rPr>
          <w:rFonts w:ascii="Cambria" w:hAnsi="Cambria" w:eastAsia="Cambria" w:cs="Cambria"/>
          <w:sz w:val="15"/>
          <w:szCs w:val="15"/>
          <w:color w:val="231F20"/>
          <w:spacing w:val="6"/>
        </w:rPr>
        <w:t>‑</w:t>
      </w:r>
      <w:hyperlink w:history="true" r:id="rId34">
        <w:r>
          <w:rPr>
            <w:rFonts w:ascii="Cambria" w:hAnsi="Cambria" w:eastAsia="Cambria" w:cs="Cambria"/>
            <w:sz w:val="15"/>
            <w:szCs w:val="15"/>
            <w:color w:val="231F20"/>
          </w:rPr>
          <w:t>perfor</w:t>
        </w:r>
      </w:hyperlink>
      <w:r>
        <w:rPr>
          <w:rFonts w:ascii="Cambria" w:hAnsi="Cambria" w:eastAsia="Cambria" w:cs="Cambria"/>
          <w:sz w:val="15"/>
          <w:szCs w:val="15"/>
          <w:color w:val="231F20"/>
        </w:rPr>
        <w:t>m</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vaginal‑ rejuvenation</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or‑ vaginal</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cosmetic‑ procedures‑</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fda‑safety‑communication.</w:t>
      </w:r>
    </w:p>
    <w:p>
      <w:pPr>
        <w:ind w:left="1053" w:right="536" w:hanging="500"/>
        <w:spacing w:before="43" w:line="295" w:lineRule="auto"/>
        <w:rPr>
          <w:rFonts w:ascii="Cambria" w:hAnsi="Cambria" w:eastAsia="Cambria" w:cs="Cambria"/>
          <w:sz w:val="15"/>
          <w:szCs w:val="15"/>
        </w:rPr>
      </w:pPr>
      <w:r>
        <w:rPr>
          <w:rFonts w:ascii="Cambria" w:hAnsi="Cambria" w:eastAsia="Cambria" w:cs="Cambria"/>
          <w:sz w:val="15"/>
          <w:szCs w:val="15"/>
          <w:color w:val="231F20"/>
          <w:spacing w:val="5"/>
        </w:rPr>
        <w:t>[42]</w:t>
      </w:r>
      <w:r>
        <w:rPr>
          <w:rFonts w:ascii="Cambria" w:hAnsi="Cambria" w:eastAsia="Cambria" w:cs="Cambria"/>
          <w:sz w:val="15"/>
          <w:szCs w:val="15"/>
          <w:color w:val="231F20"/>
        </w:rPr>
        <w:t xml:space="preserve">       Cody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JD</w:t>
      </w:r>
      <w:r>
        <w:rPr>
          <w:rFonts w:ascii="Cambria" w:hAnsi="Cambria" w:eastAsia="Cambria" w:cs="Cambria"/>
          <w:sz w:val="15"/>
          <w:szCs w:val="15"/>
          <w:color w:val="231F20"/>
          <w:spacing w:val="5"/>
        </w:rPr>
        <w:t>,    </w:t>
      </w:r>
      <w:r>
        <w:rPr>
          <w:rFonts w:ascii="Cambria" w:hAnsi="Cambria" w:eastAsia="Cambria" w:cs="Cambria"/>
          <w:sz w:val="15"/>
          <w:szCs w:val="15"/>
          <w:color w:val="231F20"/>
        </w:rPr>
        <w:t>Jacobs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ML</w:t>
      </w:r>
      <w:r>
        <w:rPr>
          <w:rFonts w:ascii="Cambria" w:hAnsi="Cambria" w:eastAsia="Cambria" w:cs="Cambria"/>
          <w:sz w:val="15"/>
          <w:szCs w:val="15"/>
          <w:color w:val="231F20"/>
          <w:spacing w:val="5"/>
        </w:rPr>
        <w:t>,    </w:t>
      </w:r>
      <w:r>
        <w:rPr>
          <w:rFonts w:ascii="Cambria" w:hAnsi="Cambria" w:eastAsia="Cambria" w:cs="Cambria"/>
          <w:sz w:val="15"/>
          <w:szCs w:val="15"/>
          <w:color w:val="231F20"/>
        </w:rPr>
        <w:t>Richardson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Oestrogen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therapy   for   urinary   incontinence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p</w:t>
      </w:r>
      <w:r>
        <w:rPr>
          <w:rFonts w:ascii="Cambria" w:hAnsi="Cambria" w:eastAsia="Cambria" w:cs="Cambria"/>
          <w:sz w:val="15"/>
          <w:szCs w:val="15"/>
          <w:color w:val="231F20"/>
          <w:spacing w:val="3"/>
        </w:rPr>
        <w:t>ost‑menopausal</w:t>
      </w:r>
      <w:r>
        <w:rPr>
          <w:rFonts w:ascii="Cambria" w:hAnsi="Cambria" w:eastAsia="Cambria" w:cs="Cambria"/>
          <w:sz w:val="15"/>
          <w:szCs w:val="15"/>
          <w:color w:val="231F20"/>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5"/>
        </w:rPr>
        <w:t>[J].</w:t>
      </w:r>
      <w:r>
        <w:rPr>
          <w:rFonts w:ascii="Cambria" w:hAnsi="Cambria" w:eastAsia="Cambria" w:cs="Cambria"/>
          <w:sz w:val="15"/>
          <w:szCs w:val="15"/>
          <w:color w:val="231F20"/>
        </w:rPr>
        <w:t xml:space="preserve">   Cochrane   Database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Syst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2012,   10(10):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CD</w:t>
      </w:r>
      <w:r>
        <w:rPr>
          <w:rFonts w:ascii="Cambria" w:hAnsi="Cambria" w:eastAsia="Cambria" w:cs="Cambria"/>
          <w:sz w:val="15"/>
          <w:szCs w:val="15"/>
          <w:color w:val="231F20"/>
          <w:spacing w:val="6"/>
        </w:rPr>
        <w:t>001405.</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6"/>
        </w:rPr>
        <w:t>1002/146</w:t>
      </w:r>
      <w:r>
        <w:rPr>
          <w:rFonts w:ascii="Cambria" w:hAnsi="Cambria" w:eastAsia="Cambria" w:cs="Cambria"/>
          <w:sz w:val="15"/>
          <w:szCs w:val="15"/>
          <w:color w:val="231F20"/>
          <w:spacing w:val="5"/>
        </w:rPr>
        <w:t>51858.</w:t>
      </w:r>
      <w:r>
        <w:rPr>
          <w:rFonts w:ascii="Cambria" w:hAnsi="Cambria" w:eastAsia="Cambria" w:cs="Cambria"/>
          <w:sz w:val="15"/>
          <w:szCs w:val="15"/>
          <w:color w:val="231F20"/>
        </w:rPr>
        <w:t>CD</w:t>
      </w:r>
      <w:r>
        <w:rPr>
          <w:rFonts w:ascii="Cambria" w:hAnsi="Cambria" w:eastAsia="Cambria" w:cs="Cambria"/>
          <w:sz w:val="15"/>
          <w:szCs w:val="15"/>
          <w:color w:val="231F20"/>
          <w:spacing w:val="5"/>
        </w:rPr>
        <w:t>001405.</w:t>
      </w:r>
      <w:r>
        <w:rPr>
          <w:rFonts w:ascii="Cambria" w:hAnsi="Cambria" w:eastAsia="Cambria" w:cs="Cambria"/>
          <w:sz w:val="15"/>
          <w:szCs w:val="15"/>
          <w:color w:val="231F20"/>
        </w:rPr>
        <w:t>pub</w:t>
      </w:r>
      <w:r>
        <w:rPr>
          <w:rFonts w:ascii="Cambria" w:hAnsi="Cambria" w:eastAsia="Cambria" w:cs="Cambria"/>
          <w:sz w:val="15"/>
          <w:szCs w:val="15"/>
          <w:color w:val="231F20"/>
          <w:spacing w:val="5"/>
        </w:rPr>
        <w:t>3.</w:t>
      </w:r>
    </w:p>
    <w:p>
      <w:pPr>
        <w:ind w:left="1059" w:right="536" w:hanging="506"/>
        <w:spacing w:before="40" w:line="291" w:lineRule="auto"/>
        <w:rPr>
          <w:rFonts w:ascii="Cambria" w:hAnsi="Cambria" w:eastAsia="Cambria" w:cs="Cambria"/>
          <w:sz w:val="15"/>
          <w:szCs w:val="15"/>
        </w:rPr>
      </w:pPr>
      <w:r>
        <w:rPr>
          <w:rFonts w:ascii="Cambria" w:hAnsi="Cambria" w:eastAsia="Cambria" w:cs="Cambria"/>
          <w:sz w:val="15"/>
          <w:szCs w:val="15"/>
          <w:color w:val="231F20"/>
          <w:spacing w:val="11"/>
        </w:rPr>
        <w:t>[43]</w:t>
      </w:r>
      <w:r>
        <w:rPr>
          <w:rFonts w:ascii="Cambria" w:hAnsi="Cambria" w:eastAsia="Cambria" w:cs="Cambria"/>
          <w:sz w:val="15"/>
          <w:szCs w:val="15"/>
          <w:color w:val="231F20"/>
        </w:rPr>
        <w:t xml:space="preserve">       Robinson</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11"/>
        </w:rPr>
        <w:t>,  </w:t>
      </w:r>
      <w:r>
        <w:rPr>
          <w:rFonts w:ascii="Cambria" w:hAnsi="Cambria" w:eastAsia="Cambria" w:cs="Cambria"/>
          <w:sz w:val="15"/>
          <w:szCs w:val="15"/>
          <w:color w:val="231F20"/>
        </w:rPr>
        <w:t>Cardozo</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11"/>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Milsom</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11"/>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Oestrogens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overactive   bladder</w:t>
      </w:r>
      <w:r>
        <w:rPr>
          <w:rFonts w:ascii="Cambria" w:hAnsi="Cambria" w:eastAsia="Cambria" w:cs="Cambria"/>
          <w:sz w:val="15"/>
          <w:szCs w:val="15"/>
          <w:color w:val="231F20"/>
          <w:spacing w:val="6"/>
        </w:rPr>
        <w:t>[J].   </w:t>
      </w:r>
      <w:r>
        <w:rPr>
          <w:rFonts w:ascii="Cambria" w:hAnsi="Cambria" w:eastAsia="Cambria" w:cs="Cambria"/>
          <w:sz w:val="15"/>
          <w:szCs w:val="15"/>
          <w:color w:val="231F20"/>
        </w:rPr>
        <w:t>Neurourol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Urodyn</w:t>
      </w:r>
      <w:r>
        <w:rPr>
          <w:rFonts w:ascii="Cambria" w:hAnsi="Cambria" w:eastAsia="Cambria" w:cs="Cambria"/>
          <w:sz w:val="15"/>
          <w:szCs w:val="15"/>
          <w:color w:val="231F20"/>
          <w:spacing w:val="6"/>
        </w:rPr>
        <w:t>,   2014,   33(7):</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1086‑1091.</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1002/</w:t>
      </w:r>
      <w:r>
        <w:rPr>
          <w:rFonts w:ascii="Cambria" w:hAnsi="Cambria" w:eastAsia="Cambria" w:cs="Cambria"/>
          <w:sz w:val="15"/>
          <w:szCs w:val="15"/>
          <w:color w:val="231F20"/>
        </w:rPr>
        <w:t>nau</w:t>
      </w:r>
      <w:r>
        <w:rPr>
          <w:rFonts w:ascii="Cambria" w:hAnsi="Cambria" w:eastAsia="Cambria" w:cs="Cambria"/>
          <w:sz w:val="15"/>
          <w:szCs w:val="15"/>
          <w:color w:val="231F20"/>
          <w:spacing w:val="4"/>
        </w:rPr>
        <w:t>.22464.</w:t>
      </w:r>
    </w:p>
    <w:p>
      <w:pPr>
        <w:ind w:left="1054" w:right="526" w:hanging="501"/>
        <w:spacing w:before="40" w:line="298" w:lineRule="auto"/>
        <w:rPr>
          <w:rFonts w:ascii="Cambria" w:hAnsi="Cambria" w:eastAsia="Cambria" w:cs="Cambria"/>
          <w:sz w:val="15"/>
          <w:szCs w:val="15"/>
        </w:rPr>
      </w:pPr>
      <w:r>
        <w:rPr>
          <w:rFonts w:ascii="Cambria" w:hAnsi="Cambria" w:eastAsia="Cambria" w:cs="Cambria"/>
          <w:sz w:val="15"/>
          <w:szCs w:val="15"/>
          <w:color w:val="231F20"/>
          <w:spacing w:val="4"/>
        </w:rPr>
        <w:t>[44]       </w:t>
      </w:r>
      <w:r>
        <w:rPr>
          <w:rFonts w:ascii="Cambria" w:hAnsi="Cambria" w:eastAsia="Cambria" w:cs="Cambria"/>
          <w:sz w:val="15"/>
          <w:szCs w:val="15"/>
          <w:color w:val="231F20"/>
        </w:rPr>
        <w:t>Somunkiran</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Erel</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CT</w:t>
      </w:r>
      <w:r>
        <w:rPr>
          <w:rFonts w:ascii="Cambria" w:hAnsi="Cambria" w:eastAsia="Cambria" w:cs="Cambria"/>
          <w:sz w:val="15"/>
          <w:szCs w:val="15"/>
          <w:color w:val="231F20"/>
          <w:spacing w:val="4"/>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Demirci</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4"/>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of </w:t>
      </w:r>
      <w:r>
        <w:rPr>
          <w:rFonts w:ascii="Cambria" w:hAnsi="Cambria" w:eastAsia="Cambria" w:cs="Cambria"/>
          <w:sz w:val="15"/>
          <w:szCs w:val="15"/>
          <w:color w:val="231F20"/>
        </w:rPr>
        <w:t>tibolone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versus</w:t>
      </w:r>
      <w:r>
        <w:rPr>
          <w:rFonts w:ascii="Cambria" w:hAnsi="Cambria" w:eastAsia="Cambria" w:cs="Cambria"/>
          <w:sz w:val="15"/>
          <w:szCs w:val="15"/>
          <w:color w:val="231F20"/>
          <w:spacing w:val="7"/>
        </w:rPr>
        <w:t xml:space="preserve">       17</w:t>
      </w:r>
      <w:r>
        <w:rPr>
          <w:rFonts w:ascii="Cambria" w:hAnsi="Cambria" w:eastAsia="Cambria" w:cs="Cambria"/>
          <w:sz w:val="15"/>
          <w:szCs w:val="15"/>
          <w:color w:val="231F20"/>
        </w:rPr>
        <w:t>beta</w:t>
      </w:r>
      <w:r>
        <w:rPr>
          <w:rFonts w:ascii="Cambria" w:hAnsi="Cambria" w:eastAsia="Cambria" w:cs="Cambria"/>
          <w:sz w:val="15"/>
          <w:szCs w:val="15"/>
          <w:color w:val="231F20"/>
          <w:spacing w:val="7"/>
        </w:rPr>
        <w:t>‑</w:t>
      </w:r>
      <w:r>
        <w:rPr>
          <w:rFonts w:ascii="Cambria" w:hAnsi="Cambria" w:eastAsia="Cambria" w:cs="Cambria"/>
          <w:sz w:val="15"/>
          <w:szCs w:val="15"/>
          <w:color w:val="231F20"/>
        </w:rPr>
        <w:t>estradiol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climacteric</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symptoms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surgical</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menopause</w:t>
      </w:r>
      <w:r>
        <w:rPr>
          <w:rFonts w:ascii="Cambria" w:hAnsi="Cambria" w:eastAsia="Cambria" w:cs="Cambria"/>
          <w:sz w:val="15"/>
          <w:szCs w:val="15"/>
          <w:color w:val="231F20"/>
          <w:spacing w:val="9"/>
        </w:rPr>
        <w:t>: </w:t>
      </w:r>
      <w:r>
        <w:rPr>
          <w:rFonts w:ascii="Cambria" w:hAnsi="Cambria" w:eastAsia="Cambria" w:cs="Cambria"/>
          <w:sz w:val="15"/>
          <w:szCs w:val="15"/>
          <w:color w:val="231F20"/>
          <w:spacing w:val="8"/>
        </w:rPr>
        <w:t xml:space="preserve">   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7"/>
        </w:rPr>
        <w:t>,  </w:t>
      </w:r>
      <w:r>
        <w:rPr>
          <w:rFonts w:ascii="Cambria" w:hAnsi="Cambria" w:eastAsia="Cambria" w:cs="Cambria"/>
          <w:sz w:val="15"/>
          <w:szCs w:val="15"/>
          <w:color w:val="231F20"/>
        </w:rPr>
        <w:t>cross</w:t>
      </w:r>
      <w:r>
        <w:rPr>
          <w:rFonts w:ascii="Cambria" w:hAnsi="Cambria" w:eastAsia="Cambria" w:cs="Cambria"/>
          <w:sz w:val="15"/>
          <w:szCs w:val="15"/>
          <w:color w:val="231F20"/>
          <w:spacing w:val="7"/>
        </w:rPr>
        <w:t>‑</w:t>
      </w:r>
      <w:r>
        <w:rPr>
          <w:rFonts w:ascii="Cambria" w:hAnsi="Cambria" w:eastAsia="Cambria" w:cs="Cambria"/>
          <w:sz w:val="15"/>
          <w:szCs w:val="15"/>
          <w:color w:val="231F20"/>
        </w:rPr>
        <w:t>over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7"/>
        </w:rPr>
        <w:t>[J].  </w:t>
      </w:r>
      <w:r>
        <w:rPr>
          <w:rFonts w:ascii="Cambria" w:hAnsi="Cambria" w:eastAsia="Cambria" w:cs="Cambria"/>
          <w:sz w:val="15"/>
          <w:szCs w:val="15"/>
          <w:color w:val="231F20"/>
        </w:rPr>
        <w:t>Maturitas</w:t>
      </w:r>
      <w:r>
        <w:rPr>
          <w:rFonts w:ascii="Cambria" w:hAnsi="Cambria" w:eastAsia="Cambria" w:cs="Cambria"/>
          <w:sz w:val="15"/>
          <w:szCs w:val="15"/>
          <w:color w:val="231F20"/>
          <w:spacing w:val="7"/>
        </w:rPr>
        <w:t>,  2007,  56(1):</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61‑68.</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1016/j.</w:t>
      </w:r>
      <w:r>
        <w:rPr>
          <w:rFonts w:ascii="Cambria" w:hAnsi="Cambria" w:eastAsia="Cambria" w:cs="Cambria"/>
          <w:sz w:val="15"/>
          <w:szCs w:val="15"/>
          <w:color w:val="231F20"/>
        </w:rPr>
        <w:t>maturitas</w:t>
      </w:r>
      <w:r>
        <w:rPr>
          <w:rFonts w:ascii="Cambria" w:hAnsi="Cambria" w:eastAsia="Cambria" w:cs="Cambria"/>
          <w:sz w:val="15"/>
          <w:szCs w:val="15"/>
          <w:color w:val="231F20"/>
          <w:spacing w:val="5"/>
        </w:rPr>
        <w:t>.2006.06.0</w:t>
      </w:r>
      <w:r>
        <w:rPr>
          <w:rFonts w:ascii="Cambria" w:hAnsi="Cambria" w:eastAsia="Cambria" w:cs="Cambria"/>
          <w:sz w:val="15"/>
          <w:szCs w:val="15"/>
          <w:color w:val="231F20"/>
          <w:spacing w:val="4"/>
        </w:rPr>
        <w:t>04.</w:t>
      </w:r>
    </w:p>
    <w:p>
      <w:pPr>
        <w:ind w:left="1053" w:right="536" w:hanging="500"/>
        <w:spacing w:before="43" w:line="295" w:lineRule="auto"/>
        <w:rPr>
          <w:rFonts w:ascii="Cambria" w:hAnsi="Cambria" w:eastAsia="Cambria" w:cs="Cambria"/>
          <w:sz w:val="15"/>
          <w:szCs w:val="15"/>
        </w:rPr>
      </w:pPr>
      <w:r>
        <w:rPr>
          <w:rFonts w:ascii="Cambria" w:hAnsi="Cambria" w:eastAsia="Cambria" w:cs="Cambria"/>
          <w:sz w:val="15"/>
          <w:szCs w:val="15"/>
          <w:color w:val="231F20"/>
          <w:spacing w:val="9"/>
        </w:rPr>
        <w:t>[45]</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Raj</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9"/>
        </w:rPr>
        <w:t>,  </w:t>
      </w:r>
      <w:r>
        <w:rPr>
          <w:rFonts w:ascii="Cambria" w:hAnsi="Cambria" w:eastAsia="Cambria" w:cs="Cambria"/>
          <w:sz w:val="15"/>
          <w:szCs w:val="15"/>
          <w:color w:val="231F20"/>
        </w:rPr>
        <w:t>Sharma</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9"/>
        </w:rPr>
        <w: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Garg</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9"/>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Comparative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safety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efficacy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4"/>
        </w:rPr>
        <w:t>tibolone</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escitalopram</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spacing w:val="3"/>
        </w:rPr>
        <w:t>postmenopausal</w:t>
      </w:r>
      <w:r>
        <w:rPr>
          <w:rFonts w:ascii="Cambria" w:hAnsi="Cambria" w:eastAsia="Cambria" w:cs="Cambria"/>
          <w:sz w:val="15"/>
          <w:szCs w:val="15"/>
          <w:color w:val="231F20"/>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5"/>
        </w:rPr>
        <w:t>[J].</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Ind</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Psychiatry</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5"/>
        </w:rPr>
        <w:t>2021,</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5"/>
        </w:rPr>
        <w:t>30(</w:t>
      </w:r>
      <w:r>
        <w:rPr>
          <w:rFonts w:ascii="Cambria" w:hAnsi="Cambria" w:eastAsia="Cambria" w:cs="Cambria"/>
          <w:sz w:val="15"/>
          <w:szCs w:val="15"/>
          <w:color w:val="231F20"/>
        </w:rPr>
        <w:t>Suppl</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5"/>
        </w:rPr>
        <w:t>1):S</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5"/>
        </w:rPr>
        <w:t>140‑S148.</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5"/>
        </w:rPr>
        <w:t>10.4103/0972‑6748.32</w:t>
      </w:r>
      <w:r>
        <w:rPr>
          <w:rFonts w:ascii="Cambria" w:hAnsi="Cambria" w:eastAsia="Cambria" w:cs="Cambria"/>
          <w:sz w:val="15"/>
          <w:szCs w:val="15"/>
          <w:color w:val="231F20"/>
          <w:spacing w:val="4"/>
        </w:rPr>
        <w:t>8805.</w:t>
      </w:r>
    </w:p>
    <w:p>
      <w:pPr>
        <w:ind w:left="1056" w:right="536" w:hanging="503"/>
        <w:spacing w:before="40" w:line="298" w:lineRule="auto"/>
        <w:rPr>
          <w:rFonts w:ascii="Cambria" w:hAnsi="Cambria" w:eastAsia="Cambria" w:cs="Cambria"/>
          <w:sz w:val="15"/>
          <w:szCs w:val="15"/>
        </w:rPr>
      </w:pPr>
      <w:r>
        <w:rPr>
          <w:rFonts w:ascii="Cambria" w:hAnsi="Cambria" w:eastAsia="Cambria" w:cs="Cambria"/>
          <w:sz w:val="15"/>
          <w:szCs w:val="15"/>
          <w:color w:val="231F20"/>
          <w:spacing w:val="8"/>
        </w:rPr>
        <w:t>[46]      </w:t>
      </w:r>
      <w:r>
        <w:rPr>
          <w:rFonts w:ascii="Cambria" w:hAnsi="Cambria" w:eastAsia="Cambria" w:cs="Cambria"/>
          <w:sz w:val="15"/>
          <w:szCs w:val="15"/>
          <w:color w:val="231F20"/>
        </w:rPr>
        <w:t>Kenemans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8"/>
        </w:rPr>
        <w:t>,  </w:t>
      </w:r>
      <w:r>
        <w:rPr>
          <w:rFonts w:ascii="Cambria" w:hAnsi="Cambria" w:eastAsia="Cambria" w:cs="Cambria"/>
          <w:sz w:val="15"/>
          <w:szCs w:val="15"/>
          <w:color w:val="231F20"/>
        </w:rPr>
        <w:t>Speroff</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8"/>
        </w:rPr>
        <w:t>,  </w:t>
      </w:r>
      <w:r>
        <w:rPr>
          <w:rFonts w:ascii="Cambria" w:hAnsi="Cambria" w:eastAsia="Cambria" w:cs="Cambria"/>
          <w:sz w:val="15"/>
          <w:szCs w:val="15"/>
          <w:color w:val="231F20"/>
        </w:rPr>
        <w:t>International</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Tibolone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Consensus </w:t>
      </w:r>
      <w:r>
        <w:rPr>
          <w:rFonts w:ascii="Cambria" w:hAnsi="Cambria" w:eastAsia="Cambria" w:cs="Cambria"/>
          <w:sz w:val="15"/>
          <w:szCs w:val="15"/>
          <w:color w:val="231F20"/>
          <w:spacing w:val="4"/>
        </w:rPr>
        <w:t>Group.</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4"/>
        </w:rPr>
        <w:t>Tibolone: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clinical</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spacing w:val="4"/>
        </w:rPr>
        <w:t>recomm</w:t>
      </w:r>
      <w:r>
        <w:rPr>
          <w:rFonts w:ascii="Cambria" w:hAnsi="Cambria" w:eastAsia="Cambria" w:cs="Cambria"/>
          <w:sz w:val="15"/>
          <w:szCs w:val="15"/>
          <w:color w:val="231F20"/>
          <w:spacing w:val="3"/>
        </w:rPr>
        <w:t>endations</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practical</w:t>
      </w:r>
      <w:r>
        <w:rPr>
          <w:rFonts w:ascii="Cambria" w:hAnsi="Cambria" w:eastAsia="Cambria" w:cs="Cambria"/>
          <w:sz w:val="15"/>
          <w:szCs w:val="15"/>
          <w:color w:val="231F20"/>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9"/>
        </w:rPr>
        <w:t>.    </w:t>
      </w:r>
      <w:r>
        <w:rPr>
          <w:rFonts w:ascii="Cambria" w:hAnsi="Cambria" w:eastAsia="Cambria" w:cs="Cambria"/>
          <w:sz w:val="15"/>
          <w:szCs w:val="15"/>
          <w:color w:val="231F20"/>
        </w:rPr>
        <w:t>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report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International</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Tibolone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Consensus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Group</w:t>
      </w:r>
      <w:r>
        <w:rPr>
          <w:rFonts w:ascii="Cambria" w:hAnsi="Cambria" w:eastAsia="Cambria" w:cs="Cambria"/>
          <w:sz w:val="15"/>
          <w:szCs w:val="15"/>
          <w:color w:val="231F20"/>
          <w:spacing w:val="6"/>
        </w:rPr>
        <w:t>[J].  </w:t>
      </w:r>
      <w:r>
        <w:rPr>
          <w:rFonts w:ascii="Cambria" w:hAnsi="Cambria" w:eastAsia="Cambria" w:cs="Cambria"/>
          <w:sz w:val="15"/>
          <w:szCs w:val="15"/>
          <w:color w:val="231F20"/>
        </w:rPr>
        <w:t>Maturitas</w:t>
      </w:r>
      <w:r>
        <w:rPr>
          <w:rFonts w:ascii="Cambria" w:hAnsi="Cambria" w:eastAsia="Cambria" w:cs="Cambria"/>
          <w:sz w:val="15"/>
          <w:szCs w:val="15"/>
          <w:color w:val="231F20"/>
          <w:spacing w:val="6"/>
        </w:rPr>
        <w:t>,  2005,</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6"/>
        </w:rPr>
        <w:t>51(1): 21‑28.</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5"/>
        </w:rPr>
        <w:t>1016/j.</w:t>
      </w:r>
      <w:r>
        <w:rPr>
          <w:rFonts w:ascii="Cambria" w:hAnsi="Cambria" w:eastAsia="Cambria" w:cs="Cambria"/>
          <w:sz w:val="15"/>
          <w:szCs w:val="15"/>
          <w:color w:val="231F20"/>
        </w:rPr>
        <w:t>maturitas</w:t>
      </w:r>
      <w:r>
        <w:rPr>
          <w:rFonts w:ascii="Cambria" w:hAnsi="Cambria" w:eastAsia="Cambria" w:cs="Cambria"/>
          <w:sz w:val="15"/>
          <w:szCs w:val="15"/>
          <w:color w:val="231F20"/>
          <w:spacing w:val="5"/>
        </w:rPr>
        <w:t>.2005.02.011.</w:t>
      </w:r>
    </w:p>
    <w:p>
      <w:pPr>
        <w:pStyle w:val="BodyText"/>
        <w:ind w:left="1055" w:right="536" w:hanging="502"/>
        <w:spacing w:before="43" w:line="221" w:lineRule="auto"/>
        <w:rPr>
          <w:rFonts w:ascii="Cambria" w:hAnsi="Cambria" w:eastAsia="Cambria" w:cs="Cambria"/>
          <w:sz w:val="15"/>
          <w:szCs w:val="15"/>
        </w:rPr>
      </w:pPr>
      <w:r>
        <w:rPr>
          <w:rFonts w:ascii="Cambria" w:hAnsi="Cambria" w:eastAsia="Cambria" w:cs="Cambria"/>
          <w:sz w:val="15"/>
          <w:szCs w:val="15"/>
          <w:color w:val="231F20"/>
          <w:spacing w:val="7"/>
        </w:rPr>
        <w:t>[47]       </w:t>
      </w:r>
      <w:r>
        <w:rPr>
          <w:sz w:val="15"/>
          <w:szCs w:val="15"/>
          <w:color w:val="231F20"/>
          <w:spacing w:val="7"/>
        </w:rPr>
        <w:t>中华医学会妇产科学分会绝经学组</w:t>
      </w:r>
      <w:r>
        <w:rPr>
          <w:sz w:val="15"/>
          <w:szCs w:val="15"/>
          <w:color w:val="231F20"/>
          <w:spacing w:val="-11"/>
        </w:rPr>
        <w:t xml:space="preserve"> </w:t>
      </w:r>
      <w:r>
        <w:rPr>
          <w:rFonts w:ascii="Cambria" w:hAnsi="Cambria" w:eastAsia="Cambria" w:cs="Cambria"/>
          <w:sz w:val="15"/>
          <w:szCs w:val="15"/>
          <w:color w:val="231F20"/>
          <w:spacing w:val="7"/>
        </w:rPr>
        <w:t>.</w:t>
      </w:r>
      <w:r>
        <w:rPr>
          <w:rFonts w:ascii="Cambria" w:hAnsi="Cambria" w:eastAsia="Cambria" w:cs="Cambria"/>
          <w:sz w:val="15"/>
          <w:szCs w:val="15"/>
          <w:color w:val="231F20"/>
          <w:spacing w:val="17"/>
        </w:rPr>
        <w:t xml:space="preserve"> </w:t>
      </w:r>
      <w:r>
        <w:rPr>
          <w:sz w:val="15"/>
          <w:szCs w:val="15"/>
          <w:color w:val="231F20"/>
          <w:spacing w:val="7"/>
        </w:rPr>
        <w:t>围绝经</w:t>
      </w:r>
      <w:r>
        <w:rPr>
          <w:sz w:val="15"/>
          <w:szCs w:val="15"/>
          <w:color w:val="231F20"/>
          <w:spacing w:val="6"/>
        </w:rPr>
        <w:t>期异常子宫出</w:t>
      </w:r>
      <w:r>
        <w:rPr>
          <w:sz w:val="15"/>
          <w:szCs w:val="15"/>
          <w:color w:val="231F20"/>
        </w:rPr>
        <w:t xml:space="preserve"> </w:t>
      </w:r>
      <w:r>
        <w:rPr>
          <w:sz w:val="15"/>
          <w:szCs w:val="15"/>
          <w:color w:val="231F20"/>
          <w:spacing w:val="8"/>
        </w:rPr>
        <w:t>血诊断和治疗专家共识</w:t>
      </w:r>
      <w:r>
        <w:rPr>
          <w:rFonts w:ascii="Cambria" w:hAnsi="Cambria" w:eastAsia="Cambria" w:cs="Cambria"/>
          <w:sz w:val="15"/>
          <w:szCs w:val="15"/>
          <w:color w:val="231F20"/>
          <w:spacing w:val="8"/>
        </w:rPr>
        <w:t>[J].</w:t>
      </w:r>
      <w:r>
        <w:rPr>
          <w:rFonts w:ascii="Cambria" w:hAnsi="Cambria" w:eastAsia="Cambria" w:cs="Cambria"/>
          <w:sz w:val="15"/>
          <w:szCs w:val="15"/>
          <w:color w:val="231F20"/>
          <w:spacing w:val="35"/>
          <w:w w:val="102"/>
        </w:rPr>
        <w:t xml:space="preserve"> </w:t>
      </w:r>
      <w:r>
        <w:rPr>
          <w:sz w:val="15"/>
          <w:szCs w:val="15"/>
          <w:color w:val="231F20"/>
          <w:spacing w:val="8"/>
        </w:rPr>
        <w:t>中华妇产科杂志</w:t>
      </w:r>
      <w:r>
        <w:rPr>
          <w:rFonts w:ascii="Cambria" w:hAnsi="Cambria" w:eastAsia="Cambria" w:cs="Cambria"/>
          <w:sz w:val="15"/>
          <w:szCs w:val="15"/>
          <w:color w:val="231F20"/>
          <w:spacing w:val="8"/>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8"/>
        </w:rPr>
        <w:t>2018,</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8"/>
        </w:rPr>
        <w:t>53(6):</w:t>
      </w:r>
      <w:r>
        <w:rPr>
          <w:rFonts w:ascii="Cambria" w:hAnsi="Cambria" w:eastAsia="Cambria" w:cs="Cambria"/>
          <w:sz w:val="15"/>
          <w:szCs w:val="15"/>
          <w:color w:val="231F20"/>
        </w:rPr>
        <w:t xml:space="preserve"> </w:t>
      </w:r>
      <w:r>
        <w:rPr>
          <w:rFonts w:ascii="Cambria" w:hAnsi="Cambria" w:eastAsia="Cambria" w:cs="Cambria"/>
          <w:sz w:val="15"/>
          <w:szCs w:val="15"/>
          <w:color w:val="231F20"/>
        </w:rPr>
        <w:t>396‑401. DOI:</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10.3760/cma.j.issn.0529‑567x.2018.06.007.</w:t>
      </w:r>
    </w:p>
    <w:p>
      <w:pPr>
        <w:spacing w:line="14" w:lineRule="auto"/>
        <w:rPr>
          <w:rFonts w:ascii="Arial"/>
          <w:sz w:val="2"/>
        </w:rPr>
      </w:pPr>
      <w:r>
        <w:rPr>
          <w:rFonts w:ascii="Arial" w:hAnsi="Arial" w:eastAsia="Arial" w:cs="Arial"/>
          <w:sz w:val="2"/>
          <w:szCs w:val="2"/>
        </w:rPr>
        <w:br w:type="column"/>
      </w:r>
    </w:p>
    <w:p>
      <w:pPr>
        <w:pStyle w:val="BodyText"/>
        <w:ind w:left="504" w:right="37" w:hanging="504"/>
        <w:spacing w:before="34" w:line="222" w:lineRule="auto"/>
        <w:rPr>
          <w:rFonts w:ascii="Cambria" w:hAnsi="Cambria" w:eastAsia="Cambria" w:cs="Cambria"/>
          <w:sz w:val="15"/>
          <w:szCs w:val="15"/>
        </w:rPr>
      </w:pPr>
      <w:r>
        <w:rPr>
          <w:rFonts w:ascii="Cambria" w:hAnsi="Cambria" w:eastAsia="Cambria" w:cs="Cambria"/>
          <w:sz w:val="15"/>
          <w:szCs w:val="15"/>
          <w:color w:val="231F20"/>
        </w:rPr>
        <w:t>[48]       </w:t>
      </w:r>
      <w:r>
        <w:rPr>
          <w:sz w:val="15"/>
          <w:szCs w:val="15"/>
          <w:color w:val="231F20"/>
        </w:rPr>
        <w:t>中华医学会妇产科学分会</w:t>
      </w:r>
      <w:r>
        <w:rPr>
          <w:sz w:val="15"/>
          <w:szCs w:val="15"/>
          <w:color w:val="231F20"/>
          <w:spacing w:val="-1"/>
        </w:rPr>
        <w:t>妇科内分泌学组</w:t>
      </w:r>
      <w:r>
        <w:rPr>
          <w:sz w:val="15"/>
          <w:szCs w:val="15"/>
          <w:color w:val="231F20"/>
          <w:spacing w:val="-24"/>
        </w:rPr>
        <w:t xml:space="preserve"> </w:t>
      </w:r>
      <w:r>
        <w:rPr>
          <w:rFonts w:ascii="Cambria" w:hAnsi="Cambria" w:eastAsia="Cambria" w:cs="Cambria"/>
          <w:sz w:val="15"/>
          <w:szCs w:val="15"/>
          <w:color w:val="231F20"/>
          <w:spacing w:val="-1"/>
        </w:rPr>
        <w:t>.</w:t>
      </w:r>
      <w:r>
        <w:rPr>
          <w:rFonts w:ascii="Cambria" w:hAnsi="Cambria" w:eastAsia="Cambria" w:cs="Cambria"/>
          <w:sz w:val="15"/>
          <w:szCs w:val="15"/>
          <w:color w:val="231F20"/>
          <w:spacing w:val="-8"/>
        </w:rPr>
        <w:t xml:space="preserve"> </w:t>
      </w:r>
      <w:r>
        <w:rPr>
          <w:sz w:val="15"/>
          <w:szCs w:val="15"/>
          <w:color w:val="231F20"/>
          <w:spacing w:val="-1"/>
        </w:rPr>
        <w:t>异常子宫出血诊断</w:t>
      </w:r>
      <w:r>
        <w:rPr>
          <w:sz w:val="15"/>
          <w:szCs w:val="15"/>
          <w:color w:val="231F20"/>
        </w:rPr>
        <w:t xml:space="preserve"> </w:t>
      </w:r>
      <w:r>
        <w:rPr>
          <w:sz w:val="15"/>
          <w:szCs w:val="15"/>
          <w:color w:val="231F20"/>
          <w:spacing w:val="3"/>
        </w:rPr>
        <w:t>与治疗指南</w:t>
      </w:r>
      <w:r>
        <w:rPr>
          <w:rFonts w:ascii="Cambria" w:hAnsi="Cambria" w:eastAsia="Cambria" w:cs="Cambria"/>
          <w:sz w:val="15"/>
          <w:szCs w:val="15"/>
          <w:color w:val="231F20"/>
          <w:spacing w:val="3"/>
        </w:rPr>
        <w:t>(2022</w:t>
      </w:r>
      <w:r>
        <w:rPr>
          <w:rFonts w:ascii="Cambria" w:hAnsi="Cambria" w:eastAsia="Cambria" w:cs="Cambria"/>
          <w:sz w:val="15"/>
          <w:szCs w:val="15"/>
          <w:color w:val="231F20"/>
          <w:spacing w:val="10"/>
          <w:w w:val="101"/>
        </w:rPr>
        <w:t xml:space="preserve"> </w:t>
      </w:r>
      <w:r>
        <w:rPr>
          <w:sz w:val="15"/>
          <w:szCs w:val="15"/>
          <w:color w:val="231F20"/>
          <w:spacing w:val="3"/>
        </w:rPr>
        <w:t>更新版</w:t>
      </w:r>
      <w:r>
        <w:rPr>
          <w:rFonts w:ascii="Cambria" w:hAnsi="Cambria" w:eastAsia="Cambria" w:cs="Cambria"/>
          <w:sz w:val="15"/>
          <w:szCs w:val="15"/>
          <w:color w:val="231F20"/>
          <w:spacing w:val="3"/>
        </w:rPr>
        <w:t>)[J].</w:t>
      </w:r>
      <w:r>
        <w:rPr>
          <w:rFonts w:ascii="Cambria" w:hAnsi="Cambria" w:eastAsia="Cambria" w:cs="Cambria"/>
          <w:sz w:val="15"/>
          <w:szCs w:val="15"/>
          <w:color w:val="231F20"/>
          <w:spacing w:val="18"/>
        </w:rPr>
        <w:t xml:space="preserve"> </w:t>
      </w:r>
      <w:r>
        <w:rPr>
          <w:sz w:val="15"/>
          <w:szCs w:val="15"/>
          <w:color w:val="231F20"/>
          <w:spacing w:val="3"/>
        </w:rPr>
        <w:t>中华妇产科杂志</w:t>
      </w:r>
      <w:r>
        <w:rPr>
          <w:rFonts w:ascii="Cambria" w:hAnsi="Cambria" w:eastAsia="Cambria" w:cs="Cambria"/>
          <w:sz w:val="15"/>
          <w:szCs w:val="15"/>
          <w:color w:val="231F20"/>
          <w:spacing w:val="3"/>
        </w:rPr>
        <w:t>, 2022,</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57(7):</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481‑490.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1"/>
        </w:rPr>
        <w:t>10.3760/</w:t>
      </w:r>
      <w:r>
        <w:rPr>
          <w:rFonts w:ascii="Cambria" w:hAnsi="Cambria" w:eastAsia="Cambria" w:cs="Cambria"/>
          <w:sz w:val="15"/>
          <w:szCs w:val="15"/>
          <w:color w:val="231F20"/>
        </w:rPr>
        <w:t>cma</w:t>
      </w:r>
      <w:r>
        <w:rPr>
          <w:rFonts w:ascii="Cambria" w:hAnsi="Cambria" w:eastAsia="Cambria" w:cs="Cambria"/>
          <w:sz w:val="15"/>
          <w:szCs w:val="15"/>
          <w:color w:val="231F20"/>
          <w:spacing w:val="1"/>
        </w:rPr>
        <w:t>.j.</w:t>
      </w:r>
      <w:r>
        <w:rPr>
          <w:rFonts w:ascii="Cambria" w:hAnsi="Cambria" w:eastAsia="Cambria" w:cs="Cambria"/>
          <w:sz w:val="15"/>
          <w:szCs w:val="15"/>
          <w:color w:val="231F20"/>
        </w:rPr>
        <w:t>cn</w:t>
      </w:r>
      <w:r>
        <w:rPr>
          <w:rFonts w:ascii="Cambria" w:hAnsi="Cambria" w:eastAsia="Cambria" w:cs="Cambria"/>
          <w:sz w:val="15"/>
          <w:szCs w:val="15"/>
          <w:color w:val="231F20"/>
          <w:spacing w:val="1"/>
        </w:rPr>
        <w:t>11214</w:t>
      </w:r>
      <w:r>
        <w:rPr>
          <w:rFonts w:ascii="Cambria" w:hAnsi="Cambria" w:eastAsia="Cambria" w:cs="Cambria"/>
          <w:sz w:val="15"/>
          <w:szCs w:val="15"/>
          <w:color w:val="231F20"/>
        </w:rPr>
        <w:t>1‑20220421‑00258.</w:t>
      </w:r>
    </w:p>
    <w:p>
      <w:pPr>
        <w:ind w:left="507" w:right="37" w:hanging="507"/>
        <w:spacing w:before="40" w:line="300" w:lineRule="auto"/>
        <w:rPr>
          <w:rFonts w:ascii="Cambria" w:hAnsi="Cambria" w:eastAsia="Cambria" w:cs="Cambria"/>
          <w:sz w:val="15"/>
          <w:szCs w:val="15"/>
        </w:rPr>
      </w:pPr>
      <w:r>
        <w:rPr>
          <w:rFonts w:ascii="Cambria" w:hAnsi="Cambria" w:eastAsia="Cambria" w:cs="Cambria"/>
          <w:sz w:val="15"/>
          <w:szCs w:val="15"/>
          <w:color w:val="231F20"/>
          <w:spacing w:val="7"/>
        </w:rPr>
        <w:t>[49]</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Cartwright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Robinson</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Seed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PT</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    </w:t>
      </w:r>
      <w:r>
        <w:rPr>
          <w:rFonts w:ascii="Cambria" w:hAnsi="Cambria" w:eastAsia="Cambria" w:cs="Cambria"/>
          <w:sz w:val="15"/>
          <w:szCs w:val="15"/>
          <w:color w:val="231F20"/>
        </w:rPr>
        <w:t>Hormone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Replacement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Versus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Combined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Oral</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Contraceptive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Pill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Premature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Ovarian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5"/>
        </w:rPr>
        <w:t>:    A</w:t>
      </w:r>
      <w:r>
        <w:rPr>
          <w:rFonts w:ascii="Cambria" w:hAnsi="Cambria" w:eastAsia="Cambria" w:cs="Cambria"/>
          <w:sz w:val="15"/>
          <w:szCs w:val="15"/>
          <w:color w:val="231F20"/>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Controlled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Effects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Bone </w:t>
      </w:r>
      <w:r>
        <w:rPr>
          <w:rFonts w:ascii="Cambria" w:hAnsi="Cambria" w:eastAsia="Cambria" w:cs="Cambria"/>
          <w:sz w:val="15"/>
          <w:szCs w:val="15"/>
          <w:color w:val="231F20"/>
        </w:rPr>
        <w:t>Mineral</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Density</w:t>
      </w:r>
      <w:r>
        <w:rPr>
          <w:rFonts w:ascii="Cambria" w:hAnsi="Cambria" w:eastAsia="Cambria" w:cs="Cambria"/>
          <w:sz w:val="15"/>
          <w:szCs w:val="15"/>
          <w:color w:val="231F20"/>
          <w:spacing w:val="8"/>
        </w:rPr>
        <w:t>[J].</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Endocrinol</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Metab</w:t>
      </w:r>
      <w:r>
        <w:rPr>
          <w:rFonts w:ascii="Cambria" w:hAnsi="Cambria" w:eastAsia="Cambria" w:cs="Cambria"/>
          <w:sz w:val="15"/>
          <w:szCs w:val="15"/>
          <w:color w:val="231F20"/>
          <w:spacing w:val="8"/>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8"/>
        </w:rPr>
        <w:t>2016,</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8"/>
        </w:rPr>
        <w:t>101(9):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3497‑3505.</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1210/</w:t>
      </w:r>
      <w:r>
        <w:rPr>
          <w:rFonts w:ascii="Cambria" w:hAnsi="Cambria" w:eastAsia="Cambria" w:cs="Cambria"/>
          <w:sz w:val="15"/>
          <w:szCs w:val="15"/>
          <w:color w:val="231F20"/>
        </w:rPr>
        <w:t>jc</w:t>
      </w:r>
      <w:r>
        <w:rPr>
          <w:rFonts w:ascii="Cambria" w:hAnsi="Cambria" w:eastAsia="Cambria" w:cs="Cambria"/>
          <w:sz w:val="15"/>
          <w:szCs w:val="15"/>
          <w:color w:val="231F20"/>
          <w:spacing w:val="4"/>
        </w:rPr>
        <w:t>.2015‑406</w:t>
      </w:r>
      <w:r>
        <w:rPr>
          <w:rFonts w:ascii="Cambria" w:hAnsi="Cambria" w:eastAsia="Cambria" w:cs="Cambria"/>
          <w:sz w:val="15"/>
          <w:szCs w:val="15"/>
          <w:color w:val="231F20"/>
          <w:spacing w:val="3"/>
        </w:rPr>
        <w:t>3.</w:t>
      </w:r>
    </w:p>
    <w:p>
      <w:pPr>
        <w:ind w:left="507" w:right="28" w:hanging="507"/>
        <w:spacing w:before="41" w:line="295" w:lineRule="auto"/>
        <w:rPr>
          <w:rFonts w:ascii="Cambria" w:hAnsi="Cambria" w:eastAsia="Cambria" w:cs="Cambria"/>
          <w:sz w:val="15"/>
          <w:szCs w:val="15"/>
        </w:rPr>
      </w:pPr>
      <w:r>
        <w:rPr>
          <w:rFonts w:ascii="Cambria" w:hAnsi="Cambria" w:eastAsia="Cambria" w:cs="Cambria"/>
          <w:sz w:val="15"/>
          <w:szCs w:val="15"/>
          <w:color w:val="231F20"/>
          <w:spacing w:val="5"/>
        </w:rPr>
        <w:t>[50]      </w:t>
      </w:r>
      <w:r>
        <w:rPr>
          <w:rFonts w:ascii="Cambria" w:hAnsi="Cambria" w:eastAsia="Cambria" w:cs="Cambria"/>
          <w:sz w:val="15"/>
          <w:szCs w:val="15"/>
          <w:color w:val="231F20"/>
        </w:rPr>
        <w:t>Academic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Committee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Korean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 </w:t>
      </w:r>
      <w:r>
        <w:rPr>
          <w:rFonts w:ascii="Cambria" w:hAnsi="Cambria" w:eastAsia="Cambria" w:cs="Cambria"/>
          <w:sz w:val="15"/>
          <w:szCs w:val="15"/>
          <w:color w:val="231F20"/>
        </w:rPr>
        <w:t>Menopause</w:t>
      </w:r>
      <w:r>
        <w:rPr>
          <w:rFonts w:ascii="Cambria" w:hAnsi="Cambria" w:eastAsia="Cambria" w:cs="Cambria"/>
          <w:sz w:val="15"/>
          <w:szCs w:val="15"/>
          <w:color w:val="231F20"/>
          <w:spacing w:val="11"/>
        </w:rPr>
        <w:t>,</w:t>
      </w:r>
      <w:r>
        <w:rPr>
          <w:rFonts w:ascii="Cambria" w:hAnsi="Cambria" w:eastAsia="Cambria" w:cs="Cambria"/>
          <w:sz w:val="15"/>
          <w:szCs w:val="15"/>
          <w:color w:val="231F20"/>
          <w:spacing w:val="37"/>
        </w:rPr>
        <w:t xml:space="preserve"> </w:t>
      </w:r>
      <w:r>
        <w:rPr>
          <w:rFonts w:ascii="Cambria" w:hAnsi="Cambria" w:eastAsia="Cambria" w:cs="Cambria"/>
          <w:sz w:val="15"/>
          <w:szCs w:val="15"/>
          <w:color w:val="231F20"/>
        </w:rPr>
        <w:t>Lee</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rPr>
        <w:t>SR</w:t>
      </w:r>
      <w:r>
        <w:rPr>
          <w:rFonts w:ascii="Cambria" w:hAnsi="Cambria" w:eastAsia="Cambria" w:cs="Cambria"/>
          <w:sz w:val="15"/>
          <w:szCs w:val="15"/>
          <w:color w:val="231F20"/>
          <w:spacing w:val="11"/>
        </w:rPr>
        <w:t>,</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Cho</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rPr>
        <w:t>MK</w:t>
      </w:r>
      <w:r>
        <w:rPr>
          <w:rFonts w:ascii="Cambria" w:hAnsi="Cambria" w:eastAsia="Cambria" w:cs="Cambria"/>
          <w:sz w:val="15"/>
          <w:szCs w:val="15"/>
          <w:color w:val="231F20"/>
          <w:spacing w:val="11"/>
        </w:rPr>
        <w:t>,</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1"/>
        </w:rPr>
        <w:t xml:space="preserve">  2020</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rPr>
        <w:t>Menopausal </w:t>
      </w:r>
      <w:r>
        <w:rPr>
          <w:rFonts w:ascii="Cambria" w:hAnsi="Cambria" w:eastAsia="Cambria" w:cs="Cambria"/>
          <w:sz w:val="15"/>
          <w:szCs w:val="15"/>
          <w:color w:val="231F20"/>
        </w:rPr>
        <w:t>Hormone</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14"/>
        </w:rPr>
        <w:t>[J].</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Menopausal</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14"/>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14"/>
        </w:rPr>
        <w:t>2020,</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26(2):69‑98.</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10.6118/</w:t>
      </w:r>
      <w:r>
        <w:rPr>
          <w:rFonts w:ascii="Cambria" w:hAnsi="Cambria" w:eastAsia="Cambria" w:cs="Cambria"/>
          <w:sz w:val="15"/>
          <w:szCs w:val="15"/>
          <w:color w:val="231F20"/>
        </w:rPr>
        <w:t>jmm</w:t>
      </w:r>
      <w:r>
        <w:rPr>
          <w:rFonts w:ascii="Cambria" w:hAnsi="Cambria" w:eastAsia="Cambria" w:cs="Cambria"/>
          <w:sz w:val="15"/>
          <w:szCs w:val="15"/>
          <w:color w:val="231F20"/>
          <w:spacing w:val="4"/>
        </w:rPr>
        <w:t>.20000.</w:t>
      </w:r>
    </w:p>
    <w:p>
      <w:pPr>
        <w:ind w:left="504" w:right="37" w:hanging="504"/>
        <w:spacing w:before="42" w:line="290" w:lineRule="auto"/>
        <w:rPr>
          <w:rFonts w:ascii="Cambria" w:hAnsi="Cambria" w:eastAsia="Cambria" w:cs="Cambria"/>
          <w:sz w:val="15"/>
          <w:szCs w:val="15"/>
        </w:rPr>
      </w:pPr>
      <w:r>
        <w:rPr>
          <w:rFonts w:ascii="Cambria" w:hAnsi="Cambria" w:eastAsia="Cambria" w:cs="Cambria"/>
          <w:sz w:val="15"/>
          <w:szCs w:val="15"/>
          <w:color w:val="231F20"/>
          <w:spacing w:val="6"/>
        </w:rPr>
        <w:t>[51]      </w:t>
      </w:r>
      <w:r>
        <w:rPr>
          <w:rFonts w:ascii="Cambria" w:hAnsi="Cambria" w:eastAsia="Cambria" w:cs="Cambria"/>
          <w:sz w:val="15"/>
          <w:szCs w:val="15"/>
          <w:color w:val="231F20"/>
        </w:rPr>
        <w:t>Hawkes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6"/>
        </w:rPr>
        <w:t>.  </w:t>
      </w:r>
      <w:r>
        <w:rPr>
          <w:rFonts w:ascii="Cambria" w:hAnsi="Cambria" w:eastAsia="Cambria" w:cs="Cambria"/>
          <w:sz w:val="15"/>
          <w:szCs w:val="15"/>
          <w:color w:val="231F20"/>
        </w:rPr>
        <w:t>HRT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increases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risk</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blood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clots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stroke</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rPr>
        <w:t>finds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new</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analysis</w:t>
      </w:r>
      <w:r>
        <w:rPr>
          <w:rFonts w:ascii="Cambria" w:hAnsi="Cambria" w:eastAsia="Cambria" w:cs="Cambria"/>
          <w:sz w:val="15"/>
          <w:szCs w:val="15"/>
          <w:color w:val="231F20"/>
          <w:spacing w:val="4"/>
        </w:rPr>
        <w:t>[J].    </w:t>
      </w:r>
      <w:r>
        <w:rPr>
          <w:rFonts w:ascii="Cambria" w:hAnsi="Cambria" w:eastAsia="Cambria" w:cs="Cambria"/>
          <w:sz w:val="15"/>
          <w:szCs w:val="15"/>
          <w:color w:val="231F20"/>
        </w:rPr>
        <w:t>BMJ</w:t>
      </w:r>
      <w:r>
        <w:rPr>
          <w:rFonts w:ascii="Cambria" w:hAnsi="Cambria" w:eastAsia="Cambria" w:cs="Cambria"/>
          <w:sz w:val="15"/>
          <w:szCs w:val="15"/>
          <w:color w:val="231F20"/>
          <w:spacing w:val="4"/>
        </w:rPr>
        <w:t>,    2015, </w:t>
      </w:r>
      <w:r>
        <w:rPr>
          <w:rFonts w:ascii="Cambria" w:hAnsi="Cambria" w:eastAsia="Cambria" w:cs="Cambria"/>
          <w:sz w:val="15"/>
          <w:szCs w:val="15"/>
          <w:color w:val="231F20"/>
          <w:spacing w:val="3"/>
        </w:rPr>
        <w:t xml:space="preserve">   350:</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h1336.</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1136/</w:t>
      </w:r>
      <w:r>
        <w:rPr>
          <w:rFonts w:ascii="Cambria" w:hAnsi="Cambria" w:eastAsia="Cambria" w:cs="Cambria"/>
          <w:sz w:val="15"/>
          <w:szCs w:val="15"/>
          <w:color w:val="231F20"/>
        </w:rPr>
        <w:t>bmj</w:t>
      </w:r>
      <w:r>
        <w:rPr>
          <w:rFonts w:ascii="Cambria" w:hAnsi="Cambria" w:eastAsia="Cambria" w:cs="Cambria"/>
          <w:sz w:val="15"/>
          <w:szCs w:val="15"/>
          <w:color w:val="231F20"/>
          <w:spacing w:val="4"/>
        </w:rPr>
        <w:t>.h1336.</w:t>
      </w:r>
    </w:p>
    <w:p>
      <w:pPr>
        <w:ind w:left="504" w:right="37" w:hanging="504"/>
        <w:spacing w:before="41" w:line="295" w:lineRule="auto"/>
        <w:rPr>
          <w:rFonts w:ascii="Cambria" w:hAnsi="Cambria" w:eastAsia="Cambria" w:cs="Cambria"/>
          <w:sz w:val="15"/>
          <w:szCs w:val="15"/>
        </w:rPr>
      </w:pPr>
      <w:r>
        <w:rPr>
          <w:rFonts w:ascii="Cambria" w:hAnsi="Cambria" w:eastAsia="Cambria" w:cs="Cambria"/>
          <w:sz w:val="15"/>
          <w:szCs w:val="15"/>
          <w:color w:val="231F20"/>
          <w:spacing w:val="8"/>
        </w:rPr>
        <w:t>[52]      </w:t>
      </w:r>
      <w:r>
        <w:rPr>
          <w:rFonts w:ascii="Cambria" w:hAnsi="Cambria" w:eastAsia="Cambria" w:cs="Cambria"/>
          <w:sz w:val="15"/>
          <w:szCs w:val="15"/>
          <w:color w:val="231F20"/>
        </w:rPr>
        <w:t>Shufelt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CL</w:t>
      </w:r>
      <w:r>
        <w:rPr>
          <w:rFonts w:ascii="Cambria" w:hAnsi="Cambria" w:eastAsia="Cambria" w:cs="Cambria"/>
          <w:sz w:val="15"/>
          <w:szCs w:val="15"/>
          <w:color w:val="231F20"/>
          <w:spacing w:val="8"/>
        </w:rPr>
        <w:t>,   </w:t>
      </w:r>
      <w:r>
        <w:rPr>
          <w:rFonts w:ascii="Cambria" w:hAnsi="Cambria" w:eastAsia="Cambria" w:cs="Cambria"/>
          <w:sz w:val="15"/>
          <w:szCs w:val="15"/>
          <w:color w:val="231F20"/>
        </w:rPr>
        <w:t>Manson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JE</w:t>
      </w:r>
      <w:r>
        <w:rPr>
          <w:rFonts w:ascii="Cambria" w:hAnsi="Cambria" w:eastAsia="Cambria" w:cs="Cambria"/>
          <w:sz w:val="15"/>
          <w:szCs w:val="15"/>
          <w:color w:val="231F20"/>
          <w:spacing w:val="8"/>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Menopausal</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Hormone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Therapy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Cardiovascular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Disease:</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Role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Formulation,</w:t>
      </w:r>
      <w:r>
        <w:rPr>
          <w:rFonts w:ascii="Cambria" w:hAnsi="Cambria" w:eastAsia="Cambria" w:cs="Cambria"/>
          <w:sz w:val="15"/>
          <w:szCs w:val="15"/>
          <w:color w:val="231F20"/>
        </w:rPr>
        <w:t xml:space="preserve"> </w:t>
      </w:r>
      <w:r>
        <w:rPr>
          <w:rFonts w:ascii="Cambria" w:hAnsi="Cambria" w:eastAsia="Cambria" w:cs="Cambria"/>
          <w:sz w:val="15"/>
          <w:szCs w:val="15"/>
          <w:color w:val="231F20"/>
        </w:rPr>
        <w:t>Dose</w:t>
      </w:r>
      <w:r>
        <w:rPr>
          <w:rFonts w:ascii="Cambria" w:hAnsi="Cambria" w:eastAsia="Cambria" w:cs="Cambria"/>
          <w:sz w:val="15"/>
          <w:szCs w:val="15"/>
          <w:color w:val="231F20"/>
          <w:spacing w:val="8"/>
        </w:rPr>
        <w:t>,  </w:t>
      </w:r>
      <w:r>
        <w:rPr>
          <w:rFonts w:ascii="Cambria" w:hAnsi="Cambria" w:eastAsia="Cambria" w:cs="Cambria"/>
          <w:sz w:val="15"/>
          <w:szCs w:val="15"/>
          <w:color w:val="231F20"/>
        </w:rPr>
        <w:t>and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Route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Delivery</w:t>
      </w:r>
      <w:r>
        <w:rPr>
          <w:rFonts w:ascii="Cambria" w:hAnsi="Cambria" w:eastAsia="Cambria" w:cs="Cambria"/>
          <w:sz w:val="15"/>
          <w:szCs w:val="15"/>
          <w:color w:val="231F20"/>
          <w:spacing w:val="8"/>
        </w:rPr>
        <w:t>[J].  </w:t>
      </w:r>
      <w:r>
        <w:rPr>
          <w:rFonts w:ascii="Cambria" w:hAnsi="Cambria" w:eastAsia="Cambria" w:cs="Cambria"/>
          <w:sz w:val="15"/>
          <w:szCs w:val="15"/>
          <w:color w:val="231F20"/>
        </w:rPr>
        <w:t>J</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Endocrinol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Metab</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5"/>
        </w:rPr>
        <w:t>2021,</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5"/>
        </w:rPr>
        <w:t>106(5):1245‑1254.</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1210/</w:t>
      </w:r>
      <w:r>
        <w:rPr>
          <w:rFonts w:ascii="Cambria" w:hAnsi="Cambria" w:eastAsia="Cambria" w:cs="Cambria"/>
          <w:sz w:val="15"/>
          <w:szCs w:val="15"/>
          <w:color w:val="231F20"/>
        </w:rPr>
        <w:t>clinem</w:t>
      </w:r>
      <w:r>
        <w:rPr>
          <w:rFonts w:ascii="Cambria" w:hAnsi="Cambria" w:eastAsia="Cambria" w:cs="Cambria"/>
          <w:sz w:val="15"/>
          <w:szCs w:val="15"/>
          <w:color w:val="231F20"/>
          <w:spacing w:val="5"/>
        </w:rPr>
        <w:t>/</w:t>
      </w:r>
      <w:r>
        <w:rPr>
          <w:rFonts w:ascii="Cambria" w:hAnsi="Cambria" w:eastAsia="Cambria" w:cs="Cambria"/>
          <w:sz w:val="15"/>
          <w:szCs w:val="15"/>
          <w:color w:val="231F20"/>
        </w:rPr>
        <w:t>dgab</w:t>
      </w:r>
      <w:r>
        <w:rPr>
          <w:rFonts w:ascii="Cambria" w:hAnsi="Cambria" w:eastAsia="Cambria" w:cs="Cambria"/>
          <w:sz w:val="15"/>
          <w:szCs w:val="15"/>
          <w:color w:val="231F20"/>
          <w:spacing w:val="5"/>
        </w:rPr>
        <w:t>042.</w:t>
      </w:r>
    </w:p>
    <w:p>
      <w:pPr>
        <w:ind w:left="505" w:right="37" w:hanging="506"/>
        <w:spacing w:before="42" w:line="306" w:lineRule="auto"/>
        <w:rPr>
          <w:rFonts w:ascii="Cambria" w:hAnsi="Cambria" w:eastAsia="Cambria" w:cs="Cambria"/>
          <w:sz w:val="15"/>
          <w:szCs w:val="15"/>
        </w:rPr>
      </w:pPr>
      <w:r>
        <w:rPr>
          <w:rFonts w:ascii="Cambria" w:hAnsi="Cambria" w:eastAsia="Cambria" w:cs="Cambria"/>
          <w:sz w:val="15"/>
          <w:szCs w:val="15"/>
          <w:color w:val="231F20"/>
          <w:spacing w:val="5"/>
        </w:rPr>
        <w:t>[53]      L′</w:t>
      </w:r>
      <w:r>
        <w:rPr>
          <w:rFonts w:ascii="Cambria" w:hAnsi="Cambria" w:eastAsia="Cambria" w:cs="Cambria"/>
          <w:sz w:val="15"/>
          <w:szCs w:val="15"/>
          <w:color w:val="231F20"/>
        </w:rPr>
        <w:t>Hermite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w:t>
      </w:r>
      <w:r>
        <w:rPr>
          <w:rFonts w:ascii="Cambria" w:hAnsi="Cambria" w:eastAsia="Cambria" w:cs="Cambria"/>
          <w:sz w:val="15"/>
          <w:szCs w:val="15"/>
          <w:color w:val="231F20"/>
        </w:rPr>
        <w:t>HRT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optimization</w:t>
      </w:r>
      <w:r>
        <w:rPr>
          <w:rFonts w:ascii="Cambria" w:hAnsi="Cambria" w:eastAsia="Cambria" w:cs="Cambria"/>
          <w:sz w:val="15"/>
          <w:szCs w:val="15"/>
          <w:color w:val="231F20"/>
          <w:spacing w:val="5"/>
        </w:rPr>
        <w:t>,     </w:t>
      </w:r>
      <w:r>
        <w:rPr>
          <w:rFonts w:ascii="Cambria" w:hAnsi="Cambria" w:eastAsia="Cambria" w:cs="Cambria"/>
          <w:sz w:val="15"/>
          <w:szCs w:val="15"/>
          <w:color w:val="231F20"/>
        </w:rPr>
        <w:t>using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transdermal</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estradiol  plus  micronized</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progesterone,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safer</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3"/>
        </w:rPr>
        <w:t>HRT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Climacteric</w:t>
      </w:r>
      <w:r>
        <w:rPr>
          <w:rFonts w:ascii="Cambria" w:hAnsi="Cambria" w:eastAsia="Cambria" w:cs="Cambria"/>
          <w:sz w:val="15"/>
          <w:szCs w:val="15"/>
          <w:color w:val="231F20"/>
          <w:spacing w:val="3"/>
        </w:rPr>
        <w:t>,   2013,   16</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Suppl</w:t>
      </w:r>
      <w:r>
        <w:rPr>
          <w:rFonts w:ascii="Cambria" w:hAnsi="Cambria" w:eastAsia="Cambria" w:cs="Cambria"/>
          <w:sz w:val="15"/>
          <w:szCs w:val="15"/>
          <w:color w:val="231F20"/>
          <w:spacing w:val="3"/>
        </w:rPr>
        <w:t xml:space="preserve">    1:  44‑53.   </w:t>
      </w:r>
      <w:r>
        <w:rPr>
          <w:rFonts w:ascii="Cambria" w:hAnsi="Cambria" w:eastAsia="Cambria" w:cs="Cambria"/>
          <w:sz w:val="15"/>
          <w:szCs w:val="15"/>
          <w:color w:val="231F20"/>
        </w:rPr>
        <w:t>DOI</w:t>
      </w:r>
      <w:r>
        <w:rPr>
          <w:rFonts w:ascii="Cambria" w:hAnsi="Cambria" w:eastAsia="Cambria" w:cs="Cambria"/>
          <w:sz w:val="15"/>
          <w:szCs w:val="15"/>
          <w:color w:val="231F20"/>
          <w:spacing w:val="3"/>
        </w:rPr>
        <w:t>:    10.3109/</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13697137.2013.808563.</w:t>
      </w:r>
    </w:p>
    <w:p>
      <w:pPr>
        <w:ind w:left="502" w:right="28" w:hanging="503"/>
        <w:spacing w:before="10" w:line="295" w:lineRule="auto"/>
        <w:rPr>
          <w:rFonts w:ascii="Cambria" w:hAnsi="Cambria" w:eastAsia="Cambria" w:cs="Cambria"/>
          <w:sz w:val="15"/>
          <w:szCs w:val="15"/>
        </w:rPr>
      </w:pPr>
      <w:r>
        <w:rPr>
          <w:rFonts w:ascii="Cambria" w:hAnsi="Cambria" w:eastAsia="Cambria" w:cs="Cambria"/>
          <w:sz w:val="15"/>
          <w:szCs w:val="15"/>
          <w:color w:val="231F20"/>
          <w:spacing w:val="12"/>
        </w:rPr>
        <w:t>[54]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Schierbeck</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LL</w:t>
      </w:r>
      <w:r>
        <w:rPr>
          <w:rFonts w:ascii="Cambria" w:hAnsi="Cambria" w:eastAsia="Cambria" w:cs="Cambria"/>
          <w:sz w:val="15"/>
          <w:szCs w:val="15"/>
          <w:color w:val="231F20"/>
          <w:spacing w:val="12"/>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Rejnmark</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12"/>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Tofteng</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CL</w:t>
      </w:r>
      <w:r>
        <w:rPr>
          <w:rFonts w:ascii="Cambria" w:hAnsi="Cambria" w:eastAsia="Cambria" w:cs="Cambria"/>
          <w:sz w:val="15"/>
          <w:szCs w:val="15"/>
          <w:color w:val="231F20"/>
          <w:spacing w:val="12"/>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2"/>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4"/>
        </w:rPr>
        <w:t>hormone  replacement  therapy  on  </w:t>
      </w:r>
      <w:r>
        <w:rPr>
          <w:rFonts w:ascii="Cambria" w:hAnsi="Cambria" w:eastAsia="Cambria" w:cs="Cambria"/>
          <w:sz w:val="15"/>
          <w:szCs w:val="15"/>
          <w:color w:val="231F20"/>
          <w:spacing w:val="3"/>
        </w:rPr>
        <w:t>cardiovascular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events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recently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postmenopausal</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4"/>
        </w:rPr>
        <w:t>women: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rando</w:t>
      </w:r>
      <w:r>
        <w:rPr>
          <w:rFonts w:ascii="Cambria" w:hAnsi="Cambria" w:eastAsia="Cambria" w:cs="Cambria"/>
          <w:sz w:val="15"/>
          <w:szCs w:val="15"/>
          <w:color w:val="231F20"/>
          <w:spacing w:val="3"/>
        </w:rPr>
        <w:t>mised</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trial[J].</w:t>
      </w:r>
      <w:r>
        <w:rPr>
          <w:rFonts w:ascii="Cambria" w:hAnsi="Cambria" w:eastAsia="Cambria" w:cs="Cambria"/>
          <w:sz w:val="15"/>
          <w:szCs w:val="15"/>
          <w:color w:val="231F20"/>
        </w:rPr>
        <w:t xml:space="preserve"> </w:t>
      </w:r>
      <w:r>
        <w:rPr>
          <w:rFonts w:ascii="Cambria" w:hAnsi="Cambria" w:eastAsia="Cambria" w:cs="Cambria"/>
          <w:sz w:val="15"/>
          <w:szCs w:val="15"/>
          <w:color w:val="231F20"/>
        </w:rPr>
        <w:t>BMJ</w:t>
      </w:r>
      <w:r>
        <w:rPr>
          <w:rFonts w:ascii="Cambria" w:hAnsi="Cambria" w:eastAsia="Cambria" w:cs="Cambria"/>
          <w:sz w:val="15"/>
          <w:szCs w:val="15"/>
          <w:color w:val="231F20"/>
          <w:spacing w:val="4"/>
        </w:rPr>
        <w: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4"/>
        </w:rPr>
        <w:t>2012,</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345:e6409.</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1136/</w:t>
      </w:r>
      <w:r>
        <w:rPr>
          <w:rFonts w:ascii="Cambria" w:hAnsi="Cambria" w:eastAsia="Cambria" w:cs="Cambria"/>
          <w:sz w:val="15"/>
          <w:szCs w:val="15"/>
          <w:color w:val="231F20"/>
        </w:rPr>
        <w:t>bmj</w:t>
      </w:r>
      <w:r>
        <w:rPr>
          <w:rFonts w:ascii="Cambria" w:hAnsi="Cambria" w:eastAsia="Cambria" w:cs="Cambria"/>
          <w:sz w:val="15"/>
          <w:szCs w:val="15"/>
          <w:color w:val="231F20"/>
          <w:spacing w:val="4"/>
        </w:rPr>
        <w:t>.e6409.</w:t>
      </w:r>
    </w:p>
    <w:p>
      <w:pPr>
        <w:ind w:left="505" w:right="38" w:hanging="505"/>
        <w:spacing w:before="42" w:line="295" w:lineRule="auto"/>
        <w:rPr>
          <w:rFonts w:ascii="Cambria" w:hAnsi="Cambria" w:eastAsia="Cambria" w:cs="Cambria"/>
          <w:sz w:val="15"/>
          <w:szCs w:val="15"/>
        </w:rPr>
      </w:pPr>
      <w:r>
        <w:rPr>
          <w:rFonts w:ascii="Cambria" w:hAnsi="Cambria" w:eastAsia="Cambria" w:cs="Cambria"/>
          <w:sz w:val="15"/>
          <w:szCs w:val="15"/>
          <w:color w:val="231F20"/>
          <w:spacing w:val="7"/>
        </w:rPr>
        <w:t>[55]      </w:t>
      </w:r>
      <w:r>
        <w:rPr>
          <w:rFonts w:ascii="Cambria" w:hAnsi="Cambria" w:eastAsia="Cambria" w:cs="Cambria"/>
          <w:sz w:val="15"/>
          <w:szCs w:val="15"/>
          <w:color w:val="231F20"/>
        </w:rPr>
        <w:t>Harman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SM</w:t>
      </w:r>
      <w:r>
        <w:rPr>
          <w:rFonts w:ascii="Cambria" w:hAnsi="Cambria" w:eastAsia="Cambria" w:cs="Cambria"/>
          <w:sz w:val="15"/>
          <w:szCs w:val="15"/>
          <w:color w:val="231F20"/>
          <w:spacing w:val="7"/>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Black</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DM</w:t>
      </w:r>
      <w:r>
        <w:rPr>
          <w:rFonts w:ascii="Cambria" w:hAnsi="Cambria" w:eastAsia="Cambria" w:cs="Cambria"/>
          <w:sz w:val="15"/>
          <w:szCs w:val="15"/>
          <w:color w:val="231F20"/>
          <w:spacing w:val="7"/>
        </w:rPr>
        <w:t>,  </w:t>
      </w:r>
      <w:r>
        <w:rPr>
          <w:rFonts w:ascii="Cambria" w:hAnsi="Cambria" w:eastAsia="Cambria" w:cs="Cambria"/>
          <w:sz w:val="15"/>
          <w:szCs w:val="15"/>
          <w:color w:val="231F20"/>
        </w:rPr>
        <w:t>Naftolin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7"/>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Arterial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imaging </w:t>
      </w:r>
      <w:r>
        <w:rPr>
          <w:rFonts w:ascii="Cambria" w:hAnsi="Cambria" w:eastAsia="Cambria" w:cs="Cambria"/>
          <w:sz w:val="15"/>
          <w:szCs w:val="15"/>
          <w:color w:val="231F20"/>
          <w:spacing w:val="3"/>
        </w:rPr>
        <w:t>outcomes   and   cardiovascular   risk</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factors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recently</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menopausal  women:   a</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4"/>
        </w:rPr>
        <w:t>random</w:t>
      </w:r>
      <w:r>
        <w:rPr>
          <w:rFonts w:ascii="Cambria" w:hAnsi="Cambria" w:eastAsia="Cambria" w:cs="Cambria"/>
          <w:sz w:val="15"/>
          <w:szCs w:val="15"/>
          <w:color w:val="231F20"/>
          <w:spacing w:val="3"/>
        </w:rPr>
        <w:t>ized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trial[J].  Ann   Intern</w:t>
      </w:r>
      <w:r>
        <w:rPr>
          <w:rFonts w:ascii="Cambria" w:hAnsi="Cambria" w:eastAsia="Cambria" w:cs="Cambria"/>
          <w:sz w:val="15"/>
          <w:szCs w:val="15"/>
          <w:color w:val="231F20"/>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4"/>
        </w:rPr>
        <w:t>2014,</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161(4):249‑260.</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10.7326/M14‑0353.</w:t>
      </w:r>
    </w:p>
    <w:p>
      <w:pPr>
        <w:ind w:left="505" w:right="37" w:hanging="506"/>
        <w:spacing w:before="42" w:line="295" w:lineRule="auto"/>
        <w:rPr>
          <w:rFonts w:ascii="Cambria" w:hAnsi="Cambria" w:eastAsia="Cambria" w:cs="Cambria"/>
          <w:sz w:val="15"/>
          <w:szCs w:val="15"/>
        </w:rPr>
      </w:pPr>
      <w:r>
        <w:rPr>
          <w:rFonts w:ascii="Cambria" w:hAnsi="Cambria" w:eastAsia="Cambria" w:cs="Cambria"/>
          <w:sz w:val="15"/>
          <w:szCs w:val="15"/>
          <w:color w:val="231F20"/>
          <w:spacing w:val="11"/>
        </w:rPr>
        <w:t>[56]      </w:t>
      </w:r>
      <w:r>
        <w:rPr>
          <w:rFonts w:ascii="Cambria" w:hAnsi="Cambria" w:eastAsia="Cambria" w:cs="Cambria"/>
          <w:sz w:val="15"/>
          <w:szCs w:val="15"/>
          <w:color w:val="231F20"/>
        </w:rPr>
        <w:t>Hodis</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HN</w:t>
      </w:r>
      <w:r>
        <w:rPr>
          <w:rFonts w:ascii="Cambria" w:hAnsi="Cambria" w:eastAsia="Cambria" w:cs="Cambria"/>
          <w:sz w:val="15"/>
          <w:szCs w:val="15"/>
          <w:color w:val="231F20"/>
          <w:spacing w:val="11"/>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Mack</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WJ</w:t>
      </w:r>
      <w:r>
        <w:rPr>
          <w:rFonts w:ascii="Cambria" w:hAnsi="Cambria" w:eastAsia="Cambria" w:cs="Cambria"/>
          <w:sz w:val="15"/>
          <w:szCs w:val="15"/>
          <w:color w:val="231F20"/>
          <w:spacing w:val="11"/>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Henderson</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VW</w:t>
      </w:r>
      <w:r>
        <w:rPr>
          <w:rFonts w:ascii="Cambria" w:hAnsi="Cambria" w:eastAsia="Cambria" w:cs="Cambria"/>
          <w:sz w:val="15"/>
          <w:szCs w:val="15"/>
          <w:color w:val="231F20"/>
          <w:spacing w:val="11"/>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Vascular</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Effects </w:t>
      </w:r>
      <w:r>
        <w:rPr>
          <w:rFonts w:ascii="Cambria" w:hAnsi="Cambria" w:eastAsia="Cambria" w:cs="Cambria"/>
          <w:sz w:val="15"/>
          <w:szCs w:val="15"/>
          <w:color w:val="231F20"/>
          <w:spacing w:val="3"/>
        </w:rPr>
        <w:t>of</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Early</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versus   Late   Postmenopausal   Treatment   with</w:t>
      </w:r>
      <w:r>
        <w:rPr>
          <w:rFonts w:ascii="Cambria" w:hAnsi="Cambria" w:eastAsia="Cambria" w:cs="Cambria"/>
          <w:sz w:val="15"/>
          <w:szCs w:val="15"/>
          <w:color w:val="231F20"/>
        </w:rPr>
        <w:t xml:space="preserve"> </w:t>
      </w:r>
      <w:r>
        <w:rPr>
          <w:rFonts w:ascii="Cambria" w:hAnsi="Cambria" w:eastAsia="Cambria" w:cs="Cambria"/>
          <w:sz w:val="15"/>
          <w:szCs w:val="15"/>
          <w:color w:val="231F20"/>
        </w:rPr>
        <w:t>Estradiol</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[J].</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2016,</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374(13):</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1221‑12</w:t>
      </w:r>
      <w:r>
        <w:rPr>
          <w:rFonts w:ascii="Cambria" w:hAnsi="Cambria" w:eastAsia="Cambria" w:cs="Cambria"/>
          <w:sz w:val="15"/>
          <w:szCs w:val="15"/>
          <w:color w:val="231F20"/>
          <w:spacing w:val="3"/>
        </w:rPr>
        <w:t>31.</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6"/>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6"/>
        </w:rPr>
        <w:t>1056/</w:t>
      </w:r>
      <w:r>
        <w:rPr>
          <w:rFonts w:ascii="Cambria" w:hAnsi="Cambria" w:eastAsia="Cambria" w:cs="Cambria"/>
          <w:sz w:val="15"/>
          <w:szCs w:val="15"/>
          <w:color w:val="231F20"/>
        </w:rPr>
        <w:t>NEJMoa</w:t>
      </w:r>
      <w:r>
        <w:rPr>
          <w:rFonts w:ascii="Cambria" w:hAnsi="Cambria" w:eastAsia="Cambria" w:cs="Cambria"/>
          <w:sz w:val="15"/>
          <w:szCs w:val="15"/>
          <w:color w:val="231F20"/>
          <w:spacing w:val="6"/>
        </w:rPr>
        <w:t>1505241.</w:t>
      </w:r>
    </w:p>
    <w:p>
      <w:pPr>
        <w:ind w:left="505" w:right="37" w:hanging="505"/>
        <w:spacing w:before="40" w:line="306" w:lineRule="auto"/>
        <w:rPr>
          <w:rFonts w:ascii="Cambria" w:hAnsi="Cambria" w:eastAsia="Cambria" w:cs="Cambria"/>
          <w:sz w:val="15"/>
          <w:szCs w:val="15"/>
        </w:rPr>
      </w:pPr>
      <w:r>
        <w:rPr>
          <w:rFonts w:ascii="Cambria" w:hAnsi="Cambria" w:eastAsia="Cambria" w:cs="Cambria"/>
          <w:sz w:val="15"/>
          <w:szCs w:val="15"/>
          <w:color w:val="231F20"/>
          <w:spacing w:val="7"/>
        </w:rPr>
        <w:t>[57]      </w:t>
      </w:r>
      <w:r>
        <w:rPr>
          <w:rFonts w:ascii="Cambria" w:hAnsi="Cambria" w:eastAsia="Cambria" w:cs="Cambria"/>
          <w:sz w:val="15"/>
          <w:szCs w:val="15"/>
          <w:color w:val="231F20"/>
        </w:rPr>
        <w:t>Mueck</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AO</w:t>
      </w:r>
      <w:r>
        <w:rPr>
          <w:rFonts w:ascii="Cambria" w:hAnsi="Cambria" w:eastAsia="Cambria" w:cs="Cambria"/>
          <w:sz w:val="15"/>
          <w:szCs w:val="15"/>
          <w:color w:val="231F20"/>
          <w:spacing w:val="7"/>
        </w:rPr>
        <w:t>,  </w:t>
      </w:r>
      <w:r>
        <w:rPr>
          <w:rFonts w:ascii="Cambria" w:hAnsi="Cambria" w:eastAsia="Cambria" w:cs="Cambria"/>
          <w:sz w:val="15"/>
          <w:szCs w:val="15"/>
          <w:color w:val="231F20"/>
        </w:rPr>
        <w:t>Seeger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7"/>
        </w:rPr>
        <w:t>.  </w:t>
      </w:r>
      <w:r>
        <w:rPr>
          <w:rFonts w:ascii="Cambria" w:hAnsi="Cambria" w:eastAsia="Cambria" w:cs="Cambria"/>
          <w:sz w:val="15"/>
          <w:szCs w:val="15"/>
          <w:color w:val="231F20"/>
        </w:rPr>
        <w:t>Effect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hormone</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BP</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4"/>
        </w:rPr>
        <w:t>normotensive  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hypertensive  postm</w:t>
      </w:r>
      <w:r>
        <w:rPr>
          <w:rFonts w:ascii="Cambria" w:hAnsi="Cambria" w:eastAsia="Cambria" w:cs="Cambria"/>
          <w:sz w:val="15"/>
          <w:szCs w:val="15"/>
          <w:color w:val="231F20"/>
          <w:spacing w:val="3"/>
        </w:rPr>
        <w:t>enopausal</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women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Maturitas</w:t>
      </w:r>
      <w:r>
        <w:rPr>
          <w:rFonts w:ascii="Cambria" w:hAnsi="Cambria" w:eastAsia="Cambria" w:cs="Cambria"/>
          <w:sz w:val="15"/>
          <w:szCs w:val="15"/>
          <w:color w:val="231F20"/>
          <w:spacing w:val="3"/>
        </w:rPr>
        <w: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2004,   49(3):   189‑203.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1016/j.</w:t>
      </w:r>
      <w:r>
        <w:rPr>
          <w:rFonts w:ascii="Cambria" w:hAnsi="Cambria" w:eastAsia="Cambria" w:cs="Cambria"/>
          <w:sz w:val="15"/>
          <w:szCs w:val="15"/>
          <w:color w:val="231F20"/>
        </w:rPr>
        <w:t xml:space="preserve"> </w:t>
      </w:r>
      <w:r>
        <w:rPr>
          <w:rFonts w:ascii="Cambria" w:hAnsi="Cambria" w:eastAsia="Cambria" w:cs="Cambria"/>
          <w:sz w:val="15"/>
          <w:szCs w:val="15"/>
          <w:color w:val="231F20"/>
        </w:rPr>
        <w:t>maturitas</w:t>
      </w:r>
      <w:r>
        <w:rPr>
          <w:rFonts w:ascii="Cambria" w:hAnsi="Cambria" w:eastAsia="Cambria" w:cs="Cambria"/>
          <w:sz w:val="15"/>
          <w:szCs w:val="15"/>
          <w:color w:val="231F20"/>
          <w:spacing w:val="7"/>
        </w:rPr>
        <w:t>.2004.01.010.</w:t>
      </w:r>
    </w:p>
    <w:p>
      <w:pPr>
        <w:ind w:left="500" w:right="37" w:hanging="501"/>
        <w:spacing w:before="11" w:line="298" w:lineRule="auto"/>
        <w:rPr>
          <w:rFonts w:ascii="Cambria" w:hAnsi="Cambria" w:eastAsia="Cambria" w:cs="Cambria"/>
          <w:sz w:val="15"/>
          <w:szCs w:val="15"/>
        </w:rPr>
      </w:pPr>
      <w:r>
        <w:rPr>
          <w:rFonts w:ascii="Cambria" w:hAnsi="Cambria" w:eastAsia="Cambria" w:cs="Cambria"/>
          <w:sz w:val="15"/>
          <w:szCs w:val="15"/>
          <w:color w:val="231F20"/>
          <w:spacing w:val="9"/>
        </w:rPr>
        <w:t>[58]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de</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Carvalho</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MN</w:t>
      </w:r>
      <w:r>
        <w:rPr>
          <w:rFonts w:ascii="Cambria" w:hAnsi="Cambria" w:eastAsia="Cambria" w:cs="Cambria"/>
          <w:sz w:val="15"/>
          <w:szCs w:val="15"/>
          <w:color w:val="231F20"/>
          <w:spacing w:val="9"/>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Nobre</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9"/>
        </w:rPr>
        <w: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Mendes</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MC</w:t>
      </w:r>
      <w:r>
        <w:rPr>
          <w:rFonts w:ascii="Cambria" w:hAnsi="Cambria" w:eastAsia="Cambria" w:cs="Cambria"/>
          <w:sz w:val="15"/>
          <w:szCs w:val="15"/>
          <w:color w:val="231F20"/>
          <w:spacing w:val="9"/>
        </w:rPr>
        <w: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Low</w:t>
      </w:r>
      <w:r>
        <w:rPr>
          <w:rFonts w:ascii="Cambria" w:hAnsi="Cambria" w:eastAsia="Cambria" w:cs="Cambria"/>
          <w:sz w:val="15"/>
          <w:szCs w:val="15"/>
          <w:color w:val="231F20"/>
          <w:spacing w:val="9"/>
        </w:rPr>
        <w:t>‑</w:t>
      </w:r>
      <w:r>
        <w:rPr>
          <w:rFonts w:ascii="Cambria" w:hAnsi="Cambria" w:eastAsia="Cambria" w:cs="Cambria"/>
          <w:sz w:val="15"/>
          <w:szCs w:val="15"/>
          <w:color w:val="231F20"/>
        </w:rPr>
        <w:t>dose </w:t>
      </w:r>
      <w:r>
        <w:rPr>
          <w:rFonts w:ascii="Cambria" w:hAnsi="Cambria" w:eastAsia="Cambria" w:cs="Cambria"/>
          <w:sz w:val="15"/>
          <w:szCs w:val="15"/>
          <w:color w:val="231F20"/>
          <w:spacing w:val="4"/>
        </w:rPr>
        <w:t>transdermal</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hormone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4"/>
        </w:rPr>
        <w:t>therapy</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does</w:t>
      </w:r>
      <w:r>
        <w:rPr>
          <w:rFonts w:ascii="Cambria" w:hAnsi="Cambria" w:eastAsia="Cambria" w:cs="Cambria"/>
          <w:sz w:val="15"/>
          <w:szCs w:val="15"/>
          <w:color w:val="231F20"/>
          <w:spacing w:val="16"/>
          <w:w w:val="103"/>
        </w:rPr>
        <w:t xml:space="preserve"> </w:t>
      </w:r>
      <w:r>
        <w:rPr>
          <w:rFonts w:ascii="Cambria" w:hAnsi="Cambria" w:eastAsia="Cambria" w:cs="Cambria"/>
          <w:sz w:val="15"/>
          <w:szCs w:val="15"/>
          <w:color w:val="231F20"/>
          <w:spacing w:val="3"/>
        </w:rPr>
        <w:t>not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interfere</w:t>
      </w:r>
      <w:r>
        <w:rPr>
          <w:rFonts w:ascii="Cambria" w:hAnsi="Cambria" w:eastAsia="Cambria" w:cs="Cambria"/>
          <w:sz w:val="15"/>
          <w:szCs w:val="15"/>
          <w:color w:val="231F20"/>
          <w:spacing w:val="12"/>
          <w:w w:val="103"/>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blood</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pressure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4"/>
        </w:rPr>
        <w:t>of  hypertensive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4"/>
        </w:rPr>
        <w:t>menopaus</w:t>
      </w:r>
      <w:r>
        <w:rPr>
          <w:rFonts w:ascii="Cambria" w:hAnsi="Cambria" w:eastAsia="Cambria" w:cs="Cambria"/>
          <w:sz w:val="15"/>
          <w:szCs w:val="15"/>
          <w:color w:val="231F20"/>
          <w:spacing w:val="3"/>
        </w:rPr>
        <w:t>al  women:   a</w:t>
      </w:r>
      <w:r>
        <w:rPr>
          <w:rFonts w:ascii="Cambria" w:hAnsi="Cambria" w:eastAsia="Cambria" w:cs="Cambria"/>
          <w:sz w:val="15"/>
          <w:szCs w:val="15"/>
          <w:color w:val="231F20"/>
        </w:rPr>
        <w:t xml:space="preserve"> </w:t>
      </w:r>
      <w:r>
        <w:rPr>
          <w:rFonts w:ascii="Cambria" w:hAnsi="Cambria" w:eastAsia="Cambria" w:cs="Cambria"/>
          <w:sz w:val="15"/>
          <w:szCs w:val="15"/>
          <w:color w:val="231F20"/>
        </w:rPr>
        <w:t>pilot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6"/>
        </w:rPr>
        <w:t>[J].  </w:t>
      </w:r>
      <w:r>
        <w:rPr>
          <w:rFonts w:ascii="Cambria" w:hAnsi="Cambria" w:eastAsia="Cambria" w:cs="Cambria"/>
          <w:sz w:val="15"/>
          <w:szCs w:val="15"/>
          <w:color w:val="231F20"/>
        </w:rPr>
        <w:t>Blood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Press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Monit</w:t>
      </w:r>
      <w:r>
        <w:rPr>
          <w:rFonts w:ascii="Cambria" w:hAnsi="Cambria" w:eastAsia="Cambria" w:cs="Cambria"/>
          <w:sz w:val="15"/>
          <w:szCs w:val="15"/>
          <w:color w:val="231F20"/>
          <w:spacing w:val="6"/>
        </w:rPr>
        <w:t>,  2008,</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6"/>
        </w:rPr>
        <w:t>13(5)</w:t>
      </w:r>
      <w:r>
        <w:rPr>
          <w:rFonts w:ascii="Cambria" w:hAnsi="Cambria" w:eastAsia="Cambria" w:cs="Cambria"/>
          <w:sz w:val="15"/>
          <w:szCs w:val="15"/>
          <w:color w:val="231F20"/>
          <w:spacing w:val="5"/>
        </w:rPr>
        <w: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5"/>
        </w:rPr>
        <w:t>277‑283.</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1097/</w:t>
      </w:r>
      <w:r>
        <w:rPr>
          <w:rFonts w:ascii="Cambria" w:hAnsi="Cambria" w:eastAsia="Cambria" w:cs="Cambria"/>
          <w:sz w:val="15"/>
          <w:szCs w:val="15"/>
          <w:color w:val="231F20"/>
        </w:rPr>
        <w:t>MBP</w:t>
      </w:r>
      <w:r>
        <w:rPr>
          <w:rFonts w:ascii="Cambria" w:hAnsi="Cambria" w:eastAsia="Cambria" w:cs="Cambria"/>
          <w:sz w:val="15"/>
          <w:szCs w:val="15"/>
          <w:color w:val="231F20"/>
          <w:spacing w:val="4"/>
        </w:rPr>
        <w:t>.0b013e32830d4b60.</w:t>
      </w:r>
    </w:p>
    <w:p>
      <w:pPr>
        <w:ind w:left="500" w:right="37" w:hanging="501"/>
        <w:spacing w:before="41" w:line="295" w:lineRule="auto"/>
        <w:rPr>
          <w:rFonts w:ascii="Cambria" w:hAnsi="Cambria" w:eastAsia="Cambria" w:cs="Cambria"/>
          <w:sz w:val="15"/>
          <w:szCs w:val="15"/>
        </w:rPr>
      </w:pPr>
      <w:r>
        <w:rPr>
          <w:rFonts w:ascii="Cambria" w:hAnsi="Cambria" w:eastAsia="Cambria" w:cs="Cambria"/>
          <w:sz w:val="15"/>
          <w:szCs w:val="15"/>
          <w:color w:val="231F20"/>
          <w:spacing w:val="12"/>
        </w:rPr>
        <w:t>[59]      </w:t>
      </w:r>
      <w:r>
        <w:rPr>
          <w:rFonts w:ascii="Cambria" w:hAnsi="Cambria" w:eastAsia="Cambria" w:cs="Cambria"/>
          <w:sz w:val="15"/>
          <w:szCs w:val="15"/>
          <w:color w:val="231F20"/>
        </w:rPr>
        <w:t>Scarabin</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PY</w:t>
      </w:r>
      <w:r>
        <w:rPr>
          <w:rFonts w:ascii="Cambria" w:hAnsi="Cambria" w:eastAsia="Cambria" w:cs="Cambria"/>
          <w:sz w:val="15"/>
          <w:szCs w:val="15"/>
          <w:color w:val="231F20"/>
          <w:spacing w:val="12"/>
        </w:rPr>
        <w:t>.  </w:t>
      </w:r>
      <w:r>
        <w:rPr>
          <w:rFonts w:ascii="Cambria" w:hAnsi="Cambria" w:eastAsia="Cambria" w:cs="Cambria"/>
          <w:sz w:val="15"/>
          <w:szCs w:val="15"/>
          <w:color w:val="231F20"/>
        </w:rPr>
        <w:t>Progestogens</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venous</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thromboembolism </w:t>
      </w:r>
      <w:r>
        <w:rPr>
          <w:rFonts w:ascii="Cambria" w:hAnsi="Cambria" w:eastAsia="Cambria" w:cs="Cambria"/>
          <w:sz w:val="15"/>
          <w:szCs w:val="15"/>
          <w:color w:val="231F20"/>
        </w:rPr>
        <w:t>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menopausal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6"/>
        </w:rPr>
        <w:t>:     </w:t>
      </w:r>
      <w:r>
        <w:rPr>
          <w:rFonts w:ascii="Cambria" w:hAnsi="Cambria" w:eastAsia="Cambria" w:cs="Cambria"/>
          <w:sz w:val="15"/>
          <w:szCs w:val="15"/>
          <w:color w:val="231F20"/>
        </w:rPr>
        <w:t>an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updated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oral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versus </w:t>
      </w:r>
      <w:r>
        <w:rPr>
          <w:rFonts w:ascii="Cambria" w:hAnsi="Cambria" w:eastAsia="Cambria" w:cs="Cambria"/>
          <w:sz w:val="15"/>
          <w:szCs w:val="15"/>
          <w:color w:val="231F20"/>
        </w:rPr>
        <w:t>transdermal</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rPr>
        <w:t>estrogen</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16"/>
        </w:rPr>
        <w:t>‑</w:t>
      </w:r>
      <w:r>
        <w:rPr>
          <w:rFonts w:ascii="Cambria" w:hAnsi="Cambria" w:eastAsia="Cambria" w:cs="Cambria"/>
          <w:sz w:val="15"/>
          <w:szCs w:val="15"/>
          <w:color w:val="231F20"/>
        </w:rPr>
        <w:t>analysis</w:t>
      </w:r>
      <w:r>
        <w:rPr>
          <w:rFonts w:ascii="Cambria" w:hAnsi="Cambria" w:eastAsia="Cambria" w:cs="Cambria"/>
          <w:sz w:val="15"/>
          <w:szCs w:val="15"/>
          <w:color w:val="231F20"/>
          <w:spacing w:val="16"/>
        </w:rPr>
        <w:t>[J].</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Climacteric</w:t>
      </w:r>
      <w:r>
        <w:rPr>
          <w:rFonts w:ascii="Cambria" w:hAnsi="Cambria" w:eastAsia="Cambria" w:cs="Cambria"/>
          <w:sz w:val="15"/>
          <w:szCs w:val="15"/>
          <w:color w:val="231F20"/>
          <w:spacing w:val="16"/>
        </w:rPr>
        <w:t>,</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16"/>
        </w:rPr>
        <w:t>2018,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21(4):341‑345.</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1080/13697137.2018.1446931.</w:t>
      </w:r>
    </w:p>
    <w:p>
      <w:pPr>
        <w:ind w:left="497" w:right="36" w:hanging="498"/>
        <w:spacing w:before="41" w:line="295" w:lineRule="auto"/>
        <w:rPr>
          <w:rFonts w:ascii="Cambria" w:hAnsi="Cambria" w:eastAsia="Cambria" w:cs="Cambria"/>
          <w:sz w:val="15"/>
          <w:szCs w:val="15"/>
        </w:rPr>
      </w:pPr>
      <w:r>
        <w:rPr>
          <w:rFonts w:ascii="Cambria" w:hAnsi="Cambria" w:eastAsia="Cambria" w:cs="Cambria"/>
          <w:sz w:val="15"/>
          <w:szCs w:val="15"/>
          <w:color w:val="231F20"/>
          <w:spacing w:val="7"/>
        </w:rPr>
        <w:t>[60]      </w:t>
      </w:r>
      <w:r>
        <w:rPr>
          <w:rFonts w:ascii="Cambria" w:hAnsi="Cambria" w:eastAsia="Cambria" w:cs="Cambria"/>
          <w:sz w:val="15"/>
          <w:szCs w:val="15"/>
          <w:color w:val="231F20"/>
        </w:rPr>
        <w:t>Shea</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AK</w:t>
      </w:r>
      <w:r>
        <w:rPr>
          <w:rFonts w:ascii="Cambria" w:hAnsi="Cambria" w:eastAsia="Cambria" w:cs="Cambria"/>
          <w:sz w:val="15"/>
          <w:szCs w:val="15"/>
          <w:color w:val="231F20"/>
          <w:spacing w:val="7"/>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Wolfman</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7"/>
        </w:rPr>
        <w: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Fortier</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7"/>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Guideline</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No</w:t>
      </w:r>
      <w:r>
        <w:rPr>
          <w:rFonts w:ascii="Cambria" w:hAnsi="Cambria" w:eastAsia="Cambria" w:cs="Cambria"/>
          <w:sz w:val="15"/>
          <w:szCs w:val="15"/>
          <w:color w:val="231F20"/>
          <w:spacing w:val="7"/>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7"/>
        </w:rPr>
        <w:t>422c:</w:t>
      </w:r>
      <w:r>
        <w:rPr>
          <w:rFonts w:ascii="Cambria" w:hAnsi="Cambria" w:eastAsia="Cambria" w:cs="Cambria"/>
          <w:sz w:val="15"/>
          <w:szCs w:val="15"/>
          <w:color w:val="231F20"/>
        </w:rPr>
        <w:t xml:space="preserve"> </w:t>
      </w:r>
      <w:r>
        <w:rPr>
          <w:rFonts w:ascii="Cambria" w:hAnsi="Cambria" w:eastAsia="Cambria" w:cs="Cambria"/>
          <w:sz w:val="15"/>
          <w:szCs w:val="15"/>
          <w:color w:val="231F20"/>
        </w:rPr>
        <w:t>Menopause</w:t>
      </w:r>
      <w:r>
        <w:rPr>
          <w:rFonts w:ascii="Cambria" w:hAnsi="Cambria" w:eastAsia="Cambria" w:cs="Cambria"/>
          <w:sz w:val="15"/>
          <w:szCs w:val="15"/>
          <w:color w:val="231F20"/>
          <w:spacing w:val="7"/>
        </w:rPr>
        <w:t>:   </w:t>
      </w:r>
      <w:r>
        <w:rPr>
          <w:rFonts w:ascii="Cambria" w:hAnsi="Cambria" w:eastAsia="Cambria" w:cs="Cambria"/>
          <w:sz w:val="15"/>
          <w:szCs w:val="15"/>
          <w:color w:val="231F20"/>
        </w:rPr>
        <w:t>Mood</w:t>
      </w:r>
      <w:r>
        <w:rPr>
          <w:rFonts w:ascii="Cambria" w:hAnsi="Cambria" w:eastAsia="Cambria" w:cs="Cambria"/>
          <w:sz w:val="15"/>
          <w:szCs w:val="15"/>
          <w:color w:val="231F20"/>
          <w:spacing w:val="7"/>
        </w:rPr>
        <w:t>,    </w:t>
      </w:r>
      <w:r>
        <w:rPr>
          <w:rFonts w:ascii="Cambria" w:hAnsi="Cambria" w:eastAsia="Cambria" w:cs="Cambria"/>
          <w:sz w:val="15"/>
          <w:szCs w:val="15"/>
          <w:color w:val="231F20"/>
        </w:rPr>
        <w:t>Sleep</w:t>
      </w:r>
      <w:r>
        <w:rPr>
          <w:rFonts w:ascii="Cambria" w:hAnsi="Cambria" w:eastAsia="Cambria" w:cs="Cambria"/>
          <w:sz w:val="15"/>
          <w:szCs w:val="15"/>
          <w:color w:val="231F20"/>
          <w:spacing w:val="7"/>
        </w:rPr>
        <w:t>,    </w:t>
      </w:r>
      <w:r>
        <w:rPr>
          <w:rFonts w:ascii="Cambria" w:hAnsi="Cambria" w:eastAsia="Cambria" w:cs="Cambria"/>
          <w:sz w:val="15"/>
          <w:szCs w:val="15"/>
          <w:color w:val="231F20"/>
        </w:rPr>
        <w:t>and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Cognition</w:t>
      </w:r>
      <w:r>
        <w:rPr>
          <w:rFonts w:ascii="Cambria" w:hAnsi="Cambria" w:eastAsia="Cambria" w:cs="Cambria"/>
          <w:sz w:val="15"/>
          <w:szCs w:val="15"/>
          <w:color w:val="231F20"/>
          <w:spacing w:val="7"/>
        </w:rPr>
        <w:t>[J].    </w:t>
      </w:r>
      <w:r>
        <w:rPr>
          <w:rFonts w:ascii="Cambria" w:hAnsi="Cambria" w:eastAsia="Cambria" w:cs="Cambria"/>
          <w:sz w:val="15"/>
          <w:szCs w:val="15"/>
          <w:color w:val="231F20"/>
        </w:rPr>
        <w:t>J</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Obstet </w:t>
      </w:r>
      <w:r>
        <w:rPr>
          <w:rFonts w:ascii="Cambria" w:hAnsi="Cambria" w:eastAsia="Cambria" w:cs="Cambria"/>
          <w:sz w:val="15"/>
          <w:szCs w:val="15"/>
          <w:color w:val="231F20"/>
        </w:rPr>
        <w:t>Gynaecol</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Can</w:t>
      </w:r>
      <w:r>
        <w:rPr>
          <w:rFonts w:ascii="Cambria" w:hAnsi="Cambria" w:eastAsia="Cambria" w:cs="Cambria"/>
          <w:sz w:val="15"/>
          <w:szCs w:val="15"/>
          <w:color w:val="231F20"/>
          <w:spacing w:val="5"/>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5"/>
        </w:rPr>
        <w:t>2021,</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5"/>
        </w:rPr>
        <w:t>43(11):1316‑13</w:t>
      </w:r>
      <w:r>
        <w:rPr>
          <w:rFonts w:ascii="Cambria" w:hAnsi="Cambria" w:eastAsia="Cambria" w:cs="Cambria"/>
          <w:sz w:val="15"/>
          <w:szCs w:val="15"/>
          <w:color w:val="231F20"/>
          <w:spacing w:val="4"/>
        </w:rPr>
        <w:t>23.</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4"/>
        </w:rPr>
        <w:t>e1.</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j.</w:t>
      </w:r>
      <w:r>
        <w:rPr>
          <w:rFonts w:ascii="Cambria" w:hAnsi="Cambria" w:eastAsia="Cambria" w:cs="Cambria"/>
          <w:sz w:val="15"/>
          <w:szCs w:val="15"/>
          <w:color w:val="231F20"/>
        </w:rPr>
        <w:t>jogc</w:t>
      </w:r>
      <w:r>
        <w:rPr>
          <w:rFonts w:ascii="Cambria" w:hAnsi="Cambria" w:eastAsia="Cambria" w:cs="Cambria"/>
          <w:sz w:val="15"/>
          <w:szCs w:val="15"/>
          <w:color w:val="231F20"/>
          <w:spacing w:val="5"/>
        </w:rPr>
        <w:t>.2021.08.009.</w:t>
      </w:r>
    </w:p>
    <w:p>
      <w:pPr>
        <w:ind w:left="497" w:right="37" w:hanging="498"/>
        <w:spacing w:before="41" w:line="300" w:lineRule="auto"/>
        <w:rPr>
          <w:rFonts w:ascii="Cambria" w:hAnsi="Cambria" w:eastAsia="Cambria" w:cs="Cambria"/>
          <w:sz w:val="15"/>
          <w:szCs w:val="15"/>
        </w:rPr>
      </w:pPr>
      <w:r>
        <w:rPr>
          <w:rFonts w:ascii="Cambria" w:hAnsi="Cambria" w:eastAsia="Cambria" w:cs="Cambria"/>
          <w:sz w:val="15"/>
          <w:szCs w:val="15"/>
          <w:color w:val="231F20"/>
          <w:spacing w:val="11"/>
        </w:rPr>
        <w:t>[61]      </w:t>
      </w:r>
      <w:r>
        <w:rPr>
          <w:rFonts w:ascii="Cambria" w:hAnsi="Cambria" w:eastAsia="Cambria" w:cs="Cambria"/>
          <w:sz w:val="15"/>
          <w:szCs w:val="15"/>
          <w:color w:val="231F20"/>
        </w:rPr>
        <w:t>Gordon</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JL</w:t>
      </w:r>
      <w:r>
        <w:rPr>
          <w:rFonts w:ascii="Cambria" w:hAnsi="Cambria" w:eastAsia="Cambria" w:cs="Cambria"/>
          <w:sz w:val="15"/>
          <w:szCs w:val="15"/>
          <w:color w:val="231F20"/>
          <w:spacing w:val="11"/>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Rubinow</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DR</w:t>
      </w:r>
      <w:r>
        <w:rPr>
          <w:rFonts w:ascii="Cambria" w:hAnsi="Cambria" w:eastAsia="Cambria" w:cs="Cambria"/>
          <w:sz w:val="15"/>
          <w:szCs w:val="15"/>
          <w:color w:val="231F20"/>
          <w:spacing w:val="11"/>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Eisenlohr</w:t>
      </w:r>
      <w:r>
        <w:rPr>
          <w:rFonts w:ascii="Cambria" w:hAnsi="Cambria" w:eastAsia="Cambria" w:cs="Cambria"/>
          <w:sz w:val="15"/>
          <w:szCs w:val="15"/>
          <w:color w:val="231F20"/>
          <w:spacing w:val="11"/>
        </w:rPr>
        <w:t>‑</w:t>
      </w:r>
      <w:r>
        <w:rPr>
          <w:rFonts w:ascii="Cambria" w:hAnsi="Cambria" w:eastAsia="Cambria" w:cs="Cambria"/>
          <w:sz w:val="15"/>
          <w:szCs w:val="15"/>
          <w:color w:val="231F20"/>
        </w:rPr>
        <w:t>Moul</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TA</w:t>
      </w:r>
      <w:r>
        <w:rPr>
          <w:rFonts w:ascii="Cambria" w:hAnsi="Cambria" w:eastAsia="Cambria" w:cs="Cambria"/>
          <w:sz w:val="15"/>
          <w:szCs w:val="15"/>
          <w:color w:val="231F20"/>
          <w:spacing w:val="11"/>
        </w:rPr>
        <w:t>,</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Efficacy </w:t>
      </w:r>
      <w:r>
        <w:rPr>
          <w:rFonts w:ascii="Cambria" w:hAnsi="Cambria" w:eastAsia="Cambria" w:cs="Cambria"/>
          <w:sz w:val="15"/>
          <w:szCs w:val="15"/>
          <w:color w:val="231F20"/>
          <w:spacing w:val="4"/>
        </w:rPr>
        <w:t>of Transdermal</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4"/>
        </w:rPr>
        <w:t>Estradiol</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4"/>
        </w:rPr>
        <w:t>an</w:t>
      </w:r>
      <w:r>
        <w:rPr>
          <w:rFonts w:ascii="Cambria" w:hAnsi="Cambria" w:eastAsia="Cambria" w:cs="Cambria"/>
          <w:sz w:val="15"/>
          <w:szCs w:val="15"/>
          <w:color w:val="231F20"/>
          <w:spacing w:val="3"/>
        </w:rPr>
        <w:t>d</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Micronized</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Progesterone</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Prevention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Depressive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Symptoms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the </w:t>
      </w:r>
      <w:r>
        <w:rPr>
          <w:rFonts w:ascii="Cambria" w:hAnsi="Cambria" w:eastAsia="Cambria" w:cs="Cambria"/>
          <w:sz w:val="15"/>
          <w:szCs w:val="15"/>
          <w:color w:val="231F20"/>
          <w:spacing w:val="3"/>
        </w:rPr>
        <w:t>Menopause</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Transition:</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Randomized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Clinical</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Trial</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Psychiatry</w:t>
      </w:r>
      <w:r>
        <w:rPr>
          <w:rFonts w:ascii="Cambria" w:hAnsi="Cambria" w:eastAsia="Cambria" w:cs="Cambria"/>
          <w:sz w:val="15"/>
          <w:szCs w:val="15"/>
          <w:color w:val="231F20"/>
          <w:spacing w:val="4"/>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4"/>
        </w:rPr>
        <w:t>2018,</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75(2):</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4"/>
        </w:rPr>
        <w:t>149‑157.</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1001/</w:t>
      </w:r>
      <w:r>
        <w:rPr>
          <w:rFonts w:ascii="Cambria" w:hAnsi="Cambria" w:eastAsia="Cambria" w:cs="Cambria"/>
          <w:sz w:val="15"/>
          <w:szCs w:val="15"/>
          <w:color w:val="231F20"/>
        </w:rPr>
        <w:t xml:space="preserve"> </w:t>
      </w:r>
      <w:r>
        <w:rPr>
          <w:rFonts w:ascii="Cambria" w:hAnsi="Cambria" w:eastAsia="Cambria" w:cs="Cambria"/>
          <w:sz w:val="15"/>
          <w:szCs w:val="15"/>
          <w:color w:val="231F20"/>
        </w:rPr>
        <w:t>jamapsychiatry</w:t>
      </w:r>
      <w:r>
        <w:rPr>
          <w:rFonts w:ascii="Cambria" w:hAnsi="Cambria" w:eastAsia="Cambria" w:cs="Cambria"/>
          <w:sz w:val="15"/>
          <w:szCs w:val="15"/>
          <w:color w:val="231F20"/>
          <w:spacing w:val="8"/>
        </w:rPr>
        <w:t>.2017.3998.</w:t>
      </w:r>
    </w:p>
    <w:p>
      <w:pPr>
        <w:ind w:left="507" w:right="37" w:hanging="507"/>
        <w:spacing w:before="42" w:line="280" w:lineRule="auto"/>
        <w:rPr>
          <w:rFonts w:ascii="Cambria" w:hAnsi="Cambria" w:eastAsia="Cambria" w:cs="Cambria"/>
          <w:sz w:val="15"/>
          <w:szCs w:val="15"/>
        </w:rPr>
      </w:pPr>
      <w:r>
        <w:rPr>
          <w:rFonts w:ascii="Cambria" w:hAnsi="Cambria" w:eastAsia="Cambria" w:cs="Cambria"/>
          <w:sz w:val="15"/>
          <w:szCs w:val="15"/>
          <w:color w:val="231F20"/>
          <w:spacing w:val="11"/>
        </w:rPr>
        <w:t>[62]      </w:t>
      </w:r>
      <w:r>
        <w:rPr>
          <w:rFonts w:ascii="Cambria" w:hAnsi="Cambria" w:eastAsia="Cambria" w:cs="Cambria"/>
          <w:sz w:val="15"/>
          <w:szCs w:val="15"/>
          <w:color w:val="231F20"/>
        </w:rPr>
        <w:t>Chaikittisilpa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11"/>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Orprayoon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11"/>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Santibenchakul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11"/>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Prevalence   of   mild    cognitive   impairment    in   surgical</w:t>
      </w:r>
    </w:p>
    <w:p>
      <w:pPr>
        <w:spacing w:line="280" w:lineRule="auto"/>
        <w:sectPr>
          <w:type w:val="continuous"/>
          <w:pgSz w:w="12246" w:h="16498"/>
          <w:pgMar w:top="1221" w:right="1265" w:bottom="0" w:left="819" w:header="971" w:footer="0" w:gutter="0"/>
          <w:cols w:equalWidth="0" w:num="2">
            <w:col w:w="5557" w:space="100"/>
            <w:col w:w="4504" w:space="0"/>
          </w:cols>
        </w:sectPr>
        <w:rPr>
          <w:rFonts w:ascii="Cambria" w:hAnsi="Cambria" w:eastAsia="Cambria" w:cs="Cambria"/>
          <w:sz w:val="15"/>
          <w:szCs w:val="15"/>
        </w:rPr>
      </w:pPr>
    </w:p>
    <w:p>
      <w:pPr>
        <w:spacing w:before="57"/>
        <w:rPr/>
      </w:pPr>
      <w:r>
        <w:pict>
          <v:shape id="_x0000_s110" style="position:absolute;margin-left:223.247pt;margin-top:59.6176pt;mso-position-vertical-relative:page;mso-position-horizontal-relative:page;width:323.85pt;height:0.4pt;z-index:251751424;" o:allowincell="f" filled="false" strokecolor="#231F20" strokeweight="0.37pt" coordsize="6477,8" coordorigin="0,0" path="m0,3l6476,3e">
            <v:stroke joinstyle="miter" miterlimit="4"/>
          </v:shape>
        </w:pict>
      </w:r>
      <w:r/>
    </w:p>
    <w:p>
      <w:pPr>
        <w:sectPr>
          <w:headerReference w:type="default" r:id="rId35"/>
          <w:pgSz w:w="12246" w:h="16498"/>
          <w:pgMar w:top="1221" w:right="1293" w:bottom="0" w:left="819" w:header="971" w:footer="0" w:gutter="0"/>
          <w:cols w:equalWidth="0" w:num="1">
            <w:col w:w="10132" w:space="0"/>
          </w:cols>
        </w:sectPr>
        <w:rPr/>
      </w:pPr>
    </w:p>
    <w:p>
      <w:pPr>
        <w:ind w:left="1060" w:right="536" w:hanging="2"/>
        <w:spacing w:before="37" w:line="309" w:lineRule="auto"/>
        <w:jc w:val="both"/>
        <w:rPr>
          <w:rFonts w:ascii="Cambria" w:hAnsi="Cambria" w:eastAsia="Cambria" w:cs="Cambria"/>
          <w:sz w:val="15"/>
          <w:szCs w:val="15"/>
        </w:rPr>
      </w:pPr>
      <w:r>
        <w:rPr>
          <w:rFonts w:ascii="Cambria" w:hAnsi="Cambria" w:eastAsia="Cambria" w:cs="Cambria"/>
          <w:sz w:val="15"/>
          <w:szCs w:val="15"/>
          <w:color w:val="231F20"/>
        </w:rPr>
        <w:t>menopause</w:t>
      </w:r>
      <w:r>
        <w:rPr>
          <w:rFonts w:ascii="Cambria" w:hAnsi="Cambria" w:eastAsia="Cambria" w:cs="Cambria"/>
          <w:sz w:val="15"/>
          <w:szCs w:val="15"/>
          <w:color w:val="231F20"/>
          <w:spacing w:val="10"/>
        </w:rPr>
        <w:t>:      </w:t>
      </w:r>
      <w:r>
        <w:rPr>
          <w:rFonts w:ascii="Cambria" w:hAnsi="Cambria" w:eastAsia="Cambria" w:cs="Cambria"/>
          <w:sz w:val="15"/>
          <w:szCs w:val="15"/>
          <w:color w:val="231F20"/>
        </w:rPr>
        <w:t>subtypes</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associated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factors</w:t>
      </w:r>
      <w:r>
        <w:rPr>
          <w:rFonts w:ascii="Cambria" w:hAnsi="Cambria" w:eastAsia="Cambria" w:cs="Cambria"/>
          <w:sz w:val="15"/>
          <w:szCs w:val="15"/>
          <w:color w:val="231F20"/>
          <w:spacing w:val="10"/>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Climacteric</w:t>
      </w:r>
      <w:r>
        <w:rPr>
          <w:rFonts w:ascii="Cambria" w:hAnsi="Cambria" w:eastAsia="Cambria" w:cs="Cambria"/>
          <w:sz w:val="15"/>
          <w:szCs w:val="15"/>
          <w:color w:val="231F20"/>
          <w:spacing w:val="3"/>
        </w:rPr>
        <w:t>,     2021,     24(4):    394‑400.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1080/</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13697137.2021.1889499.</w:t>
      </w:r>
    </w:p>
    <w:p>
      <w:pPr>
        <w:ind w:left="1057" w:right="536" w:hanging="504"/>
        <w:spacing w:before="2" w:line="297" w:lineRule="auto"/>
        <w:rPr>
          <w:rFonts w:ascii="Cambria" w:hAnsi="Cambria" w:eastAsia="Cambria" w:cs="Cambria"/>
          <w:sz w:val="15"/>
          <w:szCs w:val="15"/>
        </w:rPr>
      </w:pPr>
      <w:r>
        <w:rPr>
          <w:rFonts w:ascii="Cambria" w:hAnsi="Cambria" w:eastAsia="Cambria" w:cs="Cambria"/>
          <w:sz w:val="15"/>
          <w:szCs w:val="15"/>
          <w:color w:val="231F20"/>
          <w:spacing w:val="11"/>
        </w:rPr>
        <w:t>[63]      </w:t>
      </w:r>
      <w:r>
        <w:rPr>
          <w:rFonts w:ascii="Cambria" w:hAnsi="Cambria" w:eastAsia="Cambria" w:cs="Cambria"/>
          <w:sz w:val="15"/>
          <w:szCs w:val="15"/>
          <w:color w:val="231F20"/>
        </w:rPr>
        <w:t>Espeland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MA</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Rapp</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SR</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Shumaker</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SA</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Conjugated </w:t>
      </w:r>
      <w:r>
        <w:rPr>
          <w:rFonts w:ascii="Cambria" w:hAnsi="Cambria" w:eastAsia="Cambria" w:cs="Cambria"/>
          <w:sz w:val="15"/>
          <w:szCs w:val="15"/>
          <w:color w:val="231F20"/>
          <w:spacing w:val="3"/>
        </w:rPr>
        <w:t>equine    estrogens    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global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cognitive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function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in </w:t>
      </w:r>
      <w:r>
        <w:rPr>
          <w:rFonts w:ascii="Cambria" w:hAnsi="Cambria" w:eastAsia="Cambria" w:cs="Cambria"/>
          <w:sz w:val="15"/>
          <w:szCs w:val="15"/>
          <w:color w:val="231F20"/>
          <w:spacing w:val="4"/>
        </w:rPr>
        <w:t>postmenopausal    women:    Women′s </w:t>
      </w:r>
      <w:r>
        <w:rPr>
          <w:rFonts w:ascii="Cambria" w:hAnsi="Cambria" w:eastAsia="Cambria" w:cs="Cambria"/>
          <w:sz w:val="15"/>
          <w:szCs w:val="15"/>
          <w:color w:val="231F20"/>
          <w:spacing w:val="3"/>
        </w:rPr>
        <w:t xml:space="preserve">    Health    Initiative</w:t>
      </w:r>
      <w:r>
        <w:rPr>
          <w:rFonts w:ascii="Cambria" w:hAnsi="Cambria" w:eastAsia="Cambria" w:cs="Cambria"/>
          <w:sz w:val="15"/>
          <w:szCs w:val="15"/>
          <w:color w:val="231F20"/>
        </w:rPr>
        <w:t xml:space="preserve"> </w:t>
      </w:r>
      <w:r>
        <w:rPr>
          <w:rFonts w:ascii="Cambria" w:hAnsi="Cambria" w:eastAsia="Cambria" w:cs="Cambria"/>
          <w:sz w:val="15"/>
          <w:szCs w:val="15"/>
          <w:color w:val="231F20"/>
        </w:rPr>
        <w:t>Memory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5"/>
        </w:rPr>
        <w:t>[J].</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2004,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291(24): 2959‑2968.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1001/</w:t>
      </w:r>
      <w:r>
        <w:rPr>
          <w:rFonts w:ascii="Cambria" w:hAnsi="Cambria" w:eastAsia="Cambria" w:cs="Cambria"/>
          <w:sz w:val="15"/>
          <w:szCs w:val="15"/>
          <w:color w:val="231F20"/>
        </w:rPr>
        <w:t>jama</w:t>
      </w:r>
      <w:r>
        <w:rPr>
          <w:rFonts w:ascii="Cambria" w:hAnsi="Cambria" w:eastAsia="Cambria" w:cs="Cambria"/>
          <w:sz w:val="15"/>
          <w:szCs w:val="15"/>
          <w:color w:val="231F20"/>
          <w:spacing w:val="4"/>
        </w:rPr>
        <w:t>.291.24.2959.</w:t>
      </w:r>
    </w:p>
    <w:p>
      <w:pPr>
        <w:ind w:left="1057" w:right="531" w:hanging="504"/>
        <w:spacing w:before="41" w:line="298" w:lineRule="auto"/>
        <w:rPr>
          <w:rFonts w:ascii="Cambria" w:hAnsi="Cambria" w:eastAsia="Cambria" w:cs="Cambria"/>
          <w:sz w:val="15"/>
          <w:szCs w:val="15"/>
        </w:rPr>
      </w:pPr>
      <w:r>
        <w:rPr>
          <w:rFonts w:ascii="Cambria" w:hAnsi="Cambria" w:eastAsia="Cambria" w:cs="Cambria"/>
          <w:sz w:val="15"/>
          <w:szCs w:val="15"/>
          <w:color w:val="231F20"/>
          <w:spacing w:val="-1"/>
        </w:rPr>
        <w:t>[64]       Rapp</w:t>
      </w:r>
      <w:r>
        <w:rPr>
          <w:rFonts w:ascii="Cambria" w:hAnsi="Cambria" w:eastAsia="Cambria" w:cs="Cambria"/>
          <w:sz w:val="15"/>
          <w:szCs w:val="15"/>
          <w:color w:val="231F20"/>
          <w:spacing w:val="35"/>
          <w:w w:val="102"/>
        </w:rPr>
        <w:t xml:space="preserve"> </w:t>
      </w:r>
      <w:r>
        <w:rPr>
          <w:rFonts w:ascii="Cambria" w:hAnsi="Cambria" w:eastAsia="Cambria" w:cs="Cambria"/>
          <w:sz w:val="15"/>
          <w:szCs w:val="15"/>
          <w:color w:val="231F20"/>
          <w:spacing w:val="-1"/>
        </w:rPr>
        <w:t>SR,</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1"/>
        </w:rPr>
        <w:t>Espeland</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1"/>
        </w:rPr>
        <w:t>MA,</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1"/>
        </w:rPr>
        <w:t>Shumaker</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1"/>
        </w:rPr>
        <w:t>SA,</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1"/>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
        </w:rPr>
        <w:t>al.</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1"/>
        </w:rPr>
        <w:t>Effect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1"/>
        </w:rPr>
        <w:t>of estrogen</w:t>
      </w:r>
      <w:r>
        <w:rPr>
          <w:rFonts w:ascii="Cambria" w:hAnsi="Cambria" w:eastAsia="Cambria" w:cs="Cambria"/>
          <w:sz w:val="15"/>
          <w:szCs w:val="15"/>
          <w:color w:val="231F20"/>
        </w:rPr>
        <w:t xml:space="preserve"> </w:t>
      </w:r>
      <w:r>
        <w:rPr>
          <w:rFonts w:ascii="Cambria" w:hAnsi="Cambria" w:eastAsia="Cambria" w:cs="Cambria"/>
          <w:sz w:val="15"/>
          <w:szCs w:val="15"/>
          <w:color w:val="231F20"/>
        </w:rPr>
        <w:t>plus      progestin       on       glob</w:t>
      </w:r>
      <w:r>
        <w:rPr>
          <w:rFonts w:ascii="Cambria" w:hAnsi="Cambria" w:eastAsia="Cambria" w:cs="Cambria"/>
          <w:sz w:val="15"/>
          <w:szCs w:val="15"/>
          <w:color w:val="231F20"/>
          <w:spacing w:val="-1"/>
        </w:rPr>
        <w:t>al       cognitive       function      in</w:t>
      </w:r>
      <w:r>
        <w:rPr>
          <w:rFonts w:ascii="Cambria" w:hAnsi="Cambria" w:eastAsia="Cambria" w:cs="Cambria"/>
          <w:sz w:val="15"/>
          <w:szCs w:val="15"/>
          <w:color w:val="231F20"/>
        </w:rPr>
        <w:t xml:space="preserve"> </w:t>
      </w:r>
      <w:r>
        <w:rPr>
          <w:rFonts w:ascii="Cambria" w:hAnsi="Cambria" w:eastAsia="Cambria" w:cs="Cambria"/>
          <w:sz w:val="15"/>
          <w:szCs w:val="15"/>
          <w:color w:val="231F20"/>
        </w:rPr>
        <w:t>postmenopausal   women:    the   Women′s    He</w:t>
      </w:r>
      <w:r>
        <w:rPr>
          <w:rFonts w:ascii="Cambria" w:hAnsi="Cambria" w:eastAsia="Cambria" w:cs="Cambria"/>
          <w:sz w:val="15"/>
          <w:szCs w:val="15"/>
          <w:color w:val="231F20"/>
          <w:spacing w:val="-1"/>
        </w:rPr>
        <w:t>alth    Initiative</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Memory</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1"/>
        </w:rPr>
        <w:t>Study:</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1"/>
        </w:rPr>
        <w:t>a</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1"/>
        </w:rPr>
        <w:t>randomized</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1"/>
        </w:rPr>
        <w:t>controlled</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1"/>
        </w:rPr>
        <w:t>trial[J].</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1"/>
        </w:rPr>
        <w:t>JAMA,</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1"/>
        </w:rPr>
        <w:t>2003,</w:t>
      </w:r>
      <w:r>
        <w:rPr>
          <w:rFonts w:ascii="Cambria" w:hAnsi="Cambria" w:eastAsia="Cambria" w:cs="Cambria"/>
          <w:sz w:val="15"/>
          <w:szCs w:val="15"/>
          <w:color w:val="231F20"/>
        </w:rPr>
        <w:t xml:space="preserve"> </w:t>
      </w:r>
      <w:r>
        <w:rPr>
          <w:rFonts w:ascii="Cambria" w:hAnsi="Cambria" w:eastAsia="Cambria" w:cs="Cambria"/>
          <w:sz w:val="15"/>
          <w:szCs w:val="15"/>
          <w:color w:val="231F20"/>
        </w:rPr>
        <w:t>289(20):2663‑2672. DOI:</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10.1001/jama.289.20.2663.</w:t>
      </w:r>
    </w:p>
    <w:p>
      <w:pPr>
        <w:ind w:left="1053" w:right="536" w:hanging="500"/>
        <w:spacing w:before="42" w:line="298" w:lineRule="auto"/>
        <w:rPr>
          <w:rFonts w:ascii="Cambria" w:hAnsi="Cambria" w:eastAsia="Cambria" w:cs="Cambria"/>
          <w:sz w:val="15"/>
          <w:szCs w:val="15"/>
        </w:rPr>
      </w:pPr>
      <w:r>
        <w:rPr>
          <w:rFonts w:ascii="Cambria" w:hAnsi="Cambria" w:eastAsia="Cambria" w:cs="Cambria"/>
          <w:sz w:val="15"/>
          <w:szCs w:val="15"/>
          <w:color w:val="231F20"/>
          <w:spacing w:val="9"/>
        </w:rPr>
        <w:t>[65]</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Liu</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YP</w:t>
      </w:r>
      <w:r>
        <w:rPr>
          <w:rFonts w:ascii="Cambria" w:hAnsi="Cambria" w:eastAsia="Cambria" w:cs="Cambria"/>
          <w:sz w:val="15"/>
          <w:szCs w:val="15"/>
          <w:color w:val="231F20"/>
          <w:spacing w:val="9"/>
        </w:rPr>
        <w:t>,  </w:t>
      </w:r>
      <w:r>
        <w:rPr>
          <w:rFonts w:ascii="Cambria" w:hAnsi="Cambria" w:eastAsia="Cambria" w:cs="Cambria"/>
          <w:sz w:val="15"/>
          <w:szCs w:val="15"/>
          <w:color w:val="231F20"/>
        </w:rPr>
        <w:t>Li</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9"/>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Xin</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SB</w:t>
      </w:r>
      <w:r>
        <w:rPr>
          <w:rFonts w:ascii="Cambria" w:hAnsi="Cambria" w:eastAsia="Cambria" w:cs="Cambria"/>
          <w:sz w:val="15"/>
          <w:szCs w:val="15"/>
          <w:color w:val="231F20"/>
          <w:spacing w:val="9"/>
        </w:rPr>
        <w: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relevance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between </w:t>
      </w:r>
      <w:r>
        <w:rPr>
          <w:rFonts w:ascii="Cambria" w:hAnsi="Cambria" w:eastAsia="Cambria" w:cs="Cambria"/>
          <w:sz w:val="15"/>
          <w:szCs w:val="15"/>
          <w:color w:val="231F20"/>
          <w:spacing w:val="4"/>
        </w:rPr>
        <w:t>inflammatory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factors</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a</w:t>
      </w:r>
      <w:r>
        <w:rPr>
          <w:rFonts w:ascii="Cambria" w:hAnsi="Cambria" w:eastAsia="Cambria" w:cs="Cambria"/>
          <w:sz w:val="15"/>
          <w:szCs w:val="15"/>
          <w:color w:val="231F20"/>
          <w:spacing w:val="3"/>
        </w:rPr>
        <w:t>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estradiol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their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association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with</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4"/>
        </w:rPr>
        <w:t>knee</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4"/>
        </w:rPr>
        <w:t>osteoarthri</w:t>
      </w:r>
      <w:r>
        <w:rPr>
          <w:rFonts w:ascii="Cambria" w:hAnsi="Cambria" w:eastAsia="Cambria" w:cs="Cambria"/>
          <w:sz w:val="15"/>
          <w:szCs w:val="15"/>
          <w:color w:val="231F20"/>
          <w:spacing w:val="3"/>
        </w:rPr>
        <w:t>tis</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postmenopausal</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women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Pharmacol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Sci</w:t>
      </w:r>
      <w:r>
        <w:rPr>
          <w:rFonts w:ascii="Cambria" w:hAnsi="Cambria" w:eastAsia="Cambria" w:cs="Cambria"/>
          <w:sz w:val="15"/>
          <w:szCs w:val="15"/>
          <w:color w:val="231F20"/>
          <w:spacing w:val="5"/>
        </w:rPr>
        <w:t>,  2018,  22(2): 472‑478.</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6"/>
        </w:rPr>
        <w:t>10.26355/</w:t>
      </w:r>
      <w:r>
        <w:rPr>
          <w:rFonts w:ascii="Cambria" w:hAnsi="Cambria" w:eastAsia="Cambria" w:cs="Cambria"/>
          <w:sz w:val="15"/>
          <w:szCs w:val="15"/>
          <w:color w:val="231F20"/>
        </w:rPr>
        <w:t>eurrev</w:t>
      </w:r>
      <w:r>
        <w:rPr>
          <w:rFonts w:ascii="Cambria" w:hAnsi="Cambria" w:eastAsia="Cambria" w:cs="Cambria"/>
          <w:sz w:val="15"/>
          <w:szCs w:val="15"/>
          <w:color w:val="231F20"/>
          <w:spacing w:val="6"/>
        </w:rPr>
        <w:t>_201801_1419</w:t>
      </w:r>
      <w:r>
        <w:rPr>
          <w:rFonts w:ascii="Cambria" w:hAnsi="Cambria" w:eastAsia="Cambria" w:cs="Cambria"/>
          <w:sz w:val="15"/>
          <w:szCs w:val="15"/>
          <w:color w:val="231F20"/>
          <w:spacing w:val="5"/>
        </w:rPr>
        <w:t>7.</w:t>
      </w:r>
    </w:p>
    <w:p>
      <w:pPr>
        <w:ind w:left="1053" w:right="536" w:hanging="500"/>
        <w:spacing w:before="42" w:line="306" w:lineRule="auto"/>
        <w:rPr>
          <w:rFonts w:ascii="Cambria" w:hAnsi="Cambria" w:eastAsia="Cambria" w:cs="Cambria"/>
          <w:sz w:val="15"/>
          <w:szCs w:val="15"/>
        </w:rPr>
      </w:pPr>
      <w:r>
        <w:rPr>
          <w:rFonts w:ascii="Cambria" w:hAnsi="Cambria" w:eastAsia="Cambria" w:cs="Cambria"/>
          <w:sz w:val="15"/>
          <w:szCs w:val="15"/>
          <w:color w:val="231F20"/>
          <w:spacing w:val="6"/>
        </w:rPr>
        <w:t>[66]      </w:t>
      </w:r>
      <w:r>
        <w:rPr>
          <w:rFonts w:ascii="Cambria" w:hAnsi="Cambria" w:eastAsia="Cambria" w:cs="Cambria"/>
          <w:sz w:val="15"/>
          <w:szCs w:val="15"/>
          <w:color w:val="231F20"/>
        </w:rPr>
        <w:t>Jung</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JH</w:t>
      </w:r>
      <w:r>
        <w:rPr>
          <w:rFonts w:ascii="Cambria" w:hAnsi="Cambria" w:eastAsia="Cambria" w:cs="Cambria"/>
          <w:sz w:val="15"/>
          <w:szCs w:val="15"/>
          <w:color w:val="231F20"/>
          <w:spacing w:val="6"/>
        </w:rPr>
        <w:t>,  </w:t>
      </w:r>
      <w:r>
        <w:rPr>
          <w:rFonts w:ascii="Cambria" w:hAnsi="Cambria" w:eastAsia="Cambria" w:cs="Cambria"/>
          <w:sz w:val="15"/>
          <w:szCs w:val="15"/>
          <w:color w:val="231F20"/>
        </w:rPr>
        <w:t>Bang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CH</w:t>
      </w:r>
      <w:r>
        <w:rPr>
          <w:rFonts w:ascii="Cambria" w:hAnsi="Cambria" w:eastAsia="Cambria" w:cs="Cambria"/>
          <w:sz w:val="15"/>
          <w:szCs w:val="15"/>
          <w:color w:val="231F20"/>
          <w:spacing w:val="6"/>
        </w:rPr>
        <w:t>,  </w:t>
      </w:r>
      <w:r>
        <w:rPr>
          <w:rFonts w:ascii="Cambria" w:hAnsi="Cambria" w:eastAsia="Cambria" w:cs="Cambria"/>
          <w:sz w:val="15"/>
          <w:szCs w:val="15"/>
          <w:color w:val="231F20"/>
        </w:rPr>
        <w:t>Song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GG</w:t>
      </w:r>
      <w:r>
        <w:rPr>
          <w:rFonts w:ascii="Cambria" w:hAnsi="Cambria" w:eastAsia="Cambria" w:cs="Cambria"/>
          <w:sz w:val="15"/>
          <w:szCs w:val="15"/>
          <w:color w:val="231F20"/>
          <w:spacing w:val="6"/>
        </w:rPr>
        <w:t>,</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Knee</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osteoarthritis</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4"/>
        </w:rPr>
        <w:t>menopausal     hormone     therapy    </w:t>
      </w:r>
      <w:r>
        <w:rPr>
          <w:rFonts w:ascii="Cambria" w:hAnsi="Cambria" w:eastAsia="Cambria" w:cs="Cambria"/>
          <w:sz w:val="15"/>
          <w:szCs w:val="15"/>
          <w:color w:val="231F20"/>
          <w:spacing w:val="3"/>
        </w:rPr>
        <w:t xml:space="preserve">  in     postmenopausal</w:t>
      </w:r>
      <w:r>
        <w:rPr>
          <w:rFonts w:ascii="Cambria" w:hAnsi="Cambria" w:eastAsia="Cambria" w:cs="Cambria"/>
          <w:sz w:val="15"/>
          <w:szCs w:val="15"/>
          <w:color w:val="231F20"/>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5"/>
        </w:rPr>
        <w:t>:       </w:t>
      </w:r>
      <w:r>
        <w:rPr>
          <w:rFonts w:ascii="Cambria" w:hAnsi="Cambria" w:eastAsia="Cambria" w:cs="Cambria"/>
          <w:sz w:val="15"/>
          <w:szCs w:val="15"/>
          <w:color w:val="231F20"/>
        </w:rPr>
        <w: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nationwide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cross</w:t>
      </w:r>
      <w:r>
        <w:rPr>
          <w:rFonts w:ascii="Cambria" w:hAnsi="Cambria" w:eastAsia="Cambria" w:cs="Cambria"/>
          <w:sz w:val="15"/>
          <w:szCs w:val="15"/>
          <w:color w:val="231F20"/>
          <w:spacing w:val="5"/>
        </w:rPr>
        <w:t>‑</w:t>
      </w:r>
      <w:r>
        <w:rPr>
          <w:rFonts w:ascii="Cambria" w:hAnsi="Cambria" w:eastAsia="Cambria" w:cs="Cambria"/>
          <w:sz w:val="15"/>
          <w:szCs w:val="15"/>
          <w:color w:val="231F20"/>
        </w:rPr>
        <w:t>sectional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5"/>
        </w:rPr>
        <w:t>[J].</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Menopause</w:t>
      </w:r>
      <w:r>
        <w:rPr>
          <w:rFonts w:ascii="Cambria" w:hAnsi="Cambria" w:eastAsia="Cambria" w:cs="Cambria"/>
          <w:sz w:val="15"/>
          <w:szCs w:val="15"/>
          <w:color w:val="231F20"/>
          <w:spacing w:val="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2018,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26(6):    598‑602.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1097/</w:t>
      </w:r>
      <w:r>
        <w:rPr>
          <w:rFonts w:ascii="Cambria" w:hAnsi="Cambria" w:eastAsia="Cambria" w:cs="Cambria"/>
          <w:sz w:val="15"/>
          <w:szCs w:val="15"/>
          <w:color w:val="231F20"/>
        </w:rPr>
        <w:t xml:space="preserve"> </w:t>
      </w:r>
      <w:r>
        <w:rPr>
          <w:rFonts w:ascii="Cambria" w:hAnsi="Cambria" w:eastAsia="Cambria" w:cs="Cambria"/>
          <w:sz w:val="15"/>
          <w:szCs w:val="15"/>
          <w:color w:val="231F20"/>
        </w:rPr>
        <w:t>GME</w:t>
      </w:r>
      <w:r>
        <w:rPr>
          <w:rFonts w:ascii="Cambria" w:hAnsi="Cambria" w:eastAsia="Cambria" w:cs="Cambria"/>
          <w:sz w:val="15"/>
          <w:szCs w:val="15"/>
          <w:color w:val="231F20"/>
          <w:spacing w:val="6"/>
        </w:rPr>
        <w:t>.0000000000001280.</w:t>
      </w:r>
    </w:p>
    <w:p>
      <w:pPr>
        <w:ind w:left="1057" w:right="536" w:hanging="504"/>
        <w:spacing w:before="10" w:line="290" w:lineRule="auto"/>
        <w:rPr>
          <w:rFonts w:ascii="Cambria" w:hAnsi="Cambria" w:eastAsia="Cambria" w:cs="Cambria"/>
          <w:sz w:val="15"/>
          <w:szCs w:val="15"/>
        </w:rPr>
      </w:pPr>
      <w:r>
        <w:rPr>
          <w:rFonts w:ascii="Cambria" w:hAnsi="Cambria" w:eastAsia="Cambria" w:cs="Cambria"/>
          <w:sz w:val="15"/>
          <w:szCs w:val="15"/>
          <w:color w:val="231F20"/>
          <w:spacing w:val="9"/>
        </w:rPr>
        <w:t>[67]      </w:t>
      </w:r>
      <w:r>
        <w:rPr>
          <w:rFonts w:ascii="Cambria" w:hAnsi="Cambria" w:eastAsia="Cambria" w:cs="Cambria"/>
          <w:sz w:val="15"/>
          <w:szCs w:val="15"/>
          <w:color w:val="231F20"/>
        </w:rPr>
        <w:t>Sayer</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AA</w:t>
      </w:r>
      <w:r>
        <w:rPr>
          <w:rFonts w:ascii="Cambria" w:hAnsi="Cambria" w:eastAsia="Cambria" w:cs="Cambria"/>
          <w:sz w:val="15"/>
          <w:szCs w:val="15"/>
          <w:color w:val="231F20"/>
          <w:spacing w:val="9"/>
        </w:rPr>
        <w:t>,  </w:t>
      </w:r>
      <w:r>
        <w:rPr>
          <w:rFonts w:ascii="Cambria" w:hAnsi="Cambria" w:eastAsia="Cambria" w:cs="Cambria"/>
          <w:sz w:val="15"/>
          <w:szCs w:val="15"/>
          <w:color w:val="231F20"/>
        </w:rPr>
        <w:t>Cruz</w:t>
      </w:r>
      <w:r>
        <w:rPr>
          <w:rFonts w:ascii="Cambria" w:hAnsi="Cambria" w:eastAsia="Cambria" w:cs="Cambria"/>
          <w:sz w:val="15"/>
          <w:szCs w:val="15"/>
          <w:color w:val="231F20"/>
          <w:spacing w:val="9"/>
        </w:rPr>
        <w:t>‑</w:t>
      </w:r>
      <w:r>
        <w:rPr>
          <w:rFonts w:ascii="Cambria" w:hAnsi="Cambria" w:eastAsia="Cambria" w:cs="Cambria"/>
          <w:sz w:val="15"/>
          <w:szCs w:val="15"/>
          <w:color w:val="231F20"/>
        </w:rPr>
        <w:t>Jentoft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9"/>
        </w:rPr>
        <w:t>.  </w:t>
      </w:r>
      <w:r>
        <w:rPr>
          <w:rFonts w:ascii="Cambria" w:hAnsi="Cambria" w:eastAsia="Cambria" w:cs="Cambria"/>
          <w:sz w:val="15"/>
          <w:szCs w:val="15"/>
          <w:color w:val="231F20"/>
        </w:rPr>
        <w:t>Sarcopenia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definition</w:t>
      </w:r>
      <w:r>
        <w:rPr>
          <w:rFonts w:ascii="Cambria" w:hAnsi="Cambria" w:eastAsia="Cambria" w:cs="Cambria"/>
          <w:sz w:val="15"/>
          <w:szCs w:val="15"/>
          <w:color w:val="231F20"/>
          <w:spacing w:val="9"/>
        </w:rPr>
        <w:t>,</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diagnosis </w:t>
      </w:r>
      <w:r>
        <w:rPr>
          <w:rFonts w:ascii="Cambria" w:hAnsi="Cambria" w:eastAsia="Cambria" w:cs="Cambria"/>
          <w:sz w:val="15"/>
          <w:szCs w:val="15"/>
          <w:color w:val="231F20"/>
          <w:spacing w:val="4"/>
        </w:rPr>
        <w:t>and   treatment:   consensus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is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growing[J].   </w:t>
      </w:r>
      <w:r>
        <w:rPr>
          <w:rFonts w:ascii="Cambria" w:hAnsi="Cambria" w:eastAsia="Cambria" w:cs="Cambria"/>
          <w:sz w:val="15"/>
          <w:szCs w:val="15"/>
          <w:color w:val="231F20"/>
          <w:spacing w:val="3"/>
        </w:rPr>
        <w:t>Age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Ageing,</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5"/>
        </w:rPr>
        <w:t>2022,</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5"/>
        </w:rPr>
        <w:t>51(10):c220.</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1093/</w:t>
      </w:r>
      <w:r>
        <w:rPr>
          <w:rFonts w:ascii="Cambria" w:hAnsi="Cambria" w:eastAsia="Cambria" w:cs="Cambria"/>
          <w:sz w:val="15"/>
          <w:szCs w:val="15"/>
          <w:color w:val="231F20"/>
        </w:rPr>
        <w:t>ageing</w:t>
      </w:r>
      <w:r>
        <w:rPr>
          <w:rFonts w:ascii="Cambria" w:hAnsi="Cambria" w:eastAsia="Cambria" w:cs="Cambria"/>
          <w:sz w:val="15"/>
          <w:szCs w:val="15"/>
          <w:color w:val="231F20"/>
          <w:spacing w:val="5"/>
        </w:rPr>
        <w:t>/</w:t>
      </w:r>
      <w:r>
        <w:rPr>
          <w:rFonts w:ascii="Cambria" w:hAnsi="Cambria" w:eastAsia="Cambria" w:cs="Cambria"/>
          <w:sz w:val="15"/>
          <w:szCs w:val="15"/>
          <w:color w:val="231F20"/>
        </w:rPr>
        <w:t>afac</w:t>
      </w:r>
      <w:r>
        <w:rPr>
          <w:rFonts w:ascii="Cambria" w:hAnsi="Cambria" w:eastAsia="Cambria" w:cs="Cambria"/>
          <w:sz w:val="15"/>
          <w:szCs w:val="15"/>
          <w:color w:val="231F20"/>
          <w:spacing w:val="5"/>
        </w:rPr>
        <w:t>220.</w:t>
      </w:r>
    </w:p>
    <w:p>
      <w:pPr>
        <w:ind w:left="1059" w:right="526" w:hanging="506"/>
        <w:spacing w:before="41" w:line="306" w:lineRule="auto"/>
        <w:rPr>
          <w:rFonts w:ascii="Cambria" w:hAnsi="Cambria" w:eastAsia="Cambria" w:cs="Cambria"/>
          <w:sz w:val="15"/>
          <w:szCs w:val="15"/>
        </w:rPr>
      </w:pPr>
      <w:r>
        <w:rPr>
          <w:rFonts w:ascii="Cambria" w:hAnsi="Cambria" w:eastAsia="Cambria" w:cs="Cambria"/>
          <w:sz w:val="15"/>
          <w:szCs w:val="15"/>
          <w:color w:val="231F20"/>
          <w:spacing w:val="2"/>
        </w:rPr>
        <w:t>[68]       </w:t>
      </w:r>
      <w:r>
        <w:rPr>
          <w:rFonts w:ascii="Cambria" w:hAnsi="Cambria" w:eastAsia="Cambria" w:cs="Cambria"/>
          <w:sz w:val="15"/>
          <w:szCs w:val="15"/>
          <w:color w:val="231F20"/>
        </w:rPr>
        <w:t>Laskou</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2"/>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Patel</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HP</w:t>
      </w:r>
      <w:r>
        <w:rPr>
          <w:rFonts w:ascii="Cambria" w:hAnsi="Cambria" w:eastAsia="Cambria" w:cs="Cambria"/>
          <w:sz w:val="15"/>
          <w:szCs w:val="15"/>
          <w:color w:val="231F20"/>
          <w:spacing w:val="2"/>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Cooper</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2"/>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pas</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deux</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of </w:t>
      </w:r>
      <w:r>
        <w:rPr>
          <w:rFonts w:ascii="Cambria" w:hAnsi="Cambria" w:eastAsia="Cambria" w:cs="Cambria"/>
          <w:sz w:val="15"/>
          <w:szCs w:val="15"/>
          <w:color w:val="231F20"/>
        </w:rPr>
        <w:t>osteoporosis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sarcopenia</w:t>
      </w:r>
      <w:r>
        <w:rPr>
          <w:rFonts w:ascii="Cambria" w:hAnsi="Cambria" w:eastAsia="Cambria" w:cs="Cambria"/>
          <w:sz w:val="15"/>
          <w:szCs w:val="15"/>
          <w:color w:val="231F20"/>
          <w:spacing w:val="7"/>
        </w:rPr>
        <w:t>:        </w:t>
      </w:r>
      <w:r>
        <w:rPr>
          <w:rFonts w:ascii="Cambria" w:hAnsi="Cambria" w:eastAsia="Cambria" w:cs="Cambria"/>
          <w:sz w:val="15"/>
          <w:szCs w:val="15"/>
          <w:color w:val="231F20"/>
        </w:rPr>
        <w:t>osteosarcopenia</w:t>
      </w:r>
      <w:r>
        <w:rPr>
          <w:rFonts w:ascii="Cambria" w:hAnsi="Cambria" w:eastAsia="Cambria" w:cs="Cambria"/>
          <w:sz w:val="15"/>
          <w:szCs w:val="15"/>
          <w:color w:val="231F20"/>
          <w:spacing w:val="7"/>
        </w:rPr>
        <w:t>[J].</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Climacteric</w:t>
      </w:r>
      <w:r>
        <w:rPr>
          <w:rFonts w:ascii="Cambria" w:hAnsi="Cambria" w:eastAsia="Cambria" w:cs="Cambria"/>
          <w:sz w:val="15"/>
          <w:szCs w:val="15"/>
          <w:color w:val="231F20"/>
          <w:spacing w:val="3"/>
        </w:rPr>
        <w:t>,      2022,      25(1):     88‑95.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2"/>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2"/>
        </w:rPr>
        <w:t>1080/</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13697137.2021.1951204.</w:t>
      </w:r>
    </w:p>
    <w:p>
      <w:pPr>
        <w:ind w:left="1051" w:right="536" w:hanging="498"/>
        <w:spacing w:before="10" w:line="298" w:lineRule="auto"/>
        <w:rPr>
          <w:rFonts w:ascii="Cambria" w:hAnsi="Cambria" w:eastAsia="Cambria" w:cs="Cambria"/>
          <w:sz w:val="15"/>
          <w:szCs w:val="15"/>
        </w:rPr>
      </w:pPr>
      <w:r>
        <w:rPr>
          <w:rFonts w:ascii="Cambria" w:hAnsi="Cambria" w:eastAsia="Cambria" w:cs="Cambria"/>
          <w:sz w:val="15"/>
          <w:szCs w:val="15"/>
          <w:color w:val="231F20"/>
          <w:spacing w:val="8"/>
        </w:rPr>
        <w:t>[69]      </w:t>
      </w:r>
      <w:r>
        <w:rPr>
          <w:rFonts w:ascii="Cambria" w:hAnsi="Cambria" w:eastAsia="Cambria" w:cs="Cambria"/>
          <w:sz w:val="15"/>
          <w:szCs w:val="15"/>
          <w:color w:val="231F20"/>
        </w:rPr>
        <w:t>Juppi</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HK</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Sipil</w:t>
      </w:r>
      <w:r>
        <w:rPr>
          <w:rFonts w:ascii="Cambria" w:hAnsi="Cambria" w:eastAsia="Cambria" w:cs="Cambria"/>
          <w:sz w:val="15"/>
          <w:szCs w:val="15"/>
          <w:color w:val="231F20"/>
          <w:spacing w:val="8"/>
        </w:rPr>
        <w:t>ä</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8"/>
        </w:rPr>
        <w:t>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Cronin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NJ</w:t>
      </w:r>
      <w:r>
        <w:rPr>
          <w:rFonts w:ascii="Cambria" w:hAnsi="Cambria" w:eastAsia="Cambria" w:cs="Cambria"/>
          <w:sz w:val="15"/>
          <w:szCs w:val="15"/>
          <w:color w:val="231F20"/>
          <w:spacing w:val="8"/>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Role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Menopausal </w:t>
      </w:r>
      <w:r>
        <w:rPr>
          <w:rFonts w:ascii="Cambria" w:hAnsi="Cambria" w:eastAsia="Cambria" w:cs="Cambria"/>
          <w:sz w:val="15"/>
          <w:szCs w:val="15"/>
          <w:color w:val="231F20"/>
          <w:spacing w:val="3"/>
        </w:rPr>
        <w:t>Transition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   Physical</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Activit</w:t>
      </w:r>
      <w:r>
        <w:rPr>
          <w:rFonts w:ascii="Cambria" w:hAnsi="Cambria" w:eastAsia="Cambria" w:cs="Cambria"/>
          <w:sz w:val="15"/>
          <w:szCs w:val="15"/>
          <w:color w:val="231F20"/>
          <w:spacing w:val="2"/>
        </w:rPr>
        <w:t>y   in   Loss   of</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2"/>
        </w:rPr>
        <w:t>Lean   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Muscle  Mass:</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Follow‑Up</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Study</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Middle‑Aged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Finnish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2020,</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9(5):</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1588.</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10.3390/</w:t>
      </w:r>
      <w:r>
        <w:rPr>
          <w:rFonts w:ascii="Cambria" w:hAnsi="Cambria" w:eastAsia="Cambria" w:cs="Cambria"/>
          <w:sz w:val="15"/>
          <w:szCs w:val="15"/>
          <w:color w:val="231F20"/>
        </w:rPr>
        <w:t xml:space="preserve"> </w:t>
      </w:r>
      <w:r>
        <w:rPr>
          <w:rFonts w:ascii="Cambria" w:hAnsi="Cambria" w:eastAsia="Cambria" w:cs="Cambria"/>
          <w:sz w:val="15"/>
          <w:szCs w:val="15"/>
          <w:color w:val="231F20"/>
        </w:rPr>
        <w:t>jcm</w:t>
      </w:r>
      <w:r>
        <w:rPr>
          <w:rFonts w:ascii="Cambria" w:hAnsi="Cambria" w:eastAsia="Cambria" w:cs="Cambria"/>
          <w:sz w:val="15"/>
          <w:szCs w:val="15"/>
          <w:color w:val="231F20"/>
          <w:spacing w:val="7"/>
        </w:rPr>
        <w:t>9051588.</w:t>
      </w:r>
    </w:p>
    <w:p>
      <w:pPr>
        <w:ind w:left="1057" w:right="536" w:hanging="504"/>
        <w:spacing w:before="41" w:line="306" w:lineRule="auto"/>
        <w:rPr>
          <w:rFonts w:ascii="Cambria" w:hAnsi="Cambria" w:eastAsia="Cambria" w:cs="Cambria"/>
          <w:sz w:val="15"/>
          <w:szCs w:val="15"/>
        </w:rPr>
      </w:pPr>
      <w:r>
        <w:rPr>
          <w:rFonts w:ascii="Cambria" w:hAnsi="Cambria" w:eastAsia="Cambria" w:cs="Cambria"/>
          <w:sz w:val="15"/>
          <w:szCs w:val="15"/>
          <w:color w:val="231F20"/>
          <w:spacing w:val="3"/>
        </w:rPr>
        <w:t>[70]</w:t>
      </w:r>
      <w:r>
        <w:rPr>
          <w:rFonts w:ascii="Cambria" w:hAnsi="Cambria" w:eastAsia="Cambria" w:cs="Cambria"/>
          <w:sz w:val="15"/>
          <w:szCs w:val="15"/>
          <w:color w:val="231F20"/>
        </w:rPr>
        <w:t xml:space="preserve">       Geraci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3"/>
        </w:rPr>
        <w:t>,    </w:t>
      </w:r>
      <w:r>
        <w:rPr>
          <w:rFonts w:ascii="Cambria" w:hAnsi="Cambria" w:eastAsia="Cambria" w:cs="Cambria"/>
          <w:sz w:val="15"/>
          <w:szCs w:val="15"/>
          <w:color w:val="231F20"/>
        </w:rPr>
        <w:t>Calvani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3"/>
        </w:rPr>
        <w:t>,    </w:t>
      </w:r>
      <w:r>
        <w:rPr>
          <w:rFonts w:ascii="Cambria" w:hAnsi="Cambria" w:eastAsia="Cambria" w:cs="Cambria"/>
          <w:sz w:val="15"/>
          <w:szCs w:val="15"/>
          <w:color w:val="231F20"/>
        </w:rPr>
        <w:t>Ferri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Sarcopenia</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Menopause:</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Role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of  Estradiol</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[J].   Front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2"/>
        </w:rPr>
        <w:t>Endocrinol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w:t>
      </w:r>
      <w:r>
        <w:rPr>
          <w:rFonts w:ascii="Cambria" w:hAnsi="Cambria" w:eastAsia="Cambria" w:cs="Cambria"/>
          <w:sz w:val="15"/>
          <w:szCs w:val="15"/>
          <w:color w:val="231F20"/>
        </w:rPr>
        <w:t>Lausanne</w:t>
      </w:r>
      <w:r>
        <w:rPr>
          <w:rFonts w:ascii="Cambria" w:hAnsi="Cambria" w:eastAsia="Cambria" w:cs="Cambria"/>
          <w:sz w:val="15"/>
          <w:szCs w:val="15"/>
          <w:color w:val="231F20"/>
          <w:spacing w:val="3"/>
        </w:rPr>
        <w:t>),      2021,       12:     682012.       </w:t>
      </w:r>
      <w:r>
        <w:rPr>
          <w:rFonts w:ascii="Cambria" w:hAnsi="Cambria" w:eastAsia="Cambria" w:cs="Cambria"/>
          <w:sz w:val="15"/>
          <w:szCs w:val="15"/>
          <w:color w:val="231F20"/>
        </w:rPr>
        <w:t>DOI</w:t>
      </w:r>
      <w:r>
        <w:rPr>
          <w:rFonts w:ascii="Cambria" w:hAnsi="Cambria" w:eastAsia="Cambria" w:cs="Cambria"/>
          <w:sz w:val="15"/>
          <w:szCs w:val="15"/>
          <w:color w:val="231F20"/>
          <w:spacing w:val="3"/>
        </w:rPr>
        <w:t>:      10.3389/</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fendo</w:t>
      </w:r>
      <w:r>
        <w:rPr>
          <w:rFonts w:ascii="Cambria" w:hAnsi="Cambria" w:eastAsia="Cambria" w:cs="Cambria"/>
          <w:sz w:val="15"/>
          <w:szCs w:val="15"/>
          <w:color w:val="231F20"/>
          <w:spacing w:val="5"/>
        </w:rPr>
        <w:t>.2021.682012.</w:t>
      </w:r>
    </w:p>
    <w:p>
      <w:pPr>
        <w:ind w:left="1054" w:right="536" w:hanging="501"/>
        <w:spacing w:before="11" w:line="298" w:lineRule="auto"/>
        <w:rPr>
          <w:rFonts w:ascii="Cambria" w:hAnsi="Cambria" w:eastAsia="Cambria" w:cs="Cambria"/>
          <w:sz w:val="15"/>
          <w:szCs w:val="15"/>
        </w:rPr>
      </w:pPr>
      <w:r>
        <w:rPr>
          <w:rFonts w:ascii="Cambria" w:hAnsi="Cambria" w:eastAsia="Cambria" w:cs="Cambria"/>
          <w:sz w:val="15"/>
          <w:szCs w:val="15"/>
          <w:color w:val="231F20"/>
          <w:spacing w:val="5"/>
        </w:rPr>
        <w:t>[71]</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Kim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w:t>
      </w:r>
      <w:r>
        <w:rPr>
          <w:rFonts w:ascii="Cambria" w:hAnsi="Cambria" w:eastAsia="Cambria" w:cs="Cambria"/>
          <w:sz w:val="15"/>
          <w:szCs w:val="15"/>
          <w:color w:val="231F20"/>
          <w:spacing w:val="5"/>
        </w:rPr>
        <w:t>,    </w:t>
      </w:r>
      <w:r>
        <w:rPr>
          <w:rFonts w:ascii="Cambria" w:hAnsi="Cambria" w:eastAsia="Cambria" w:cs="Cambria"/>
          <w:sz w:val="15"/>
          <w:szCs w:val="15"/>
          <w:color w:val="231F20"/>
        </w:rPr>
        <w:t>Kim</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5"/>
        </w:rPr>
        <w:t>.   </w:t>
      </w:r>
      <w:r>
        <w:rPr>
          <w:rFonts w:ascii="Cambria" w:hAnsi="Cambria" w:eastAsia="Cambria" w:cs="Cambria"/>
          <w:sz w:val="15"/>
          <w:szCs w:val="15"/>
          <w:color w:val="231F20"/>
        </w:rPr>
        <w:t>The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between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hormone </w:t>
      </w:r>
      <w:r>
        <w:rPr>
          <w:rFonts w:ascii="Cambria" w:hAnsi="Cambria" w:eastAsia="Cambria" w:cs="Cambria"/>
          <w:sz w:val="15"/>
          <w:szCs w:val="15"/>
          <w:color w:val="231F20"/>
          <w:spacing w:val="4"/>
        </w:rPr>
        <w:t>therapy  and  sarcopenia  in  postmenopausal  w</w:t>
      </w:r>
      <w:r>
        <w:rPr>
          <w:rFonts w:ascii="Cambria" w:hAnsi="Cambria" w:eastAsia="Cambria" w:cs="Cambria"/>
          <w:sz w:val="15"/>
          <w:szCs w:val="15"/>
          <w:color w:val="231F20"/>
          <w:spacing w:val="3"/>
        </w:rPr>
        <w:t>omen:  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Korea</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National</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Health</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Nutrition</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Examination</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2"/>
        </w:rPr>
        <w:t>Survey,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2008‑2011[J].   </w:t>
      </w:r>
      <w:r>
        <w:rPr>
          <w:rFonts w:ascii="Cambria" w:hAnsi="Cambria" w:eastAsia="Cambria" w:cs="Cambria"/>
          <w:sz w:val="15"/>
          <w:szCs w:val="15"/>
          <w:color w:val="231F20"/>
        </w:rPr>
        <w:t>Menopause</w:t>
      </w:r>
      <w:r>
        <w:rPr>
          <w:rFonts w:ascii="Cambria" w:hAnsi="Cambria" w:eastAsia="Cambria" w:cs="Cambria"/>
          <w:sz w:val="15"/>
          <w:szCs w:val="15"/>
          <w:color w:val="231F20"/>
          <w:spacing w:val="4"/>
        </w:rPr>
        <w:t>,   2020,   27(5):  506‑511.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5"/>
        </w:rPr>
        <w:t>1097/</w:t>
      </w:r>
      <w:r>
        <w:rPr>
          <w:rFonts w:ascii="Cambria" w:hAnsi="Cambria" w:eastAsia="Cambria" w:cs="Cambria"/>
          <w:sz w:val="15"/>
          <w:szCs w:val="15"/>
          <w:color w:val="231F20"/>
        </w:rPr>
        <w:t>GME</w:t>
      </w:r>
      <w:r>
        <w:rPr>
          <w:rFonts w:ascii="Cambria" w:hAnsi="Cambria" w:eastAsia="Cambria" w:cs="Cambria"/>
          <w:sz w:val="15"/>
          <w:szCs w:val="15"/>
          <w:color w:val="231F20"/>
          <w:spacing w:val="5"/>
        </w:rPr>
        <w:t>.0000000000001509.</w:t>
      </w:r>
    </w:p>
    <w:p>
      <w:pPr>
        <w:ind w:left="1059" w:right="526" w:hanging="506"/>
        <w:spacing w:before="42" w:line="295" w:lineRule="auto"/>
        <w:rPr>
          <w:rFonts w:ascii="Cambria" w:hAnsi="Cambria" w:eastAsia="Cambria" w:cs="Cambria"/>
          <w:sz w:val="15"/>
          <w:szCs w:val="15"/>
        </w:rPr>
      </w:pPr>
      <w:r>
        <w:rPr>
          <w:rFonts w:ascii="Cambria" w:hAnsi="Cambria" w:eastAsia="Cambria" w:cs="Cambria"/>
          <w:sz w:val="15"/>
          <w:szCs w:val="15"/>
          <w:color w:val="231F20"/>
          <w:spacing w:val="6"/>
        </w:rPr>
        <w:t>[72]</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Mandelli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w:t>
      </w:r>
      <w:r>
        <w:rPr>
          <w:rFonts w:ascii="Cambria" w:hAnsi="Cambria" w:eastAsia="Cambria" w:cs="Cambria"/>
          <w:sz w:val="15"/>
          <w:szCs w:val="15"/>
          <w:color w:val="231F20"/>
        </w:rPr>
        <w:t>Tacconi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6"/>
        </w:rPr>
        <w:t>,   </w:t>
      </w:r>
      <w:r>
        <w:rPr>
          <w:rFonts w:ascii="Cambria" w:hAnsi="Cambria" w:eastAsia="Cambria" w:cs="Cambria"/>
          <w:sz w:val="15"/>
          <w:szCs w:val="15"/>
          <w:color w:val="231F20"/>
        </w:rPr>
        <w:t>Levinger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6"/>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role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4"/>
        </w:rPr>
        <w:t>estrogens  in  osteosarcopenia: </w:t>
      </w:r>
      <w:r>
        <w:rPr>
          <w:rFonts w:ascii="Cambria" w:hAnsi="Cambria" w:eastAsia="Cambria" w:cs="Cambria"/>
          <w:sz w:val="15"/>
          <w:szCs w:val="15"/>
          <w:color w:val="231F20"/>
          <w:spacing w:val="3"/>
        </w:rPr>
        <w:t xml:space="preserve"> from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biology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to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potential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dual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therapeutic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effects</w:t>
      </w:r>
      <w:r>
        <w:rPr>
          <w:rFonts w:ascii="Cambria" w:hAnsi="Cambria" w:eastAsia="Cambria" w:cs="Cambria"/>
          <w:sz w:val="15"/>
          <w:szCs w:val="15"/>
          <w:color w:val="231F20"/>
          <w:spacing w:val="5"/>
        </w:rPr>
        <w:t>[J].    </w:t>
      </w:r>
      <w:r>
        <w:rPr>
          <w:rFonts w:ascii="Cambria" w:hAnsi="Cambria" w:eastAsia="Cambria" w:cs="Cambria"/>
          <w:sz w:val="15"/>
          <w:szCs w:val="15"/>
          <w:color w:val="231F20"/>
        </w:rPr>
        <w:t>Climacteric</w:t>
      </w:r>
      <w:r>
        <w:rPr>
          <w:rFonts w:ascii="Cambria" w:hAnsi="Cambria" w:eastAsia="Cambria" w:cs="Cambria"/>
          <w:sz w:val="15"/>
          <w:szCs w:val="15"/>
          <w:color w:val="231F20"/>
          <w:spacing w:val="5"/>
        </w:rPr>
        <w:t>,    2022,    25(1):</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4"/>
        </w:rPr>
        <w:t>81‑87.</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1080/13697137.2021.1965118.</w:t>
      </w:r>
    </w:p>
    <w:p>
      <w:pPr>
        <w:ind w:left="1052" w:right="536" w:hanging="499"/>
        <w:spacing w:before="39" w:line="300" w:lineRule="auto"/>
        <w:rPr>
          <w:rFonts w:ascii="Cambria" w:hAnsi="Cambria" w:eastAsia="Cambria" w:cs="Cambria"/>
          <w:sz w:val="15"/>
          <w:szCs w:val="15"/>
        </w:rPr>
      </w:pPr>
      <w:r>
        <w:rPr>
          <w:rFonts w:ascii="Cambria" w:hAnsi="Cambria" w:eastAsia="Cambria" w:cs="Cambria"/>
          <w:sz w:val="15"/>
          <w:szCs w:val="15"/>
          <w:color w:val="231F20"/>
          <w:spacing w:val="4"/>
        </w:rPr>
        <w:t>[73]</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Chlebowski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RT</w:t>
      </w:r>
      <w:r>
        <w:rPr>
          <w:rFonts w:ascii="Cambria" w:hAnsi="Cambria" w:eastAsia="Cambria" w:cs="Cambria"/>
          <w:sz w:val="15"/>
          <w:szCs w:val="15"/>
          <w:color w:val="231F20"/>
          <w:spacing w:val="4"/>
        </w:rPr>
        <w:t>,     </w:t>
      </w:r>
      <w:r>
        <w:rPr>
          <w:rFonts w:ascii="Cambria" w:hAnsi="Cambria" w:eastAsia="Cambria" w:cs="Cambria"/>
          <w:sz w:val="15"/>
          <w:szCs w:val="15"/>
          <w:color w:val="231F20"/>
        </w:rPr>
        <w:t>Anderson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GL</w:t>
      </w:r>
      <w:r>
        <w:rPr>
          <w:rFonts w:ascii="Cambria" w:hAnsi="Cambria" w:eastAsia="Cambria" w:cs="Cambria"/>
          <w:sz w:val="15"/>
          <w:szCs w:val="15"/>
          <w:color w:val="231F20"/>
          <w:spacing w:val="4"/>
        </w:rPr>
        <w:t>,     </w:t>
      </w:r>
      <w:r>
        <w:rPr>
          <w:rFonts w:ascii="Cambria" w:hAnsi="Cambria" w:eastAsia="Cambria" w:cs="Cambria"/>
          <w:sz w:val="15"/>
          <w:szCs w:val="15"/>
          <w:color w:val="231F20"/>
        </w:rPr>
        <w:t>Aragaki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AK</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Association    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Menopausal    H</w:t>
      </w:r>
      <w:r>
        <w:rPr>
          <w:rFonts w:ascii="Cambria" w:hAnsi="Cambria" w:eastAsia="Cambria" w:cs="Cambria"/>
          <w:sz w:val="15"/>
          <w:szCs w:val="15"/>
          <w:color w:val="231F20"/>
          <w:spacing w:val="3"/>
        </w:rPr>
        <w:t>ormone    Therapy    With</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Breast</w:t>
      </w:r>
      <w:r>
        <w:rPr>
          <w:rFonts w:ascii="Cambria" w:hAnsi="Cambria" w:eastAsia="Cambria" w:cs="Cambria"/>
          <w:sz w:val="15"/>
          <w:szCs w:val="15"/>
          <w:color w:val="231F20"/>
          <w:spacing w:val="41"/>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Incidence</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Mortality</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During</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Long‑term</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Follow‑up  of</w:t>
      </w:r>
      <w:r>
        <w:rPr>
          <w:rFonts w:ascii="Cambria" w:hAnsi="Cambria" w:eastAsia="Cambria" w:cs="Cambria"/>
          <w:sz w:val="15"/>
          <w:szCs w:val="15"/>
          <w:color w:val="231F20"/>
          <w:spacing w:val="41"/>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Women′s  Health  Initiative  Randomized</w:t>
      </w:r>
      <w:r>
        <w:rPr>
          <w:rFonts w:ascii="Cambria" w:hAnsi="Cambria" w:eastAsia="Cambria" w:cs="Cambria"/>
          <w:sz w:val="15"/>
          <w:szCs w:val="15"/>
          <w:color w:val="231F20"/>
        </w:rPr>
        <w:t xml:space="preserve"> </w:t>
      </w:r>
      <w:r>
        <w:rPr>
          <w:rFonts w:ascii="Cambria" w:hAnsi="Cambria" w:eastAsia="Cambria" w:cs="Cambria"/>
          <w:sz w:val="15"/>
          <w:szCs w:val="15"/>
          <w:color w:val="231F20"/>
        </w:rPr>
        <w:t>Clinical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Trials</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4"/>
        </w:rPr>
        <w:t>[J].   </w:t>
      </w:r>
      <w:r>
        <w:rPr>
          <w:rFonts w:ascii="Cambria" w:hAnsi="Cambria" w:eastAsia="Cambria" w:cs="Cambria"/>
          <w:sz w:val="15"/>
          <w:szCs w:val="15"/>
          <w:color w:val="231F20"/>
        </w:rPr>
        <w:t>JAMA</w:t>
      </w:r>
      <w:r>
        <w:rPr>
          <w:rFonts w:ascii="Cambria" w:hAnsi="Cambria" w:eastAsia="Cambria" w:cs="Cambria"/>
          <w:sz w:val="15"/>
          <w:szCs w:val="15"/>
          <w:color w:val="231F20"/>
          <w:spacing w:val="4"/>
        </w:rPr>
        <w:t>,    2020,    324(4):</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4"/>
        </w:rPr>
        <w:t>369‑380.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1001/</w:t>
      </w:r>
      <w:r>
        <w:rPr>
          <w:rFonts w:ascii="Cambria" w:hAnsi="Cambria" w:eastAsia="Cambria" w:cs="Cambria"/>
          <w:sz w:val="15"/>
          <w:szCs w:val="15"/>
          <w:color w:val="231F20"/>
        </w:rPr>
        <w:t>jama</w:t>
      </w:r>
      <w:r>
        <w:rPr>
          <w:rFonts w:ascii="Cambria" w:hAnsi="Cambria" w:eastAsia="Cambria" w:cs="Cambria"/>
          <w:sz w:val="15"/>
          <w:szCs w:val="15"/>
          <w:color w:val="231F20"/>
          <w:spacing w:val="5"/>
        </w:rPr>
        <w:t>.2020.9482.</w:t>
      </w:r>
    </w:p>
    <w:p>
      <w:pPr>
        <w:ind w:left="1057" w:right="535" w:hanging="504"/>
        <w:spacing w:before="41" w:line="300" w:lineRule="auto"/>
        <w:rPr>
          <w:rFonts w:ascii="Cambria" w:hAnsi="Cambria" w:eastAsia="Cambria" w:cs="Cambria"/>
          <w:sz w:val="15"/>
          <w:szCs w:val="15"/>
        </w:rPr>
      </w:pPr>
      <w:r>
        <w:rPr>
          <w:rFonts w:ascii="Cambria" w:hAnsi="Cambria" w:eastAsia="Cambria" w:cs="Cambria"/>
          <w:sz w:val="15"/>
          <w:szCs w:val="15"/>
          <w:color w:val="231F20"/>
          <w:spacing w:val="5"/>
        </w:rPr>
        <w:t>[74]</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Collaborative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Group</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Hormonal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Factors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Breast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Cancer.</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Type</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4"/>
        </w:rPr>
        <w:t>timing</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menopausal</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hormone</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and      breast      cancer      </w:t>
      </w:r>
      <w:r>
        <w:rPr>
          <w:rFonts w:ascii="Cambria" w:hAnsi="Cambria" w:eastAsia="Cambria" w:cs="Cambria"/>
          <w:sz w:val="15"/>
          <w:szCs w:val="15"/>
          <w:color w:val="231F20"/>
          <w:spacing w:val="3"/>
        </w:rPr>
        <w:t>risk:</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individual      participant </w:t>
      </w:r>
      <w:r>
        <w:rPr>
          <w:rFonts w:ascii="Cambria" w:hAnsi="Cambria" w:eastAsia="Cambria" w:cs="Cambria"/>
          <w:sz w:val="15"/>
          <w:szCs w:val="15"/>
          <w:color w:val="231F20"/>
          <w:spacing w:val="4"/>
        </w:rPr>
        <w:t>meta‑analysis</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4"/>
        </w:rPr>
        <w:t>of the</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4"/>
        </w:rPr>
        <w:t>worldwide</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4"/>
        </w:rPr>
        <w:t>epidemiolog</w:t>
      </w:r>
      <w:r>
        <w:rPr>
          <w:rFonts w:ascii="Cambria" w:hAnsi="Cambria" w:eastAsia="Cambria" w:cs="Cambria"/>
          <w:sz w:val="15"/>
          <w:szCs w:val="15"/>
          <w:color w:val="231F20"/>
          <w:spacing w:val="3"/>
        </w:rPr>
        <w:t>ical</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evidence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44"/>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3"/>
        </w:rPr>
        <w:t>,</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2019,</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394(10204): 1159‑1168.</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10.</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1016/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S0140‑6736(19)31709‑X.</w:t>
      </w:r>
    </w:p>
    <w:p>
      <w:pPr>
        <w:ind w:left="553"/>
        <w:spacing w:before="42" w:line="184" w:lineRule="exact"/>
        <w:rPr>
          <w:rFonts w:ascii="Cambria" w:hAnsi="Cambria" w:eastAsia="Cambria" w:cs="Cambria"/>
          <w:sz w:val="15"/>
          <w:szCs w:val="15"/>
        </w:rPr>
      </w:pPr>
      <w:r>
        <w:rPr>
          <w:rFonts w:ascii="Cambria" w:hAnsi="Cambria" w:eastAsia="Cambria" w:cs="Cambria"/>
          <w:sz w:val="15"/>
          <w:szCs w:val="15"/>
          <w:color w:val="231F20"/>
          <w:spacing w:val="5"/>
          <w:position w:val="2"/>
        </w:rPr>
        <w:t>[75]      </w:t>
      </w:r>
      <w:r>
        <w:rPr>
          <w:rFonts w:ascii="Cambria" w:hAnsi="Cambria" w:eastAsia="Cambria" w:cs="Cambria"/>
          <w:sz w:val="15"/>
          <w:szCs w:val="15"/>
          <w:color w:val="231F20"/>
          <w:position w:val="2"/>
        </w:rPr>
        <w:t>Vinogradova</w:t>
      </w:r>
      <w:r>
        <w:rPr>
          <w:rFonts w:ascii="Cambria" w:hAnsi="Cambria" w:eastAsia="Cambria" w:cs="Cambria"/>
          <w:sz w:val="15"/>
          <w:szCs w:val="15"/>
          <w:color w:val="231F20"/>
          <w:spacing w:val="5"/>
          <w:position w:val="2"/>
        </w:rPr>
        <w:t xml:space="preserve">    </w:t>
      </w:r>
      <w:r>
        <w:rPr>
          <w:rFonts w:ascii="Cambria" w:hAnsi="Cambria" w:eastAsia="Cambria" w:cs="Cambria"/>
          <w:sz w:val="15"/>
          <w:szCs w:val="15"/>
          <w:color w:val="231F20"/>
          <w:position w:val="2"/>
        </w:rPr>
        <w:t>Y</w:t>
      </w:r>
      <w:r>
        <w:rPr>
          <w:rFonts w:ascii="Cambria" w:hAnsi="Cambria" w:eastAsia="Cambria" w:cs="Cambria"/>
          <w:sz w:val="15"/>
          <w:szCs w:val="15"/>
          <w:color w:val="231F20"/>
          <w:spacing w:val="5"/>
          <w:position w:val="2"/>
        </w:rPr>
        <w:t>,   </w:t>
      </w:r>
      <w:r>
        <w:rPr>
          <w:rFonts w:ascii="Cambria" w:hAnsi="Cambria" w:eastAsia="Cambria" w:cs="Cambria"/>
          <w:sz w:val="15"/>
          <w:szCs w:val="15"/>
          <w:color w:val="231F20"/>
          <w:position w:val="2"/>
        </w:rPr>
        <w:t>Coupland</w:t>
      </w:r>
      <w:r>
        <w:rPr>
          <w:rFonts w:ascii="Cambria" w:hAnsi="Cambria" w:eastAsia="Cambria" w:cs="Cambria"/>
          <w:sz w:val="15"/>
          <w:szCs w:val="15"/>
          <w:color w:val="231F20"/>
          <w:spacing w:val="5"/>
          <w:position w:val="2"/>
        </w:rPr>
        <w:t xml:space="preserve">    </w:t>
      </w:r>
      <w:r>
        <w:rPr>
          <w:rFonts w:ascii="Cambria" w:hAnsi="Cambria" w:eastAsia="Cambria" w:cs="Cambria"/>
          <w:sz w:val="15"/>
          <w:szCs w:val="15"/>
          <w:color w:val="231F20"/>
          <w:position w:val="2"/>
        </w:rPr>
        <w:t>C</w:t>
      </w:r>
      <w:r>
        <w:rPr>
          <w:rFonts w:ascii="Cambria" w:hAnsi="Cambria" w:eastAsia="Cambria" w:cs="Cambria"/>
          <w:sz w:val="15"/>
          <w:szCs w:val="15"/>
          <w:color w:val="231F20"/>
          <w:spacing w:val="5"/>
          <w:position w:val="2"/>
        </w:rPr>
        <w:t>,    </w:t>
      </w:r>
      <w:r>
        <w:rPr>
          <w:rFonts w:ascii="Cambria" w:hAnsi="Cambria" w:eastAsia="Cambria" w:cs="Cambria"/>
          <w:sz w:val="15"/>
          <w:szCs w:val="15"/>
          <w:color w:val="231F20"/>
          <w:position w:val="2"/>
        </w:rPr>
        <w:t>Hippisley</w:t>
      </w:r>
      <w:r>
        <w:rPr>
          <w:rFonts w:ascii="Cambria" w:hAnsi="Cambria" w:eastAsia="Cambria" w:cs="Cambria"/>
          <w:sz w:val="15"/>
          <w:szCs w:val="15"/>
          <w:color w:val="231F20"/>
          <w:spacing w:val="5"/>
          <w:position w:val="2"/>
        </w:rPr>
        <w:t>‑</w:t>
      </w:r>
      <w:r>
        <w:rPr>
          <w:rFonts w:ascii="Cambria" w:hAnsi="Cambria" w:eastAsia="Cambria" w:cs="Cambria"/>
          <w:sz w:val="15"/>
          <w:szCs w:val="15"/>
          <w:color w:val="231F20"/>
          <w:position w:val="2"/>
        </w:rPr>
        <w:t>Cox</w:t>
      </w:r>
      <w:r>
        <w:rPr>
          <w:rFonts w:ascii="Cambria" w:hAnsi="Cambria" w:eastAsia="Cambria" w:cs="Cambria"/>
          <w:sz w:val="15"/>
          <w:szCs w:val="15"/>
          <w:color w:val="231F20"/>
          <w:spacing w:val="5"/>
          <w:position w:val="2"/>
        </w:rPr>
        <w:t xml:space="preserve">   </w:t>
      </w:r>
      <w:r>
        <w:rPr>
          <w:rFonts w:ascii="Cambria" w:hAnsi="Cambria" w:eastAsia="Cambria" w:cs="Cambria"/>
          <w:sz w:val="15"/>
          <w:szCs w:val="15"/>
          <w:color w:val="231F20"/>
          <w:position w:val="2"/>
        </w:rPr>
        <w:t>J</w:t>
      </w:r>
      <w:r>
        <w:rPr>
          <w:rFonts w:ascii="Cambria" w:hAnsi="Cambria" w:eastAsia="Cambria" w:cs="Cambria"/>
          <w:sz w:val="15"/>
          <w:szCs w:val="15"/>
          <w:color w:val="231F20"/>
          <w:spacing w:val="5"/>
          <w:position w:val="2"/>
        </w:rPr>
        <w:t>.  </w:t>
      </w:r>
      <w:r>
        <w:rPr>
          <w:rFonts w:ascii="Cambria" w:hAnsi="Cambria" w:eastAsia="Cambria" w:cs="Cambria"/>
          <w:sz w:val="15"/>
          <w:szCs w:val="15"/>
          <w:color w:val="231F20"/>
          <w:spacing w:val="4"/>
          <w:position w:val="2"/>
        </w:rPr>
        <w:t xml:space="preserve">  </w:t>
      </w:r>
      <w:r>
        <w:rPr>
          <w:rFonts w:ascii="Cambria" w:hAnsi="Cambria" w:eastAsia="Cambria" w:cs="Cambria"/>
          <w:sz w:val="15"/>
          <w:szCs w:val="15"/>
          <w:color w:val="231F20"/>
          <w:position w:val="2"/>
        </w:rPr>
        <w:t>Use</w:t>
      </w:r>
      <w:r>
        <w:rPr>
          <w:rFonts w:ascii="Cambria" w:hAnsi="Cambria" w:eastAsia="Cambria" w:cs="Cambria"/>
          <w:sz w:val="15"/>
          <w:szCs w:val="15"/>
          <w:color w:val="231F20"/>
          <w:spacing w:val="4"/>
          <w:position w:val="2"/>
        </w:rPr>
        <w:t xml:space="preserve">   </w:t>
      </w:r>
      <w:r>
        <w:rPr>
          <w:rFonts w:ascii="Cambria" w:hAnsi="Cambria" w:eastAsia="Cambria" w:cs="Cambria"/>
          <w:sz w:val="15"/>
          <w:szCs w:val="15"/>
          <w:color w:val="231F20"/>
          <w:position w:val="2"/>
        </w:rPr>
        <w:t>of</w:t>
      </w:r>
    </w:p>
    <w:p>
      <w:pPr>
        <w:spacing w:line="14" w:lineRule="auto"/>
        <w:rPr>
          <w:rFonts w:ascii="Arial"/>
          <w:sz w:val="2"/>
        </w:rPr>
      </w:pPr>
      <w:r>
        <w:rPr>
          <w:rFonts w:ascii="Arial" w:hAnsi="Arial" w:eastAsia="Arial" w:cs="Arial"/>
          <w:sz w:val="2"/>
          <w:szCs w:val="2"/>
        </w:rPr>
        <w:br w:type="column"/>
      </w:r>
    </w:p>
    <w:p>
      <w:pPr>
        <w:ind w:left="502" w:right="9" w:firstLine="1"/>
        <w:spacing w:before="35" w:line="299" w:lineRule="auto"/>
        <w:jc w:val="both"/>
        <w:rPr>
          <w:rFonts w:ascii="Cambria" w:hAnsi="Cambria" w:eastAsia="Cambria" w:cs="Cambria"/>
          <w:sz w:val="15"/>
          <w:szCs w:val="15"/>
        </w:rPr>
      </w:pPr>
      <w:r>
        <w:rPr>
          <w:rFonts w:ascii="Cambria" w:hAnsi="Cambria" w:eastAsia="Cambria" w:cs="Cambria"/>
          <w:sz w:val="15"/>
          <w:szCs w:val="15"/>
          <w:color w:val="231F20"/>
          <w:spacing w:val="4"/>
        </w:rPr>
        <w:t>hormone</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4"/>
        </w:rPr>
        <w:t>replacement</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4"/>
        </w:rPr>
        <w:t>therapy</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risk</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breast</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nested   case‑control   studies   using   the   QResearch</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CPRD</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databases</w:t>
      </w:r>
      <w:r>
        <w:rPr>
          <w:rFonts w:ascii="Cambria" w:hAnsi="Cambria" w:eastAsia="Cambria" w:cs="Cambria"/>
          <w:sz w:val="15"/>
          <w:szCs w:val="15"/>
          <w:color w:val="231F20"/>
          <w:spacing w:val="5"/>
        </w:rPr>
        <w:t>[J].</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BMJ</w:t>
      </w:r>
      <w:r>
        <w:rPr>
          <w:rFonts w:ascii="Cambria" w:hAnsi="Cambria" w:eastAsia="Cambria" w:cs="Cambria"/>
          <w:sz w:val="15"/>
          <w:szCs w:val="15"/>
          <w:color w:val="231F20"/>
          <w:spacing w:val="5"/>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5"/>
        </w:rPr>
        <w:t>2020,</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5"/>
        </w:rPr>
        <w:t>371:m3873.</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1136/</w:t>
      </w:r>
      <w:r>
        <w:rPr>
          <w:rFonts w:ascii="Cambria" w:hAnsi="Cambria" w:eastAsia="Cambria" w:cs="Cambria"/>
          <w:sz w:val="15"/>
          <w:szCs w:val="15"/>
          <w:color w:val="231F20"/>
        </w:rPr>
        <w:t xml:space="preserve"> </w:t>
      </w:r>
      <w:r>
        <w:rPr>
          <w:rFonts w:ascii="Cambria" w:hAnsi="Cambria" w:eastAsia="Cambria" w:cs="Cambria"/>
          <w:sz w:val="15"/>
          <w:szCs w:val="15"/>
          <w:color w:val="231F20"/>
        </w:rPr>
        <w:t>bmj</w:t>
      </w:r>
      <w:r>
        <w:rPr>
          <w:rFonts w:ascii="Cambria" w:hAnsi="Cambria" w:eastAsia="Cambria" w:cs="Cambria"/>
          <w:sz w:val="15"/>
          <w:szCs w:val="15"/>
          <w:color w:val="231F20"/>
          <w:spacing w:val="6"/>
        </w:rPr>
        <w:t>.m3873.</w:t>
      </w:r>
    </w:p>
    <w:p>
      <w:pPr>
        <w:ind w:left="505" w:right="8" w:hanging="505"/>
        <w:spacing w:before="29" w:line="298" w:lineRule="auto"/>
        <w:rPr>
          <w:rFonts w:ascii="Cambria" w:hAnsi="Cambria" w:eastAsia="Cambria" w:cs="Cambria"/>
          <w:sz w:val="15"/>
          <w:szCs w:val="15"/>
        </w:rPr>
      </w:pPr>
      <w:r>
        <w:rPr>
          <w:rFonts w:ascii="Cambria" w:hAnsi="Cambria" w:eastAsia="Cambria" w:cs="Cambria"/>
          <w:sz w:val="15"/>
          <w:szCs w:val="15"/>
          <w:color w:val="231F20"/>
          <w:spacing w:val="5"/>
        </w:rPr>
        <w:t>[76]      </w:t>
      </w:r>
      <w:r>
        <w:rPr>
          <w:rFonts w:ascii="Cambria" w:hAnsi="Cambria" w:eastAsia="Cambria" w:cs="Cambria"/>
          <w:sz w:val="15"/>
          <w:szCs w:val="15"/>
          <w:color w:val="231F20"/>
        </w:rPr>
        <w:t>Kotsopoulos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Huzarski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5"/>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Gronwald</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Hormone </w:t>
      </w:r>
      <w:r>
        <w:rPr>
          <w:rFonts w:ascii="Cambria" w:hAnsi="Cambria" w:eastAsia="Cambria" w:cs="Cambria"/>
          <w:sz w:val="15"/>
          <w:szCs w:val="15"/>
          <w:color w:val="231F20"/>
          <w:spacing w:val="4"/>
        </w:rPr>
        <w:t>replacement</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4"/>
        </w:rPr>
        <w:t>therapy</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4"/>
        </w:rPr>
        <w:t>after</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4"/>
        </w:rPr>
        <w:t>men</w:t>
      </w:r>
      <w:r>
        <w:rPr>
          <w:rFonts w:ascii="Cambria" w:hAnsi="Cambria" w:eastAsia="Cambria" w:cs="Cambria"/>
          <w:sz w:val="15"/>
          <w:szCs w:val="15"/>
          <w:color w:val="231F20"/>
          <w:spacing w:val="3"/>
        </w:rPr>
        <w:t>opause</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risk</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breast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in  BRCA</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1</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mutation  car</w:t>
      </w:r>
      <w:r>
        <w:rPr>
          <w:rFonts w:ascii="Cambria" w:hAnsi="Cambria" w:eastAsia="Cambria" w:cs="Cambria"/>
          <w:sz w:val="15"/>
          <w:szCs w:val="15"/>
          <w:color w:val="231F20"/>
          <w:spacing w:val="2"/>
        </w:rPr>
        <w:t>riers:</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2"/>
        </w:rPr>
        <w:t>a</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case‑control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study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[J].</w:t>
      </w:r>
      <w:r>
        <w:rPr>
          <w:rFonts w:ascii="Cambria" w:hAnsi="Cambria" w:eastAsia="Cambria" w:cs="Cambria"/>
          <w:sz w:val="15"/>
          <w:szCs w:val="15"/>
          <w:color w:val="231F20"/>
          <w:spacing w:val="41"/>
          <w:w w:val="102"/>
        </w:rPr>
        <w:t xml:space="preserve"> </w:t>
      </w:r>
      <w:r>
        <w:rPr>
          <w:rFonts w:ascii="Cambria" w:hAnsi="Cambria" w:eastAsia="Cambria" w:cs="Cambria"/>
          <w:sz w:val="15"/>
          <w:szCs w:val="15"/>
          <w:color w:val="231F20"/>
        </w:rPr>
        <w:t>Breast</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Cancer</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Res</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Treat</w:t>
      </w:r>
      <w:r>
        <w:rPr>
          <w:rFonts w:ascii="Cambria" w:hAnsi="Cambria" w:eastAsia="Cambria" w:cs="Cambria"/>
          <w:sz w:val="15"/>
          <w:szCs w:val="15"/>
          <w:color w:val="231F20"/>
          <w:spacing w:val="4"/>
        </w:rPr>
        <w:t>,</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4"/>
        </w:rPr>
        <w:t>2016,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155(2): 365‑373.</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4"/>
        </w:rPr>
        <w:t>1007/s10549‑016‑3685‑3.</w:t>
      </w:r>
    </w:p>
    <w:p>
      <w:pPr>
        <w:ind w:left="504" w:right="9" w:hanging="504"/>
        <w:spacing w:before="40" w:line="298" w:lineRule="auto"/>
        <w:rPr>
          <w:rFonts w:ascii="Cambria" w:hAnsi="Cambria" w:eastAsia="Cambria" w:cs="Cambria"/>
          <w:sz w:val="15"/>
          <w:szCs w:val="15"/>
        </w:rPr>
      </w:pPr>
      <w:r>
        <w:rPr>
          <w:rFonts w:ascii="Cambria" w:hAnsi="Cambria" w:eastAsia="Cambria" w:cs="Cambria"/>
          <w:sz w:val="15"/>
          <w:szCs w:val="15"/>
          <w:color w:val="231F20"/>
          <w:spacing w:val="6"/>
        </w:rPr>
        <w:t>[77]      </w:t>
      </w:r>
      <w:r>
        <w:rPr>
          <w:rFonts w:ascii="Cambria" w:hAnsi="Cambria" w:eastAsia="Cambria" w:cs="Cambria"/>
          <w:sz w:val="15"/>
          <w:szCs w:val="15"/>
          <w:color w:val="231F20"/>
        </w:rPr>
        <w:t>Michaelson</w:t>
      </w:r>
      <w:r>
        <w:rPr>
          <w:rFonts w:ascii="Cambria" w:hAnsi="Cambria" w:eastAsia="Cambria" w:cs="Cambria"/>
          <w:sz w:val="15"/>
          <w:szCs w:val="15"/>
          <w:color w:val="231F20"/>
          <w:spacing w:val="6"/>
        </w:rPr>
        <w:t>‑</w:t>
      </w:r>
      <w:r>
        <w:rPr>
          <w:rFonts w:ascii="Cambria" w:hAnsi="Cambria" w:eastAsia="Cambria" w:cs="Cambria"/>
          <w:sz w:val="15"/>
          <w:szCs w:val="15"/>
          <w:color w:val="231F20"/>
        </w:rPr>
        <w:t>Cohen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6"/>
        </w:rPr>
        <w:t>,   </w:t>
      </w:r>
      <w:r>
        <w:rPr>
          <w:rFonts w:ascii="Cambria" w:hAnsi="Cambria" w:eastAsia="Cambria" w:cs="Cambria"/>
          <w:sz w:val="15"/>
          <w:szCs w:val="15"/>
          <w:color w:val="231F20"/>
        </w:rPr>
        <w:t>Gabizon</w:t>
      </w:r>
      <w:r>
        <w:rPr>
          <w:rFonts w:ascii="Cambria" w:hAnsi="Cambria" w:eastAsia="Cambria" w:cs="Cambria"/>
          <w:sz w:val="15"/>
          <w:szCs w:val="15"/>
          <w:color w:val="231F20"/>
          <w:spacing w:val="6"/>
        </w:rPr>
        <w:t>‑</w:t>
      </w:r>
      <w:r>
        <w:rPr>
          <w:rFonts w:ascii="Cambria" w:hAnsi="Cambria" w:eastAsia="Cambria" w:cs="Cambria"/>
          <w:sz w:val="15"/>
          <w:szCs w:val="15"/>
          <w:color w:val="231F20"/>
        </w:rPr>
        <w:t>Peretz</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6"/>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Armon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6"/>
        </w:rPr>
        <w: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Breast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cancer</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risk</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4"/>
        </w:rPr>
        <w:t>horm</w:t>
      </w:r>
      <w:r>
        <w:rPr>
          <w:rFonts w:ascii="Cambria" w:hAnsi="Cambria" w:eastAsia="Cambria" w:cs="Cambria"/>
          <w:sz w:val="15"/>
          <w:szCs w:val="15"/>
          <w:color w:val="231F20"/>
          <w:spacing w:val="3"/>
        </w:rPr>
        <w:t>one</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replacement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rPr>
        <w:t xml:space="preserve"> </w:t>
      </w:r>
      <w:r>
        <w:rPr>
          <w:rFonts w:ascii="Cambria" w:hAnsi="Cambria" w:eastAsia="Cambria" w:cs="Cambria"/>
          <w:sz w:val="15"/>
          <w:szCs w:val="15"/>
          <w:color w:val="231F20"/>
        </w:rPr>
        <w:t>among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BRCA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carriers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after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risk</w:t>
      </w:r>
      <w:r>
        <w:rPr>
          <w:rFonts w:ascii="Cambria" w:hAnsi="Cambria" w:eastAsia="Cambria" w:cs="Cambria"/>
          <w:sz w:val="15"/>
          <w:szCs w:val="15"/>
          <w:color w:val="231F20"/>
          <w:spacing w:val="6"/>
        </w:rPr>
        <w:t>‑</w:t>
      </w:r>
      <w:r>
        <w:rPr>
          <w:rFonts w:ascii="Cambria" w:hAnsi="Cambria" w:eastAsia="Cambria" w:cs="Cambria"/>
          <w:sz w:val="15"/>
          <w:szCs w:val="15"/>
          <w:color w:val="231F20"/>
        </w:rPr>
        <w:t>reducing</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salpingo</w:t>
      </w:r>
      <w:r>
        <w:rPr>
          <w:rFonts w:ascii="Cambria" w:hAnsi="Cambria" w:eastAsia="Cambria" w:cs="Cambria"/>
          <w:sz w:val="15"/>
          <w:szCs w:val="15"/>
          <w:color w:val="231F20"/>
          <w:spacing w:val="5"/>
        </w:rPr>
        <w:t>‑</w:t>
      </w:r>
      <w:r>
        <w:rPr>
          <w:rFonts w:ascii="Cambria" w:hAnsi="Cambria" w:eastAsia="Cambria" w:cs="Cambria"/>
          <w:sz w:val="15"/>
          <w:szCs w:val="15"/>
          <w:color w:val="231F20"/>
        </w:rPr>
        <w:t>oophorectomy</w:t>
      </w:r>
      <w:r>
        <w:rPr>
          <w:rFonts w:ascii="Cambria" w:hAnsi="Cambria" w:eastAsia="Cambria" w:cs="Cambria"/>
          <w:sz w:val="15"/>
          <w:szCs w:val="15"/>
          <w:color w:val="231F20"/>
          <w:spacing w:val="5"/>
        </w:rPr>
        <w:t>[J].    </w:t>
      </w:r>
      <w:r>
        <w:rPr>
          <w:rFonts w:ascii="Cambria" w:hAnsi="Cambria" w:eastAsia="Cambria" w:cs="Cambria"/>
          <w:sz w:val="15"/>
          <w:szCs w:val="15"/>
          <w:color w:val="231F20"/>
        </w:rPr>
        <w:t>Eur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Cancer</w:t>
      </w:r>
      <w:r>
        <w:rPr>
          <w:rFonts w:ascii="Cambria" w:hAnsi="Cambria" w:eastAsia="Cambria" w:cs="Cambria"/>
          <w:sz w:val="15"/>
          <w:szCs w:val="15"/>
          <w:color w:val="231F20"/>
          <w:spacing w:val="5"/>
        </w:rPr>
        <w:t>,    2021,    148:</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95‑102.</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ejca</w:t>
      </w:r>
      <w:r>
        <w:rPr>
          <w:rFonts w:ascii="Cambria" w:hAnsi="Cambria" w:eastAsia="Cambria" w:cs="Cambria"/>
          <w:sz w:val="15"/>
          <w:szCs w:val="15"/>
          <w:color w:val="231F20"/>
          <w:spacing w:val="4"/>
        </w:rPr>
        <w:t>.2021.02.007.</w:t>
      </w:r>
    </w:p>
    <w:p>
      <w:pPr>
        <w:ind w:left="505" w:hanging="505"/>
        <w:spacing w:before="42" w:line="298" w:lineRule="auto"/>
        <w:rPr>
          <w:rFonts w:ascii="Cambria" w:hAnsi="Cambria" w:eastAsia="Cambria" w:cs="Cambria"/>
          <w:sz w:val="15"/>
          <w:szCs w:val="15"/>
        </w:rPr>
      </w:pPr>
      <w:r>
        <w:rPr>
          <w:rFonts w:ascii="Cambria" w:hAnsi="Cambria" w:eastAsia="Cambria" w:cs="Cambria"/>
          <w:sz w:val="15"/>
          <w:szCs w:val="15"/>
          <w:color w:val="231F20"/>
          <w:spacing w:val="4"/>
        </w:rPr>
        <w:t>[78]       </w:t>
      </w:r>
      <w:r>
        <w:rPr>
          <w:rFonts w:ascii="Cambria" w:hAnsi="Cambria" w:eastAsia="Cambria" w:cs="Cambria"/>
          <w:sz w:val="15"/>
          <w:szCs w:val="15"/>
          <w:color w:val="231F20"/>
        </w:rPr>
        <w:t>Poggio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4"/>
        </w:rPr>
        <w:t>,   </w:t>
      </w:r>
      <w:r>
        <w:rPr>
          <w:rFonts w:ascii="Cambria" w:hAnsi="Cambria" w:eastAsia="Cambria" w:cs="Cambria"/>
          <w:sz w:val="15"/>
          <w:szCs w:val="15"/>
          <w:color w:val="231F20"/>
        </w:rPr>
        <w:t>Del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Mastro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4"/>
        </w:rPr>
        <w:t>,   </w:t>
      </w:r>
      <w:r>
        <w:rPr>
          <w:rFonts w:ascii="Cambria" w:hAnsi="Cambria" w:eastAsia="Cambria" w:cs="Cambria"/>
          <w:sz w:val="15"/>
          <w:szCs w:val="15"/>
          <w:color w:val="231F20"/>
        </w:rPr>
        <w:t>Bruzzone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Safety</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systemic</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4"/>
        </w:rPr>
        <w:t>hormone</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4"/>
        </w:rPr>
        <w:t>replaceme</w:t>
      </w:r>
      <w:r>
        <w:rPr>
          <w:rFonts w:ascii="Cambria" w:hAnsi="Cambria" w:eastAsia="Cambria" w:cs="Cambria"/>
          <w:sz w:val="15"/>
          <w:szCs w:val="15"/>
          <w:color w:val="231F20"/>
          <w:spacing w:val="3"/>
        </w:rPr>
        <w:t>nt</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breast</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survivors:</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meta‑analysis[J].</w:t>
      </w:r>
      <w:r>
        <w:rPr>
          <w:rFonts w:ascii="Cambria" w:hAnsi="Cambria" w:eastAsia="Cambria" w:cs="Cambria"/>
          <w:sz w:val="15"/>
          <w:szCs w:val="15"/>
          <w:color w:val="231F20"/>
        </w:rPr>
        <w:t xml:space="preserve"> </w:t>
      </w:r>
      <w:r>
        <w:rPr>
          <w:rFonts w:ascii="Cambria" w:hAnsi="Cambria" w:eastAsia="Cambria" w:cs="Cambria"/>
          <w:sz w:val="15"/>
          <w:szCs w:val="15"/>
          <w:color w:val="231F20"/>
        </w:rPr>
        <w:t>Breast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Cancer   Res</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Treat</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2022,   191(2):</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5"/>
        </w:rPr>
        <w:t>269‑275.</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4"/>
        </w:rPr>
        <w:t>1007/s10549‑021‑06436‑9.</w:t>
      </w:r>
    </w:p>
    <w:p>
      <w:pPr>
        <w:ind w:left="497" w:right="9" w:hanging="498"/>
        <w:spacing w:before="40" w:line="300" w:lineRule="auto"/>
        <w:rPr>
          <w:rFonts w:ascii="Cambria" w:hAnsi="Cambria" w:eastAsia="Cambria" w:cs="Cambria"/>
          <w:sz w:val="15"/>
          <w:szCs w:val="15"/>
        </w:rPr>
      </w:pPr>
      <w:r>
        <w:rPr>
          <w:rFonts w:ascii="Cambria" w:hAnsi="Cambria" w:eastAsia="Cambria" w:cs="Cambria"/>
          <w:sz w:val="15"/>
          <w:szCs w:val="15"/>
          <w:color w:val="231F20"/>
          <w:spacing w:val="10"/>
        </w:rPr>
        <w:t>[79]      </w:t>
      </w:r>
      <w:r>
        <w:rPr>
          <w:rFonts w:ascii="Cambria" w:hAnsi="Cambria" w:eastAsia="Cambria" w:cs="Cambria"/>
          <w:sz w:val="15"/>
          <w:szCs w:val="15"/>
          <w:color w:val="231F20"/>
        </w:rPr>
        <w:t>Effects</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35"/>
        </w:rPr>
        <w:t xml:space="preserve"> </w:t>
      </w:r>
      <w:r>
        <w:rPr>
          <w:rFonts w:ascii="Cambria" w:hAnsi="Cambria" w:eastAsia="Cambria" w:cs="Cambria"/>
          <w:sz w:val="15"/>
          <w:szCs w:val="15"/>
          <w:color w:val="231F20"/>
        </w:rPr>
        <w:t>hormone</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replacement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endometrial </w:t>
      </w:r>
      <w:r>
        <w:rPr>
          <w:rFonts w:ascii="Cambria" w:hAnsi="Cambria" w:eastAsia="Cambria" w:cs="Cambria"/>
          <w:sz w:val="15"/>
          <w:szCs w:val="15"/>
          <w:color w:val="231F20"/>
        </w:rPr>
        <w:t>histology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postmenopausal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5"/>
        </w:rPr>
        <w:t>.         </w:t>
      </w:r>
      <w:r>
        <w:rPr>
          <w:rFonts w:ascii="Cambria" w:hAnsi="Cambria" w:eastAsia="Cambria" w:cs="Cambria"/>
          <w:sz w:val="15"/>
          <w:szCs w:val="15"/>
          <w:color w:val="231F20"/>
        </w:rPr>
        <w:t>The </w:t>
      </w:r>
      <w:r>
        <w:rPr>
          <w:rFonts w:ascii="Cambria" w:hAnsi="Cambria" w:eastAsia="Cambria" w:cs="Cambria"/>
          <w:sz w:val="15"/>
          <w:szCs w:val="15"/>
          <w:color w:val="231F20"/>
          <w:spacing w:val="4"/>
        </w:rPr>
        <w:t>Postmenopausal        Est</w:t>
      </w:r>
      <w:r>
        <w:rPr>
          <w:rFonts w:ascii="Cambria" w:hAnsi="Cambria" w:eastAsia="Cambria" w:cs="Cambria"/>
          <w:sz w:val="15"/>
          <w:szCs w:val="15"/>
          <w:color w:val="231F20"/>
          <w:spacing w:val="3"/>
        </w:rPr>
        <w:t>rogen/Progestin         Interventions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(PEPI)</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Trial.</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Writ</w:t>
      </w:r>
      <w:r>
        <w:rPr>
          <w:rFonts w:ascii="Cambria" w:hAnsi="Cambria" w:eastAsia="Cambria" w:cs="Cambria"/>
          <w:sz w:val="15"/>
          <w:szCs w:val="15"/>
          <w:color w:val="231F20"/>
          <w:spacing w:val="2"/>
        </w:rPr>
        <w:t>ing</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2"/>
        </w:rPr>
        <w:t>Group</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2"/>
        </w:rPr>
        <w:t>for</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2"/>
        </w:rPr>
        <w:t>the</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2"/>
        </w:rPr>
        <w:t>PEPI</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2"/>
        </w:rPr>
        <w:t>Trial</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3"/>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1996,</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275(5):</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370‑375.</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10.</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1001/</w:t>
      </w:r>
      <w:r>
        <w:rPr>
          <w:rFonts w:ascii="Cambria" w:hAnsi="Cambria" w:eastAsia="Cambria" w:cs="Cambria"/>
          <w:sz w:val="15"/>
          <w:szCs w:val="15"/>
          <w:color w:val="231F20"/>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6"/>
        </w:rPr>
        <w:t>.1996.0353029004003</w:t>
      </w:r>
      <w:r>
        <w:rPr>
          <w:rFonts w:ascii="Cambria" w:hAnsi="Cambria" w:eastAsia="Cambria" w:cs="Cambria"/>
          <w:sz w:val="15"/>
          <w:szCs w:val="15"/>
          <w:color w:val="231F20"/>
          <w:spacing w:val="5"/>
        </w:rPr>
        <w:t>5.</w:t>
      </w:r>
    </w:p>
    <w:p>
      <w:pPr>
        <w:ind w:left="505" w:right="9" w:hanging="505"/>
        <w:spacing w:before="42" w:line="295" w:lineRule="auto"/>
        <w:rPr>
          <w:rFonts w:ascii="Cambria" w:hAnsi="Cambria" w:eastAsia="Cambria" w:cs="Cambria"/>
          <w:sz w:val="15"/>
          <w:szCs w:val="15"/>
        </w:rPr>
      </w:pPr>
      <w:r>
        <w:rPr>
          <w:rFonts w:ascii="Cambria" w:hAnsi="Cambria" w:eastAsia="Cambria" w:cs="Cambria"/>
          <w:sz w:val="15"/>
          <w:szCs w:val="15"/>
          <w:color w:val="231F20"/>
          <w:spacing w:val="7"/>
        </w:rPr>
        <w:t>[80]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Grady</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7"/>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Gebretsadik</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7"/>
        </w:rPr>
        <w:t>,   </w:t>
      </w:r>
      <w:r>
        <w:rPr>
          <w:rFonts w:ascii="Cambria" w:hAnsi="Cambria" w:eastAsia="Cambria" w:cs="Cambria"/>
          <w:sz w:val="15"/>
          <w:szCs w:val="15"/>
          <w:color w:val="231F20"/>
        </w:rPr>
        <w:t>Kerlikowske</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7"/>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Hormone </w:t>
      </w:r>
      <w:r>
        <w:rPr>
          <w:rFonts w:ascii="Cambria" w:hAnsi="Cambria" w:eastAsia="Cambria" w:cs="Cambria"/>
          <w:sz w:val="15"/>
          <w:szCs w:val="15"/>
          <w:color w:val="231F20"/>
        </w:rPr>
        <w:t>replacement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endometrial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cancer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risk</w:t>
      </w:r>
      <w:r>
        <w:rPr>
          <w:rFonts w:ascii="Cambria" w:hAnsi="Cambria" w:eastAsia="Cambria" w:cs="Cambria"/>
          <w:sz w:val="15"/>
          <w:szCs w:val="15"/>
          <w:color w:val="231F20"/>
          <w:spacing w:val="8"/>
        </w:rPr>
        <w:t>:    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6"/>
        </w:rPr>
        <w:t>‑</w:t>
      </w:r>
      <w:r>
        <w:rPr>
          <w:rFonts w:ascii="Cambria" w:hAnsi="Cambria" w:eastAsia="Cambria" w:cs="Cambria"/>
          <w:sz w:val="15"/>
          <w:szCs w:val="15"/>
          <w:color w:val="231F20"/>
        </w:rPr>
        <w:t>analysis</w:t>
      </w:r>
      <w:r>
        <w:rPr>
          <w:rFonts w:ascii="Cambria" w:hAnsi="Cambria" w:eastAsia="Cambria" w:cs="Cambria"/>
          <w:sz w:val="15"/>
          <w:szCs w:val="15"/>
          <w:color w:val="231F20"/>
          <w:spacing w:val="6"/>
        </w:rPr>
        <w:t>[J].</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6"/>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6"/>
        </w:rPr>
        <w:t>1995,</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6"/>
        </w:rPr>
        <w:t>85(2):</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6"/>
        </w:rPr>
        <w:t>304‑313.</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1016/0029‑7844(94)00383‑O.</w:t>
      </w:r>
    </w:p>
    <w:p>
      <w:pPr>
        <w:ind w:left="500" w:hanging="501"/>
        <w:spacing w:before="41" w:line="298" w:lineRule="auto"/>
        <w:rPr>
          <w:rFonts w:ascii="Cambria" w:hAnsi="Cambria" w:eastAsia="Cambria" w:cs="Cambria"/>
          <w:sz w:val="15"/>
          <w:szCs w:val="15"/>
        </w:rPr>
      </w:pPr>
      <w:r>
        <w:rPr>
          <w:rFonts w:ascii="Cambria" w:hAnsi="Cambria" w:eastAsia="Cambria" w:cs="Cambria"/>
          <w:sz w:val="15"/>
          <w:szCs w:val="15"/>
          <w:color w:val="231F20"/>
          <w:spacing w:val="5"/>
        </w:rPr>
        <w:t>[81]</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Furness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5"/>
        </w:rPr>
        <w:t>,   </w:t>
      </w:r>
      <w:r>
        <w:rPr>
          <w:rFonts w:ascii="Cambria" w:hAnsi="Cambria" w:eastAsia="Cambria" w:cs="Cambria"/>
          <w:sz w:val="15"/>
          <w:szCs w:val="15"/>
          <w:color w:val="231F20"/>
        </w:rPr>
        <w:t>Roberts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5"/>
        </w:rPr>
        <w:t>,   </w:t>
      </w:r>
      <w:r>
        <w:rPr>
          <w:rFonts w:ascii="Cambria" w:hAnsi="Cambria" w:eastAsia="Cambria" w:cs="Cambria"/>
          <w:sz w:val="15"/>
          <w:szCs w:val="15"/>
          <w:color w:val="231F20"/>
        </w:rPr>
        <w:t>Marjoribanks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Hormone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postmenopausal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risk</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endometrial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hyperplasia[J].  Cochrane  Database  Syst  Rev,</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2012,    2012(8):    </w:t>
      </w:r>
      <w:r>
        <w:rPr>
          <w:rFonts w:ascii="Cambria" w:hAnsi="Cambria" w:eastAsia="Cambria" w:cs="Cambria"/>
          <w:sz w:val="15"/>
          <w:szCs w:val="15"/>
          <w:color w:val="231F20"/>
        </w:rPr>
        <w:t>CD</w:t>
      </w:r>
      <w:r>
        <w:rPr>
          <w:rFonts w:ascii="Cambria" w:hAnsi="Cambria" w:eastAsia="Cambria" w:cs="Cambria"/>
          <w:sz w:val="15"/>
          <w:szCs w:val="15"/>
          <w:color w:val="231F20"/>
          <w:spacing w:val="4"/>
        </w:rPr>
        <w:t>000402.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1002/14651858.</w:t>
      </w:r>
      <w:r>
        <w:rPr>
          <w:rFonts w:ascii="Cambria" w:hAnsi="Cambria" w:eastAsia="Cambria" w:cs="Cambria"/>
          <w:sz w:val="15"/>
          <w:szCs w:val="15"/>
          <w:color w:val="231F20"/>
        </w:rPr>
        <w:t xml:space="preserve"> </w:t>
      </w:r>
      <w:r>
        <w:rPr>
          <w:rFonts w:ascii="Cambria" w:hAnsi="Cambria" w:eastAsia="Cambria" w:cs="Cambria"/>
          <w:sz w:val="15"/>
          <w:szCs w:val="15"/>
          <w:color w:val="231F20"/>
        </w:rPr>
        <w:t>CD</w:t>
      </w:r>
      <w:r>
        <w:rPr>
          <w:rFonts w:ascii="Cambria" w:hAnsi="Cambria" w:eastAsia="Cambria" w:cs="Cambria"/>
          <w:sz w:val="15"/>
          <w:szCs w:val="15"/>
          <w:color w:val="231F20"/>
          <w:spacing w:val="8"/>
        </w:rPr>
        <w:t>000402.</w:t>
      </w:r>
      <w:r>
        <w:rPr>
          <w:rFonts w:ascii="Cambria" w:hAnsi="Cambria" w:eastAsia="Cambria" w:cs="Cambria"/>
          <w:sz w:val="15"/>
          <w:szCs w:val="15"/>
          <w:color w:val="231F20"/>
        </w:rPr>
        <w:t>pub</w:t>
      </w:r>
      <w:r>
        <w:rPr>
          <w:rFonts w:ascii="Cambria" w:hAnsi="Cambria" w:eastAsia="Cambria" w:cs="Cambria"/>
          <w:sz w:val="15"/>
          <w:szCs w:val="15"/>
          <w:color w:val="231F20"/>
          <w:spacing w:val="8"/>
        </w:rPr>
        <w:t>4.</w:t>
      </w:r>
    </w:p>
    <w:p>
      <w:pPr>
        <w:ind w:left="507" w:right="8" w:hanging="507"/>
        <w:spacing w:before="41" w:line="290" w:lineRule="auto"/>
        <w:rPr>
          <w:rFonts w:ascii="Cambria" w:hAnsi="Cambria" w:eastAsia="Cambria" w:cs="Cambria"/>
          <w:sz w:val="15"/>
          <w:szCs w:val="15"/>
        </w:rPr>
      </w:pPr>
      <w:r>
        <w:rPr>
          <w:rFonts w:ascii="Cambria" w:hAnsi="Cambria" w:eastAsia="Cambria" w:cs="Cambria"/>
          <w:sz w:val="15"/>
          <w:szCs w:val="15"/>
          <w:color w:val="231F20"/>
          <w:spacing w:val="7"/>
        </w:rPr>
        <w:t>[82]      </w:t>
      </w:r>
      <w:r>
        <w:rPr>
          <w:rFonts w:ascii="Cambria" w:hAnsi="Cambria" w:eastAsia="Cambria" w:cs="Cambria"/>
          <w:sz w:val="15"/>
          <w:szCs w:val="15"/>
          <w:color w:val="231F20"/>
        </w:rPr>
        <w:t>Gompel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7"/>
        </w:rPr>
        <w:t>.  </w:t>
      </w:r>
      <w:r>
        <w:rPr>
          <w:rFonts w:ascii="Cambria" w:hAnsi="Cambria" w:eastAsia="Cambria" w:cs="Cambria"/>
          <w:sz w:val="15"/>
          <w:szCs w:val="15"/>
          <w:color w:val="231F20"/>
        </w:rPr>
        <w:t>Progesterone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endometrial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cancer</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7"/>
        </w:rPr>
        <w:t>[J].  </w:t>
      </w:r>
      <w:r>
        <w:rPr>
          <w:rFonts w:ascii="Cambria" w:hAnsi="Cambria" w:eastAsia="Cambria" w:cs="Cambria"/>
          <w:sz w:val="15"/>
          <w:szCs w:val="15"/>
          <w:color w:val="231F20"/>
        </w:rPr>
        <w:t>Best </w:t>
      </w:r>
      <w:r>
        <w:rPr>
          <w:rFonts w:ascii="Cambria" w:hAnsi="Cambria" w:eastAsia="Cambria" w:cs="Cambria"/>
          <w:sz w:val="15"/>
          <w:szCs w:val="15"/>
          <w:color w:val="231F20"/>
        </w:rPr>
        <w:t>Pract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Res</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Gynaecol</w:t>
      </w:r>
      <w:r>
        <w:rPr>
          <w:rFonts w:ascii="Cambria" w:hAnsi="Cambria" w:eastAsia="Cambria" w:cs="Cambria"/>
          <w:sz w:val="15"/>
          <w:szCs w:val="15"/>
          <w:color w:val="231F20"/>
          <w:spacing w:val="6"/>
        </w:rPr>
        <w: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6"/>
        </w:rPr>
        <w:t>2020,</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6"/>
        </w:rPr>
        <w:t>69:</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6"/>
        </w:rPr>
        <w:t>95‑107.</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1016/j.</w:t>
      </w:r>
      <w:r>
        <w:rPr>
          <w:rFonts w:ascii="Cambria" w:hAnsi="Cambria" w:eastAsia="Cambria" w:cs="Cambria"/>
          <w:sz w:val="15"/>
          <w:szCs w:val="15"/>
          <w:color w:val="231F20"/>
        </w:rPr>
        <w:t>bpobgyn</w:t>
      </w:r>
      <w:r>
        <w:rPr>
          <w:rFonts w:ascii="Cambria" w:hAnsi="Cambria" w:eastAsia="Cambria" w:cs="Cambria"/>
          <w:sz w:val="15"/>
          <w:szCs w:val="15"/>
          <w:color w:val="231F20"/>
          <w:spacing w:val="5"/>
        </w:rPr>
        <w:t>.2020.05.003.</w:t>
      </w:r>
    </w:p>
    <w:p>
      <w:pPr>
        <w:ind w:left="502" w:hanging="503"/>
        <w:spacing w:before="42" w:line="295" w:lineRule="auto"/>
        <w:rPr>
          <w:rFonts w:ascii="Cambria" w:hAnsi="Cambria" w:eastAsia="Cambria" w:cs="Cambria"/>
          <w:sz w:val="15"/>
          <w:szCs w:val="15"/>
        </w:rPr>
      </w:pPr>
      <w:r>
        <w:rPr>
          <w:rFonts w:ascii="Cambria" w:hAnsi="Cambria" w:eastAsia="Cambria" w:cs="Cambria"/>
          <w:sz w:val="15"/>
          <w:szCs w:val="15"/>
          <w:color w:val="231F20"/>
          <w:spacing w:val="9"/>
        </w:rPr>
        <w:t>[83]</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9"/>
        </w:rPr>
        <w:t>Mø</w:t>
      </w:r>
      <w:r>
        <w:rPr>
          <w:rFonts w:ascii="Cambria" w:hAnsi="Cambria" w:eastAsia="Cambria" w:cs="Cambria"/>
          <w:sz w:val="15"/>
          <w:szCs w:val="15"/>
          <w:color w:val="231F20"/>
        </w:rPr>
        <w:t>rch</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LS</w:t>
      </w:r>
      <w:r>
        <w:rPr>
          <w:rFonts w:ascii="Cambria" w:hAnsi="Cambria" w:eastAsia="Cambria" w:cs="Cambria"/>
          <w:sz w:val="15"/>
          <w:szCs w:val="15"/>
          <w:color w:val="231F20"/>
          <w:spacing w:val="9"/>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Kjaer</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SK</w:t>
      </w:r>
      <w:r>
        <w:rPr>
          <w:rFonts w:ascii="Cambria" w:hAnsi="Cambria" w:eastAsia="Cambria" w:cs="Cambria"/>
          <w:sz w:val="15"/>
          <w:szCs w:val="15"/>
          <w:color w:val="231F20"/>
          <w:spacing w:val="9"/>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Keiding</w:t>
      </w:r>
      <w:r>
        <w:rPr>
          <w:rFonts w:ascii="Cambria" w:hAnsi="Cambria" w:eastAsia="Cambria" w:cs="Cambria"/>
          <w:sz w:val="15"/>
          <w:szCs w:val="15"/>
          <w:color w:val="231F20"/>
          <w:spacing w:val="13"/>
          <w:w w:val="103"/>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9"/>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influence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hormone</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therapies</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type</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I</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II</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endometrial</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rPr>
        <w:t>nationwide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cohort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6"/>
        </w:rPr>
        <w:t>[J].   </w:t>
      </w:r>
      <w:r>
        <w:rPr>
          <w:rFonts w:ascii="Cambria" w:hAnsi="Cambria" w:eastAsia="Cambria" w:cs="Cambria"/>
          <w:sz w:val="15"/>
          <w:szCs w:val="15"/>
          <w:color w:val="231F20"/>
        </w:rPr>
        <w:t>Int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Cancer</w:t>
      </w:r>
      <w:r>
        <w:rPr>
          <w:rFonts w:ascii="Cambria" w:hAnsi="Cambria" w:eastAsia="Cambria" w:cs="Cambria"/>
          <w:sz w:val="15"/>
          <w:szCs w:val="15"/>
          <w:color w:val="231F20"/>
          <w:spacing w:val="6"/>
        </w:rPr>
        <w: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6"/>
        </w:rPr>
        <w:t>2016,</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6"/>
        </w:rPr>
        <w:t>138(6):</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1506‑1515.</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1002/</w:t>
      </w:r>
      <w:r>
        <w:rPr>
          <w:rFonts w:ascii="Cambria" w:hAnsi="Cambria" w:eastAsia="Cambria" w:cs="Cambria"/>
          <w:sz w:val="15"/>
          <w:szCs w:val="15"/>
          <w:color w:val="231F20"/>
        </w:rPr>
        <w:t>ijc</w:t>
      </w:r>
      <w:r>
        <w:rPr>
          <w:rFonts w:ascii="Cambria" w:hAnsi="Cambria" w:eastAsia="Cambria" w:cs="Cambria"/>
          <w:sz w:val="15"/>
          <w:szCs w:val="15"/>
          <w:color w:val="231F20"/>
          <w:spacing w:val="4"/>
        </w:rPr>
        <w:t>.29878.</w:t>
      </w:r>
    </w:p>
    <w:p>
      <w:pPr>
        <w:ind w:left="500" w:right="4" w:hanging="500"/>
        <w:spacing w:before="42" w:line="298" w:lineRule="auto"/>
        <w:rPr>
          <w:rFonts w:ascii="Cambria" w:hAnsi="Cambria" w:eastAsia="Cambria" w:cs="Cambria"/>
          <w:sz w:val="15"/>
          <w:szCs w:val="15"/>
        </w:rPr>
      </w:pPr>
      <w:r>
        <w:rPr>
          <w:rFonts w:ascii="Cambria" w:hAnsi="Cambria" w:eastAsia="Cambria" w:cs="Cambria"/>
          <w:sz w:val="15"/>
          <w:szCs w:val="15"/>
          <w:color w:val="231F20"/>
        </w:rPr>
        <w:t>[84]       Rossouw   JE,   Anderson   GL,   Pre</w:t>
      </w:r>
      <w:r>
        <w:rPr>
          <w:rFonts w:ascii="Cambria" w:hAnsi="Cambria" w:eastAsia="Cambria" w:cs="Cambria"/>
          <w:sz w:val="15"/>
          <w:szCs w:val="15"/>
          <w:color w:val="231F20"/>
          <w:spacing w:val="-1"/>
        </w:rPr>
        <w:t>ntice   RL,   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
        </w:rPr>
        <w:t>al.   Risks</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benefits      of       est</w:t>
      </w:r>
      <w:r>
        <w:rPr>
          <w:rFonts w:ascii="Cambria" w:hAnsi="Cambria" w:eastAsia="Cambria" w:cs="Cambria"/>
          <w:sz w:val="15"/>
          <w:szCs w:val="15"/>
          <w:color w:val="231F20"/>
          <w:spacing w:val="-1"/>
        </w:rPr>
        <w:t>rogen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1"/>
        </w:rPr>
        <w:t>plus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1"/>
        </w:rPr>
        <w:t>progestin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1"/>
        </w:rPr>
        <w:t>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1"/>
        </w:rPr>
        <w:t>healthy</w:t>
      </w:r>
      <w:r>
        <w:rPr>
          <w:rFonts w:ascii="Cambria" w:hAnsi="Cambria" w:eastAsia="Cambria" w:cs="Cambria"/>
          <w:sz w:val="15"/>
          <w:szCs w:val="15"/>
          <w:color w:val="231F20"/>
        </w:rPr>
        <w:t xml:space="preserve"> </w:t>
      </w:r>
      <w:r>
        <w:rPr>
          <w:rFonts w:ascii="Cambria" w:hAnsi="Cambria" w:eastAsia="Cambria" w:cs="Cambria"/>
          <w:sz w:val="15"/>
          <w:szCs w:val="15"/>
          <w:color w:val="231F20"/>
        </w:rPr>
        <w:t>postmenopausal     women:     principal     results     From     the </w:t>
      </w:r>
      <w:r>
        <w:rPr>
          <w:rFonts w:ascii="Cambria" w:hAnsi="Cambria" w:eastAsia="Cambria" w:cs="Cambria"/>
          <w:sz w:val="15"/>
          <w:szCs w:val="15"/>
          <w:color w:val="231F20"/>
        </w:rPr>
        <w:t>Women′s   Health   Initiative   </w:t>
      </w:r>
      <w:r>
        <w:rPr>
          <w:rFonts w:ascii="Cambria" w:hAnsi="Cambria" w:eastAsia="Cambria" w:cs="Cambria"/>
          <w:sz w:val="15"/>
          <w:szCs w:val="15"/>
          <w:color w:val="231F20"/>
          <w:spacing w:val="-1"/>
        </w:rPr>
        <w:t>randomized</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1"/>
        </w:rPr>
        <w:t>controlled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1"/>
        </w:rPr>
        <w:t>trial[J].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JAMA, 2002, 288(3):321‑333. DOI:</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10.1001/jama.288.3.321.</w:t>
      </w:r>
    </w:p>
    <w:p>
      <w:pPr>
        <w:ind w:left="505" w:right="9" w:hanging="506"/>
        <w:spacing w:before="42" w:line="295" w:lineRule="auto"/>
        <w:rPr>
          <w:rFonts w:ascii="Cambria" w:hAnsi="Cambria" w:eastAsia="Cambria" w:cs="Cambria"/>
          <w:sz w:val="15"/>
          <w:szCs w:val="15"/>
        </w:rPr>
      </w:pPr>
      <w:r>
        <w:rPr>
          <w:rFonts w:ascii="Cambria" w:hAnsi="Cambria" w:eastAsia="Cambria" w:cs="Cambria"/>
          <w:sz w:val="15"/>
          <w:szCs w:val="15"/>
          <w:color w:val="231F20"/>
          <w:spacing w:val="6"/>
        </w:rPr>
        <w:t>[85]</w:t>
      </w:r>
      <w:r>
        <w:rPr>
          <w:rFonts w:ascii="Cambria" w:hAnsi="Cambria" w:eastAsia="Cambria" w:cs="Cambria"/>
          <w:sz w:val="15"/>
          <w:szCs w:val="15"/>
          <w:color w:val="231F20"/>
        </w:rPr>
        <w:t xml:space="preserve">       Hamoda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6"/>
        </w:rPr>
        <w:t>,    </w:t>
      </w:r>
      <w:r>
        <w:rPr>
          <w:rFonts w:ascii="Cambria" w:hAnsi="Cambria" w:eastAsia="Cambria" w:cs="Cambria"/>
          <w:sz w:val="15"/>
          <w:szCs w:val="15"/>
          <w:color w:val="231F20"/>
        </w:rPr>
        <w:t>BMS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medical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advisory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council</w:t>
      </w:r>
      <w:r>
        <w:rPr>
          <w:rFonts w:ascii="Cambria" w:hAnsi="Cambria" w:eastAsia="Cambria" w:cs="Cambria"/>
          <w:sz w:val="15"/>
          <w:szCs w:val="15"/>
          <w:color w:val="231F20"/>
          <w:spacing w:val="6"/>
        </w:rPr>
        <w:t>.    </w:t>
      </w:r>
      <w:r>
        <w:rPr>
          <w:rFonts w:ascii="Cambria" w:hAnsi="Cambria" w:eastAsia="Cambria" w:cs="Cambria"/>
          <w:sz w:val="15"/>
          <w:szCs w:val="15"/>
          <w:color w:val="231F20"/>
        </w:rPr>
        <w:t>British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Menopause</w:t>
      </w:r>
      <w:r>
        <w:rPr>
          <w:rFonts w:ascii="Cambria" w:hAnsi="Cambria" w:eastAsia="Cambria" w:cs="Cambria"/>
          <w:sz w:val="15"/>
          <w:szCs w:val="15"/>
          <w:color w:val="231F20"/>
          <w:spacing w:val="40"/>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tools</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clinicians:</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Progestogens</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endometrial</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protection</w:t>
      </w:r>
      <w:r>
        <w:rPr>
          <w:rFonts w:ascii="Cambria" w:hAnsi="Cambria" w:eastAsia="Cambria" w:cs="Cambria"/>
          <w:sz w:val="15"/>
          <w:szCs w:val="15"/>
          <w:color w:val="231F20"/>
          <w:spacing w:val="12"/>
        </w:rPr>
        <w:t>[J].</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Post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Reprod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Health</w:t>
      </w:r>
      <w:r>
        <w:rPr>
          <w:rFonts w:ascii="Cambria" w:hAnsi="Cambria" w:eastAsia="Cambria" w:cs="Cambria"/>
          <w:sz w:val="15"/>
          <w:szCs w:val="15"/>
          <w:color w:val="231F20"/>
          <w:spacing w:val="12"/>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2"/>
        </w:rPr>
        <w:t>2022,</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28(1):40‑46.</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1177/20533691211058030.</w:t>
      </w:r>
    </w:p>
    <w:p>
      <w:pPr>
        <w:ind w:left="502" w:right="9" w:hanging="503"/>
        <w:spacing w:before="42" w:line="295" w:lineRule="auto"/>
        <w:rPr>
          <w:rFonts w:ascii="Cambria" w:hAnsi="Cambria" w:eastAsia="Cambria" w:cs="Cambria"/>
          <w:sz w:val="15"/>
          <w:szCs w:val="15"/>
        </w:rPr>
      </w:pPr>
      <w:r>
        <w:rPr>
          <w:rFonts w:ascii="Cambria" w:hAnsi="Cambria" w:eastAsia="Cambria" w:cs="Cambria"/>
          <w:sz w:val="15"/>
          <w:szCs w:val="15"/>
          <w:color w:val="231F20"/>
          <w:spacing w:val="7"/>
        </w:rPr>
        <w:t>[86]      </w:t>
      </w:r>
      <w:r>
        <w:rPr>
          <w:rFonts w:ascii="Cambria" w:hAnsi="Cambria" w:eastAsia="Cambria" w:cs="Cambria"/>
          <w:sz w:val="15"/>
          <w:szCs w:val="15"/>
          <w:color w:val="231F20"/>
        </w:rPr>
        <w:t>Tempfer</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CB</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Hilal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Z</w:t>
      </w:r>
      <w:r>
        <w:rPr>
          <w:rFonts w:ascii="Cambria" w:hAnsi="Cambria" w:eastAsia="Cambria" w:cs="Cambria"/>
          <w:sz w:val="15"/>
          <w:szCs w:val="15"/>
          <w:color w:val="231F20"/>
          <w:spacing w:val="7"/>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Kern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Menopausal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Hormone </w:t>
      </w:r>
      <w:r>
        <w:rPr>
          <w:rFonts w:ascii="Cambria" w:hAnsi="Cambria" w:eastAsia="Cambria" w:cs="Cambria"/>
          <w:sz w:val="15"/>
          <w:szCs w:val="15"/>
          <w:color w:val="231F20"/>
          <w:spacing w:val="4"/>
        </w:rPr>
        <w:t>Therapy  and  Risk</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4"/>
        </w:rPr>
        <w:t>of  Endometrial</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4"/>
        </w:rPr>
        <w:t>C</w:t>
      </w:r>
      <w:r>
        <w:rPr>
          <w:rFonts w:ascii="Cambria" w:hAnsi="Cambria" w:eastAsia="Cambria" w:cs="Cambria"/>
          <w:sz w:val="15"/>
          <w:szCs w:val="15"/>
          <w:color w:val="231F20"/>
          <w:spacing w:val="3"/>
        </w:rPr>
        <w:t>ancer: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Cancers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Basel</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2020,    12(8):</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2195.</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7"/>
        </w:rPr>
        <w:t>10.3390/</w:t>
      </w:r>
      <w:r>
        <w:rPr>
          <w:rFonts w:ascii="Cambria" w:hAnsi="Cambria" w:eastAsia="Cambria" w:cs="Cambria"/>
          <w:sz w:val="15"/>
          <w:szCs w:val="15"/>
          <w:color w:val="231F20"/>
        </w:rPr>
        <w:t>cancers</w:t>
      </w:r>
      <w:r>
        <w:rPr>
          <w:rFonts w:ascii="Cambria" w:hAnsi="Cambria" w:eastAsia="Cambria" w:cs="Cambria"/>
          <w:sz w:val="15"/>
          <w:szCs w:val="15"/>
          <w:color w:val="231F20"/>
          <w:spacing w:val="7"/>
        </w:rPr>
        <w:t>12082195.</w:t>
      </w:r>
    </w:p>
    <w:p>
      <w:pPr>
        <w:ind w:left="504" w:right="10" w:hanging="504"/>
        <w:spacing w:before="40" w:line="306" w:lineRule="auto"/>
        <w:rPr>
          <w:rFonts w:ascii="Cambria" w:hAnsi="Cambria" w:eastAsia="Cambria" w:cs="Cambria"/>
          <w:sz w:val="15"/>
          <w:szCs w:val="15"/>
        </w:rPr>
      </w:pPr>
      <w:r>
        <w:rPr>
          <w:rFonts w:ascii="Cambria" w:hAnsi="Cambria" w:eastAsia="Cambria" w:cs="Cambria"/>
          <w:sz w:val="15"/>
          <w:szCs w:val="15"/>
          <w:color w:val="231F20"/>
          <w:spacing w:val="15"/>
        </w:rPr>
        <w:t>[87]</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Stute   P</w:t>
      </w:r>
      <w:r>
        <w:rPr>
          <w:rFonts w:ascii="Cambria" w:hAnsi="Cambria" w:eastAsia="Cambria" w:cs="Cambria"/>
          <w:sz w:val="15"/>
          <w:szCs w:val="15"/>
          <w:color w:val="231F20"/>
          <w:spacing w:val="1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Neulen</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5"/>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Wildt   L</w:t>
      </w:r>
      <w:r>
        <w:rPr>
          <w:rFonts w:ascii="Cambria" w:hAnsi="Cambria" w:eastAsia="Cambria" w:cs="Cambria"/>
          <w:sz w:val="15"/>
          <w:szCs w:val="15"/>
          <w:color w:val="231F20"/>
          <w:spacing w:val="15"/>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impact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micronized </w:t>
      </w:r>
      <w:r>
        <w:rPr>
          <w:rFonts w:ascii="Cambria" w:hAnsi="Cambria" w:eastAsia="Cambria" w:cs="Cambria"/>
          <w:sz w:val="15"/>
          <w:szCs w:val="15"/>
          <w:color w:val="231F20"/>
          <w:spacing w:val="4"/>
        </w:rPr>
        <w:t>progesterone  on  the  endomet</w:t>
      </w:r>
      <w:r>
        <w:rPr>
          <w:rFonts w:ascii="Cambria" w:hAnsi="Cambria" w:eastAsia="Cambria" w:cs="Cambria"/>
          <w:sz w:val="15"/>
          <w:szCs w:val="15"/>
          <w:color w:val="231F20"/>
          <w:spacing w:val="3"/>
        </w:rPr>
        <w:t>rium:  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Climacteric</w:t>
      </w:r>
      <w:r>
        <w:rPr>
          <w:rFonts w:ascii="Cambria" w:hAnsi="Cambria" w:eastAsia="Cambria" w:cs="Cambria"/>
          <w:sz w:val="15"/>
          <w:szCs w:val="15"/>
          <w:color w:val="231F20"/>
          <w:spacing w:val="3"/>
        </w:rPr>
        <w:t>,   2016,    19(4):  316‑328.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10.</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2"/>
        </w:rPr>
        <w:t>1080/</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13697137.2016.1187123.</w:t>
      </w:r>
    </w:p>
    <w:p>
      <w:pPr>
        <w:ind w:left="505" w:hanging="505"/>
        <w:spacing w:before="10" w:line="290" w:lineRule="auto"/>
        <w:rPr>
          <w:rFonts w:ascii="Cambria" w:hAnsi="Cambria" w:eastAsia="Cambria" w:cs="Cambria"/>
          <w:sz w:val="15"/>
          <w:szCs w:val="15"/>
        </w:rPr>
      </w:pPr>
      <w:r>
        <w:rPr>
          <w:rFonts w:ascii="Cambria" w:hAnsi="Cambria" w:eastAsia="Cambria" w:cs="Cambria"/>
          <w:sz w:val="15"/>
          <w:szCs w:val="15"/>
          <w:color w:val="231F20"/>
          <w:spacing w:val="4"/>
        </w:rPr>
        <w:t>[88]</w:t>
      </w:r>
      <w:r>
        <w:rPr>
          <w:rFonts w:ascii="Cambria" w:hAnsi="Cambria" w:eastAsia="Cambria" w:cs="Cambria"/>
          <w:sz w:val="15"/>
          <w:szCs w:val="15"/>
          <w:color w:val="231F20"/>
        </w:rPr>
        <w:t xml:space="preserve">       Fournier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Dossus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4"/>
        </w:rPr>
        <w:t>,    </w:t>
      </w:r>
      <w:r>
        <w:rPr>
          <w:rFonts w:ascii="Cambria" w:hAnsi="Cambria" w:eastAsia="Cambria" w:cs="Cambria"/>
          <w:sz w:val="15"/>
          <w:szCs w:val="15"/>
          <w:color w:val="231F20"/>
        </w:rPr>
        <w:t>Mesrine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Risks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endometrial</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cancer</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4"/>
        </w:rPr>
        <w:t>associated</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wit</w:t>
      </w:r>
      <w:r>
        <w:rPr>
          <w:rFonts w:ascii="Cambria" w:hAnsi="Cambria" w:eastAsia="Cambria" w:cs="Cambria"/>
          <w:sz w:val="15"/>
          <w:szCs w:val="15"/>
          <w:color w:val="231F20"/>
          <w:spacing w:val="3"/>
        </w:rPr>
        <w:t>h</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different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hormone</w:t>
      </w:r>
      <w:r>
        <w:rPr>
          <w:rFonts w:ascii="Cambria" w:hAnsi="Cambria" w:eastAsia="Cambria" w:cs="Cambria"/>
          <w:sz w:val="15"/>
          <w:szCs w:val="15"/>
          <w:color w:val="231F20"/>
        </w:rPr>
        <w:t xml:space="preserve"> </w:t>
      </w:r>
      <w:r>
        <w:rPr>
          <w:rFonts w:ascii="Cambria" w:hAnsi="Cambria" w:eastAsia="Cambria" w:cs="Cambria"/>
          <w:sz w:val="15"/>
          <w:szCs w:val="15"/>
          <w:color w:val="231F20"/>
        </w:rPr>
        <w:t>replacement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therapies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8"/>
        </w:rPr>
        <w:t>3</w:t>
      </w:r>
      <w:r>
        <w:rPr>
          <w:rFonts w:ascii="Cambria" w:hAnsi="Cambria" w:eastAsia="Cambria" w:cs="Cambria"/>
          <w:sz w:val="15"/>
          <w:szCs w:val="15"/>
          <w:color w:val="231F20"/>
        </w:rPr>
        <w:t>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cohort</w:t>
      </w:r>
      <w:r>
        <w:rPr>
          <w:rFonts w:ascii="Cambria" w:hAnsi="Cambria" w:eastAsia="Cambria" w:cs="Cambria"/>
          <w:sz w:val="15"/>
          <w:szCs w:val="15"/>
          <w:color w:val="231F20"/>
          <w:spacing w:val="8"/>
        </w:rPr>
        <w:t>,  1992‑2008[J].</w:t>
      </w:r>
    </w:p>
    <w:p>
      <w:pPr>
        <w:spacing w:line="290" w:lineRule="auto"/>
        <w:sectPr>
          <w:type w:val="continuous"/>
          <w:pgSz w:w="12246" w:h="16498"/>
          <w:pgMar w:top="1221" w:right="1293" w:bottom="0" w:left="819" w:header="971" w:footer="0" w:gutter="0"/>
          <w:cols w:equalWidth="0" w:num="2">
            <w:col w:w="5557" w:space="100"/>
            <w:col w:w="4476" w:space="0"/>
          </w:cols>
        </w:sectPr>
        <w:rPr>
          <w:rFonts w:ascii="Cambria" w:hAnsi="Cambria" w:eastAsia="Cambria" w:cs="Cambria"/>
          <w:sz w:val="15"/>
          <w:szCs w:val="15"/>
        </w:rPr>
      </w:pPr>
    </w:p>
    <w:p>
      <w:pPr>
        <w:spacing w:before="57"/>
        <w:rPr/>
      </w:pPr>
      <w:r>
        <w:pict>
          <v:shape id="_x0000_s118" style="position:absolute;margin-left:65.1968pt;margin-top:59.6176pt;mso-position-vertical-relative:page;mso-position-horizontal-relative:page;width:323.85pt;height:0.4pt;z-index:251756544;" o:allowincell="f" filled="false" strokecolor="#231F20" strokeweight="0.37pt" coordsize="6477,8" coordorigin="0,0" path="m0,3l6476,3e">
            <v:stroke joinstyle="miter" miterlimit="4"/>
          </v:shape>
        </w:pict>
      </w:r>
      <w:r/>
    </w:p>
    <w:p>
      <w:pPr>
        <w:sectPr>
          <w:headerReference w:type="default" r:id="rId36"/>
          <w:pgSz w:w="12246" w:h="16498"/>
          <w:pgMar w:top="1221" w:right="1265" w:bottom="0" w:left="819" w:header="971" w:footer="0" w:gutter="0"/>
          <w:cols w:equalWidth="0" w:num="1">
            <w:col w:w="10161" w:space="0"/>
          </w:cols>
        </w:sectPr>
        <w:rPr/>
      </w:pPr>
    </w:p>
    <w:p>
      <w:pPr>
        <w:ind w:left="1058" w:right="486" w:hanging="5"/>
        <w:spacing w:before="36" w:line="284" w:lineRule="auto"/>
        <w:rPr>
          <w:rFonts w:ascii="Cambria" w:hAnsi="Cambria" w:eastAsia="Cambria" w:cs="Cambria"/>
          <w:sz w:val="15"/>
          <w:szCs w:val="15"/>
        </w:rPr>
      </w:pPr>
      <w:r>
        <w:rPr>
          <w:rFonts w:ascii="Cambria" w:hAnsi="Cambria" w:eastAsia="Cambria" w:cs="Cambria"/>
          <w:sz w:val="15"/>
          <w:szCs w:val="15"/>
          <w:color w:val="231F20"/>
        </w:rPr>
        <w:t>Am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Epidemiol</w:t>
      </w:r>
      <w:r>
        <w:rPr>
          <w:rFonts w:ascii="Cambria" w:hAnsi="Cambria" w:eastAsia="Cambria" w:cs="Cambria"/>
          <w:sz w:val="15"/>
          <w:szCs w:val="15"/>
          <w:color w:val="231F20"/>
          <w:spacing w:val="4"/>
        </w:rPr>
        <w: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4"/>
        </w:rPr>
        <w:t>2014,   180(5):</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4"/>
        </w:rPr>
        <w:t>508‑51</w:t>
      </w:r>
      <w:r>
        <w:rPr>
          <w:rFonts w:ascii="Cambria" w:hAnsi="Cambria" w:eastAsia="Cambria" w:cs="Cambria"/>
          <w:sz w:val="15"/>
          <w:szCs w:val="15"/>
          <w:color w:val="231F20"/>
          <w:spacing w:val="3"/>
        </w:rPr>
        <w:t>7.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1093/</w:t>
      </w:r>
      <w:r>
        <w:rPr>
          <w:rFonts w:ascii="Cambria" w:hAnsi="Cambria" w:eastAsia="Cambria" w:cs="Cambria"/>
          <w:sz w:val="15"/>
          <w:szCs w:val="15"/>
          <w:color w:val="231F20"/>
        </w:rPr>
        <w:t xml:space="preserve"> </w:t>
      </w:r>
      <w:r>
        <w:rPr>
          <w:rFonts w:ascii="Cambria" w:hAnsi="Cambria" w:eastAsia="Cambria" w:cs="Cambria"/>
          <w:sz w:val="15"/>
          <w:szCs w:val="15"/>
          <w:color w:val="231F20"/>
        </w:rPr>
        <w:t>aje</w:t>
      </w:r>
      <w:r>
        <w:rPr>
          <w:rFonts w:ascii="Cambria" w:hAnsi="Cambria" w:eastAsia="Cambria" w:cs="Cambria"/>
          <w:sz w:val="15"/>
          <w:szCs w:val="15"/>
          <w:color w:val="231F20"/>
          <w:spacing w:val="10"/>
        </w:rPr>
        <w:t>/</w:t>
      </w:r>
      <w:r>
        <w:rPr>
          <w:rFonts w:ascii="Cambria" w:hAnsi="Cambria" w:eastAsia="Cambria" w:cs="Cambria"/>
          <w:sz w:val="15"/>
          <w:szCs w:val="15"/>
          <w:color w:val="231F20"/>
        </w:rPr>
        <w:t>kwu</w:t>
      </w:r>
      <w:r>
        <w:rPr>
          <w:rFonts w:ascii="Cambria" w:hAnsi="Cambria" w:eastAsia="Cambria" w:cs="Cambria"/>
          <w:sz w:val="15"/>
          <w:szCs w:val="15"/>
          <w:color w:val="231F20"/>
          <w:spacing w:val="10"/>
        </w:rPr>
        <w:t>146.</w:t>
      </w:r>
    </w:p>
    <w:p>
      <w:pPr>
        <w:ind w:left="1051" w:right="485" w:hanging="498"/>
        <w:spacing w:before="30" w:line="291" w:lineRule="auto"/>
        <w:rPr>
          <w:rFonts w:ascii="Cambria" w:hAnsi="Cambria" w:eastAsia="Cambria" w:cs="Cambria"/>
          <w:sz w:val="15"/>
          <w:szCs w:val="15"/>
        </w:rPr>
      </w:pPr>
      <w:r>
        <w:rPr>
          <w:rFonts w:ascii="Cambria" w:hAnsi="Cambria" w:eastAsia="Cambria" w:cs="Cambria"/>
          <w:sz w:val="15"/>
          <w:szCs w:val="15"/>
          <w:color w:val="231F20"/>
          <w:spacing w:val="7"/>
        </w:rPr>
        <w:t>[89]      </w:t>
      </w:r>
      <w:r>
        <w:rPr>
          <w:rFonts w:ascii="Cambria" w:hAnsi="Cambria" w:eastAsia="Cambria" w:cs="Cambria"/>
          <w:sz w:val="15"/>
          <w:szCs w:val="15"/>
          <w:color w:val="231F20"/>
        </w:rPr>
        <w:t>Joo</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JK</w:t>
      </w:r>
      <w:r>
        <w:rPr>
          <w:rFonts w:ascii="Cambria" w:hAnsi="Cambria" w:eastAsia="Cambria" w:cs="Cambria"/>
          <w:sz w:val="15"/>
          <w:szCs w:val="15"/>
          <w:color w:val="231F20"/>
          <w:spacing w:val="7"/>
        </w:rPr>
        <w:t>,</w:t>
      </w:r>
      <w:r>
        <w:rPr>
          <w:rFonts w:ascii="Cambria" w:hAnsi="Cambria" w:eastAsia="Cambria" w:cs="Cambria"/>
          <w:sz w:val="15"/>
          <w:szCs w:val="15"/>
          <w:color w:val="231F20"/>
          <w:spacing w:val="16"/>
          <w:w w:val="103"/>
        </w:rPr>
        <w:t xml:space="preserve">  </w:t>
      </w:r>
      <w:r>
        <w:rPr>
          <w:rFonts w:ascii="Cambria" w:hAnsi="Cambria" w:eastAsia="Cambria" w:cs="Cambria"/>
          <w:sz w:val="15"/>
          <w:szCs w:val="15"/>
          <w:color w:val="231F20"/>
        </w:rPr>
        <w:t>Shin</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JH</w:t>
      </w:r>
      <w:r>
        <w:rPr>
          <w:rFonts w:ascii="Cambria" w:hAnsi="Cambria" w:eastAsia="Cambria" w:cs="Cambria"/>
          <w:sz w:val="15"/>
          <w:szCs w:val="15"/>
          <w:color w:val="231F20"/>
          <w:spacing w:val="7"/>
        </w:rPr>
        <w:t>,   </w:t>
      </w:r>
      <w:r>
        <w:rPr>
          <w:rFonts w:ascii="Cambria" w:hAnsi="Cambria" w:eastAsia="Cambria" w:cs="Cambria"/>
          <w:sz w:val="15"/>
          <w:szCs w:val="15"/>
          <w:color w:val="231F20"/>
        </w:rPr>
        <w:t>Lee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JR</w:t>
      </w:r>
      <w:r>
        <w:rPr>
          <w:rFonts w:ascii="Cambria" w:hAnsi="Cambria" w:eastAsia="Cambria" w:cs="Cambria"/>
          <w:sz w:val="15"/>
          <w:szCs w:val="15"/>
          <w:color w:val="231F20"/>
          <w:spacing w:val="7"/>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Levonorgestrel</w:t>
      </w:r>
      <w:r>
        <w:rPr>
          <w:rFonts w:ascii="Cambria" w:hAnsi="Cambria" w:eastAsia="Cambria" w:cs="Cambria"/>
          <w:sz w:val="15"/>
          <w:szCs w:val="15"/>
          <w:color w:val="231F20"/>
          <w:spacing w:val="7"/>
        </w:rPr>
        <w:t>‑</w:t>
      </w:r>
      <w:r>
        <w:rPr>
          <w:rFonts w:ascii="Cambria" w:hAnsi="Cambria" w:eastAsia="Cambria" w:cs="Cambria"/>
          <w:sz w:val="15"/>
          <w:szCs w:val="15"/>
          <w:color w:val="231F20"/>
        </w:rPr>
        <w:t>Releasing </w:t>
      </w:r>
      <w:r>
        <w:rPr>
          <w:rFonts w:ascii="Cambria" w:hAnsi="Cambria" w:eastAsia="Cambria" w:cs="Cambria"/>
          <w:sz w:val="15"/>
          <w:szCs w:val="15"/>
          <w:color w:val="231F20"/>
        </w:rPr>
        <w:t>Intrauterine</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System</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Use</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Perimenopausal</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10"/>
        </w:rPr>
        <w:t>[J].  J</w:t>
      </w:r>
      <w:r>
        <w:rPr>
          <w:rFonts w:ascii="Cambria" w:hAnsi="Cambria" w:eastAsia="Cambria" w:cs="Cambria"/>
          <w:sz w:val="15"/>
          <w:szCs w:val="15"/>
          <w:color w:val="231F20"/>
        </w:rPr>
        <w:t xml:space="preserve"> </w:t>
      </w:r>
      <w:r>
        <w:rPr>
          <w:rFonts w:ascii="Cambria" w:hAnsi="Cambria" w:eastAsia="Cambria" w:cs="Cambria"/>
          <w:sz w:val="15"/>
          <w:szCs w:val="15"/>
          <w:color w:val="231F20"/>
        </w:rPr>
        <w:t>Menopausal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2021,    27(2):  49‑57.   </w:t>
      </w:r>
      <w:r>
        <w:rPr>
          <w:rFonts w:ascii="Cambria" w:hAnsi="Cambria" w:eastAsia="Cambria" w:cs="Cambria"/>
          <w:sz w:val="15"/>
          <w:szCs w:val="15"/>
          <w:color w:val="231F20"/>
        </w:rPr>
        <w:t>DOI</w:t>
      </w:r>
      <w:r>
        <w:rPr>
          <w:rFonts w:ascii="Cambria" w:hAnsi="Cambria" w:eastAsia="Cambria" w:cs="Cambria"/>
          <w:sz w:val="15"/>
          <w:szCs w:val="15"/>
          <w:color w:val="231F20"/>
          <w:spacing w:val="4"/>
        </w:rPr>
        <w:t>:    10.6118/</w:t>
      </w:r>
      <w:r>
        <w:rPr>
          <w:rFonts w:ascii="Cambria" w:hAnsi="Cambria" w:eastAsia="Cambria" w:cs="Cambria"/>
          <w:sz w:val="15"/>
          <w:szCs w:val="15"/>
          <w:color w:val="231F20"/>
        </w:rPr>
        <w:t xml:space="preserve"> </w:t>
      </w:r>
      <w:r>
        <w:rPr>
          <w:rFonts w:ascii="Cambria" w:hAnsi="Cambria" w:eastAsia="Cambria" w:cs="Cambria"/>
          <w:sz w:val="15"/>
          <w:szCs w:val="15"/>
          <w:color w:val="231F20"/>
        </w:rPr>
        <w:t>jmm</w:t>
      </w:r>
      <w:r>
        <w:rPr>
          <w:rFonts w:ascii="Cambria" w:hAnsi="Cambria" w:eastAsia="Cambria" w:cs="Cambria"/>
          <w:sz w:val="15"/>
          <w:szCs w:val="15"/>
          <w:color w:val="231F20"/>
          <w:spacing w:val="7"/>
        </w:rPr>
        <w:t>.20038.</w:t>
      </w:r>
    </w:p>
    <w:p>
      <w:pPr>
        <w:ind w:left="1056" w:right="484" w:hanging="503"/>
        <w:spacing w:before="39" w:line="291" w:lineRule="auto"/>
        <w:rPr>
          <w:rFonts w:ascii="Cambria" w:hAnsi="Cambria" w:eastAsia="Cambria" w:cs="Cambria"/>
          <w:sz w:val="15"/>
          <w:szCs w:val="15"/>
        </w:rPr>
      </w:pPr>
      <w:r>
        <w:rPr>
          <w:rFonts w:ascii="Cambria" w:hAnsi="Cambria" w:eastAsia="Cambria" w:cs="Cambria"/>
          <w:sz w:val="15"/>
          <w:szCs w:val="15"/>
          <w:color w:val="231F20"/>
          <w:spacing w:val="10"/>
        </w:rPr>
        <w:t>[90]      </w:t>
      </w:r>
      <w:r>
        <w:rPr>
          <w:rFonts w:ascii="Cambria" w:hAnsi="Cambria" w:eastAsia="Cambria" w:cs="Cambria"/>
          <w:sz w:val="15"/>
          <w:szCs w:val="15"/>
          <w:color w:val="231F20"/>
        </w:rPr>
        <w:t>Londero</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AP</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Parisi</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10"/>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Tassi</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0"/>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Hormone</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Replacement </w:t>
      </w:r>
      <w:r>
        <w:rPr>
          <w:rFonts w:ascii="Cambria" w:hAnsi="Cambria" w:eastAsia="Cambria" w:cs="Cambria"/>
          <w:sz w:val="15"/>
          <w:szCs w:val="15"/>
          <w:color w:val="231F20"/>
          <w:spacing w:val="4"/>
        </w:rPr>
        <w:t>Therapy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Endometrial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Survivors:      A</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5"/>
        </w:rPr>
        <w:t>‑</w:t>
      </w:r>
      <w:r>
        <w:rPr>
          <w:rFonts w:ascii="Cambria" w:hAnsi="Cambria" w:eastAsia="Cambria" w:cs="Cambria"/>
          <w:sz w:val="15"/>
          <w:szCs w:val="15"/>
          <w:color w:val="231F20"/>
        </w:rPr>
        <w:t>Analysis</w:t>
      </w:r>
      <w:r>
        <w:rPr>
          <w:rFonts w:ascii="Cambria" w:hAnsi="Cambria" w:eastAsia="Cambria" w:cs="Cambria"/>
          <w:sz w:val="15"/>
          <w:szCs w:val="15"/>
          <w:color w:val="231F20"/>
          <w:spacing w:val="5"/>
        </w:rPr>
        <w:t>[J].</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5"/>
        </w:rPr>
        <w:t>2021,</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10(14):</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5"/>
        </w:rPr>
        <w:t>3165.</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10.3390/</w:t>
      </w:r>
      <w:r>
        <w:rPr>
          <w:rFonts w:ascii="Cambria" w:hAnsi="Cambria" w:eastAsia="Cambria" w:cs="Cambria"/>
          <w:sz w:val="15"/>
          <w:szCs w:val="15"/>
          <w:color w:val="231F20"/>
        </w:rPr>
        <w:t>jcm</w:t>
      </w:r>
      <w:r>
        <w:rPr>
          <w:rFonts w:ascii="Cambria" w:hAnsi="Cambria" w:eastAsia="Cambria" w:cs="Cambria"/>
          <w:sz w:val="15"/>
          <w:szCs w:val="15"/>
          <w:color w:val="231F20"/>
          <w:spacing w:val="6"/>
        </w:rPr>
        <w:t>10143165.</w:t>
      </w:r>
    </w:p>
    <w:p>
      <w:pPr>
        <w:ind w:left="1058" w:right="485" w:hanging="505"/>
        <w:spacing w:before="37" w:line="292" w:lineRule="auto"/>
        <w:rPr>
          <w:rFonts w:ascii="Cambria" w:hAnsi="Cambria" w:eastAsia="Cambria" w:cs="Cambria"/>
          <w:sz w:val="15"/>
          <w:szCs w:val="15"/>
        </w:rPr>
      </w:pPr>
      <w:r>
        <w:rPr>
          <w:rFonts w:ascii="Cambria" w:hAnsi="Cambria" w:eastAsia="Cambria" w:cs="Cambria"/>
          <w:sz w:val="15"/>
          <w:szCs w:val="15"/>
          <w:color w:val="231F20"/>
          <w:spacing w:val="11"/>
        </w:rPr>
        <w:t>[91]      O′</w:t>
      </w:r>
      <w:r>
        <w:rPr>
          <w:rFonts w:ascii="Cambria" w:hAnsi="Cambria" w:eastAsia="Cambria" w:cs="Cambria"/>
          <w:sz w:val="15"/>
          <w:szCs w:val="15"/>
          <w:color w:val="231F20"/>
        </w:rPr>
        <w:t>Donnell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RL</w:t>
      </w:r>
      <w:r>
        <w:rPr>
          <w:rFonts w:ascii="Cambria" w:hAnsi="Cambria" w:eastAsia="Cambria" w:cs="Cambria"/>
          <w:sz w:val="15"/>
          <w:szCs w:val="15"/>
          <w:color w:val="231F20"/>
          <w:spacing w:val="11"/>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Clement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KM</w:t>
      </w:r>
      <w:r>
        <w:rPr>
          <w:rFonts w:ascii="Cambria" w:hAnsi="Cambria" w:eastAsia="Cambria" w:cs="Cambria"/>
          <w:sz w:val="15"/>
          <w:szCs w:val="15"/>
          <w:color w:val="231F20"/>
          <w:spacing w:val="11"/>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Edmondson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RJ</w:t>
      </w:r>
      <w:r>
        <w:rPr>
          <w:rFonts w:ascii="Cambria" w:hAnsi="Cambria" w:eastAsia="Cambria" w:cs="Cambria"/>
          <w:sz w:val="15"/>
          <w:szCs w:val="15"/>
          <w:color w:val="231F20"/>
          <w:spacing w:val="11"/>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Hormone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replacement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4"/>
        </w:rPr>
        <w:t>therapy</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4"/>
        </w:rPr>
        <w:t>after</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4"/>
        </w:rPr>
        <w:t>t</w:t>
      </w:r>
      <w:r>
        <w:rPr>
          <w:rFonts w:ascii="Cambria" w:hAnsi="Cambria" w:eastAsia="Cambria" w:cs="Cambria"/>
          <w:sz w:val="15"/>
          <w:szCs w:val="15"/>
          <w:color w:val="231F20"/>
          <w:spacing w:val="3"/>
        </w:rPr>
        <w:t>reatment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gynaecological</w:t>
      </w:r>
      <w:r>
        <w:rPr>
          <w:rFonts w:ascii="Cambria" w:hAnsi="Cambria" w:eastAsia="Cambria" w:cs="Cambria"/>
          <w:sz w:val="15"/>
          <w:szCs w:val="15"/>
          <w:color w:val="231F20"/>
        </w:rPr>
        <w:t xml:space="preserve"> </w:t>
      </w:r>
      <w:r>
        <w:rPr>
          <w:rFonts w:ascii="Cambria" w:hAnsi="Cambria" w:eastAsia="Cambria" w:cs="Cambria"/>
          <w:sz w:val="15"/>
          <w:szCs w:val="15"/>
          <w:color w:val="231F20"/>
        </w:rPr>
        <w:t>malignancy</w:t>
      </w:r>
      <w:r>
        <w:rPr>
          <w:rFonts w:ascii="Cambria" w:hAnsi="Cambria" w:eastAsia="Cambria" w:cs="Cambria"/>
          <w:sz w:val="15"/>
          <w:szCs w:val="15"/>
          <w:color w:val="231F20"/>
          <w:spacing w:val="8"/>
        </w:rPr>
        <w:t>[J].</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Curr</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Opin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Obstet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Gynecol</w:t>
      </w:r>
      <w:r>
        <w:rPr>
          <w:rFonts w:ascii="Cambria" w:hAnsi="Cambria" w:eastAsia="Cambria" w:cs="Cambria"/>
          <w:sz w:val="15"/>
          <w:szCs w:val="15"/>
          <w:color w:val="231F20"/>
          <w:spacing w:val="8"/>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8"/>
        </w:rPr>
        <w:t>2016,</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8"/>
        </w:rPr>
        <w:t>28(1):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32‑41.</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1097/</w:t>
      </w:r>
      <w:r>
        <w:rPr>
          <w:rFonts w:ascii="Cambria" w:hAnsi="Cambria" w:eastAsia="Cambria" w:cs="Cambria"/>
          <w:sz w:val="15"/>
          <w:szCs w:val="15"/>
          <w:color w:val="231F20"/>
        </w:rPr>
        <w:t>GCO</w:t>
      </w:r>
      <w:r>
        <w:rPr>
          <w:rFonts w:ascii="Cambria" w:hAnsi="Cambria" w:eastAsia="Cambria" w:cs="Cambria"/>
          <w:sz w:val="15"/>
          <w:szCs w:val="15"/>
          <w:color w:val="231F20"/>
          <w:spacing w:val="4"/>
        </w:rPr>
        <w:t>.0000000000000238.</w:t>
      </w:r>
    </w:p>
    <w:p>
      <w:pPr>
        <w:ind w:left="1057" w:right="485" w:hanging="504"/>
        <w:spacing w:before="37" w:line="294" w:lineRule="auto"/>
        <w:rPr>
          <w:rFonts w:ascii="Cambria" w:hAnsi="Cambria" w:eastAsia="Cambria" w:cs="Cambria"/>
          <w:sz w:val="15"/>
          <w:szCs w:val="15"/>
        </w:rPr>
      </w:pPr>
      <w:r>
        <w:rPr>
          <w:rFonts w:ascii="Cambria" w:hAnsi="Cambria" w:eastAsia="Cambria" w:cs="Cambria"/>
          <w:sz w:val="15"/>
          <w:szCs w:val="15"/>
          <w:color w:val="231F20"/>
          <w:spacing w:val="5"/>
        </w:rPr>
        <w:t>[92]      </w:t>
      </w:r>
      <w:r>
        <w:rPr>
          <w:rFonts w:ascii="Cambria" w:hAnsi="Cambria" w:eastAsia="Cambria" w:cs="Cambria"/>
          <w:sz w:val="15"/>
          <w:szCs w:val="15"/>
          <w:color w:val="231F20"/>
        </w:rPr>
        <w:t>Barakat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RR</w:t>
      </w:r>
      <w:r>
        <w:rPr>
          <w:rFonts w:ascii="Cambria" w:hAnsi="Cambria" w:eastAsia="Cambria" w:cs="Cambria"/>
          <w:sz w:val="15"/>
          <w:szCs w:val="15"/>
          <w:color w:val="231F20"/>
          <w:spacing w:val="5"/>
        </w:rPr>
        <w:t>,   </w:t>
      </w:r>
      <w:r>
        <w:rPr>
          <w:rFonts w:ascii="Cambria" w:hAnsi="Cambria" w:eastAsia="Cambria" w:cs="Cambria"/>
          <w:sz w:val="15"/>
          <w:szCs w:val="15"/>
          <w:color w:val="231F20"/>
        </w:rPr>
        <w:t>Bundy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BN</w:t>
      </w:r>
      <w:r>
        <w:rPr>
          <w:rFonts w:ascii="Cambria" w:hAnsi="Cambria" w:eastAsia="Cambria" w:cs="Cambria"/>
          <w:sz w:val="15"/>
          <w:szCs w:val="15"/>
          <w:color w:val="231F20"/>
          <w:spacing w:val="5"/>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Spirtos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NM</w:t>
      </w:r>
      <w:r>
        <w:rPr>
          <w:rFonts w:ascii="Cambria" w:hAnsi="Cambria" w:eastAsia="Cambria" w:cs="Cambria"/>
          <w:sz w:val="15"/>
          <w:szCs w:val="15"/>
          <w:color w:val="231F20"/>
          <w:spacing w:val="5"/>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Randomized </w:t>
      </w:r>
      <w:r>
        <w:rPr>
          <w:rFonts w:ascii="Cambria" w:hAnsi="Cambria" w:eastAsia="Cambria" w:cs="Cambria"/>
          <w:sz w:val="15"/>
          <w:szCs w:val="15"/>
          <w:color w:val="231F20"/>
          <w:spacing w:val="4"/>
        </w:rPr>
        <w:t>double‑blind</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trial</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4"/>
        </w:rPr>
        <w:t>of estrogen</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replacement therap</w:t>
      </w:r>
      <w:r>
        <w:rPr>
          <w:rFonts w:ascii="Cambria" w:hAnsi="Cambria" w:eastAsia="Cambria" w:cs="Cambria"/>
          <w:sz w:val="15"/>
          <w:szCs w:val="15"/>
          <w:color w:val="231F20"/>
          <w:spacing w:val="3"/>
        </w:rPr>
        <w:t>y versus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placebo</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stage</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I</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or</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II</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endometrial</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c</w:t>
      </w:r>
      <w:r>
        <w:rPr>
          <w:rFonts w:ascii="Cambria" w:hAnsi="Cambria" w:eastAsia="Cambria" w:cs="Cambria"/>
          <w:sz w:val="15"/>
          <w:szCs w:val="15"/>
          <w:color w:val="231F20"/>
          <w:spacing w:val="2"/>
        </w:rPr>
        <w:t>ancer:</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2"/>
        </w:rPr>
        <w:t>a</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2"/>
        </w:rPr>
        <w:t>Gynecologic</w:t>
      </w:r>
      <w:r>
        <w:rPr>
          <w:rFonts w:ascii="Cambria" w:hAnsi="Cambria" w:eastAsia="Cambria" w:cs="Cambria"/>
          <w:sz w:val="15"/>
          <w:szCs w:val="15"/>
          <w:color w:val="231F20"/>
        </w:rPr>
        <w:t xml:space="preserve"> </w:t>
      </w:r>
      <w:r>
        <w:rPr>
          <w:rFonts w:ascii="Cambria" w:hAnsi="Cambria" w:eastAsia="Cambria" w:cs="Cambria"/>
          <w:sz w:val="15"/>
          <w:szCs w:val="15"/>
          <w:color w:val="231F20"/>
        </w:rPr>
        <w:t>Oncology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Group</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5"/>
        </w:rPr>
        <w:t>[J].   </w:t>
      </w:r>
      <w:r>
        <w:rPr>
          <w:rFonts w:ascii="Cambria" w:hAnsi="Cambria" w:eastAsia="Cambria" w:cs="Cambria"/>
          <w:sz w:val="15"/>
          <w:szCs w:val="15"/>
          <w:color w:val="231F20"/>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Oncol</w:t>
      </w:r>
      <w:r>
        <w:rPr>
          <w:rFonts w:ascii="Cambria" w:hAnsi="Cambria" w:eastAsia="Cambria" w:cs="Cambria"/>
          <w:sz w:val="15"/>
          <w:szCs w:val="15"/>
          <w:color w:val="231F20"/>
          <w:spacing w:val="5"/>
        </w:rPr>
        <w:t>,    2006,  </w:t>
      </w:r>
      <w:r>
        <w:rPr>
          <w:rFonts w:ascii="Cambria" w:hAnsi="Cambria" w:eastAsia="Cambria" w:cs="Cambria"/>
          <w:sz w:val="15"/>
          <w:szCs w:val="15"/>
          <w:color w:val="231F20"/>
          <w:spacing w:val="4"/>
        </w:rPr>
        <w:t xml:space="preserve"> 24(4):</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587‑592.</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1200/</w:t>
      </w:r>
      <w:r>
        <w:rPr>
          <w:rFonts w:ascii="Cambria" w:hAnsi="Cambria" w:eastAsia="Cambria" w:cs="Cambria"/>
          <w:sz w:val="15"/>
          <w:szCs w:val="15"/>
          <w:color w:val="231F20"/>
        </w:rPr>
        <w:t>JCO</w:t>
      </w:r>
      <w:r>
        <w:rPr>
          <w:rFonts w:ascii="Cambria" w:hAnsi="Cambria" w:eastAsia="Cambria" w:cs="Cambria"/>
          <w:sz w:val="15"/>
          <w:szCs w:val="15"/>
          <w:color w:val="231F20"/>
          <w:spacing w:val="4"/>
        </w:rPr>
        <w:t>.2005.02.8464.</w:t>
      </w:r>
    </w:p>
    <w:p>
      <w:pPr>
        <w:ind w:left="1054" w:right="484" w:hanging="501"/>
        <w:spacing w:before="37" w:line="292" w:lineRule="auto"/>
        <w:rPr>
          <w:rFonts w:ascii="Cambria" w:hAnsi="Cambria" w:eastAsia="Cambria" w:cs="Cambria"/>
          <w:sz w:val="15"/>
          <w:szCs w:val="15"/>
        </w:rPr>
      </w:pPr>
      <w:r>
        <w:rPr>
          <w:rFonts w:ascii="Cambria" w:hAnsi="Cambria" w:eastAsia="Cambria" w:cs="Cambria"/>
          <w:sz w:val="15"/>
          <w:szCs w:val="15"/>
          <w:color w:val="231F20"/>
          <w:spacing w:val="5"/>
        </w:rPr>
        <w:t>[93]      </w:t>
      </w:r>
      <w:r>
        <w:rPr>
          <w:rFonts w:ascii="Cambria" w:hAnsi="Cambria" w:eastAsia="Cambria" w:cs="Cambria"/>
          <w:sz w:val="15"/>
          <w:szCs w:val="15"/>
          <w:color w:val="231F20"/>
        </w:rPr>
        <w:t>Vargiu</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V</w:t>
      </w:r>
      <w:r>
        <w:rPr>
          <w:rFonts w:ascii="Cambria" w:hAnsi="Cambria" w:eastAsia="Cambria" w:cs="Cambria"/>
          <w:sz w:val="15"/>
          <w:szCs w:val="15"/>
          <w:color w:val="231F20"/>
          <w:spacing w:val="5"/>
        </w:rPr>
        <w:t>,  </w:t>
      </w:r>
      <w:r>
        <w:rPr>
          <w:rFonts w:ascii="Cambria" w:hAnsi="Cambria" w:eastAsia="Cambria" w:cs="Cambria"/>
          <w:sz w:val="15"/>
          <w:szCs w:val="15"/>
          <w:color w:val="231F20"/>
        </w:rPr>
        <w:t>Amar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ID</w:t>
      </w:r>
      <w:r>
        <w:rPr>
          <w:rFonts w:ascii="Cambria" w:hAnsi="Cambria" w:eastAsia="Cambria" w:cs="Cambria"/>
          <w:sz w:val="15"/>
          <w:szCs w:val="15"/>
          <w:color w:val="231F20"/>
          <w:spacing w:val="5"/>
        </w:rPr>
        <w:t>,  </w:t>
      </w:r>
      <w:r>
        <w:rPr>
          <w:rFonts w:ascii="Cambria" w:hAnsi="Cambria" w:eastAsia="Cambria" w:cs="Cambria"/>
          <w:sz w:val="15"/>
          <w:szCs w:val="15"/>
          <w:color w:val="231F20"/>
        </w:rPr>
        <w:t>Rosati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Hormone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replacement </w:t>
      </w:r>
      <w:r>
        <w:rPr>
          <w:rFonts w:ascii="Cambria" w:hAnsi="Cambria" w:eastAsia="Cambria" w:cs="Cambria"/>
          <w:sz w:val="15"/>
          <w:szCs w:val="15"/>
          <w:color w:val="231F20"/>
          <w:spacing w:val="3"/>
        </w:rPr>
        <w:t>therapy  and  cervical  cancer:  a  systematic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of  the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literature</w:t>
      </w:r>
      <w:r>
        <w:rPr>
          <w:rFonts w:ascii="Cambria" w:hAnsi="Cambria" w:eastAsia="Cambria" w:cs="Cambria"/>
          <w:sz w:val="15"/>
          <w:szCs w:val="15"/>
          <w:color w:val="231F20"/>
          <w:spacing w:val="6"/>
        </w:rPr>
        <w:t>[J].</w:t>
      </w:r>
      <w:r>
        <w:rPr>
          <w:rFonts w:ascii="Cambria" w:hAnsi="Cambria" w:eastAsia="Cambria" w:cs="Cambria"/>
          <w:sz w:val="15"/>
          <w:szCs w:val="15"/>
          <w:color w:val="231F20"/>
        </w:rPr>
        <w:t xml:space="preserve">    Climacteric</w:t>
      </w:r>
      <w:r>
        <w:rPr>
          <w:rFonts w:ascii="Cambria" w:hAnsi="Cambria" w:eastAsia="Cambria" w:cs="Cambria"/>
          <w:sz w:val="15"/>
          <w:szCs w:val="15"/>
          <w:color w:val="231F20"/>
          <w:spacing w:val="6"/>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6"/>
        </w:rPr>
        <w:t>2021,</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24(2):</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6"/>
        </w:rPr>
        <w:t>120</w:t>
      </w:r>
      <w:r>
        <w:rPr>
          <w:rFonts w:ascii="Cambria" w:hAnsi="Cambria" w:eastAsia="Cambria" w:cs="Cambria"/>
          <w:sz w:val="15"/>
          <w:szCs w:val="15"/>
          <w:color w:val="231F20"/>
          <w:spacing w:val="5"/>
        </w:rPr>
        <w:t>‑127.</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4"/>
        </w:rPr>
        <w:t>1080/13697137.2020.1826426.</w:t>
      </w:r>
    </w:p>
    <w:p>
      <w:pPr>
        <w:ind w:left="1056" w:right="485" w:hanging="503"/>
        <w:spacing w:before="36" w:line="294" w:lineRule="auto"/>
        <w:rPr>
          <w:rFonts w:ascii="Cambria" w:hAnsi="Cambria" w:eastAsia="Cambria" w:cs="Cambria"/>
          <w:sz w:val="15"/>
          <w:szCs w:val="15"/>
        </w:rPr>
      </w:pPr>
      <w:r>
        <w:rPr>
          <w:rFonts w:ascii="Cambria" w:hAnsi="Cambria" w:eastAsia="Cambria" w:cs="Cambria"/>
          <w:sz w:val="15"/>
          <w:szCs w:val="15"/>
          <w:color w:val="231F20"/>
          <w:spacing w:val="3"/>
        </w:rPr>
        <w:t>[94]</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Lete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3"/>
        </w:rPr>
        <w:t>,   </w:t>
      </w:r>
      <w:r>
        <w:rPr>
          <w:rFonts w:ascii="Cambria" w:hAnsi="Cambria" w:eastAsia="Cambria" w:cs="Cambria"/>
          <w:sz w:val="15"/>
          <w:szCs w:val="15"/>
          <w:color w:val="231F20"/>
        </w:rPr>
        <w:t>Fiol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3"/>
        </w:rPr>
        <w:t>,   </w:t>
      </w:r>
      <w:r>
        <w:rPr>
          <w:rFonts w:ascii="Cambria" w:hAnsi="Cambria" w:eastAsia="Cambria" w:cs="Cambria"/>
          <w:sz w:val="15"/>
          <w:szCs w:val="15"/>
          <w:color w:val="231F20"/>
        </w:rPr>
        <w:t>Nieto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The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use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menopausal </w:t>
      </w:r>
      <w:r>
        <w:rPr>
          <w:rFonts w:ascii="Cambria" w:hAnsi="Cambria" w:eastAsia="Cambria" w:cs="Cambria"/>
          <w:sz w:val="15"/>
          <w:szCs w:val="15"/>
          <w:color w:val="231F20"/>
          <w:spacing w:val="4"/>
        </w:rPr>
        <w:t>hormone  therapy  in</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4"/>
        </w:rPr>
        <w:t>women   survivors</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4"/>
        </w:rPr>
        <w:t>of </w:t>
      </w:r>
      <w:r>
        <w:rPr>
          <w:rFonts w:ascii="Cambria" w:hAnsi="Cambria" w:eastAsia="Cambria" w:cs="Cambria"/>
          <w:sz w:val="15"/>
          <w:szCs w:val="15"/>
          <w:color w:val="231F20"/>
          <w:spacing w:val="3"/>
        </w:rPr>
        <w:t xml:space="preserve"> gynecological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cancer:  safety</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report  based   on  systematic</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reviews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5"/>
        </w:rPr>
        <w:t>‑</w:t>
      </w:r>
      <w:r>
        <w:rPr>
          <w:rFonts w:ascii="Cambria" w:hAnsi="Cambria" w:eastAsia="Cambria" w:cs="Cambria"/>
          <w:sz w:val="15"/>
          <w:szCs w:val="15"/>
          <w:color w:val="231F20"/>
        </w:rPr>
        <w:t>analysis</w:t>
      </w:r>
      <w:r>
        <w:rPr>
          <w:rFonts w:ascii="Cambria" w:hAnsi="Cambria" w:eastAsia="Cambria" w:cs="Cambria"/>
          <w:sz w:val="15"/>
          <w:szCs w:val="15"/>
          <w:color w:val="231F20"/>
          <w:spacing w:val="5"/>
        </w:rPr>
        <w:t>[J].   </w:t>
      </w:r>
      <w:r>
        <w:rPr>
          <w:rFonts w:ascii="Cambria" w:hAnsi="Cambria" w:eastAsia="Cambria" w:cs="Cambria"/>
          <w:sz w:val="15"/>
          <w:szCs w:val="15"/>
          <w:color w:val="231F20"/>
        </w:rPr>
        <w:t>Eur</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Gynaecol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Oncol</w:t>
      </w:r>
      <w:r>
        <w:rPr>
          <w:rFonts w:ascii="Cambria" w:hAnsi="Cambria" w:eastAsia="Cambria" w:cs="Cambria"/>
          <w:sz w:val="15"/>
          <w:szCs w:val="15"/>
          <w:color w:val="231F20"/>
          <w:spacing w:val="5"/>
        </w:rPr>
        <w:t>,    2021,   42(5):</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1058‑1067.</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10.31083/j.</w:t>
      </w:r>
      <w:r>
        <w:rPr>
          <w:rFonts w:ascii="Cambria" w:hAnsi="Cambria" w:eastAsia="Cambria" w:cs="Cambria"/>
          <w:sz w:val="15"/>
          <w:szCs w:val="15"/>
          <w:color w:val="231F20"/>
        </w:rPr>
        <w:t>ejgo</w:t>
      </w:r>
      <w:r>
        <w:rPr>
          <w:rFonts w:ascii="Cambria" w:hAnsi="Cambria" w:eastAsia="Cambria" w:cs="Cambria"/>
          <w:sz w:val="15"/>
          <w:szCs w:val="15"/>
          <w:color w:val="231F20"/>
          <w:spacing w:val="5"/>
        </w:rPr>
        <w:t>4205155.</w:t>
      </w:r>
    </w:p>
    <w:p>
      <w:pPr>
        <w:ind w:left="1053" w:right="485" w:hanging="500"/>
        <w:spacing w:before="39" w:line="295" w:lineRule="auto"/>
        <w:rPr>
          <w:rFonts w:ascii="Cambria" w:hAnsi="Cambria" w:eastAsia="Cambria" w:cs="Cambria"/>
          <w:sz w:val="15"/>
          <w:szCs w:val="15"/>
        </w:rPr>
      </w:pPr>
      <w:r>
        <w:rPr>
          <w:rFonts w:ascii="Cambria" w:hAnsi="Cambria" w:eastAsia="Cambria" w:cs="Cambria"/>
          <w:sz w:val="15"/>
          <w:szCs w:val="15"/>
          <w:color w:val="231F20"/>
          <w:spacing w:val="11"/>
        </w:rPr>
        <w:t>[95]</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Gershenson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DM</w:t>
      </w:r>
      <w:r>
        <w:rPr>
          <w:rFonts w:ascii="Cambria" w:hAnsi="Cambria" w:eastAsia="Cambria" w:cs="Cambria"/>
          <w:sz w:val="15"/>
          <w:szCs w:val="15"/>
          <w:color w:val="231F20"/>
          <w:spacing w:val="11"/>
        </w:rPr>
        <w:t>,</w:t>
      </w:r>
      <w:r>
        <w:rPr>
          <w:rFonts w:ascii="Cambria" w:hAnsi="Cambria" w:eastAsia="Cambria" w:cs="Cambria"/>
          <w:sz w:val="15"/>
          <w:szCs w:val="15"/>
          <w:color w:val="231F20"/>
        </w:rPr>
        <w:t xml:space="preserve">     Bodurka</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DC</w:t>
      </w:r>
      <w:r>
        <w:rPr>
          <w:rFonts w:ascii="Cambria" w:hAnsi="Cambria" w:eastAsia="Cambria" w:cs="Cambria"/>
          <w:sz w:val="15"/>
          <w:szCs w:val="15"/>
          <w:color w:val="231F20"/>
          <w:spacing w:val="11"/>
        </w:rPr>
        <w:t>,</w:t>
      </w:r>
      <w:r>
        <w:rPr>
          <w:rFonts w:ascii="Cambria" w:hAnsi="Cambria" w:eastAsia="Cambria" w:cs="Cambria"/>
          <w:sz w:val="15"/>
          <w:szCs w:val="15"/>
          <w:color w:val="231F20"/>
        </w:rPr>
        <w:t xml:space="preserve">     Coleman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RL</w:t>
      </w:r>
      <w:r>
        <w:rPr>
          <w:rFonts w:ascii="Cambria" w:hAnsi="Cambria" w:eastAsia="Cambria" w:cs="Cambria"/>
          <w:sz w:val="15"/>
          <w:szCs w:val="15"/>
          <w:color w:val="231F20"/>
          <w:spacing w:val="11"/>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rPr>
        <w:t xml:space="preserve"> </w:t>
      </w:r>
      <w:r>
        <w:rPr>
          <w:rFonts w:ascii="Cambria" w:hAnsi="Cambria" w:eastAsia="Cambria" w:cs="Cambria"/>
          <w:sz w:val="15"/>
          <w:szCs w:val="15"/>
          <w:color w:val="231F20"/>
        </w:rPr>
        <w:t>Hormonal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Maintenance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Low‑Grade</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Serous</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of the</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Ovary</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2"/>
        </w:rPr>
        <w:t>or</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2"/>
        </w:rPr>
        <w:t>Peritoneum</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Clin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Oncol</w:t>
      </w:r>
      <w:r>
        <w:rPr>
          <w:rFonts w:ascii="Cambria" w:hAnsi="Cambria" w:eastAsia="Cambria" w:cs="Cambria"/>
          <w:sz w:val="15"/>
          <w:szCs w:val="15"/>
          <w:color w:val="231F20"/>
          <w:spacing w:val="3"/>
        </w:rPr>
        <w:t>,    2017,   35(10):   1103‑1111.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1200/</w:t>
      </w:r>
      <w:r>
        <w:rPr>
          <w:rFonts w:ascii="Cambria" w:hAnsi="Cambria" w:eastAsia="Cambria" w:cs="Cambria"/>
          <w:sz w:val="15"/>
          <w:szCs w:val="15"/>
          <w:color w:val="231F20"/>
        </w:rPr>
        <w:t xml:space="preserve"> </w:t>
      </w:r>
      <w:r>
        <w:rPr>
          <w:rFonts w:ascii="Cambria" w:hAnsi="Cambria" w:eastAsia="Cambria" w:cs="Cambria"/>
          <w:sz w:val="15"/>
          <w:szCs w:val="15"/>
          <w:color w:val="231F20"/>
        </w:rPr>
        <w:t>JCO</w:t>
      </w:r>
      <w:r>
        <w:rPr>
          <w:rFonts w:ascii="Cambria" w:hAnsi="Cambria" w:eastAsia="Cambria" w:cs="Cambria"/>
          <w:sz w:val="15"/>
          <w:szCs w:val="15"/>
          <w:color w:val="231F20"/>
          <w:spacing w:val="5"/>
        </w:rPr>
        <w:t>.2016.71.0632.</w:t>
      </w:r>
    </w:p>
    <w:p>
      <w:pPr>
        <w:ind w:left="1060" w:right="485" w:hanging="507"/>
        <w:spacing w:before="33" w:line="292" w:lineRule="auto"/>
        <w:rPr>
          <w:rFonts w:ascii="Cambria" w:hAnsi="Cambria" w:eastAsia="Cambria" w:cs="Cambria"/>
          <w:sz w:val="15"/>
          <w:szCs w:val="15"/>
        </w:rPr>
      </w:pPr>
      <w:r>
        <w:rPr>
          <w:rFonts w:ascii="Cambria" w:hAnsi="Cambria" w:eastAsia="Cambria" w:cs="Cambria"/>
          <w:sz w:val="15"/>
          <w:szCs w:val="15"/>
          <w:color w:val="231F20"/>
          <w:spacing w:val="3"/>
        </w:rPr>
        <w:t>[96]</w:t>
      </w:r>
      <w:r>
        <w:rPr>
          <w:rFonts w:ascii="Cambria" w:hAnsi="Cambria" w:eastAsia="Cambria" w:cs="Cambria"/>
          <w:sz w:val="15"/>
          <w:szCs w:val="15"/>
          <w:color w:val="231F20"/>
        </w:rPr>
        <w:t xml:space="preserve">       Liu</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3"/>
        </w:rPr>
        <w:t>,    </w:t>
      </w:r>
      <w:r>
        <w:rPr>
          <w:rFonts w:ascii="Cambria" w:hAnsi="Cambria" w:eastAsia="Cambria" w:cs="Cambria"/>
          <w:sz w:val="15"/>
          <w:szCs w:val="15"/>
          <w:color w:val="231F20"/>
        </w:rPr>
        <w:t>Ma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3"/>
        </w:rPr>
        <w:t>,    </w:t>
      </w:r>
      <w:r>
        <w:rPr>
          <w:rFonts w:ascii="Cambria" w:hAnsi="Cambria" w:eastAsia="Cambria" w:cs="Cambria"/>
          <w:sz w:val="15"/>
          <w:szCs w:val="15"/>
          <w:color w:val="231F20"/>
        </w:rPr>
        <w:t>Yang</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X</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Menopausal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Hormone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Replacement</w:t>
      </w:r>
      <w:r>
        <w:rPr>
          <w:rFonts w:ascii="Cambria" w:hAnsi="Cambria" w:eastAsia="Cambria" w:cs="Cambria"/>
          <w:sz w:val="15"/>
          <w:szCs w:val="15"/>
          <w:color w:val="231F20"/>
          <w:spacing w:val="41"/>
          <w:w w:val="101"/>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Risk</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Ovarian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9"/>
        </w:rPr>
        <w:t>‑</w:t>
      </w:r>
      <w:r>
        <w:rPr>
          <w:rFonts w:ascii="Cambria" w:hAnsi="Cambria" w:eastAsia="Cambria" w:cs="Cambria"/>
          <w:sz w:val="15"/>
          <w:szCs w:val="15"/>
          <w:color w:val="231F20"/>
        </w:rPr>
        <w:t>Analysis</w:t>
      </w:r>
      <w:r>
        <w:rPr>
          <w:rFonts w:ascii="Cambria" w:hAnsi="Cambria" w:eastAsia="Cambria" w:cs="Cambria"/>
          <w:sz w:val="15"/>
          <w:szCs w:val="15"/>
          <w:color w:val="231F20"/>
          <w:spacing w:val="9"/>
        </w:rPr>
        <w:t>[J].</w:t>
      </w:r>
      <w:r>
        <w:rPr>
          <w:rFonts w:ascii="Cambria" w:hAnsi="Cambria" w:eastAsia="Cambria" w:cs="Cambria"/>
          <w:sz w:val="15"/>
          <w:szCs w:val="15"/>
          <w:color w:val="231F20"/>
          <w:spacing w:val="38"/>
          <w:w w:val="102"/>
        </w:rPr>
        <w:t xml:space="preserve"> </w:t>
      </w:r>
      <w:r>
        <w:rPr>
          <w:rFonts w:ascii="Cambria" w:hAnsi="Cambria" w:eastAsia="Cambria" w:cs="Cambria"/>
          <w:sz w:val="15"/>
          <w:szCs w:val="15"/>
          <w:color w:val="231F20"/>
        </w:rPr>
        <w:t>Front</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Endocrinol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9"/>
        </w:rPr>
        <w:t>(</w:t>
      </w:r>
      <w:r>
        <w:rPr>
          <w:rFonts w:ascii="Cambria" w:hAnsi="Cambria" w:eastAsia="Cambria" w:cs="Cambria"/>
          <w:sz w:val="15"/>
          <w:szCs w:val="15"/>
          <w:color w:val="231F20"/>
        </w:rPr>
        <w:t>Lausanne</w:t>
      </w:r>
      <w:r>
        <w:rPr>
          <w:rFonts w:ascii="Cambria" w:hAnsi="Cambria" w:eastAsia="Cambria" w:cs="Cambria"/>
          <w:sz w:val="15"/>
          <w:szCs w:val="15"/>
          <w:color w:val="231F20"/>
          <w:spacing w:val="9"/>
        </w:rPr>
        <w:t>),</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9"/>
        </w:rPr>
        <w:t>2019,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9"/>
        </w:rPr>
        <w:t>10: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801.</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10.3389/</w:t>
      </w:r>
      <w:r>
        <w:rPr>
          <w:rFonts w:ascii="Cambria" w:hAnsi="Cambria" w:eastAsia="Cambria" w:cs="Cambria"/>
          <w:sz w:val="15"/>
          <w:szCs w:val="15"/>
          <w:color w:val="231F20"/>
        </w:rPr>
        <w:t>fendo</w:t>
      </w:r>
      <w:r>
        <w:rPr>
          <w:rFonts w:ascii="Cambria" w:hAnsi="Cambria" w:eastAsia="Cambria" w:cs="Cambria"/>
          <w:sz w:val="15"/>
          <w:szCs w:val="15"/>
          <w:color w:val="231F20"/>
          <w:spacing w:val="5"/>
        </w:rPr>
        <w:t>.2019.00</w:t>
      </w:r>
      <w:r>
        <w:rPr>
          <w:rFonts w:ascii="Cambria" w:hAnsi="Cambria" w:eastAsia="Cambria" w:cs="Cambria"/>
          <w:sz w:val="15"/>
          <w:szCs w:val="15"/>
          <w:color w:val="231F20"/>
          <w:spacing w:val="4"/>
        </w:rPr>
        <w:t>801.</w:t>
      </w:r>
    </w:p>
    <w:p>
      <w:pPr>
        <w:ind w:left="1051" w:right="485" w:hanging="498"/>
        <w:spacing w:before="36" w:line="296" w:lineRule="auto"/>
        <w:rPr>
          <w:rFonts w:ascii="Cambria" w:hAnsi="Cambria" w:eastAsia="Cambria" w:cs="Cambria"/>
          <w:sz w:val="15"/>
          <w:szCs w:val="15"/>
        </w:rPr>
      </w:pPr>
      <w:r>
        <w:rPr>
          <w:rFonts w:ascii="Cambria" w:hAnsi="Cambria" w:eastAsia="Cambria" w:cs="Cambria"/>
          <w:sz w:val="15"/>
          <w:szCs w:val="15"/>
          <w:color w:val="231F20"/>
          <w:spacing w:val="4"/>
        </w:rPr>
        <w:t>[97]</w:t>
      </w:r>
      <w:r>
        <w:rPr>
          <w:rFonts w:ascii="Cambria" w:hAnsi="Cambria" w:eastAsia="Cambria" w:cs="Cambria"/>
          <w:sz w:val="15"/>
          <w:szCs w:val="15"/>
          <w:color w:val="231F20"/>
        </w:rPr>
        <w:t xml:space="preserve">       Manson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JE</w:t>
      </w:r>
      <w:r>
        <w:rPr>
          <w:rFonts w:ascii="Cambria" w:hAnsi="Cambria" w:eastAsia="Cambria" w:cs="Cambria"/>
          <w:sz w:val="15"/>
          <w:szCs w:val="15"/>
          <w:color w:val="231F20"/>
          <w:spacing w:val="4"/>
        </w:rPr>
        <w:t>,     </w:t>
      </w:r>
      <w:r>
        <w:rPr>
          <w:rFonts w:ascii="Cambria" w:hAnsi="Cambria" w:eastAsia="Cambria" w:cs="Cambria"/>
          <w:sz w:val="15"/>
          <w:szCs w:val="15"/>
          <w:color w:val="231F20"/>
        </w:rPr>
        <w:t>Chlebowski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RT</w:t>
      </w:r>
      <w:r>
        <w:rPr>
          <w:rFonts w:ascii="Cambria" w:hAnsi="Cambria" w:eastAsia="Cambria" w:cs="Cambria"/>
          <w:sz w:val="15"/>
          <w:szCs w:val="15"/>
          <w:color w:val="231F20"/>
          <w:spacing w:val="4"/>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Stefanick</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ML</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Menopausal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hormone</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4"/>
        </w:rPr>
        <w:t>therapy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health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outcomes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during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the    intervention    and    extended    poststopping</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phases</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4"/>
        </w:rPr>
        <w:t>of the Women′s</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4"/>
        </w:rPr>
        <w:t>Health</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Ini</w:t>
      </w:r>
      <w:r>
        <w:rPr>
          <w:rFonts w:ascii="Cambria" w:hAnsi="Cambria" w:eastAsia="Cambria" w:cs="Cambria"/>
          <w:sz w:val="15"/>
          <w:szCs w:val="15"/>
          <w:color w:val="231F20"/>
          <w:spacing w:val="3"/>
        </w:rPr>
        <w:t>tiative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randomized trials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JAMA</w:t>
      </w:r>
      <w:r>
        <w:rPr>
          <w:rFonts w:ascii="Cambria" w:hAnsi="Cambria" w:eastAsia="Cambria" w:cs="Cambria"/>
          <w:sz w:val="15"/>
          <w:szCs w:val="15"/>
          <w:color w:val="231F20"/>
          <w:spacing w:val="3"/>
        </w:rPr>
        <w:t>,   2013,    310(13):   1353‑1368.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2"/>
        </w:rPr>
        <w:t>1001/</w:t>
      </w:r>
      <w:r>
        <w:rPr>
          <w:rFonts w:ascii="Cambria" w:hAnsi="Cambria" w:eastAsia="Cambria" w:cs="Cambria"/>
          <w:sz w:val="15"/>
          <w:szCs w:val="15"/>
          <w:color w:val="231F20"/>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6"/>
        </w:rPr>
        <w:t>.2013.278040.</w:t>
      </w:r>
    </w:p>
    <w:p>
      <w:pPr>
        <w:ind w:left="1053" w:right="485" w:hanging="500"/>
        <w:spacing w:before="37" w:line="303" w:lineRule="auto"/>
        <w:rPr>
          <w:rFonts w:ascii="Cambria" w:hAnsi="Cambria" w:eastAsia="Cambria" w:cs="Cambria"/>
          <w:sz w:val="15"/>
          <w:szCs w:val="15"/>
        </w:rPr>
      </w:pPr>
      <w:r>
        <w:rPr>
          <w:rFonts w:ascii="Cambria" w:hAnsi="Cambria" w:eastAsia="Cambria" w:cs="Cambria"/>
          <w:sz w:val="15"/>
          <w:szCs w:val="15"/>
          <w:color w:val="231F20"/>
          <w:spacing w:val="5"/>
        </w:rPr>
        <w:t>[98]      </w:t>
      </w:r>
      <w:r>
        <w:rPr>
          <w:rFonts w:ascii="Cambria" w:hAnsi="Cambria" w:eastAsia="Cambria" w:cs="Cambria"/>
          <w:sz w:val="15"/>
          <w:szCs w:val="15"/>
          <w:color w:val="231F20"/>
        </w:rPr>
        <w:t>Chlebowski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RT</w:t>
      </w:r>
      <w:r>
        <w:rPr>
          <w:rFonts w:ascii="Cambria" w:hAnsi="Cambria" w:eastAsia="Cambria" w:cs="Cambria"/>
          <w:sz w:val="15"/>
          <w:szCs w:val="15"/>
          <w:color w:val="231F20"/>
          <w:spacing w:val="5"/>
        </w:rPr>
        <w:t>,  </w:t>
      </w:r>
      <w:r>
        <w:rPr>
          <w:rFonts w:ascii="Cambria" w:hAnsi="Cambria" w:eastAsia="Cambria" w:cs="Cambria"/>
          <w:sz w:val="15"/>
          <w:szCs w:val="15"/>
          <w:color w:val="231F20"/>
        </w:rPr>
        <w:t>Schwartz</w:t>
      </w:r>
      <w:r>
        <w:rPr>
          <w:rFonts w:ascii="Cambria" w:hAnsi="Cambria" w:eastAsia="Cambria" w:cs="Cambria"/>
          <w:sz w:val="15"/>
          <w:szCs w:val="15"/>
          <w:color w:val="231F20"/>
          <w:spacing w:val="39"/>
          <w:w w:val="101"/>
        </w:rPr>
        <w:t xml:space="preserve"> </w:t>
      </w:r>
      <w:r>
        <w:rPr>
          <w:rFonts w:ascii="Cambria" w:hAnsi="Cambria" w:eastAsia="Cambria" w:cs="Cambria"/>
          <w:sz w:val="15"/>
          <w:szCs w:val="15"/>
          <w:color w:val="231F20"/>
        </w:rPr>
        <w:t>AG</w:t>
      </w:r>
      <w:r>
        <w:rPr>
          <w:rFonts w:ascii="Cambria" w:hAnsi="Cambria" w:eastAsia="Cambria" w:cs="Cambria"/>
          <w:sz w:val="15"/>
          <w:szCs w:val="15"/>
          <w:color w:val="231F20"/>
          <w:spacing w:val="5"/>
        </w:rPr>
        <w: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Wakelee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Oestrogen </w:t>
      </w:r>
      <w:r>
        <w:rPr>
          <w:rFonts w:ascii="Cambria" w:hAnsi="Cambria" w:eastAsia="Cambria" w:cs="Cambria"/>
          <w:sz w:val="15"/>
          <w:szCs w:val="15"/>
          <w:color w:val="231F20"/>
          <w:spacing w:val="4"/>
        </w:rPr>
        <w:t>plus</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progestin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lung</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ca</w:t>
      </w:r>
      <w:r>
        <w:rPr>
          <w:rFonts w:ascii="Cambria" w:hAnsi="Cambria" w:eastAsia="Cambria" w:cs="Cambria"/>
          <w:sz w:val="15"/>
          <w:szCs w:val="15"/>
          <w:color w:val="231F20"/>
          <w:spacing w:val="3"/>
        </w:rPr>
        <w:t>ncer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postmenopausal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women   (Women′s</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3"/>
        </w:rPr>
        <w:t>Health</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Initiative   trial):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post‑hoc</w:t>
      </w:r>
      <w:r>
        <w:rPr>
          <w:rFonts w:ascii="Cambria" w:hAnsi="Cambria" w:eastAsia="Cambria" w:cs="Cambria"/>
          <w:sz w:val="15"/>
          <w:szCs w:val="15"/>
          <w:color w:val="231F20"/>
        </w:rPr>
        <w:t xml:space="preserve"> </w:t>
      </w:r>
      <w:r>
        <w:rPr>
          <w:rFonts w:ascii="Cambria" w:hAnsi="Cambria" w:eastAsia="Cambria" w:cs="Cambria"/>
          <w:sz w:val="15"/>
          <w:szCs w:val="15"/>
          <w:color w:val="231F20"/>
        </w:rPr>
        <w:t>analysis</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randomised</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controlled</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16"/>
        </w:rPr>
        <w:t>[J].</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16"/>
        </w:rPr>
        <w:t>,</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16"/>
        </w:rPr>
        <w:t>2009,</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374(9697):</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1243‑1251.   </w:t>
      </w:r>
      <w:r>
        <w:rPr>
          <w:rFonts w:ascii="Cambria" w:hAnsi="Cambria" w:eastAsia="Cambria" w:cs="Cambria"/>
          <w:sz w:val="15"/>
          <w:szCs w:val="15"/>
          <w:color w:val="231F20"/>
        </w:rPr>
        <w:t>DOI</w:t>
      </w:r>
      <w:r>
        <w:rPr>
          <w:rFonts w:ascii="Cambria" w:hAnsi="Cambria" w:eastAsia="Cambria" w:cs="Cambria"/>
          <w:sz w:val="15"/>
          <w:szCs w:val="15"/>
          <w:color w:val="231F20"/>
          <w:spacing w:val="4"/>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1016/S01</w:t>
      </w:r>
      <w:r>
        <w:rPr>
          <w:rFonts w:ascii="Cambria" w:hAnsi="Cambria" w:eastAsia="Cambria" w:cs="Cambria"/>
          <w:sz w:val="15"/>
          <w:szCs w:val="15"/>
          <w:color w:val="231F20"/>
          <w:spacing w:val="3"/>
        </w:rPr>
        <w:t>40‑6736(09)</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61526‑9.</w:t>
      </w:r>
    </w:p>
    <w:p>
      <w:pPr>
        <w:ind w:left="1058" w:right="485" w:hanging="505"/>
        <w:spacing w:before="6" w:line="294" w:lineRule="auto"/>
        <w:rPr>
          <w:rFonts w:ascii="Cambria" w:hAnsi="Cambria" w:eastAsia="Cambria" w:cs="Cambria"/>
          <w:sz w:val="15"/>
          <w:szCs w:val="15"/>
        </w:rPr>
      </w:pPr>
      <w:r>
        <w:rPr>
          <w:rFonts w:ascii="Cambria" w:hAnsi="Cambria" w:eastAsia="Cambria" w:cs="Cambria"/>
          <w:sz w:val="15"/>
          <w:szCs w:val="15"/>
          <w:color w:val="231F20"/>
          <w:spacing w:val="6"/>
        </w:rPr>
        <w:t>[99]</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Chlebowski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RT</w:t>
      </w:r>
      <w:r>
        <w:rPr>
          <w:rFonts w:ascii="Cambria" w:hAnsi="Cambria" w:eastAsia="Cambria" w:cs="Cambria"/>
          <w:sz w:val="15"/>
          <w:szCs w:val="15"/>
          <w:color w:val="231F20"/>
          <w:spacing w:val="6"/>
        </w:rPr>
        <w:t>,   </w:t>
      </w:r>
      <w:r>
        <w:rPr>
          <w:rFonts w:ascii="Cambria" w:hAnsi="Cambria" w:eastAsia="Cambria" w:cs="Cambria"/>
          <w:sz w:val="15"/>
          <w:szCs w:val="15"/>
          <w:color w:val="231F20"/>
        </w:rPr>
        <w:t>Anderson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GL</w:t>
      </w:r>
      <w:r>
        <w:rPr>
          <w:rFonts w:ascii="Cambria" w:hAnsi="Cambria" w:eastAsia="Cambria" w:cs="Cambria"/>
          <w:sz w:val="15"/>
          <w:szCs w:val="15"/>
          <w:color w:val="231F20"/>
          <w:spacing w:val="6"/>
        </w:rPr>
        <w:t>,   </w:t>
      </w:r>
      <w:r>
        <w:rPr>
          <w:rFonts w:ascii="Cambria" w:hAnsi="Cambria" w:eastAsia="Cambria" w:cs="Cambria"/>
          <w:sz w:val="15"/>
          <w:szCs w:val="15"/>
          <w:color w:val="231F20"/>
        </w:rPr>
        <w:t>Manson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JE</w:t>
      </w:r>
      <w:r>
        <w:rPr>
          <w:rFonts w:ascii="Cambria" w:hAnsi="Cambria" w:eastAsia="Cambria" w:cs="Cambria"/>
          <w:sz w:val="15"/>
          <w:szCs w:val="15"/>
          <w:color w:val="231F20"/>
          <w:spacing w:val="6"/>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Lung </w:t>
      </w:r>
      <w:r>
        <w:rPr>
          <w:rFonts w:ascii="Cambria" w:hAnsi="Cambria" w:eastAsia="Cambria" w:cs="Cambria"/>
          <w:sz w:val="15"/>
          <w:szCs w:val="15"/>
          <w:color w:val="231F20"/>
          <w:spacing w:val="4"/>
        </w:rPr>
        <w:t>cancer   among    postmenopausal   </w:t>
      </w:r>
      <w:r>
        <w:rPr>
          <w:rFonts w:ascii="Cambria" w:hAnsi="Cambria" w:eastAsia="Cambria" w:cs="Cambria"/>
          <w:sz w:val="15"/>
          <w:szCs w:val="15"/>
          <w:color w:val="231F20"/>
          <w:spacing w:val="3"/>
        </w:rPr>
        <w:t xml:space="preserve"> women   treated    with</w:t>
      </w:r>
      <w:r>
        <w:rPr>
          <w:rFonts w:ascii="Cambria" w:hAnsi="Cambria" w:eastAsia="Cambria" w:cs="Cambria"/>
          <w:sz w:val="15"/>
          <w:szCs w:val="15"/>
          <w:color w:val="231F20"/>
        </w:rPr>
        <w:t xml:space="preserve"> </w:t>
      </w:r>
      <w:r>
        <w:rPr>
          <w:rFonts w:ascii="Cambria" w:hAnsi="Cambria" w:eastAsia="Cambria" w:cs="Cambria"/>
          <w:sz w:val="15"/>
          <w:szCs w:val="15"/>
          <w:color w:val="231F20"/>
        </w:rPr>
        <w:t>estrogen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alone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women</w:t>
      </w:r>
      <w:r>
        <w:rPr>
          <w:rFonts w:ascii="Cambria" w:hAnsi="Cambria" w:eastAsia="Cambria" w:cs="Cambria"/>
          <w:sz w:val="15"/>
          <w:szCs w:val="15"/>
          <w:color w:val="231F20"/>
          <w:spacing w:val="9"/>
        </w:rPr>
        <w:t>′</w:t>
      </w:r>
      <w:r>
        <w:rPr>
          <w:rFonts w:ascii="Cambria" w:hAnsi="Cambria" w:eastAsia="Cambria" w:cs="Cambria"/>
          <w:sz w:val="15"/>
          <w:szCs w:val="15"/>
          <w:color w:val="231F20"/>
        </w:rPr>
        <w:t>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health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initiative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6"/>
        </w:rPr>
        <w:t>[J].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Natl</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Cancer</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Inst</w:t>
      </w:r>
      <w:r>
        <w:rPr>
          <w:rFonts w:ascii="Cambria" w:hAnsi="Cambria" w:eastAsia="Cambria" w:cs="Cambria"/>
          <w:sz w:val="15"/>
          <w:szCs w:val="15"/>
          <w:color w:val="231F20"/>
          <w:spacing w:val="6"/>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6"/>
        </w:rPr>
        <w:t>2010,</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6"/>
        </w:rPr>
        <w:t>102(18):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1413‑1421.</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1093/</w:t>
      </w:r>
      <w:r>
        <w:rPr>
          <w:rFonts w:ascii="Cambria" w:hAnsi="Cambria" w:eastAsia="Cambria" w:cs="Cambria"/>
          <w:sz w:val="15"/>
          <w:szCs w:val="15"/>
          <w:color w:val="231F20"/>
        </w:rPr>
        <w:t>jnci</w:t>
      </w:r>
      <w:r>
        <w:rPr>
          <w:rFonts w:ascii="Cambria" w:hAnsi="Cambria" w:eastAsia="Cambria" w:cs="Cambria"/>
          <w:sz w:val="15"/>
          <w:szCs w:val="15"/>
          <w:color w:val="231F20"/>
          <w:spacing w:val="5"/>
        </w:rPr>
        <w:t>/</w:t>
      </w:r>
      <w:r>
        <w:rPr>
          <w:rFonts w:ascii="Cambria" w:hAnsi="Cambria" w:eastAsia="Cambria" w:cs="Cambria"/>
          <w:sz w:val="15"/>
          <w:szCs w:val="15"/>
          <w:color w:val="231F20"/>
        </w:rPr>
        <w:t>djq</w:t>
      </w:r>
      <w:r>
        <w:rPr>
          <w:rFonts w:ascii="Cambria" w:hAnsi="Cambria" w:eastAsia="Cambria" w:cs="Cambria"/>
          <w:sz w:val="15"/>
          <w:szCs w:val="15"/>
          <w:color w:val="231F20"/>
          <w:spacing w:val="5"/>
        </w:rPr>
        <w:t>285.</w:t>
      </w:r>
    </w:p>
    <w:p>
      <w:pPr>
        <w:ind w:left="1058" w:right="485" w:hanging="555"/>
        <w:spacing w:before="40" w:line="286" w:lineRule="auto"/>
        <w:rPr>
          <w:rFonts w:ascii="Cambria" w:hAnsi="Cambria" w:eastAsia="Cambria" w:cs="Cambria"/>
          <w:sz w:val="15"/>
          <w:szCs w:val="15"/>
        </w:rPr>
      </w:pPr>
      <w:r>
        <w:rPr>
          <w:rFonts w:ascii="Cambria" w:hAnsi="Cambria" w:eastAsia="Cambria" w:cs="Cambria"/>
          <w:sz w:val="15"/>
          <w:szCs w:val="15"/>
          <w:color w:val="231F20"/>
          <w:spacing w:val="4"/>
        </w:rPr>
        <w:t>[100]     </w:t>
      </w:r>
      <w:r>
        <w:rPr>
          <w:rFonts w:ascii="Cambria" w:hAnsi="Cambria" w:eastAsia="Cambria" w:cs="Cambria"/>
          <w:sz w:val="15"/>
          <w:szCs w:val="15"/>
          <w:color w:val="231F20"/>
        </w:rPr>
        <w:t>Symer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MM</w:t>
      </w:r>
      <w:r>
        <w:rPr>
          <w:rFonts w:ascii="Cambria" w:hAnsi="Cambria" w:eastAsia="Cambria" w:cs="Cambria"/>
          <w:sz w:val="15"/>
          <w:szCs w:val="15"/>
          <w:color w:val="231F20"/>
          <w:spacing w:val="4"/>
        </w:rPr>
        <w:t>,    </w:t>
      </w:r>
      <w:r>
        <w:rPr>
          <w:rFonts w:ascii="Cambria" w:hAnsi="Cambria" w:eastAsia="Cambria" w:cs="Cambria"/>
          <w:sz w:val="15"/>
          <w:szCs w:val="15"/>
          <w:color w:val="231F20"/>
        </w:rPr>
        <w:t>Wong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NZ</w:t>
      </w:r>
      <w:r>
        <w:rPr>
          <w:rFonts w:ascii="Cambria" w:hAnsi="Cambria" w:eastAsia="Cambria" w:cs="Cambria"/>
          <w:sz w:val="15"/>
          <w:szCs w:val="15"/>
          <w:color w:val="231F20"/>
          <w:spacing w:val="4"/>
        </w:rPr>
        <w:t>,    </w:t>
      </w:r>
      <w:r>
        <w:rPr>
          <w:rFonts w:ascii="Cambria" w:hAnsi="Cambria" w:eastAsia="Cambria" w:cs="Cambria"/>
          <w:sz w:val="15"/>
          <w:szCs w:val="15"/>
          <w:color w:val="231F20"/>
        </w:rPr>
        <w:t>Abelson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JS</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Hormone</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4"/>
        </w:rPr>
        <w:t>Replacement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Therapy</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4"/>
        </w:rPr>
        <w:t>an</w:t>
      </w:r>
      <w:r>
        <w:rPr>
          <w:rFonts w:ascii="Cambria" w:hAnsi="Cambria" w:eastAsia="Cambria" w:cs="Cambria"/>
          <w:sz w:val="15"/>
          <w:szCs w:val="15"/>
          <w:color w:val="231F20"/>
          <w:spacing w:val="3"/>
        </w:rPr>
        <w:t>d</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Colorectal</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Incidence</w:t>
      </w:r>
      <w:r>
        <w:rPr>
          <w:rFonts w:ascii="Cambria" w:hAnsi="Cambria" w:eastAsia="Cambria" w:cs="Cambria"/>
          <w:sz w:val="15"/>
          <w:szCs w:val="15"/>
          <w:color w:val="231F20"/>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Mortality</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Prostate</w:t>
      </w:r>
      <w:r>
        <w:rPr>
          <w:rFonts w:ascii="Cambria" w:hAnsi="Cambria" w:eastAsia="Cambria" w:cs="Cambria"/>
          <w:sz w:val="15"/>
          <w:szCs w:val="15"/>
          <w:color w:val="231F20"/>
          <w:spacing w:val="7"/>
        </w:rPr>
        <w:t>,   </w:t>
      </w:r>
      <w:r>
        <w:rPr>
          <w:rFonts w:ascii="Cambria" w:hAnsi="Cambria" w:eastAsia="Cambria" w:cs="Cambria"/>
          <w:sz w:val="15"/>
          <w:szCs w:val="15"/>
          <w:color w:val="231F20"/>
        </w:rPr>
        <w:t>Lung</w:t>
      </w:r>
      <w:r>
        <w:rPr>
          <w:rFonts w:ascii="Cambria" w:hAnsi="Cambria" w:eastAsia="Cambria" w:cs="Cambria"/>
          <w:sz w:val="15"/>
          <w:szCs w:val="15"/>
          <w:color w:val="231F20"/>
          <w:spacing w:val="7"/>
        </w:rPr>
        <w:t>,    </w:t>
      </w:r>
      <w:r>
        <w:rPr>
          <w:rFonts w:ascii="Cambria" w:hAnsi="Cambria" w:eastAsia="Cambria" w:cs="Cambria"/>
          <w:sz w:val="15"/>
          <w:szCs w:val="15"/>
          <w:color w:val="231F20"/>
        </w:rPr>
        <w:t>Colorectal</w:t>
      </w:r>
      <w:r>
        <w:rPr>
          <w:rFonts w:ascii="Cambria" w:hAnsi="Cambria" w:eastAsia="Cambria" w:cs="Cambria"/>
          <w:sz w:val="15"/>
          <w:szCs w:val="15"/>
          <w:color w:val="231F20"/>
          <w:spacing w:val="7"/>
        </w:rPr>
        <w:t>,   </w:t>
      </w:r>
      <w:r>
        <w:rPr>
          <w:rFonts w:ascii="Cambria" w:hAnsi="Cambria" w:eastAsia="Cambria" w:cs="Cambria"/>
          <w:sz w:val="15"/>
          <w:szCs w:val="15"/>
          <w:color w:val="231F20"/>
        </w:rPr>
        <w:t>and</w:t>
      </w:r>
    </w:p>
    <w:p>
      <w:pPr>
        <w:spacing w:line="14" w:lineRule="auto"/>
        <w:rPr>
          <w:rFonts w:ascii="Arial"/>
          <w:sz w:val="2"/>
        </w:rPr>
      </w:pPr>
      <w:r>
        <w:rPr>
          <w:rFonts w:ascii="Arial" w:hAnsi="Arial" w:eastAsia="Arial" w:cs="Arial"/>
          <w:sz w:val="2"/>
          <w:szCs w:val="2"/>
        </w:rPr>
        <w:br w:type="column"/>
      </w:r>
    </w:p>
    <w:p>
      <w:pPr>
        <w:ind w:left="558" w:right="37"/>
        <w:spacing w:before="35" w:line="284" w:lineRule="auto"/>
        <w:rPr>
          <w:rFonts w:ascii="Cambria" w:hAnsi="Cambria" w:eastAsia="Cambria" w:cs="Cambria"/>
          <w:sz w:val="15"/>
          <w:szCs w:val="15"/>
        </w:rPr>
      </w:pPr>
      <w:r>
        <w:rPr>
          <w:rFonts w:ascii="Cambria" w:hAnsi="Cambria" w:eastAsia="Cambria" w:cs="Cambria"/>
          <w:sz w:val="15"/>
          <w:szCs w:val="15"/>
          <w:color w:val="231F20"/>
          <w:spacing w:val="2"/>
        </w:rPr>
        <w:t>Ovarian</w:t>
      </w:r>
      <w:r>
        <w:rPr>
          <w:rFonts w:ascii="Cambria" w:hAnsi="Cambria" w:eastAsia="Cambria" w:cs="Cambria"/>
          <w:sz w:val="15"/>
          <w:szCs w:val="15"/>
          <w:color w:val="231F20"/>
          <w:spacing w:val="40"/>
          <w:w w:val="102"/>
        </w:rPr>
        <w:t xml:space="preserve"> </w:t>
      </w:r>
      <w:r>
        <w:rPr>
          <w:rFonts w:ascii="Cambria" w:hAnsi="Cambria" w:eastAsia="Cambria" w:cs="Cambria"/>
          <w:sz w:val="15"/>
          <w:szCs w:val="15"/>
          <w:color w:val="231F20"/>
          <w:spacing w:val="2"/>
        </w:rPr>
        <w:t>Cancer</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2"/>
        </w:rPr>
        <w:t>Screening</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2"/>
        </w:rPr>
        <w:t>Trial</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2"/>
        </w:rPr>
        <w:t>Clin</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2"/>
        </w:rPr>
        <w:t>Colorectal</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2"/>
        </w:rPr>
        <w:t>Cancer,</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2018,</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4"/>
        </w:rPr>
        <w:t>17(2):e281‑e288.</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1016/j.</w:t>
      </w:r>
      <w:r>
        <w:rPr>
          <w:rFonts w:ascii="Cambria" w:hAnsi="Cambria" w:eastAsia="Cambria" w:cs="Cambria"/>
          <w:sz w:val="15"/>
          <w:szCs w:val="15"/>
          <w:color w:val="231F20"/>
        </w:rPr>
        <w:t>clcc</w:t>
      </w:r>
      <w:r>
        <w:rPr>
          <w:rFonts w:ascii="Cambria" w:hAnsi="Cambria" w:eastAsia="Cambria" w:cs="Cambria"/>
          <w:sz w:val="15"/>
          <w:szCs w:val="15"/>
          <w:color w:val="231F20"/>
          <w:spacing w:val="4"/>
        </w:rPr>
        <w:t>.2018</w:t>
      </w:r>
      <w:r>
        <w:rPr>
          <w:rFonts w:ascii="Cambria" w:hAnsi="Cambria" w:eastAsia="Cambria" w:cs="Cambria"/>
          <w:sz w:val="15"/>
          <w:szCs w:val="15"/>
          <w:color w:val="231F20"/>
          <w:spacing w:val="3"/>
        </w:rPr>
        <w:t>.01.003.</w:t>
      </w:r>
    </w:p>
    <w:p>
      <w:pPr>
        <w:ind w:left="552" w:right="32" w:hanging="552"/>
        <w:spacing w:before="30" w:line="291" w:lineRule="auto"/>
        <w:rPr>
          <w:rFonts w:ascii="Cambria" w:hAnsi="Cambria" w:eastAsia="Cambria" w:cs="Cambria"/>
          <w:sz w:val="15"/>
          <w:szCs w:val="15"/>
        </w:rPr>
      </w:pPr>
      <w:r>
        <w:rPr>
          <w:rFonts w:ascii="Cambria" w:hAnsi="Cambria" w:eastAsia="Cambria" w:cs="Cambria"/>
          <w:sz w:val="15"/>
          <w:szCs w:val="15"/>
          <w:color w:val="231F20"/>
          <w:spacing w:val="-1"/>
        </w:rPr>
        <w:t>[101]      Botteri  E,  Støer  NC,</w:t>
      </w:r>
      <w:r>
        <w:rPr>
          <w:rFonts w:ascii="Cambria" w:hAnsi="Cambria" w:eastAsia="Cambria" w:cs="Cambria"/>
          <w:sz w:val="15"/>
          <w:szCs w:val="15"/>
          <w:color w:val="231F20"/>
          <w:spacing w:val="45"/>
          <w:w w:val="102"/>
        </w:rPr>
        <w:t xml:space="preserve"> </w:t>
      </w:r>
      <w:r>
        <w:rPr>
          <w:rFonts w:ascii="Cambria" w:hAnsi="Cambria" w:eastAsia="Cambria" w:cs="Cambria"/>
          <w:sz w:val="15"/>
          <w:szCs w:val="15"/>
          <w:color w:val="231F20"/>
          <w:spacing w:val="-1"/>
        </w:rPr>
        <w:t>Sakshaug</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1"/>
        </w:rPr>
        <w:t>S,</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1"/>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
        </w:rPr>
        <w:t>al.</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1"/>
        </w:rPr>
        <w:t>Menopausal</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1"/>
        </w:rPr>
        <w:t>hormone</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therapy</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1"/>
        </w:rPr>
        <w:t>and</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1"/>
        </w:rPr>
        <w:t>colorectal</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1"/>
        </w:rPr>
        <w:t>cancer:</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1"/>
        </w:rPr>
        <w:t>a</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1"/>
        </w:rPr>
        <w:t>linkage</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1"/>
        </w:rPr>
        <w:t>between</w:t>
      </w:r>
      <w:r>
        <w:rPr>
          <w:rFonts w:ascii="Cambria" w:hAnsi="Cambria" w:eastAsia="Cambria" w:cs="Cambria"/>
          <w:sz w:val="15"/>
          <w:szCs w:val="15"/>
          <w:color w:val="231F20"/>
          <w:spacing w:val="17"/>
          <w:w w:val="103"/>
        </w:rPr>
        <w:t xml:space="preserve"> </w:t>
      </w:r>
      <w:r>
        <w:rPr>
          <w:rFonts w:ascii="Cambria" w:hAnsi="Cambria" w:eastAsia="Cambria" w:cs="Cambria"/>
          <w:sz w:val="15"/>
          <w:szCs w:val="15"/>
          <w:color w:val="231F20"/>
          <w:spacing w:val="-1"/>
        </w:rPr>
        <w:t>nationwide</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registries</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1"/>
        </w:rPr>
        <w:t>in</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1"/>
        </w:rPr>
        <w:t>Norway[J].</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1"/>
        </w:rPr>
        <w:t>BMJ</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1"/>
        </w:rPr>
        <w:t>Open,</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1"/>
        </w:rPr>
        <w:t>2017,</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1"/>
        </w:rPr>
        <w:t>7(11):e017639.</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1"/>
        </w:rPr>
        <w:t>DOI:</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10.1136/</w:t>
      </w:r>
      <w:r>
        <w:rPr>
          <w:rFonts w:ascii="Cambria" w:hAnsi="Cambria" w:eastAsia="Cambria" w:cs="Cambria"/>
          <w:sz w:val="15"/>
          <w:szCs w:val="15"/>
          <w:color w:val="231F20"/>
        </w:rPr>
        <w:t>bmjopen</w:t>
      </w:r>
      <w:r>
        <w:rPr>
          <w:rFonts w:ascii="Cambria" w:hAnsi="Cambria" w:eastAsia="Cambria" w:cs="Cambria"/>
          <w:sz w:val="15"/>
          <w:szCs w:val="15"/>
          <w:color w:val="231F20"/>
          <w:spacing w:val="1"/>
        </w:rPr>
        <w:t>‑2017‑017639.</w:t>
      </w:r>
    </w:p>
    <w:p>
      <w:pPr>
        <w:ind w:left="554" w:right="28" w:hanging="554"/>
        <w:spacing w:before="38" w:line="302" w:lineRule="auto"/>
        <w:rPr>
          <w:rFonts w:ascii="Cambria" w:hAnsi="Cambria" w:eastAsia="Cambria" w:cs="Cambria"/>
          <w:sz w:val="15"/>
          <w:szCs w:val="15"/>
        </w:rPr>
      </w:pPr>
      <w:r>
        <w:rPr>
          <w:rFonts w:ascii="Cambria" w:hAnsi="Cambria" w:eastAsia="Cambria" w:cs="Cambria"/>
          <w:sz w:val="15"/>
          <w:szCs w:val="15"/>
          <w:color w:val="231F20"/>
          <w:spacing w:val="4"/>
        </w:rPr>
        <w:t>[102]     Mø</w:t>
      </w:r>
      <w:r>
        <w:rPr>
          <w:rFonts w:ascii="Cambria" w:hAnsi="Cambria" w:eastAsia="Cambria" w:cs="Cambria"/>
          <w:sz w:val="15"/>
          <w:szCs w:val="15"/>
          <w:color w:val="231F20"/>
        </w:rPr>
        <w:t>rch</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LS</w:t>
      </w:r>
      <w:r>
        <w:rPr>
          <w:rFonts w:ascii="Cambria" w:hAnsi="Cambria" w:eastAsia="Cambria" w:cs="Cambria"/>
          <w:sz w:val="15"/>
          <w:szCs w:val="15"/>
          <w:color w:val="231F20"/>
          <w:spacing w:val="4"/>
        </w:rPr>
        <w:t>,  </w:t>
      </w:r>
      <w:r>
        <w:rPr>
          <w:rFonts w:ascii="Cambria" w:hAnsi="Cambria" w:eastAsia="Cambria" w:cs="Cambria"/>
          <w:sz w:val="15"/>
          <w:szCs w:val="15"/>
          <w:color w:val="231F20"/>
        </w:rPr>
        <w:t>Lidegaard</w:t>
      </w:r>
      <w:r>
        <w:rPr>
          <w:rFonts w:ascii="Cambria" w:hAnsi="Cambria" w:eastAsia="Cambria" w:cs="Cambria"/>
          <w:sz w:val="15"/>
          <w:szCs w:val="15"/>
          <w:color w:val="231F20"/>
          <w:spacing w:val="4"/>
        </w:rPr>
        <w:t xml:space="preserve">  Ø,  </w:t>
      </w:r>
      <w:r>
        <w:rPr>
          <w:rFonts w:ascii="Cambria" w:hAnsi="Cambria" w:eastAsia="Cambria" w:cs="Cambria"/>
          <w:sz w:val="15"/>
          <w:szCs w:val="15"/>
          <w:color w:val="231F20"/>
        </w:rPr>
        <w:t>Keiding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The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influence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hormone  therapies  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colon  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rectal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Epidemiol</w:t>
      </w:r>
      <w:r>
        <w:rPr>
          <w:rFonts w:ascii="Cambria" w:hAnsi="Cambria" w:eastAsia="Cambria" w:cs="Cambria"/>
          <w:sz w:val="15"/>
          <w:szCs w:val="15"/>
          <w:color w:val="231F20"/>
          <w:spacing w:val="3"/>
        </w:rPr>
        <w:t>,     2016,      31(5):    481‑489.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1007/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s10654‑016‑0116‑z.</w:t>
      </w:r>
    </w:p>
    <w:p>
      <w:pPr>
        <w:ind w:left="549" w:right="37" w:hanging="549"/>
        <w:spacing w:before="8" w:line="302" w:lineRule="auto"/>
        <w:rPr>
          <w:rFonts w:ascii="Cambria" w:hAnsi="Cambria" w:eastAsia="Cambria" w:cs="Cambria"/>
          <w:sz w:val="15"/>
          <w:szCs w:val="15"/>
        </w:rPr>
      </w:pPr>
      <w:r>
        <w:rPr>
          <w:rFonts w:ascii="Cambria" w:hAnsi="Cambria" w:eastAsia="Cambria" w:cs="Cambria"/>
          <w:sz w:val="15"/>
          <w:szCs w:val="15"/>
          <w:color w:val="231F20"/>
          <w:spacing w:val="6"/>
        </w:rPr>
        <w:t>[103]     </w:t>
      </w:r>
      <w:r>
        <w:rPr>
          <w:rFonts w:ascii="Cambria" w:hAnsi="Cambria" w:eastAsia="Cambria" w:cs="Cambria"/>
          <w:sz w:val="15"/>
          <w:szCs w:val="15"/>
          <w:color w:val="231F20"/>
        </w:rPr>
        <w:t>Kilander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6"/>
        </w:rPr>
        <w:t>,   </w:t>
      </w:r>
      <w:r>
        <w:rPr>
          <w:rFonts w:ascii="Cambria" w:hAnsi="Cambria" w:eastAsia="Cambria" w:cs="Cambria"/>
          <w:sz w:val="15"/>
          <w:szCs w:val="15"/>
          <w:color w:val="231F20"/>
        </w:rPr>
        <w:t>Lagergren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Konings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Menopausal </w:t>
      </w:r>
      <w:r>
        <w:rPr>
          <w:rFonts w:ascii="Cambria" w:hAnsi="Cambria" w:eastAsia="Cambria" w:cs="Cambria"/>
          <w:sz w:val="15"/>
          <w:szCs w:val="15"/>
          <w:color w:val="231F20"/>
        </w:rPr>
        <w:t>hormone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biliary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tract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cancer</w:t>
      </w:r>
      <w:r>
        <w:rPr>
          <w:rFonts w:ascii="Cambria" w:hAnsi="Cambria" w:eastAsia="Cambria" w:cs="Cambria"/>
          <w:sz w:val="15"/>
          <w:szCs w:val="15"/>
          <w:color w:val="231F20"/>
          <w:spacing w:val="5"/>
        </w:rPr>
        <w:t>:      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population</w:t>
      </w:r>
      <w:r>
        <w:rPr>
          <w:rFonts w:ascii="Cambria" w:hAnsi="Cambria" w:eastAsia="Cambria" w:cs="Cambria"/>
          <w:sz w:val="15"/>
          <w:szCs w:val="15"/>
          <w:color w:val="231F20"/>
          <w:spacing w:val="9"/>
        </w:rPr>
        <w:t>‑</w:t>
      </w:r>
      <w:r>
        <w:rPr>
          <w:rFonts w:ascii="Cambria" w:hAnsi="Cambria" w:eastAsia="Cambria" w:cs="Cambria"/>
          <w:sz w:val="15"/>
          <w:szCs w:val="15"/>
          <w:color w:val="231F20"/>
        </w:rPr>
        <w:t>based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matched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cohort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Sweden</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9"/>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Acta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Oncol</w:t>
      </w:r>
      <w:r>
        <w:rPr>
          <w:rFonts w:ascii="Cambria" w:hAnsi="Cambria" w:eastAsia="Cambria" w:cs="Cambria"/>
          <w:sz w:val="15"/>
          <w:szCs w:val="15"/>
          <w:color w:val="231F20"/>
          <w:spacing w:val="3"/>
        </w:rPr>
        <w:t>,     2019,     58(3):   29</w:t>
      </w:r>
      <w:r>
        <w:rPr>
          <w:rFonts w:ascii="Cambria" w:hAnsi="Cambria" w:eastAsia="Cambria" w:cs="Cambria"/>
          <w:sz w:val="15"/>
          <w:szCs w:val="15"/>
          <w:color w:val="231F20"/>
          <w:spacing w:val="2"/>
        </w:rPr>
        <w:t>0‑295.     </w:t>
      </w:r>
      <w:r>
        <w:rPr>
          <w:rFonts w:ascii="Cambria" w:hAnsi="Cambria" w:eastAsia="Cambria" w:cs="Cambria"/>
          <w:sz w:val="15"/>
          <w:szCs w:val="15"/>
          <w:color w:val="231F20"/>
        </w:rPr>
        <w:t>DOI</w:t>
      </w:r>
      <w:r>
        <w:rPr>
          <w:rFonts w:ascii="Cambria" w:hAnsi="Cambria" w:eastAsia="Cambria" w:cs="Cambria"/>
          <w:sz w:val="15"/>
          <w:szCs w:val="15"/>
          <w:color w:val="231F20"/>
          <w:spacing w:val="2"/>
        </w:rPr>
        <w:t>: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2"/>
        </w:rPr>
        <w:t>1080/</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0284186X.2018.1549367.</w:t>
      </w:r>
    </w:p>
    <w:p>
      <w:pPr>
        <w:ind w:left="555" w:right="37" w:hanging="555"/>
        <w:spacing w:before="8" w:line="291" w:lineRule="auto"/>
        <w:rPr>
          <w:rFonts w:ascii="Cambria" w:hAnsi="Cambria" w:eastAsia="Cambria" w:cs="Cambria"/>
          <w:sz w:val="15"/>
          <w:szCs w:val="15"/>
        </w:rPr>
      </w:pPr>
      <w:r>
        <w:rPr>
          <w:rFonts w:ascii="Cambria" w:hAnsi="Cambria" w:eastAsia="Cambria" w:cs="Cambria"/>
          <w:sz w:val="15"/>
          <w:szCs w:val="15"/>
          <w:color w:val="231F20"/>
          <w:spacing w:val="6"/>
        </w:rPr>
        <w:t>[104]     </w:t>
      </w:r>
      <w:r>
        <w:rPr>
          <w:rFonts w:ascii="Cambria" w:hAnsi="Cambria" w:eastAsia="Cambria" w:cs="Cambria"/>
          <w:sz w:val="15"/>
          <w:szCs w:val="15"/>
          <w:color w:val="231F20"/>
        </w:rPr>
        <w:t>Jang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YC</w:t>
      </w:r>
      <w:r>
        <w:rPr>
          <w:rFonts w:ascii="Cambria" w:hAnsi="Cambria" w:eastAsia="Cambria" w:cs="Cambria"/>
          <w:sz w:val="15"/>
          <w:szCs w:val="15"/>
          <w:color w:val="231F20"/>
          <w:spacing w:val="6"/>
        </w:rPr>
        <w:t>,   </w:t>
      </w:r>
      <w:r>
        <w:rPr>
          <w:rFonts w:ascii="Cambria" w:hAnsi="Cambria" w:eastAsia="Cambria" w:cs="Cambria"/>
          <w:sz w:val="15"/>
          <w:szCs w:val="15"/>
          <w:color w:val="231F20"/>
        </w:rPr>
        <w:t>Leung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CY</w:t>
      </w:r>
      <w:r>
        <w:rPr>
          <w:rFonts w:ascii="Cambria" w:hAnsi="Cambria" w:eastAsia="Cambria" w:cs="Cambria"/>
          <w:sz w:val="15"/>
          <w:szCs w:val="15"/>
          <w:color w:val="231F20"/>
          <w:spacing w:val="6"/>
        </w:rPr>
        <w: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Huang</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HL</w:t>
      </w:r>
      <w:r>
        <w:rPr>
          <w:rFonts w:ascii="Cambria" w:hAnsi="Cambria" w:eastAsia="Cambria" w:cs="Cambria"/>
          <w:sz w:val="15"/>
          <w:szCs w:val="15"/>
          <w:color w:val="231F20"/>
          <w:spacing w:val="6"/>
        </w:rPr>
        <w:t>.  </w:t>
      </w:r>
      <w:r>
        <w:rPr>
          <w:rFonts w:ascii="Cambria" w:hAnsi="Cambria" w:eastAsia="Cambria" w:cs="Cambria"/>
          <w:sz w:val="15"/>
          <w:szCs w:val="15"/>
          <w:color w:val="231F20"/>
        </w:rPr>
        <w:t>Association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hormone </w:t>
      </w:r>
      <w:r>
        <w:rPr>
          <w:rFonts w:ascii="Cambria" w:hAnsi="Cambria" w:eastAsia="Cambria" w:cs="Cambria"/>
          <w:sz w:val="15"/>
          <w:szCs w:val="15"/>
          <w:color w:val="231F20"/>
          <w:spacing w:val="3"/>
        </w:rPr>
        <w:t>replacement   therapy    with</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risk</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of   gastric    cancer:</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rPr>
        <w:t>systematic</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12"/>
        </w:rPr>
        <w:t>‑</w:t>
      </w:r>
      <w:r>
        <w:rPr>
          <w:rFonts w:ascii="Cambria" w:hAnsi="Cambria" w:eastAsia="Cambria" w:cs="Cambria"/>
          <w:sz w:val="15"/>
          <w:szCs w:val="15"/>
          <w:color w:val="231F20"/>
        </w:rPr>
        <w:t>analysis</w:t>
      </w:r>
      <w:r>
        <w:rPr>
          <w:rFonts w:ascii="Cambria" w:hAnsi="Cambria" w:eastAsia="Cambria" w:cs="Cambria"/>
          <w:sz w:val="15"/>
          <w:szCs w:val="15"/>
          <w:color w:val="231F20"/>
          <w:spacing w:val="12"/>
        </w:rPr>
        <w:t>[J].</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Sci</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Rep</w:t>
      </w:r>
      <w:r>
        <w:rPr>
          <w:rFonts w:ascii="Cambria" w:hAnsi="Cambria" w:eastAsia="Cambria" w:cs="Cambria"/>
          <w:sz w:val="15"/>
          <w:szCs w:val="15"/>
          <w:color w:val="231F20"/>
          <w:spacing w:val="12"/>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12"/>
        </w:rPr>
        <w:t>2022,</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12(1):12997.</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1038/s41598‑022‑17345‑2.</w:t>
      </w:r>
    </w:p>
    <w:p>
      <w:pPr>
        <w:ind w:left="554" w:right="37" w:hanging="554"/>
        <w:spacing w:before="39" w:line="291" w:lineRule="auto"/>
        <w:rPr>
          <w:rFonts w:ascii="Cambria" w:hAnsi="Cambria" w:eastAsia="Cambria" w:cs="Cambria"/>
          <w:sz w:val="15"/>
          <w:szCs w:val="15"/>
        </w:rPr>
      </w:pPr>
      <w:r>
        <w:rPr>
          <w:rFonts w:ascii="Cambria" w:hAnsi="Cambria" w:eastAsia="Cambria" w:cs="Cambria"/>
          <w:sz w:val="15"/>
          <w:szCs w:val="15"/>
          <w:color w:val="231F20"/>
          <w:spacing w:val="10"/>
        </w:rPr>
        <w:t>[105]     </w:t>
      </w:r>
      <w:r>
        <w:rPr>
          <w:rFonts w:ascii="Cambria" w:hAnsi="Cambria" w:eastAsia="Cambria" w:cs="Cambria"/>
          <w:sz w:val="15"/>
          <w:szCs w:val="15"/>
          <w:color w:val="231F20"/>
        </w:rPr>
        <w:t>Brusselaers</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10"/>
        </w:rPr>
        <w: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Maret</w:t>
      </w:r>
      <w:r>
        <w:rPr>
          <w:rFonts w:ascii="Cambria" w:hAnsi="Cambria" w:eastAsia="Cambria" w:cs="Cambria"/>
          <w:sz w:val="15"/>
          <w:szCs w:val="15"/>
          <w:color w:val="231F20"/>
          <w:spacing w:val="10"/>
        </w:rPr>
        <w:t>‑</w:t>
      </w:r>
      <w:r>
        <w:rPr>
          <w:rFonts w:ascii="Cambria" w:hAnsi="Cambria" w:eastAsia="Cambria" w:cs="Cambria"/>
          <w:sz w:val="15"/>
          <w:szCs w:val="15"/>
          <w:color w:val="231F20"/>
        </w:rPr>
        <w:t>Ouda</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0"/>
        </w:rPr>
        <w: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Konings</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10"/>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Menopausal </w:t>
      </w:r>
      <w:r>
        <w:rPr>
          <w:rFonts w:ascii="Cambria" w:hAnsi="Cambria" w:eastAsia="Cambria" w:cs="Cambria"/>
          <w:sz w:val="15"/>
          <w:szCs w:val="15"/>
          <w:color w:val="231F20"/>
          <w:spacing w:val="4"/>
        </w:rPr>
        <w:t>hormone</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4"/>
        </w:rPr>
        <w:t>therapy</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4"/>
        </w:rPr>
        <w:t>r</w:t>
      </w:r>
      <w:r>
        <w:rPr>
          <w:rFonts w:ascii="Cambria" w:hAnsi="Cambria" w:eastAsia="Cambria" w:cs="Cambria"/>
          <w:sz w:val="15"/>
          <w:szCs w:val="15"/>
          <w:color w:val="231F20"/>
          <w:spacing w:val="3"/>
        </w:rPr>
        <w:t>isk</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esophageal</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0"/>
          <w:w w:val="103"/>
        </w:rPr>
        <w:t xml:space="preserve"> </w:t>
      </w:r>
      <w:r>
        <w:rPr>
          <w:rFonts w:ascii="Cambria" w:hAnsi="Cambria" w:eastAsia="Cambria" w:cs="Cambria"/>
          <w:sz w:val="15"/>
          <w:szCs w:val="15"/>
          <w:color w:val="231F20"/>
          <w:spacing w:val="3"/>
        </w:rPr>
        <w:t>gastric</w:t>
      </w:r>
      <w:r>
        <w:rPr>
          <w:rFonts w:ascii="Cambria" w:hAnsi="Cambria" w:eastAsia="Cambria" w:cs="Cambria"/>
          <w:sz w:val="15"/>
          <w:szCs w:val="15"/>
          <w:color w:val="231F20"/>
        </w:rPr>
        <w:t xml:space="preserve"> </w:t>
      </w:r>
      <w:r>
        <w:rPr>
          <w:rFonts w:ascii="Cambria" w:hAnsi="Cambria" w:eastAsia="Cambria" w:cs="Cambria"/>
          <w:sz w:val="15"/>
          <w:szCs w:val="15"/>
          <w:color w:val="231F20"/>
        </w:rPr>
        <w:t>cancer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Int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Cancer</w:t>
      </w:r>
      <w:r>
        <w:rPr>
          <w:rFonts w:ascii="Cambria" w:hAnsi="Cambria" w:eastAsia="Cambria" w:cs="Cambria"/>
          <w:sz w:val="15"/>
          <w:szCs w:val="15"/>
          <w:color w:val="231F20"/>
          <w:spacing w:val="3"/>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2017,   140(7):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1693‑1699.</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4"/>
        </w:rPr>
        <w:t>1002/</w:t>
      </w:r>
      <w:r>
        <w:rPr>
          <w:rFonts w:ascii="Cambria" w:hAnsi="Cambria" w:eastAsia="Cambria" w:cs="Cambria"/>
          <w:sz w:val="15"/>
          <w:szCs w:val="15"/>
          <w:color w:val="231F20"/>
        </w:rPr>
        <w:t>ijc</w:t>
      </w:r>
      <w:r>
        <w:rPr>
          <w:rFonts w:ascii="Cambria" w:hAnsi="Cambria" w:eastAsia="Cambria" w:cs="Cambria"/>
          <w:sz w:val="15"/>
          <w:szCs w:val="15"/>
          <w:color w:val="231F20"/>
          <w:spacing w:val="4"/>
        </w:rPr>
        <w:t>.30588.</w:t>
      </w:r>
    </w:p>
    <w:p>
      <w:pPr>
        <w:ind w:left="554" w:right="37" w:hanging="554"/>
        <w:spacing w:before="37" w:line="296" w:lineRule="auto"/>
        <w:rPr>
          <w:rFonts w:ascii="Cambria" w:hAnsi="Cambria" w:eastAsia="Cambria" w:cs="Cambria"/>
          <w:sz w:val="15"/>
          <w:szCs w:val="15"/>
        </w:rPr>
      </w:pPr>
      <w:r>
        <w:rPr>
          <w:rFonts w:ascii="Cambria" w:hAnsi="Cambria" w:eastAsia="Cambria" w:cs="Cambria"/>
          <w:sz w:val="15"/>
          <w:szCs w:val="15"/>
          <w:color w:val="231F20"/>
          <w:spacing w:val="6"/>
        </w:rPr>
        <w:t>[106]     </w:t>
      </w:r>
      <w:r>
        <w:rPr>
          <w:rFonts w:ascii="Cambria" w:hAnsi="Cambria" w:eastAsia="Cambria" w:cs="Cambria"/>
          <w:sz w:val="15"/>
          <w:szCs w:val="15"/>
          <w:color w:val="231F20"/>
        </w:rPr>
        <w:t>Zhong</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GC</w:t>
      </w:r>
      <w:r>
        <w:rPr>
          <w:rFonts w:ascii="Cambria" w:hAnsi="Cambria" w:eastAsia="Cambria" w:cs="Cambria"/>
          <w:sz w:val="15"/>
          <w:szCs w:val="15"/>
          <w:color w:val="231F20"/>
          <w:spacing w:val="6"/>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Liu</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6"/>
        </w:rPr>
        <w:t>,   </w:t>
      </w:r>
      <w:r>
        <w:rPr>
          <w:rFonts w:ascii="Cambria" w:hAnsi="Cambria" w:eastAsia="Cambria" w:cs="Cambria"/>
          <w:sz w:val="15"/>
          <w:szCs w:val="15"/>
          <w:color w:val="231F20"/>
        </w:rPr>
        <w:t>Chen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Reproductive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factors</w:t>
      </w:r>
      <w:r>
        <w:rPr>
          <w:rFonts w:ascii="Cambria" w:hAnsi="Cambria" w:eastAsia="Cambria" w:cs="Cambria"/>
          <w:sz w:val="15"/>
          <w:szCs w:val="15"/>
          <w:color w:val="231F20"/>
          <w:spacing w:val="6"/>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menopausal</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4"/>
        </w:rPr>
        <w:t>hormone</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4"/>
        </w:rPr>
        <w:t>therapies</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4"/>
        </w:rPr>
        <w:t>pri</w:t>
      </w:r>
      <w:r>
        <w:rPr>
          <w:rFonts w:ascii="Cambria" w:hAnsi="Cambria" w:eastAsia="Cambria" w:cs="Cambria"/>
          <w:sz w:val="15"/>
          <w:szCs w:val="15"/>
          <w:color w:val="231F20"/>
          <w:spacing w:val="3"/>
        </w:rPr>
        <w:t>mary</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liver</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risk:</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dose‑response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meta‑analysis</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observational</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studies[J].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Hum</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Reprod</w:t>
      </w:r>
      <w:r>
        <w:rPr>
          <w:rFonts w:ascii="Cambria" w:hAnsi="Cambria" w:eastAsia="Cambria" w:cs="Cambria"/>
          <w:sz w:val="15"/>
          <w:szCs w:val="15"/>
          <w:color w:val="231F20"/>
        </w:rPr>
        <w:t xml:space="preserve"> </w:t>
      </w:r>
      <w:r>
        <w:rPr>
          <w:rFonts w:ascii="Cambria" w:hAnsi="Cambria" w:eastAsia="Cambria" w:cs="Cambria"/>
          <w:sz w:val="15"/>
          <w:szCs w:val="15"/>
          <w:color w:val="231F20"/>
        </w:rPr>
        <w:t>Update</w:t>
      </w:r>
      <w:r>
        <w:rPr>
          <w:rFonts w:ascii="Cambria" w:hAnsi="Cambria" w:eastAsia="Cambria" w:cs="Cambria"/>
          <w:sz w:val="15"/>
          <w:szCs w:val="15"/>
          <w:color w:val="231F20"/>
          <w:spacing w:val="3"/>
        </w:rPr>
        <w:t>,      2016,       23(1</w:t>
      </w:r>
      <w:r>
        <w:rPr>
          <w:rFonts w:ascii="Cambria" w:hAnsi="Cambria" w:eastAsia="Cambria" w:cs="Cambria"/>
          <w:sz w:val="15"/>
          <w:szCs w:val="15"/>
          <w:color w:val="231F20"/>
          <w:spacing w:val="2"/>
        </w:rPr>
        <w:t>):      126‑138.</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10.</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2"/>
        </w:rPr>
        <w:t>1093/</w:t>
      </w:r>
      <w:r>
        <w:rPr>
          <w:rFonts w:ascii="Cambria" w:hAnsi="Cambria" w:eastAsia="Cambria" w:cs="Cambria"/>
          <w:sz w:val="15"/>
          <w:szCs w:val="15"/>
          <w:color w:val="231F20"/>
        </w:rPr>
        <w:t xml:space="preserve"> </w:t>
      </w:r>
      <w:r>
        <w:rPr>
          <w:rFonts w:ascii="Cambria" w:hAnsi="Cambria" w:eastAsia="Cambria" w:cs="Cambria"/>
          <w:sz w:val="15"/>
          <w:szCs w:val="15"/>
          <w:color w:val="231F20"/>
        </w:rPr>
        <w:t>humupd</w:t>
      </w:r>
      <w:r>
        <w:rPr>
          <w:rFonts w:ascii="Cambria" w:hAnsi="Cambria" w:eastAsia="Cambria" w:cs="Cambria"/>
          <w:sz w:val="15"/>
          <w:szCs w:val="15"/>
          <w:color w:val="231F20"/>
          <w:spacing w:val="16"/>
        </w:rPr>
        <w:t>/</w:t>
      </w:r>
      <w:r>
        <w:rPr>
          <w:rFonts w:ascii="Cambria" w:hAnsi="Cambria" w:eastAsia="Cambria" w:cs="Cambria"/>
          <w:sz w:val="15"/>
          <w:szCs w:val="15"/>
          <w:color w:val="231F20"/>
        </w:rPr>
        <w:t>dmw</w:t>
      </w:r>
      <w:r>
        <w:rPr>
          <w:rFonts w:ascii="Cambria" w:hAnsi="Cambria" w:eastAsia="Cambria" w:cs="Cambria"/>
          <w:sz w:val="15"/>
          <w:szCs w:val="15"/>
          <w:color w:val="231F20"/>
          <w:spacing w:val="16"/>
        </w:rPr>
        <w:t>037.</w:t>
      </w:r>
    </w:p>
    <w:p>
      <w:pPr>
        <w:pStyle w:val="BodyText"/>
        <w:ind w:left="552" w:right="37" w:hanging="553"/>
        <w:spacing w:before="38" w:line="216" w:lineRule="auto"/>
        <w:rPr>
          <w:rFonts w:ascii="Cambria" w:hAnsi="Cambria" w:eastAsia="Cambria" w:cs="Cambria"/>
          <w:sz w:val="15"/>
          <w:szCs w:val="15"/>
        </w:rPr>
      </w:pPr>
      <w:r>
        <w:rPr>
          <w:rFonts w:ascii="Cambria" w:hAnsi="Cambria" w:eastAsia="Cambria" w:cs="Cambria"/>
          <w:sz w:val="15"/>
          <w:szCs w:val="15"/>
          <w:color w:val="231F20"/>
          <w:spacing w:val="9"/>
        </w:rPr>
        <w:t>[107]     </w:t>
      </w:r>
      <w:r>
        <w:rPr>
          <w:sz w:val="15"/>
          <w:szCs w:val="15"/>
          <w:color w:val="231F20"/>
          <w:spacing w:val="9"/>
        </w:rPr>
        <w:t>中华医学会妇产科学分会绝经学组</w:t>
      </w:r>
      <w:r>
        <w:rPr>
          <w:rFonts w:ascii="Cambria" w:hAnsi="Cambria" w:eastAsia="Cambria" w:cs="Cambria"/>
          <w:sz w:val="15"/>
          <w:szCs w:val="15"/>
          <w:color w:val="231F20"/>
          <w:spacing w:val="9"/>
        </w:rPr>
        <w:t>, </w:t>
      </w:r>
      <w:r>
        <w:rPr>
          <w:sz w:val="15"/>
          <w:szCs w:val="15"/>
          <w:color w:val="231F20"/>
          <w:spacing w:val="9"/>
        </w:rPr>
        <w:t>造血干细胞移植患者</w:t>
      </w:r>
      <w:r>
        <w:rPr>
          <w:sz w:val="15"/>
          <w:szCs w:val="15"/>
          <w:color w:val="231F20"/>
          <w:spacing w:val="6"/>
        </w:rPr>
        <w:t xml:space="preserve"> </w:t>
      </w:r>
      <w:r>
        <w:rPr>
          <w:sz w:val="15"/>
          <w:szCs w:val="15"/>
          <w:color w:val="231F20"/>
          <w:spacing w:val="10"/>
        </w:rPr>
        <w:t>的妇产科管理专家共识专家组</w:t>
      </w:r>
      <w:r>
        <w:rPr>
          <w:sz w:val="15"/>
          <w:szCs w:val="15"/>
          <w:color w:val="231F20"/>
          <w:spacing w:val="-8"/>
        </w:rPr>
        <w:t xml:space="preserve"> </w:t>
      </w:r>
      <w:r>
        <w:rPr>
          <w:rFonts w:ascii="Cambria" w:hAnsi="Cambria" w:eastAsia="Cambria" w:cs="Cambria"/>
          <w:sz w:val="15"/>
          <w:szCs w:val="15"/>
          <w:color w:val="231F20"/>
          <w:spacing w:val="10"/>
        </w:rPr>
        <w:t>. </w:t>
      </w:r>
      <w:r>
        <w:rPr>
          <w:sz w:val="15"/>
          <w:szCs w:val="15"/>
          <w:color w:val="231F20"/>
          <w:spacing w:val="10"/>
        </w:rPr>
        <w:t>造血干细胞移植患者的妇</w:t>
      </w:r>
      <w:r>
        <w:rPr>
          <w:sz w:val="15"/>
          <w:szCs w:val="15"/>
          <w:color w:val="231F20"/>
        </w:rPr>
        <w:t xml:space="preserve"> </w:t>
      </w:r>
      <w:r>
        <w:rPr>
          <w:sz w:val="15"/>
          <w:szCs w:val="15"/>
          <w:color w:val="231F20"/>
          <w:spacing w:val="1"/>
        </w:rPr>
        <w:t>产</w:t>
      </w:r>
      <w:r>
        <w:rPr>
          <w:sz w:val="15"/>
          <w:szCs w:val="15"/>
          <w:color w:val="231F20"/>
          <w:spacing w:val="-12"/>
        </w:rPr>
        <w:t xml:space="preserve"> </w:t>
      </w:r>
      <w:r>
        <w:rPr>
          <w:sz w:val="15"/>
          <w:szCs w:val="15"/>
          <w:color w:val="231F20"/>
          <w:spacing w:val="1"/>
        </w:rPr>
        <w:t>科</w:t>
      </w:r>
      <w:r>
        <w:rPr>
          <w:sz w:val="15"/>
          <w:szCs w:val="15"/>
          <w:color w:val="231F20"/>
          <w:spacing w:val="-9"/>
        </w:rPr>
        <w:t xml:space="preserve"> </w:t>
      </w:r>
      <w:r>
        <w:rPr>
          <w:sz w:val="15"/>
          <w:szCs w:val="15"/>
          <w:color w:val="231F20"/>
          <w:spacing w:val="1"/>
        </w:rPr>
        <w:t>管</w:t>
      </w:r>
      <w:r>
        <w:rPr>
          <w:sz w:val="15"/>
          <w:szCs w:val="15"/>
          <w:color w:val="231F20"/>
          <w:spacing w:val="-10"/>
        </w:rPr>
        <w:t xml:space="preserve"> </w:t>
      </w:r>
      <w:r>
        <w:rPr>
          <w:sz w:val="15"/>
          <w:szCs w:val="15"/>
          <w:color w:val="231F20"/>
          <w:spacing w:val="1"/>
        </w:rPr>
        <w:t>理</w:t>
      </w:r>
      <w:r>
        <w:rPr>
          <w:sz w:val="15"/>
          <w:szCs w:val="15"/>
          <w:color w:val="231F20"/>
          <w:spacing w:val="-10"/>
        </w:rPr>
        <w:t xml:space="preserve"> </w:t>
      </w:r>
      <w:r>
        <w:rPr>
          <w:sz w:val="15"/>
          <w:szCs w:val="15"/>
          <w:color w:val="231F20"/>
          <w:spacing w:val="1"/>
        </w:rPr>
        <w:t>专</w:t>
      </w:r>
      <w:r>
        <w:rPr>
          <w:sz w:val="15"/>
          <w:szCs w:val="15"/>
          <w:color w:val="231F20"/>
          <w:spacing w:val="-9"/>
        </w:rPr>
        <w:t xml:space="preserve"> </w:t>
      </w:r>
      <w:r>
        <w:rPr>
          <w:sz w:val="15"/>
          <w:szCs w:val="15"/>
          <w:color w:val="231F20"/>
          <w:spacing w:val="1"/>
        </w:rPr>
        <w:t>家</w:t>
      </w:r>
      <w:r>
        <w:rPr>
          <w:sz w:val="15"/>
          <w:szCs w:val="15"/>
          <w:color w:val="231F20"/>
          <w:spacing w:val="-11"/>
        </w:rPr>
        <w:t xml:space="preserve"> </w:t>
      </w:r>
      <w:r>
        <w:rPr>
          <w:sz w:val="15"/>
          <w:szCs w:val="15"/>
          <w:color w:val="231F20"/>
          <w:spacing w:val="1"/>
        </w:rPr>
        <w:t>共</w:t>
      </w:r>
      <w:r>
        <w:rPr>
          <w:sz w:val="15"/>
          <w:szCs w:val="15"/>
          <w:color w:val="231F20"/>
          <w:spacing w:val="-13"/>
        </w:rPr>
        <w:t xml:space="preserve"> </w:t>
      </w:r>
      <w:r>
        <w:rPr>
          <w:sz w:val="15"/>
          <w:szCs w:val="15"/>
          <w:color w:val="231F20"/>
          <w:spacing w:val="1"/>
        </w:rPr>
        <w:t>识 </w:t>
      </w:r>
      <w:r>
        <w:rPr>
          <w:rFonts w:ascii="Cambria" w:hAnsi="Cambria" w:eastAsia="Cambria" w:cs="Cambria"/>
          <w:sz w:val="15"/>
          <w:szCs w:val="15"/>
          <w:color w:val="231F20"/>
          <w:spacing w:val="1"/>
        </w:rPr>
        <w:t>[J].  </w:t>
      </w:r>
      <w:r>
        <w:rPr>
          <w:sz w:val="15"/>
          <w:szCs w:val="15"/>
          <w:color w:val="231F20"/>
          <w:spacing w:val="1"/>
        </w:rPr>
        <w:t>中</w:t>
      </w:r>
      <w:r>
        <w:rPr>
          <w:sz w:val="15"/>
          <w:szCs w:val="15"/>
          <w:color w:val="231F20"/>
          <w:spacing w:val="-11"/>
        </w:rPr>
        <w:t xml:space="preserve"> </w:t>
      </w:r>
      <w:r>
        <w:rPr>
          <w:sz w:val="15"/>
          <w:szCs w:val="15"/>
          <w:color w:val="231F20"/>
          <w:spacing w:val="1"/>
        </w:rPr>
        <w:t>华</w:t>
      </w:r>
      <w:r>
        <w:rPr>
          <w:sz w:val="15"/>
          <w:szCs w:val="15"/>
          <w:color w:val="231F20"/>
          <w:spacing w:val="-12"/>
        </w:rPr>
        <w:t xml:space="preserve"> </w:t>
      </w:r>
      <w:r>
        <w:rPr>
          <w:sz w:val="15"/>
          <w:szCs w:val="15"/>
          <w:color w:val="231F20"/>
          <w:spacing w:val="1"/>
        </w:rPr>
        <w:t>妇</w:t>
      </w:r>
      <w:r>
        <w:rPr>
          <w:sz w:val="15"/>
          <w:szCs w:val="15"/>
          <w:color w:val="231F20"/>
          <w:spacing w:val="-10"/>
        </w:rPr>
        <w:t xml:space="preserve"> </w:t>
      </w:r>
      <w:r>
        <w:rPr>
          <w:sz w:val="15"/>
          <w:szCs w:val="15"/>
          <w:color w:val="231F20"/>
          <w:spacing w:val="1"/>
        </w:rPr>
        <w:t>产</w:t>
      </w:r>
      <w:r>
        <w:rPr>
          <w:sz w:val="15"/>
          <w:szCs w:val="15"/>
          <w:color w:val="231F20"/>
          <w:spacing w:val="-12"/>
        </w:rPr>
        <w:t xml:space="preserve"> </w:t>
      </w:r>
      <w:r>
        <w:rPr>
          <w:sz w:val="15"/>
          <w:szCs w:val="15"/>
          <w:color w:val="231F20"/>
        </w:rPr>
        <w:t>科</w:t>
      </w:r>
      <w:r>
        <w:rPr>
          <w:sz w:val="15"/>
          <w:szCs w:val="15"/>
          <w:color w:val="231F20"/>
          <w:spacing w:val="-9"/>
        </w:rPr>
        <w:t xml:space="preserve"> </w:t>
      </w:r>
      <w:r>
        <w:rPr>
          <w:sz w:val="15"/>
          <w:szCs w:val="15"/>
          <w:color w:val="231F20"/>
        </w:rPr>
        <w:t>杂</w:t>
      </w:r>
      <w:r>
        <w:rPr>
          <w:sz w:val="15"/>
          <w:szCs w:val="15"/>
          <w:color w:val="231F20"/>
          <w:spacing w:val="-9"/>
        </w:rPr>
        <w:t xml:space="preserve"> </w:t>
      </w:r>
      <w:r>
        <w:rPr>
          <w:sz w:val="15"/>
          <w:szCs w:val="15"/>
          <w:color w:val="231F20"/>
        </w:rPr>
        <w:t>志</w:t>
      </w:r>
      <w:r>
        <w:rPr>
          <w:sz w:val="15"/>
          <w:szCs w:val="15"/>
          <w:color w:val="231F20"/>
          <w:spacing w:val="-12"/>
        </w:rPr>
        <w:t xml:space="preserve"> </w:t>
      </w:r>
      <w:r>
        <w:rPr>
          <w:rFonts w:ascii="Cambria" w:hAnsi="Cambria" w:eastAsia="Cambria" w:cs="Cambria"/>
          <w:sz w:val="15"/>
          <w:szCs w:val="15"/>
          <w:color w:val="231F20"/>
        </w:rPr>
        <w:t>,  2022,  57(6): </w:t>
      </w:r>
      <w:r>
        <w:rPr>
          <w:rFonts w:ascii="Cambria" w:hAnsi="Cambria" w:eastAsia="Cambria" w:cs="Cambria"/>
          <w:sz w:val="15"/>
          <w:szCs w:val="15"/>
          <w:color w:val="231F20"/>
          <w:spacing w:val="1"/>
        </w:rPr>
        <w:t>401‑406.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1"/>
        </w:rPr>
        <w:t>10.3760/</w:t>
      </w:r>
      <w:r>
        <w:rPr>
          <w:rFonts w:ascii="Cambria" w:hAnsi="Cambria" w:eastAsia="Cambria" w:cs="Cambria"/>
          <w:sz w:val="15"/>
          <w:szCs w:val="15"/>
          <w:color w:val="231F20"/>
        </w:rPr>
        <w:t>cma</w:t>
      </w:r>
      <w:r>
        <w:rPr>
          <w:rFonts w:ascii="Cambria" w:hAnsi="Cambria" w:eastAsia="Cambria" w:cs="Cambria"/>
          <w:sz w:val="15"/>
          <w:szCs w:val="15"/>
          <w:color w:val="231F20"/>
          <w:spacing w:val="1"/>
        </w:rPr>
        <w:t>.j.</w:t>
      </w:r>
      <w:r>
        <w:rPr>
          <w:rFonts w:ascii="Cambria" w:hAnsi="Cambria" w:eastAsia="Cambria" w:cs="Cambria"/>
          <w:sz w:val="15"/>
          <w:szCs w:val="15"/>
          <w:color w:val="231F20"/>
        </w:rPr>
        <w:t>cn</w:t>
      </w:r>
      <w:r>
        <w:rPr>
          <w:rFonts w:ascii="Cambria" w:hAnsi="Cambria" w:eastAsia="Cambria" w:cs="Cambria"/>
          <w:sz w:val="15"/>
          <w:szCs w:val="15"/>
          <w:color w:val="231F20"/>
          <w:spacing w:val="1"/>
        </w:rPr>
        <w:t>112141‑</w:t>
      </w:r>
      <w:r>
        <w:rPr>
          <w:rFonts w:ascii="Cambria" w:hAnsi="Cambria" w:eastAsia="Cambria" w:cs="Cambria"/>
          <w:sz w:val="15"/>
          <w:szCs w:val="15"/>
          <w:color w:val="231F20"/>
        </w:rPr>
        <w:t>20211225‑00749.</w:t>
      </w:r>
    </w:p>
    <w:p>
      <w:pPr>
        <w:ind w:left="552" w:right="37" w:hanging="553"/>
        <w:spacing w:before="39" w:line="294" w:lineRule="auto"/>
        <w:rPr>
          <w:rFonts w:ascii="Cambria" w:hAnsi="Cambria" w:eastAsia="Cambria" w:cs="Cambria"/>
          <w:sz w:val="15"/>
          <w:szCs w:val="15"/>
        </w:rPr>
      </w:pPr>
      <w:r>
        <w:rPr>
          <w:rFonts w:ascii="Cambria" w:hAnsi="Cambria" w:eastAsia="Cambria" w:cs="Cambria"/>
          <w:sz w:val="15"/>
          <w:szCs w:val="15"/>
          <w:color w:val="231F20"/>
          <w:spacing w:val="6"/>
        </w:rPr>
        <w:t>[108]     </w:t>
      </w:r>
      <w:r>
        <w:rPr>
          <w:rFonts w:ascii="Cambria" w:hAnsi="Cambria" w:eastAsia="Cambria" w:cs="Cambria"/>
          <w:sz w:val="15"/>
          <w:szCs w:val="15"/>
          <w:color w:val="231F20"/>
        </w:rPr>
        <w:t>Munro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MG</w:t>
      </w:r>
      <w:r>
        <w:rPr>
          <w:rFonts w:ascii="Cambria" w:hAnsi="Cambria" w:eastAsia="Cambria" w:cs="Cambria"/>
          <w:sz w:val="15"/>
          <w:szCs w:val="15"/>
          <w:color w:val="231F20"/>
          <w:spacing w:val="6"/>
        </w:rPr>
        <w:t>,    </w:t>
      </w:r>
      <w:r>
        <w:rPr>
          <w:rFonts w:ascii="Cambria" w:hAnsi="Cambria" w:eastAsia="Cambria" w:cs="Cambria"/>
          <w:sz w:val="15"/>
          <w:szCs w:val="15"/>
          <w:color w:val="231F20"/>
        </w:rPr>
        <w:t>Southern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California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Permanente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Medical</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Group′s   Abnormal    Ut</w:t>
      </w:r>
      <w:r>
        <w:rPr>
          <w:rFonts w:ascii="Cambria" w:hAnsi="Cambria" w:eastAsia="Cambria" w:cs="Cambria"/>
          <w:sz w:val="15"/>
          <w:szCs w:val="15"/>
          <w:color w:val="231F20"/>
          <w:spacing w:val="3"/>
        </w:rPr>
        <w:t>erine</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Bleeding   Working    Group.</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Investigation   of</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4"/>
        </w:rPr>
        <w:t>women   with   postmen</w:t>
      </w:r>
      <w:r>
        <w:rPr>
          <w:rFonts w:ascii="Cambria" w:hAnsi="Cambria" w:eastAsia="Cambria" w:cs="Cambria"/>
          <w:sz w:val="15"/>
          <w:szCs w:val="15"/>
          <w:color w:val="231F20"/>
          <w:spacing w:val="3"/>
        </w:rPr>
        <w:t>opausal   uterine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bleeding:</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clinical</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pra</w:t>
      </w:r>
      <w:r>
        <w:rPr>
          <w:rFonts w:ascii="Cambria" w:hAnsi="Cambria" w:eastAsia="Cambria" w:cs="Cambria"/>
          <w:sz w:val="15"/>
          <w:szCs w:val="15"/>
          <w:color w:val="231F20"/>
          <w:spacing w:val="3"/>
        </w:rPr>
        <w:t>ctice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recommendations[J].</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Perm</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2014,</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5"/>
        </w:rPr>
        <w:t>18(1):55‑70.</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w:t>
      </w:r>
      <w:r>
        <w:rPr>
          <w:rFonts w:ascii="Cambria" w:hAnsi="Cambria" w:eastAsia="Cambria" w:cs="Cambria"/>
          <w:sz w:val="15"/>
          <w:szCs w:val="15"/>
          <w:color w:val="231F20"/>
          <w:spacing w:val="4"/>
        </w:rPr>
        <w:t>0.7812/</w:t>
      </w:r>
      <w:r>
        <w:rPr>
          <w:rFonts w:ascii="Cambria" w:hAnsi="Cambria" w:eastAsia="Cambria" w:cs="Cambria"/>
          <w:sz w:val="15"/>
          <w:szCs w:val="15"/>
          <w:color w:val="231F20"/>
        </w:rPr>
        <w:t>TPP</w:t>
      </w:r>
      <w:r>
        <w:rPr>
          <w:rFonts w:ascii="Cambria" w:hAnsi="Cambria" w:eastAsia="Cambria" w:cs="Cambria"/>
          <w:sz w:val="15"/>
          <w:szCs w:val="15"/>
          <w:color w:val="231F20"/>
          <w:spacing w:val="4"/>
        </w:rPr>
        <w:t>/13‑072.</w:t>
      </w:r>
    </w:p>
    <w:p>
      <w:pPr>
        <w:ind w:left="557" w:right="36" w:hanging="558"/>
        <w:spacing w:before="36" w:line="292" w:lineRule="auto"/>
        <w:rPr>
          <w:rFonts w:ascii="Cambria" w:hAnsi="Cambria" w:eastAsia="Cambria" w:cs="Cambria"/>
          <w:sz w:val="15"/>
          <w:szCs w:val="15"/>
        </w:rPr>
      </w:pPr>
      <w:r>
        <w:rPr>
          <w:rFonts w:ascii="Cambria" w:hAnsi="Cambria" w:eastAsia="Cambria" w:cs="Cambria"/>
          <w:sz w:val="15"/>
          <w:szCs w:val="15"/>
          <w:color w:val="231F20"/>
          <w:spacing w:val="4"/>
        </w:rPr>
        <w:t>[109]     </w:t>
      </w:r>
      <w:r>
        <w:rPr>
          <w:rFonts w:ascii="Cambria" w:hAnsi="Cambria" w:eastAsia="Cambria" w:cs="Cambria"/>
          <w:sz w:val="15"/>
          <w:szCs w:val="15"/>
          <w:color w:val="231F20"/>
        </w:rPr>
        <w:t>Saccardi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4"/>
        </w:rPr>
        <w:t>,   </w:t>
      </w:r>
      <w:r>
        <w:rPr>
          <w:rFonts w:ascii="Cambria" w:hAnsi="Cambria" w:eastAsia="Cambria" w:cs="Cambria"/>
          <w:sz w:val="15"/>
          <w:szCs w:val="15"/>
          <w:color w:val="231F20"/>
        </w:rPr>
        <w:t>Spagnol</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Bonaldo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New</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Light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on </w:t>
      </w:r>
      <w:r>
        <w:rPr>
          <w:rFonts w:ascii="Cambria" w:hAnsi="Cambria" w:eastAsia="Cambria" w:cs="Cambria"/>
          <w:sz w:val="15"/>
          <w:szCs w:val="15"/>
          <w:color w:val="231F20"/>
          <w:spacing w:val="3"/>
        </w:rPr>
        <w:t>Endometrial</w:t>
      </w:r>
      <w:r>
        <w:rPr>
          <w:rFonts w:ascii="Cambria" w:hAnsi="Cambria" w:eastAsia="Cambria" w:cs="Cambria"/>
          <w:sz w:val="15"/>
          <w:szCs w:val="15"/>
          <w:color w:val="231F20"/>
          <w:spacing w:val="40"/>
          <w:w w:val="101"/>
        </w:rPr>
        <w:t xml:space="preserve"> </w:t>
      </w:r>
      <w:r>
        <w:rPr>
          <w:rFonts w:ascii="Cambria" w:hAnsi="Cambria" w:eastAsia="Cambria" w:cs="Cambria"/>
          <w:sz w:val="15"/>
          <w:szCs w:val="15"/>
          <w:color w:val="231F20"/>
          <w:spacing w:val="3"/>
        </w:rPr>
        <w:t>Thickness</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as</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Risk</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Factor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Cancer:</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What</w:t>
      </w:r>
      <w:r>
        <w:rPr>
          <w:rFonts w:ascii="Cambria" w:hAnsi="Cambria" w:eastAsia="Cambria" w:cs="Cambria"/>
          <w:sz w:val="15"/>
          <w:szCs w:val="15"/>
          <w:color w:val="231F20"/>
        </w:rPr>
        <w:t xml:space="preserve"> </w:t>
      </w:r>
      <w:r>
        <w:rPr>
          <w:rFonts w:ascii="Cambria" w:hAnsi="Cambria" w:eastAsia="Cambria" w:cs="Cambria"/>
          <w:sz w:val="15"/>
          <w:szCs w:val="15"/>
          <w:color w:val="231F20"/>
        </w:rPr>
        <w:t>Do</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rPr>
        <w:t>Clinicians</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Need</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to</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Know</w:t>
      </w:r>
      <w:r>
        <w:rPr>
          <w:rFonts w:ascii="Cambria" w:hAnsi="Cambria" w:eastAsia="Cambria" w:cs="Cambria"/>
          <w:sz w:val="15"/>
          <w:szCs w:val="15"/>
          <w:color w:val="231F20"/>
          <w:spacing w:val="12"/>
        </w:rPr>
        <w:t>?[J].</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Cancer</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Manag</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Res</w:t>
      </w:r>
      <w:r>
        <w:rPr>
          <w:rFonts w:ascii="Cambria" w:hAnsi="Cambria" w:eastAsia="Cambria" w:cs="Cambria"/>
          <w:sz w:val="15"/>
          <w:szCs w:val="15"/>
          <w:color w:val="231F20"/>
          <w:spacing w:val="12"/>
        </w:rPr>
        <w: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12"/>
        </w:rPr>
        <w:t>2022,</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14:1331‑1340.</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10.2147/</w:t>
      </w:r>
      <w:r>
        <w:rPr>
          <w:rFonts w:ascii="Cambria" w:hAnsi="Cambria" w:eastAsia="Cambria" w:cs="Cambria"/>
          <w:sz w:val="15"/>
          <w:szCs w:val="15"/>
          <w:color w:val="231F20"/>
        </w:rPr>
        <w:t>CMAR</w:t>
      </w:r>
      <w:r>
        <w:rPr>
          <w:rFonts w:ascii="Cambria" w:hAnsi="Cambria" w:eastAsia="Cambria" w:cs="Cambria"/>
          <w:sz w:val="15"/>
          <w:szCs w:val="15"/>
          <w:color w:val="231F20"/>
          <w:spacing w:val="5"/>
        </w:rPr>
        <w:t>.S294074.</w:t>
      </w:r>
    </w:p>
    <w:p>
      <w:pPr>
        <w:ind w:left="555" w:right="37" w:hanging="555"/>
        <w:spacing w:before="39" w:line="291" w:lineRule="auto"/>
        <w:rPr>
          <w:rFonts w:ascii="Cambria" w:hAnsi="Cambria" w:eastAsia="Cambria" w:cs="Cambria"/>
          <w:sz w:val="15"/>
          <w:szCs w:val="15"/>
        </w:rPr>
      </w:pPr>
      <w:r>
        <w:rPr>
          <w:rFonts w:ascii="Cambria" w:hAnsi="Cambria" w:eastAsia="Cambria" w:cs="Cambria"/>
          <w:sz w:val="15"/>
          <w:szCs w:val="15"/>
          <w:color w:val="231F20"/>
          <w:spacing w:val="3"/>
        </w:rPr>
        <w:t>[110]     </w:t>
      </w:r>
      <w:r>
        <w:rPr>
          <w:rFonts w:ascii="Cambria" w:hAnsi="Cambria" w:eastAsia="Cambria" w:cs="Cambria"/>
          <w:sz w:val="15"/>
          <w:szCs w:val="15"/>
          <w:color w:val="231F20"/>
        </w:rPr>
        <w:t>Mossa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3"/>
        </w:rPr>
        <w:t>,    </w:t>
      </w:r>
      <w:r>
        <w:rPr>
          <w:rFonts w:ascii="Cambria" w:hAnsi="Cambria" w:eastAsia="Cambria" w:cs="Cambria"/>
          <w:sz w:val="15"/>
          <w:szCs w:val="15"/>
          <w:color w:val="231F20"/>
        </w:rPr>
        <w:t>Imperato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3"/>
        </w:rPr>
        <w:t>,    </w:t>
      </w:r>
      <w:r>
        <w:rPr>
          <w:rFonts w:ascii="Cambria" w:hAnsi="Cambria" w:eastAsia="Cambria" w:cs="Cambria"/>
          <w:sz w:val="15"/>
          <w:szCs w:val="15"/>
          <w:color w:val="231F20"/>
        </w:rPr>
        <w:t>Marziani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3"/>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Hormonal </w:t>
      </w:r>
      <w:r>
        <w:rPr>
          <w:rFonts w:ascii="Cambria" w:hAnsi="Cambria" w:eastAsia="Cambria" w:cs="Cambria"/>
          <w:sz w:val="15"/>
          <w:szCs w:val="15"/>
          <w:color w:val="231F20"/>
          <w:spacing w:val="4"/>
        </w:rPr>
        <w:t>replacement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therapy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and    evaluati</w:t>
      </w:r>
      <w:r>
        <w:rPr>
          <w:rFonts w:ascii="Cambria" w:hAnsi="Cambria" w:eastAsia="Cambria" w:cs="Cambria"/>
          <w:sz w:val="15"/>
          <w:szCs w:val="15"/>
          <w:color w:val="231F20"/>
          <w:spacing w:val="3"/>
        </w:rPr>
        <w:t>on    of   intrauterine </w:t>
      </w:r>
      <w:r>
        <w:rPr>
          <w:rFonts w:ascii="Cambria" w:hAnsi="Cambria" w:eastAsia="Cambria" w:cs="Cambria"/>
          <w:sz w:val="15"/>
          <w:szCs w:val="15"/>
          <w:color w:val="231F20"/>
          <w:spacing w:val="4"/>
        </w:rPr>
        <w:t>pathology</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postmenopausal</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4"/>
        </w:rPr>
        <w:t>women</w:t>
      </w:r>
      <w:r>
        <w:rPr>
          <w:rFonts w:ascii="Cambria" w:hAnsi="Cambria" w:eastAsia="Cambria" w:cs="Cambria"/>
          <w:sz w:val="15"/>
          <w:szCs w:val="15"/>
          <w:color w:val="231F20"/>
          <w:spacing w:val="3"/>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ten‑year</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study[J].</w:t>
      </w:r>
      <w:r>
        <w:rPr>
          <w:rFonts w:ascii="Cambria" w:hAnsi="Cambria" w:eastAsia="Cambria" w:cs="Cambria"/>
          <w:sz w:val="15"/>
          <w:szCs w:val="15"/>
          <w:color w:val="231F20"/>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Gynaecol</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Oncol</w:t>
      </w:r>
      <w:r>
        <w:rPr>
          <w:rFonts w:ascii="Cambria" w:hAnsi="Cambria" w:eastAsia="Cambria" w:cs="Cambria"/>
          <w:sz w:val="15"/>
          <w:szCs w:val="15"/>
          <w:color w:val="231F20"/>
          <w:spacing w:val="6"/>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6"/>
        </w:rPr>
        <w:t>2003,</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6"/>
        </w:rPr>
        <w:t>24(6):507‑512.</w:t>
      </w:r>
    </w:p>
    <w:p>
      <w:pPr>
        <w:pStyle w:val="BodyText"/>
        <w:ind w:left="550" w:right="37" w:hanging="551"/>
        <w:spacing w:before="38" w:line="216" w:lineRule="auto"/>
        <w:rPr>
          <w:rFonts w:ascii="Cambria" w:hAnsi="Cambria" w:eastAsia="Cambria" w:cs="Cambria"/>
          <w:sz w:val="15"/>
          <w:szCs w:val="15"/>
        </w:rPr>
      </w:pPr>
      <w:r>
        <w:rPr>
          <w:rFonts w:ascii="Cambria" w:hAnsi="Cambria" w:eastAsia="Cambria" w:cs="Cambria"/>
          <w:sz w:val="15"/>
          <w:szCs w:val="15"/>
          <w:color w:val="231F20"/>
          <w:spacing w:val="12"/>
        </w:rPr>
        <w:t>[111]     </w:t>
      </w:r>
      <w:r>
        <w:rPr>
          <w:sz w:val="15"/>
          <w:szCs w:val="15"/>
          <w:color w:val="231F20"/>
          <w:spacing w:val="12"/>
        </w:rPr>
        <w:t>中国研究型医院学会乳</w:t>
      </w:r>
      <w:r>
        <w:rPr>
          <w:sz w:val="15"/>
          <w:szCs w:val="15"/>
          <w:color w:val="231F20"/>
          <w:spacing w:val="11"/>
        </w:rPr>
        <w:t>腺专业委员会中国女性乳腺癌筛</w:t>
      </w:r>
      <w:r>
        <w:rPr>
          <w:sz w:val="15"/>
          <w:szCs w:val="15"/>
          <w:color w:val="231F20"/>
        </w:rPr>
        <w:t xml:space="preserve"> </w:t>
      </w:r>
      <w:r>
        <w:rPr>
          <w:sz w:val="15"/>
          <w:szCs w:val="15"/>
          <w:color w:val="231F20"/>
          <w:spacing w:val="8"/>
        </w:rPr>
        <w:t>查指南制定专家组</w:t>
      </w:r>
      <w:r>
        <w:rPr>
          <w:sz w:val="15"/>
          <w:szCs w:val="15"/>
          <w:color w:val="231F20"/>
          <w:spacing w:val="-12"/>
        </w:rPr>
        <w:t xml:space="preserve"> </w:t>
      </w:r>
      <w:r>
        <w:rPr>
          <w:rFonts w:ascii="Cambria" w:hAnsi="Cambria" w:eastAsia="Cambria" w:cs="Cambria"/>
          <w:sz w:val="15"/>
          <w:szCs w:val="15"/>
          <w:color w:val="231F20"/>
          <w:spacing w:val="8"/>
        </w:rPr>
        <w:t>.</w:t>
      </w:r>
      <w:r>
        <w:rPr>
          <w:rFonts w:ascii="Cambria" w:hAnsi="Cambria" w:eastAsia="Cambria" w:cs="Cambria"/>
          <w:sz w:val="15"/>
          <w:szCs w:val="15"/>
          <w:color w:val="231F20"/>
          <w:spacing w:val="23"/>
          <w:w w:val="102"/>
        </w:rPr>
        <w:t xml:space="preserve"> </w:t>
      </w:r>
      <w:r>
        <w:rPr>
          <w:sz w:val="15"/>
          <w:szCs w:val="15"/>
          <w:color w:val="231F20"/>
          <w:spacing w:val="8"/>
        </w:rPr>
        <w:t>中国女性乳腺癌筛查指南</w:t>
      </w:r>
      <w:r>
        <w:rPr>
          <w:rFonts w:ascii="Cambria" w:hAnsi="Cambria" w:eastAsia="Cambria" w:cs="Cambria"/>
          <w:sz w:val="15"/>
          <w:szCs w:val="15"/>
          <w:color w:val="231F20"/>
          <w:spacing w:val="8"/>
        </w:rPr>
        <w:t>(202</w:t>
      </w:r>
      <w:r>
        <w:rPr>
          <w:rFonts w:ascii="Cambria" w:hAnsi="Cambria" w:eastAsia="Cambria" w:cs="Cambria"/>
          <w:sz w:val="15"/>
          <w:szCs w:val="15"/>
          <w:color w:val="231F20"/>
          <w:spacing w:val="7"/>
        </w:rPr>
        <w:t>2</w:t>
      </w:r>
      <w:r>
        <w:rPr>
          <w:rFonts w:ascii="Cambria" w:hAnsi="Cambria" w:eastAsia="Cambria" w:cs="Cambria"/>
          <w:sz w:val="15"/>
          <w:szCs w:val="15"/>
          <w:color w:val="231F20"/>
          <w:spacing w:val="-6"/>
        </w:rPr>
        <w:t xml:space="preserve"> </w:t>
      </w:r>
      <w:r>
        <w:rPr>
          <w:sz w:val="15"/>
          <w:szCs w:val="15"/>
          <w:color w:val="231F20"/>
          <w:spacing w:val="7"/>
        </w:rPr>
        <w:t>年版</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spacing w:val="28"/>
        </w:rPr>
        <w:t xml:space="preserve"> </w:t>
      </w:r>
      <w:r>
        <w:rPr>
          <w:sz w:val="15"/>
          <w:szCs w:val="15"/>
          <w:color w:val="231F20"/>
          <w:spacing w:val="2"/>
        </w:rPr>
        <w:t>中 国</w:t>
      </w:r>
      <w:r>
        <w:rPr>
          <w:sz w:val="15"/>
          <w:szCs w:val="15"/>
          <w:color w:val="231F20"/>
          <w:spacing w:val="-19"/>
        </w:rPr>
        <w:t xml:space="preserve"> </w:t>
      </w:r>
      <w:r>
        <w:rPr>
          <w:sz w:val="15"/>
          <w:szCs w:val="15"/>
          <w:color w:val="231F20"/>
          <w:spacing w:val="2"/>
        </w:rPr>
        <w:t>研</w:t>
      </w:r>
      <w:r>
        <w:rPr>
          <w:sz w:val="15"/>
          <w:szCs w:val="15"/>
          <w:color w:val="231F20"/>
          <w:spacing w:val="-18"/>
        </w:rPr>
        <w:t xml:space="preserve"> </w:t>
      </w:r>
      <w:r>
        <w:rPr>
          <w:sz w:val="15"/>
          <w:szCs w:val="15"/>
          <w:color w:val="231F20"/>
          <w:spacing w:val="2"/>
        </w:rPr>
        <w:t>究</w:t>
      </w:r>
      <w:r>
        <w:rPr>
          <w:sz w:val="15"/>
          <w:szCs w:val="15"/>
          <w:color w:val="231F20"/>
          <w:spacing w:val="-12"/>
        </w:rPr>
        <w:t xml:space="preserve"> </w:t>
      </w:r>
      <w:r>
        <w:rPr>
          <w:sz w:val="15"/>
          <w:szCs w:val="15"/>
          <w:color w:val="231F20"/>
          <w:spacing w:val="2"/>
        </w:rPr>
        <w:t>型</w:t>
      </w:r>
      <w:r>
        <w:rPr>
          <w:sz w:val="15"/>
          <w:szCs w:val="15"/>
          <w:color w:val="231F20"/>
          <w:spacing w:val="-8"/>
        </w:rPr>
        <w:t xml:space="preserve"> </w:t>
      </w:r>
      <w:r>
        <w:rPr>
          <w:sz w:val="15"/>
          <w:szCs w:val="15"/>
          <w:color w:val="231F20"/>
          <w:spacing w:val="2"/>
        </w:rPr>
        <w:t>医 院</w:t>
      </w:r>
      <w:r>
        <w:rPr>
          <w:sz w:val="15"/>
          <w:szCs w:val="15"/>
          <w:color w:val="231F20"/>
          <w:spacing w:val="-19"/>
        </w:rPr>
        <w:t xml:space="preserve"> </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2022,</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2"/>
        </w:rPr>
        <w:t>9(2):6‑13.</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w:t>
      </w:r>
      <w:r>
        <w:rPr>
          <w:rFonts w:ascii="Cambria" w:hAnsi="Cambria" w:eastAsia="Cambria" w:cs="Cambria"/>
          <w:sz w:val="15"/>
          <w:szCs w:val="15"/>
          <w:color w:val="231F20"/>
          <w:spacing w:val="1"/>
        </w:rPr>
        <w:t xml:space="preserve"> 10.</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1"/>
        </w:rPr>
        <w:t>19450/j.</w:t>
      </w:r>
      <w:r>
        <w:rPr>
          <w:rFonts w:ascii="Cambria" w:hAnsi="Cambria" w:eastAsia="Cambria" w:cs="Cambria"/>
          <w:sz w:val="15"/>
          <w:szCs w:val="15"/>
          <w:color w:val="231F20"/>
        </w:rPr>
        <w:t xml:space="preserve"> </w:t>
      </w:r>
      <w:r>
        <w:rPr>
          <w:rFonts w:ascii="Cambria" w:hAnsi="Cambria" w:eastAsia="Cambria" w:cs="Cambria"/>
          <w:sz w:val="15"/>
          <w:szCs w:val="15"/>
          <w:color w:val="231F20"/>
        </w:rPr>
        <w:t>cnki</w:t>
      </w:r>
      <w:r>
        <w:rPr>
          <w:rFonts w:ascii="Cambria" w:hAnsi="Cambria" w:eastAsia="Cambria" w:cs="Cambria"/>
          <w:sz w:val="15"/>
          <w:szCs w:val="15"/>
          <w:color w:val="231F20"/>
          <w:spacing w:val="6"/>
        </w:rPr>
        <w:t>.</w:t>
      </w:r>
      <w:r>
        <w:rPr>
          <w:rFonts w:ascii="Cambria" w:hAnsi="Cambria" w:eastAsia="Cambria" w:cs="Cambria"/>
          <w:sz w:val="15"/>
          <w:szCs w:val="15"/>
          <w:color w:val="231F20"/>
        </w:rPr>
        <w:t>jcrh</w:t>
      </w:r>
      <w:r>
        <w:rPr>
          <w:rFonts w:ascii="Cambria" w:hAnsi="Cambria" w:eastAsia="Cambria" w:cs="Cambria"/>
          <w:sz w:val="15"/>
          <w:szCs w:val="15"/>
          <w:color w:val="231F20"/>
          <w:spacing w:val="6"/>
        </w:rPr>
        <w:t>.2022.02.003.</w:t>
      </w:r>
    </w:p>
    <w:p>
      <w:pPr>
        <w:ind w:left="557" w:right="37" w:hanging="558"/>
        <w:spacing w:before="39" w:line="287" w:lineRule="auto"/>
        <w:rPr>
          <w:rFonts w:ascii="Cambria" w:hAnsi="Cambria" w:eastAsia="Cambria" w:cs="Cambria"/>
          <w:sz w:val="15"/>
          <w:szCs w:val="15"/>
        </w:rPr>
      </w:pPr>
      <w:r>
        <w:rPr>
          <w:rFonts w:ascii="Cambria" w:hAnsi="Cambria" w:eastAsia="Cambria" w:cs="Cambria"/>
          <w:sz w:val="15"/>
          <w:szCs w:val="15"/>
          <w:color w:val="231F20"/>
          <w:spacing w:val="7"/>
        </w:rPr>
        <w:t>[112]     </w:t>
      </w:r>
      <w:r>
        <w:rPr>
          <w:rFonts w:ascii="Cambria" w:hAnsi="Cambria" w:eastAsia="Cambria" w:cs="Cambria"/>
          <w:sz w:val="15"/>
          <w:szCs w:val="15"/>
          <w:color w:val="231F20"/>
        </w:rPr>
        <w:t>Scavello</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7"/>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Maseroli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7"/>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Stasi</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V</w:t>
      </w:r>
      <w:r>
        <w:rPr>
          <w:rFonts w:ascii="Cambria" w:hAnsi="Cambria" w:eastAsia="Cambria" w:cs="Cambria"/>
          <w:sz w:val="15"/>
          <w:szCs w:val="15"/>
          <w:color w:val="231F20"/>
          <w:spacing w:val="7"/>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Sexual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Health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Menopause</w:t>
      </w:r>
      <w:r>
        <w:rPr>
          <w:rFonts w:ascii="Cambria" w:hAnsi="Cambria" w:eastAsia="Cambria" w:cs="Cambria"/>
          <w:sz w:val="15"/>
          <w:szCs w:val="15"/>
          <w:color w:val="231F20"/>
          <w:spacing w:val="6"/>
        </w:rPr>
        <w:t>[J].</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rPr>
        <w:t>Medicina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Kaunas</w:t>
      </w:r>
      <w:r>
        <w:rPr>
          <w:rFonts w:ascii="Cambria" w:hAnsi="Cambria" w:eastAsia="Cambria" w:cs="Cambria"/>
          <w:sz w:val="15"/>
          <w:szCs w:val="15"/>
          <w:color w:val="231F20"/>
          <w:spacing w:val="6"/>
        </w:rPr>
        <w:t>),</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6"/>
        </w:rPr>
        <w:t>2019,</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6"/>
        </w:rPr>
        <w:t>55(9):</w:t>
      </w:r>
      <w:r>
        <w:rPr>
          <w:rFonts w:ascii="Cambria" w:hAnsi="Cambria" w:eastAsia="Cambria" w:cs="Cambria"/>
          <w:sz w:val="15"/>
          <w:szCs w:val="15"/>
          <w:color w:val="231F20"/>
          <w:spacing w:val="5"/>
        </w:rPr>
        <w:t xml:space="preserve"> 559.</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10.3390/</w:t>
      </w:r>
      <w:r>
        <w:rPr>
          <w:rFonts w:ascii="Cambria" w:hAnsi="Cambria" w:eastAsia="Cambria" w:cs="Cambria"/>
          <w:sz w:val="15"/>
          <w:szCs w:val="15"/>
          <w:color w:val="231F20"/>
        </w:rPr>
        <w:t>medicina</w:t>
      </w:r>
      <w:r>
        <w:rPr>
          <w:rFonts w:ascii="Cambria" w:hAnsi="Cambria" w:eastAsia="Cambria" w:cs="Cambria"/>
          <w:sz w:val="15"/>
          <w:szCs w:val="15"/>
          <w:color w:val="231F20"/>
          <w:spacing w:val="7"/>
        </w:rPr>
        <w:t>55090559.</w:t>
      </w:r>
    </w:p>
    <w:p>
      <w:pPr>
        <w:pStyle w:val="BodyText"/>
        <w:ind w:left="555" w:right="37" w:hanging="555"/>
        <w:spacing w:before="38" w:line="219" w:lineRule="auto"/>
        <w:rPr>
          <w:rFonts w:ascii="Cambria" w:hAnsi="Cambria" w:eastAsia="Cambria" w:cs="Cambria"/>
          <w:sz w:val="15"/>
          <w:szCs w:val="15"/>
        </w:rPr>
      </w:pPr>
      <w:r>
        <w:rPr>
          <w:rFonts w:ascii="Cambria" w:hAnsi="Cambria" w:eastAsia="Cambria" w:cs="Cambria"/>
          <w:sz w:val="15"/>
          <w:szCs w:val="15"/>
          <w:color w:val="231F20"/>
          <w:spacing w:val="6"/>
        </w:rPr>
        <w:t>[113]      </w:t>
      </w:r>
      <w:r>
        <w:rPr>
          <w:sz w:val="15"/>
          <w:szCs w:val="15"/>
          <w:color w:val="231F20"/>
          <w:spacing w:val="6"/>
        </w:rPr>
        <w:t>中华医学会计划生育学分会</w:t>
      </w:r>
      <w:r>
        <w:rPr>
          <w:sz w:val="15"/>
          <w:szCs w:val="15"/>
          <w:color w:val="231F20"/>
          <w:spacing w:val="-13"/>
        </w:rPr>
        <w:t xml:space="preserve"> </w:t>
      </w:r>
      <w:r>
        <w:rPr>
          <w:rFonts w:ascii="Cambria" w:hAnsi="Cambria" w:eastAsia="Cambria" w:cs="Cambria"/>
          <w:sz w:val="15"/>
          <w:szCs w:val="15"/>
          <w:color w:val="231F20"/>
          <w:spacing w:val="6"/>
        </w:rPr>
        <w:t>. 40</w:t>
      </w:r>
      <w:r>
        <w:rPr>
          <w:rFonts w:ascii="Cambria" w:hAnsi="Cambria" w:eastAsia="Cambria" w:cs="Cambria"/>
          <w:sz w:val="15"/>
          <w:szCs w:val="15"/>
          <w:color w:val="231F20"/>
          <w:spacing w:val="-6"/>
        </w:rPr>
        <w:t xml:space="preserve"> </w:t>
      </w:r>
      <w:r>
        <w:rPr>
          <w:sz w:val="15"/>
          <w:szCs w:val="15"/>
          <w:color w:val="231F20"/>
          <w:spacing w:val="6"/>
        </w:rPr>
        <w:t>岁及以上女性</w:t>
      </w:r>
      <w:r>
        <w:rPr>
          <w:sz w:val="15"/>
          <w:szCs w:val="15"/>
          <w:color w:val="231F20"/>
          <w:spacing w:val="5"/>
        </w:rPr>
        <w:t>避孕指导专</w:t>
      </w:r>
      <w:r>
        <w:rPr>
          <w:sz w:val="15"/>
          <w:szCs w:val="15"/>
          <w:color w:val="231F20"/>
        </w:rPr>
        <w:t xml:space="preserve"> </w:t>
      </w:r>
      <w:r>
        <w:rPr>
          <w:sz w:val="15"/>
          <w:szCs w:val="15"/>
          <w:color w:val="231F20"/>
          <w:spacing w:val="3"/>
        </w:rPr>
        <w:t>家</w:t>
      </w:r>
      <w:r>
        <w:rPr>
          <w:sz w:val="15"/>
          <w:szCs w:val="15"/>
          <w:color w:val="231F20"/>
          <w:spacing w:val="-21"/>
        </w:rPr>
        <w:t xml:space="preserve"> </w:t>
      </w:r>
      <w:r>
        <w:rPr>
          <w:sz w:val="15"/>
          <w:szCs w:val="15"/>
          <w:color w:val="231F20"/>
          <w:spacing w:val="3"/>
        </w:rPr>
        <w:t>共</w:t>
      </w:r>
      <w:r>
        <w:rPr>
          <w:sz w:val="15"/>
          <w:szCs w:val="15"/>
          <w:color w:val="231F20"/>
          <w:spacing w:val="-23"/>
        </w:rPr>
        <w:t xml:space="preserve"> </w:t>
      </w:r>
      <w:r>
        <w:rPr>
          <w:sz w:val="15"/>
          <w:szCs w:val="15"/>
          <w:color w:val="231F20"/>
          <w:spacing w:val="3"/>
        </w:rPr>
        <w:t>识</w:t>
      </w:r>
      <w:r>
        <w:rPr>
          <w:sz w:val="15"/>
          <w:szCs w:val="15"/>
          <w:color w:val="231F20"/>
          <w:spacing w:val="-6"/>
        </w:rPr>
        <w:t xml:space="preserve"> </w:t>
      </w:r>
      <w:r>
        <w:rPr>
          <w:rFonts w:ascii="Cambria" w:hAnsi="Cambria" w:eastAsia="Cambria" w:cs="Cambria"/>
          <w:sz w:val="15"/>
          <w:szCs w:val="15"/>
          <w:color w:val="231F20"/>
          <w:spacing w:val="3"/>
        </w:rPr>
        <w:t>[J].  </w:t>
      </w:r>
      <w:r>
        <w:rPr>
          <w:sz w:val="15"/>
          <w:szCs w:val="15"/>
          <w:color w:val="231F20"/>
          <w:spacing w:val="3"/>
        </w:rPr>
        <w:t>中</w:t>
      </w:r>
      <w:r>
        <w:rPr>
          <w:sz w:val="15"/>
          <w:szCs w:val="15"/>
          <w:color w:val="231F20"/>
          <w:spacing w:val="-21"/>
        </w:rPr>
        <w:t xml:space="preserve"> </w:t>
      </w:r>
      <w:r>
        <w:rPr>
          <w:sz w:val="15"/>
          <w:szCs w:val="15"/>
          <w:color w:val="231F20"/>
          <w:spacing w:val="3"/>
        </w:rPr>
        <w:t>华</w:t>
      </w:r>
      <w:r>
        <w:rPr>
          <w:sz w:val="15"/>
          <w:szCs w:val="15"/>
          <w:color w:val="231F20"/>
          <w:spacing w:val="-22"/>
        </w:rPr>
        <w:t xml:space="preserve"> </w:t>
      </w:r>
      <w:r>
        <w:rPr>
          <w:sz w:val="15"/>
          <w:szCs w:val="15"/>
          <w:color w:val="231F20"/>
          <w:spacing w:val="3"/>
        </w:rPr>
        <w:t>妇</w:t>
      </w:r>
      <w:r>
        <w:rPr>
          <w:sz w:val="15"/>
          <w:szCs w:val="15"/>
          <w:color w:val="231F20"/>
          <w:spacing w:val="-20"/>
        </w:rPr>
        <w:t xml:space="preserve"> </w:t>
      </w:r>
      <w:r>
        <w:rPr>
          <w:sz w:val="15"/>
          <w:szCs w:val="15"/>
          <w:color w:val="231F20"/>
          <w:spacing w:val="3"/>
        </w:rPr>
        <w:t>产</w:t>
      </w:r>
      <w:r>
        <w:rPr>
          <w:sz w:val="15"/>
          <w:szCs w:val="15"/>
          <w:color w:val="231F20"/>
          <w:spacing w:val="-22"/>
        </w:rPr>
        <w:t xml:space="preserve"> </w:t>
      </w:r>
      <w:r>
        <w:rPr>
          <w:sz w:val="15"/>
          <w:szCs w:val="15"/>
          <w:color w:val="231F20"/>
          <w:spacing w:val="3"/>
        </w:rPr>
        <w:t>科</w:t>
      </w:r>
      <w:r>
        <w:rPr>
          <w:sz w:val="15"/>
          <w:szCs w:val="15"/>
          <w:color w:val="231F20"/>
          <w:spacing w:val="-18"/>
        </w:rPr>
        <w:t xml:space="preserve"> </w:t>
      </w:r>
      <w:r>
        <w:rPr>
          <w:sz w:val="15"/>
          <w:szCs w:val="15"/>
          <w:color w:val="231F20"/>
          <w:spacing w:val="3"/>
        </w:rPr>
        <w:t>杂</w:t>
      </w:r>
      <w:r>
        <w:rPr>
          <w:sz w:val="15"/>
          <w:szCs w:val="15"/>
          <w:color w:val="231F20"/>
          <w:spacing w:val="-19"/>
        </w:rPr>
        <w:t xml:space="preserve"> </w:t>
      </w:r>
      <w:r>
        <w:rPr>
          <w:sz w:val="15"/>
          <w:szCs w:val="15"/>
          <w:color w:val="231F20"/>
          <w:spacing w:val="3"/>
        </w:rPr>
        <w:t>志</w:t>
      </w:r>
      <w:r>
        <w:rPr>
          <w:sz w:val="15"/>
          <w:szCs w:val="15"/>
          <w:color w:val="231F20"/>
          <w:spacing w:val="-22"/>
        </w:rPr>
        <w:t xml:space="preserve"> </w:t>
      </w:r>
      <w:r>
        <w:rPr>
          <w:rFonts w:ascii="Cambria" w:hAnsi="Cambria" w:eastAsia="Cambria" w:cs="Cambria"/>
          <w:sz w:val="15"/>
          <w:szCs w:val="15"/>
          <w:color w:val="231F20"/>
          <w:spacing w:val="3"/>
        </w:rPr>
        <w:t>,</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2020,  55(4):23</w:t>
      </w:r>
      <w:r>
        <w:rPr>
          <w:rFonts w:ascii="Cambria" w:hAnsi="Cambria" w:eastAsia="Cambria" w:cs="Cambria"/>
          <w:sz w:val="15"/>
          <w:szCs w:val="15"/>
          <w:color w:val="231F20"/>
          <w:spacing w:val="2"/>
        </w:rPr>
        <w:t>9‑245.</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10.3760/</w:t>
      </w:r>
      <w:r>
        <w:rPr>
          <w:rFonts w:ascii="Cambria" w:hAnsi="Cambria" w:eastAsia="Cambria" w:cs="Cambria"/>
          <w:sz w:val="15"/>
          <w:szCs w:val="15"/>
          <w:color w:val="231F20"/>
        </w:rPr>
        <w:t>cma</w:t>
      </w:r>
      <w:r>
        <w:rPr>
          <w:rFonts w:ascii="Cambria" w:hAnsi="Cambria" w:eastAsia="Cambria" w:cs="Cambria"/>
          <w:sz w:val="15"/>
          <w:szCs w:val="15"/>
          <w:color w:val="231F20"/>
          <w:spacing w:val="5"/>
        </w:rPr>
        <w:t>.j.</w:t>
      </w:r>
      <w:r>
        <w:rPr>
          <w:rFonts w:ascii="Cambria" w:hAnsi="Cambria" w:eastAsia="Cambria" w:cs="Cambria"/>
          <w:sz w:val="15"/>
          <w:szCs w:val="15"/>
          <w:color w:val="231F20"/>
        </w:rPr>
        <w:t>cn</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5"/>
        </w:rPr>
        <w:t>112141‑20200103‑00008.</w:t>
      </w:r>
    </w:p>
    <w:sectPr>
      <w:type w:val="continuous"/>
      <w:pgSz w:w="12246" w:h="16498"/>
      <w:pgMar w:top="1221" w:right="1265" w:bottom="0" w:left="819" w:header="971" w:footer="0" w:gutter="0"/>
      <w:cols w:equalWidth="0" w:num="2">
        <w:col w:w="5506" w:space="100"/>
        <w:col w:w="455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Cambria">
    <w:panose1 w:val="02040503050406030204"/>
    <w:charset w:val="00"/>
    <w:family w:val="auto"/>
    <w:pitch w:val="variable"/>
    <w:sig w:usb0="E00006FF" w:usb1="420024FF" w:usb2="02000000" w:usb3="00000000" w:csb0="2000019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175pt;margin-top:260.882pt;mso-position-vertical-relative:page;mso-position-horizontal-relative:page;width:267pt;height:306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Arial" w:hAnsi="Arial" w:eastAsia="Arial" w:cs="Arial"/>
        <w:sz w:val="15"/>
        <w:szCs w:val="15"/>
      </w:rPr>
    </w:pPr>
    <w:r>
      <w:pict>
        <v:shape id="_x0000_s10" style="position:absolute;margin-left:483.11pt;margin-top:1.25502pt;mso-position-vertical-relative:text;mso-position-horizontal-relative:text;width:25.95pt;height:13.8pt;z-index:251659264;"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20"/>
                    <w:w w:val="125"/>
                  </w:rPr>
                  <w:t>·</w:t>
                </w:r>
                <w:r>
                  <w:rPr>
                    <w:sz w:val="15"/>
                    <w:szCs w:val="15"/>
                    <w:color w:val="231F20"/>
                    <w:spacing w:val="37"/>
                    <w:w w:val="101"/>
                  </w:rPr>
                  <w:t xml:space="preserve"> </w:t>
                </w:r>
                <w:r>
                  <w:rPr>
                    <w:rFonts w:ascii="Arial" w:hAnsi="Arial" w:eastAsia="Arial" w:cs="Arial"/>
                    <w:sz w:val="15"/>
                    <w:szCs w:val="15"/>
                    <w:color w:val="231F20"/>
                    <w:spacing w:val="20"/>
                    <w:w w:val="125"/>
                  </w:rPr>
                  <w:t>5</w:t>
                </w:r>
                <w:r>
                  <w:rPr>
                    <w:rFonts w:ascii="Arial" w:hAnsi="Arial" w:eastAsia="Arial" w:cs="Arial"/>
                    <w:sz w:val="15"/>
                    <w:szCs w:val="15"/>
                    <w:color w:val="231F20"/>
                    <w:spacing w:val="5"/>
                  </w:rPr>
                  <w:t xml:space="preserve">   </w:t>
                </w:r>
                <w:r>
                  <w:rPr>
                    <w:sz w:val="15"/>
                    <w:szCs w:val="15"/>
                    <w:color w:val="231F20"/>
                    <w:spacing w:val="20"/>
                    <w:w w:val="125"/>
                  </w:rPr>
                  <w:t>·</w:t>
                </w:r>
              </w:p>
            </w:txbxContent>
          </v:textbox>
        </v:shape>
      </w:pict>
    </w:r>
    <w:r>
      <w:rPr>
        <w:shd w:val="clear" w:fill="FFFFFE"/>
        <w:sz w:val="15"/>
        <w:szCs w:val="15"/>
        <w:color w:val="231F20"/>
        <w:spacing w:val="-2"/>
      </w:rPr>
      <w:t>中华妇产科杂志 </w:t>
    </w:r>
    <w:r>
      <w:rPr>
        <w:shd w:val="clear" w:fill="FFFFFE"/>
        <w:rFonts w:ascii="Arial" w:hAnsi="Arial" w:eastAsia="Arial" w:cs="Arial"/>
        <w:sz w:val="15"/>
        <w:szCs w:val="15"/>
        <w:color w:val="231F20"/>
        <w:spacing w:val="-2"/>
      </w:rPr>
      <w:t>2023 </w:t>
    </w:r>
    <w:r>
      <w:rPr>
        <w:shd w:val="clear" w:fill="FFFFFE"/>
        <w:sz w:val="15"/>
        <w:szCs w:val="15"/>
        <w:color w:val="231F20"/>
        <w:spacing w:val="-2"/>
      </w:rPr>
      <w:t>年 </w:t>
    </w:r>
    <w:r>
      <w:rPr>
        <w:shd w:val="clear" w:fill="FFFFFE"/>
        <w:rFonts w:ascii="Arial" w:hAnsi="Arial" w:eastAsia="Arial" w:cs="Arial"/>
        <w:sz w:val="15"/>
        <w:szCs w:val="15"/>
        <w:color w:val="231F20"/>
        <w:spacing w:val="-2"/>
      </w:rPr>
      <w:t>1 </w:t>
    </w:r>
    <w:r>
      <w:rPr>
        <w:shd w:val="clear" w:fill="FFFFFE"/>
        <w:sz w:val="15"/>
        <w:szCs w:val="15"/>
        <w:color w:val="231F20"/>
        <w:spacing w:val="-2"/>
      </w:rPr>
      <w:t>月第 </w:t>
    </w:r>
    <w:r>
      <w:rPr>
        <w:shd w:val="clear" w:fill="FFFFFE"/>
        <w:rFonts w:ascii="Arial" w:hAnsi="Arial" w:eastAsia="Arial" w:cs="Arial"/>
        <w:sz w:val="15"/>
        <w:szCs w:val="15"/>
        <w:color w:val="231F20"/>
        <w:spacing w:val="-2"/>
      </w:rPr>
      <w:t>58 </w:t>
    </w:r>
    <w:r>
      <w:rPr>
        <w:shd w:val="clear" w:fill="FFFFFE"/>
        <w:sz w:val="15"/>
        <w:szCs w:val="15"/>
        <w:color w:val="231F20"/>
        <w:spacing w:val="-2"/>
      </w:rPr>
      <w:t>卷第</w:t>
    </w:r>
    <w:r>
      <w:rPr>
        <w:shd w:val="clear" w:fill="FFFFFE"/>
        <w:sz w:val="15"/>
        <w:szCs w:val="15"/>
        <w:color w:val="231F20"/>
        <w:spacing w:val="16"/>
      </w:rPr>
      <w:t xml:space="preserve"> </w:t>
    </w:r>
    <w:r>
      <w:rPr>
        <w:shd w:val="clear" w:fill="FFFFFE"/>
        <w:rFonts w:ascii="Arial" w:hAnsi="Arial" w:eastAsia="Arial" w:cs="Arial"/>
        <w:sz w:val="15"/>
        <w:szCs w:val="15"/>
        <w:color w:val="231F20"/>
        <w:spacing w:val="-2"/>
      </w:rPr>
      <w:t>1</w:t>
    </w:r>
    <w:r>
      <w:rPr>
        <w:shd w:val="clear" w:fill="FFFFFE"/>
        <w:rFonts w:ascii="Arial" w:hAnsi="Arial" w:eastAsia="Arial" w:cs="Arial"/>
        <w:sz w:val="15"/>
        <w:szCs w:val="15"/>
        <w:color w:val="231F20"/>
        <w:spacing w:val="-3"/>
      </w:rPr>
      <w:t xml:space="preserve">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 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3"/>
      </w:rPr>
      <w:t>1</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65"/>
      <w:spacing w:before="36" w:line="189" w:lineRule="auto"/>
      <w:rPr>
        <w:rFonts w:ascii="Arial" w:hAnsi="Arial" w:eastAsia="Arial" w:cs="Arial"/>
        <w:sz w:val="15"/>
        <w:szCs w:val="15"/>
      </w:rPr>
    </w:pPr>
    <w:r>
      <w:pict>
        <v:shape id="WordPictureWatermark14" style="position:absolute;margin-left:175pt;margin-top:260.882pt;mso-position-vertical-relative:page;mso-position-horizontal-relative:page;width:267pt;height:306pt;z-index:-251656192;" o:allowincell="f" filled="false" stroked="false" type="#_x0000_t75">
          <v:imagedata o:title="" r:id="rId1"/>
        </v:shape>
      </w:pict>
    </w:r>
    <w:r>
      <w:pict>
        <v:shape id="_x0000_s16" style="position:absolute;margin-left:24.559pt;margin-top:1.25502pt;mso-position-vertical-relative:text;mso-position-horizontal-relative:text;width:25.95pt;height:13.8pt;z-index:251661312;"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20"/>
                    <w:w w:val="125"/>
                  </w:rPr>
                  <w:t>·</w:t>
                </w:r>
                <w:r>
                  <w:rPr>
                    <w:sz w:val="15"/>
                    <w:szCs w:val="15"/>
                    <w:color w:val="231F20"/>
                    <w:spacing w:val="37"/>
                    <w:w w:val="101"/>
                  </w:rPr>
                  <w:t xml:space="preserve"> </w:t>
                </w:r>
                <w:r>
                  <w:rPr>
                    <w:rFonts w:ascii="Arial" w:hAnsi="Arial" w:eastAsia="Arial" w:cs="Arial"/>
                    <w:sz w:val="15"/>
                    <w:szCs w:val="15"/>
                    <w:color w:val="231F20"/>
                    <w:spacing w:val="20"/>
                    <w:w w:val="125"/>
                  </w:rPr>
                  <w:t>6</w:t>
                </w:r>
                <w:r>
                  <w:rPr>
                    <w:rFonts w:ascii="Arial" w:hAnsi="Arial" w:eastAsia="Arial" w:cs="Arial"/>
                    <w:sz w:val="15"/>
                    <w:szCs w:val="15"/>
                    <w:color w:val="231F20"/>
                    <w:spacing w:val="5"/>
                  </w:rPr>
                  <w:t xml:space="preserve">   </w:t>
                </w:r>
                <w:r>
                  <w:rPr>
                    <w:sz w:val="15"/>
                    <w:szCs w:val="15"/>
                    <w:color w:val="231F20"/>
                    <w:spacing w:val="20"/>
                    <w:w w:val="125"/>
                  </w:rPr>
                  <w:t>·</w:t>
                </w:r>
              </w:p>
            </w:txbxContent>
          </v:textbox>
        </v:shape>
      </w:pict>
    </w:r>
    <w:r>
      <w:rPr>
        <w:shd w:val="clear" w:fill="FFFFFE"/>
        <w:sz w:val="15"/>
        <w:szCs w:val="15"/>
        <w:color w:val="231F20"/>
        <w:spacing w:val="-2"/>
      </w:rPr>
      <w:t>中华妇产科杂志 </w:t>
    </w:r>
    <w:r>
      <w:rPr>
        <w:shd w:val="clear" w:fill="FFFFFE"/>
        <w:rFonts w:ascii="Arial" w:hAnsi="Arial" w:eastAsia="Arial" w:cs="Arial"/>
        <w:sz w:val="15"/>
        <w:szCs w:val="15"/>
        <w:color w:val="231F20"/>
        <w:spacing w:val="-2"/>
      </w:rPr>
      <w:t>2023 </w:t>
    </w:r>
    <w:r>
      <w:rPr>
        <w:shd w:val="clear" w:fill="FFFFFE"/>
        <w:sz w:val="15"/>
        <w:szCs w:val="15"/>
        <w:color w:val="231F20"/>
        <w:spacing w:val="-2"/>
      </w:rPr>
      <w:t>年 </w:t>
    </w:r>
    <w:r>
      <w:rPr>
        <w:shd w:val="clear" w:fill="FFFFFE"/>
        <w:rFonts w:ascii="Arial" w:hAnsi="Arial" w:eastAsia="Arial" w:cs="Arial"/>
        <w:sz w:val="15"/>
        <w:szCs w:val="15"/>
        <w:color w:val="231F20"/>
        <w:spacing w:val="-2"/>
      </w:rPr>
      <w:t>1 </w:t>
    </w:r>
    <w:r>
      <w:rPr>
        <w:shd w:val="clear" w:fill="FFFFFE"/>
        <w:sz w:val="15"/>
        <w:szCs w:val="15"/>
        <w:color w:val="231F20"/>
        <w:spacing w:val="-2"/>
      </w:rPr>
      <w:t>月第 </w:t>
    </w:r>
    <w:r>
      <w:rPr>
        <w:shd w:val="clear" w:fill="FFFFFE"/>
        <w:rFonts w:ascii="Arial" w:hAnsi="Arial" w:eastAsia="Arial" w:cs="Arial"/>
        <w:sz w:val="15"/>
        <w:szCs w:val="15"/>
        <w:color w:val="231F20"/>
        <w:spacing w:val="-2"/>
      </w:rPr>
      <w:t>58 </w:t>
    </w:r>
    <w:r>
      <w:rPr>
        <w:shd w:val="clear" w:fill="FFFFFE"/>
        <w:sz w:val="15"/>
        <w:szCs w:val="15"/>
        <w:color w:val="231F20"/>
        <w:spacing w:val="-2"/>
      </w:rPr>
      <w:t>卷第</w:t>
    </w:r>
    <w:r>
      <w:rPr>
        <w:shd w:val="clear" w:fill="FFFFFE"/>
        <w:sz w:val="15"/>
        <w:szCs w:val="15"/>
        <w:color w:val="231F20"/>
        <w:spacing w:val="16"/>
      </w:rPr>
      <w:t xml:space="preserve"> </w:t>
    </w:r>
    <w:r>
      <w:rPr>
        <w:shd w:val="clear" w:fill="FFFFFE"/>
        <w:rFonts w:ascii="Arial" w:hAnsi="Arial" w:eastAsia="Arial" w:cs="Arial"/>
        <w:sz w:val="15"/>
        <w:szCs w:val="15"/>
        <w:color w:val="231F20"/>
        <w:spacing w:val="-2"/>
      </w:rPr>
      <w:t>1</w:t>
    </w:r>
    <w:r>
      <w:rPr>
        <w:shd w:val="clear" w:fill="FFFFFE"/>
        <w:rFonts w:ascii="Arial" w:hAnsi="Arial" w:eastAsia="Arial" w:cs="Arial"/>
        <w:sz w:val="15"/>
        <w:szCs w:val="15"/>
        <w:color w:val="231F20"/>
        <w:spacing w:val="-3"/>
      </w:rPr>
      <w:t xml:space="preserve">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 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3"/>
      </w:rPr>
      <w:t>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Arial" w:hAnsi="Arial" w:eastAsia="Arial" w:cs="Arial"/>
        <w:sz w:val="15"/>
        <w:szCs w:val="15"/>
      </w:rPr>
    </w:pPr>
    <w:r>
      <w:pict>
        <v:shape id="WordPictureWatermark20" style="position:absolute;margin-left:175pt;margin-top:260.882pt;mso-position-vertical-relative:page;mso-position-horizontal-relative:page;width:267pt;height:306pt;z-index:-251654144;" o:allowincell="f" filled="false" stroked="false" type="#_x0000_t75">
          <v:imagedata o:title="" r:id="rId1"/>
        </v:shape>
      </w:pict>
    </w:r>
    <w:r>
      <w:pict>
        <v:shape id="_x0000_s22" style="position:absolute;margin-left:483.11pt;margin-top:1.25502pt;mso-position-vertical-relative:text;mso-position-horizontal-relative:text;width:25.95pt;height:13.9pt;z-index:251663360;" filled="false" stroked="false" type="#_x0000_t202">
          <v:fill on="false"/>
          <v:stroke on="false"/>
          <v:path/>
          <v:imagedata o:title=""/>
          <o:lock v:ext="edit" aspectratio="false"/>
          <v:textbox inset="0mm,0mm,0mm,0mm">
            <w:txbxContent>
              <w:p>
                <w:pPr>
                  <w:pStyle w:val="BodyText"/>
                  <w:ind w:left="20"/>
                  <w:spacing w:before="20" w:line="221" w:lineRule="auto"/>
                  <w:rPr>
                    <w:sz w:val="15"/>
                    <w:szCs w:val="15"/>
                  </w:rPr>
                </w:pPr>
                <w:r>
                  <w:rPr>
                    <w:sz w:val="15"/>
                    <w:szCs w:val="15"/>
                    <w:color w:val="231F20"/>
                    <w:spacing w:val="21"/>
                    <w:w w:val="125"/>
                  </w:rPr>
                  <w:t>·</w:t>
                </w:r>
                <w:r>
                  <w:rPr>
                    <w:sz w:val="15"/>
                    <w:szCs w:val="15"/>
                    <w:color w:val="231F20"/>
                    <w:spacing w:val="35"/>
                  </w:rPr>
                  <w:t xml:space="preserve"> </w:t>
                </w:r>
                <w:r>
                  <w:rPr>
                    <w:rFonts w:ascii="Arial" w:hAnsi="Arial" w:eastAsia="Arial" w:cs="Arial"/>
                    <w:sz w:val="15"/>
                    <w:szCs w:val="15"/>
                    <w:color w:val="231F20"/>
                    <w:spacing w:val="21"/>
                    <w:w w:val="125"/>
                  </w:rPr>
                  <w:t>7</w:t>
                </w:r>
                <w:r>
                  <w:rPr>
                    <w:rFonts w:ascii="Arial" w:hAnsi="Arial" w:eastAsia="Arial" w:cs="Arial"/>
                    <w:sz w:val="15"/>
                    <w:szCs w:val="15"/>
                    <w:color w:val="231F20"/>
                    <w:spacing w:val="5"/>
                  </w:rPr>
                  <w:t xml:space="preserve">   </w:t>
                </w:r>
                <w:r>
                  <w:rPr>
                    <w:sz w:val="15"/>
                    <w:szCs w:val="15"/>
                    <w:color w:val="231F20"/>
                    <w:spacing w:val="21"/>
                    <w:w w:val="125"/>
                  </w:rPr>
                  <w:t>·</w:t>
                </w:r>
              </w:p>
            </w:txbxContent>
          </v:textbox>
        </v:shape>
      </w:pict>
    </w:r>
    <w:r>
      <w:rPr>
        <w:shd w:val="clear" w:fill="FFFFFE"/>
        <w:sz w:val="15"/>
        <w:szCs w:val="15"/>
        <w:color w:val="231F20"/>
        <w:spacing w:val="-2"/>
      </w:rPr>
      <w:t>中华妇产科杂志 </w:t>
    </w:r>
    <w:r>
      <w:rPr>
        <w:shd w:val="clear" w:fill="FFFFFE"/>
        <w:rFonts w:ascii="Arial" w:hAnsi="Arial" w:eastAsia="Arial" w:cs="Arial"/>
        <w:sz w:val="15"/>
        <w:szCs w:val="15"/>
        <w:color w:val="231F20"/>
        <w:spacing w:val="-2"/>
      </w:rPr>
      <w:t>2023 </w:t>
    </w:r>
    <w:r>
      <w:rPr>
        <w:shd w:val="clear" w:fill="FFFFFE"/>
        <w:sz w:val="15"/>
        <w:szCs w:val="15"/>
        <w:color w:val="231F20"/>
        <w:spacing w:val="-2"/>
      </w:rPr>
      <w:t>年 </w:t>
    </w:r>
    <w:r>
      <w:rPr>
        <w:shd w:val="clear" w:fill="FFFFFE"/>
        <w:rFonts w:ascii="Arial" w:hAnsi="Arial" w:eastAsia="Arial" w:cs="Arial"/>
        <w:sz w:val="15"/>
        <w:szCs w:val="15"/>
        <w:color w:val="231F20"/>
        <w:spacing w:val="-2"/>
      </w:rPr>
      <w:t>1 </w:t>
    </w:r>
    <w:r>
      <w:rPr>
        <w:shd w:val="clear" w:fill="FFFFFE"/>
        <w:sz w:val="15"/>
        <w:szCs w:val="15"/>
        <w:color w:val="231F20"/>
        <w:spacing w:val="-2"/>
      </w:rPr>
      <w:t>月第 </w:t>
    </w:r>
    <w:r>
      <w:rPr>
        <w:shd w:val="clear" w:fill="FFFFFE"/>
        <w:rFonts w:ascii="Arial" w:hAnsi="Arial" w:eastAsia="Arial" w:cs="Arial"/>
        <w:sz w:val="15"/>
        <w:szCs w:val="15"/>
        <w:color w:val="231F20"/>
        <w:spacing w:val="-2"/>
      </w:rPr>
      <w:t>58 </w:t>
    </w:r>
    <w:r>
      <w:rPr>
        <w:shd w:val="clear" w:fill="FFFFFE"/>
        <w:sz w:val="15"/>
        <w:szCs w:val="15"/>
        <w:color w:val="231F20"/>
        <w:spacing w:val="-2"/>
      </w:rPr>
      <w:t>卷第</w:t>
    </w:r>
    <w:r>
      <w:rPr>
        <w:shd w:val="clear" w:fill="FFFFFE"/>
        <w:sz w:val="15"/>
        <w:szCs w:val="15"/>
        <w:color w:val="231F20"/>
        <w:spacing w:val="16"/>
      </w:rPr>
      <w:t xml:space="preserve"> </w:t>
    </w:r>
    <w:r>
      <w:rPr>
        <w:shd w:val="clear" w:fill="FFFFFE"/>
        <w:rFonts w:ascii="Arial" w:hAnsi="Arial" w:eastAsia="Arial" w:cs="Arial"/>
        <w:sz w:val="15"/>
        <w:szCs w:val="15"/>
        <w:color w:val="231F20"/>
        <w:spacing w:val="-2"/>
      </w:rPr>
      <w:t>1</w:t>
    </w:r>
    <w:r>
      <w:rPr>
        <w:shd w:val="clear" w:fill="FFFFFE"/>
        <w:rFonts w:ascii="Arial" w:hAnsi="Arial" w:eastAsia="Arial" w:cs="Arial"/>
        <w:sz w:val="15"/>
        <w:szCs w:val="15"/>
        <w:color w:val="231F20"/>
        <w:spacing w:val="-3"/>
      </w:rPr>
      <w:t xml:space="preserve">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 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3"/>
      </w:rPr>
      <w:t>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65"/>
      <w:spacing w:before="37" w:line="185" w:lineRule="auto"/>
      <w:rPr>
        <w:sz w:val="15"/>
        <w:szCs w:val="15"/>
      </w:rPr>
    </w:pPr>
    <w:r>
      <w:pict>
        <v:shape id="WordPictureWatermark26" style="position:absolute;margin-left:175pt;margin-top:260.882pt;mso-position-vertical-relative:page;mso-position-horizontal-relative:page;width:267pt;height:306pt;z-index:-251652096;" o:allowincell="f" filled="false" stroked="false" type="#_x0000_t75">
          <v:imagedata o:title="" r:id="rId1"/>
        </v:shape>
      </w:pict>
    </w:r>
    <w:r>
      <w:pict>
        <v:shape id="_x0000_s28" style="position:absolute;margin-left:24.559pt;margin-top:1.26704pt;mso-position-vertical-relative:text;mso-position-horizontal-relative:text;width:25.95pt;height:13.8pt;z-index:251665408;"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28"/>
                    <w:w w:val="101"/>
                  </w:rPr>
                  <w:t>·</w:t>
                </w:r>
                <w:r>
                  <w:rPr>
                    <w:sz w:val="15"/>
                    <w:szCs w:val="15"/>
                    <w:color w:val="231F20"/>
                    <w:spacing w:val="41"/>
                  </w:rPr>
                  <w:t xml:space="preserve"> </w:t>
                </w:r>
                <w:r>
                  <w:rPr>
                    <w:sz w:val="15"/>
                    <w:szCs w:val="15"/>
                    <w:color w:val="231F20"/>
                    <w:spacing w:val="28"/>
                    <w:w w:val="101"/>
                  </w:rPr>
                  <w:t>8  ·</w:t>
                </w:r>
              </w:p>
            </w:txbxContent>
          </v:textbox>
        </v:shape>
      </w:pict>
    </w:r>
    <w:r>
      <w:rPr>
        <w:shd w:val="clear" w:fill="FFFFFE"/>
        <w:sz w:val="15"/>
        <w:szCs w:val="15"/>
        <w:color w:val="231F20"/>
        <w:spacing w:val="-5"/>
      </w:rPr>
      <w:t>中华妇产科杂志 2023 年 1 月第 58 卷第</w:t>
    </w:r>
    <w:r>
      <w:rPr>
        <w:shd w:val="clear" w:fill="FFFFFE"/>
        <w:sz w:val="15"/>
        <w:szCs w:val="15"/>
        <w:color w:val="231F20"/>
        <w:spacing w:val="16"/>
        <w:w w:val="101"/>
      </w:rPr>
      <w:t xml:space="preserve"> </w:t>
    </w:r>
    <w:r>
      <w:rPr>
        <w:shd w:val="clear" w:fill="FFFFFE"/>
        <w:sz w:val="15"/>
        <w:szCs w:val="15"/>
        <w:color w:val="231F20"/>
        <w:spacing w:val="-5"/>
      </w:rPr>
      <w:t>1 期    Chin J Obstet</w:t>
    </w:r>
    <w:r>
      <w:rPr>
        <w:shd w:val="clear" w:fill="FFFFFE"/>
        <w:sz w:val="15"/>
        <w:szCs w:val="15"/>
        <w:color w:val="231F20"/>
        <w:spacing w:val="3"/>
      </w:rPr>
      <w:t xml:space="preserve"> </w:t>
    </w:r>
    <w:r>
      <w:rPr>
        <w:shd w:val="clear" w:fill="FFFFFE"/>
        <w:sz w:val="15"/>
        <w:szCs w:val="15"/>
        <w:color w:val="231F20"/>
        <w:spacing w:val="-5"/>
      </w:rPr>
      <w:t>Gynecol, January</w:t>
    </w:r>
    <w:r>
      <w:rPr>
        <w:shd w:val="clear" w:fill="FFFFFE"/>
        <w:sz w:val="15"/>
        <w:szCs w:val="15"/>
        <w:color w:val="231F20"/>
        <w:spacing w:val="3"/>
      </w:rPr>
      <w:t xml:space="preserve"> </w:t>
    </w:r>
    <w:r>
      <w:rPr>
        <w:shd w:val="clear" w:fill="FFFFFE"/>
        <w:sz w:val="15"/>
        <w:szCs w:val="15"/>
        <w:color w:val="231F20"/>
        <w:spacing w:val="-5"/>
      </w:rPr>
      <w:t>2023,</w:t>
    </w:r>
    <w:r>
      <w:rPr>
        <w:shd w:val="clear" w:fill="FFFFFE"/>
        <w:sz w:val="15"/>
        <w:szCs w:val="15"/>
        <w:color w:val="231F20"/>
      </w:rPr>
      <w:t xml:space="preserve"> </w:t>
    </w:r>
    <w:r>
      <w:rPr>
        <w:shd w:val="clear" w:fill="FFFFFE"/>
        <w:sz w:val="15"/>
        <w:szCs w:val="15"/>
        <w:color w:val="231F20"/>
        <w:spacing w:val="-5"/>
      </w:rPr>
      <w:t>Vol.</w:t>
    </w:r>
    <w:r>
      <w:rPr>
        <w:shd w:val="clear" w:fill="FFFFFE"/>
        <w:sz w:val="15"/>
        <w:szCs w:val="15"/>
        <w:color w:val="231F20"/>
        <w:spacing w:val="1"/>
      </w:rPr>
      <w:t xml:space="preserve"> </w:t>
    </w:r>
    <w:r>
      <w:rPr>
        <w:shd w:val="clear" w:fill="FFFFFE"/>
        <w:sz w:val="15"/>
        <w:szCs w:val="15"/>
        <w:color w:val="231F20"/>
        <w:spacing w:val="-5"/>
      </w:rPr>
      <w:t>58,</w:t>
    </w:r>
    <w:r>
      <w:rPr>
        <w:shd w:val="clear" w:fill="FFFFFE"/>
        <w:sz w:val="15"/>
        <w:szCs w:val="15"/>
        <w:color w:val="231F20"/>
        <w:spacing w:val="3"/>
      </w:rPr>
      <w:t xml:space="preserve"> </w:t>
    </w:r>
    <w:r>
      <w:rPr>
        <w:shd w:val="clear" w:fill="FFFFFE"/>
        <w:sz w:val="15"/>
        <w:szCs w:val="15"/>
        <w:color w:val="231F20"/>
        <w:spacing w:val="-6"/>
      </w:rPr>
      <w:t>No.</w:t>
    </w:r>
    <w:r>
      <w:rPr>
        <w:shd w:val="clear" w:fill="FFFFFE"/>
        <w:sz w:val="15"/>
        <w:szCs w:val="15"/>
        <w:color w:val="231F20"/>
        <w:spacing w:val="14"/>
      </w:rPr>
      <w:t xml:space="preserve"> </w:t>
    </w:r>
    <w:r>
      <w:rPr>
        <w:shd w:val="clear" w:fill="FFFFFE"/>
        <w:sz w:val="15"/>
        <w:szCs w:val="15"/>
        <w:color w:val="231F20"/>
        <w:spacing w:val="-6"/>
      </w:rPr>
      <w:t>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Arial" w:hAnsi="Arial" w:eastAsia="Arial" w:cs="Arial"/>
        <w:sz w:val="15"/>
        <w:szCs w:val="15"/>
      </w:rPr>
    </w:pPr>
    <w:r>
      <w:pict>
        <v:shape id="WordPictureWatermark32" style="position:absolute;margin-left:175pt;margin-top:260.882pt;mso-position-vertical-relative:page;mso-position-horizontal-relative:page;width:267pt;height:306pt;z-index:-251650048;" o:allowincell="f" filled="false" stroked="false" type="#_x0000_t75">
          <v:imagedata o:title="" r:id="rId1"/>
        </v:shape>
      </w:pict>
    </w:r>
    <w:r>
      <w:pict>
        <v:shape id="_x0000_s34" style="position:absolute;margin-left:483.11pt;margin-top:1.25502pt;mso-position-vertical-relative:text;mso-position-horizontal-relative:text;width:25.95pt;height:13.8pt;z-index:251667456;"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20"/>
                    <w:w w:val="126"/>
                  </w:rPr>
                  <w:t>·</w:t>
                </w:r>
                <w:r>
                  <w:rPr>
                    <w:sz w:val="15"/>
                    <w:szCs w:val="15"/>
                    <w:color w:val="231F20"/>
                    <w:spacing w:val="36"/>
                    <w:w w:val="101"/>
                  </w:rPr>
                  <w:t xml:space="preserve"> </w:t>
                </w:r>
                <w:r>
                  <w:rPr>
                    <w:rFonts w:ascii="Arial" w:hAnsi="Arial" w:eastAsia="Arial" w:cs="Arial"/>
                    <w:sz w:val="15"/>
                    <w:szCs w:val="15"/>
                    <w:color w:val="231F20"/>
                    <w:spacing w:val="20"/>
                    <w:w w:val="126"/>
                  </w:rPr>
                  <w:t>9</w:t>
                </w:r>
                <w:r>
                  <w:rPr>
                    <w:rFonts w:ascii="Arial" w:hAnsi="Arial" w:eastAsia="Arial" w:cs="Arial"/>
                    <w:sz w:val="15"/>
                    <w:szCs w:val="15"/>
                    <w:color w:val="231F20"/>
                    <w:spacing w:val="5"/>
                  </w:rPr>
                  <w:t xml:space="preserve">   </w:t>
                </w:r>
                <w:r>
                  <w:rPr>
                    <w:sz w:val="15"/>
                    <w:szCs w:val="15"/>
                    <w:color w:val="231F20"/>
                    <w:spacing w:val="20"/>
                    <w:w w:val="126"/>
                  </w:rPr>
                  <w:t>·</w:t>
                </w:r>
              </w:p>
            </w:txbxContent>
          </v:textbox>
        </v:shape>
      </w:pict>
    </w:r>
    <w:r>
      <w:rPr>
        <w:shd w:val="clear" w:fill="FFFFFE"/>
        <w:sz w:val="15"/>
        <w:szCs w:val="15"/>
        <w:color w:val="231F20"/>
        <w:spacing w:val="-2"/>
      </w:rPr>
      <w:t>中华妇产科杂志 </w:t>
    </w:r>
    <w:r>
      <w:rPr>
        <w:shd w:val="clear" w:fill="FFFFFE"/>
        <w:rFonts w:ascii="Arial" w:hAnsi="Arial" w:eastAsia="Arial" w:cs="Arial"/>
        <w:sz w:val="15"/>
        <w:szCs w:val="15"/>
        <w:color w:val="231F20"/>
        <w:spacing w:val="-2"/>
      </w:rPr>
      <w:t>2023 </w:t>
    </w:r>
    <w:r>
      <w:rPr>
        <w:shd w:val="clear" w:fill="FFFFFE"/>
        <w:sz w:val="15"/>
        <w:szCs w:val="15"/>
        <w:color w:val="231F20"/>
        <w:spacing w:val="-2"/>
      </w:rPr>
      <w:t>年 </w:t>
    </w:r>
    <w:r>
      <w:rPr>
        <w:shd w:val="clear" w:fill="FFFFFE"/>
        <w:rFonts w:ascii="Arial" w:hAnsi="Arial" w:eastAsia="Arial" w:cs="Arial"/>
        <w:sz w:val="15"/>
        <w:szCs w:val="15"/>
        <w:color w:val="231F20"/>
        <w:spacing w:val="-2"/>
      </w:rPr>
      <w:t>1 </w:t>
    </w:r>
    <w:r>
      <w:rPr>
        <w:shd w:val="clear" w:fill="FFFFFE"/>
        <w:sz w:val="15"/>
        <w:szCs w:val="15"/>
        <w:color w:val="231F20"/>
        <w:spacing w:val="-2"/>
      </w:rPr>
      <w:t>月第 </w:t>
    </w:r>
    <w:r>
      <w:rPr>
        <w:shd w:val="clear" w:fill="FFFFFE"/>
        <w:rFonts w:ascii="Arial" w:hAnsi="Arial" w:eastAsia="Arial" w:cs="Arial"/>
        <w:sz w:val="15"/>
        <w:szCs w:val="15"/>
        <w:color w:val="231F20"/>
        <w:spacing w:val="-2"/>
      </w:rPr>
      <w:t>58 </w:t>
    </w:r>
    <w:r>
      <w:rPr>
        <w:shd w:val="clear" w:fill="FFFFFE"/>
        <w:sz w:val="15"/>
        <w:szCs w:val="15"/>
        <w:color w:val="231F20"/>
        <w:spacing w:val="-2"/>
      </w:rPr>
      <w:t>卷第</w:t>
    </w:r>
    <w:r>
      <w:rPr>
        <w:shd w:val="clear" w:fill="FFFFFE"/>
        <w:sz w:val="15"/>
        <w:szCs w:val="15"/>
        <w:color w:val="231F20"/>
        <w:spacing w:val="16"/>
      </w:rPr>
      <w:t xml:space="preserve"> </w:t>
    </w:r>
    <w:r>
      <w:rPr>
        <w:shd w:val="clear" w:fill="FFFFFE"/>
        <w:rFonts w:ascii="Arial" w:hAnsi="Arial" w:eastAsia="Arial" w:cs="Arial"/>
        <w:sz w:val="15"/>
        <w:szCs w:val="15"/>
        <w:color w:val="231F20"/>
        <w:spacing w:val="-2"/>
      </w:rPr>
      <w:t>1</w:t>
    </w:r>
    <w:r>
      <w:rPr>
        <w:shd w:val="clear" w:fill="FFFFFE"/>
        <w:rFonts w:ascii="Arial" w:hAnsi="Arial" w:eastAsia="Arial" w:cs="Arial"/>
        <w:sz w:val="15"/>
        <w:szCs w:val="15"/>
        <w:color w:val="231F20"/>
        <w:spacing w:val="-3"/>
      </w:rPr>
      <w:t xml:space="preserve">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 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3"/>
      </w:rPr>
      <w:t>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65"/>
      <w:spacing w:before="37" w:line="185" w:lineRule="auto"/>
      <w:rPr>
        <w:sz w:val="15"/>
        <w:szCs w:val="15"/>
      </w:rPr>
    </w:pPr>
    <w:r>
      <w:pict>
        <v:shape id="_x0000_s38" style="position:absolute;margin-left:24.559pt;margin-top:1.26704pt;mso-position-vertical-relative:text;mso-position-horizontal-relative:text;width:29.95pt;height:13.8pt;z-index:251668480;"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8"/>
                    <w:w w:val="101"/>
                  </w:rPr>
                  <w:t>·</w:t>
                </w:r>
                <w:r>
                  <w:rPr>
                    <w:sz w:val="15"/>
                    <w:szCs w:val="15"/>
                    <w:color w:val="231F20"/>
                    <w:spacing w:val="2"/>
                  </w:rPr>
                  <w:t xml:space="preserve">  </w:t>
                </w:r>
                <w:r>
                  <w:rPr>
                    <w:sz w:val="15"/>
                    <w:szCs w:val="15"/>
                    <w:color w:val="231F20"/>
                    <w:spacing w:val="18"/>
                    <w:w w:val="101"/>
                  </w:rPr>
                  <w:t>10</w:t>
                </w:r>
                <w:r>
                  <w:rPr>
                    <w:sz w:val="15"/>
                    <w:szCs w:val="15"/>
                    <w:color w:val="231F20"/>
                    <w:spacing w:val="2"/>
                  </w:rPr>
                  <w:t xml:space="preserve">   </w:t>
                </w:r>
                <w:r>
                  <w:rPr>
                    <w:sz w:val="15"/>
                    <w:szCs w:val="15"/>
                    <w:color w:val="231F20"/>
                    <w:spacing w:val="18"/>
                    <w:w w:val="101"/>
                  </w:rPr>
                  <w:t>·</w:t>
                </w:r>
              </w:p>
            </w:txbxContent>
          </v:textbox>
        </v:shape>
      </w:pict>
    </w:r>
    <w:r>
      <w:rPr>
        <w:shd w:val="clear" w:fill="FFFFFE"/>
        <w:sz w:val="15"/>
        <w:szCs w:val="15"/>
        <w:color w:val="231F20"/>
        <w:spacing w:val="-5"/>
      </w:rPr>
      <w:t>中华妇产科杂志 2023 年 1 月第 58 卷第</w:t>
    </w:r>
    <w:r>
      <w:rPr>
        <w:shd w:val="clear" w:fill="FFFFFE"/>
        <w:sz w:val="15"/>
        <w:szCs w:val="15"/>
        <w:color w:val="231F20"/>
        <w:spacing w:val="16"/>
        <w:w w:val="101"/>
      </w:rPr>
      <w:t xml:space="preserve"> </w:t>
    </w:r>
    <w:r>
      <w:rPr>
        <w:shd w:val="clear" w:fill="FFFFFE"/>
        <w:sz w:val="15"/>
        <w:szCs w:val="15"/>
        <w:color w:val="231F20"/>
        <w:spacing w:val="-5"/>
      </w:rPr>
      <w:t>1 期    Chin J Obstet</w:t>
    </w:r>
    <w:r>
      <w:rPr>
        <w:shd w:val="clear" w:fill="FFFFFE"/>
        <w:sz w:val="15"/>
        <w:szCs w:val="15"/>
        <w:color w:val="231F20"/>
        <w:spacing w:val="3"/>
      </w:rPr>
      <w:t xml:space="preserve"> </w:t>
    </w:r>
    <w:r>
      <w:rPr>
        <w:shd w:val="clear" w:fill="FFFFFE"/>
        <w:sz w:val="15"/>
        <w:szCs w:val="15"/>
        <w:color w:val="231F20"/>
        <w:spacing w:val="-5"/>
      </w:rPr>
      <w:t>Gynecol, January</w:t>
    </w:r>
    <w:r>
      <w:rPr>
        <w:shd w:val="clear" w:fill="FFFFFE"/>
        <w:sz w:val="15"/>
        <w:szCs w:val="15"/>
        <w:color w:val="231F20"/>
        <w:spacing w:val="3"/>
      </w:rPr>
      <w:t xml:space="preserve"> </w:t>
    </w:r>
    <w:r>
      <w:rPr>
        <w:shd w:val="clear" w:fill="FFFFFE"/>
        <w:sz w:val="15"/>
        <w:szCs w:val="15"/>
        <w:color w:val="231F20"/>
        <w:spacing w:val="-5"/>
      </w:rPr>
      <w:t>2023,</w:t>
    </w:r>
    <w:r>
      <w:rPr>
        <w:shd w:val="clear" w:fill="FFFFFE"/>
        <w:sz w:val="15"/>
        <w:szCs w:val="15"/>
        <w:color w:val="231F20"/>
      </w:rPr>
      <w:t xml:space="preserve"> </w:t>
    </w:r>
    <w:r>
      <w:rPr>
        <w:shd w:val="clear" w:fill="FFFFFE"/>
        <w:sz w:val="15"/>
        <w:szCs w:val="15"/>
        <w:color w:val="231F20"/>
        <w:spacing w:val="-5"/>
      </w:rPr>
      <w:t>Vol.</w:t>
    </w:r>
    <w:r>
      <w:rPr>
        <w:shd w:val="clear" w:fill="FFFFFE"/>
        <w:sz w:val="15"/>
        <w:szCs w:val="15"/>
        <w:color w:val="231F20"/>
        <w:spacing w:val="1"/>
      </w:rPr>
      <w:t xml:space="preserve"> </w:t>
    </w:r>
    <w:r>
      <w:rPr>
        <w:shd w:val="clear" w:fill="FFFFFE"/>
        <w:sz w:val="15"/>
        <w:szCs w:val="15"/>
        <w:color w:val="231F20"/>
        <w:spacing w:val="-5"/>
      </w:rPr>
      <w:t>58,</w:t>
    </w:r>
    <w:r>
      <w:rPr>
        <w:shd w:val="clear" w:fill="FFFFFE"/>
        <w:sz w:val="15"/>
        <w:szCs w:val="15"/>
        <w:color w:val="231F20"/>
        <w:spacing w:val="3"/>
      </w:rPr>
      <w:t xml:space="preserve"> </w:t>
    </w:r>
    <w:r>
      <w:rPr>
        <w:shd w:val="clear" w:fill="FFFFFE"/>
        <w:sz w:val="15"/>
        <w:szCs w:val="15"/>
        <w:color w:val="231F20"/>
        <w:spacing w:val="-6"/>
      </w:rPr>
      <w:t>No.</w:t>
    </w:r>
    <w:r>
      <w:rPr>
        <w:shd w:val="clear" w:fill="FFFFFE"/>
        <w:sz w:val="15"/>
        <w:szCs w:val="15"/>
        <w:color w:val="231F20"/>
        <w:spacing w:val="14"/>
      </w:rPr>
      <w:t xml:space="preserve"> </w:t>
    </w:r>
    <w:r>
      <w:rPr>
        <w:shd w:val="clear" w:fill="FFFFFE"/>
        <w:sz w:val="15"/>
        <w:szCs w:val="15"/>
        <w:color w:val="231F20"/>
        <w:spacing w:val="-6"/>
      </w:rPr>
      <w:t>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7" w:line="185" w:lineRule="auto"/>
      <w:rPr>
        <w:sz w:val="15"/>
        <w:szCs w:val="15"/>
      </w:rPr>
    </w:pPr>
    <w:r>
      <w:pict>
        <v:shape id="_x0000_s42" style="position:absolute;margin-left:479.11pt;margin-top:1.26704pt;mso-position-vertical-relative:text;mso-position-horizontal-relative:text;width:29.95pt;height:13.9pt;z-index:251669504;" filled="false" stroked="false" type="#_x0000_t202">
          <v:fill on="false"/>
          <v:stroke on="false"/>
          <v:path/>
          <v:imagedata o:title=""/>
          <o:lock v:ext="edit" aspectratio="false"/>
          <v:textbox inset="0mm,0mm,0mm,0mm">
            <w:txbxContent>
              <w:p>
                <w:pPr>
                  <w:pStyle w:val="BodyText"/>
                  <w:ind w:left="20"/>
                  <w:spacing w:before="20" w:line="221" w:lineRule="auto"/>
                  <w:rPr>
                    <w:sz w:val="15"/>
                    <w:szCs w:val="15"/>
                  </w:rPr>
                </w:pPr>
                <w:r>
                  <w:rPr>
                    <w:sz w:val="15"/>
                    <w:szCs w:val="15"/>
                    <w:color w:val="231F20"/>
                    <w:spacing w:val="18"/>
                    <w:w w:val="101"/>
                  </w:rPr>
                  <w:t>·</w:t>
                </w:r>
                <w:r>
                  <w:rPr>
                    <w:sz w:val="15"/>
                    <w:szCs w:val="15"/>
                    <w:color w:val="231F20"/>
                    <w:spacing w:val="2"/>
                  </w:rPr>
                  <w:t xml:space="preserve">  </w:t>
                </w:r>
                <w:r>
                  <w:rPr>
                    <w:sz w:val="15"/>
                    <w:szCs w:val="15"/>
                    <w:color w:val="231F20"/>
                    <w:spacing w:val="18"/>
                    <w:w w:val="101"/>
                  </w:rPr>
                  <w:t>11</w:t>
                </w:r>
                <w:r>
                  <w:rPr>
                    <w:sz w:val="15"/>
                    <w:szCs w:val="15"/>
                    <w:color w:val="231F20"/>
                    <w:spacing w:val="2"/>
                  </w:rPr>
                  <w:t xml:space="preserve">   </w:t>
                </w:r>
                <w:r>
                  <w:rPr>
                    <w:sz w:val="15"/>
                    <w:szCs w:val="15"/>
                    <w:color w:val="231F20"/>
                    <w:spacing w:val="18"/>
                    <w:w w:val="101"/>
                  </w:rPr>
                  <w:t>·</w:t>
                </w:r>
              </w:p>
            </w:txbxContent>
          </v:textbox>
        </v:shape>
      </w:pict>
    </w:r>
    <w:r>
      <w:rPr>
        <w:shd w:val="clear" w:fill="FFFFFE"/>
        <w:sz w:val="15"/>
        <w:szCs w:val="15"/>
        <w:color w:val="231F20"/>
        <w:spacing w:val="-5"/>
      </w:rPr>
      <w:t>中华妇产科杂志 2023 年 1 月第 58 卷第</w:t>
    </w:r>
    <w:r>
      <w:rPr>
        <w:shd w:val="clear" w:fill="FFFFFE"/>
        <w:sz w:val="15"/>
        <w:szCs w:val="15"/>
        <w:color w:val="231F20"/>
        <w:spacing w:val="16"/>
        <w:w w:val="101"/>
      </w:rPr>
      <w:t xml:space="preserve"> </w:t>
    </w:r>
    <w:r>
      <w:rPr>
        <w:shd w:val="clear" w:fill="FFFFFE"/>
        <w:sz w:val="15"/>
        <w:szCs w:val="15"/>
        <w:color w:val="231F20"/>
        <w:spacing w:val="-5"/>
      </w:rPr>
      <w:t>1 期    Chin J Obstet</w:t>
    </w:r>
    <w:r>
      <w:rPr>
        <w:shd w:val="clear" w:fill="FFFFFE"/>
        <w:sz w:val="15"/>
        <w:szCs w:val="15"/>
        <w:color w:val="231F20"/>
        <w:spacing w:val="3"/>
      </w:rPr>
      <w:t xml:space="preserve"> </w:t>
    </w:r>
    <w:r>
      <w:rPr>
        <w:shd w:val="clear" w:fill="FFFFFE"/>
        <w:sz w:val="15"/>
        <w:szCs w:val="15"/>
        <w:color w:val="231F20"/>
        <w:spacing w:val="-5"/>
      </w:rPr>
      <w:t>Gynecol, January</w:t>
    </w:r>
    <w:r>
      <w:rPr>
        <w:shd w:val="clear" w:fill="FFFFFE"/>
        <w:sz w:val="15"/>
        <w:szCs w:val="15"/>
        <w:color w:val="231F20"/>
        <w:spacing w:val="3"/>
      </w:rPr>
      <w:t xml:space="preserve"> </w:t>
    </w:r>
    <w:r>
      <w:rPr>
        <w:shd w:val="clear" w:fill="FFFFFE"/>
        <w:sz w:val="15"/>
        <w:szCs w:val="15"/>
        <w:color w:val="231F20"/>
        <w:spacing w:val="-5"/>
      </w:rPr>
      <w:t>2023,</w:t>
    </w:r>
    <w:r>
      <w:rPr>
        <w:shd w:val="clear" w:fill="FFFFFE"/>
        <w:sz w:val="15"/>
        <w:szCs w:val="15"/>
        <w:color w:val="231F20"/>
      </w:rPr>
      <w:t xml:space="preserve"> </w:t>
    </w:r>
    <w:r>
      <w:rPr>
        <w:shd w:val="clear" w:fill="FFFFFE"/>
        <w:sz w:val="15"/>
        <w:szCs w:val="15"/>
        <w:color w:val="231F20"/>
        <w:spacing w:val="-5"/>
      </w:rPr>
      <w:t>Vol.</w:t>
    </w:r>
    <w:r>
      <w:rPr>
        <w:shd w:val="clear" w:fill="FFFFFE"/>
        <w:sz w:val="15"/>
        <w:szCs w:val="15"/>
        <w:color w:val="231F20"/>
        <w:spacing w:val="1"/>
      </w:rPr>
      <w:t xml:space="preserve"> </w:t>
    </w:r>
    <w:r>
      <w:rPr>
        <w:shd w:val="clear" w:fill="FFFFFE"/>
        <w:sz w:val="15"/>
        <w:szCs w:val="15"/>
        <w:color w:val="231F20"/>
        <w:spacing w:val="-5"/>
      </w:rPr>
      <w:t>58,</w:t>
    </w:r>
    <w:r>
      <w:rPr>
        <w:shd w:val="clear" w:fill="FFFFFE"/>
        <w:sz w:val="15"/>
        <w:szCs w:val="15"/>
        <w:color w:val="231F20"/>
        <w:spacing w:val="3"/>
      </w:rPr>
      <w:t xml:space="preserve"> </w:t>
    </w:r>
    <w:r>
      <w:rPr>
        <w:shd w:val="clear" w:fill="FFFFFE"/>
        <w:sz w:val="15"/>
        <w:szCs w:val="15"/>
        <w:color w:val="231F20"/>
        <w:spacing w:val="-6"/>
      </w:rPr>
      <w:t>No.</w:t>
    </w:r>
    <w:r>
      <w:rPr>
        <w:shd w:val="clear" w:fill="FFFFFE"/>
        <w:sz w:val="15"/>
        <w:szCs w:val="15"/>
        <w:color w:val="231F20"/>
        <w:spacing w:val="14"/>
      </w:rPr>
      <w:t xml:space="preserve"> </w:t>
    </w:r>
    <w:r>
      <w:rPr>
        <w:shd w:val="clear" w:fill="FFFFFE"/>
        <w:sz w:val="15"/>
        <w:szCs w:val="15"/>
        <w:color w:val="231F20"/>
        <w:spacing w:val="-6"/>
      </w:rPr>
      <w:t>1</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65"/>
      <w:spacing w:before="36" w:line="189" w:lineRule="auto"/>
      <w:rPr>
        <w:rFonts w:ascii="Arial" w:hAnsi="Arial" w:eastAsia="Arial" w:cs="Arial"/>
        <w:sz w:val="15"/>
        <w:szCs w:val="15"/>
      </w:rPr>
    </w:pPr>
    <w:r>
      <w:pict>
        <v:shape id="_x0000_s46" style="position:absolute;margin-left:24.559pt;margin-top:1.25502pt;mso-position-vertical-relative:text;mso-position-horizontal-relative:text;width:29.95pt;height:13.9pt;z-index:251670528;" filled="false" stroked="false" type="#_x0000_t202">
          <v:fill on="false"/>
          <v:stroke on="false"/>
          <v:path/>
          <v:imagedata o:title=""/>
          <o:lock v:ext="edit" aspectratio="false"/>
          <v:textbox inset="0mm,0mm,0mm,0mm">
            <w:txbxContent>
              <w:p>
                <w:pPr>
                  <w:pStyle w:val="BodyText"/>
                  <w:ind w:left="20"/>
                  <w:spacing w:before="20" w:line="221" w:lineRule="auto"/>
                  <w:rPr>
                    <w:sz w:val="15"/>
                    <w:szCs w:val="15"/>
                  </w:rPr>
                </w:pPr>
                <w:r>
                  <w:rPr>
                    <w:sz w:val="15"/>
                    <w:szCs w:val="15"/>
                    <w:color w:val="231F20"/>
                    <w:spacing w:val="18"/>
                    <w:w w:val="105"/>
                  </w:rPr>
                  <w:t>·</w:t>
                </w:r>
                <w:r>
                  <w:rPr>
                    <w:sz w:val="15"/>
                    <w:szCs w:val="15"/>
                    <w:color w:val="231F20"/>
                    <w:spacing w:val="2"/>
                  </w:rPr>
                  <w:t xml:space="preserve">  </w:t>
                </w:r>
                <w:r>
                  <w:rPr>
                    <w:rFonts w:ascii="Arial" w:hAnsi="Arial" w:eastAsia="Arial" w:cs="Arial"/>
                    <w:sz w:val="15"/>
                    <w:szCs w:val="15"/>
                    <w:color w:val="231F20"/>
                    <w:spacing w:val="18"/>
                    <w:w w:val="105"/>
                  </w:rPr>
                  <w:t>12</w:t>
                </w:r>
                <w:r>
                  <w:rPr>
                    <w:rFonts w:ascii="Arial" w:hAnsi="Arial" w:eastAsia="Arial" w:cs="Arial"/>
                    <w:sz w:val="15"/>
                    <w:szCs w:val="15"/>
                    <w:color w:val="231F20"/>
                    <w:spacing w:val="5"/>
                  </w:rPr>
                  <w:t xml:space="preserve">   </w:t>
                </w:r>
                <w:r>
                  <w:rPr>
                    <w:sz w:val="15"/>
                    <w:szCs w:val="15"/>
                    <w:color w:val="231F20"/>
                    <w:spacing w:val="18"/>
                    <w:w w:val="105"/>
                  </w:rPr>
                  <w:t>·</w:t>
                </w:r>
              </w:p>
            </w:txbxContent>
          </v:textbox>
        </v:shape>
      </w:pict>
    </w:r>
    <w:r>
      <w:rPr>
        <w:shd w:val="clear" w:fill="FFFFFE"/>
        <w:sz w:val="15"/>
        <w:szCs w:val="15"/>
        <w:color w:val="231F20"/>
        <w:spacing w:val="-2"/>
      </w:rPr>
      <w:t>中华妇产科杂志 </w:t>
    </w:r>
    <w:r>
      <w:rPr>
        <w:shd w:val="clear" w:fill="FFFFFE"/>
        <w:rFonts w:ascii="Arial" w:hAnsi="Arial" w:eastAsia="Arial" w:cs="Arial"/>
        <w:sz w:val="15"/>
        <w:szCs w:val="15"/>
        <w:color w:val="231F20"/>
        <w:spacing w:val="-2"/>
      </w:rPr>
      <w:t>2023 </w:t>
    </w:r>
    <w:r>
      <w:rPr>
        <w:shd w:val="clear" w:fill="FFFFFE"/>
        <w:sz w:val="15"/>
        <w:szCs w:val="15"/>
        <w:color w:val="231F20"/>
        <w:spacing w:val="-2"/>
      </w:rPr>
      <w:t>年 </w:t>
    </w:r>
    <w:r>
      <w:rPr>
        <w:shd w:val="clear" w:fill="FFFFFE"/>
        <w:rFonts w:ascii="Arial" w:hAnsi="Arial" w:eastAsia="Arial" w:cs="Arial"/>
        <w:sz w:val="15"/>
        <w:szCs w:val="15"/>
        <w:color w:val="231F20"/>
        <w:spacing w:val="-2"/>
      </w:rPr>
      <w:t>1 </w:t>
    </w:r>
    <w:r>
      <w:rPr>
        <w:shd w:val="clear" w:fill="FFFFFE"/>
        <w:sz w:val="15"/>
        <w:szCs w:val="15"/>
        <w:color w:val="231F20"/>
        <w:spacing w:val="-2"/>
      </w:rPr>
      <w:t>月第 </w:t>
    </w:r>
    <w:r>
      <w:rPr>
        <w:shd w:val="clear" w:fill="FFFFFE"/>
        <w:rFonts w:ascii="Arial" w:hAnsi="Arial" w:eastAsia="Arial" w:cs="Arial"/>
        <w:sz w:val="15"/>
        <w:szCs w:val="15"/>
        <w:color w:val="231F20"/>
        <w:spacing w:val="-2"/>
      </w:rPr>
      <w:t>58 </w:t>
    </w:r>
    <w:r>
      <w:rPr>
        <w:shd w:val="clear" w:fill="FFFFFE"/>
        <w:sz w:val="15"/>
        <w:szCs w:val="15"/>
        <w:color w:val="231F20"/>
        <w:spacing w:val="-2"/>
      </w:rPr>
      <w:t>卷第</w:t>
    </w:r>
    <w:r>
      <w:rPr>
        <w:shd w:val="clear" w:fill="FFFFFE"/>
        <w:sz w:val="15"/>
        <w:szCs w:val="15"/>
        <w:color w:val="231F20"/>
        <w:spacing w:val="16"/>
      </w:rPr>
      <w:t xml:space="preserve"> </w:t>
    </w:r>
    <w:r>
      <w:rPr>
        <w:shd w:val="clear" w:fill="FFFFFE"/>
        <w:rFonts w:ascii="Arial" w:hAnsi="Arial" w:eastAsia="Arial" w:cs="Arial"/>
        <w:sz w:val="15"/>
        <w:szCs w:val="15"/>
        <w:color w:val="231F20"/>
        <w:spacing w:val="-2"/>
      </w:rPr>
      <w:t>1</w:t>
    </w:r>
    <w:r>
      <w:rPr>
        <w:shd w:val="clear" w:fill="FFFFFE"/>
        <w:rFonts w:ascii="Arial" w:hAnsi="Arial" w:eastAsia="Arial" w:cs="Arial"/>
        <w:sz w:val="15"/>
        <w:szCs w:val="15"/>
        <w:color w:val="231F20"/>
        <w:spacing w:val="-3"/>
      </w:rPr>
      <w:t xml:space="preserve">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 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3"/>
      </w:rPr>
      <w:t>1</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Arial" w:hAnsi="Arial" w:eastAsia="Arial" w:cs="Arial"/>
        <w:sz w:val="15"/>
        <w:szCs w:val="15"/>
      </w:rPr>
    </w:pPr>
    <w:r>
      <w:pict>
        <v:shape id="WordPictureWatermark58" style="position:absolute;margin-left:175pt;margin-top:260.882pt;mso-position-vertical-relative:page;mso-position-horizontal-relative:page;width:267pt;height:306pt;z-index:-251644928;" o:allowincell="f" filled="false" stroked="false" type="#_x0000_t75">
          <v:imagedata o:title="" r:id="rId1"/>
        </v:shape>
      </w:pict>
    </w:r>
    <w:r>
      <w:pict>
        <v:shape id="_x0000_s60" style="position:absolute;margin-left:479.11pt;margin-top:1.25502pt;mso-position-vertical-relative:text;mso-position-horizontal-relative:text;width:29.95pt;height:13.8pt;z-index:251672576;"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9"/>
                    <w:w w:val="103"/>
                  </w:rPr>
                  <w:t>·</w:t>
                </w:r>
                <w:r>
                  <w:rPr>
                    <w:sz w:val="15"/>
                    <w:szCs w:val="15"/>
                    <w:color w:val="231F20"/>
                    <w:spacing w:val="2"/>
                  </w:rPr>
                  <w:t xml:space="preserve">  </w:t>
                </w:r>
                <w:r>
                  <w:rPr>
                    <w:rFonts w:ascii="Arial" w:hAnsi="Arial" w:eastAsia="Arial" w:cs="Arial"/>
                    <w:sz w:val="15"/>
                    <w:szCs w:val="15"/>
                    <w:color w:val="231F20"/>
                    <w:spacing w:val="19"/>
                    <w:w w:val="103"/>
                  </w:rPr>
                  <w:t>13</w:t>
                </w:r>
                <w:r>
                  <w:rPr>
                    <w:rFonts w:ascii="Arial" w:hAnsi="Arial" w:eastAsia="Arial" w:cs="Arial"/>
                    <w:sz w:val="15"/>
                    <w:szCs w:val="15"/>
                    <w:color w:val="231F20"/>
                    <w:spacing w:val="5"/>
                  </w:rPr>
                  <w:t xml:space="preserve">   </w:t>
                </w:r>
                <w:r>
                  <w:rPr>
                    <w:sz w:val="15"/>
                    <w:szCs w:val="15"/>
                    <w:color w:val="231F20"/>
                    <w:spacing w:val="19"/>
                    <w:w w:val="103"/>
                  </w:rPr>
                  <w:t>·</w:t>
                </w:r>
              </w:p>
            </w:txbxContent>
          </v:textbox>
        </v:shape>
      </w:pict>
    </w:r>
    <w:r>
      <w:rPr>
        <w:shd w:val="clear" w:fill="FFFFFE"/>
        <w:sz w:val="15"/>
        <w:szCs w:val="15"/>
        <w:color w:val="231F20"/>
        <w:spacing w:val="-2"/>
      </w:rPr>
      <w:t>中华妇产科杂志 </w:t>
    </w:r>
    <w:r>
      <w:rPr>
        <w:shd w:val="clear" w:fill="FFFFFE"/>
        <w:rFonts w:ascii="Arial" w:hAnsi="Arial" w:eastAsia="Arial" w:cs="Arial"/>
        <w:sz w:val="15"/>
        <w:szCs w:val="15"/>
        <w:color w:val="231F20"/>
        <w:spacing w:val="-2"/>
      </w:rPr>
      <w:t>2023 </w:t>
    </w:r>
    <w:r>
      <w:rPr>
        <w:shd w:val="clear" w:fill="FFFFFE"/>
        <w:sz w:val="15"/>
        <w:szCs w:val="15"/>
        <w:color w:val="231F20"/>
        <w:spacing w:val="-2"/>
      </w:rPr>
      <w:t>年 </w:t>
    </w:r>
    <w:r>
      <w:rPr>
        <w:shd w:val="clear" w:fill="FFFFFE"/>
        <w:rFonts w:ascii="Arial" w:hAnsi="Arial" w:eastAsia="Arial" w:cs="Arial"/>
        <w:sz w:val="15"/>
        <w:szCs w:val="15"/>
        <w:color w:val="231F20"/>
        <w:spacing w:val="-2"/>
      </w:rPr>
      <w:t>1 </w:t>
    </w:r>
    <w:r>
      <w:rPr>
        <w:shd w:val="clear" w:fill="FFFFFE"/>
        <w:sz w:val="15"/>
        <w:szCs w:val="15"/>
        <w:color w:val="231F20"/>
        <w:spacing w:val="-2"/>
      </w:rPr>
      <w:t>月第 </w:t>
    </w:r>
    <w:r>
      <w:rPr>
        <w:shd w:val="clear" w:fill="FFFFFE"/>
        <w:rFonts w:ascii="Arial" w:hAnsi="Arial" w:eastAsia="Arial" w:cs="Arial"/>
        <w:sz w:val="15"/>
        <w:szCs w:val="15"/>
        <w:color w:val="231F20"/>
        <w:spacing w:val="-2"/>
      </w:rPr>
      <w:t>58 </w:t>
    </w:r>
    <w:r>
      <w:rPr>
        <w:shd w:val="clear" w:fill="FFFFFE"/>
        <w:sz w:val="15"/>
        <w:szCs w:val="15"/>
        <w:color w:val="231F20"/>
        <w:spacing w:val="-2"/>
      </w:rPr>
      <w:t>卷第</w:t>
    </w:r>
    <w:r>
      <w:rPr>
        <w:shd w:val="clear" w:fill="FFFFFE"/>
        <w:sz w:val="15"/>
        <w:szCs w:val="15"/>
        <w:color w:val="231F20"/>
        <w:spacing w:val="16"/>
      </w:rPr>
      <w:t xml:space="preserve"> </w:t>
    </w:r>
    <w:r>
      <w:rPr>
        <w:shd w:val="clear" w:fill="FFFFFE"/>
        <w:rFonts w:ascii="Arial" w:hAnsi="Arial" w:eastAsia="Arial" w:cs="Arial"/>
        <w:sz w:val="15"/>
        <w:szCs w:val="15"/>
        <w:color w:val="231F20"/>
        <w:spacing w:val="-2"/>
      </w:rPr>
      <w:t>1</w:t>
    </w:r>
    <w:r>
      <w:rPr>
        <w:shd w:val="clear" w:fill="FFFFFE"/>
        <w:rFonts w:ascii="Arial" w:hAnsi="Arial" w:eastAsia="Arial" w:cs="Arial"/>
        <w:sz w:val="15"/>
        <w:szCs w:val="15"/>
        <w:color w:val="231F20"/>
        <w:spacing w:val="-3"/>
      </w:rPr>
      <w:t xml:space="preserve">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 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3"/>
      </w:rPr>
      <w:t>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65"/>
      <w:spacing w:before="36" w:line="189" w:lineRule="auto"/>
      <w:rPr>
        <w:rFonts w:ascii="Arial" w:hAnsi="Arial" w:eastAsia="Arial" w:cs="Arial"/>
        <w:sz w:val="15"/>
        <w:szCs w:val="15"/>
      </w:rPr>
    </w:pPr>
    <w:r>
      <w:pict>
        <v:shape id="WordPictureWatermark64" style="position:absolute;margin-left:175pt;margin-top:260.882pt;mso-position-vertical-relative:page;mso-position-horizontal-relative:page;width:267pt;height:306pt;z-index:-251642880;" o:allowincell="f" filled="false" stroked="false" type="#_x0000_t75">
          <v:imagedata o:title="" r:id="rId1"/>
        </v:shape>
      </w:pict>
    </w:r>
    <w:r>
      <w:pict>
        <v:shape id="_x0000_s66" style="position:absolute;margin-left:24.559pt;margin-top:1.25502pt;mso-position-vertical-relative:text;mso-position-horizontal-relative:text;width:29.95pt;height:13.9pt;z-index:251674624;" filled="false" stroked="false" type="#_x0000_t202">
          <v:fill on="false"/>
          <v:stroke on="false"/>
          <v:path/>
          <v:imagedata o:title=""/>
          <o:lock v:ext="edit" aspectratio="false"/>
          <v:textbox inset="0mm,0mm,0mm,0mm">
            <w:txbxContent>
              <w:p>
                <w:pPr>
                  <w:pStyle w:val="BodyText"/>
                  <w:ind w:left="20"/>
                  <w:spacing w:before="20" w:line="221" w:lineRule="auto"/>
                  <w:rPr>
                    <w:sz w:val="15"/>
                    <w:szCs w:val="15"/>
                  </w:rPr>
                </w:pPr>
                <w:r>
                  <w:rPr>
                    <w:sz w:val="15"/>
                    <w:szCs w:val="15"/>
                    <w:color w:val="231F20"/>
                    <w:spacing w:val="17"/>
                    <w:w w:val="106"/>
                  </w:rPr>
                  <w:t>·</w:t>
                </w:r>
                <w:r>
                  <w:rPr>
                    <w:sz w:val="15"/>
                    <w:szCs w:val="15"/>
                    <w:color w:val="231F20"/>
                    <w:spacing w:val="3"/>
                  </w:rPr>
                  <w:t xml:space="preserve">  </w:t>
                </w:r>
                <w:r>
                  <w:rPr>
                    <w:rFonts w:ascii="Arial" w:hAnsi="Arial" w:eastAsia="Arial" w:cs="Arial"/>
                    <w:sz w:val="15"/>
                    <w:szCs w:val="15"/>
                    <w:color w:val="231F20"/>
                    <w:spacing w:val="17"/>
                    <w:w w:val="106"/>
                  </w:rPr>
                  <w:t>14</w:t>
                </w:r>
                <w:r>
                  <w:rPr>
                    <w:rFonts w:ascii="Arial" w:hAnsi="Arial" w:eastAsia="Arial" w:cs="Arial"/>
                    <w:sz w:val="15"/>
                    <w:szCs w:val="15"/>
                    <w:color w:val="231F20"/>
                    <w:spacing w:val="5"/>
                  </w:rPr>
                  <w:t xml:space="preserve">   </w:t>
                </w:r>
                <w:r>
                  <w:rPr>
                    <w:sz w:val="15"/>
                    <w:szCs w:val="15"/>
                    <w:color w:val="231F20"/>
                    <w:spacing w:val="17"/>
                    <w:w w:val="106"/>
                  </w:rPr>
                  <w:t>·</w:t>
                </w:r>
              </w:p>
            </w:txbxContent>
          </v:textbox>
        </v:shape>
      </w:pict>
    </w:r>
    <w:r>
      <w:rPr>
        <w:shd w:val="clear" w:fill="FFFFFE"/>
        <w:sz w:val="15"/>
        <w:szCs w:val="15"/>
        <w:color w:val="231F20"/>
        <w:spacing w:val="-2"/>
      </w:rPr>
      <w:t>中华妇产科杂志 </w:t>
    </w:r>
    <w:r>
      <w:rPr>
        <w:shd w:val="clear" w:fill="FFFFFE"/>
        <w:rFonts w:ascii="Arial" w:hAnsi="Arial" w:eastAsia="Arial" w:cs="Arial"/>
        <w:sz w:val="15"/>
        <w:szCs w:val="15"/>
        <w:color w:val="231F20"/>
        <w:spacing w:val="-2"/>
      </w:rPr>
      <w:t>2023 </w:t>
    </w:r>
    <w:r>
      <w:rPr>
        <w:shd w:val="clear" w:fill="FFFFFE"/>
        <w:sz w:val="15"/>
        <w:szCs w:val="15"/>
        <w:color w:val="231F20"/>
        <w:spacing w:val="-2"/>
      </w:rPr>
      <w:t>年 </w:t>
    </w:r>
    <w:r>
      <w:rPr>
        <w:shd w:val="clear" w:fill="FFFFFE"/>
        <w:rFonts w:ascii="Arial" w:hAnsi="Arial" w:eastAsia="Arial" w:cs="Arial"/>
        <w:sz w:val="15"/>
        <w:szCs w:val="15"/>
        <w:color w:val="231F20"/>
        <w:spacing w:val="-2"/>
      </w:rPr>
      <w:t>1 </w:t>
    </w:r>
    <w:r>
      <w:rPr>
        <w:shd w:val="clear" w:fill="FFFFFE"/>
        <w:sz w:val="15"/>
        <w:szCs w:val="15"/>
        <w:color w:val="231F20"/>
        <w:spacing w:val="-2"/>
      </w:rPr>
      <w:t>月第 </w:t>
    </w:r>
    <w:r>
      <w:rPr>
        <w:shd w:val="clear" w:fill="FFFFFE"/>
        <w:rFonts w:ascii="Arial" w:hAnsi="Arial" w:eastAsia="Arial" w:cs="Arial"/>
        <w:sz w:val="15"/>
        <w:szCs w:val="15"/>
        <w:color w:val="231F20"/>
        <w:spacing w:val="-2"/>
      </w:rPr>
      <w:t>58 </w:t>
    </w:r>
    <w:r>
      <w:rPr>
        <w:shd w:val="clear" w:fill="FFFFFE"/>
        <w:sz w:val="15"/>
        <w:szCs w:val="15"/>
        <w:color w:val="231F20"/>
        <w:spacing w:val="-2"/>
      </w:rPr>
      <w:t>卷第</w:t>
    </w:r>
    <w:r>
      <w:rPr>
        <w:shd w:val="clear" w:fill="FFFFFE"/>
        <w:sz w:val="15"/>
        <w:szCs w:val="15"/>
        <w:color w:val="231F20"/>
        <w:spacing w:val="16"/>
      </w:rPr>
      <w:t xml:space="preserve"> </w:t>
    </w:r>
    <w:r>
      <w:rPr>
        <w:shd w:val="clear" w:fill="FFFFFE"/>
        <w:rFonts w:ascii="Arial" w:hAnsi="Arial" w:eastAsia="Arial" w:cs="Arial"/>
        <w:sz w:val="15"/>
        <w:szCs w:val="15"/>
        <w:color w:val="231F20"/>
        <w:spacing w:val="-2"/>
      </w:rPr>
      <w:t>1</w:t>
    </w:r>
    <w:r>
      <w:rPr>
        <w:shd w:val="clear" w:fill="FFFFFE"/>
        <w:rFonts w:ascii="Arial" w:hAnsi="Arial" w:eastAsia="Arial" w:cs="Arial"/>
        <w:sz w:val="15"/>
        <w:szCs w:val="15"/>
        <w:color w:val="231F20"/>
        <w:spacing w:val="-3"/>
      </w:rPr>
      <w:t xml:space="preserve">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 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3"/>
      </w:rPr>
      <w:t>1</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7" w:line="185" w:lineRule="auto"/>
      <w:rPr>
        <w:sz w:val="15"/>
        <w:szCs w:val="15"/>
      </w:rPr>
    </w:pPr>
    <w:r>
      <w:pict>
        <v:shape id="WordPictureWatermark70" style="position:absolute;margin-left:175pt;margin-top:260.882pt;mso-position-vertical-relative:page;mso-position-horizontal-relative:page;width:267pt;height:306pt;z-index:-251640832;" o:allowincell="f" filled="false" stroked="false" type="#_x0000_t75">
          <v:imagedata o:title="" r:id="rId1"/>
        </v:shape>
      </w:pict>
    </w:r>
    <w:r>
      <w:pict>
        <v:shape id="_x0000_s72" style="position:absolute;margin-left:479.11pt;margin-top:1.26704pt;mso-position-vertical-relative:text;mso-position-horizontal-relative:text;width:29.95pt;height:13.8pt;z-index:251676672;"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8"/>
                    <w:w w:val="101"/>
                  </w:rPr>
                  <w:t>·</w:t>
                </w:r>
                <w:r>
                  <w:rPr>
                    <w:sz w:val="15"/>
                    <w:szCs w:val="15"/>
                    <w:color w:val="231F20"/>
                    <w:spacing w:val="2"/>
                  </w:rPr>
                  <w:t xml:space="preserve">  </w:t>
                </w:r>
                <w:r>
                  <w:rPr>
                    <w:sz w:val="15"/>
                    <w:szCs w:val="15"/>
                    <w:color w:val="231F20"/>
                    <w:spacing w:val="18"/>
                    <w:w w:val="101"/>
                  </w:rPr>
                  <w:t>15</w:t>
                </w:r>
                <w:r>
                  <w:rPr>
                    <w:sz w:val="15"/>
                    <w:szCs w:val="15"/>
                    <w:color w:val="231F20"/>
                    <w:spacing w:val="2"/>
                  </w:rPr>
                  <w:t xml:space="preserve">   </w:t>
                </w:r>
                <w:r>
                  <w:rPr>
                    <w:sz w:val="15"/>
                    <w:szCs w:val="15"/>
                    <w:color w:val="231F20"/>
                    <w:spacing w:val="18"/>
                    <w:w w:val="101"/>
                  </w:rPr>
                  <w:t>·</w:t>
                </w:r>
              </w:p>
            </w:txbxContent>
          </v:textbox>
        </v:shape>
      </w:pict>
    </w:r>
    <w:r>
      <w:rPr>
        <w:shd w:val="clear" w:fill="FFFFFE"/>
        <w:sz w:val="15"/>
        <w:szCs w:val="15"/>
        <w:color w:val="231F20"/>
        <w:spacing w:val="-5"/>
      </w:rPr>
      <w:t>中华妇产科杂志 2023 年 1 月第 58 卷第</w:t>
    </w:r>
    <w:r>
      <w:rPr>
        <w:shd w:val="clear" w:fill="FFFFFE"/>
        <w:sz w:val="15"/>
        <w:szCs w:val="15"/>
        <w:color w:val="231F20"/>
        <w:spacing w:val="16"/>
        <w:w w:val="101"/>
      </w:rPr>
      <w:t xml:space="preserve"> </w:t>
    </w:r>
    <w:r>
      <w:rPr>
        <w:shd w:val="clear" w:fill="FFFFFE"/>
        <w:sz w:val="15"/>
        <w:szCs w:val="15"/>
        <w:color w:val="231F20"/>
        <w:spacing w:val="-5"/>
      </w:rPr>
      <w:t>1 期    Chin J Obstet</w:t>
    </w:r>
    <w:r>
      <w:rPr>
        <w:shd w:val="clear" w:fill="FFFFFE"/>
        <w:sz w:val="15"/>
        <w:szCs w:val="15"/>
        <w:color w:val="231F20"/>
        <w:spacing w:val="3"/>
      </w:rPr>
      <w:t xml:space="preserve"> </w:t>
    </w:r>
    <w:r>
      <w:rPr>
        <w:shd w:val="clear" w:fill="FFFFFE"/>
        <w:sz w:val="15"/>
        <w:szCs w:val="15"/>
        <w:color w:val="231F20"/>
        <w:spacing w:val="-5"/>
      </w:rPr>
      <w:t>Gynecol, January</w:t>
    </w:r>
    <w:r>
      <w:rPr>
        <w:shd w:val="clear" w:fill="FFFFFE"/>
        <w:sz w:val="15"/>
        <w:szCs w:val="15"/>
        <w:color w:val="231F20"/>
        <w:spacing w:val="3"/>
      </w:rPr>
      <w:t xml:space="preserve"> </w:t>
    </w:r>
    <w:r>
      <w:rPr>
        <w:shd w:val="clear" w:fill="FFFFFE"/>
        <w:sz w:val="15"/>
        <w:szCs w:val="15"/>
        <w:color w:val="231F20"/>
        <w:spacing w:val="-5"/>
      </w:rPr>
      <w:t>2023,</w:t>
    </w:r>
    <w:r>
      <w:rPr>
        <w:shd w:val="clear" w:fill="FFFFFE"/>
        <w:sz w:val="15"/>
        <w:szCs w:val="15"/>
        <w:color w:val="231F20"/>
      </w:rPr>
      <w:t xml:space="preserve"> </w:t>
    </w:r>
    <w:r>
      <w:rPr>
        <w:shd w:val="clear" w:fill="FFFFFE"/>
        <w:sz w:val="15"/>
        <w:szCs w:val="15"/>
        <w:color w:val="231F20"/>
        <w:spacing w:val="-5"/>
      </w:rPr>
      <w:t>Vol.</w:t>
    </w:r>
    <w:r>
      <w:rPr>
        <w:shd w:val="clear" w:fill="FFFFFE"/>
        <w:sz w:val="15"/>
        <w:szCs w:val="15"/>
        <w:color w:val="231F20"/>
        <w:spacing w:val="1"/>
      </w:rPr>
      <w:t xml:space="preserve"> </w:t>
    </w:r>
    <w:r>
      <w:rPr>
        <w:shd w:val="clear" w:fill="FFFFFE"/>
        <w:sz w:val="15"/>
        <w:szCs w:val="15"/>
        <w:color w:val="231F20"/>
        <w:spacing w:val="-5"/>
      </w:rPr>
      <w:t>58,</w:t>
    </w:r>
    <w:r>
      <w:rPr>
        <w:shd w:val="clear" w:fill="FFFFFE"/>
        <w:sz w:val="15"/>
        <w:szCs w:val="15"/>
        <w:color w:val="231F20"/>
        <w:spacing w:val="3"/>
      </w:rPr>
      <w:t xml:space="preserve"> </w:t>
    </w:r>
    <w:r>
      <w:rPr>
        <w:shd w:val="clear" w:fill="FFFFFE"/>
        <w:sz w:val="15"/>
        <w:szCs w:val="15"/>
        <w:color w:val="231F20"/>
        <w:spacing w:val="-6"/>
      </w:rPr>
      <w:t>No.</w:t>
    </w:r>
    <w:r>
      <w:rPr>
        <w:shd w:val="clear" w:fill="FFFFFE"/>
        <w:sz w:val="15"/>
        <w:szCs w:val="15"/>
        <w:color w:val="231F20"/>
        <w:spacing w:val="14"/>
      </w:rPr>
      <w:t xml:space="preserve"> </w:t>
    </w:r>
    <w:r>
      <w:rPr>
        <w:shd w:val="clear" w:fill="FFFFFE"/>
        <w:sz w:val="15"/>
        <w:szCs w:val="15"/>
        <w:color w:val="231F20"/>
        <w:spacing w:val="-6"/>
      </w:rPr>
      <w:t>1</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65"/>
      <w:spacing w:before="37" w:line="185" w:lineRule="auto"/>
      <w:rPr>
        <w:sz w:val="15"/>
        <w:szCs w:val="15"/>
      </w:rPr>
    </w:pPr>
    <w:r>
      <w:pict>
        <v:shape id="WordPictureWatermark76" style="position:absolute;margin-left:175pt;margin-top:260.882pt;mso-position-vertical-relative:page;mso-position-horizontal-relative:page;width:267pt;height:306pt;z-index:-251638784;" o:allowincell="f" filled="false" stroked="false" type="#_x0000_t75">
          <v:imagedata o:title="" r:id="rId1"/>
        </v:shape>
      </w:pict>
    </w:r>
    <w:r>
      <w:pict>
        <v:shape id="_x0000_s78" style="position:absolute;margin-left:24.559pt;margin-top:1.26704pt;mso-position-vertical-relative:text;mso-position-horizontal-relative:text;width:29.95pt;height:13.8pt;z-index:251678720;"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8"/>
                    <w:w w:val="101"/>
                  </w:rPr>
                  <w:t>·</w:t>
                </w:r>
                <w:r>
                  <w:rPr>
                    <w:sz w:val="15"/>
                    <w:szCs w:val="15"/>
                    <w:color w:val="231F20"/>
                    <w:spacing w:val="2"/>
                  </w:rPr>
                  <w:t xml:space="preserve">  </w:t>
                </w:r>
                <w:r>
                  <w:rPr>
                    <w:sz w:val="15"/>
                    <w:szCs w:val="15"/>
                    <w:color w:val="231F20"/>
                    <w:spacing w:val="18"/>
                    <w:w w:val="101"/>
                  </w:rPr>
                  <w:t>16</w:t>
                </w:r>
                <w:r>
                  <w:rPr>
                    <w:sz w:val="15"/>
                    <w:szCs w:val="15"/>
                    <w:color w:val="231F20"/>
                    <w:spacing w:val="2"/>
                  </w:rPr>
                  <w:t xml:space="preserve">   </w:t>
                </w:r>
                <w:r>
                  <w:rPr>
                    <w:sz w:val="15"/>
                    <w:szCs w:val="15"/>
                    <w:color w:val="231F20"/>
                    <w:spacing w:val="18"/>
                    <w:w w:val="101"/>
                  </w:rPr>
                  <w:t>·</w:t>
                </w:r>
              </w:p>
            </w:txbxContent>
          </v:textbox>
        </v:shape>
      </w:pict>
    </w:r>
    <w:r>
      <w:rPr>
        <w:shd w:val="clear" w:fill="FFFFFE"/>
        <w:sz w:val="15"/>
        <w:szCs w:val="15"/>
        <w:color w:val="231F20"/>
        <w:spacing w:val="-5"/>
      </w:rPr>
      <w:t>中华妇产科杂志 2023 年 1 月第 58 卷第</w:t>
    </w:r>
    <w:r>
      <w:rPr>
        <w:shd w:val="clear" w:fill="FFFFFE"/>
        <w:sz w:val="15"/>
        <w:szCs w:val="15"/>
        <w:color w:val="231F20"/>
        <w:spacing w:val="16"/>
        <w:w w:val="101"/>
      </w:rPr>
      <w:t xml:space="preserve"> </w:t>
    </w:r>
    <w:r>
      <w:rPr>
        <w:shd w:val="clear" w:fill="FFFFFE"/>
        <w:sz w:val="15"/>
        <w:szCs w:val="15"/>
        <w:color w:val="231F20"/>
        <w:spacing w:val="-5"/>
      </w:rPr>
      <w:t>1 期    Chin J Obstet</w:t>
    </w:r>
    <w:r>
      <w:rPr>
        <w:shd w:val="clear" w:fill="FFFFFE"/>
        <w:sz w:val="15"/>
        <w:szCs w:val="15"/>
        <w:color w:val="231F20"/>
        <w:spacing w:val="3"/>
      </w:rPr>
      <w:t xml:space="preserve"> </w:t>
    </w:r>
    <w:r>
      <w:rPr>
        <w:shd w:val="clear" w:fill="FFFFFE"/>
        <w:sz w:val="15"/>
        <w:szCs w:val="15"/>
        <w:color w:val="231F20"/>
        <w:spacing w:val="-5"/>
      </w:rPr>
      <w:t>Gynecol, January</w:t>
    </w:r>
    <w:r>
      <w:rPr>
        <w:shd w:val="clear" w:fill="FFFFFE"/>
        <w:sz w:val="15"/>
        <w:szCs w:val="15"/>
        <w:color w:val="231F20"/>
        <w:spacing w:val="3"/>
      </w:rPr>
      <w:t xml:space="preserve"> </w:t>
    </w:r>
    <w:r>
      <w:rPr>
        <w:shd w:val="clear" w:fill="FFFFFE"/>
        <w:sz w:val="15"/>
        <w:szCs w:val="15"/>
        <w:color w:val="231F20"/>
        <w:spacing w:val="-5"/>
      </w:rPr>
      <w:t>2023,</w:t>
    </w:r>
    <w:r>
      <w:rPr>
        <w:shd w:val="clear" w:fill="FFFFFE"/>
        <w:sz w:val="15"/>
        <w:szCs w:val="15"/>
        <w:color w:val="231F20"/>
      </w:rPr>
      <w:t xml:space="preserve"> </w:t>
    </w:r>
    <w:r>
      <w:rPr>
        <w:shd w:val="clear" w:fill="FFFFFE"/>
        <w:sz w:val="15"/>
        <w:szCs w:val="15"/>
        <w:color w:val="231F20"/>
        <w:spacing w:val="-5"/>
      </w:rPr>
      <w:t>Vol.</w:t>
    </w:r>
    <w:r>
      <w:rPr>
        <w:shd w:val="clear" w:fill="FFFFFE"/>
        <w:sz w:val="15"/>
        <w:szCs w:val="15"/>
        <w:color w:val="231F20"/>
        <w:spacing w:val="1"/>
      </w:rPr>
      <w:t xml:space="preserve"> </w:t>
    </w:r>
    <w:r>
      <w:rPr>
        <w:shd w:val="clear" w:fill="FFFFFE"/>
        <w:sz w:val="15"/>
        <w:szCs w:val="15"/>
        <w:color w:val="231F20"/>
        <w:spacing w:val="-5"/>
      </w:rPr>
      <w:t>58,</w:t>
    </w:r>
    <w:r>
      <w:rPr>
        <w:shd w:val="clear" w:fill="FFFFFE"/>
        <w:sz w:val="15"/>
        <w:szCs w:val="15"/>
        <w:color w:val="231F20"/>
        <w:spacing w:val="3"/>
      </w:rPr>
      <w:t xml:space="preserve"> </w:t>
    </w:r>
    <w:r>
      <w:rPr>
        <w:shd w:val="clear" w:fill="FFFFFE"/>
        <w:sz w:val="15"/>
        <w:szCs w:val="15"/>
        <w:color w:val="231F20"/>
        <w:spacing w:val="-6"/>
      </w:rPr>
      <w:t>No.</w:t>
    </w:r>
    <w:r>
      <w:rPr>
        <w:shd w:val="clear" w:fill="FFFFFE"/>
        <w:sz w:val="15"/>
        <w:szCs w:val="15"/>
        <w:color w:val="231F20"/>
        <w:spacing w:val="14"/>
      </w:rPr>
      <w:t xml:space="preserve"> </w:t>
    </w:r>
    <w:r>
      <w:rPr>
        <w:shd w:val="clear" w:fill="FFFFFE"/>
        <w:sz w:val="15"/>
        <w:szCs w:val="15"/>
        <w:color w:val="231F20"/>
        <w:spacing w:val="-6"/>
      </w:rPr>
      <w:t>1</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Arial" w:hAnsi="Arial" w:eastAsia="Arial" w:cs="Arial"/>
        <w:sz w:val="15"/>
        <w:szCs w:val="15"/>
      </w:rPr>
    </w:pPr>
    <w:r>
      <w:pict>
        <v:shape id="WordPictureWatermark82" style="position:absolute;margin-left:175pt;margin-top:260.882pt;mso-position-vertical-relative:page;mso-position-horizontal-relative:page;width:267pt;height:306pt;z-index:-251636736;" o:allowincell="f" filled="false" stroked="false" type="#_x0000_t75">
          <v:imagedata o:title="" r:id="rId1"/>
        </v:shape>
      </w:pict>
    </w:r>
    <w:r>
      <w:pict>
        <v:shape id="_x0000_s84" style="position:absolute;margin-left:479.11pt;margin-top:1.25502pt;mso-position-vertical-relative:text;mso-position-horizontal-relative:text;width:29.95pt;height:13.9pt;z-index:251680768;" filled="false" stroked="false" type="#_x0000_t202">
          <v:fill on="false"/>
          <v:stroke on="false"/>
          <v:path/>
          <v:imagedata o:title=""/>
          <o:lock v:ext="edit" aspectratio="false"/>
          <v:textbox inset="0mm,0mm,0mm,0mm">
            <w:txbxContent>
              <w:p>
                <w:pPr>
                  <w:pStyle w:val="BodyText"/>
                  <w:ind w:left="20"/>
                  <w:spacing w:before="20" w:line="221" w:lineRule="auto"/>
                  <w:rPr>
                    <w:sz w:val="15"/>
                    <w:szCs w:val="15"/>
                  </w:rPr>
                </w:pPr>
                <w:r>
                  <w:rPr>
                    <w:sz w:val="15"/>
                    <w:szCs w:val="15"/>
                    <w:color w:val="231F20"/>
                    <w:spacing w:val="20"/>
                    <w:w w:val="101"/>
                  </w:rPr>
                  <w:t>·</w:t>
                </w:r>
                <w:r>
                  <w:rPr>
                    <w:sz w:val="15"/>
                    <w:szCs w:val="15"/>
                    <w:color w:val="231F20"/>
                    <w:spacing w:val="3"/>
                  </w:rPr>
                  <w:t xml:space="preserve">  </w:t>
                </w:r>
                <w:r>
                  <w:rPr>
                    <w:rFonts w:ascii="Arial" w:hAnsi="Arial" w:eastAsia="Arial" w:cs="Arial"/>
                    <w:sz w:val="15"/>
                    <w:szCs w:val="15"/>
                    <w:color w:val="231F20"/>
                    <w:spacing w:val="20"/>
                    <w:w w:val="101"/>
                  </w:rPr>
                  <w:t>17</w:t>
                </w:r>
                <w:r>
                  <w:rPr>
                    <w:rFonts w:ascii="Arial" w:hAnsi="Arial" w:eastAsia="Arial" w:cs="Arial"/>
                    <w:sz w:val="15"/>
                    <w:szCs w:val="15"/>
                    <w:color w:val="231F20"/>
                    <w:spacing w:val="5"/>
                  </w:rPr>
                  <w:t xml:space="preserve">   </w:t>
                </w:r>
                <w:r>
                  <w:rPr>
                    <w:sz w:val="15"/>
                    <w:szCs w:val="15"/>
                    <w:color w:val="231F20"/>
                    <w:spacing w:val="20"/>
                    <w:w w:val="101"/>
                  </w:rPr>
                  <w:t>·</w:t>
                </w:r>
              </w:p>
            </w:txbxContent>
          </v:textbox>
        </v:shape>
      </w:pict>
    </w:r>
    <w:r>
      <w:rPr>
        <w:shd w:val="clear" w:fill="FFFFFE"/>
        <w:sz w:val="15"/>
        <w:szCs w:val="15"/>
        <w:color w:val="231F20"/>
        <w:spacing w:val="-2"/>
      </w:rPr>
      <w:t>中华妇产科杂志 </w:t>
    </w:r>
    <w:r>
      <w:rPr>
        <w:shd w:val="clear" w:fill="FFFFFE"/>
        <w:rFonts w:ascii="Arial" w:hAnsi="Arial" w:eastAsia="Arial" w:cs="Arial"/>
        <w:sz w:val="15"/>
        <w:szCs w:val="15"/>
        <w:color w:val="231F20"/>
        <w:spacing w:val="-2"/>
      </w:rPr>
      <w:t>2023 </w:t>
    </w:r>
    <w:r>
      <w:rPr>
        <w:shd w:val="clear" w:fill="FFFFFE"/>
        <w:sz w:val="15"/>
        <w:szCs w:val="15"/>
        <w:color w:val="231F20"/>
        <w:spacing w:val="-2"/>
      </w:rPr>
      <w:t>年 </w:t>
    </w:r>
    <w:r>
      <w:rPr>
        <w:shd w:val="clear" w:fill="FFFFFE"/>
        <w:rFonts w:ascii="Arial" w:hAnsi="Arial" w:eastAsia="Arial" w:cs="Arial"/>
        <w:sz w:val="15"/>
        <w:szCs w:val="15"/>
        <w:color w:val="231F20"/>
        <w:spacing w:val="-2"/>
      </w:rPr>
      <w:t>1 </w:t>
    </w:r>
    <w:r>
      <w:rPr>
        <w:shd w:val="clear" w:fill="FFFFFE"/>
        <w:sz w:val="15"/>
        <w:szCs w:val="15"/>
        <w:color w:val="231F20"/>
        <w:spacing w:val="-2"/>
      </w:rPr>
      <w:t>月第 </w:t>
    </w:r>
    <w:r>
      <w:rPr>
        <w:shd w:val="clear" w:fill="FFFFFE"/>
        <w:rFonts w:ascii="Arial" w:hAnsi="Arial" w:eastAsia="Arial" w:cs="Arial"/>
        <w:sz w:val="15"/>
        <w:szCs w:val="15"/>
        <w:color w:val="231F20"/>
        <w:spacing w:val="-2"/>
      </w:rPr>
      <w:t>58 </w:t>
    </w:r>
    <w:r>
      <w:rPr>
        <w:shd w:val="clear" w:fill="FFFFFE"/>
        <w:sz w:val="15"/>
        <w:szCs w:val="15"/>
        <w:color w:val="231F20"/>
        <w:spacing w:val="-2"/>
      </w:rPr>
      <w:t>卷第</w:t>
    </w:r>
    <w:r>
      <w:rPr>
        <w:shd w:val="clear" w:fill="FFFFFE"/>
        <w:sz w:val="15"/>
        <w:szCs w:val="15"/>
        <w:color w:val="231F20"/>
        <w:spacing w:val="16"/>
      </w:rPr>
      <w:t xml:space="preserve"> </w:t>
    </w:r>
    <w:r>
      <w:rPr>
        <w:shd w:val="clear" w:fill="FFFFFE"/>
        <w:rFonts w:ascii="Arial" w:hAnsi="Arial" w:eastAsia="Arial" w:cs="Arial"/>
        <w:sz w:val="15"/>
        <w:szCs w:val="15"/>
        <w:color w:val="231F20"/>
        <w:spacing w:val="-2"/>
      </w:rPr>
      <w:t>1</w:t>
    </w:r>
    <w:r>
      <w:rPr>
        <w:shd w:val="clear" w:fill="FFFFFE"/>
        <w:rFonts w:ascii="Arial" w:hAnsi="Arial" w:eastAsia="Arial" w:cs="Arial"/>
        <w:sz w:val="15"/>
        <w:szCs w:val="15"/>
        <w:color w:val="231F20"/>
        <w:spacing w:val="-3"/>
      </w:rPr>
      <w:t xml:space="preserve">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 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3"/>
      </w:rPr>
      <w:t>1</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189" w:lineRule="auto"/>
      <w:jc w:val="right"/>
      <w:rPr>
        <w:rFonts w:ascii="Arial" w:hAnsi="Arial" w:eastAsia="Arial" w:cs="Arial"/>
        <w:sz w:val="15"/>
        <w:szCs w:val="15"/>
      </w:rPr>
    </w:pPr>
    <w:r>
      <w:pict>
        <v:shape id="WordPictureWatermark88" style="position:absolute;margin-left:175pt;margin-top:260.882pt;mso-position-vertical-relative:page;mso-position-horizontal-relative:page;width:267pt;height:306pt;z-index:-251634688;" o:allowincell="f" filled="false" stroked="false" type="#_x0000_t75">
          <v:imagedata o:title="" r:id="rId1"/>
        </v:shape>
      </w:pict>
    </w:r>
    <w:r>
      <w:pict>
        <v:shape id="WordPictureWatermark90" style="position:absolute;margin-left:40.9952pt;margin-top:761.949pt;mso-position-vertical-relative:page;mso-position-horizontal-relative:page;width:220.95pt;height:24pt;z-index:-251633664;" o:allowincell="f" filled="false" stroked="false" type="#_x0000_t75">
          <v:imagedata o:title="" r:id="rId2"/>
        </v:shape>
      </w:pict>
    </w:r>
    <w:r>
      <w:pict>
        <v:shape id="_x0000_s92" style="position:absolute;margin-left:24.559pt;margin-top:1.25502pt;mso-position-vertical-relative:text;mso-position-horizontal-relative:text;width:29.95pt;height:13.8pt;z-index:251683840;"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9"/>
                    <w:w w:val="103"/>
                  </w:rPr>
                  <w:t>·</w:t>
                </w:r>
                <w:r>
                  <w:rPr>
                    <w:sz w:val="15"/>
                    <w:szCs w:val="15"/>
                    <w:color w:val="231F20"/>
                    <w:spacing w:val="2"/>
                  </w:rPr>
                  <w:t xml:space="preserve">  </w:t>
                </w:r>
                <w:r>
                  <w:rPr>
                    <w:rFonts w:ascii="Arial" w:hAnsi="Arial" w:eastAsia="Arial" w:cs="Arial"/>
                    <w:sz w:val="15"/>
                    <w:szCs w:val="15"/>
                    <w:color w:val="231F20"/>
                    <w:spacing w:val="19"/>
                    <w:w w:val="103"/>
                  </w:rPr>
                  <w:t>18</w:t>
                </w:r>
                <w:r>
                  <w:rPr>
                    <w:rFonts w:ascii="Arial" w:hAnsi="Arial" w:eastAsia="Arial" w:cs="Arial"/>
                    <w:sz w:val="15"/>
                    <w:szCs w:val="15"/>
                    <w:color w:val="231F20"/>
                    <w:spacing w:val="5"/>
                  </w:rPr>
                  <w:t xml:space="preserve">   </w:t>
                </w:r>
                <w:r>
                  <w:rPr>
                    <w:sz w:val="15"/>
                    <w:szCs w:val="15"/>
                    <w:color w:val="231F20"/>
                    <w:spacing w:val="19"/>
                    <w:w w:val="103"/>
                  </w:rPr>
                  <w:t>·</w:t>
                </w:r>
              </w:p>
            </w:txbxContent>
          </v:textbox>
        </v:shape>
      </w:pict>
    </w:r>
    <w:r>
      <w:rPr>
        <w:shd w:val="clear" w:fill="FFFFFE"/>
        <w:sz w:val="15"/>
        <w:szCs w:val="15"/>
        <w:color w:val="231F20"/>
        <w:spacing w:val="-3"/>
      </w:rPr>
      <w:t>中华妇产科杂志 </w:t>
    </w:r>
    <w:r>
      <w:rPr>
        <w:shd w:val="clear" w:fill="FFFFFE"/>
        <w:rFonts w:ascii="Arial" w:hAnsi="Arial" w:eastAsia="Arial" w:cs="Arial"/>
        <w:sz w:val="15"/>
        <w:szCs w:val="15"/>
        <w:color w:val="231F20"/>
        <w:spacing w:val="-3"/>
      </w:rPr>
      <w:t>2023 </w:t>
    </w:r>
    <w:r>
      <w:rPr>
        <w:shd w:val="clear" w:fill="FFFFFE"/>
        <w:sz w:val="15"/>
        <w:szCs w:val="15"/>
        <w:color w:val="231F20"/>
        <w:spacing w:val="-3"/>
      </w:rPr>
      <w:t>年 </w:t>
    </w:r>
    <w:r>
      <w:rPr>
        <w:shd w:val="clear" w:fill="FFFFFE"/>
        <w:rFonts w:ascii="Arial" w:hAnsi="Arial" w:eastAsia="Arial" w:cs="Arial"/>
        <w:sz w:val="15"/>
        <w:szCs w:val="15"/>
        <w:color w:val="231F20"/>
        <w:spacing w:val="-3"/>
      </w:rPr>
      <w:t>1 </w:t>
    </w:r>
    <w:r>
      <w:rPr>
        <w:shd w:val="clear" w:fill="FFFFFE"/>
        <w:sz w:val="15"/>
        <w:szCs w:val="15"/>
        <w:color w:val="231F20"/>
        <w:spacing w:val="-3"/>
      </w:rPr>
      <w:t>月第 </w:t>
    </w:r>
    <w:r>
      <w:rPr>
        <w:shd w:val="clear" w:fill="FFFFFE"/>
        <w:rFonts w:ascii="Arial" w:hAnsi="Arial" w:eastAsia="Arial" w:cs="Arial"/>
        <w:sz w:val="15"/>
        <w:szCs w:val="15"/>
        <w:color w:val="231F20"/>
        <w:spacing w:val="-3"/>
      </w:rPr>
      <w:t>58 </w:t>
    </w:r>
    <w:r>
      <w:rPr>
        <w:shd w:val="clear" w:fill="FFFFFE"/>
        <w:sz w:val="15"/>
        <w:szCs w:val="15"/>
        <w:color w:val="231F20"/>
        <w:spacing w:val="-3"/>
      </w:rPr>
      <w:t>卷第</w:t>
    </w:r>
    <w:r>
      <w:rPr>
        <w:shd w:val="clear" w:fill="FFFFFE"/>
        <w:sz w:val="15"/>
        <w:szCs w:val="15"/>
        <w:color w:val="231F20"/>
        <w:spacing w:val="16"/>
        <w:w w:val="101"/>
      </w:rPr>
      <w:t xml:space="preserve"> </w:t>
    </w:r>
    <w:r>
      <w:rPr>
        <w:shd w:val="clear" w:fill="FFFFFE"/>
        <w:rFonts w:ascii="Arial" w:hAnsi="Arial" w:eastAsia="Arial" w:cs="Arial"/>
        <w:sz w:val="15"/>
        <w:szCs w:val="15"/>
        <w:color w:val="231F20"/>
        <w:spacing w:val="-3"/>
      </w:rPr>
      <w:t>1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4"/>
      </w:rPr>
      <w:t>,</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4"/>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4"/>
      </w:rPr>
      <w:t>1</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Arial" w:hAnsi="Arial" w:eastAsia="Arial" w:cs="Arial"/>
        <w:sz w:val="15"/>
        <w:szCs w:val="15"/>
      </w:rPr>
    </w:pPr>
    <w:r>
      <w:pict>
        <v:shape id="WordPictureWatermark96" style="position:absolute;margin-left:175pt;margin-top:260.882pt;mso-position-vertical-relative:page;mso-position-horizontal-relative:page;width:267pt;height:306pt;z-index:-251630592;" o:allowincell="f" filled="false" stroked="false" type="#_x0000_t75">
          <v:imagedata o:title="" r:id="rId1"/>
        </v:shape>
      </w:pict>
    </w:r>
    <w:r>
      <w:pict>
        <v:shape id="WordPictureWatermark98" style="position:absolute;margin-left:40.9952pt;margin-top:761.949pt;mso-position-vertical-relative:page;mso-position-horizontal-relative:page;width:220.95pt;height:24pt;z-index:-251631616;" o:allowincell="f" filled="false" stroked="false" type="#_x0000_t75">
          <v:imagedata o:title="" r:id="rId2"/>
        </v:shape>
      </w:pict>
    </w:r>
    <w:r>
      <w:pict>
        <v:shape id="_x0000_s100" style="position:absolute;margin-left:479.11pt;margin-top:1.25502pt;mso-position-vertical-relative:text;mso-position-horizontal-relative:text;width:29.95pt;height:13.8pt;z-index:251686912;"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9"/>
                    <w:w w:val="103"/>
                  </w:rPr>
                  <w:t>·</w:t>
                </w:r>
                <w:r>
                  <w:rPr>
                    <w:sz w:val="15"/>
                    <w:szCs w:val="15"/>
                    <w:color w:val="231F20"/>
                    <w:spacing w:val="2"/>
                  </w:rPr>
                  <w:t xml:space="preserve">  </w:t>
                </w:r>
                <w:r>
                  <w:rPr>
                    <w:rFonts w:ascii="Arial" w:hAnsi="Arial" w:eastAsia="Arial" w:cs="Arial"/>
                    <w:sz w:val="15"/>
                    <w:szCs w:val="15"/>
                    <w:color w:val="231F20"/>
                    <w:spacing w:val="19"/>
                    <w:w w:val="103"/>
                  </w:rPr>
                  <w:t>19</w:t>
                </w:r>
                <w:r>
                  <w:rPr>
                    <w:rFonts w:ascii="Arial" w:hAnsi="Arial" w:eastAsia="Arial" w:cs="Arial"/>
                    <w:sz w:val="15"/>
                    <w:szCs w:val="15"/>
                    <w:color w:val="231F20"/>
                    <w:spacing w:val="5"/>
                  </w:rPr>
                  <w:t xml:space="preserve">   </w:t>
                </w:r>
                <w:r>
                  <w:rPr>
                    <w:sz w:val="15"/>
                    <w:szCs w:val="15"/>
                    <w:color w:val="231F20"/>
                    <w:spacing w:val="19"/>
                    <w:w w:val="103"/>
                  </w:rPr>
                  <w:t>·</w:t>
                </w:r>
              </w:p>
            </w:txbxContent>
          </v:textbox>
        </v:shape>
      </w:pict>
    </w:r>
    <w:r>
      <w:rPr>
        <w:shd w:val="clear" w:fill="FFFFFE"/>
        <w:sz w:val="15"/>
        <w:szCs w:val="15"/>
        <w:color w:val="231F20"/>
        <w:spacing w:val="-2"/>
      </w:rPr>
      <w:t>中华妇产科杂志 </w:t>
    </w:r>
    <w:r>
      <w:rPr>
        <w:shd w:val="clear" w:fill="FFFFFE"/>
        <w:rFonts w:ascii="Arial" w:hAnsi="Arial" w:eastAsia="Arial" w:cs="Arial"/>
        <w:sz w:val="15"/>
        <w:szCs w:val="15"/>
        <w:color w:val="231F20"/>
        <w:spacing w:val="-2"/>
      </w:rPr>
      <w:t>2023 </w:t>
    </w:r>
    <w:r>
      <w:rPr>
        <w:shd w:val="clear" w:fill="FFFFFE"/>
        <w:sz w:val="15"/>
        <w:szCs w:val="15"/>
        <w:color w:val="231F20"/>
        <w:spacing w:val="-2"/>
      </w:rPr>
      <w:t>年 </w:t>
    </w:r>
    <w:r>
      <w:rPr>
        <w:shd w:val="clear" w:fill="FFFFFE"/>
        <w:rFonts w:ascii="Arial" w:hAnsi="Arial" w:eastAsia="Arial" w:cs="Arial"/>
        <w:sz w:val="15"/>
        <w:szCs w:val="15"/>
        <w:color w:val="231F20"/>
        <w:spacing w:val="-2"/>
      </w:rPr>
      <w:t>1 </w:t>
    </w:r>
    <w:r>
      <w:rPr>
        <w:shd w:val="clear" w:fill="FFFFFE"/>
        <w:sz w:val="15"/>
        <w:szCs w:val="15"/>
        <w:color w:val="231F20"/>
        <w:spacing w:val="-2"/>
      </w:rPr>
      <w:t>月第 </w:t>
    </w:r>
    <w:r>
      <w:rPr>
        <w:shd w:val="clear" w:fill="FFFFFE"/>
        <w:rFonts w:ascii="Arial" w:hAnsi="Arial" w:eastAsia="Arial" w:cs="Arial"/>
        <w:sz w:val="15"/>
        <w:szCs w:val="15"/>
        <w:color w:val="231F20"/>
        <w:spacing w:val="-2"/>
      </w:rPr>
      <w:t>58 </w:t>
    </w:r>
    <w:r>
      <w:rPr>
        <w:shd w:val="clear" w:fill="FFFFFE"/>
        <w:sz w:val="15"/>
        <w:szCs w:val="15"/>
        <w:color w:val="231F20"/>
        <w:spacing w:val="-2"/>
      </w:rPr>
      <w:t>卷第</w:t>
    </w:r>
    <w:r>
      <w:rPr>
        <w:shd w:val="clear" w:fill="FFFFFE"/>
        <w:sz w:val="15"/>
        <w:szCs w:val="15"/>
        <w:color w:val="231F20"/>
        <w:spacing w:val="16"/>
      </w:rPr>
      <w:t xml:space="preserve"> </w:t>
    </w:r>
    <w:r>
      <w:rPr>
        <w:shd w:val="clear" w:fill="FFFFFE"/>
        <w:rFonts w:ascii="Arial" w:hAnsi="Arial" w:eastAsia="Arial" w:cs="Arial"/>
        <w:sz w:val="15"/>
        <w:szCs w:val="15"/>
        <w:color w:val="231F20"/>
        <w:spacing w:val="-2"/>
      </w:rPr>
      <w:t>1</w:t>
    </w:r>
    <w:r>
      <w:rPr>
        <w:shd w:val="clear" w:fill="FFFFFE"/>
        <w:rFonts w:ascii="Arial" w:hAnsi="Arial" w:eastAsia="Arial" w:cs="Arial"/>
        <w:sz w:val="15"/>
        <w:szCs w:val="15"/>
        <w:color w:val="231F20"/>
        <w:spacing w:val="-3"/>
      </w:rPr>
      <w:t xml:space="preserve">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 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3"/>
      </w:rPr>
      <w:t>1</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189" w:lineRule="auto"/>
      <w:jc w:val="right"/>
      <w:rPr>
        <w:rFonts w:ascii="Arial" w:hAnsi="Arial" w:eastAsia="Arial" w:cs="Arial"/>
        <w:sz w:val="15"/>
        <w:szCs w:val="15"/>
      </w:rPr>
    </w:pPr>
    <w:r>
      <w:pict>
        <v:shape id="WordPictureWatermark104" style="position:absolute;margin-left:175pt;margin-top:260.882pt;mso-position-vertical-relative:page;mso-position-horizontal-relative:page;width:267pt;height:306pt;z-index:-251627520;" o:allowincell="f" filled="false" stroked="false" type="#_x0000_t75">
          <v:imagedata o:title="" r:id="rId1"/>
        </v:shape>
      </w:pict>
    </w:r>
    <w:r>
      <w:pict>
        <v:shape id="WordPictureWatermark106" style="position:absolute;margin-left:40.9952pt;margin-top:761.949pt;mso-position-vertical-relative:page;mso-position-horizontal-relative:page;width:220.95pt;height:24pt;z-index:-251628544;" o:allowincell="f" filled="false" stroked="false" type="#_x0000_t75">
          <v:imagedata o:title="" r:id="rId2"/>
        </v:shape>
      </w:pict>
    </w:r>
    <w:r>
      <w:pict>
        <v:shape id="_x0000_s108" style="position:absolute;margin-left:24.559pt;margin-top:1.25502pt;mso-position-vertical-relative:text;mso-position-horizontal-relative:text;width:29.95pt;height:13.8pt;z-index:251689984;" filled="false" stroked="false" type="#_x0000_t202">
          <v:fill on="false"/>
          <v:stroke on="false"/>
          <v:path/>
          <v:imagedata o:title=""/>
          <o:lock v:ext="edit" aspectratio="false"/>
          <v:textbox inset="0mm,0mm,0mm,0mm">
            <w:txbxContent>
              <w:p>
                <w:pPr>
                  <w:pStyle w:val="BodyText"/>
                  <w:ind w:left="20"/>
                  <w:spacing w:before="20" w:line="219" w:lineRule="auto"/>
                  <w:rPr>
                    <w:sz w:val="15"/>
                    <w:szCs w:val="15"/>
                  </w:rPr>
                </w:pPr>
                <w:r>
                  <w:rPr>
                    <w:sz w:val="15"/>
                    <w:szCs w:val="15"/>
                    <w:color w:val="231F20"/>
                    <w:spacing w:val="13"/>
                    <w:w w:val="118"/>
                  </w:rPr>
                  <w:t>·</w:t>
                </w:r>
                <w:r>
                  <w:rPr>
                    <w:sz w:val="15"/>
                    <w:szCs w:val="15"/>
                    <w:color w:val="231F20"/>
                    <w:spacing w:val="38"/>
                  </w:rPr>
                  <w:t xml:space="preserve"> </w:t>
                </w:r>
                <w:r>
                  <w:rPr>
                    <w:rFonts w:ascii="Arial" w:hAnsi="Arial" w:eastAsia="Arial" w:cs="Arial"/>
                    <w:sz w:val="15"/>
                    <w:szCs w:val="15"/>
                    <w:color w:val="231F20"/>
                    <w:spacing w:val="13"/>
                    <w:w w:val="118"/>
                  </w:rPr>
                  <w:t>20</w:t>
                </w:r>
                <w:r>
                  <w:rPr>
                    <w:rFonts w:ascii="Arial" w:hAnsi="Arial" w:eastAsia="Arial" w:cs="Arial"/>
                    <w:sz w:val="15"/>
                    <w:szCs w:val="15"/>
                    <w:color w:val="231F20"/>
                    <w:spacing w:val="5"/>
                  </w:rPr>
                  <w:t xml:space="preserve">   </w:t>
                </w:r>
                <w:r>
                  <w:rPr>
                    <w:sz w:val="15"/>
                    <w:szCs w:val="15"/>
                    <w:color w:val="231F20"/>
                    <w:spacing w:val="13"/>
                    <w:w w:val="118"/>
                  </w:rPr>
                  <w:t>·</w:t>
                </w:r>
              </w:p>
            </w:txbxContent>
          </v:textbox>
        </v:shape>
      </w:pict>
    </w:r>
    <w:r>
      <w:rPr>
        <w:shd w:val="clear" w:fill="FFFFFE"/>
        <w:sz w:val="15"/>
        <w:szCs w:val="15"/>
        <w:color w:val="231F20"/>
        <w:spacing w:val="-3"/>
      </w:rPr>
      <w:t>中华妇产科杂志 </w:t>
    </w:r>
    <w:r>
      <w:rPr>
        <w:shd w:val="clear" w:fill="FFFFFE"/>
        <w:rFonts w:ascii="Arial" w:hAnsi="Arial" w:eastAsia="Arial" w:cs="Arial"/>
        <w:sz w:val="15"/>
        <w:szCs w:val="15"/>
        <w:color w:val="231F20"/>
        <w:spacing w:val="-3"/>
      </w:rPr>
      <w:t>2023 </w:t>
    </w:r>
    <w:r>
      <w:rPr>
        <w:shd w:val="clear" w:fill="FFFFFE"/>
        <w:sz w:val="15"/>
        <w:szCs w:val="15"/>
        <w:color w:val="231F20"/>
        <w:spacing w:val="-3"/>
      </w:rPr>
      <w:t>年 </w:t>
    </w:r>
    <w:r>
      <w:rPr>
        <w:shd w:val="clear" w:fill="FFFFFE"/>
        <w:rFonts w:ascii="Arial" w:hAnsi="Arial" w:eastAsia="Arial" w:cs="Arial"/>
        <w:sz w:val="15"/>
        <w:szCs w:val="15"/>
        <w:color w:val="231F20"/>
        <w:spacing w:val="-3"/>
      </w:rPr>
      <w:t>1 </w:t>
    </w:r>
    <w:r>
      <w:rPr>
        <w:shd w:val="clear" w:fill="FFFFFE"/>
        <w:sz w:val="15"/>
        <w:szCs w:val="15"/>
        <w:color w:val="231F20"/>
        <w:spacing w:val="-3"/>
      </w:rPr>
      <w:t>月第 </w:t>
    </w:r>
    <w:r>
      <w:rPr>
        <w:shd w:val="clear" w:fill="FFFFFE"/>
        <w:rFonts w:ascii="Arial" w:hAnsi="Arial" w:eastAsia="Arial" w:cs="Arial"/>
        <w:sz w:val="15"/>
        <w:szCs w:val="15"/>
        <w:color w:val="231F20"/>
        <w:spacing w:val="-3"/>
      </w:rPr>
      <w:t>58 </w:t>
    </w:r>
    <w:r>
      <w:rPr>
        <w:shd w:val="clear" w:fill="FFFFFE"/>
        <w:sz w:val="15"/>
        <w:szCs w:val="15"/>
        <w:color w:val="231F20"/>
        <w:spacing w:val="-3"/>
      </w:rPr>
      <w:t>卷第</w:t>
    </w:r>
    <w:r>
      <w:rPr>
        <w:shd w:val="clear" w:fill="FFFFFE"/>
        <w:sz w:val="15"/>
        <w:szCs w:val="15"/>
        <w:color w:val="231F20"/>
        <w:spacing w:val="16"/>
        <w:w w:val="101"/>
      </w:rPr>
      <w:t xml:space="preserve"> </w:t>
    </w:r>
    <w:r>
      <w:rPr>
        <w:shd w:val="clear" w:fill="FFFFFE"/>
        <w:rFonts w:ascii="Arial" w:hAnsi="Arial" w:eastAsia="Arial" w:cs="Arial"/>
        <w:sz w:val="15"/>
        <w:szCs w:val="15"/>
        <w:color w:val="231F20"/>
        <w:spacing w:val="-3"/>
      </w:rPr>
      <w:t>1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4"/>
      </w:rPr>
      <w:t>,</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4"/>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4"/>
      </w:rPr>
      <w:t>1</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9" w:lineRule="auto"/>
      <w:rPr>
        <w:rFonts w:ascii="Arial" w:hAnsi="Arial" w:eastAsia="Arial" w:cs="Arial"/>
        <w:sz w:val="15"/>
        <w:szCs w:val="15"/>
      </w:rPr>
    </w:pPr>
    <w:r>
      <w:pict>
        <v:shape id="WordPictureWatermark112" style="position:absolute;margin-left:175pt;margin-top:260.882pt;mso-position-vertical-relative:page;mso-position-horizontal-relative:page;width:267pt;height:306pt;z-index:-251625472;" o:allowincell="f" filled="false" stroked="false" type="#_x0000_t75">
          <v:imagedata o:title="" r:id="rId1"/>
        </v:shape>
      </w:pict>
    </w:r>
    <w:r>
      <w:pict>
        <v:shape id="WordPictureWatermark114" style="position:absolute;margin-left:40.9952pt;margin-top:761.949pt;mso-position-vertical-relative:page;mso-position-horizontal-relative:page;width:220.95pt;height:24pt;z-index:-251624448;" o:allowincell="f" filled="false" stroked="false" type="#_x0000_t75">
          <v:imagedata o:title="" r:id="rId2"/>
        </v:shape>
      </w:pict>
    </w:r>
    <w:r>
      <w:pict>
        <v:shape id="_x0000_s116" style="position:absolute;margin-left:479.11pt;margin-top:1.25502pt;mso-position-vertical-relative:text;mso-position-horizontal-relative:text;width:29.95pt;height:13.9pt;z-index:251693056;" filled="false" stroked="false" type="#_x0000_t202">
          <v:fill on="false"/>
          <v:stroke on="false"/>
          <v:path/>
          <v:imagedata o:title=""/>
          <o:lock v:ext="edit" aspectratio="false"/>
          <v:textbox inset="0mm,0mm,0mm,0mm">
            <w:txbxContent>
              <w:p>
                <w:pPr>
                  <w:pStyle w:val="BodyText"/>
                  <w:ind w:left="20"/>
                  <w:spacing w:before="20" w:line="221" w:lineRule="auto"/>
                  <w:rPr>
                    <w:sz w:val="15"/>
                    <w:szCs w:val="15"/>
                  </w:rPr>
                </w:pPr>
                <w:r>
                  <w:rPr>
                    <w:sz w:val="15"/>
                    <w:szCs w:val="15"/>
                    <w:color w:val="231F20"/>
                    <w:spacing w:val="18"/>
                    <w:w w:val="110"/>
                  </w:rPr>
                  <w:t>·</w:t>
                </w:r>
                <w:r>
                  <w:rPr>
                    <w:sz w:val="15"/>
                    <w:szCs w:val="15"/>
                    <w:color w:val="231F20"/>
                    <w:spacing w:val="37"/>
                  </w:rPr>
                  <w:t xml:space="preserve"> </w:t>
                </w:r>
                <w:r>
                  <w:rPr>
                    <w:rFonts w:ascii="Arial" w:hAnsi="Arial" w:eastAsia="Arial" w:cs="Arial"/>
                    <w:sz w:val="15"/>
                    <w:szCs w:val="15"/>
                    <w:color w:val="231F20"/>
                    <w:spacing w:val="18"/>
                    <w:w w:val="110"/>
                  </w:rPr>
                  <w:t>21</w:t>
                </w:r>
                <w:r>
                  <w:rPr>
                    <w:rFonts w:ascii="Arial" w:hAnsi="Arial" w:eastAsia="Arial" w:cs="Arial"/>
                    <w:sz w:val="15"/>
                    <w:szCs w:val="15"/>
                    <w:color w:val="231F20"/>
                    <w:spacing w:val="5"/>
                  </w:rPr>
                  <w:t xml:space="preserve">   </w:t>
                </w:r>
                <w:r>
                  <w:rPr>
                    <w:sz w:val="15"/>
                    <w:szCs w:val="15"/>
                    <w:color w:val="231F20"/>
                    <w:spacing w:val="18"/>
                    <w:w w:val="110"/>
                  </w:rPr>
                  <w:t>·</w:t>
                </w:r>
              </w:p>
            </w:txbxContent>
          </v:textbox>
        </v:shape>
      </w:pict>
    </w:r>
    <w:r>
      <w:rPr>
        <w:shd w:val="clear" w:fill="FFFFFE"/>
        <w:sz w:val="15"/>
        <w:szCs w:val="15"/>
        <w:color w:val="231F20"/>
        <w:spacing w:val="-2"/>
      </w:rPr>
      <w:t>中华妇产科杂志 </w:t>
    </w:r>
    <w:r>
      <w:rPr>
        <w:shd w:val="clear" w:fill="FFFFFE"/>
        <w:rFonts w:ascii="Arial" w:hAnsi="Arial" w:eastAsia="Arial" w:cs="Arial"/>
        <w:sz w:val="15"/>
        <w:szCs w:val="15"/>
        <w:color w:val="231F20"/>
        <w:spacing w:val="-2"/>
      </w:rPr>
      <w:t>2023 </w:t>
    </w:r>
    <w:r>
      <w:rPr>
        <w:shd w:val="clear" w:fill="FFFFFE"/>
        <w:sz w:val="15"/>
        <w:szCs w:val="15"/>
        <w:color w:val="231F20"/>
        <w:spacing w:val="-2"/>
      </w:rPr>
      <w:t>年 </w:t>
    </w:r>
    <w:r>
      <w:rPr>
        <w:shd w:val="clear" w:fill="FFFFFE"/>
        <w:rFonts w:ascii="Arial" w:hAnsi="Arial" w:eastAsia="Arial" w:cs="Arial"/>
        <w:sz w:val="15"/>
        <w:szCs w:val="15"/>
        <w:color w:val="231F20"/>
        <w:spacing w:val="-2"/>
      </w:rPr>
      <w:t>1 </w:t>
    </w:r>
    <w:r>
      <w:rPr>
        <w:shd w:val="clear" w:fill="FFFFFE"/>
        <w:sz w:val="15"/>
        <w:szCs w:val="15"/>
        <w:color w:val="231F20"/>
        <w:spacing w:val="-2"/>
      </w:rPr>
      <w:t>月第 </w:t>
    </w:r>
    <w:r>
      <w:rPr>
        <w:shd w:val="clear" w:fill="FFFFFE"/>
        <w:rFonts w:ascii="Arial" w:hAnsi="Arial" w:eastAsia="Arial" w:cs="Arial"/>
        <w:sz w:val="15"/>
        <w:szCs w:val="15"/>
        <w:color w:val="231F20"/>
        <w:spacing w:val="-2"/>
      </w:rPr>
      <w:t>58 </w:t>
    </w:r>
    <w:r>
      <w:rPr>
        <w:shd w:val="clear" w:fill="FFFFFE"/>
        <w:sz w:val="15"/>
        <w:szCs w:val="15"/>
        <w:color w:val="231F20"/>
        <w:spacing w:val="-2"/>
      </w:rPr>
      <w:t>卷第</w:t>
    </w:r>
    <w:r>
      <w:rPr>
        <w:shd w:val="clear" w:fill="FFFFFE"/>
        <w:sz w:val="15"/>
        <w:szCs w:val="15"/>
        <w:color w:val="231F20"/>
        <w:spacing w:val="16"/>
      </w:rPr>
      <w:t xml:space="preserve"> </w:t>
    </w:r>
    <w:r>
      <w:rPr>
        <w:shd w:val="clear" w:fill="FFFFFE"/>
        <w:rFonts w:ascii="Arial" w:hAnsi="Arial" w:eastAsia="Arial" w:cs="Arial"/>
        <w:sz w:val="15"/>
        <w:szCs w:val="15"/>
        <w:color w:val="231F20"/>
        <w:spacing w:val="-2"/>
      </w:rPr>
      <w:t>1</w:t>
    </w:r>
    <w:r>
      <w:rPr>
        <w:shd w:val="clear" w:fill="FFFFFE"/>
        <w:rFonts w:ascii="Arial" w:hAnsi="Arial" w:eastAsia="Arial" w:cs="Arial"/>
        <w:sz w:val="15"/>
        <w:szCs w:val="15"/>
        <w:color w:val="231F20"/>
        <w:spacing w:val="-3"/>
      </w:rPr>
      <w:t xml:space="preserve"> </w:t>
    </w:r>
    <w:r>
      <w:rPr>
        <w:shd w:val="clear" w:fill="FFFFFE"/>
        <w:sz w:val="15"/>
        <w:szCs w:val="15"/>
        <w:color w:val="231F20"/>
        <w:spacing w:val="-3"/>
      </w:rPr>
      <w:t>期    </w:t>
    </w:r>
    <w:r>
      <w:rPr>
        <w:shd w:val="clear" w:fill="FFFFFE"/>
        <w:rFonts w:ascii="Arial" w:hAnsi="Arial" w:eastAsia="Arial" w:cs="Arial"/>
        <w:sz w:val="15"/>
        <w:szCs w:val="15"/>
        <w:color w:val="231F20"/>
        <w:spacing w:val="-3"/>
      </w:rPr>
      <w:t>Chin J</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3"/>
      </w:rPr>
      <w:t>Obstet</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3"/>
      </w:rPr>
      <w:t>Gynecol, January 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3"/>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3"/>
      </w:rPr>
      <w:t>58,</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3"/>
      </w:rPr>
      <w:t>No.</w:t>
    </w:r>
    <w:r>
      <w:rPr>
        <w:shd w:val="clear" w:fill="FFFFFE"/>
        <w:rFonts w:ascii="Arial" w:hAnsi="Arial" w:eastAsia="Arial" w:cs="Arial"/>
        <w:sz w:val="15"/>
        <w:szCs w:val="15"/>
        <w:color w:val="231F20"/>
        <w:spacing w:val="17"/>
      </w:rPr>
      <w:t xml:space="preserve"> </w:t>
    </w:r>
    <w:r>
      <w:rPr>
        <w:shd w:val="clear" w:fill="FFFFFE"/>
        <w:rFonts w:ascii="Arial" w:hAnsi="Arial" w:eastAsia="Arial" w:cs="Arial"/>
        <w:sz w:val="15"/>
        <w:szCs w:val="15"/>
        <w:color w:val="231F20"/>
        <w:spacing w:val="-3"/>
      </w:rPr>
      <w:t>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image" Target="media/image4.png"/><Relationship Id="rId5" Type="http://schemas.openxmlformats.org/officeDocument/2006/relationships/image" Target="media/image1.png"/><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styles" Target="styles.xml"/><Relationship Id="rId37" Type="http://schemas.openxmlformats.org/officeDocument/2006/relationships/settings" Target="settings.xml"/><Relationship Id="rId36" Type="http://schemas.openxmlformats.org/officeDocument/2006/relationships/header" Target="header18.xml"/><Relationship Id="rId35" Type="http://schemas.openxmlformats.org/officeDocument/2006/relationships/header" Target="header17.xml"/><Relationship Id="rId34" Type="http://schemas.openxmlformats.org/officeDocument/2006/relationships/hyperlink" Target="perfor" TargetMode="External"/><Relationship Id="rId33" Type="http://schemas.openxmlformats.org/officeDocument/2006/relationships/hyperlink" Target="to" TargetMode="External"/><Relationship Id="rId32" Type="http://schemas.openxmlformats.org/officeDocument/2006/relationships/hyperlink" Target="devices" TargetMode="External"/><Relationship Id="rId31" Type="http://schemas.openxmlformats.org/officeDocument/2006/relationships/hyperlink" Target="based" TargetMode="External"/><Relationship Id="rId30" Type="http://schemas.openxmlformats.org/officeDocument/2006/relationships/hyperlink" Target="energy" TargetMode="External"/><Relationship Id="rId3" Type="http://schemas.openxmlformats.org/officeDocument/2006/relationships/image" Target="media/image3.png"/><Relationship Id="rId29" Type="http://schemas.openxmlformats.org/officeDocument/2006/relationships/hyperlink" Target="of" TargetMode="External"/><Relationship Id="rId28" Type="http://schemas.openxmlformats.org/officeDocument/2006/relationships/hyperlink" Target="use" TargetMode="External"/><Relationship Id="rId27" Type="http://schemas.openxmlformats.org/officeDocument/2006/relationships/hyperlink" Target="against" TargetMode="External"/><Relationship Id="rId26" Type="http://schemas.openxmlformats.org/officeDocument/2006/relationships/hyperlink" Target="warns" TargetMode="External"/><Relationship Id="rId25" Type="http://schemas.openxmlformats.org/officeDocument/2006/relationships/hyperlink" Target="https://www.iuga.org/news/fda" TargetMode="Externa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image" Target="media/image2.png"/><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image" Target="media/image8.png"/><Relationship Id="rId16" Type="http://schemas.openxmlformats.org/officeDocument/2006/relationships/image" Target="media/image7.jpeg"/><Relationship Id="rId15" Type="http://schemas.openxmlformats.org/officeDocument/2006/relationships/header" Target="header9.xml"/><Relationship Id="rId14" Type="http://schemas.openxmlformats.org/officeDocument/2006/relationships/image" Target="media/image6.png"/><Relationship Id="rId13" Type="http://schemas.openxmlformats.org/officeDocument/2006/relationships/header" Target="header8.xml"/><Relationship Id="rId12" Type="http://schemas.openxmlformats.org/officeDocument/2006/relationships/image" Target="media/image5.jpeg"/><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方正飞翔8.2 XML版 8.2.0.1730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中国绝经管理与绝经激素治疗指南2023版</dc:title>
  <dc:subject>中华妇产科杂志2023年01期</dc:subject>
  <dc:creator>中华医学会妇产科学分会绝经学组</dc:creator>
  <dcterms:created xsi:type="dcterms:W3CDTF">2023-02-01T11:29:27Z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2025-10-28T22:21:38</vt:filetime>
  </property>
</Properties>
</file>