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7" w:lineRule="auto"/>
        <w:rPr>
          <w:rFonts w:ascii="Arial"/>
          <w:sz w:val="21"/>
        </w:rPr>
      </w:pPr>
      <w:r/>
    </w:p>
    <w:p>
      <w:pPr>
        <w:pStyle w:val="BodyText"/>
        <w:ind w:left="894"/>
        <w:spacing w:before="64" w:line="205" w:lineRule="auto"/>
        <w:rPr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·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296 </w:t>
      </w:r>
      <w:r>
        <w:rPr>
          <w:rFonts w:ascii="SimSun" w:hAnsi="SimSun" w:eastAsia="SimSun" w:cs="SimSun"/>
          <w:sz w:val="15"/>
          <w:szCs w:val="15"/>
          <w:color w:val="231F20"/>
          <w:spacing w:val="2"/>
        </w:rPr>
        <w:t>·                                                                   </w:t>
      </w:r>
      <w:r>
        <w:rPr>
          <w:sz w:val="15"/>
          <w:szCs w:val="15"/>
          <w:u w:val="single" w:color="auto"/>
          <w:color w:val="231F20"/>
          <w:spacing w:val="-23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中国实用妇科与产科杂志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2023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3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年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2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39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4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卷 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2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u w:val="single" w:color="auto"/>
          <w:color w:val="231F20"/>
          <w:spacing w:val="-15"/>
        </w:rPr>
        <w:t xml:space="preserve"> </w:t>
      </w:r>
      <w:r>
        <w:rPr>
          <w:sz w:val="15"/>
          <w:szCs w:val="15"/>
          <w:u w:val="single" w:color="auto"/>
          <w:color w:val="231F20"/>
          <w:spacing w:val="2"/>
        </w:rPr>
        <w:t>期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892"/>
        <w:spacing w:before="86" w:line="188" w:lineRule="auto"/>
        <w:rPr>
          <w:sz w:val="20"/>
          <w:szCs w:val="20"/>
        </w:rPr>
      </w:pPr>
      <w:r>
        <w:rPr>
          <w:sz w:val="20"/>
          <w:szCs w:val="20"/>
          <w:color w:val="231F20"/>
          <w:spacing w:val="13"/>
          <w:w w:val="150"/>
        </w:rPr>
        <w:t>临床指南</w:t>
      </w:r>
    </w:p>
    <w:p>
      <w:pPr>
        <w:ind w:left="874"/>
        <w:spacing w:before="46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DOI</w:t>
      </w:r>
      <w:r>
        <w:rPr>
          <w:rFonts w:ascii="SimHei" w:hAnsi="SimHei" w:eastAsia="SimHei" w:cs="SimHei"/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10.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19538/j.fk2023030111</w:t>
      </w:r>
    </w:p>
    <w:p>
      <w:pPr>
        <w:spacing w:line="428" w:lineRule="auto"/>
        <w:rPr>
          <w:rFonts w:ascii="Arial"/>
          <w:sz w:val="21"/>
        </w:rPr>
      </w:pPr>
      <w:r/>
    </w:p>
    <w:p>
      <w:pPr>
        <w:pStyle w:val="BodyText"/>
        <w:ind w:left="1749"/>
        <w:spacing w:before="175" w:line="205" w:lineRule="auto"/>
        <w:rPr>
          <w:sz w:val="41"/>
          <w:szCs w:val="41"/>
        </w:rPr>
      </w:pPr>
      <w:r>
        <w:rPr>
          <w:sz w:val="41"/>
          <w:szCs w:val="41"/>
          <w:color w:val="231F20"/>
          <w:spacing w:val="-3"/>
        </w:rPr>
        <w:t>子宫颈癌腹腔镜技术诊治指南（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3"/>
        </w:rPr>
        <w:t>2023</w:t>
      </w:r>
      <w:r>
        <w:rPr>
          <w:rFonts w:ascii="Times New Roman" w:hAnsi="Times New Roman" w:eastAsia="Times New Roman" w:cs="Times New Roman"/>
          <w:sz w:val="41"/>
          <w:szCs w:val="41"/>
          <w:color w:val="231F20"/>
          <w:spacing w:val="-30"/>
        </w:rPr>
        <w:t xml:space="preserve"> </w:t>
      </w:r>
      <w:r>
        <w:rPr>
          <w:sz w:val="41"/>
          <w:szCs w:val="41"/>
          <w:color w:val="231F20"/>
          <w:spacing w:val="-3"/>
        </w:rPr>
        <w:t>年版）</w:t>
      </w:r>
    </w:p>
    <w:p>
      <w:pPr>
        <w:pStyle w:val="BodyText"/>
        <w:ind w:left="4004"/>
        <w:spacing w:before="219" w:line="204" w:lineRule="auto"/>
        <w:outlineLvl w:val="0"/>
        <w:rPr>
          <w:sz w:val="20"/>
          <w:szCs w:val="20"/>
        </w:rPr>
      </w:pPr>
      <w:r>
        <w:rPr>
          <w:sz w:val="20"/>
          <w:szCs w:val="20"/>
          <w:color w:val="231F20"/>
          <w:spacing w:val="7"/>
        </w:rPr>
        <w:t>中国抗癌协会妇科肿瘤专业委员会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1241"/>
        <w:spacing w:before="73" w:line="205" w:lineRule="auto"/>
        <w:rPr/>
      </w:pPr>
      <w:r>
        <w:rPr>
          <w:rFonts w:ascii="SimHei" w:hAnsi="SimHei" w:eastAsia="SimHei" w:cs="SimHei"/>
          <w:color w:val="231F20"/>
          <w:spacing w:val="-7"/>
        </w:rPr>
        <w:t>关键词：</w:t>
      </w:r>
      <w:r>
        <w:rPr>
          <w:color w:val="231F20"/>
          <w:spacing w:val="-7"/>
        </w:rPr>
        <w:t>子宫颈癌；腹腔镜；诊断；治疗；中</w:t>
      </w:r>
      <w:r>
        <w:rPr>
          <w:color w:val="231F20"/>
          <w:spacing w:val="-8"/>
        </w:rPr>
        <w:t>国抗癌协会指南</w:t>
      </w:r>
    </w:p>
    <w:p>
      <w:pPr>
        <w:pStyle w:val="BodyText"/>
        <w:ind w:left="1232"/>
        <w:spacing w:before="38" w:line="196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color w:val="231F20"/>
          <w:spacing w:val="-3"/>
        </w:rPr>
        <w:t>Keywords</w:t>
      </w:r>
      <w:r>
        <w:rPr>
          <w:color w:val="231F20"/>
          <w:spacing w:val="-3"/>
        </w:rPr>
        <w:t>：</w:t>
      </w:r>
      <w:r>
        <w:rPr>
          <w:rFonts w:ascii="Times New Roman" w:hAnsi="Times New Roman" w:eastAsia="Times New Roman" w:cs="Times New Roman"/>
          <w:color w:val="231F20"/>
          <w:spacing w:val="-3"/>
        </w:rPr>
        <w:t>cervical cancer</w:t>
      </w:r>
      <w:r>
        <w:rPr>
          <w:color w:val="231F20"/>
          <w:spacing w:val="-3"/>
        </w:rPr>
        <w:t>；</w:t>
      </w:r>
      <w:r>
        <w:rPr>
          <w:rFonts w:ascii="Times New Roman" w:hAnsi="Times New Roman" w:eastAsia="Times New Roman" w:cs="Times New Roman"/>
          <w:color w:val="231F20"/>
          <w:spacing w:val="-3"/>
        </w:rPr>
        <w:t>laparoscopy</w:t>
      </w:r>
      <w:r>
        <w:rPr>
          <w:color w:val="231F20"/>
          <w:spacing w:val="-3"/>
        </w:rPr>
        <w:t>；</w:t>
      </w:r>
      <w:r>
        <w:rPr>
          <w:rFonts w:ascii="Times New Roman" w:hAnsi="Times New Roman" w:eastAsia="Times New Roman" w:cs="Times New Roman"/>
          <w:color w:val="231F20"/>
          <w:spacing w:val="-3"/>
        </w:rPr>
        <w:t>diagnosis</w:t>
      </w:r>
      <w:r>
        <w:rPr>
          <w:color w:val="231F20"/>
          <w:spacing w:val="-3"/>
        </w:rPr>
        <w:t>；</w:t>
      </w:r>
      <w:r>
        <w:rPr>
          <w:rFonts w:ascii="Times New Roman" w:hAnsi="Times New Roman" w:eastAsia="Times New Roman" w:cs="Times New Roman"/>
          <w:color w:val="231F20"/>
          <w:spacing w:val="-3"/>
        </w:rPr>
        <w:t>treatment</w:t>
      </w:r>
      <w:r>
        <w:rPr>
          <w:color w:val="231F20"/>
          <w:spacing w:val="-3"/>
        </w:rPr>
        <w:t>；</w:t>
      </w:r>
      <w:r>
        <w:rPr>
          <w:rFonts w:ascii="Times New Roman" w:hAnsi="Times New Roman" w:eastAsia="Times New Roman" w:cs="Times New Roman"/>
          <w:color w:val="231F20"/>
          <w:spacing w:val="-3"/>
        </w:rPr>
        <w:t>CACA guideline</w:t>
      </w:r>
    </w:p>
    <w:p>
      <w:pPr>
        <w:ind w:left="1248"/>
        <w:spacing w:before="51" w:line="226" w:lineRule="exact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中图分类号：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  <w:position w:val="1"/>
        </w:rPr>
        <w:t>R737.3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3"/>
          <w:position w:val="1"/>
        </w:rPr>
        <w:t xml:space="preserve">        </w:t>
      </w:r>
      <w:r>
        <w:rPr>
          <w:rFonts w:ascii="SimHei" w:hAnsi="SimHei" w:eastAsia="SimHei" w:cs="SimHei"/>
          <w:sz w:val="17"/>
          <w:szCs w:val="17"/>
          <w:color w:val="231F20"/>
          <w:spacing w:val="-3"/>
          <w:position w:val="1"/>
        </w:rPr>
        <w:t>文献标志码：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3"/>
          <w:position w:val="1"/>
        </w:rPr>
        <w:t>A</w:t>
      </w:r>
    </w:p>
    <w:p>
      <w:pPr>
        <w:spacing w:line="237" w:lineRule="exact"/>
        <w:rPr/>
      </w:pPr>
      <w:r/>
    </w:p>
    <w:p>
      <w:pPr>
        <w:spacing w:line="237" w:lineRule="exact"/>
        <w:sectPr>
          <w:headerReference w:type="default" r:id="rId1"/>
          <w:pgSz w:w="11906" w:h="16838"/>
          <w:pgMar w:top="400" w:right="1198" w:bottom="0" w:left="407" w:header="0" w:footer="0" w:gutter="0"/>
          <w:cols w:equalWidth="0" w:num="1">
            <w:col w:w="10299" w:space="0"/>
          </w:cols>
        </w:sectPr>
        <w:rPr/>
      </w:pPr>
    </w:p>
    <w:p>
      <w:pPr>
        <w:ind w:left="883"/>
        <w:spacing w:before="36" w:line="229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</w:rPr>
        <w:t>1</w:t>
      </w:r>
      <w:r>
        <w:rPr>
          <w:rFonts w:ascii="SimHei" w:hAnsi="SimHei" w:eastAsia="SimHei" w:cs="SimHei"/>
          <w:sz w:val="17"/>
          <w:szCs w:val="17"/>
          <w:color w:val="231F20"/>
          <w:spacing w:val="9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</w:rPr>
        <w:t>背景</w:t>
      </w:r>
    </w:p>
    <w:p>
      <w:pPr>
        <w:pStyle w:val="BodyText"/>
        <w:ind w:left="869" w:right="130" w:firstLine="367"/>
        <w:spacing w:before="70" w:line="237" w:lineRule="auto"/>
        <w:jc w:val="both"/>
        <w:rPr/>
      </w:pPr>
      <w:r>
        <w:rPr>
          <w:color w:val="231F20"/>
          <w:spacing w:val="9"/>
        </w:rPr>
        <w:t>子宫颈癌是我国女性生殖道最常见的恶性肿瘤，广泛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9"/>
        </w:rPr>
        <w:t>性子宫切除术是子宫颈癌治疗的主要方式之一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。</w:t>
      </w:r>
      <w:r>
        <w:rPr>
          <w:rFonts w:ascii="Times New Roman" w:hAnsi="Times New Roman" w:eastAsia="Times New Roman" w:cs="Times New Roman"/>
          <w:color w:val="231F20"/>
          <w:spacing w:val="9"/>
        </w:rPr>
        <w:t>1989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9"/>
        </w:rPr>
        <w:t>年，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Querleu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</w:t>
      </w:r>
      <w:r>
        <w:rPr>
          <w:color w:val="231F20"/>
          <w:spacing w:val="16"/>
        </w:rPr>
        <w:t>等完成了世界上首例腹腔镜经阴道广泛性子宫切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除术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4"/>
        </w:rPr>
        <w:t>。</w:t>
      </w:r>
      <w:r>
        <w:rPr>
          <w:rFonts w:ascii="Times New Roman" w:hAnsi="Times New Roman" w:eastAsia="Times New Roman" w:cs="Times New Roman"/>
          <w:color w:val="231F20"/>
          <w:spacing w:val="4"/>
        </w:rPr>
        <w:t>1992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4"/>
        </w:rPr>
        <w:t>年，</w:t>
      </w:r>
      <w:r>
        <w:rPr>
          <w:rFonts w:ascii="Times New Roman" w:hAnsi="Times New Roman" w:eastAsia="Times New Roman" w:cs="Times New Roman"/>
          <w:color w:val="231F20"/>
        </w:rPr>
        <w:t>Nezhat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4"/>
        </w:rPr>
        <w:t>等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1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报道首例完全腹腔镜广泛性子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宫切除术和盆腔及腹主动脉旁淋巴结切除术</w:t>
      </w:r>
      <w:r>
        <w:rPr>
          <w:color w:val="231F20"/>
          <w:spacing w:val="9"/>
        </w:rPr>
        <w:t>，至此子宫颈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癌腹腔镜手术逐渐得以推广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6"/>
        </w:rPr>
        <w:t>。保留盆腔神经的广泛性子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宫切除术最早由日本学者</w:t>
      </w:r>
      <w:r>
        <w:rPr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OKabayashi</w:t>
      </w:r>
      <w:r>
        <w:rPr>
          <w:rFonts w:ascii="Times New Roman" w:hAnsi="Times New Roman" w:eastAsia="Times New Roman" w:cs="Times New Roman"/>
          <w:color w:val="231F20"/>
          <w:spacing w:val="9"/>
        </w:rPr>
        <w:t xml:space="preserve"> </w:t>
      </w:r>
      <w:r>
        <w:rPr>
          <w:color w:val="231F20"/>
          <w:spacing w:val="9"/>
        </w:rPr>
        <w:t>提出，</w:t>
      </w:r>
      <w:r>
        <w:rPr>
          <w:rFonts w:ascii="Times New Roman" w:hAnsi="Times New Roman" w:eastAsia="Times New Roman" w:cs="Times New Roman"/>
          <w:color w:val="231F20"/>
          <w:spacing w:val="9"/>
        </w:rPr>
        <w:t>1988 </w:t>
      </w:r>
      <w:r>
        <w:rPr>
          <w:color w:val="231F20"/>
          <w:spacing w:val="9"/>
        </w:rPr>
        <w:t>年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Saka</w:t>
      </w:r>
      <w:r>
        <w:rPr>
          <w:rFonts w:ascii="Times New Roman" w:hAnsi="Times New Roman" w:eastAsia="Times New Roman" w:cs="Times New Roman"/>
          <w:color w:val="231F20"/>
          <w:spacing w:val="9"/>
        </w:rPr>
        <w:t>⁃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moto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</w:rPr>
        <w:t>等将其命名为“东京术式”。</w:t>
      </w:r>
      <w:r>
        <w:rPr>
          <w:rFonts w:ascii="Times New Roman" w:hAnsi="Times New Roman" w:eastAsia="Times New Roman" w:cs="Times New Roman"/>
          <w:color w:val="231F20"/>
        </w:rPr>
        <w:t>Dargen</w:t>
      </w:r>
      <w:r>
        <w:rPr>
          <w:rFonts w:ascii="Times New Roman" w:hAnsi="Times New Roman" w:eastAsia="Times New Roman" w:cs="Times New Roman"/>
          <w:color w:val="231F20"/>
          <w:spacing w:val="-1"/>
        </w:rPr>
        <w:t>t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-1"/>
        </w:rPr>
        <w:t>等</w:t>
      </w:r>
      <w:r>
        <w:rPr>
          <w:sz w:val="9"/>
          <w:szCs w:val="9"/>
          <w:color w:val="231F20"/>
          <w:spacing w:val="-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-1"/>
          <w:position w:val="6"/>
        </w:rPr>
        <w:t>2</w:t>
      </w:r>
      <w:r>
        <w:rPr>
          <w:sz w:val="9"/>
          <w:szCs w:val="9"/>
          <w:color w:val="231F20"/>
          <w:spacing w:val="-1"/>
          <w:position w:val="6"/>
        </w:rPr>
        <w:t>］</w:t>
      </w:r>
      <w:r>
        <w:rPr>
          <w:color w:val="231F20"/>
          <w:spacing w:val="-1"/>
        </w:rPr>
        <w:t>自 </w:t>
      </w:r>
      <w:r>
        <w:rPr>
          <w:rFonts w:ascii="Times New Roman" w:hAnsi="Times New Roman" w:eastAsia="Times New Roman" w:cs="Times New Roman"/>
          <w:color w:val="231F20"/>
          <w:spacing w:val="-1"/>
        </w:rPr>
        <w:t>1987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1"/>
        </w:rPr>
        <w:t>年开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始应用“经阴道广泛性子宫颈切除术</w:t>
      </w:r>
      <w:r>
        <w:rPr>
          <w:rFonts w:ascii="Times New Roman" w:hAnsi="Times New Roman" w:eastAsia="Times New Roman" w:cs="Times New Roman"/>
          <w:color w:val="231F20"/>
          <w:spacing w:val="12"/>
        </w:rPr>
        <w:t>+</w:t>
      </w:r>
      <w:r>
        <w:rPr>
          <w:color w:val="231F20"/>
          <w:spacing w:val="12"/>
        </w:rPr>
        <w:t>腹腔镜盆腔淋巴结</w:t>
      </w:r>
      <w:r>
        <w:rPr>
          <w:color w:val="231F20"/>
          <w:spacing w:val="9"/>
        </w:rPr>
        <w:t xml:space="preserve">  </w:t>
      </w:r>
      <w:r>
        <w:rPr>
          <w:color w:val="231F20"/>
          <w:spacing w:val="11"/>
        </w:rPr>
        <w:t>切除术”，为早期子宫颈癌患者实施保留生育功能手术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2015</w:t>
      </w:r>
      <w:r>
        <w:rPr>
          <w:color w:val="231F20"/>
          <w:spacing w:val="12"/>
        </w:rPr>
        <w:t>—</w:t>
      </w:r>
      <w:r>
        <w:rPr>
          <w:rFonts w:ascii="Times New Roman" w:hAnsi="Times New Roman" w:eastAsia="Times New Roman" w:cs="Times New Roman"/>
          <w:color w:val="231F20"/>
          <w:spacing w:val="12"/>
        </w:rPr>
        <w:t>2019 </w:t>
      </w:r>
      <w:r>
        <w:rPr>
          <w:color w:val="231F20"/>
          <w:spacing w:val="12"/>
        </w:rPr>
        <w:t>年美国国立综合癌症网络（</w:t>
      </w:r>
      <w:r>
        <w:rPr>
          <w:rFonts w:ascii="Times New Roman" w:hAnsi="Times New Roman" w:eastAsia="Times New Roman" w:cs="Times New Roman"/>
          <w:color w:val="231F20"/>
        </w:rPr>
        <w:t>National</w:t>
      </w:r>
      <w:r>
        <w:rPr>
          <w:rFonts w:ascii="Times New Roman" w:hAnsi="Times New Roman" w:eastAsia="Times New Roman" w:cs="Times New Roman"/>
          <w:color w:val="231F20"/>
          <w:spacing w:val="4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Compre</w:t>
      </w:r>
      <w:r>
        <w:rPr>
          <w:rFonts w:ascii="Times New Roman" w:hAnsi="Times New Roman" w:eastAsia="Times New Roman" w:cs="Times New Roman"/>
          <w:color w:val="231F20"/>
          <w:spacing w:val="12"/>
        </w:rPr>
        <w:t>⁃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hensive</w:t>
      </w:r>
      <w:r>
        <w:rPr>
          <w:rFonts w:ascii="Times New Roman" w:hAnsi="Times New Roman" w:eastAsia="Times New Roman" w:cs="Times New Roman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Cancer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Network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NCCN</w:t>
      </w:r>
      <w:r>
        <w:rPr>
          <w:color w:val="231F20"/>
          <w:spacing w:val="1"/>
        </w:rPr>
        <w:t>）指南及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2018 </w:t>
      </w:r>
      <w:r>
        <w:rPr>
          <w:color w:val="231F20"/>
          <w:spacing w:val="1"/>
        </w:rPr>
        <w:t>年国际妇产科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联盟（</w:t>
      </w:r>
      <w:r>
        <w:rPr>
          <w:rFonts w:ascii="Times New Roman" w:hAnsi="Times New Roman" w:eastAsia="Times New Roman" w:cs="Times New Roman"/>
          <w:color w:val="231F20"/>
        </w:rPr>
        <w:t>International</w:t>
      </w:r>
      <w:r>
        <w:rPr>
          <w:rFonts w:ascii="Times New Roman" w:hAnsi="Times New Roman" w:eastAsia="Times New Roman" w:cs="Times New Roman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Federation</w:t>
      </w:r>
      <w:r>
        <w:rPr>
          <w:rFonts w:ascii="Times New Roman" w:hAnsi="Times New Roman" w:eastAsia="Times New Roman" w:cs="Times New Roman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Gynecology</w:t>
      </w:r>
      <w:r>
        <w:rPr>
          <w:rFonts w:ascii="Times New Roman" w:hAnsi="Times New Roman" w:eastAsia="Times New Roman" w:cs="Times New Roman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and</w:t>
      </w:r>
      <w:r>
        <w:rPr>
          <w:rFonts w:ascii="Times New Roman" w:hAnsi="Times New Roman" w:eastAsia="Times New Roman" w:cs="Times New Roman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Obstetrics</w:t>
      </w:r>
      <w:r>
        <w:rPr>
          <w:color w:val="231F20"/>
          <w:spacing w:val="7"/>
        </w:rPr>
        <w:t>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FIGO</w:t>
      </w:r>
      <w:r>
        <w:rPr>
          <w:color w:val="231F20"/>
          <w:spacing w:val="8"/>
        </w:rPr>
        <w:t>）报告对子宫颈癌手术路径的推荐均有相应的腹腔镜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手术适应证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。</w:t>
      </w:r>
      <w:r>
        <w:rPr>
          <w:rFonts w:ascii="Times New Roman" w:hAnsi="Times New Roman" w:eastAsia="Times New Roman" w:cs="Times New Roman"/>
          <w:color w:val="231F20"/>
          <w:spacing w:val="13"/>
        </w:rPr>
        <w:t>2018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13"/>
        </w:rPr>
        <w:t>年发表的一项前瞻性多中心随机对照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试验（</w:t>
      </w:r>
      <w:r>
        <w:rPr>
          <w:rFonts w:ascii="Times New Roman" w:hAnsi="Times New Roman" w:eastAsia="Times New Roman" w:cs="Times New Roman"/>
          <w:color w:val="231F20"/>
        </w:rPr>
        <w:t>LACC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color w:val="231F20"/>
        </w:rPr>
        <w:t>RCT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4"/>
        </w:rPr>
        <w:t>研究</w:t>
      </w:r>
      <w:r>
        <w:rPr>
          <w:color w:val="231F20"/>
          <w:spacing w:val="-19"/>
          <w:w w:val="65"/>
        </w:rPr>
        <w:t>）</w:t>
      </w:r>
      <w:r>
        <w:rPr>
          <w:sz w:val="9"/>
          <w:szCs w:val="9"/>
          <w:color w:val="231F20"/>
          <w:spacing w:val="-15"/>
          <w:w w:val="8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3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4"/>
        </w:rPr>
        <w:t>和同期的回顾性队列研究结果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4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sz w:val="9"/>
          <w:szCs w:val="9"/>
          <w:color w:val="231F20"/>
          <w:position w:val="6"/>
        </w:rPr>
        <w:t xml:space="preserve">  </w:t>
      </w:r>
      <w:r>
        <w:rPr>
          <w:color w:val="231F20"/>
          <w:spacing w:val="15"/>
        </w:rPr>
        <w:t>改变了腹腔镜在子宫颈癌患者中普遍应用的格局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5"/>
        </w:rPr>
        <w:t>。</w:t>
      </w:r>
      <w:r>
        <w:rPr>
          <w:rFonts w:ascii="Times New Roman" w:hAnsi="Times New Roman" w:eastAsia="Times New Roman" w:cs="Times New Roman"/>
          <w:color w:val="231F20"/>
          <w:spacing w:val="14"/>
        </w:rPr>
        <w:t>2019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10"/>
        </w:rPr>
        <w:t>年之后欧洲妇科肿瘤学会（</w:t>
      </w:r>
      <w:r>
        <w:rPr>
          <w:rFonts w:ascii="Times New Roman" w:hAnsi="Times New Roman" w:eastAsia="Times New Roman" w:cs="Times New Roman"/>
          <w:color w:val="231F20"/>
        </w:rPr>
        <w:t>European</w:t>
      </w:r>
      <w:r>
        <w:rPr>
          <w:rFonts w:ascii="Times New Roman" w:hAnsi="Times New Roman" w:eastAsia="Times New Roman" w:cs="Times New Roman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Society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of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Gynecologi</w:t>
      </w:r>
      <w:r>
        <w:rPr>
          <w:rFonts w:ascii="Times New Roman" w:hAnsi="Times New Roman" w:eastAsia="Times New Roman" w:cs="Times New Roman"/>
          <w:color w:val="231F20"/>
          <w:spacing w:val="10"/>
        </w:rPr>
        <w:t>⁃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cal</w:t>
      </w:r>
      <w:r>
        <w:rPr>
          <w:rFonts w:ascii="Times New Roman" w:hAnsi="Times New Roman" w:eastAsia="Times New Roman" w:cs="Times New Roman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Oncology</w:t>
      </w:r>
      <w:r>
        <w:rPr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color w:val="231F20"/>
        </w:rPr>
        <w:t>ESGO</w:t>
      </w:r>
      <w:r>
        <w:rPr>
          <w:color w:val="231F20"/>
          <w:spacing w:val="1"/>
        </w:rPr>
        <w:t>）和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NCCN</w:t>
      </w:r>
      <w:r>
        <w:rPr>
          <w:rFonts w:ascii="Times New Roman" w:hAnsi="Times New Roman" w:eastAsia="Times New Roman" w:cs="Times New Roman"/>
          <w:color w:val="231F20"/>
          <w:spacing w:val="1"/>
        </w:rPr>
        <w:t xml:space="preserve"> </w:t>
      </w:r>
      <w:r>
        <w:rPr>
          <w:color w:val="231F20"/>
          <w:spacing w:val="1"/>
        </w:rPr>
        <w:t>指南对腹腔镜子宫颈癌手术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的指征做出相应的调整。</w:t>
      </w:r>
    </w:p>
    <w:p>
      <w:pPr>
        <w:pStyle w:val="BodyText"/>
        <w:ind w:left="868" w:right="194" w:firstLine="375"/>
        <w:spacing w:before="9" w:line="244" w:lineRule="auto"/>
        <w:jc w:val="both"/>
        <w:rPr/>
      </w:pPr>
      <w:r>
        <w:pict>
          <v:shape id="_x0000_s4" style="position:absolute;margin-left:43.5213pt;margin-top:51.5361pt;mso-position-vertical-relative:text;mso-position-horizontal-relative:text;width:99.25pt;height:0.3pt;z-index:251658240;" filled="false" strokecolor="#231F20" strokeweight="0.28pt" coordsize="1985,6" coordorigin="0,0" path="m0,2l1984,2e">
            <v:stroke joinstyle="miter" miterlimit="4"/>
          </v:shape>
        </w:pict>
      </w:r>
      <w:r>
        <w:rPr>
          <w:color w:val="231F20"/>
          <w:spacing w:val="17"/>
        </w:rPr>
        <w:t>为提高我国妇科肿瘤医师对子宫颈癌腹腔镜技术的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0"/>
        </w:rPr>
        <w:t>认识及诊治水平，规范子宫颈癌诊治过程中腹</w:t>
      </w:r>
      <w:r>
        <w:rPr>
          <w:color w:val="231F20"/>
          <w:spacing w:val="9"/>
        </w:rPr>
        <w:t>腔镜技术应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用的适应证选择、技术流程及注意事项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。基于肿</w:t>
      </w:r>
      <w:r>
        <w:rPr>
          <w:color w:val="231F20"/>
          <w:spacing w:val="8"/>
        </w:rPr>
        <w:t>瘤整合诊</w:t>
      </w:r>
    </w:p>
    <w:p>
      <w:pPr>
        <w:pStyle w:val="BodyText"/>
        <w:ind w:left="810" w:right="141" w:firstLine="424"/>
        <w:spacing w:before="224" w:line="250" w:lineRule="auto"/>
        <w:tabs>
          <w:tab w:val="left" w:pos="869"/>
        </w:tabs>
        <w:jc w:val="both"/>
        <w:rPr>
          <w:sz w:val="15"/>
          <w:szCs w:val="15"/>
        </w:rPr>
      </w:pPr>
      <w:r>
        <w:rPr>
          <w:sz w:val="15"/>
          <w:szCs w:val="15"/>
          <w:color w:val="231F20"/>
        </w:rPr>
        <w:t>基 金 项</w:t>
      </w:r>
      <w:r>
        <w:rPr>
          <w:sz w:val="15"/>
          <w:szCs w:val="15"/>
          <w:color w:val="231F20"/>
          <w:spacing w:val="49"/>
          <w:w w:val="101"/>
        </w:rPr>
        <w:t xml:space="preserve"> </w:t>
      </w:r>
      <w:r>
        <w:rPr>
          <w:sz w:val="15"/>
          <w:szCs w:val="15"/>
          <w:color w:val="231F20"/>
        </w:rPr>
        <w:t>目 ：国 家  自 然 科 学 基 金（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82273376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81972427</w:t>
      </w:r>
      <w:r>
        <w:rPr>
          <w:sz w:val="15"/>
          <w:szCs w:val="15"/>
          <w:color w:val="231F20"/>
        </w:rPr>
        <w:t>，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>81960464</w:t>
      </w:r>
      <w:r>
        <w:rPr>
          <w:sz w:val="15"/>
          <w:szCs w:val="15"/>
          <w:color w:val="231F20"/>
          <w:spacing w:val="-24"/>
          <w:w w:val="68"/>
        </w:rPr>
        <w:t>）；</w:t>
      </w:r>
      <w:r>
        <w:rPr>
          <w:sz w:val="15"/>
          <w:szCs w:val="15"/>
          <w:color w:val="231F20"/>
          <w:spacing w:val="18"/>
        </w:rPr>
        <w:t>中国医药教育协会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>2022 </w:t>
      </w:r>
      <w:r>
        <w:rPr>
          <w:sz w:val="15"/>
          <w:szCs w:val="15"/>
          <w:color w:val="231F20"/>
          <w:spacing w:val="18"/>
        </w:rPr>
        <w:t>重大科学攻关问题和医药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4"/>
        </w:rPr>
        <w:t>技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4"/>
        </w:rPr>
        <w:t>术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难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题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课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题（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2022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KTM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024</w:t>
      </w:r>
      <w:r>
        <w:rPr>
          <w:sz w:val="15"/>
          <w:szCs w:val="15"/>
          <w:color w:val="231F20"/>
          <w:spacing w:val="-33"/>
        </w:rPr>
        <w:t>）；</w:t>
      </w:r>
      <w:r>
        <w:rPr>
          <w:sz w:val="15"/>
          <w:szCs w:val="15"/>
          <w:color w:val="231F20"/>
          <w:spacing w:val="4"/>
        </w:rPr>
        <w:t>山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东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省 医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学</w:t>
      </w:r>
      <w:r>
        <w:rPr>
          <w:sz w:val="15"/>
          <w:szCs w:val="15"/>
          <w:color w:val="231F20"/>
          <w:spacing w:val="-17"/>
        </w:rPr>
        <w:t xml:space="preserve"> </w:t>
      </w:r>
      <w:r>
        <w:rPr>
          <w:sz w:val="15"/>
          <w:szCs w:val="15"/>
          <w:color w:val="231F20"/>
          <w:spacing w:val="4"/>
        </w:rPr>
        <w:t>会 临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4"/>
        </w:rPr>
        <w:t>床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科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研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4"/>
        </w:rPr>
        <w:t>资</w:t>
      </w:r>
      <w:r>
        <w:rPr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4"/>
        </w:rPr>
        <w:t>金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YXH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2022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ZX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145</w:t>
      </w:r>
      <w:r>
        <w:rPr>
          <w:sz w:val="15"/>
          <w:szCs w:val="15"/>
          <w:color w:val="231F20"/>
          <w:spacing w:val="-21"/>
          <w:w w:val="60"/>
        </w:rPr>
        <w:t>）；</w:t>
      </w:r>
      <w:r>
        <w:rPr>
          <w:sz w:val="15"/>
          <w:szCs w:val="15"/>
          <w:color w:val="231F20"/>
          <w:spacing w:val="6"/>
        </w:rPr>
        <w:t>陕西省重点研发计划（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2020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ZDLSF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02-02</w:t>
      </w:r>
      <w:r>
        <w:rPr>
          <w:sz w:val="15"/>
          <w:szCs w:val="15"/>
          <w:color w:val="231F20"/>
          <w:spacing w:val="-21"/>
          <w:w w:val="60"/>
        </w:rPr>
        <w:t>）；</w:t>
      </w:r>
      <w:r>
        <w:rPr>
          <w:sz w:val="15"/>
          <w:szCs w:val="15"/>
          <w:color w:val="231F20"/>
          <w:spacing w:val="6"/>
        </w:rPr>
        <w:t>西京</w:t>
      </w:r>
      <w:r>
        <w:rPr>
          <w:sz w:val="15"/>
          <w:szCs w:val="15"/>
          <w:color w:val="231F20"/>
        </w:rPr>
        <w:t xml:space="preserve">  </w:t>
      </w:r>
      <w:r>
        <w:rPr>
          <w:sz w:val="15"/>
          <w:szCs w:val="15"/>
          <w:color w:val="231F20"/>
          <w:spacing w:val="6"/>
        </w:rPr>
        <w:t>学 科 助 推 计 划（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XJZT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21J03</w:t>
      </w:r>
      <w:r>
        <w:rPr>
          <w:sz w:val="15"/>
          <w:szCs w:val="15"/>
          <w:color w:val="231F20"/>
          <w:spacing w:val="-34"/>
          <w:w w:val="96"/>
        </w:rPr>
        <w:t>）；</w:t>
      </w:r>
      <w:r>
        <w:rPr>
          <w:sz w:val="15"/>
          <w:szCs w:val="15"/>
          <w:color w:val="231F20"/>
          <w:spacing w:val="-3"/>
        </w:rPr>
        <w:t xml:space="preserve"> </w:t>
      </w:r>
      <w:r>
        <w:rPr>
          <w:sz w:val="15"/>
          <w:szCs w:val="15"/>
          <w:color w:val="231F20"/>
          <w:spacing w:val="6"/>
        </w:rPr>
        <w:t>辽 宁 省 应 用 基 础 研 </w:t>
      </w:r>
      <w:r>
        <w:rPr>
          <w:sz w:val="15"/>
          <w:szCs w:val="15"/>
          <w:color w:val="231F20"/>
          <w:spacing w:val="5"/>
        </w:rPr>
        <w:t>究 计 划</w:t>
      </w:r>
      <w:r>
        <w:rPr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(2022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2/101300039</w:t>
      </w:r>
      <w:r>
        <w:rPr>
          <w:sz w:val="15"/>
          <w:szCs w:val="15"/>
          <w:color w:val="231F20"/>
          <w:spacing w:val="-20"/>
          <w:w w:val="56"/>
        </w:rPr>
        <w:t>）；</w:t>
      </w:r>
      <w:r>
        <w:rPr>
          <w:sz w:val="15"/>
          <w:szCs w:val="15"/>
          <w:color w:val="231F20"/>
          <w:spacing w:val="8"/>
        </w:rPr>
        <w:t>沈阳市科技计划（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22-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321-33-54</w:t>
      </w:r>
      <w:r>
        <w:rPr>
          <w:sz w:val="15"/>
          <w:szCs w:val="15"/>
          <w:color w:val="231F20"/>
          <w:spacing w:val="-20"/>
          <w:w w:val="56"/>
        </w:rPr>
        <w:t>）；</w:t>
      </w:r>
      <w:r>
        <w:rPr>
          <w:sz w:val="15"/>
          <w:szCs w:val="15"/>
          <w:color w:val="231F20"/>
          <w:spacing w:val="7"/>
        </w:rPr>
        <w:t>广西自然</w:t>
      </w:r>
      <w:r>
        <w:rPr>
          <w:sz w:val="15"/>
          <w:szCs w:val="15"/>
          <w:color w:val="231F20"/>
          <w:spacing w:val="2"/>
        </w:rPr>
        <w:t xml:space="preserve">  </w:t>
      </w:r>
      <w:r>
        <w:rPr>
          <w:sz w:val="15"/>
          <w:szCs w:val="15"/>
          <w:color w:val="231F20"/>
          <w:spacing w:val="5"/>
        </w:rPr>
        <w:t>科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学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5"/>
        </w:rPr>
        <w:t>基</w:t>
      </w:r>
      <w:r>
        <w:rPr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5"/>
        </w:rPr>
        <w:t>金（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2020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GXNSFBA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297081</w:t>
      </w:r>
      <w:r>
        <w:rPr>
          <w:sz w:val="15"/>
          <w:szCs w:val="15"/>
          <w:color w:val="231F20"/>
          <w:spacing w:val="-34"/>
        </w:rPr>
        <w:t>）；</w:t>
      </w:r>
      <w:r>
        <w:rPr>
          <w:sz w:val="15"/>
          <w:szCs w:val="15"/>
          <w:color w:val="231F20"/>
          <w:spacing w:val="5"/>
        </w:rPr>
        <w:t>广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5"/>
        </w:rPr>
        <w:t>西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5"/>
        </w:rPr>
        <w:t>重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5"/>
        </w:rPr>
        <w:t>点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研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5"/>
        </w:rPr>
        <w:t>发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计</w:t>
      </w:r>
      <w:r>
        <w:rPr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5"/>
        </w:rPr>
        <w:t>划（桂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科</w:t>
      </w:r>
      <w:r>
        <w:rPr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22080045</w:t>
      </w:r>
      <w:r>
        <w:rPr>
          <w:sz w:val="15"/>
          <w:szCs w:val="15"/>
          <w:color w:val="231F20"/>
          <w:spacing w:val="10"/>
        </w:rPr>
        <w:t>）</w:t>
      </w:r>
    </w:p>
    <w:p>
      <w:pPr>
        <w:pStyle w:val="BodyText"/>
        <w:ind w:left="872" w:right="189" w:firstLine="334"/>
        <w:spacing w:before="2" w:line="223" w:lineRule="auto"/>
        <w:jc w:val="both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2"/>
        </w:rPr>
        <w:t>通讯作者：张颐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2"/>
        </w:rPr>
        <w:t>，中国医科大学附属第一医院</w:t>
      </w:r>
      <w:r>
        <w:rPr>
          <w:sz w:val="15"/>
          <w:szCs w:val="15"/>
          <w:color w:val="231F20"/>
          <w:spacing w:val="-24"/>
        </w:rPr>
        <w:t xml:space="preserve"> </w:t>
      </w:r>
      <w:r>
        <w:rPr>
          <w:sz w:val="15"/>
          <w:szCs w:val="15"/>
          <w:color w:val="231F20"/>
          <w:spacing w:val="12"/>
        </w:rPr>
        <w:t>，辽宁 沈阳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110001</w:t>
      </w:r>
      <w:r>
        <w:rPr>
          <w:sz w:val="15"/>
          <w:szCs w:val="15"/>
          <w:color w:val="231F20"/>
          <w:spacing w:val="-4"/>
        </w:rPr>
        <w:t>，电子信箱：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syzi@163.com</w:t>
      </w:r>
      <w:r>
        <w:rPr>
          <w:sz w:val="15"/>
          <w:szCs w:val="15"/>
          <w:color w:val="231F20"/>
          <w:spacing w:val="-4"/>
        </w:rPr>
        <w:t>；张师前，山东大学齐鲁医院，山东</w:t>
      </w:r>
      <w:r>
        <w:rPr>
          <w:sz w:val="15"/>
          <w:szCs w:val="15"/>
          <w:color w:val="231F20"/>
          <w:spacing w:val="6"/>
        </w:rPr>
        <w:t xml:space="preserve"> </w:t>
      </w:r>
      <w:r>
        <w:rPr>
          <w:sz w:val="15"/>
          <w:szCs w:val="15"/>
          <w:color w:val="231F20"/>
          <w:spacing w:val="-1"/>
        </w:rPr>
        <w:t>济南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250012</w:t>
      </w:r>
      <w:r>
        <w:rPr>
          <w:sz w:val="15"/>
          <w:szCs w:val="15"/>
          <w:color w:val="231F20"/>
          <w:spacing w:val="-1"/>
        </w:rPr>
        <w:t>，电子信箱：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r370112@126.com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70"/>
        <w:spacing w:before="39" w:line="237" w:lineRule="auto"/>
        <w:jc w:val="both"/>
        <w:rPr/>
      </w:pPr>
      <w:r>
        <w:rPr>
          <w:color w:val="231F20"/>
          <w:spacing w:val="17"/>
        </w:rPr>
        <w:t>治理念，中国抗癌协会组织制订中国肿瘤整合诊治指南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CACA</w:t>
      </w:r>
      <w:r>
        <w:rPr>
          <w:rFonts w:ascii="Times New Roman" w:hAnsi="Times New Roman" w:eastAsia="Times New Roman" w:cs="Times New Roman"/>
          <w:color w:val="231F20"/>
          <w:spacing w:val="-4"/>
        </w:rPr>
        <w:t xml:space="preserve"> </w:t>
      </w:r>
      <w:r>
        <w:rPr>
          <w:color w:val="231F20"/>
          <w:spacing w:val="-2"/>
        </w:rPr>
        <w:t>指南）技术篇共计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60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-2"/>
        </w:rPr>
        <w:t>个，《</w:t>
      </w:r>
      <w:r>
        <w:rPr>
          <w:rFonts w:ascii="Times New Roman" w:hAnsi="Times New Roman" w:eastAsia="Times New Roman" w:cs="Times New Roman"/>
          <w:color w:val="231F20"/>
          <w:spacing w:val="-2"/>
        </w:rPr>
        <w:t>CACA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-2"/>
        </w:rPr>
        <w:t>指南</w:t>
      </w:r>
      <w:r>
        <w:rPr>
          <w:rFonts w:ascii="Times New Roman" w:hAnsi="Times New Roman" w:eastAsia="Times New Roman" w:cs="Times New Roman"/>
          <w:color w:val="231F20"/>
          <w:spacing w:val="-2"/>
        </w:rPr>
        <w:t>-</w:t>
      </w:r>
      <w:r>
        <w:rPr>
          <w:color w:val="231F20"/>
          <w:spacing w:val="-2"/>
        </w:rPr>
        <w:t>腹腔镜技术》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为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60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项技术指南之一，其中涵盖了结直肠癌</w:t>
      </w:r>
      <w:r>
        <w:rPr>
          <w:color w:val="231F20"/>
          <w:spacing w:val="4"/>
        </w:rPr>
        <w:t>、肺癌、胃癌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泌尿系统肿瘤及妇科肿瘤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5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2"/>
        </w:rPr>
        <w:t>大部分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。子宫颈癌腹腔镜技术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指南系妇科肿瘤腹腔镜技术指南的内容之一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9"/>
        </w:rPr>
        <w:t>。受</w:t>
      </w:r>
      <w:r>
        <w:rPr>
          <w:color w:val="231F20"/>
          <w:spacing w:val="18"/>
        </w:rPr>
        <w:t>中国抗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癌协会的委托，指南制订团队严格遵循中国肿瘤整合诊治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3"/>
        </w:rPr>
        <w:t>指南的“评（评估，</w:t>
      </w:r>
      <w:r>
        <w:rPr>
          <w:rFonts w:ascii="Times New Roman" w:hAnsi="Times New Roman" w:eastAsia="Times New Roman" w:cs="Times New Roman"/>
          <w:color w:val="231F20"/>
          <w:spacing w:val="-3"/>
        </w:rPr>
        <w:t>Assessment</w:t>
      </w:r>
      <w:r>
        <w:rPr>
          <w:color w:val="231F20"/>
          <w:spacing w:val="-3"/>
        </w:rPr>
        <w:t>）</w:t>
      </w:r>
      <w:r>
        <w:rPr>
          <w:rFonts w:ascii="Times New Roman" w:hAnsi="Times New Roman" w:eastAsia="Times New Roman" w:cs="Times New Roman"/>
          <w:color w:val="231F20"/>
          <w:spacing w:val="-3"/>
        </w:rPr>
        <w:t>-</w:t>
      </w:r>
      <w:r>
        <w:rPr>
          <w:color w:val="231F20"/>
          <w:spacing w:val="-3"/>
        </w:rPr>
        <w:t>扶（支持，</w:t>
      </w:r>
      <w:r>
        <w:rPr>
          <w:rFonts w:ascii="Times New Roman" w:hAnsi="Times New Roman" w:eastAsia="Times New Roman" w:cs="Times New Roman"/>
          <w:color w:val="231F20"/>
          <w:spacing w:val="-3"/>
        </w:rPr>
        <w:t>Sup</w:t>
      </w:r>
      <w:r>
        <w:rPr>
          <w:rFonts w:ascii="Times New Roman" w:hAnsi="Times New Roman" w:eastAsia="Times New Roman" w:cs="Times New Roman"/>
          <w:color w:val="231F20"/>
          <w:spacing w:val="-4"/>
        </w:rPr>
        <w:t>port</w:t>
      </w:r>
      <w:r>
        <w:rPr>
          <w:color w:val="231F20"/>
          <w:spacing w:val="-4"/>
        </w:rPr>
        <w:t>）</w:t>
      </w:r>
      <w:r>
        <w:rPr>
          <w:rFonts w:ascii="Times New Roman" w:hAnsi="Times New Roman" w:eastAsia="Times New Roman" w:cs="Times New Roman"/>
          <w:color w:val="231F20"/>
          <w:spacing w:val="-4"/>
        </w:rPr>
        <w:t>-</w:t>
      </w:r>
      <w:r>
        <w:rPr>
          <w:color w:val="231F20"/>
          <w:spacing w:val="-4"/>
        </w:rPr>
        <w:t>控（控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Control</w:t>
      </w:r>
      <w:r>
        <w:rPr>
          <w:color w:val="231F20"/>
          <w:spacing w:val="-2"/>
        </w:rPr>
        <w:t>）</w:t>
      </w:r>
      <w:r>
        <w:rPr>
          <w:rFonts w:ascii="Times New Roman" w:hAnsi="Times New Roman" w:eastAsia="Times New Roman" w:cs="Times New Roman"/>
          <w:color w:val="231F20"/>
          <w:spacing w:val="-2"/>
        </w:rPr>
        <w:t>- </w:t>
      </w:r>
      <w:r>
        <w:rPr>
          <w:color w:val="231F20"/>
          <w:spacing w:val="-2"/>
        </w:rPr>
        <w:t>护（保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护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Protection</w:t>
      </w:r>
      <w:r>
        <w:rPr>
          <w:color w:val="231F20"/>
          <w:spacing w:val="-2"/>
        </w:rPr>
        <w:t>）</w:t>
      </w:r>
      <w:r>
        <w:rPr>
          <w:rFonts w:ascii="Times New Roman" w:hAnsi="Times New Roman" w:eastAsia="Times New Roman" w:cs="Times New Roman"/>
          <w:color w:val="231F20"/>
          <w:spacing w:val="-2"/>
        </w:rPr>
        <w:t>- </w:t>
      </w:r>
      <w:r>
        <w:rPr>
          <w:color w:val="231F20"/>
          <w:spacing w:val="-2"/>
        </w:rPr>
        <w:t>生（生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2"/>
        </w:rPr>
        <w:t>存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Survival</w:t>
      </w:r>
      <w:r>
        <w:rPr>
          <w:color w:val="231F20"/>
          <w:spacing w:val="-2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color w:val="231F20"/>
          <w:spacing w:val="-1"/>
        </w:rPr>
        <w:t>ASCPS</w:t>
      </w:r>
      <w:r>
        <w:rPr>
          <w:color w:val="231F20"/>
          <w:spacing w:val="-1"/>
        </w:rPr>
        <w:t>）”核心理念，组织国内妇科</w:t>
      </w:r>
      <w:r>
        <w:rPr>
          <w:color w:val="231F20"/>
          <w:spacing w:val="-2"/>
        </w:rPr>
        <w:t>腹腔镜专家和妇科肿瘤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专家联合进行专题讨论，广泛征询意见和建议制定并形成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8"/>
        </w:rPr>
        <w:t>本指南，以期为临床规范化运用腹腔镜技术提供参考。</w:t>
      </w:r>
    </w:p>
    <w:p>
      <w:pPr>
        <w:ind w:left="70"/>
        <w:spacing w:before="283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2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腹腔镜子宫颈癌手术的适应证</w:t>
      </w:r>
    </w:p>
    <w:p>
      <w:pPr>
        <w:pStyle w:val="BodyText"/>
        <w:ind w:left="68" w:right="76" w:firstLine="367"/>
        <w:spacing w:before="79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LACC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12"/>
        </w:rPr>
        <w:t>试验中期和最终结果提示开腹手术为子宫颈癌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的主流手术途径，但并未否定特定患者的腹腔镜手术路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径，腔镜专家和妇科肿瘤专家之间的意见尚未趋同，彼此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间争议的焦点是适应证的选择，特别是在我国特定不均衡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9"/>
        </w:rPr>
        <w:t>的医疗技术环境下；虽有不同意见，但彼此之间均未拿出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6"/>
        </w:rPr>
        <w:t>基于中国人群特质的高质量证据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。本部分仅考量技术选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择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，术中无瘤技术见下文 </w:t>
      </w:r>
      <w:r>
        <w:rPr>
          <w:rFonts w:ascii="Times New Roman" w:hAnsi="Times New Roman" w:eastAsia="Times New Roman" w:cs="Times New Roman"/>
          <w:color w:val="231F20"/>
          <w:spacing w:val="8"/>
        </w:rPr>
        <w:t>3.6 </w:t>
      </w:r>
      <w:r>
        <w:rPr>
          <w:color w:val="231F20"/>
          <w:spacing w:val="8"/>
        </w:rPr>
        <w:t>部分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8"/>
        </w:rPr>
        <w:t>，前哨淋巴结（</w:t>
      </w:r>
      <w:r>
        <w:rPr>
          <w:rFonts w:ascii="Times New Roman" w:hAnsi="Times New Roman" w:eastAsia="Times New Roman" w:cs="Times New Roman"/>
          <w:color w:val="231F20"/>
        </w:rPr>
        <w:t>sentinel </w:t>
      </w:r>
      <w:r>
        <w:rPr>
          <w:rFonts w:ascii="Times New Roman" w:hAnsi="Times New Roman" w:eastAsia="Times New Roman" w:cs="Times New Roman"/>
          <w:color w:val="231F20"/>
          <w:spacing w:val="-4"/>
        </w:rPr>
        <w:t>lymph node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SLN</w:t>
      </w:r>
      <w:r>
        <w:rPr>
          <w:color w:val="231F20"/>
          <w:spacing w:val="-4"/>
        </w:rPr>
        <w:t>）技术见下文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3.5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-4"/>
        </w:rPr>
        <w:t>部分。</w:t>
      </w:r>
    </w:p>
    <w:p>
      <w:pPr>
        <w:pStyle w:val="BodyText"/>
        <w:ind w:left="68" w:right="76" w:firstLine="2"/>
        <w:spacing w:before="7" w:line="236" w:lineRule="auto"/>
        <w:tabs>
          <w:tab w:val="left" w:pos="128"/>
        </w:tabs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2.1    </w:t>
      </w:r>
      <w:r>
        <w:rPr>
          <w:color w:val="231F20"/>
          <w:spacing w:val="8"/>
        </w:rPr>
        <w:t>不保留生育功能手术   一项</w:t>
      </w:r>
      <w:r>
        <w:rPr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Meta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8"/>
        </w:rPr>
        <w:t>分析纳入了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4935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8"/>
        </w:rPr>
        <w:t>例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6"/>
        </w:rPr>
        <w:t>ⅠA~ⅡA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6"/>
        </w:rPr>
        <w:t>期、病灶直径＜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6"/>
        </w:rPr>
        <w:t xml:space="preserve"> </w:t>
      </w:r>
      <w:r>
        <w:rPr>
          <w:color w:val="231F20"/>
          <w:spacing w:val="6"/>
        </w:rPr>
        <w:t>的子宫颈癌患者，比较微创手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术与开腹手术治疗子宫颈癌的预后结局，结果认为微创手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7"/>
        </w:rPr>
        <w:t>术与更差的无进展生存期有关</w:t>
      </w:r>
      <w:r>
        <w:rPr>
          <w:sz w:val="9"/>
          <w:szCs w:val="9"/>
          <w:color w:val="231F20"/>
          <w:spacing w:val="7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5</w:t>
      </w:r>
      <w:r>
        <w:rPr>
          <w:sz w:val="9"/>
          <w:szCs w:val="9"/>
          <w:color w:val="231F20"/>
          <w:spacing w:val="7"/>
          <w:position w:val="6"/>
        </w:rPr>
        <w:t>］</w:t>
      </w:r>
      <w:r>
        <w:rPr>
          <w:color w:val="231F20"/>
          <w:spacing w:val="7"/>
        </w:rPr>
        <w:t>。但包括我国在内的多项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回顾性研究表明，对肿瘤直径＜</w:t>
      </w:r>
      <w:r>
        <w:rPr>
          <w:rFonts w:ascii="Times New Roman" w:hAnsi="Times New Roman" w:eastAsia="Times New Roman" w:cs="Times New Roman"/>
          <w:color w:val="231F20"/>
          <w:spacing w:val="10"/>
        </w:rPr>
        <w:t>2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10"/>
        </w:rPr>
        <w:t xml:space="preserve"> </w:t>
      </w:r>
      <w:r>
        <w:rPr>
          <w:color w:val="231F20"/>
          <w:spacing w:val="10"/>
        </w:rPr>
        <w:t>的子宫颈癌患者</w:t>
      </w:r>
      <w:r>
        <w:rPr>
          <w:color w:val="231F20"/>
          <w:spacing w:val="9"/>
        </w:rPr>
        <w:t>实施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微创手术，预后并不劣于开腹手术患者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8"/>
          <w:position w:val="6"/>
        </w:rPr>
        <w:t>6-10</w:t>
      </w:r>
      <w:r>
        <w:rPr>
          <w:sz w:val="9"/>
          <w:szCs w:val="9"/>
          <w:color w:val="231F20"/>
          <w:spacing w:val="8"/>
          <w:position w:val="6"/>
        </w:rPr>
        <w:t>］</w:t>
      </w:r>
      <w:r>
        <w:rPr>
          <w:color w:val="231F20"/>
          <w:spacing w:val="8"/>
        </w:rPr>
        <w:t>。基于惟一的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RCT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9"/>
        </w:rPr>
        <w:t>研究证据，结合众多回顾性研究及不同结论的荟萃分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析，子宫颈癌腹腔镜手术应在患者充分知情、明确同意的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2"/>
        </w:rPr>
        <w:t>前提下，慎重选择。</w:t>
      </w:r>
    </w:p>
    <w:p>
      <w:pPr>
        <w:pStyle w:val="BodyText"/>
        <w:ind w:left="68" w:right="76" w:firstLine="1"/>
        <w:spacing w:before="4" w:line="22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4"/>
        </w:rPr>
        <w:t>2.1.1      Ⅰ A1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color w:val="231F20"/>
          <w:spacing w:val="4"/>
        </w:rPr>
        <w:t>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4"/>
        </w:rPr>
        <w:t>无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淋 巴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管 间 隙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浸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4"/>
        </w:rPr>
        <w:t>润（</w:t>
      </w:r>
      <w:r>
        <w:rPr>
          <w:rFonts w:ascii="Times New Roman" w:hAnsi="Times New Roman" w:eastAsia="Times New Roman" w:cs="Times New Roman"/>
          <w:color w:val="231F20"/>
        </w:rPr>
        <w:t>lympho</w:t>
      </w:r>
      <w:r>
        <w:rPr>
          <w:rFonts w:ascii="Times New Roman" w:hAnsi="Times New Roman" w:eastAsia="Times New Roman" w:cs="Times New Roman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color w:val="231F20"/>
        </w:rPr>
        <w:t>vascular </w:t>
      </w:r>
      <w:r>
        <w:rPr>
          <w:rFonts w:ascii="Times New Roman" w:hAnsi="Times New Roman" w:eastAsia="Times New Roman" w:cs="Times New Roman"/>
          <w:color w:val="231F20"/>
        </w:rPr>
        <w:t>space invasion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LVSI</w:t>
      </w:r>
      <w:r>
        <w:rPr>
          <w:rFonts w:ascii="Times New Roman" w:hAnsi="Times New Roman" w:eastAsia="Times New Roman" w:cs="Times New Roman"/>
          <w:color w:val="231F20"/>
          <w:spacing w:val="-21"/>
        </w:rPr>
        <w:t xml:space="preserve"> </w:t>
      </w:r>
      <w:r>
        <w:rPr>
          <w:color w:val="231F20"/>
        </w:rPr>
        <w:t>）  锥切确诊的</w:t>
      </w:r>
      <w:r>
        <w:rPr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ⅠA1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</w:rPr>
        <w:t>期无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LVS</w:t>
      </w:r>
      <w:r>
        <w:rPr>
          <w:rFonts w:ascii="Times New Roman" w:hAnsi="Times New Roman" w:eastAsia="Times New Roman" w:cs="Times New Roman"/>
          <w:color w:val="231F20"/>
          <w:spacing w:val="-1"/>
        </w:rPr>
        <w:t>I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-1"/>
        </w:rPr>
        <w:t>者，切缘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阴性虽无保留生育功能需求但有明确手术禁忌者，可观察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8"/>
        </w:rPr>
        <w:t>随访；无手术禁忌者可行腹腔镜筋膜外全子宫切除术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缘阳性推荐再次锥切以更确切地评估浸润深度；无法或不</w:t>
      </w:r>
    </w:p>
    <w:p>
      <w:pPr>
        <w:spacing w:line="228" w:lineRule="auto"/>
        <w:sectPr>
          <w:type w:val="continuous"/>
          <w:pgSz w:w="11906" w:h="16838"/>
          <w:pgMar w:top="400" w:right="1198" w:bottom="0" w:left="407" w:header="0" w:footer="0" w:gutter="0"/>
          <w:cols w:equalWidth="0" w:num="2">
            <w:col w:w="5560" w:space="100"/>
            <w:col w:w="4640" w:space="0"/>
          </w:cols>
        </w:sectPr>
        <w:rPr/>
      </w:pPr>
    </w:p>
    <w:p>
      <w:pPr>
        <w:spacing w:before="68"/>
        <w:rPr/>
      </w:pPr>
      <w:r/>
    </w:p>
    <w:p>
      <w:pPr>
        <w:spacing w:before="67"/>
        <w:rPr/>
      </w:pPr>
      <w:r/>
    </w:p>
    <w:p>
      <w:pPr>
        <w:spacing w:before="67"/>
        <w:rPr/>
      </w:pPr>
      <w:r/>
    </w:p>
    <w:p>
      <w:pPr>
        <w:sectPr>
          <w:headerReference w:type="default" r:id="rId2"/>
          <w:pgSz w:w="11906" w:h="16838"/>
          <w:pgMar w:top="400" w:right="1208" w:bottom="0" w:left="407" w:header="0" w:footer="0" w:gutter="0"/>
          <w:cols w:equalWidth="0" w:num="1">
            <w:col w:w="10290" w:space="0"/>
          </w:cols>
        </w:sectPr>
        <w:rPr/>
      </w:pPr>
    </w:p>
    <w:p>
      <w:pPr>
        <w:pStyle w:val="BodyText"/>
        <w:ind w:left="988"/>
        <w:spacing w:before="33" w:line="205" w:lineRule="auto"/>
        <w:rPr>
          <w:sz w:val="15"/>
          <w:szCs w:val="15"/>
        </w:rPr>
      </w:pPr>
      <w:r>
        <w:rPr>
          <w:sz w:val="15"/>
          <w:szCs w:val="15"/>
          <w:u w:val="single" w:color="auto"/>
          <w:color w:val="231F20"/>
          <w:spacing w:val="3"/>
        </w:rPr>
        <w:t>中国实用妇科与产科杂志 2023</w:t>
      </w:r>
      <w:r>
        <w:rPr>
          <w:sz w:val="15"/>
          <w:szCs w:val="15"/>
          <w:u w:val="single" w:color="auto"/>
          <w:color w:val="231F20"/>
          <w:spacing w:val="-20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年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3</w:t>
      </w:r>
      <w:r>
        <w:rPr>
          <w:sz w:val="15"/>
          <w:szCs w:val="15"/>
          <w:u w:val="single" w:color="auto"/>
          <w:color w:val="231F20"/>
          <w:spacing w:val="-19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月第</w:t>
      </w:r>
      <w:r>
        <w:rPr>
          <w:sz w:val="15"/>
          <w:szCs w:val="15"/>
          <w:u w:val="single" w:color="auto"/>
          <w:color w:val="231F20"/>
          <w:spacing w:val="-17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39</w:t>
      </w:r>
      <w:r>
        <w:rPr>
          <w:sz w:val="15"/>
          <w:szCs w:val="15"/>
          <w:u w:val="single" w:color="auto"/>
          <w:color w:val="231F20"/>
          <w:spacing w:val="-21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卷 第</w:t>
      </w:r>
      <w:r>
        <w:rPr>
          <w:sz w:val="15"/>
          <w:szCs w:val="15"/>
          <w:u w:val="single" w:color="auto"/>
          <w:color w:val="231F20"/>
          <w:spacing w:val="-18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3</w:t>
      </w:r>
      <w:r>
        <w:rPr>
          <w:sz w:val="15"/>
          <w:szCs w:val="15"/>
          <w:u w:val="single" w:color="auto"/>
          <w:color w:val="231F20"/>
          <w:spacing w:val="-22"/>
        </w:rPr>
        <w:t xml:space="preserve"> </w:t>
      </w:r>
      <w:r>
        <w:rPr>
          <w:sz w:val="15"/>
          <w:szCs w:val="15"/>
          <w:u w:val="single" w:color="auto"/>
          <w:color w:val="231F20"/>
          <w:spacing w:val="3"/>
        </w:rPr>
        <w:t>期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872" w:right="260" w:firstLine="2"/>
        <w:spacing w:before="72" w:line="237" w:lineRule="auto"/>
        <w:jc w:val="both"/>
        <w:rPr/>
      </w:pPr>
      <w:r>
        <w:rPr>
          <w:color w:val="231F20"/>
          <w:spacing w:val="9"/>
        </w:rPr>
        <w:t>能接受再次锥切者，病理判读切缘为高级别鳞状上皮内病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2"/>
        </w:rPr>
        <w:t>变（</w:t>
      </w:r>
      <w:r>
        <w:rPr>
          <w:color w:val="231F20"/>
        </w:rPr>
        <w:t>HSIL</w:t>
      </w:r>
      <w:r>
        <w:rPr>
          <w:color w:val="231F20"/>
          <w:spacing w:val="2"/>
        </w:rPr>
        <w:t>）者，行腹腔镜筋膜外全子宫切除术；锥</w:t>
      </w:r>
      <w:r>
        <w:rPr>
          <w:color w:val="231F20"/>
          <w:spacing w:val="1"/>
        </w:rPr>
        <w:t>切切缘为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癌者，行改良广泛性子宫切除术+盆腔淋巴结切除术，可考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2"/>
        </w:rPr>
        <w:t>虑行</w:t>
      </w:r>
      <w:r>
        <w:rPr>
          <w:color w:val="231F20"/>
          <w:spacing w:val="-21"/>
        </w:rPr>
        <w:t xml:space="preserve"> </w:t>
      </w:r>
      <w:r>
        <w:rPr>
          <w:color w:val="231F20"/>
        </w:rPr>
        <w:t>SLN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显影。</w:t>
      </w:r>
    </w:p>
    <w:p>
      <w:pPr>
        <w:pStyle w:val="BodyText"/>
        <w:ind w:left="871" w:right="260" w:firstLine="1"/>
        <w:spacing w:before="3" w:line="224" w:lineRule="auto"/>
        <w:rPr/>
      </w:pPr>
      <w:r>
        <w:rPr>
          <w:color w:val="231F20"/>
        </w:rPr>
        <w:t>2.1.2</w:t>
      </w:r>
      <w:r>
        <w:rPr>
          <w:color w:val="231F20"/>
          <w:spacing w:val="13"/>
        </w:rPr>
        <w:t xml:space="preserve">    </w:t>
      </w:r>
      <w:r>
        <w:rPr>
          <w:color w:val="231F20"/>
        </w:rPr>
        <w:t>ⅠA1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期伴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LVSI 阳性或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ⅠA2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期   可选择腹腔镜改良 </w:t>
      </w:r>
      <w:r>
        <w:rPr>
          <w:color w:val="231F20"/>
          <w:spacing w:val="10"/>
        </w:rPr>
        <w:t>广泛性子宫切除术+盆腔淋巴结切除术，可考虑行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SLN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显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影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。有手术禁忌证或拒绝手术者，可行盆腔外照射+近距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离放疗。</w:t>
      </w:r>
    </w:p>
    <w:p>
      <w:pPr>
        <w:pStyle w:val="BodyText"/>
        <w:ind w:left="869" w:right="260" w:firstLine="3"/>
        <w:spacing w:before="58" w:line="229" w:lineRule="auto"/>
        <w:rPr/>
      </w:pPr>
      <w:r>
        <w:rPr>
          <w:color w:val="231F20"/>
          <w:spacing w:val="1"/>
        </w:rPr>
        <w:t>2.1.3</w:t>
      </w:r>
      <w:r>
        <w:rPr>
          <w:color w:val="231F20"/>
          <w:spacing w:val="15"/>
        </w:rPr>
        <w:t xml:space="preserve">    </w:t>
      </w:r>
      <w:r>
        <w:rPr>
          <w:color w:val="231F20"/>
          <w:spacing w:val="1"/>
        </w:rPr>
        <w:t>Ⅰ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"/>
        </w:rPr>
        <w:t>B1、Ⅰ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B2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"/>
        </w:rPr>
        <w:t>和ⅡA1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"/>
        </w:rPr>
        <w:t>期</w:t>
      </w:r>
      <w:r>
        <w:rPr>
          <w:color w:val="231F20"/>
          <w:spacing w:val="14"/>
        </w:rPr>
        <w:t xml:space="preserve">   </w:t>
      </w:r>
      <w:r>
        <w:rPr>
          <w:color w:val="231F20"/>
          <w:spacing w:val="1"/>
        </w:rPr>
        <w:t>推荐开腹广泛性子宫切除 </w:t>
      </w:r>
      <w:r>
        <w:rPr>
          <w:color w:val="231F20"/>
          <w:spacing w:val="3"/>
        </w:rPr>
        <w:t>术+盆腔淋巴结切除术±主动脉旁淋巴结取样；ⅠB1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3"/>
        </w:rPr>
        <w:t>期可考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虑</w:t>
      </w:r>
      <w:r>
        <w:rPr>
          <w:color w:val="231F20"/>
          <w:spacing w:val="-1"/>
        </w:rPr>
        <w:t xml:space="preserve"> </w:t>
      </w:r>
      <w:r>
        <w:rPr>
          <w:color w:val="231F20"/>
        </w:rPr>
        <w:t>SLN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显影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5"/>
        </w:rPr>
        <w:t>。基于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5"/>
        </w:rPr>
        <w:t>和回顾性队列研究证据，在充分知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情和明确同意的前提下，谨慎选择腹腔镜手</w:t>
      </w:r>
      <w:r>
        <w:rPr>
          <w:color w:val="231F20"/>
          <w:spacing w:val="8"/>
        </w:rPr>
        <w:t>术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。有手术禁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忌证或拒绝手术者，可考虑盆腔外照射+近距离放疗±含铂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的同期化疗。</w:t>
      </w:r>
    </w:p>
    <w:p>
      <w:pPr>
        <w:pStyle w:val="BodyText"/>
        <w:ind w:left="870" w:right="260" w:firstLine="370"/>
        <w:spacing w:before="62" w:line="237" w:lineRule="auto"/>
        <w:jc w:val="both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不保留生育功能子宫颈癌，根据不同分期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选择不同手术方案，包括腹腔镜筋膜外全子宫切除、腹腔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18"/>
        </w:rPr>
        <w:t>镜改良广泛性子宫切除术+盆腔淋巴结切除</w:t>
      </w:r>
      <w:r>
        <w:rPr>
          <w:color w:val="231F20"/>
          <w:spacing w:val="17"/>
        </w:rPr>
        <w:t>术或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SLN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7"/>
        </w:rPr>
        <w:t>显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影；腹腔镜手术应基于患者的明确知情同意。</w:t>
      </w:r>
    </w:p>
    <w:p>
      <w:pPr>
        <w:pStyle w:val="BodyText"/>
        <w:ind w:left="870" w:right="193" w:firstLine="2"/>
        <w:spacing w:before="4" w:line="236" w:lineRule="auto"/>
        <w:jc w:val="both"/>
        <w:rPr/>
      </w:pPr>
      <w:r>
        <w:rPr>
          <w:color w:val="231F20"/>
          <w:spacing w:val="5"/>
        </w:rPr>
        <w:t>2.2   保留生育功能手术    子宫颈病灶直径＜2</w:t>
      </w:r>
      <w:r>
        <w:rPr>
          <w:color w:val="231F20"/>
        </w:rPr>
        <w:t>cm</w:t>
      </w:r>
      <w:r>
        <w:rPr>
          <w:color w:val="231F20"/>
          <w:spacing w:val="5"/>
        </w:rPr>
        <w:t xml:space="preserve"> 的鳞癌、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普通腺癌为保留生育功能的主要适宜人群，子宫颈小细胞  </w:t>
      </w:r>
      <w:r>
        <w:rPr>
          <w:color w:val="231F20"/>
          <w:spacing w:val="9"/>
        </w:rPr>
        <w:t>神经内分泌癌、胃型腺癌等特殊病理类型及伴有高危和中  </w:t>
      </w:r>
      <w:r>
        <w:rPr>
          <w:color w:val="231F20"/>
          <w:spacing w:val="4"/>
        </w:rPr>
        <w:t>危因素的患者不推荐保留生育功能</w:t>
      </w:r>
      <w:r>
        <w:rPr>
          <w:sz w:val="9"/>
          <w:szCs w:val="9"/>
          <w:color w:val="231F20"/>
          <w:spacing w:val="4"/>
          <w:position w:val="6"/>
        </w:rPr>
        <w:t>［11］</w:t>
      </w:r>
      <w:r>
        <w:rPr>
          <w:color w:val="231F20"/>
          <w:spacing w:val="4"/>
        </w:rPr>
        <w:t>。</w:t>
      </w:r>
    </w:p>
    <w:p>
      <w:pPr>
        <w:pStyle w:val="BodyText"/>
        <w:ind w:left="869" w:right="196" w:firstLine="3"/>
        <w:spacing w:before="4" w:line="224" w:lineRule="auto"/>
        <w:rPr/>
      </w:pPr>
      <w:r>
        <w:rPr>
          <w:color w:val="231F20"/>
          <w:spacing w:val="8"/>
        </w:rPr>
        <w:t>2.2.1</w:t>
      </w:r>
      <w:r>
        <w:rPr>
          <w:color w:val="231F20"/>
        </w:rPr>
        <w:t xml:space="preserve">     </w:t>
      </w:r>
      <w:r>
        <w:rPr>
          <w:color w:val="231F20"/>
          <w:spacing w:val="8"/>
        </w:rPr>
        <w:t>ⅠA1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期无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LVSI</w:t>
      </w:r>
      <w:r>
        <w:rPr>
          <w:color w:val="231F20"/>
          <w:spacing w:val="15"/>
        </w:rPr>
        <w:t xml:space="preserve">   </w:t>
      </w:r>
      <w:r>
        <w:rPr>
          <w:color w:val="231F20"/>
          <w:spacing w:val="8"/>
        </w:rPr>
        <w:t>可行锥切或部分子宫颈切除术。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要做到整块切除，切缘至少有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3</w:t>
      </w:r>
      <w:r>
        <w:rPr>
          <w:color w:val="231F20"/>
        </w:rPr>
        <w:t>mm</w:t>
      </w:r>
      <w:r>
        <w:rPr>
          <w:color w:val="231F20"/>
          <w:spacing w:val="3"/>
        </w:rPr>
        <w:t xml:space="preserve"> 的阴性距离，并明确排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除无浸润性病变或</w:t>
      </w:r>
      <w:r>
        <w:rPr>
          <w:color w:val="231F20"/>
          <w:spacing w:val="-3"/>
        </w:rPr>
        <w:t xml:space="preserve"> </w:t>
      </w:r>
      <w:r>
        <w:rPr>
          <w:color w:val="231F20"/>
        </w:rPr>
        <w:t>HSIL</w:t>
      </w:r>
      <w:r>
        <w:rPr>
          <w:color w:val="231F20"/>
          <w:spacing w:val="14"/>
        </w:rPr>
        <w:t>，术后规范随访观察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4"/>
        </w:rPr>
        <w:t>。如切缘阳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性，推荐再次锥切或行子宫颈切除术。</w:t>
      </w:r>
    </w:p>
    <w:p>
      <w:pPr>
        <w:pStyle w:val="BodyText"/>
        <w:ind w:left="871" w:right="260" w:firstLine="1"/>
        <w:spacing w:before="58" w:line="227" w:lineRule="auto"/>
        <w:rPr/>
      </w:pPr>
      <w:r>
        <w:rPr>
          <w:color w:val="231F20"/>
        </w:rPr>
        <w:t>2.2.2</w:t>
      </w:r>
      <w:r>
        <w:rPr>
          <w:color w:val="231F20"/>
          <w:spacing w:val="13"/>
        </w:rPr>
        <w:t xml:space="preserve">    </w:t>
      </w:r>
      <w:r>
        <w:rPr>
          <w:color w:val="231F20"/>
        </w:rPr>
        <w:t>ⅠA1</w:t>
      </w:r>
      <w:r>
        <w:rPr>
          <w:color w:val="231F20"/>
          <w:spacing w:val="-24"/>
        </w:rPr>
        <w:t xml:space="preserve"> </w:t>
      </w:r>
      <w:r>
        <w:rPr>
          <w:color w:val="231F20"/>
        </w:rPr>
        <w:t>期伴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LVSI 阳性或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ⅠA2</w:t>
      </w:r>
      <w:r>
        <w:rPr>
          <w:color w:val="231F20"/>
          <w:spacing w:val="-25"/>
        </w:rPr>
        <w:t xml:space="preserve"> </w:t>
      </w:r>
      <w:r>
        <w:rPr>
          <w:color w:val="231F20"/>
        </w:rPr>
        <w:t>期   首选广泛性子宫颈 </w:t>
      </w:r>
      <w:r>
        <w:rPr>
          <w:color w:val="231F20"/>
          <w:spacing w:val="10"/>
        </w:rPr>
        <w:t>切除术+盆腔淋巴结切除术或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SLN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显影，要求肿瘤距子宫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颈内口切缘≥8</w:t>
      </w:r>
      <w:r>
        <w:rPr>
          <w:color w:val="231F20"/>
        </w:rPr>
        <w:t>mm</w:t>
      </w:r>
      <w:r>
        <w:rPr>
          <w:color w:val="231F20"/>
          <w:spacing w:val="10"/>
        </w:rPr>
        <w:t>；次选子宫颈锥切+盆腔淋巴结切除或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SLN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"/>
        </w:rPr>
        <w:t>显影，子宫颈锥切术需达到至少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3</w:t>
      </w:r>
      <w:r>
        <w:rPr>
          <w:color w:val="231F20"/>
        </w:rPr>
        <w:t>mm</w:t>
      </w:r>
      <w:r>
        <w:rPr>
          <w:color w:val="231F20"/>
          <w:spacing w:val="2"/>
        </w:rPr>
        <w:t xml:space="preserve"> 阴性切缘，切缘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阳性者则选择再次子宫颈锥切术或子宫颈切除术</w:t>
      </w:r>
      <w:r>
        <w:rPr>
          <w:sz w:val="9"/>
          <w:szCs w:val="9"/>
          <w:color w:val="231F20"/>
          <w:spacing w:val="5"/>
          <w:position w:val="6"/>
        </w:rPr>
        <w:t>［12］</w:t>
      </w:r>
      <w:r>
        <w:rPr>
          <w:color w:val="231F20"/>
          <w:spacing w:val="5"/>
        </w:rPr>
        <w:t>。</w:t>
      </w:r>
    </w:p>
    <w:p>
      <w:pPr>
        <w:pStyle w:val="BodyText"/>
        <w:ind w:left="870" w:right="260" w:firstLine="2"/>
        <w:spacing w:before="63" w:line="230" w:lineRule="auto"/>
        <w:rPr/>
      </w:pPr>
      <w:r>
        <w:rPr>
          <w:color w:val="231F20"/>
          <w:spacing w:val="2"/>
        </w:rPr>
        <w:t>2.2.3</w:t>
      </w:r>
      <w:r>
        <w:rPr>
          <w:color w:val="231F20"/>
          <w:spacing w:val="12"/>
          <w:w w:val="101"/>
        </w:rPr>
        <w:t xml:space="preserve">    </w:t>
      </w:r>
      <w:r>
        <w:rPr>
          <w:color w:val="231F20"/>
          <w:spacing w:val="2"/>
        </w:rPr>
        <w:t>ⅠB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期</w:t>
      </w:r>
      <w:r>
        <w:rPr>
          <w:color w:val="231F20"/>
          <w:spacing w:val="11"/>
        </w:rPr>
        <w:t xml:space="preserve">    </w:t>
      </w:r>
      <w:r>
        <w:rPr>
          <w:color w:val="231F20"/>
          <w:spacing w:val="2"/>
        </w:rPr>
        <w:t>ⅠB1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期推荐广泛性子宫颈切除术+盆腔淋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巴结切除术±腹主动脉旁淋巴结切除术，肿瘤距离子宫颈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2"/>
        </w:rPr>
        <w:t>内口切缘≥8</w:t>
      </w:r>
      <w:r>
        <w:rPr>
          <w:color w:val="231F20"/>
        </w:rPr>
        <w:t>mm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"/>
        </w:rPr>
        <w:t>。 ⅠB2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2"/>
        </w:rPr>
        <w:t>期推荐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C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型经腹广泛性子宫颈切除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术+盆腔淋巴结切除术+腹主动脉旁淋巴结切除术，肿瘤距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5"/>
        </w:rPr>
        <w:t>离子宫颈内口切缘≥8mm</w:t>
      </w:r>
      <w:r>
        <w:rPr>
          <w:sz w:val="9"/>
          <w:szCs w:val="9"/>
          <w:color w:val="231F20"/>
          <w:spacing w:val="-5"/>
          <w:position w:val="6"/>
        </w:rPr>
        <w:t>［12］</w:t>
      </w:r>
      <w:r>
        <w:rPr>
          <w:color w:val="231F20"/>
          <w:spacing w:val="-5"/>
        </w:rPr>
        <w:t>。</w:t>
      </w:r>
    </w:p>
    <w:p>
      <w:pPr>
        <w:pStyle w:val="BodyText"/>
        <w:ind w:left="871" w:right="260" w:firstLine="366"/>
        <w:spacing w:before="39" w:line="237" w:lineRule="auto"/>
        <w:jc w:val="both"/>
        <w:rPr/>
      </w:pPr>
      <w:r>
        <w:rPr>
          <w:color w:val="231F20"/>
          <w:spacing w:val="7"/>
        </w:rPr>
        <w:t>子宫颈肿瘤切除有经阴道和经腹两种途径</w:t>
      </w:r>
      <w:r>
        <w:rPr>
          <w:sz w:val="9"/>
          <w:szCs w:val="9"/>
          <w:color w:val="231F20"/>
          <w:spacing w:val="7"/>
          <w:position w:val="6"/>
        </w:rPr>
        <w:t>［12</w:t>
      </w:r>
      <w:r>
        <w:rPr>
          <w:sz w:val="9"/>
          <w:szCs w:val="9"/>
          <w:color w:val="231F20"/>
          <w:spacing w:val="-2"/>
          <w:position w:val="6"/>
        </w:rPr>
        <w:t>］</w:t>
      </w:r>
      <w:r>
        <w:rPr>
          <w:color w:val="231F20"/>
          <w:spacing w:val="-45"/>
        </w:rPr>
        <w:t>：</w:t>
      </w:r>
      <w:r>
        <w:rPr>
          <w:color w:val="231F20"/>
          <w:spacing w:val="7"/>
        </w:rPr>
        <w:t>ⅠA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7"/>
        </w:rPr>
        <w:t>期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首选经阴道途径（子宫颈锥切术、子宫颈切除术或经阴道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10"/>
        </w:rPr>
        <w:t>广泛性子宫颈切除术</w:t>
      </w:r>
      <w:r>
        <w:rPr>
          <w:color w:val="231F20"/>
          <w:spacing w:val="-39"/>
        </w:rPr>
        <w:t>）；</w:t>
      </w:r>
      <w:r>
        <w:rPr>
          <w:color w:val="231F20"/>
          <w:spacing w:val="10"/>
        </w:rPr>
        <w:t>ⅠB1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期首选与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0"/>
        </w:rPr>
        <w:t>B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0"/>
        </w:rPr>
        <w:t>型广泛性子宫切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除术范围相当的经阴或开腹广泛性子宫颈切除术，经阴路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7"/>
        </w:rPr>
        <w:t>径术后妊娠结局优于经腹广泛性子宫颈切除术；ⅠB</w:t>
      </w:r>
      <w:r>
        <w:rPr>
          <w:color w:val="231F20"/>
          <w:spacing w:val="6"/>
        </w:rPr>
        <w:t>2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6"/>
        </w:rPr>
        <w:t>期不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接受新辅助化疗而直接手术者，推荐开腹或腹腔镜下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C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型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广泛性子宫颈切除术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。淋巴结切除术的途径取决于子宫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颈肿瘤切除途径，选择经阴道途径切除子宫颈肿瘤者，腹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腔镜淋巴结切除术更微创，盆腹腔器官干扰少，对术后妊</w:t>
      </w:r>
      <w:r>
        <w:rPr>
          <w:color w:val="231F20"/>
          <w:spacing w:val="17"/>
        </w:rPr>
        <w:t xml:space="preserve"> </w:t>
      </w:r>
      <w:r>
        <w:rPr>
          <w:color w:val="231F20"/>
          <w:position w:val="-1"/>
        </w:rPr>
        <w:t>娠率的影响更小</w:t>
      </w:r>
      <w:r>
        <w:rPr>
          <w:sz w:val="9"/>
          <w:szCs w:val="9"/>
          <w:color w:val="231F20"/>
          <w:position w:val="5"/>
        </w:rPr>
        <w:t>［12］</w:t>
      </w:r>
      <w:r>
        <w:rPr>
          <w:color w:val="231F20"/>
          <w:position w:val="-1"/>
        </w:rPr>
        <w:t>。</w:t>
      </w:r>
    </w:p>
    <w:p>
      <w:pPr>
        <w:pStyle w:val="BodyText"/>
        <w:ind w:left="1236"/>
        <w:spacing w:line="169" w:lineRule="auto"/>
        <w:rPr/>
      </w:pPr>
      <w:r>
        <w:rPr>
          <w:rFonts w:ascii="SimHei" w:hAnsi="SimHei" w:eastAsia="SimHei" w:cs="SimHei"/>
          <w:color w:val="231F20"/>
          <w:spacing w:val="9"/>
        </w:rPr>
        <w:t>推荐意见：</w:t>
      </w:r>
      <w:r>
        <w:rPr>
          <w:color w:val="231F20"/>
          <w:spacing w:val="9"/>
        </w:rPr>
        <w:t>子宫颈癌保留生育功能手术根据不同分期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3" w:line="222" w:lineRule="auto"/>
        <w:jc w:val="right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  <w:r>
        <w:rPr>
          <w:sz w:val="15"/>
          <w:szCs w:val="15"/>
          <w:color w:val="231F20"/>
          <w:spacing w:val="-34"/>
        </w:rPr>
        <w:t>297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231F20"/>
          <w:spacing w:val="-34"/>
        </w:rPr>
        <w:t>·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" w:right="3" w:hanging="2"/>
        <w:spacing w:before="73" w:line="237" w:lineRule="auto"/>
        <w:jc w:val="both"/>
        <w:rPr/>
      </w:pPr>
      <w:r>
        <w:rPr>
          <w:color w:val="231F20"/>
          <w:spacing w:val="3"/>
        </w:rPr>
        <w:t>选择相应的方案，包括锥切术、子宫颈切除术、</w:t>
      </w:r>
      <w:r>
        <w:rPr>
          <w:color w:val="231F20"/>
          <w:spacing w:val="2"/>
        </w:rPr>
        <w:t>腹腔镜辅助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的经阴道广泛性子宫颈切除术+盆腔淋巴结切除±腹主动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脉旁淋巴结取样，推荐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SLN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7"/>
        </w:rPr>
        <w:t>显影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。不推荐子宫颈小细胞神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经内分泌癌、胃型腺癌等特殊病理类型患者保留生育功能。</w:t>
      </w:r>
    </w:p>
    <w:p>
      <w:pPr>
        <w:pStyle w:val="BodyText"/>
        <w:ind w:firstLine="4"/>
        <w:spacing w:before="14" w:line="236" w:lineRule="auto"/>
        <w:jc w:val="both"/>
        <w:rPr/>
      </w:pPr>
      <w:r>
        <w:rPr>
          <w:color w:val="231F20"/>
          <w:spacing w:val="12"/>
        </w:rPr>
        <w:t>2.3   保留神经的广泛性子宫切除术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12"/>
        </w:rPr>
        <w:t>保留盆腔自主神经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的广泛性子宫切除术（nerve-sparing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-5"/>
        </w:rPr>
        <w:t>radical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5"/>
        </w:rPr>
        <w:t>hysterectomy，</w:t>
      </w:r>
      <w:r>
        <w:rPr>
          <w:color w:val="231F20"/>
        </w:rPr>
        <w:t xml:space="preserve"> </w:t>
      </w:r>
      <w:r>
        <w:rPr>
          <w:color w:val="231F20"/>
        </w:rPr>
        <w:t>NSRH</w:t>
      </w:r>
      <w:r>
        <w:rPr>
          <w:color w:val="231F20"/>
          <w:spacing w:val="4"/>
        </w:rPr>
        <w:t>）与传统子宫颈癌手术相比，可能会降低术后膀胱功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9"/>
        </w:rPr>
        <w:t>能障碍的发生率</w:t>
      </w:r>
      <w:r>
        <w:rPr>
          <w:sz w:val="9"/>
          <w:szCs w:val="9"/>
          <w:color w:val="231F20"/>
          <w:spacing w:val="9"/>
          <w:position w:val="6"/>
        </w:rPr>
        <w:t>［13-15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-29"/>
          <w:w w:val="57"/>
        </w:rPr>
        <w:t>，</w:t>
      </w:r>
      <w:r>
        <w:rPr>
          <w:color w:val="231F20"/>
          <w:spacing w:val="9"/>
        </w:rPr>
        <w:t>两者的复发率及总生存率差异无统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计学意义</w:t>
      </w:r>
      <w:r>
        <w:rPr>
          <w:sz w:val="9"/>
          <w:szCs w:val="9"/>
          <w:color w:val="231F20"/>
          <w:spacing w:val="8"/>
          <w:position w:val="6"/>
        </w:rPr>
        <w:t>［16-17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-28"/>
          <w:w w:val="55"/>
        </w:rPr>
        <w:t>，</w:t>
      </w:r>
      <w:r>
        <w:rPr>
          <w:color w:val="231F20"/>
          <w:spacing w:val="8"/>
        </w:rPr>
        <w:t>但此结论均来自较低级别研究证据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。研究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表明，子宫颈癌具有嗜神经侵袭（perineural inv</w:t>
      </w:r>
      <w:r>
        <w:rPr>
          <w:color w:val="231F20"/>
          <w:spacing w:val="-5"/>
        </w:rPr>
        <w:t>asion，PNI）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倾向，肿瘤细胞沿神经束转移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8"/>
        </w:rPr>
        <w:t>。我国学者研究提示，即使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是早期子宫颈癌，也可存在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PNI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现象，</w:t>
      </w:r>
      <w:r>
        <w:rPr>
          <w:color w:val="231F20"/>
        </w:rPr>
        <w:t>PNI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虽不是子宫颈癌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患者无病生存时间（disease-free survival，DFS）和总生存时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9"/>
        </w:rPr>
        <w:t>间（overall survival，OS）的</w:t>
      </w:r>
      <w:r>
        <w:rPr>
          <w:color w:val="231F20"/>
          <w:spacing w:val="-10"/>
        </w:rPr>
        <w:t>独立因素，但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0"/>
        </w:rPr>
        <w:t>PNI 阳性患者的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0"/>
        </w:rPr>
        <w:t>DFS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1"/>
        </w:rPr>
        <w:t>OS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1"/>
        </w:rPr>
        <w:t>均短于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PNI 阴性患者，并与肿瘤直径、间质浸润深度、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宫旁浸润、</w:t>
      </w:r>
      <w:r>
        <w:rPr>
          <w:color w:val="231F20"/>
        </w:rPr>
        <w:t>LVSI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及淋巴结转移明显相关</w:t>
      </w:r>
      <w:r>
        <w:rPr>
          <w:sz w:val="9"/>
          <w:szCs w:val="9"/>
          <w:color w:val="231F20"/>
          <w:spacing w:val="3"/>
          <w:position w:val="6"/>
        </w:rPr>
        <w:t>［18］</w:t>
      </w:r>
      <w:r>
        <w:rPr>
          <w:color w:val="231F20"/>
          <w:spacing w:val="3"/>
        </w:rPr>
        <w:t>。因此，基于手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术操作的可重复性和肿瘤治疗的安全性，本指</w:t>
      </w:r>
      <w:r>
        <w:rPr>
          <w:color w:val="231F20"/>
          <w:spacing w:val="9"/>
        </w:rPr>
        <w:t>南建议必须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严格把控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NSRH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适应证，呼吁进行全国性</w:t>
      </w:r>
      <w:r>
        <w:rPr>
          <w:color w:val="231F20"/>
          <w:spacing w:val="-20"/>
        </w:rPr>
        <w:t xml:space="preserve"> </w:t>
      </w:r>
      <w:r>
        <w:rPr>
          <w:color w:val="231F20"/>
        </w:rPr>
        <w:t>RCT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研究。</w:t>
      </w:r>
    </w:p>
    <w:p>
      <w:pPr>
        <w:pStyle w:val="BodyText"/>
        <w:ind w:left="1" w:right="67" w:firstLine="370"/>
        <w:spacing w:line="244" w:lineRule="auto"/>
        <w:jc w:val="both"/>
        <w:rPr/>
      </w:pPr>
      <w:r>
        <w:rPr>
          <w:rFonts w:ascii="SimHei" w:hAnsi="SimHei" w:eastAsia="SimHei" w:cs="SimHei"/>
          <w:color w:val="231F20"/>
          <w:spacing w:val="10"/>
        </w:rPr>
        <w:t>推荐意见：</w:t>
      </w:r>
      <w:r>
        <w:rPr>
          <w:color w:val="231F20"/>
        </w:rPr>
        <w:t>NSRH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10"/>
        </w:rPr>
        <w:t>可能会降低术后膀胱功能障碍的发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生率，经严格遴选的适宜患者，暂无不良远期影响的预后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证据，推荐进行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1"/>
        </w:rPr>
        <w:t>RCT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-1"/>
        </w:rPr>
        <w:t>研究。</w:t>
      </w:r>
    </w:p>
    <w:p>
      <w:pPr>
        <w:ind w:left="6"/>
        <w:spacing w:before="261" w:line="229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3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子宫颈癌腹腔镜手术操作的规范流程</w:t>
      </w:r>
    </w:p>
    <w:p>
      <w:pPr>
        <w:pStyle w:val="BodyText"/>
        <w:ind w:left="1" w:right="2" w:firstLine="5"/>
        <w:spacing w:before="82" w:line="234" w:lineRule="auto"/>
        <w:rPr/>
      </w:pPr>
      <w:r>
        <w:rPr>
          <w:color w:val="231F20"/>
          <w:spacing w:val="-2"/>
        </w:rPr>
        <w:t>3.1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-2"/>
        </w:rPr>
        <w:t>术前评估</w:t>
      </w:r>
      <w:r>
        <w:rPr>
          <w:color w:val="231F20"/>
          <w:spacing w:val="44"/>
          <w:w w:val="101"/>
        </w:rPr>
        <w:t xml:space="preserve"> </w:t>
      </w:r>
      <w:r>
        <w:rPr>
          <w:color w:val="231F20"/>
          <w:spacing w:val="-2"/>
        </w:rPr>
        <w:t>（1）详细询问一般情况、病史、家族史、手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术史及合并症。（2）完善血尿常规、生化、凝血功能、传染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病、心肺功能等检查。（3）妇科检查：妇科检查是子宫颈癌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临床分期的重要手段，需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2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0"/>
        </w:rPr>
        <w:t>名副高级及以上职称妇</w:t>
      </w:r>
      <w:r>
        <w:rPr>
          <w:color w:val="231F20"/>
          <w:spacing w:val="9"/>
        </w:rPr>
        <w:t>瘤医生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决定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。分期有分歧时以分期较早者为准；允</w:t>
      </w:r>
      <w:r>
        <w:rPr>
          <w:color w:val="231F20"/>
          <w:spacing w:val="8"/>
        </w:rPr>
        <w:t>许影像学和病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理学检查结果用于分期</w:t>
      </w:r>
      <w:r>
        <w:rPr>
          <w:sz w:val="9"/>
          <w:szCs w:val="9"/>
          <w:color w:val="231F20"/>
          <w:spacing w:val="4"/>
          <w:position w:val="6"/>
        </w:rPr>
        <w:t>［19］</w:t>
      </w:r>
      <w:r>
        <w:rPr>
          <w:color w:val="231F20"/>
          <w:spacing w:val="4"/>
        </w:rPr>
        <w:t>。基于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4"/>
        </w:rPr>
        <w:t>2018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年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FIGO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分期规则，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初治患者手术前后分期可以改变，复发转移者不再予以分  </w:t>
      </w:r>
      <w:r>
        <w:rPr>
          <w:color w:val="231F20"/>
          <w:spacing w:val="-2"/>
        </w:rPr>
        <w:t>期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2"/>
        </w:rPr>
        <w:t>。影像学可参与分期，病理学诊断仍是金标准。（4）病理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诊断：阴道镜或直视下的子宫颈组织病理学检查是确诊金  </w:t>
      </w:r>
      <w:r>
        <w:rPr>
          <w:color w:val="231F20"/>
          <w:spacing w:val="6"/>
        </w:rPr>
        <w:t>标准，ⅠA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6"/>
        </w:rPr>
        <w:t>期的确诊必须基于子宫颈锥切术后病理学依据。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非本医疗机构出具的病理报告，必须由经治医院进行病理  </w:t>
      </w:r>
      <w:r>
        <w:rPr>
          <w:color w:val="231F20"/>
          <w:spacing w:val="-1"/>
        </w:rPr>
        <w:t>学会诊。（5）影像学检查：①盆腔超声，用于子宫颈病变的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初筛，因分辨率限制，目前对于子宫颈局部及全身情况的  </w:t>
      </w:r>
      <w:r>
        <w:rPr>
          <w:color w:val="231F20"/>
          <w:spacing w:val="2"/>
        </w:rPr>
        <w:t>评估主要依靠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2"/>
        </w:rPr>
        <w:t>和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检查；②盆腔增强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2"/>
        </w:rPr>
        <w:t>，是评估子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宫颈癌局部病灶最佳影像学检查方法，有助于判断子宫颈  </w:t>
      </w:r>
      <w:r>
        <w:rPr>
          <w:color w:val="231F20"/>
          <w:spacing w:val="9"/>
        </w:rPr>
        <w:t>局部及周围组织侵犯程度，为治疗前分期提</w:t>
      </w:r>
      <w:r>
        <w:rPr>
          <w:color w:val="231F20"/>
          <w:spacing w:val="8"/>
        </w:rPr>
        <w:t>供依据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。同时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也可以大致判断盆腹腔及腹股沟区淋巴结转移情况；③全  </w:t>
      </w:r>
      <w:r>
        <w:rPr>
          <w:color w:val="231F20"/>
          <w:spacing w:val="7"/>
        </w:rPr>
        <w:t>腹增强</w:t>
      </w:r>
      <w:r>
        <w:rPr>
          <w:color w:val="231F20"/>
          <w:spacing w:val="-16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7"/>
        </w:rPr>
        <w:t>，用于评估淋巴结及盆腹腔其他器官是否存在转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移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。对有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MRI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9"/>
        </w:rPr>
        <w:t>禁忌的患者可考虑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CT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检查；④胸部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X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线及</w:t>
      </w:r>
      <w:r>
        <w:rPr>
          <w:color w:val="231F20"/>
        </w:rPr>
        <w:t xml:space="preserve">  </w:t>
      </w:r>
      <w:r>
        <w:rPr>
          <w:color w:val="231F20"/>
        </w:rPr>
        <w:t>CT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2"/>
        </w:rPr>
        <w:t>检查，胸片只能除外明显肺转移，无法评估纵隔淋巴结，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建议行胸部 </w:t>
      </w:r>
      <w:r>
        <w:rPr>
          <w:color w:val="231F20"/>
        </w:rPr>
        <w:t>CT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检查；⑤</w:t>
      </w:r>
      <w:r>
        <w:rPr>
          <w:color w:val="231F20"/>
        </w:rPr>
        <w:t>PET</w:t>
      </w:r>
      <w:r>
        <w:rPr>
          <w:color w:val="231F20"/>
          <w:spacing w:val="2"/>
        </w:rPr>
        <w:t>-</w:t>
      </w:r>
      <w:r>
        <w:rPr>
          <w:color w:val="231F20"/>
        </w:rPr>
        <w:t>CT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2"/>
        </w:rPr>
        <w:t>检查，推荐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2"/>
        </w:rPr>
        <w:t>ⅠB1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期及以上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初诊患者的全身评估及因其他指征行单纯子宫切除术后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意外发现子宫颈癌转移性疾病的评估。（6）肿瘤标志物检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-5"/>
        </w:rPr>
        <w:t>查：血清鳞状细胞癌抗原（serum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-5"/>
        </w:rPr>
        <w:t>squamous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5"/>
        </w:rPr>
        <w:t>ce</w:t>
      </w:r>
      <w:r>
        <w:rPr>
          <w:color w:val="231F20"/>
          <w:spacing w:val="-6"/>
        </w:rPr>
        <w:t>ll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  <w:spacing w:val="-6"/>
        </w:rPr>
        <w:t>carcinoma</w:t>
      </w:r>
    </w:p>
    <w:p>
      <w:pPr>
        <w:spacing w:line="234" w:lineRule="auto"/>
        <w:sectPr>
          <w:type w:val="continuous"/>
          <w:pgSz w:w="11906" w:h="16838"/>
          <w:pgMar w:top="400" w:right="1208" w:bottom="0" w:left="407" w:header="0" w:footer="0" w:gutter="0"/>
          <w:cols w:equalWidth="0" w:num="2">
            <w:col w:w="5626" w:space="100"/>
            <w:col w:w="4564" w:space="0"/>
          </w:cols>
        </w:sectPr>
        <w:rPr/>
      </w:pPr>
    </w:p>
    <w:p>
      <w:pPr>
        <w:spacing w:before="66"/>
        <w:rPr/>
      </w:pPr>
      <w:r>
        <w:pict>
          <v:shape id="_x0000_s10" style="position:absolute;margin-left:345.425pt;margin-top:77.3075pt;mso-position-vertical-relative:page;mso-position-horizontal-relative:page;width:181.05pt;height:0.3pt;z-index:251660288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3"/>
          <w:pgSz w:w="11906" w:h="16838"/>
          <w:pgMar w:top="1570" w:right="1211" w:bottom="0" w:left="407" w:header="1324" w:footer="0" w:gutter="0"/>
          <w:cols w:equalWidth="0" w:num="1">
            <w:col w:w="10287" w:space="0"/>
          </w:cols>
        </w:sectPr>
        <w:rPr/>
      </w:pPr>
    </w:p>
    <w:p>
      <w:pPr>
        <w:pStyle w:val="BodyText"/>
        <w:ind w:left="802" w:right="194" w:firstLine="71"/>
        <w:spacing w:before="41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antigen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</w:rPr>
        <w:t>SCC</w:t>
      </w:r>
      <w:r>
        <w:rPr>
          <w:color w:val="231F20"/>
          <w:spacing w:val="3"/>
        </w:rPr>
        <w:t>）是子宫颈鳞癌的重要肿瘤标志物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。子宫颈腺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癌可有癌胚抗原（</w:t>
      </w:r>
      <w:r>
        <w:rPr>
          <w:rFonts w:ascii="Times New Roman" w:hAnsi="Times New Roman" w:eastAsia="Times New Roman" w:cs="Times New Roman"/>
          <w:color w:val="231F20"/>
        </w:rPr>
        <w:t>carcinoembryonic</w:t>
      </w:r>
      <w:r>
        <w:rPr>
          <w:rFonts w:ascii="Times New Roman" w:hAnsi="Times New Roman" w:eastAsia="Times New Roman" w:cs="Times New Roman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antigen</w:t>
      </w:r>
      <w:r>
        <w:rPr>
          <w:color w:val="231F20"/>
          <w:spacing w:val="3"/>
        </w:rPr>
        <w:t>，</w:t>
      </w:r>
      <w:r>
        <w:rPr>
          <w:rFonts w:ascii="Times New Roman" w:hAnsi="Times New Roman" w:eastAsia="Times New Roman" w:cs="Times New Roman"/>
          <w:color w:val="231F20"/>
        </w:rPr>
        <w:t>CEA</w:t>
      </w:r>
      <w:r>
        <w:rPr>
          <w:color w:val="231F20"/>
          <w:spacing w:val="3"/>
        </w:rPr>
        <w:t>）、癌抗原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cancer antigen</w:t>
      </w:r>
      <w:r>
        <w:rPr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color w:val="231F20"/>
          <w:spacing w:val="-2"/>
        </w:rPr>
        <w:t>CA</w:t>
      </w:r>
      <w:r>
        <w:rPr>
          <w:color w:val="231F20"/>
          <w:spacing w:val="-2"/>
        </w:rPr>
        <w:t>）</w:t>
      </w:r>
      <w:r>
        <w:rPr>
          <w:rFonts w:ascii="Times New Roman" w:hAnsi="Times New Roman" w:eastAsia="Times New Roman" w:cs="Times New Roman"/>
          <w:color w:val="231F20"/>
          <w:spacing w:val="-2"/>
        </w:rPr>
        <w:t>125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2"/>
        </w:rPr>
        <w:t>或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CA19-9 </w:t>
      </w:r>
      <w:r>
        <w:rPr>
          <w:color w:val="231F20"/>
          <w:spacing w:val="-2"/>
        </w:rPr>
        <w:t>的升高。</w:t>
      </w:r>
    </w:p>
    <w:p>
      <w:pPr>
        <w:pStyle w:val="BodyText"/>
        <w:ind w:left="869" w:right="130" w:firstLine="5"/>
        <w:spacing w:before="8" w:line="236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2"/>
        </w:rPr>
        <w:t>3.2    </w:t>
      </w:r>
      <w:r>
        <w:rPr>
          <w:color w:val="231F20"/>
          <w:spacing w:val="2"/>
        </w:rPr>
        <w:t>术前准备  （</w:t>
      </w:r>
      <w:r>
        <w:rPr>
          <w:rFonts w:ascii="Times New Roman" w:hAnsi="Times New Roman" w:eastAsia="Times New Roman" w:cs="Times New Roman"/>
          <w:color w:val="231F20"/>
          <w:spacing w:val="2"/>
        </w:rPr>
        <w:t>1</w:t>
      </w:r>
      <w:r>
        <w:rPr>
          <w:color w:val="231F20"/>
          <w:spacing w:val="2"/>
        </w:rPr>
        <w:t>）肠道准备：术前 </w:t>
      </w:r>
      <w:r>
        <w:rPr>
          <w:rFonts w:ascii="Times New Roman" w:hAnsi="Times New Roman" w:eastAsia="Times New Roman" w:cs="Times New Roman"/>
          <w:color w:val="231F20"/>
          <w:spacing w:val="2"/>
        </w:rPr>
        <w:t>1~3d </w:t>
      </w:r>
      <w:r>
        <w:rPr>
          <w:color w:val="231F20"/>
          <w:spacing w:val="2"/>
        </w:rPr>
        <w:t>流质饮食，术前  </w:t>
      </w:r>
      <w:r>
        <w:rPr>
          <w:color w:val="231F20"/>
          <w:spacing w:val="21"/>
        </w:rPr>
        <w:t>下午口服缓泻剂</w:t>
      </w:r>
      <w:r>
        <w:rPr>
          <w:color w:val="231F20"/>
        </w:rPr>
        <w:t xml:space="preserve"> </w:t>
      </w:r>
      <w:r>
        <w:rPr>
          <w:color w:val="231F20"/>
          <w:spacing w:val="21"/>
        </w:rPr>
        <w:t>。早期患者可借鉴加速康复外科（</w:t>
      </w:r>
      <w:r>
        <w:rPr>
          <w:rFonts w:ascii="Times New Roman" w:hAnsi="Times New Roman" w:eastAsia="Times New Roman" w:cs="Times New Roman"/>
          <w:color w:val="231F20"/>
        </w:rPr>
        <w:t>en</w:t>
      </w:r>
      <w:r>
        <w:rPr>
          <w:rFonts w:ascii="Times New Roman" w:hAnsi="Times New Roman" w:eastAsia="Times New Roman" w:cs="Times New Roman"/>
          <w:color w:val="231F20"/>
          <w:spacing w:val="21"/>
        </w:rPr>
        <w:t>⁃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4"/>
        </w:rPr>
        <w:t>hanced</w:t>
      </w:r>
      <w:r>
        <w:rPr>
          <w:rFonts w:ascii="Times New Roman" w:hAnsi="Times New Roman" w:eastAsia="Times New Roman" w:cs="Times New Roman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recovery</w:t>
      </w:r>
      <w:r>
        <w:rPr>
          <w:rFonts w:ascii="Times New Roman" w:hAnsi="Times New Roman" w:eastAsia="Times New Roman" w:cs="Times New Roman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after</w:t>
      </w:r>
      <w:r>
        <w:rPr>
          <w:rFonts w:ascii="Times New Roman" w:hAnsi="Times New Roman" w:eastAsia="Times New Roman" w:cs="Times New Roman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surgery</w:t>
      </w:r>
      <w:r>
        <w:rPr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color w:val="231F20"/>
          <w:spacing w:val="-4"/>
        </w:rPr>
        <w:t>ERAS</w:t>
      </w:r>
      <w:r>
        <w:rPr>
          <w:color w:val="231F20"/>
          <w:spacing w:val="-4"/>
        </w:rPr>
        <w:t>）理念进行准备。（</w:t>
      </w:r>
      <w:r>
        <w:rPr>
          <w:rFonts w:ascii="Times New Roman" w:hAnsi="Times New Roman" w:eastAsia="Times New Roman" w:cs="Times New Roman"/>
          <w:color w:val="231F20"/>
          <w:spacing w:val="-4"/>
        </w:rPr>
        <w:t>2</w:t>
      </w:r>
      <w:r>
        <w:rPr>
          <w:color w:val="231F20"/>
          <w:spacing w:val="-4"/>
        </w:rPr>
        <w:t>）阴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道准备：采用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0.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125%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5"/>
        </w:rPr>
        <w:t>碘伏溶液或碘伏凝胶消毒；碘过敏者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可据术者经验选用适当消毒剂。（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color w:val="231F20"/>
          <w:spacing w:val="-1"/>
        </w:rPr>
        <w:t>）皮肤准备：术前全身淋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2"/>
        </w:rPr>
        <w:t>浴，洗涤剂选含氯己定洗剂、抗菌皂、普通香</w:t>
      </w:r>
      <w:r>
        <w:rPr>
          <w:color w:val="231F20"/>
          <w:spacing w:val="1"/>
        </w:rPr>
        <w:t>皂或洗剂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。手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术日备皮，尽量用剪刀剪除毛发，特别注意脐孔清</w:t>
      </w:r>
      <w:r>
        <w:rPr>
          <w:color w:val="231F20"/>
          <w:spacing w:val="1"/>
        </w:rPr>
        <w:t>洁。（</w:t>
      </w:r>
      <w:r>
        <w:rPr>
          <w:rFonts w:ascii="Times New Roman" w:hAnsi="Times New Roman" w:eastAsia="Times New Roman" w:cs="Times New Roman"/>
          <w:color w:val="231F20"/>
          <w:spacing w:val="1"/>
        </w:rPr>
        <w:t>4</w:t>
      </w:r>
      <w:r>
        <w:rPr>
          <w:color w:val="231F20"/>
          <w:spacing w:val="1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一般护理：术前常规检查如体温、脉搏、呼吸</w:t>
      </w:r>
      <w:r>
        <w:rPr>
          <w:color w:val="231F20"/>
          <w:spacing w:val="1"/>
        </w:rPr>
        <w:t>和血压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。术前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禁饮禁食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8h</w:t>
      </w:r>
      <w:r>
        <w:rPr>
          <w:color w:val="231F20"/>
          <w:spacing w:val="8"/>
        </w:rPr>
        <w:t>，训练床上排便和咳痰方法，</w:t>
      </w:r>
      <w:r>
        <w:rPr>
          <w:color w:val="231F20"/>
          <w:spacing w:val="7"/>
        </w:rPr>
        <w:t>术前保证充分休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息。（</w:t>
      </w:r>
      <w:r>
        <w:rPr>
          <w:rFonts w:ascii="Times New Roman" w:hAnsi="Times New Roman" w:eastAsia="Times New Roman" w:cs="Times New Roman"/>
          <w:color w:val="231F20"/>
          <w:spacing w:val="-1"/>
        </w:rPr>
        <w:t>5</w:t>
      </w:r>
      <w:r>
        <w:rPr>
          <w:color w:val="231F20"/>
          <w:spacing w:val="-1"/>
        </w:rPr>
        <w:t>）合并症处理：术前积极纠正合并症，必要时请相关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-1"/>
        </w:rPr>
        <w:t>科室会诊协助治疗。（</w:t>
      </w:r>
      <w:r>
        <w:rPr>
          <w:rFonts w:ascii="Times New Roman" w:hAnsi="Times New Roman" w:eastAsia="Times New Roman" w:cs="Times New Roman"/>
          <w:color w:val="231F20"/>
          <w:spacing w:val="-1"/>
        </w:rPr>
        <w:t>6</w:t>
      </w:r>
      <w:r>
        <w:rPr>
          <w:color w:val="231F20"/>
          <w:spacing w:val="-1"/>
        </w:rPr>
        <w:t>）心理护理：大多数患者存在对手术</w:t>
      </w:r>
      <w:r>
        <w:rPr>
          <w:color w:val="231F20"/>
          <w:spacing w:val="6"/>
        </w:rPr>
        <w:t xml:space="preserve">  </w:t>
      </w:r>
      <w:r>
        <w:rPr>
          <w:color w:val="231F20"/>
          <w:spacing w:val="12"/>
        </w:rPr>
        <w:t>及手术对身体影响的焦虑，应及时进行健康宣教和指导，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11"/>
        </w:rPr>
        <w:t>介绍既往成功案例，帮助患者树立信心，理性面对手术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</w:t>
      </w:r>
    </w:p>
    <w:p>
      <w:pPr>
        <w:pStyle w:val="BodyText"/>
        <w:ind w:left="869" w:right="141" w:hanging="67"/>
        <w:spacing w:before="8" w:line="237" w:lineRule="auto"/>
        <w:jc w:val="both"/>
        <w:rPr/>
      </w:pPr>
      <w:r>
        <w:rPr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color w:val="231F20"/>
          <w:spacing w:val="-2"/>
        </w:rPr>
        <w:t>7</w:t>
      </w:r>
      <w:r>
        <w:rPr>
          <w:color w:val="231F20"/>
          <w:spacing w:val="-2"/>
        </w:rPr>
        <w:t>）手术谈话：除交代手术的必要性、过程</w:t>
      </w:r>
      <w:r>
        <w:rPr>
          <w:color w:val="231F20"/>
          <w:spacing w:val="-3"/>
        </w:rPr>
        <w:t>、效果及风险外，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需充分告知患者及家属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LACC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10"/>
        </w:rPr>
        <w:t>等相关临床试验结果，了解</w:t>
      </w:r>
      <w:r>
        <w:rPr>
          <w:color w:val="231F20"/>
        </w:rPr>
        <w:t xml:space="preserve">  </w:t>
      </w:r>
      <w:r>
        <w:rPr>
          <w:color w:val="231F20"/>
          <w:spacing w:val="3"/>
          <w:position w:val="-1"/>
        </w:rPr>
        <w:t>风险并知情选择</w:t>
      </w:r>
      <w:r>
        <w:rPr>
          <w:sz w:val="9"/>
          <w:szCs w:val="9"/>
          <w:color w:val="231F20"/>
          <w:spacing w:val="3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3"/>
          <w:position w:val="5"/>
        </w:rPr>
        <w:t>20-21</w:t>
      </w:r>
      <w:r>
        <w:rPr>
          <w:sz w:val="9"/>
          <w:szCs w:val="9"/>
          <w:color w:val="231F20"/>
          <w:spacing w:val="3"/>
          <w:position w:val="5"/>
        </w:rPr>
        <w:t>］</w:t>
      </w:r>
      <w:r>
        <w:rPr>
          <w:color w:val="231F20"/>
          <w:spacing w:val="3"/>
          <w:position w:val="-1"/>
        </w:rPr>
        <w:t>。</w:t>
      </w:r>
    </w:p>
    <w:p>
      <w:pPr>
        <w:pStyle w:val="BodyText"/>
        <w:ind w:left="870" w:right="194" w:firstLine="4"/>
        <w:spacing w:before="1" w:line="226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3.3    </w:t>
      </w:r>
      <w:r>
        <w:rPr>
          <w:color w:val="231F20"/>
          <w:spacing w:val="7"/>
        </w:rPr>
        <w:t>手术体位   采用改良截</w:t>
      </w:r>
      <w:r>
        <w:rPr>
          <w:color w:val="231F20"/>
          <w:spacing w:val="6"/>
        </w:rPr>
        <w:t>石位，患者臀部移出手术床缘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外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8~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10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4"/>
        </w:rPr>
        <w:t>。放置肩托，以免头低臀高位后患者</w:t>
      </w:r>
      <w:r>
        <w:rPr>
          <w:color w:val="231F20"/>
          <w:spacing w:val="3"/>
        </w:rPr>
        <w:t>下滑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。建立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气腹后采取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15°~30°</w:t>
      </w:r>
      <w:r>
        <w:rPr>
          <w:rFonts w:ascii="Times New Roman" w:hAnsi="Times New Roman" w:eastAsia="Times New Roman" w:cs="Times New Roman"/>
          <w:color w:val="231F20"/>
          <w:spacing w:val="-24"/>
        </w:rPr>
        <w:t xml:space="preserve"> </w:t>
      </w:r>
      <w:r>
        <w:rPr>
          <w:color w:val="231F20"/>
          <w:spacing w:val="5"/>
        </w:rPr>
        <w:t>的头低臀高位。</w:t>
      </w:r>
    </w:p>
    <w:p>
      <w:pPr>
        <w:pStyle w:val="BodyText"/>
        <w:ind w:left="870" w:right="194" w:firstLine="4"/>
        <w:spacing w:before="43" w:line="231" w:lineRule="auto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3.4    </w:t>
      </w:r>
      <w:r>
        <w:rPr>
          <w:color w:val="231F20"/>
          <w:spacing w:val="12"/>
        </w:rPr>
        <w:t>穿刺孔选择   进镜孔选择一般同或高于普通腹腔镜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7"/>
        </w:rPr>
        <w:t>手术，位于脐上 </w:t>
      </w:r>
      <w:r>
        <w:rPr>
          <w:rFonts w:ascii="Times New Roman" w:hAnsi="Times New Roman" w:eastAsia="Times New Roman" w:cs="Times New Roman"/>
          <w:color w:val="231F20"/>
          <w:spacing w:val="7"/>
        </w:rPr>
        <w:t>1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7"/>
        </w:rPr>
        <w:t>或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7"/>
        </w:rPr>
        <w:t>3~4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7"/>
        </w:rPr>
        <w:t>。取左下腹麦氏点相应位置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和腹直肌外侧缘略低于脐水平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2~3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8"/>
        </w:rPr>
        <w:t>处取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8"/>
        </w:rPr>
        <w:t>0.5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8"/>
        </w:rPr>
        <w:t>和 </w:t>
      </w:r>
      <w:r>
        <w:rPr>
          <w:rFonts w:ascii="Times New Roman" w:hAnsi="Times New Roman" w:eastAsia="Times New Roman" w:cs="Times New Roman"/>
          <w:color w:val="231F20"/>
          <w:spacing w:val="8"/>
        </w:rPr>
        <w:t>1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8"/>
        </w:rPr>
        <w:t>操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作孔，辅助孔多在右下腹麦氏点取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0.5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9"/>
        </w:rPr>
        <w:t>大小切口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。手术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操作孔及辅助孔依据术者习惯和患者情况适当调整，没有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5"/>
        </w:rPr>
        <w:t>绝对固定位置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5"/>
        </w:rPr>
        <w:t>。如图</w:t>
      </w:r>
      <w:r>
        <w:rPr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</w:t>
      </w:r>
      <w:r>
        <w:rPr>
          <w:rFonts w:ascii="Times New Roman" w:hAnsi="Times New Roman" w:eastAsia="Times New Roman" w:cs="Times New Roman"/>
          <w:color w:val="231F20"/>
          <w:spacing w:val="-18"/>
        </w:rPr>
        <w:t xml:space="preserve"> </w:t>
      </w:r>
      <w:r>
        <w:rPr>
          <w:color w:val="231F20"/>
          <w:spacing w:val="5"/>
        </w:rPr>
        <w:t>所示。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firstLine="1429"/>
        <w:spacing w:before="1" w:line="3072" w:lineRule="exact"/>
        <w:rPr/>
      </w:pPr>
      <w:r>
        <w:rPr>
          <w:position w:val="-61"/>
        </w:rPr>
        <w:drawing>
          <wp:inline distT="0" distB="0" distL="0" distR="0">
            <wp:extent cx="2145791" cy="195072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45791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60"/>
        <w:spacing w:before="121" w:line="193" w:lineRule="auto"/>
        <w:outlineLvl w:val="0"/>
        <w:rPr/>
      </w:pPr>
      <w:r>
        <w:rPr>
          <w:rFonts w:ascii="SimHei" w:hAnsi="SimHei" w:eastAsia="SimHei" w:cs="SimHei"/>
          <w:color w:val="231F20"/>
          <w:spacing w:val="7"/>
        </w:rPr>
        <w:t>图</w:t>
      </w:r>
      <w:r>
        <w:rPr>
          <w:rFonts w:ascii="SimHei" w:hAnsi="SimHei" w:eastAsia="SimHei" w:cs="SimHei"/>
          <w:color w:val="231F20"/>
          <w:spacing w:val="-37"/>
        </w:rPr>
        <w:t xml:space="preserve"> </w:t>
      </w:r>
      <w:r>
        <w:rPr>
          <w:rFonts w:ascii="SimHei" w:hAnsi="SimHei" w:eastAsia="SimHei" w:cs="SimHei"/>
          <w:color w:val="231F20"/>
          <w:spacing w:val="7"/>
        </w:rPr>
        <w:t>1</w:t>
      </w:r>
      <w:r>
        <w:rPr>
          <w:rFonts w:ascii="SimHei" w:hAnsi="SimHei" w:eastAsia="SimHei" w:cs="SimHei"/>
          <w:color w:val="231F20"/>
          <w:spacing w:val="7"/>
        </w:rPr>
        <w:t xml:space="preserve">  </w:t>
      </w:r>
      <w:r>
        <w:rPr>
          <w:color w:val="231F20"/>
          <w:spacing w:val="7"/>
        </w:rPr>
        <w:t>腹腔镜广泛性子宫切除术穿刺孔选择</w:t>
      </w:r>
    </w:p>
    <w:p>
      <w:pPr>
        <w:pStyle w:val="BodyText"/>
        <w:ind w:left="872" w:right="194" w:hanging="4"/>
        <w:spacing w:before="300" w:line="237" w:lineRule="auto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3.5    </w:t>
      </w:r>
      <w:r>
        <w:rPr>
          <w:color w:val="231F20"/>
          <w:spacing w:val="12"/>
        </w:rPr>
        <w:t>手术范围和操作步骤   不同期别子宫颈癌的子宫切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除范围不同，本指南建议采纳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Q-M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3"/>
        </w:rPr>
        <w:t>分型。</w:t>
      </w:r>
    </w:p>
    <w:p>
      <w:pPr>
        <w:pStyle w:val="BodyText"/>
        <w:ind w:left="863" w:right="194" w:firstLine="4"/>
        <w:spacing w:line="215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3.5.1    </w:t>
      </w:r>
      <w:r>
        <w:rPr>
          <w:color w:val="231F20"/>
          <w:spacing w:val="12"/>
        </w:rPr>
        <w:t>广泛性子宫切除术</w:t>
      </w:r>
      <w:r>
        <w:rPr>
          <w:color w:val="231F20"/>
          <w:spacing w:val="14"/>
          <w:w w:val="101"/>
        </w:rPr>
        <w:t xml:space="preserve">   </w:t>
      </w:r>
      <w:r>
        <w:rPr>
          <w:color w:val="231F20"/>
          <w:spacing w:val="12"/>
        </w:rPr>
        <w:t>广泛性子宫切除术即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C </w:t>
      </w:r>
      <w:r>
        <w:rPr>
          <w:color w:val="231F20"/>
          <w:spacing w:val="12"/>
        </w:rPr>
        <w:t>型手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术，技术要点是将子宫动脉从起始部切断，输尿</w:t>
      </w:r>
      <w:r>
        <w:rPr>
          <w:color w:val="231F20"/>
          <w:spacing w:val="9"/>
        </w:rPr>
        <w:t>管彻底游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离，并在髂内水平切除侧方宫旁组织，腹侧宫旁的膀胱</w:t>
      </w:r>
      <w:r>
        <w:rPr>
          <w:color w:val="231F20"/>
          <w:spacing w:val="2"/>
        </w:rPr>
        <w:t>子宫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68" w:firstLine="2"/>
        <w:spacing w:before="39" w:line="237" w:lineRule="auto"/>
        <w:jc w:val="both"/>
        <w:rPr/>
      </w:pPr>
      <w:r>
        <w:rPr>
          <w:color w:val="231F20"/>
          <w:spacing w:val="9"/>
        </w:rPr>
        <w:t>颈韧带切除至膀胱，而背侧宫旁的骶韧带切</w:t>
      </w:r>
      <w:r>
        <w:rPr>
          <w:color w:val="231F20"/>
          <w:spacing w:val="8"/>
        </w:rPr>
        <w:t>除至直肠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。不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强调切除过长的阴道壁但要求阴道切缘距肿瘤至少</w:t>
      </w:r>
      <w:r>
        <w:rPr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3"/>
        </w:rPr>
        <w:t>2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根据是否保留盆腔自主神经，又分为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C1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-2"/>
        </w:rPr>
        <w:t>型（即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NSRH</w:t>
      </w:r>
      <w:r>
        <w:rPr>
          <w:color w:val="231F20"/>
          <w:spacing w:val="-2"/>
        </w:rPr>
        <w:t>）及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2"/>
        </w:rPr>
        <w:t>C2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1"/>
        </w:rPr>
        <w:t>型（即经典的广泛性子宫切除术）。 手术过程中，易损</w:t>
      </w:r>
      <w:r>
        <w:rPr>
          <w:color w:val="231F20"/>
        </w:rPr>
        <w:t>伤输  </w:t>
      </w:r>
      <w:r>
        <w:rPr>
          <w:color w:val="231F20"/>
          <w:spacing w:val="2"/>
        </w:rPr>
        <w:t>尿管的部位有：输尿管隧道，髂内外血管分叉上方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2"/>
        </w:rPr>
        <w:t>。术中要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注意输尿管解剖及走行，尽可能避免损伤输尿管鞘膜，</w:t>
      </w:r>
      <w:r>
        <w:rPr>
          <w:color w:val="231F20"/>
          <w:spacing w:val="2"/>
        </w:rPr>
        <w:t>以免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破坏输尿管血运进而影响功能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2"/>
        </w:rPr>
        <w:t>。阴道离断方式见下文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3.6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8"/>
        </w:rPr>
        <w:t>部分技术注意事项。</w:t>
      </w:r>
    </w:p>
    <w:p>
      <w:pPr>
        <w:pStyle w:val="BodyText"/>
        <w:ind w:left="67" w:right="64" w:firstLine="5"/>
        <w:spacing w:before="7" w:line="233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3.5.2    </w:t>
      </w:r>
      <w:r>
        <w:rPr>
          <w:color w:val="231F20"/>
          <w:spacing w:val="8"/>
        </w:rPr>
        <w:t>盆腔淋巴结切除术   子宫颈癌的淋巴结切</w:t>
      </w:r>
      <w:r>
        <w:rPr>
          <w:color w:val="231F20"/>
          <w:spacing w:val="7"/>
        </w:rPr>
        <w:t>除范围主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要是髂总动脉水平及以下的各组盆腔淋巴结，包括髂总、髂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外、髂内、闭孔和旋髂区淋巴结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。首先沿髂外血管轴线打开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后腹膜，即圆韧带和骨盆漏斗韧带间腹膜，暴露淋巴结切除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外侧界，依次打开髂内血管前方腹膜，暴露淋巴结切除内侧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界，沿输尿管腹膜打开，游离输尿管，注意避免输尿管营养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血管的损伤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2"/>
        </w:rPr>
        <w:t>。显露髂外、髂内血管及闭孔神经，依次自上而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下切除脂肪淋巴组织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。切除淋巴结时应紧贴血管，应</w:t>
      </w:r>
      <w:r>
        <w:rPr>
          <w:color w:val="231F20"/>
          <w:spacing w:val="8"/>
        </w:rPr>
        <w:t>用超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声刀将血管周围的脂肪组织一并切除，注意避免损</w:t>
      </w:r>
      <w:r>
        <w:rPr>
          <w:color w:val="231F20"/>
          <w:spacing w:val="9"/>
        </w:rPr>
        <w:t>伤血管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主干和伴行的神经，有分支时可用双极电凝后切断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</w:t>
      </w:r>
      <w:r>
        <w:rPr>
          <w:color w:val="231F20"/>
          <w:spacing w:val="8"/>
        </w:rPr>
        <w:t>盆腔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淋巴结建议整块切除，锐性为主，充分闭合淋巴管，减少淋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巴囊肿及淋巴漏的发生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。淋巴切除过程中无瘤原则贯穿始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终。</w:t>
      </w:r>
    </w:p>
    <w:p>
      <w:pPr>
        <w:pStyle w:val="BodyText"/>
        <w:ind w:left="67" w:firstLine="5"/>
        <w:spacing w:before="54" w:line="232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3.5.3    </w:t>
      </w:r>
      <w:r>
        <w:rPr>
          <w:color w:val="231F20"/>
          <w:spacing w:val="8"/>
        </w:rPr>
        <w:t>腹主动脉旁淋巴结切除术   通常限于肠系</w:t>
      </w:r>
      <w:r>
        <w:rPr>
          <w:color w:val="231F20"/>
          <w:spacing w:val="7"/>
        </w:rPr>
        <w:t>膜下动脉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水平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6"/>
        </w:rPr>
        <w:t>。主动脉旁淋巴结受累与原发肿瘤较大（直径＞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color w:val="231F20"/>
          <w:spacing w:val="6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及髂总淋巴转移密切相关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。因此，术前评估</w:t>
      </w:r>
      <w:r>
        <w:rPr>
          <w:rFonts w:ascii="Times New Roman" w:hAnsi="Times New Roman" w:eastAsia="Times New Roman" w:cs="Times New Roman"/>
          <w:color w:val="231F20"/>
          <w:spacing w:val="4"/>
        </w:rPr>
        <w:t>≥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ⅠB1</w:t>
      </w:r>
      <w:r>
        <w:rPr>
          <w:rFonts w:ascii="Times New Roman" w:hAnsi="Times New Roman" w:eastAsia="Times New Roman" w:cs="Times New Roman"/>
          <w:color w:val="231F20"/>
          <w:spacing w:val="-17"/>
        </w:rPr>
        <w:t xml:space="preserve"> </w:t>
      </w:r>
      <w:r>
        <w:rPr>
          <w:color w:val="231F20"/>
          <w:spacing w:val="4"/>
        </w:rPr>
        <w:t>期，影像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学检查或术中可疑髂总淋巴结肿大</w:t>
      </w:r>
      <w:r>
        <w:rPr>
          <w:rFonts w:ascii="Times New Roman" w:hAnsi="Times New Roman" w:eastAsia="Times New Roman" w:cs="Times New Roman"/>
          <w:color w:val="231F20"/>
          <w:spacing w:val="15"/>
        </w:rPr>
        <w:t>/</w:t>
      </w:r>
      <w:r>
        <w:rPr>
          <w:color w:val="231F20"/>
          <w:spacing w:val="15"/>
        </w:rPr>
        <w:t>转移时需</w:t>
      </w:r>
      <w:r>
        <w:rPr>
          <w:color w:val="231F20"/>
          <w:spacing w:val="14"/>
        </w:rPr>
        <w:t>同时切除腹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主动脉旁淋巴结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。术者需熟悉腹主动脉区解剖，切除</w:t>
      </w:r>
      <w:r>
        <w:rPr>
          <w:color w:val="231F20"/>
          <w:spacing w:val="8"/>
        </w:rPr>
        <w:t>左侧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腹主动脉旁淋巴结时避免损伤卵巢动静脉、腰动静脉、腰交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感神经干、肠系膜下动脉及左侧输尿管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。处理右侧时</w:t>
      </w:r>
      <w:r>
        <w:rPr>
          <w:color w:val="231F20"/>
          <w:spacing w:val="8"/>
        </w:rPr>
        <w:t>避免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损伤下腔静脉、卵巢动静脉血管及右侧输尿管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。为避</w:t>
      </w:r>
      <w:r>
        <w:rPr>
          <w:color w:val="231F20"/>
          <w:spacing w:val="8"/>
        </w:rPr>
        <w:t>免损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伤输尿管，应游离暴露双侧输尿管走行。</w:t>
      </w:r>
    </w:p>
    <w:p>
      <w:pPr>
        <w:pStyle w:val="BodyText"/>
        <w:ind w:left="250" w:hanging="177"/>
        <w:spacing w:before="56" w:line="221" w:lineRule="auto"/>
        <w:rPr/>
      </w:pPr>
      <w:r>
        <w:rPr>
          <w:rFonts w:ascii="Times New Roman" w:hAnsi="Times New Roman" w:eastAsia="Times New Roman" w:cs="Times New Roman"/>
          <w:color w:val="231F20"/>
        </w:rPr>
        <w:t>3.5.4    </w:t>
      </w:r>
      <w:r>
        <w:rPr>
          <w:color w:val="231F20"/>
        </w:rPr>
        <w:t>前哨淋巴结活检（</w:t>
      </w:r>
      <w:r>
        <w:rPr>
          <w:rFonts w:ascii="Times New Roman" w:hAnsi="Times New Roman" w:eastAsia="Times New Roman" w:cs="Times New Roman"/>
          <w:color w:val="231F20"/>
        </w:rPr>
        <w:t>sentinel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lymph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node</w:t>
      </w:r>
      <w:r>
        <w:rPr>
          <w:rFonts w:ascii="Times New Roman" w:hAnsi="Times New Roman" w:eastAsia="Times New Roman" w:cs="Times New Roman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biopsy</w:t>
      </w:r>
      <w:r>
        <w:rPr>
          <w:color w:val="231F20"/>
        </w:rPr>
        <w:t>，</w:t>
      </w:r>
      <w:r>
        <w:rPr>
          <w:rFonts w:ascii="Times New Roman" w:hAnsi="Times New Roman" w:eastAsia="Times New Roman" w:cs="Times New Roman"/>
          <w:color w:val="231F20"/>
        </w:rPr>
        <w:t>SL</w:t>
      </w:r>
      <w:r>
        <w:rPr>
          <w:rFonts w:ascii="Times New Roman" w:hAnsi="Times New Roman" w:eastAsia="Times New Roman" w:cs="Times New Roman"/>
          <w:color w:val="231F20"/>
          <w:spacing w:val="-1"/>
        </w:rPr>
        <w:t>NB</w:t>
      </w:r>
      <w:r>
        <w:rPr>
          <w:color w:val="231F20"/>
          <w:spacing w:val="-1"/>
        </w:rPr>
        <w:t>）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早期子宫颈癌淋巴结转移发生率约为 </w:t>
      </w:r>
      <w:r>
        <w:rPr>
          <w:rFonts w:ascii="Times New Roman" w:hAnsi="Times New Roman" w:eastAsia="Times New Roman" w:cs="Times New Roman"/>
          <w:color w:val="231F20"/>
          <w:spacing w:val="7"/>
        </w:rPr>
        <w:t>10</w:t>
      </w:r>
      <w:r>
        <w:rPr>
          <w:rFonts w:ascii="Times New Roman" w:hAnsi="Times New Roman" w:eastAsia="Times New Roman" w:cs="Times New Roman"/>
          <w:color w:val="231F20"/>
          <w:spacing w:val="6"/>
        </w:rPr>
        <w:t>%~20%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22-24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34"/>
          <w:w w:val="66"/>
        </w:rPr>
        <w:t>，</w:t>
      </w:r>
      <w:r>
        <w:rPr>
          <w:color w:val="231F20"/>
          <w:spacing w:val="6"/>
        </w:rPr>
        <w:t>以</w:t>
      </w:r>
    </w:p>
    <w:p>
      <w:pPr>
        <w:pStyle w:val="BodyText"/>
        <w:ind w:left="66" w:right="64" w:firstLine="5"/>
        <w:spacing w:before="38" w:line="237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SLNB</w:t>
      </w:r>
      <w:r>
        <w:rPr>
          <w:rFonts w:ascii="Times New Roman" w:hAnsi="Times New Roman" w:eastAsia="Times New Roman" w:cs="Times New Roman"/>
          <w:color w:val="231F20"/>
          <w:spacing w:val="-10"/>
        </w:rPr>
        <w:t xml:space="preserve"> </w:t>
      </w:r>
      <w:r>
        <w:rPr>
          <w:color w:val="231F20"/>
          <w:spacing w:val="5"/>
        </w:rPr>
        <w:t>替代系统淋巴结切除，可避免过度治疗和相关手术并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发症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9"/>
        </w:rPr>
        <w:t>。子宫颈癌前哨淋巴结活检临床应用中国专家共识建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议对</w:t>
      </w:r>
      <w:r>
        <w:rPr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Ⅰ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A1 </w:t>
      </w:r>
      <w:r>
        <w:rPr>
          <w:color w:val="231F20"/>
          <w:spacing w:val="9"/>
        </w:rPr>
        <w:t>期伴 </w:t>
      </w:r>
      <w:r>
        <w:rPr>
          <w:rFonts w:ascii="Times New Roman" w:hAnsi="Times New Roman" w:eastAsia="Times New Roman" w:cs="Times New Roman"/>
          <w:color w:val="231F20"/>
        </w:rPr>
        <w:t>LVSI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9"/>
        </w:rPr>
        <w:t>、</w:t>
      </w:r>
      <w:r>
        <w:rPr>
          <w:rFonts w:ascii="Times New Roman" w:hAnsi="Times New Roman" w:eastAsia="Times New Roman" w:cs="Times New Roman"/>
          <w:color w:val="231F20"/>
          <w:spacing w:val="9"/>
        </w:rPr>
        <w:t>Ⅰ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A2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9"/>
        </w:rPr>
        <w:t>、</w:t>
      </w:r>
      <w:r>
        <w:rPr>
          <w:rFonts w:ascii="Times New Roman" w:hAnsi="Times New Roman" w:eastAsia="Times New Roman" w:cs="Times New Roman"/>
          <w:color w:val="231F20"/>
          <w:spacing w:val="9"/>
        </w:rPr>
        <w:t>Ⅰ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B1</w:t>
      </w:r>
      <w:r>
        <w:rPr>
          <w:rFonts w:ascii="Times New Roman" w:hAnsi="Times New Roman" w:eastAsia="Times New Roman" w:cs="Times New Roman"/>
          <w:color w:val="231F20"/>
          <w:spacing w:val="-23"/>
        </w:rPr>
        <w:t xml:space="preserve"> </w:t>
      </w:r>
      <w:r>
        <w:rPr>
          <w:color w:val="231F20"/>
          <w:spacing w:val="9"/>
        </w:rPr>
        <w:t>、</w:t>
      </w:r>
      <w:r>
        <w:rPr>
          <w:rFonts w:ascii="Times New Roman" w:hAnsi="Times New Roman" w:eastAsia="Times New Roman" w:cs="Times New Roman"/>
          <w:color w:val="231F20"/>
          <w:spacing w:val="9"/>
        </w:rPr>
        <w:t>Ⅰ</w:t>
      </w:r>
      <w:r>
        <w:rPr>
          <w:rFonts w:ascii="Times New Roman" w:hAnsi="Times New Roman" w:eastAsia="Times New Roman" w:cs="Times New Roman"/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B2 </w:t>
      </w:r>
      <w:r>
        <w:rPr>
          <w:color w:val="231F20"/>
          <w:spacing w:val="9"/>
        </w:rPr>
        <w:t>及</w:t>
      </w:r>
      <w:r>
        <w:rPr>
          <w:rFonts w:ascii="Times New Roman" w:hAnsi="Times New Roman" w:eastAsia="Times New Roman" w:cs="Times New Roman"/>
          <w:color w:val="231F20"/>
          <w:spacing w:val="9"/>
        </w:rPr>
        <w:t>ⅡA1 </w:t>
      </w:r>
      <w:r>
        <w:rPr>
          <w:color w:val="231F20"/>
          <w:spacing w:val="9"/>
        </w:rPr>
        <w:t>期（</w:t>
      </w:r>
      <w:r>
        <w:rPr>
          <w:rFonts w:ascii="Times New Roman" w:hAnsi="Times New Roman" w:eastAsia="Times New Roman" w:cs="Times New Roman"/>
          <w:color w:val="231F20"/>
        </w:rPr>
        <w:t>FIGO </w:t>
      </w:r>
      <w:r>
        <w:rPr>
          <w:rFonts w:ascii="Times New Roman" w:hAnsi="Times New Roman" w:eastAsia="Times New Roman" w:cs="Times New Roman"/>
          <w:color w:val="231F20"/>
          <w:spacing w:val="1"/>
        </w:rPr>
        <w:t>2018</w:t>
      </w:r>
      <w:r>
        <w:rPr>
          <w:color w:val="231F20"/>
          <w:spacing w:val="1"/>
        </w:rPr>
        <w:t>）患者可行</w:t>
      </w:r>
      <w:r>
        <w:rPr>
          <w:color w:val="231F20"/>
          <w:spacing w:val="-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SLNB</w:t>
      </w:r>
      <w:r>
        <w:rPr>
          <w:color w:val="231F20"/>
          <w:spacing w:val="1"/>
        </w:rPr>
        <w:t>，优先考虑局部病灶直径</w:t>
      </w:r>
      <w:r>
        <w:rPr>
          <w:rFonts w:ascii="Times New Roman" w:hAnsi="Times New Roman" w:eastAsia="Times New Roman" w:cs="Times New Roman"/>
          <w:color w:val="231F20"/>
          <w:spacing w:val="1"/>
        </w:rPr>
        <w:t>≤2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-9"/>
        </w:rPr>
        <w:t xml:space="preserve"> </w:t>
      </w:r>
      <w:r>
        <w:rPr>
          <w:color w:val="231F20"/>
          <w:spacing w:val="1"/>
        </w:rPr>
        <w:t>者；早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期子宫颈癌保留生育功能手术时可行</w:t>
      </w:r>
      <w:r>
        <w:rPr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SLNB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12"/>
        </w:rPr>
        <w:t>。前瞻性研究</w:t>
      </w:r>
      <w:r>
        <w:rPr>
          <w:color w:val="231F20"/>
        </w:rPr>
        <w:t xml:space="preserve"> </w:t>
      </w:r>
      <w:r>
        <w:rPr>
          <w:color w:val="231F20"/>
          <w:spacing w:val="2"/>
          <w:position w:val="-1"/>
        </w:rPr>
        <w:t>也证实了</w:t>
      </w:r>
      <w:r>
        <w:rPr>
          <w:color w:val="231F20"/>
          <w:spacing w:val="-4"/>
          <w:position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position w:val="-1"/>
        </w:rPr>
        <w:t>SLNB</w:t>
      </w:r>
      <w:r>
        <w:rPr>
          <w:rFonts w:ascii="Times New Roman" w:hAnsi="Times New Roman" w:eastAsia="Times New Roman" w:cs="Times New Roman"/>
          <w:color w:val="231F20"/>
          <w:spacing w:val="2"/>
          <w:position w:val="-1"/>
        </w:rPr>
        <w:t xml:space="preserve"> </w:t>
      </w:r>
      <w:r>
        <w:rPr>
          <w:color w:val="231F20"/>
          <w:spacing w:val="2"/>
          <w:position w:val="-1"/>
        </w:rPr>
        <w:t>的安全性和可行性</w:t>
      </w:r>
      <w:r>
        <w:rPr>
          <w:sz w:val="9"/>
          <w:szCs w:val="9"/>
          <w:color w:val="231F20"/>
          <w:spacing w:val="2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2"/>
          <w:position w:val="6"/>
        </w:rPr>
        <w:t>25-27</w:t>
      </w:r>
      <w:r>
        <w:rPr>
          <w:sz w:val="9"/>
          <w:szCs w:val="9"/>
          <w:color w:val="231F20"/>
          <w:spacing w:val="2"/>
          <w:position w:val="6"/>
        </w:rPr>
        <w:t>］</w:t>
      </w:r>
      <w:r>
        <w:rPr>
          <w:color w:val="231F20"/>
          <w:spacing w:val="2"/>
          <w:position w:val="-1"/>
        </w:rPr>
        <w:t>。</w:t>
      </w:r>
    </w:p>
    <w:p>
      <w:pPr>
        <w:pStyle w:val="BodyText"/>
        <w:ind w:firstLine="73"/>
        <w:spacing w:before="5" w:line="229" w:lineRule="auto"/>
        <w:tabs>
          <w:tab w:val="left" w:pos="70"/>
        </w:tabs>
        <w:jc w:val="both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3.5.4.1    </w:t>
      </w:r>
      <w:r>
        <w:rPr>
          <w:color w:val="231F20"/>
          <w:spacing w:val="6"/>
        </w:rPr>
        <w:t>操作   通常取子宫颈的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点或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6"/>
        </w:rPr>
        <w:t>4</w:t>
      </w:r>
      <w:r>
        <w:rPr>
          <w:rFonts w:ascii="Times New Roman" w:hAnsi="Times New Roman" w:eastAsia="Times New Roman" w:cs="Times New Roman"/>
          <w:color w:val="231F20"/>
          <w:spacing w:val="-13"/>
        </w:rPr>
        <w:t xml:space="preserve"> </w:t>
      </w:r>
      <w:r>
        <w:rPr>
          <w:color w:val="231F20"/>
          <w:spacing w:val="6"/>
        </w:rPr>
        <w:t>点注射染料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6"/>
        </w:rPr>
        <w:t>。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6"/>
        </w:rPr>
        <w:t>点</w:t>
      </w:r>
      <w:r>
        <w:rPr>
          <w:color w:val="231F20"/>
        </w:rPr>
        <w:t xml:space="preserve">  </w:t>
      </w:r>
      <w:r>
        <w:rPr>
          <w:color w:val="231F20"/>
          <w:spacing w:val="-9"/>
        </w:rPr>
        <w:t>法为子宫颈</w:t>
      </w:r>
      <w:r>
        <w:rPr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3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9 </w:t>
      </w:r>
      <w:r>
        <w:rPr>
          <w:color w:val="231F20"/>
          <w:spacing w:val="-9"/>
        </w:rPr>
        <w:t>点注射，</w:t>
      </w:r>
      <w:r>
        <w:rPr>
          <w:rFonts w:ascii="Times New Roman" w:hAnsi="Times New Roman" w:eastAsia="Times New Roman" w:cs="Times New Roman"/>
          <w:color w:val="231F20"/>
          <w:spacing w:val="-9"/>
        </w:rPr>
        <w:t>4 </w:t>
      </w:r>
      <w:r>
        <w:rPr>
          <w:color w:val="231F20"/>
          <w:spacing w:val="-9"/>
        </w:rPr>
        <w:t>点法为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3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6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9</w:t>
      </w:r>
      <w:r>
        <w:rPr>
          <w:color w:val="231F20"/>
          <w:spacing w:val="-9"/>
        </w:rPr>
        <w:t>、</w:t>
      </w:r>
      <w:r>
        <w:rPr>
          <w:rFonts w:ascii="Times New Roman" w:hAnsi="Times New Roman" w:eastAsia="Times New Roman" w:cs="Times New Roman"/>
          <w:color w:val="231F20"/>
          <w:spacing w:val="-9"/>
        </w:rPr>
        <w:t>12 </w:t>
      </w:r>
      <w:r>
        <w:rPr>
          <w:color w:val="231F20"/>
          <w:spacing w:val="-10"/>
        </w:rPr>
        <w:t>点或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2</w:t>
      </w:r>
      <w:r>
        <w:rPr>
          <w:color w:val="231F20"/>
          <w:spacing w:val="-10"/>
        </w:rPr>
        <w:t>、</w:t>
      </w:r>
      <w:r>
        <w:rPr>
          <w:rFonts w:ascii="Times New Roman" w:hAnsi="Times New Roman" w:eastAsia="Times New Roman" w:cs="Times New Roman"/>
          <w:color w:val="231F20"/>
          <w:spacing w:val="-10"/>
        </w:rPr>
        <w:t>4</w:t>
      </w:r>
      <w:r>
        <w:rPr>
          <w:color w:val="231F20"/>
          <w:spacing w:val="-10"/>
        </w:rPr>
        <w:t>、</w:t>
      </w:r>
      <w:r>
        <w:rPr>
          <w:rFonts w:ascii="Times New Roman" w:hAnsi="Times New Roman" w:eastAsia="Times New Roman" w:cs="Times New Roman"/>
          <w:color w:val="231F20"/>
          <w:spacing w:val="-10"/>
        </w:rPr>
        <w:t>8</w:t>
      </w:r>
      <w:r>
        <w:rPr>
          <w:color w:val="231F20"/>
          <w:spacing w:val="-10"/>
        </w:rPr>
        <w:t>、</w:t>
      </w:r>
      <w:r>
        <w:rPr>
          <w:rFonts w:ascii="Times New Roman" w:hAnsi="Times New Roman" w:eastAsia="Times New Roman" w:cs="Times New Roman"/>
          <w:color w:val="231F20"/>
          <w:spacing w:val="-10"/>
        </w:rPr>
        <w:t>10</w:t>
      </w:r>
      <w:r>
        <w:rPr>
          <w:rFonts w:ascii="Times New Roman" w:hAnsi="Times New Roman" w:eastAsia="Times New Roman" w:cs="Times New Roman"/>
          <w:color w:val="231F20"/>
        </w:rPr>
        <w:t xml:space="preserve">  </w:t>
      </w:r>
      <w:r>
        <w:rPr>
          <w:color w:val="231F20"/>
          <w:spacing w:val="6"/>
        </w:rPr>
        <w:t>点注射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6"/>
        </w:rPr>
        <w:t>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目前多种示踪剂可应用于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SLNB</w:t>
      </w:r>
      <w:r>
        <w:rPr>
          <w:color w:val="231F20"/>
          <w:spacing w:val="6"/>
        </w:rPr>
        <w:t>，如生物活性染料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（纳米碳、亚甲蓝）和吲哚菁绿（</w:t>
      </w:r>
      <w:r>
        <w:rPr>
          <w:rFonts w:ascii="Times New Roman" w:hAnsi="Times New Roman" w:eastAsia="Times New Roman" w:cs="Times New Roman"/>
          <w:color w:val="231F20"/>
          <w:spacing w:val="-4"/>
        </w:rPr>
        <w:t>indocyanine</w:t>
      </w:r>
      <w:r>
        <w:rPr>
          <w:rFonts w:ascii="Times New Roman" w:hAnsi="Times New Roman" w:eastAsia="Times New Roman" w:cs="Times New Roman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gree</w:t>
      </w:r>
      <w:r>
        <w:rPr>
          <w:rFonts w:ascii="Times New Roman" w:hAnsi="Times New Roman" w:eastAsia="Times New Roman" w:cs="Times New Roman"/>
          <w:color w:val="231F20"/>
          <w:spacing w:val="-5"/>
        </w:rPr>
        <w:t>n</w:t>
      </w:r>
      <w:r>
        <w:rPr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color w:val="231F20"/>
          <w:spacing w:val="-5"/>
        </w:rPr>
        <w:t>ICG</w:t>
      </w:r>
      <w:r>
        <w:rPr>
          <w:color w:val="231F20"/>
          <w:spacing w:val="-5"/>
        </w:rPr>
        <w:t>）等。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</w:rPr>
        <w:t>ICG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6"/>
        </w:rPr>
        <w:t>是目前国际推荐的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SLNB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6"/>
        </w:rPr>
        <w:t>示踪方法</w:t>
      </w:r>
      <w:r>
        <w:rPr>
          <w:sz w:val="9"/>
          <w:szCs w:val="9"/>
          <w:color w:val="231F20"/>
          <w:spacing w:val="6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6"/>
          <w:position w:val="6"/>
        </w:rPr>
        <w:t>28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-29"/>
          <w:w w:val="56"/>
        </w:rPr>
        <w:t>，</w:t>
      </w:r>
      <w:r>
        <w:rPr>
          <w:color w:val="231F20"/>
          <w:spacing w:val="6"/>
        </w:rPr>
        <w:t>子宫颈注射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ICG  </w:t>
      </w:r>
      <w:r>
        <w:rPr>
          <w:color w:val="231F20"/>
          <w:spacing w:val="12"/>
        </w:rPr>
        <w:t>后用特定的腹腔镜荧光系统成像，观察并识别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SLN</w:t>
      </w:r>
      <w:r>
        <w:rPr>
          <w:rFonts w:ascii="Times New Roman" w:hAnsi="Times New Roman" w:eastAsia="Times New Roman" w:cs="Times New Roman"/>
          <w:color w:val="231F20"/>
          <w:spacing w:val="-22"/>
        </w:rPr>
        <w:t xml:space="preserve"> </w:t>
      </w:r>
      <w:r>
        <w:rPr>
          <w:color w:val="231F20"/>
          <w:spacing w:val="12"/>
        </w:rPr>
        <w:t>。注射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示踪剂应避开瘤灶，如有子宫颈锥切史，建议残留子宫颈相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应位点注射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1"/>
        </w:rPr>
        <w:t>。进针时避免过深导致示踪剂弥散，退针时压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迫穿刺点，防止示踪剂溢漏，导致</w:t>
      </w:r>
      <w:r>
        <w:rPr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SLN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2"/>
        </w:rPr>
        <w:t>显影失败。</w:t>
      </w:r>
    </w:p>
    <w:p>
      <w:pPr>
        <w:spacing w:line="229" w:lineRule="auto"/>
        <w:sectPr>
          <w:type w:val="continuous"/>
          <w:pgSz w:w="11906" w:h="16838"/>
          <w:pgMar w:top="1570" w:right="1211" w:bottom="0" w:left="407" w:header="1324" w:footer="0" w:gutter="0"/>
          <w:cols w:equalWidth="0" w:num="2">
            <w:col w:w="5556" w:space="100"/>
            <w:col w:w="4631" w:space="0"/>
          </w:cols>
        </w:sectPr>
        <w:rPr/>
      </w:pPr>
    </w:p>
    <w:p>
      <w:pPr>
        <w:spacing w:before="76"/>
        <w:rPr/>
      </w:pPr>
      <w:r>
        <w:pict>
          <v:shape id="_x0000_s14" style="position:absolute;margin-left:68.8505pt;margin-top:77.3075pt;mso-position-vertical-relative:page;mso-position-horizontal-relative:page;width:181.05pt;height:0.3pt;z-index:251661312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5"/>
          <w:pgSz w:w="11906" w:h="16838"/>
          <w:pgMar w:top="1570" w:right="1208" w:bottom="0" w:left="407" w:header="1324" w:footer="0" w:gutter="0"/>
          <w:cols w:equalWidth="0" w:num="1">
            <w:col w:w="10290" w:space="0"/>
          </w:cols>
        </w:sectPr>
        <w:rPr/>
      </w:pPr>
    </w:p>
    <w:p>
      <w:pPr>
        <w:pStyle w:val="BodyText"/>
        <w:ind w:left="870" w:right="262" w:firstLine="4"/>
        <w:spacing w:before="32" w:line="229" w:lineRule="auto"/>
        <w:rPr/>
      </w:pPr>
      <w:r>
        <w:rPr>
          <w:rFonts w:ascii="Times New Roman" w:hAnsi="Times New Roman" w:eastAsia="Times New Roman" w:cs="Times New Roman"/>
          <w:color w:val="231F20"/>
          <w:spacing w:val="8"/>
        </w:rPr>
        <w:t>3.5.4.2    </w:t>
      </w:r>
      <w:r>
        <w:rPr>
          <w:rFonts w:ascii="Times New Roman" w:hAnsi="Times New Roman" w:eastAsia="Times New Roman" w:cs="Times New Roman"/>
          <w:color w:val="231F20"/>
        </w:rPr>
        <w:t>SLN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8"/>
        </w:rPr>
        <w:t>检测手术流程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8"/>
        </w:rPr>
        <w:t>切除最先显影的淋巴结；切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除任何可疑淋巴结（不论有无显影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0"/>
        </w:rPr>
        <w:t>一侧没有淋巴结显影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时，切除该侧淋巴结；肿瘤和宫旁组织整块切除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。研究结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果显示采用</w:t>
      </w:r>
      <w:r>
        <w:rPr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ICG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4"/>
        </w:rPr>
        <w:t>法时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SLN</w:t>
      </w:r>
      <w:r>
        <w:rPr>
          <w:rFonts w:ascii="Times New Roman" w:hAnsi="Times New Roman" w:eastAsia="Times New Roman" w:cs="Times New Roman"/>
          <w:color w:val="231F20"/>
          <w:spacing w:val="-15"/>
        </w:rPr>
        <w:t xml:space="preserve"> </w:t>
      </w:r>
      <w:r>
        <w:rPr>
          <w:color w:val="231F20"/>
          <w:spacing w:val="4"/>
        </w:rPr>
        <w:t>检出率可达</w:t>
      </w:r>
      <w:r>
        <w:rPr>
          <w:color w:val="231F20"/>
          <w:spacing w:val="-2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95%~100%</w:t>
      </w:r>
      <w:r>
        <w:rPr>
          <w:sz w:val="9"/>
          <w:szCs w:val="9"/>
          <w:color w:val="231F20"/>
          <w:spacing w:val="4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6"/>
        </w:rPr>
        <w:t>2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3"/>
          <w:position w:val="6"/>
        </w:rPr>
        <w:t>9-32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3"/>
        </w:rPr>
        <w:t>。</w:t>
      </w:r>
    </w:p>
    <w:p>
      <w:pPr>
        <w:pStyle w:val="BodyText"/>
        <w:ind w:left="870" w:right="262" w:firstLine="4"/>
        <w:spacing w:before="33" w:line="226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3.5.4.3    </w:t>
      </w:r>
      <w:r>
        <w:rPr>
          <w:rFonts w:ascii="Times New Roman" w:hAnsi="Times New Roman" w:eastAsia="Times New Roman" w:cs="Times New Roman"/>
          <w:color w:val="231F20"/>
        </w:rPr>
        <w:t>SLN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病理超分期    推荐</w:t>
      </w:r>
      <w:r>
        <w:rPr>
          <w:color w:val="231F20"/>
          <w:spacing w:val="-1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SLN</w:t>
      </w:r>
      <w:r>
        <w:rPr>
          <w:rFonts w:ascii="Times New Roman" w:hAnsi="Times New Roman" w:eastAsia="Times New Roman" w:cs="Times New Roman"/>
          <w:color w:val="231F20"/>
          <w:spacing w:val="-7"/>
        </w:rPr>
        <w:t xml:space="preserve"> </w:t>
      </w:r>
      <w:r>
        <w:rPr>
          <w:color w:val="231F20"/>
          <w:spacing w:val="5"/>
        </w:rPr>
        <w:t>病理超分期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33</w:t>
      </w:r>
      <w:r>
        <w:rPr>
          <w:sz w:val="9"/>
          <w:szCs w:val="9"/>
          <w:color w:val="231F20"/>
          <w:spacing w:val="4"/>
          <w:position w:val="6"/>
        </w:rPr>
        <w:t>］</w:t>
      </w:r>
      <w:r>
        <w:rPr>
          <w:color w:val="231F20"/>
          <w:spacing w:val="-36"/>
          <w:w w:val="71"/>
        </w:rPr>
        <w:t>，</w:t>
      </w:r>
      <w:r>
        <w:rPr>
          <w:color w:val="231F20"/>
          <w:spacing w:val="5"/>
        </w:rPr>
        <w:t>即连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续薄层切片行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HE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5"/>
        </w:rPr>
        <w:t>及免疫组化染色，鉴别微转移（直径</w:t>
      </w:r>
      <w:r>
        <w:rPr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0.2~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2.0mm</w:t>
      </w:r>
      <w:r>
        <w:rPr>
          <w:color w:val="231F20"/>
          <w:spacing w:val="-3"/>
        </w:rPr>
        <w:t>）和孤立肿瘤细胞团转移（直径＜</w:t>
      </w:r>
      <w:r>
        <w:rPr>
          <w:rFonts w:ascii="Times New Roman" w:hAnsi="Times New Roman" w:eastAsia="Times New Roman" w:cs="Times New Roman"/>
          <w:color w:val="231F20"/>
          <w:spacing w:val="-3"/>
        </w:rPr>
        <w:t>0.2mm</w:t>
      </w:r>
      <w:r>
        <w:rPr>
          <w:color w:val="231F20"/>
          <w:spacing w:val="-3"/>
        </w:rPr>
        <w:t>）。 呼吁出台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8"/>
        </w:rPr>
        <w:t>中国子宫颈癌</w:t>
      </w:r>
      <w:r>
        <w:rPr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SLN</w:t>
      </w:r>
      <w:r>
        <w:rPr>
          <w:rFonts w:ascii="Times New Roman" w:hAnsi="Times New Roman" w:eastAsia="Times New Roman" w:cs="Times New Roman"/>
          <w:color w:val="231F20"/>
          <w:spacing w:val="-16"/>
        </w:rPr>
        <w:t xml:space="preserve"> </w:t>
      </w:r>
      <w:r>
        <w:rPr>
          <w:color w:val="231F20"/>
          <w:spacing w:val="8"/>
        </w:rPr>
        <w:t>病理超分期的标准和规范。</w:t>
      </w:r>
    </w:p>
    <w:p>
      <w:pPr>
        <w:pStyle w:val="BodyText"/>
        <w:ind w:left="870" w:right="262" w:firstLine="4"/>
        <w:spacing w:before="64" w:line="231" w:lineRule="auto"/>
        <w:tabs>
          <w:tab w:val="left" w:pos="930"/>
        </w:tabs>
        <w:rPr/>
      </w:pPr>
      <w:r>
        <w:rPr>
          <w:rFonts w:ascii="Times New Roman" w:hAnsi="Times New Roman" w:eastAsia="Times New Roman" w:cs="Times New Roman"/>
          <w:color w:val="231F20"/>
          <w:spacing w:val="12"/>
        </w:rPr>
        <w:t>3.5.5    </w:t>
      </w:r>
      <w:r>
        <w:rPr>
          <w:color w:val="231F20"/>
          <w:spacing w:val="12"/>
        </w:rPr>
        <w:t>卵巢保留问题</w:t>
      </w:r>
      <w:r>
        <w:rPr>
          <w:color w:val="231F20"/>
          <w:spacing w:val="11"/>
        </w:rPr>
        <w:t xml:space="preserve">    </w:t>
      </w:r>
      <w:r>
        <w:rPr>
          <w:rFonts w:ascii="Times New Roman" w:hAnsi="Times New Roman" w:eastAsia="Times New Roman" w:cs="Times New Roman"/>
          <w:color w:val="231F20"/>
          <w:spacing w:val="12"/>
        </w:rPr>
        <w:t>Ⅰ</w:t>
      </w:r>
      <w:r>
        <w:rPr>
          <w:rFonts w:ascii="Times New Roman" w:hAnsi="Times New Roman" w:eastAsia="Times New Roman" w:cs="Times New Roman"/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2"/>
        </w:rPr>
        <w:t>~ ⅡA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12"/>
        </w:rPr>
        <w:t>期子宫颈鳞癌卵巢转移发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生率低于</w:t>
      </w:r>
      <w:r>
        <w:rPr>
          <w:color w:val="231F20"/>
          <w:spacing w:val="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5"/>
        </w:rPr>
        <w:t>1%</w:t>
      </w:r>
      <w:r>
        <w:rPr>
          <w:color w:val="231F20"/>
          <w:spacing w:val="5"/>
        </w:rPr>
        <w:t>，未绝经或强烈要求保留卵巢功能患者可保留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外观正常的卵巢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。符合下列条件的子宫颈腺</w:t>
      </w:r>
      <w:r>
        <w:rPr>
          <w:color w:val="231F20"/>
          <w:spacing w:val="8"/>
        </w:rPr>
        <w:t>癌患者，可保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留卵巢</w:t>
      </w:r>
      <w:r>
        <w:rPr>
          <w:color w:val="231F20"/>
          <w:spacing w:val="-34"/>
          <w:w w:val="72"/>
        </w:rPr>
        <w:t>：（</w:t>
      </w:r>
      <w:r>
        <w:rPr>
          <w:rFonts w:ascii="Times New Roman" w:hAnsi="Times New Roman" w:eastAsia="Times New Roman" w:cs="Times New Roman"/>
          <w:color w:val="231F20"/>
          <w:spacing w:val="7"/>
        </w:rPr>
        <w:t>1</w:t>
      </w:r>
      <w:r>
        <w:rPr>
          <w:color w:val="231F20"/>
          <w:spacing w:val="7"/>
        </w:rPr>
        <w:t>）患者临床体征：年龄</w:t>
      </w:r>
      <w:r>
        <w:rPr>
          <w:rFonts w:ascii="Times New Roman" w:hAnsi="Times New Roman" w:eastAsia="Times New Roman" w:cs="Times New Roman"/>
          <w:color w:val="231F20"/>
          <w:spacing w:val="7"/>
        </w:rPr>
        <w:t>≤45 </w:t>
      </w:r>
      <w:r>
        <w:rPr>
          <w:color w:val="231F20"/>
          <w:spacing w:val="7"/>
        </w:rPr>
        <w:t>岁、希</w:t>
      </w:r>
      <w:r>
        <w:rPr>
          <w:color w:val="231F20"/>
          <w:spacing w:val="6"/>
        </w:rPr>
        <w:t>望保留卵巢功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能，无家族性卵巢癌倾向。（</w:t>
      </w:r>
      <w:r>
        <w:rPr>
          <w:rFonts w:ascii="Times New Roman" w:hAnsi="Times New Roman" w:eastAsia="Times New Roman" w:cs="Times New Roman"/>
          <w:color w:val="231F20"/>
          <w:spacing w:val="-1"/>
        </w:rPr>
        <w:t>2</w:t>
      </w:r>
      <w:r>
        <w:rPr>
          <w:color w:val="231F20"/>
          <w:spacing w:val="-1"/>
        </w:rPr>
        <w:t>）肿瘤临床特征：</w:t>
      </w:r>
      <w:r>
        <w:rPr>
          <w:rFonts w:ascii="Times New Roman" w:hAnsi="Times New Roman" w:eastAsia="Times New Roman" w:cs="Times New Roman"/>
          <w:color w:val="231F20"/>
          <w:spacing w:val="-1"/>
        </w:rPr>
        <w:t>FIG</w:t>
      </w:r>
      <w:r>
        <w:rPr>
          <w:rFonts w:ascii="Times New Roman" w:hAnsi="Times New Roman" w:eastAsia="Times New Roman" w:cs="Times New Roman"/>
          <w:color w:val="231F20"/>
          <w:spacing w:val="-2"/>
        </w:rPr>
        <w:t>O </w:t>
      </w:r>
      <w:r>
        <w:rPr>
          <w:color w:val="231F20"/>
          <w:spacing w:val="-2"/>
        </w:rPr>
        <w:t>分期</w:t>
      </w:r>
      <w:r>
        <w:rPr>
          <w:rFonts w:ascii="Times New Roman" w:hAnsi="Times New Roman" w:eastAsia="Times New Roman" w:cs="Times New Roman"/>
          <w:color w:val="231F20"/>
          <w:spacing w:val="-2"/>
        </w:rPr>
        <w:t>≤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ab/>
      </w:r>
      <w:r>
        <w:rPr>
          <w:rFonts w:ascii="Times New Roman" w:hAnsi="Times New Roman" w:eastAsia="Times New Roman" w:cs="Times New Roman"/>
          <w:color w:val="231F20"/>
          <w:spacing w:val="7"/>
        </w:rPr>
        <w:t>ⅠB2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7"/>
        </w:rPr>
        <w:t>期、无其他中</w:t>
      </w:r>
      <w:r>
        <w:rPr>
          <w:rFonts w:ascii="Times New Roman" w:hAnsi="Times New Roman" w:eastAsia="Times New Roman" w:cs="Times New Roman"/>
          <w:color w:val="231F20"/>
          <w:spacing w:val="7"/>
        </w:rPr>
        <w:t>/</w:t>
      </w:r>
      <w:r>
        <w:rPr>
          <w:color w:val="231F20"/>
          <w:spacing w:val="7"/>
        </w:rPr>
        <w:t>高危因素，同时术中探查无肿瘤转移证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据，卵巢外观正常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。术中可将所保留的卵巢进行移位（如</w:t>
      </w:r>
      <w:r>
        <w:rPr>
          <w:color w:val="231F20"/>
        </w:rPr>
        <w:t xml:space="preserve"> </w:t>
      </w:r>
      <w:r>
        <w:rPr>
          <w:color w:val="231F20"/>
          <w:spacing w:val="18"/>
        </w:rPr>
        <w:t>腹腔内或腹膜后结肠旁沟高位处</w:t>
      </w:r>
      <w:r>
        <w:rPr>
          <w:color w:val="231F20"/>
          <w:spacing w:val="-27"/>
          <w:w w:val="65"/>
        </w:rPr>
        <w:t>），</w:t>
      </w:r>
      <w:r>
        <w:rPr>
          <w:color w:val="231F20"/>
          <w:spacing w:val="18"/>
        </w:rPr>
        <w:t>以避免术后盆腔放疗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8"/>
        </w:rPr>
        <w:t>对卵巢功能的损伤。</w:t>
      </w:r>
    </w:p>
    <w:p>
      <w:pPr>
        <w:pStyle w:val="BodyText"/>
        <w:ind w:left="869" w:right="262" w:firstLine="5"/>
        <w:spacing w:before="59" w:line="221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3.5.6    </w:t>
      </w:r>
      <w:r>
        <w:rPr>
          <w:color w:val="231F20"/>
          <w:spacing w:val="9"/>
        </w:rPr>
        <w:t>关闭腹腔</w:t>
      </w:r>
      <w:r>
        <w:rPr>
          <w:color w:val="231F20"/>
          <w:spacing w:val="17"/>
        </w:rPr>
        <w:t xml:space="preserve">   </w:t>
      </w:r>
      <w:r>
        <w:rPr>
          <w:color w:val="231F20"/>
          <w:spacing w:val="9"/>
        </w:rPr>
        <w:t>检查术野无活动性出血点，用</w:t>
      </w:r>
      <w:r>
        <w:rPr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2000</w:t>
      </w:r>
      <w:r>
        <w:rPr>
          <w:rFonts w:ascii="Times New Roman" w:hAnsi="Times New Roman" w:eastAsia="Times New Roman" w:cs="Times New Roman"/>
          <w:color w:val="231F20"/>
        </w:rPr>
        <w:t>mL </w:t>
      </w:r>
      <w:r>
        <w:rPr>
          <w:color w:val="231F20"/>
          <w:spacing w:val="3"/>
        </w:rPr>
        <w:t>蒸馏水充分冲洗盆腹腔，留置盆腔引流管，解除</w:t>
      </w:r>
      <w:r>
        <w:rPr>
          <w:color w:val="231F20"/>
          <w:spacing w:val="2"/>
        </w:rPr>
        <w:t>气腹，缝合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腹壁各穿刺孔。</w:t>
      </w:r>
    </w:p>
    <w:p>
      <w:pPr>
        <w:pStyle w:val="BodyText"/>
        <w:ind w:left="869" w:right="262" w:firstLine="5"/>
        <w:spacing w:before="64" w:line="233" w:lineRule="auto"/>
        <w:rPr/>
      </w:pPr>
      <w:r>
        <w:rPr>
          <w:rFonts w:ascii="Times New Roman" w:hAnsi="Times New Roman" w:eastAsia="Times New Roman" w:cs="Times New Roman"/>
          <w:color w:val="231F20"/>
          <w:spacing w:val="6"/>
        </w:rPr>
        <w:t>3.6    </w:t>
      </w:r>
      <w:r>
        <w:rPr>
          <w:color w:val="231F20"/>
          <w:spacing w:val="6"/>
        </w:rPr>
        <w:t>注意事项</w:t>
      </w:r>
      <w:r>
        <w:rPr>
          <w:color w:val="231F20"/>
          <w:spacing w:val="13"/>
          <w:w w:val="101"/>
        </w:rPr>
        <w:t xml:space="preserve">   </w:t>
      </w:r>
      <w:r>
        <w:rPr>
          <w:color w:val="231F20"/>
          <w:spacing w:val="6"/>
        </w:rPr>
        <w:t>实施腹腔镜子宫颈癌手术过程中，应将无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瘤原则贯穿始终</w:t>
      </w:r>
      <w:r>
        <w:rPr>
          <w:sz w:val="9"/>
          <w:szCs w:val="9"/>
          <w:color w:val="231F20"/>
          <w:spacing w:val="3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3"/>
          <w:position w:val="6"/>
        </w:rPr>
        <w:t>21</w:t>
      </w:r>
      <w:r>
        <w:rPr>
          <w:sz w:val="9"/>
          <w:szCs w:val="9"/>
          <w:color w:val="231F20"/>
          <w:spacing w:val="3"/>
          <w:position w:val="6"/>
        </w:rPr>
        <w:t>］</w:t>
      </w:r>
      <w:r>
        <w:rPr>
          <w:color w:val="231F20"/>
          <w:spacing w:val="-8"/>
        </w:rPr>
        <w:t>。（</w:t>
      </w:r>
      <w:r>
        <w:rPr>
          <w:rFonts w:ascii="Times New Roman" w:hAnsi="Times New Roman" w:eastAsia="Times New Roman" w:cs="Times New Roman"/>
          <w:color w:val="231F20"/>
          <w:spacing w:val="-8"/>
        </w:rPr>
        <w:t>1</w:t>
      </w:r>
      <w:r>
        <w:rPr>
          <w:color w:val="231F20"/>
          <w:spacing w:val="-8"/>
        </w:rPr>
        <w:t>）不推荐使用举宫器或举宫杯，改用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缝线悬吊或其他方法牵拉子宫，避免挤压肿瘤，最大限度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6"/>
        </w:rPr>
        <w:t>减小肿瘤细胞播散机会。（</w:t>
      </w:r>
      <w:r>
        <w:rPr>
          <w:rFonts w:ascii="Times New Roman" w:hAnsi="Times New Roman" w:eastAsia="Times New Roman" w:cs="Times New Roman"/>
          <w:color w:val="231F20"/>
          <w:spacing w:val="6"/>
        </w:rPr>
        <w:t>2</w:t>
      </w:r>
      <w:r>
        <w:rPr>
          <w:color w:val="231F20"/>
          <w:spacing w:val="6"/>
        </w:rPr>
        <w:t>）切除淋巴结时需遵循无瘤原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5"/>
        </w:rPr>
        <w:t>则，遵循“从上到下，由外及里，由浅入深，整块切除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5"/>
        </w:rPr>
        <w:t>”的淋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巴结切除方式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。切除的淋巴脂肪组织应及时</w:t>
      </w:r>
      <w:r>
        <w:rPr>
          <w:color w:val="231F20"/>
          <w:spacing w:val="8"/>
        </w:rPr>
        <w:t>装袋，避免污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染盆腹腔造成肿瘤种植转移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。严禁将未装袋的淋巴脂肪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组织从腹壁穿刺孔直接取出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。切除淋巴结后要及时用蒸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馏水冲洗术野。（</w:t>
      </w:r>
      <w:r>
        <w:rPr>
          <w:rFonts w:ascii="Times New Roman" w:hAnsi="Times New Roman" w:eastAsia="Times New Roman" w:cs="Times New Roman"/>
          <w:color w:val="231F20"/>
          <w:spacing w:val="-1"/>
        </w:rPr>
        <w:t>3</w:t>
      </w:r>
      <w:r>
        <w:rPr>
          <w:color w:val="231F20"/>
          <w:spacing w:val="-1"/>
        </w:rPr>
        <w:t>）关于腹腔镜手术离断阴道的方式，严禁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16"/>
        </w:rPr>
        <w:t>气腹状态下切开阴道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。推荐经阴道离断并经阴道缝合残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端，或腹腔镜直视下阴道环扎或荷包缝合密封子宫颈病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8"/>
        </w:rPr>
        <w:t>灶，无气腹状态下离断阴道，避免肿瘤暴露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。缝合前需充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分冲洗盆腹腔及阴道残端。</w:t>
      </w:r>
    </w:p>
    <w:p>
      <w:pPr>
        <w:pStyle w:val="BodyText"/>
        <w:ind w:left="875"/>
        <w:spacing w:before="59" w:line="204" w:lineRule="auto"/>
        <w:rPr/>
      </w:pPr>
      <w:r>
        <w:rPr>
          <w:rFonts w:ascii="Times New Roman" w:hAnsi="Times New Roman" w:eastAsia="Times New Roman" w:cs="Times New Roman"/>
          <w:color w:val="231F20"/>
          <w:spacing w:val="5"/>
        </w:rPr>
        <w:t>3.7    </w:t>
      </w:r>
      <w:r>
        <w:rPr>
          <w:color w:val="231F20"/>
          <w:spacing w:val="5"/>
        </w:rPr>
        <w:t>主要并发症</w:t>
      </w:r>
    </w:p>
    <w:p>
      <w:pPr>
        <w:pStyle w:val="BodyText"/>
        <w:ind w:left="870" w:right="197" w:firstLine="4"/>
        <w:spacing w:before="32" w:line="234" w:lineRule="auto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3.7.1    </w:t>
      </w:r>
      <w:r>
        <w:rPr>
          <w:color w:val="231F20"/>
          <w:spacing w:val="11"/>
        </w:rPr>
        <w:t>输尿管损伤</w:t>
      </w:r>
      <w:r>
        <w:rPr>
          <w:color w:val="231F20"/>
        </w:rPr>
        <w:t xml:space="preserve">    </w:t>
      </w:r>
      <w:r>
        <w:rPr>
          <w:color w:val="231F20"/>
          <w:spacing w:val="11"/>
        </w:rPr>
        <w:t>常见于分离子</w:t>
      </w:r>
      <w:r>
        <w:rPr>
          <w:color w:val="231F20"/>
          <w:spacing w:val="10"/>
        </w:rPr>
        <w:t>宫颈段输尿管时</w:t>
      </w:r>
      <w:r>
        <w:rPr>
          <w:sz w:val="9"/>
          <w:szCs w:val="9"/>
          <w:color w:val="231F20"/>
          <w:spacing w:val="1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6"/>
        </w:rPr>
        <w:t>34</w:t>
      </w:r>
      <w:r>
        <w:rPr>
          <w:sz w:val="9"/>
          <w:szCs w:val="9"/>
          <w:color w:val="231F20"/>
          <w:spacing w:val="10"/>
          <w:position w:val="6"/>
        </w:rPr>
        <w:t>］</w:t>
      </w:r>
      <w:r>
        <w:rPr>
          <w:color w:val="231F20"/>
          <w:spacing w:val="10"/>
        </w:rPr>
        <w:t>。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9"/>
        </w:rPr>
        <w:t>输尿管切断时，可见管腔断端间断喷出清亮液体，或术野  </w:t>
      </w:r>
      <w:r>
        <w:rPr>
          <w:color w:val="231F20"/>
          <w:spacing w:val="8"/>
        </w:rPr>
        <w:t>较多渗液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。预防输尿管损伤，首先要熟悉输尿管解剖；视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野不清时，不可盲目止血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。大段游离输尿管时，尤其要注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意保护输尿管鞘膜，防止损伤后出现术后输尿管缺血坏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8"/>
        </w:rPr>
        <w:t>死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8"/>
        </w:rPr>
        <w:t>。注意能量器械热辐射导致的输尿管热损伤。</w:t>
      </w:r>
    </w:p>
    <w:p>
      <w:pPr>
        <w:pStyle w:val="BodyText"/>
        <w:ind w:left="871" w:right="195" w:firstLine="4"/>
        <w:spacing w:before="30" w:line="229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3.7.2    </w:t>
      </w:r>
      <w:r>
        <w:rPr>
          <w:color w:val="231F20"/>
          <w:spacing w:val="9"/>
        </w:rPr>
        <w:t>膀胱损伤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9"/>
        </w:rPr>
        <w:t>术中膀胱损伤的体征包括：尿液外渗、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膀胱裂口及可见膀胱内导尿管、尿袋有血或气体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。直视下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检查是评估膀胱完整性最可靠的方法，但术中难以发现热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2"/>
        </w:rPr>
        <w:t>损伤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"/>
        </w:rPr>
        <w:t>。术中留置导尿管、熟悉解剖、保持张力，锐</w:t>
      </w:r>
      <w:r>
        <w:rPr>
          <w:color w:val="231F20"/>
          <w:spacing w:val="1"/>
        </w:rPr>
        <w:t>性分离为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主，打开膀胱反折腹膜可降低膀胱损伤风险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8"/>
        </w:rPr>
        <w:t>。若术中发现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膀胱肌层撕裂，应及时加固缝合，术后保持导尿管通畅。</w:t>
      </w:r>
    </w:p>
    <w:p>
      <w:pPr>
        <w:pStyle w:val="BodyText"/>
        <w:ind w:left="875"/>
        <w:spacing w:before="58" w:line="167" w:lineRule="auto"/>
        <w:rPr/>
      </w:pPr>
      <w:r>
        <w:rPr>
          <w:rFonts w:ascii="Times New Roman" w:hAnsi="Times New Roman" w:eastAsia="Times New Roman" w:cs="Times New Roman"/>
          <w:color w:val="231F20"/>
          <w:spacing w:val="7"/>
        </w:rPr>
        <w:t>3.7.3    </w:t>
      </w:r>
      <w:r>
        <w:rPr>
          <w:color w:val="231F20"/>
          <w:spacing w:val="7"/>
        </w:rPr>
        <w:t>尿潴留</w:t>
      </w:r>
      <w:r>
        <w:rPr>
          <w:color w:val="231F20"/>
          <w:spacing w:val="15"/>
          <w:w w:val="101"/>
        </w:rPr>
        <w:t xml:space="preserve">   </w:t>
      </w:r>
      <w:r>
        <w:rPr>
          <w:color w:val="231F20"/>
          <w:spacing w:val="7"/>
        </w:rPr>
        <w:t>广泛性子宫切除术切除范围较大，常造成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" w:right="13" w:firstLine="1"/>
        <w:spacing w:before="33" w:line="237" w:lineRule="auto"/>
        <w:jc w:val="both"/>
        <w:rPr/>
      </w:pPr>
      <w:r>
        <w:rPr>
          <w:color w:val="231F20"/>
          <w:spacing w:val="8"/>
        </w:rPr>
        <w:t>盆腔自主神经损伤，术后尿潴留是常见并发症之一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。保留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盆腔自主神经的广泛性子宫切除术对膀胱功能影</w:t>
      </w:r>
      <w:r>
        <w:rPr>
          <w:color w:val="231F20"/>
          <w:spacing w:val="11"/>
        </w:rPr>
        <w:t>响较小，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有利于患者术后膀胱功能恢复</w:t>
      </w:r>
      <w:r>
        <w:rPr>
          <w:sz w:val="9"/>
          <w:szCs w:val="9"/>
          <w:color w:val="231F20"/>
          <w:spacing w:val="10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0"/>
          <w:position w:val="6"/>
        </w:rPr>
        <w:t>35</w:t>
      </w:r>
      <w:r>
        <w:rPr>
          <w:sz w:val="9"/>
          <w:szCs w:val="9"/>
          <w:color w:val="231F20"/>
          <w:spacing w:val="-6"/>
          <w:position w:val="6"/>
        </w:rPr>
        <w:t>］</w:t>
      </w:r>
      <w:r>
        <w:rPr>
          <w:color w:val="231F20"/>
          <w:spacing w:val="-27"/>
          <w:w w:val="53"/>
        </w:rPr>
        <w:t>，</w:t>
      </w:r>
      <w:r>
        <w:rPr>
          <w:color w:val="231F20"/>
          <w:spacing w:val="10"/>
        </w:rPr>
        <w:t>要兼顾警</w:t>
      </w:r>
      <w:r>
        <w:rPr>
          <w:color w:val="231F20"/>
          <w:spacing w:val="9"/>
        </w:rPr>
        <w:t>惕子宫颈嗜神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经侵袭现象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1"/>
          <w:position w:val="6"/>
        </w:rPr>
        <w:t>36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。子宫颈癌术后尿潴留治疗措施包括药物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8"/>
        </w:rPr>
        <w:t>干预和非药物干预。</w:t>
      </w:r>
    </w:p>
    <w:p>
      <w:pPr>
        <w:pStyle w:val="BodyText"/>
        <w:ind w:firstLine="5"/>
        <w:spacing w:line="230" w:lineRule="auto"/>
        <w:rPr/>
      </w:pPr>
      <w:r>
        <w:rPr>
          <w:rFonts w:ascii="Times New Roman" w:hAnsi="Times New Roman" w:eastAsia="Times New Roman" w:cs="Times New Roman"/>
          <w:color w:val="231F20"/>
          <w:spacing w:val="9"/>
        </w:rPr>
        <w:t>3.7.4    </w:t>
      </w:r>
      <w:r>
        <w:rPr>
          <w:color w:val="231F20"/>
          <w:spacing w:val="9"/>
        </w:rPr>
        <w:t>肠管损伤</w:t>
      </w:r>
      <w:r>
        <w:rPr>
          <w:color w:val="231F20"/>
          <w:spacing w:val="18"/>
        </w:rPr>
        <w:t xml:space="preserve">   </w:t>
      </w:r>
      <w:r>
        <w:rPr>
          <w:color w:val="231F20"/>
          <w:spacing w:val="9"/>
        </w:rPr>
        <w:t>既往盆腹腔手术史、盆腹腔广泛粘连、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胃肠胀气等均为高危因素</w:t>
      </w:r>
      <w:r>
        <w:rPr>
          <w:sz w:val="9"/>
          <w:szCs w:val="9"/>
          <w:color w:val="231F20"/>
          <w:spacing w:val="11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11"/>
          <w:position w:val="6"/>
        </w:rPr>
        <w:t>37</w:t>
      </w:r>
      <w:r>
        <w:rPr>
          <w:sz w:val="9"/>
          <w:szCs w:val="9"/>
          <w:color w:val="231F20"/>
          <w:spacing w:val="11"/>
          <w:position w:val="6"/>
        </w:rPr>
        <w:t>］</w:t>
      </w:r>
      <w:r>
        <w:rPr>
          <w:color w:val="231F20"/>
          <w:spacing w:val="11"/>
        </w:rPr>
        <w:t>。机械性损伤主要发生在有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9"/>
        </w:rPr>
        <w:t>盆腹腔手术史的患者；热损伤主要为电传导以及热传导引  </w:t>
      </w:r>
      <w:r>
        <w:rPr>
          <w:color w:val="231F20"/>
          <w:spacing w:val="8"/>
        </w:rPr>
        <w:t>起的损伤，术中不易发现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8"/>
        </w:rPr>
        <w:t>。为降低肠道损伤风险，建议术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前进行严格的肠道准备，术中锐性分离为佳，以防热损伤  </w:t>
      </w:r>
      <w:r>
        <w:rPr>
          <w:color w:val="231F20"/>
          <w:spacing w:val="9"/>
        </w:rPr>
        <w:t>引起迟发性肠道穿孔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。术后密切监测，及时</w:t>
      </w:r>
      <w:r>
        <w:rPr>
          <w:color w:val="231F20"/>
          <w:spacing w:val="8"/>
        </w:rPr>
        <w:t>发现可能的迟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发性肠瘘，积极治疗。</w:t>
      </w:r>
    </w:p>
    <w:p>
      <w:pPr>
        <w:pStyle w:val="BodyText"/>
        <w:ind w:right="2" w:firstLine="4"/>
        <w:spacing w:before="55" w:line="230" w:lineRule="auto"/>
        <w:rPr/>
      </w:pPr>
      <w:r>
        <w:rPr>
          <w:rFonts w:ascii="Times New Roman" w:hAnsi="Times New Roman" w:eastAsia="Times New Roman" w:cs="Times New Roman"/>
          <w:color w:val="231F20"/>
          <w:spacing w:val="11"/>
        </w:rPr>
        <w:t>3.7.5    </w:t>
      </w:r>
      <w:r>
        <w:rPr>
          <w:color w:val="231F20"/>
          <w:spacing w:val="11"/>
        </w:rPr>
        <w:t>血管损伤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11"/>
        </w:rPr>
        <w:t>多由操作不当和手术复杂所致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1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1"/>
        </w:rPr>
        <w:t>因气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腹针及第1套管（</w:t>
      </w:r>
      <w:r>
        <w:rPr>
          <w:rFonts w:ascii="Times New Roman" w:hAnsi="Times New Roman" w:eastAsia="Times New Roman" w:cs="Times New Roman"/>
          <w:color w:val="231F20"/>
        </w:rPr>
        <w:t>trocar</w:t>
      </w:r>
      <w:r>
        <w:rPr>
          <w:color w:val="231F20"/>
          <w:spacing w:val="3"/>
        </w:rPr>
        <w:t>）穿刺为盲穿，穿刺不当可导致血管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1"/>
        </w:rPr>
        <w:t>损伤，严重的粘连增加穿刺血管损伤的风险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1"/>
        </w:rPr>
        <w:t>。视野不清，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操作不细致也可导致血管破裂出血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。静脉丛出血可纱布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局部压迫止血；明确的血管出血可予以缝扎或电凝止血。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9"/>
        </w:rPr>
        <w:t>术中谨慎操作，细致分离粘连是预防血管丛出血的主要方  </w:t>
      </w:r>
      <w:r>
        <w:rPr>
          <w:color w:val="231F20"/>
          <w:spacing w:val="3"/>
        </w:rPr>
        <w:t>法。</w:t>
      </w:r>
    </w:p>
    <w:p>
      <w:pPr>
        <w:pStyle w:val="BodyText"/>
        <w:ind w:right="67" w:firstLine="4"/>
        <w:spacing w:before="65" w:line="227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3.7.6    </w:t>
      </w:r>
      <w:r>
        <w:rPr>
          <w:color w:val="231F20"/>
          <w:spacing w:val="13"/>
        </w:rPr>
        <w:t>神经损伤</w:t>
      </w:r>
      <w:r>
        <w:rPr>
          <w:color w:val="231F20"/>
        </w:rPr>
        <w:t xml:space="preserve">    </w:t>
      </w:r>
      <w:r>
        <w:rPr>
          <w:color w:val="231F20"/>
          <w:spacing w:val="13"/>
        </w:rPr>
        <w:t>闭孔神经损伤是最常见的术中</w:t>
      </w:r>
      <w:r>
        <w:rPr>
          <w:color w:val="231F20"/>
          <w:spacing w:val="12"/>
        </w:rPr>
        <w:t>神经损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伤，临床主要表现为股内收肌群功能障碍及股内侧感觉缺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5"/>
        </w:rPr>
        <w:t>失，腹股沟内侧部分区域疼痛及同侧内收肌无力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38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。多与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6"/>
        </w:rPr>
        <w:t>盆腔淋巴结切除操作不当有关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。闭孔肿大淋巴结切除术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增加手术难度，也与术者操作技术不娴熟有关。</w:t>
      </w:r>
    </w:p>
    <w:p>
      <w:pPr>
        <w:pStyle w:val="BodyText"/>
        <w:ind w:left="1" w:right="67" w:firstLine="4"/>
        <w:spacing w:before="55" w:line="229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3.7.7    </w:t>
      </w:r>
      <w:r>
        <w:rPr>
          <w:color w:val="231F20"/>
          <w:spacing w:val="13"/>
        </w:rPr>
        <w:t>穿刺孔肿瘤转移   穿刺孔肿瘤转移可能与肿瘤的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病理类型、手术操作或者标本取出过程中套管污染、气腹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9"/>
        </w:rPr>
        <w:t>压力造成肿瘤细胞播散，以及</w:t>
      </w:r>
      <w:r>
        <w:rPr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CO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9"/>
          <w:position w:val="-4"/>
        </w:rPr>
        <w:t>2 </w:t>
      </w:r>
      <w:r>
        <w:rPr>
          <w:color w:val="231F20"/>
          <w:spacing w:val="9"/>
        </w:rPr>
        <w:t>本身对肿瘤细胞生长的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影响等因素有关</w:t>
      </w:r>
      <w:r>
        <w:rPr>
          <w:sz w:val="9"/>
          <w:szCs w:val="9"/>
          <w:color w:val="231F20"/>
          <w:spacing w:val="5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5"/>
          <w:position w:val="6"/>
        </w:rPr>
        <w:t>39</w:t>
      </w:r>
      <w:r>
        <w:rPr>
          <w:sz w:val="9"/>
          <w:szCs w:val="9"/>
          <w:color w:val="231F20"/>
          <w:spacing w:val="5"/>
          <w:position w:val="6"/>
        </w:rPr>
        <w:t>］</w:t>
      </w:r>
      <w:r>
        <w:rPr>
          <w:color w:val="231F20"/>
          <w:spacing w:val="5"/>
        </w:rPr>
        <w:t>。预防措施包括术中避免反复穿刺；穿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2"/>
        </w:rPr>
        <w:t>刺器取出前，先将腹腔内气体排出，防止“烟囱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2"/>
        </w:rPr>
        <w:t>”效应导致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穿刺孔肿瘤种植。</w:t>
      </w:r>
    </w:p>
    <w:p>
      <w:pPr>
        <w:pStyle w:val="BodyText"/>
        <w:ind w:right="67" w:firstLine="5"/>
        <w:spacing w:before="60" w:line="231" w:lineRule="auto"/>
        <w:rPr/>
      </w:pPr>
      <w:r>
        <w:rPr>
          <w:rFonts w:ascii="Times New Roman" w:hAnsi="Times New Roman" w:eastAsia="Times New Roman" w:cs="Times New Roman"/>
          <w:color w:val="231F20"/>
          <w:spacing w:val="13"/>
        </w:rPr>
        <w:t>3.7.8    </w:t>
      </w:r>
      <w:r>
        <w:rPr>
          <w:color w:val="231F20"/>
          <w:spacing w:val="13"/>
        </w:rPr>
        <w:t>盆腔淋巴囊肿和淋巴漏   两者均是淋巴结切除术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后的并发症，前者更为常见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。盆腔淋巴囊肿</w:t>
      </w:r>
      <w:r>
        <w:rPr>
          <w:color w:val="231F20"/>
          <w:spacing w:val="8"/>
        </w:rPr>
        <w:t>防治方法有多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种，本指南推荐术中彻底凝闭淋巴管和开放</w:t>
      </w:r>
      <w:r>
        <w:rPr>
          <w:color w:val="231F20"/>
          <w:spacing w:val="8"/>
        </w:rPr>
        <w:t>后腹膜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。淋巴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漏形成主要原因是术中淋巴管的损伤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。术者需充分熟悉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后腹膜解剖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15"/>
        </w:rPr>
        <w:t>，充分凝闭大的淋巴管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5"/>
        </w:rPr>
        <w:t>，必要时使用钛夹或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hemolock </w:t>
      </w:r>
      <w:r>
        <w:rPr>
          <w:color w:val="231F20"/>
          <w:spacing w:val="9"/>
        </w:rPr>
        <w:t>夹闭合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9"/>
        </w:rPr>
        <w:t>。疑似淋巴漏或确诊患者首先推荐保守治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疗，结合应用生长抑素，加强营养支持治疗、预</w:t>
      </w:r>
      <w:r>
        <w:rPr>
          <w:color w:val="231F20"/>
          <w:spacing w:val="2"/>
        </w:rPr>
        <w:t>防感染等措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施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4"/>
        </w:rPr>
        <w:t>。保守治疗失败者，考虑应用非保守手段治疗。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before="56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4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>客观理解子宫颈癌腹腔镜技术</w:t>
      </w:r>
    </w:p>
    <w:p>
      <w:pPr>
        <w:pStyle w:val="BodyText"/>
        <w:ind w:right="2" w:firstLine="366"/>
        <w:spacing w:before="79" w:line="227" w:lineRule="auto"/>
        <w:jc w:val="both"/>
        <w:rPr/>
      </w:pPr>
      <w:r>
        <w:rPr>
          <w:color w:val="231F20"/>
          <w:spacing w:val="9"/>
        </w:rPr>
        <w:t>子宫颈癌腹腔镜技术的自身优势就是视野清晰，具有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放大效应，可留取视频回放，兼顾教学，同时具</w:t>
      </w:r>
      <w:r>
        <w:rPr>
          <w:color w:val="231F20"/>
          <w:spacing w:val="2"/>
        </w:rPr>
        <w:t>有手术失血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少、住院时间短、患者恢复快等优势，符合</w:t>
      </w:r>
      <w:r>
        <w:rPr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ERAS</w:t>
      </w:r>
      <w:r>
        <w:rPr>
          <w:rFonts w:ascii="Times New Roman" w:hAnsi="Times New Roman" w:eastAsia="Times New Roman" w:cs="Times New Roman"/>
          <w:color w:val="231F20"/>
          <w:spacing w:val="-12"/>
        </w:rPr>
        <w:t xml:space="preserve"> </w:t>
      </w:r>
      <w:r>
        <w:rPr>
          <w:color w:val="231F20"/>
          <w:spacing w:val="-1"/>
        </w:rPr>
        <w:t>核心理念。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但腹腔镜作为一种技术手段，在子宫颈癌治疗中的地位和  </w:t>
      </w:r>
      <w:r>
        <w:rPr>
          <w:color w:val="231F20"/>
          <w:spacing w:val="17"/>
        </w:rPr>
        <w:t>作用是任何人都不可回避也不能回避的话题，需要直面</w:t>
      </w:r>
      <w:r>
        <w:rPr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LACC</w:t>
      </w:r>
      <w:r>
        <w:rPr>
          <w:rFonts w:ascii="Times New Roman" w:hAnsi="Times New Roman" w:eastAsia="Times New Roman" w:cs="Times New Roman"/>
          <w:color w:val="231F20"/>
          <w:spacing w:val="-6"/>
        </w:rPr>
        <w:t xml:space="preserve"> </w:t>
      </w:r>
      <w:r>
        <w:rPr>
          <w:color w:val="231F20"/>
          <w:spacing w:val="12"/>
        </w:rPr>
        <w:t>研究结果和回顾性队列研究数据，是什么原因导致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腹腔镜手术的肿瘤学结局差于开腹手术？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是腹腔镜技术</w:t>
      </w:r>
    </w:p>
    <w:p>
      <w:pPr>
        <w:spacing w:line="227" w:lineRule="auto"/>
        <w:sectPr>
          <w:type w:val="continuous"/>
          <w:pgSz w:w="11906" w:h="16838"/>
          <w:pgMar w:top="1570" w:right="1208" w:bottom="0" w:left="407" w:header="1324" w:footer="0" w:gutter="0"/>
          <w:cols w:equalWidth="0" w:num="2">
            <w:col w:w="5627" w:space="100"/>
            <w:col w:w="4563" w:space="0"/>
          </w:cols>
        </w:sectPr>
        <w:rPr/>
      </w:pPr>
    </w:p>
    <w:p>
      <w:pPr>
        <w:spacing w:before="66"/>
        <w:rPr/>
      </w:pPr>
      <w:r>
        <w:pict>
          <v:shape id="_x0000_s18" style="position:absolute;margin-left:345.425pt;margin-top:77.3075pt;mso-position-vertical-relative:page;mso-position-horizontal-relative:page;width:181.05pt;height:0.3pt;z-index:251662336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6"/>
          <w:pgSz w:w="11906" w:h="16838"/>
          <w:pgMar w:top="1570" w:right="1219" w:bottom="0" w:left="407" w:header="1324" w:footer="0" w:gutter="0"/>
          <w:cols w:equalWidth="0" w:num="1">
            <w:col w:w="10278" w:space="0"/>
          </w:cols>
        </w:sectPr>
        <w:rPr/>
      </w:pPr>
    </w:p>
    <w:p>
      <w:pPr>
        <w:pStyle w:val="BodyText"/>
        <w:ind w:left="782" w:right="141" w:firstLine="88"/>
        <w:spacing w:before="42" w:line="238" w:lineRule="auto"/>
        <w:jc w:val="both"/>
        <w:rPr/>
      </w:pPr>
      <w:r>
        <w:rPr>
          <w:color w:val="231F20"/>
          <w:spacing w:val="16"/>
        </w:rPr>
        <w:t>本身的原因还是腹腔镜技术过程中存在的问题？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5"/>
        </w:rPr>
        <w:t>我们必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须清醒地认识到问题的症结所在：好的问题，比完美的答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6"/>
        </w:rPr>
        <w:t>案更有价值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6"/>
        </w:rPr>
        <w:t>。我国的证据表明，</w:t>
      </w:r>
      <w:r>
        <w:rPr>
          <w:rFonts w:ascii="Times New Roman" w:hAnsi="Times New Roman" w:eastAsia="Times New Roman" w:cs="Times New Roman"/>
          <w:color w:val="231F20"/>
          <w:spacing w:val="16"/>
        </w:rPr>
        <w:t>ⅠA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6"/>
        </w:rPr>
        <w:t>期和</w:t>
      </w:r>
      <w:r>
        <w:rPr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6"/>
        </w:rPr>
        <w:t>ⅠB1</w:t>
      </w:r>
      <w:r>
        <w:rPr>
          <w:rFonts w:ascii="Times New Roman" w:hAnsi="Times New Roman" w:eastAsia="Times New Roman" w:cs="Times New Roman"/>
          <w:color w:val="231F20"/>
          <w:spacing w:val="-11"/>
        </w:rPr>
        <w:t xml:space="preserve"> </w:t>
      </w:r>
      <w:r>
        <w:rPr>
          <w:color w:val="231F20"/>
          <w:spacing w:val="16"/>
        </w:rPr>
        <w:t>期、肿瘤直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径＜</w:t>
      </w:r>
      <w:r>
        <w:rPr>
          <w:rFonts w:ascii="Times New Roman" w:hAnsi="Times New Roman" w:eastAsia="Times New Roman" w:cs="Times New Roman"/>
          <w:color w:val="231F20"/>
          <w:spacing w:val="8"/>
        </w:rPr>
        <w:t>2</w:t>
      </w:r>
      <w:r>
        <w:rPr>
          <w:rFonts w:ascii="Times New Roman" w:hAnsi="Times New Roman" w:eastAsia="Times New Roman" w:cs="Times New Roman"/>
          <w:color w:val="231F20"/>
        </w:rPr>
        <w:t>cm</w:t>
      </w:r>
      <w:r>
        <w:rPr>
          <w:rFonts w:ascii="Times New Roman" w:hAnsi="Times New Roman" w:eastAsia="Times New Roman" w:cs="Times New Roman"/>
          <w:color w:val="231F20"/>
          <w:spacing w:val="8"/>
        </w:rPr>
        <w:t xml:space="preserve"> </w:t>
      </w:r>
      <w:r>
        <w:rPr>
          <w:color w:val="231F20"/>
          <w:spacing w:val="8"/>
        </w:rPr>
        <w:t>的子宫颈癌，可能是腹腔镜手术的适应证</w:t>
      </w:r>
      <w:r>
        <w:rPr>
          <w:sz w:val="9"/>
          <w:szCs w:val="9"/>
          <w:color w:val="231F20"/>
          <w:spacing w:val="8"/>
          <w:position w:val="6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8"/>
          <w:position w:val="6"/>
        </w:rPr>
        <w:t>40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7"/>
          <w:position w:val="6"/>
        </w:rPr>
        <w:t>-42</w:t>
      </w:r>
      <w:r>
        <w:rPr>
          <w:sz w:val="9"/>
          <w:szCs w:val="9"/>
          <w:color w:val="231F20"/>
          <w:spacing w:val="-7"/>
          <w:position w:val="6"/>
        </w:rPr>
        <w:t>］</w:t>
      </w:r>
      <w:r>
        <w:rPr>
          <w:color w:val="231F20"/>
          <w:spacing w:val="-28"/>
          <w:w w:val="54"/>
        </w:rPr>
        <w:t>，</w:t>
      </w:r>
      <w:r>
        <w:rPr>
          <w:color w:val="231F20"/>
          <w:spacing w:val="7"/>
        </w:rPr>
        <w:t>虽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然这些证据并非来自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RCT</w:t>
      </w:r>
      <w:r>
        <w:rPr>
          <w:rFonts w:ascii="Times New Roman" w:hAnsi="Times New Roman" w:eastAsia="Times New Roman" w:cs="Times New Roman"/>
          <w:color w:val="231F20"/>
          <w:spacing w:val="-14"/>
        </w:rPr>
        <w:t xml:space="preserve"> </w:t>
      </w:r>
      <w:r>
        <w:rPr>
          <w:color w:val="231F20"/>
          <w:spacing w:val="12"/>
        </w:rPr>
        <w:t>研究，但尚无超越这一结论的中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国证据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9"/>
        </w:rPr>
        <w:t>。需要特别强调的是，中国肿瘤整合诊治指南的</w:t>
      </w:r>
      <w:r>
        <w:rPr>
          <w:color w:val="231F20"/>
        </w:rPr>
        <w:t xml:space="preserve">  </w:t>
      </w:r>
      <w:r>
        <w:rPr>
          <w:color w:val="231F20"/>
        </w:rPr>
        <w:t>“</w:t>
      </w:r>
      <w:r>
        <w:rPr>
          <w:rFonts w:ascii="Times New Roman" w:hAnsi="Times New Roman" w:eastAsia="Times New Roman" w:cs="Times New Roman"/>
          <w:color w:val="231F20"/>
        </w:rPr>
        <w:t>ASCPS</w:t>
      </w:r>
      <w:r>
        <w:rPr>
          <w:color w:val="231F20"/>
        </w:rPr>
        <w:t>”核心理念，就是以患者的生存获益为核心</w:t>
      </w:r>
      <w:r>
        <w:rPr>
          <w:color w:val="231F20"/>
          <w:spacing w:val="-15"/>
        </w:rPr>
        <w:t xml:space="preserve"> </w:t>
      </w:r>
      <w:r>
        <w:rPr>
          <w:color w:val="231F20"/>
        </w:rPr>
        <w:t>。因此， </w:t>
      </w:r>
      <w:r>
        <w:rPr>
          <w:color w:val="231F20"/>
          <w:spacing w:val="13"/>
        </w:rPr>
        <w:t>子宫颈癌腹腔镜技术下的无瘤理念，应该像无菌观念一样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18"/>
        </w:rPr>
        <w:t>贯穿于手术过程中。</w:t>
      </w:r>
    </w:p>
    <w:p>
      <w:pPr>
        <w:ind w:left="870"/>
        <w:spacing w:before="276" w:line="230" w:lineRule="auto"/>
        <w:outlineLvl w:val="1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5</w:t>
      </w:r>
      <w:r>
        <w:rPr>
          <w:rFonts w:ascii="SimHei" w:hAnsi="SimHei" w:eastAsia="SimHei" w:cs="SimHei"/>
          <w:sz w:val="17"/>
          <w:szCs w:val="17"/>
          <w:color w:val="231F20"/>
          <w:spacing w:val="8"/>
        </w:rPr>
        <w:t xml:space="preserve">  </w:t>
      </w:r>
      <w:r>
        <w:rPr>
          <w:rFonts w:ascii="SimHei" w:hAnsi="SimHei" w:eastAsia="SimHei" w:cs="SimHei"/>
          <w:sz w:val="17"/>
          <w:szCs w:val="17"/>
          <w:color w:val="231F20"/>
          <w:spacing w:val="5"/>
        </w:rPr>
        <w:t>结语</w:t>
      </w:r>
    </w:p>
    <w:p>
      <w:pPr>
        <w:pStyle w:val="BodyText"/>
        <w:ind w:left="869" w:right="194" w:firstLine="366"/>
        <w:spacing w:before="78" w:line="237" w:lineRule="auto"/>
        <w:jc w:val="both"/>
        <w:rPr/>
      </w:pPr>
      <w:r>
        <w:rPr>
          <w:color w:val="231F20"/>
          <w:spacing w:val="9"/>
        </w:rPr>
        <w:t>子宫颈癌腹腔镜技术是科技发展的产物，在更多的中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国本土数据披露之前，本指南不建议全盘否</w:t>
      </w:r>
      <w:r>
        <w:rPr>
          <w:color w:val="231F20"/>
          <w:spacing w:val="8"/>
        </w:rPr>
        <w:t>定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。对于妇科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肿瘤医生而言，肿瘤的治疗应该以规范化和无瘤原则为基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础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。子宫颈癌腹腔镜手术路径之所以存在争</w:t>
      </w:r>
      <w:r>
        <w:rPr>
          <w:color w:val="231F20"/>
          <w:spacing w:val="8"/>
        </w:rPr>
        <w:t>议，在于我们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的已知远远少于未知，是腹腔镜因素还是无瘤原则</w:t>
      </w:r>
      <w:r>
        <w:rPr>
          <w:rFonts w:ascii="Times New Roman" w:hAnsi="Times New Roman" w:eastAsia="Times New Roman" w:cs="Times New Roman"/>
          <w:color w:val="231F20"/>
          <w:spacing w:val="7"/>
        </w:rPr>
        <w:t>/</w:t>
      </w:r>
      <w:r>
        <w:rPr>
          <w:color w:val="231F20"/>
          <w:spacing w:val="7"/>
        </w:rPr>
        <w:t>技术抑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9"/>
        </w:rPr>
        <w:t>或多因素兼具所导致的预后差异，目前尚无法回答，因此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需要根据疾病特点、患者需求及术者经验做到高度的个体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8"/>
        </w:rPr>
        <w:t>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8"/>
        </w:rPr>
        <w:t>同时，更要重视患者的知情选择，让腹</w:t>
      </w:r>
      <w:r>
        <w:rPr>
          <w:color w:val="231F20"/>
          <w:spacing w:val="7"/>
        </w:rPr>
        <w:t>腔镜技术在认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同的基础上不断发展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。子宫颈癌所有的微创手术处理过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程都需要前瞻性记录，在高度专业化的医疗中心由训练有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素的手术医师施行；如果患者知情并接受微创手术，需要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尽可能地避免肿瘤细胞在腹腔内溢出；必须充分告知患者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9"/>
        </w:rPr>
        <w:t>两种手术途径在生存率、并发症以及生存质量方面的前瞻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4"/>
          <w:position w:val="-1"/>
        </w:rPr>
        <w:t>性和回顾性研究证据</w:t>
      </w:r>
      <w:r>
        <w:rPr>
          <w:sz w:val="9"/>
          <w:szCs w:val="9"/>
          <w:color w:val="231F20"/>
          <w:spacing w:val="4"/>
          <w:position w:val="5"/>
        </w:rPr>
        <w:t>［</w:t>
      </w:r>
      <w:r>
        <w:rPr>
          <w:rFonts w:ascii="Times New Roman" w:hAnsi="Times New Roman" w:eastAsia="Times New Roman" w:cs="Times New Roman"/>
          <w:sz w:val="9"/>
          <w:szCs w:val="9"/>
          <w:color w:val="231F20"/>
          <w:spacing w:val="4"/>
          <w:position w:val="5"/>
        </w:rPr>
        <w:t>43-44</w:t>
      </w:r>
      <w:r>
        <w:rPr>
          <w:sz w:val="9"/>
          <w:szCs w:val="9"/>
          <w:color w:val="231F20"/>
          <w:spacing w:val="4"/>
          <w:position w:val="5"/>
        </w:rPr>
        <w:t>］</w:t>
      </w:r>
      <w:r>
        <w:rPr>
          <w:color w:val="231F20"/>
          <w:spacing w:val="4"/>
          <w:position w:val="-1"/>
        </w:rPr>
        <w:t>。</w:t>
      </w:r>
    </w:p>
    <w:p>
      <w:pPr>
        <w:pStyle w:val="BodyText"/>
        <w:ind w:left="870" w:right="194" w:firstLine="368"/>
        <w:spacing w:before="3" w:line="235" w:lineRule="auto"/>
        <w:jc w:val="both"/>
        <w:rPr/>
      </w:pPr>
      <w:r>
        <w:rPr>
          <w:color w:val="231F20"/>
          <w:spacing w:val="17"/>
        </w:rPr>
        <w:t>本技术指南旨在为腹腔镜技术应用于子宫颈癌治疗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提出指导性建议，但并非惟一的实践指南，不排除其他指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3"/>
        </w:rPr>
        <w:t>南、共识、意见与建议的合理性。</w:t>
      </w:r>
    </w:p>
    <w:p>
      <w:pPr>
        <w:pStyle w:val="BodyText"/>
        <w:ind w:left="1231"/>
        <w:spacing w:line="215" w:lineRule="auto"/>
        <w:rPr/>
      </w:pPr>
      <w:r>
        <w:rPr>
          <w:color w:val="231F20"/>
          <w:spacing w:val="4"/>
        </w:rPr>
        <w:t>利益冲突：所有作者均声明不存在利益冲突。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884" w:right="194" w:firstLine="350"/>
        <w:spacing w:before="73" w:line="237" w:lineRule="auto"/>
        <w:rPr/>
      </w:pPr>
      <w:r>
        <w:rPr>
          <w:rFonts w:ascii="SimHei" w:hAnsi="SimHei" w:eastAsia="SimHei" w:cs="SimHei"/>
          <w:color w:val="231F20"/>
          <w:spacing w:val="-4"/>
        </w:rPr>
        <w:t>总顾问：</w:t>
      </w:r>
      <w:r>
        <w:rPr>
          <w:color w:val="231F20"/>
          <w:spacing w:val="-4"/>
        </w:rPr>
        <w:t>樊代明（空军军医大学西京医院</w:t>
      </w:r>
      <w:r>
        <w:rPr>
          <w:color w:val="231F20"/>
          <w:spacing w:val="-22"/>
          <w:w w:val="55"/>
        </w:rPr>
        <w:t>）；</w:t>
      </w:r>
      <w:r>
        <w:rPr>
          <w:color w:val="231F20"/>
          <w:spacing w:val="-4"/>
        </w:rPr>
        <w:t>于金明（山东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第一医科大学附属肿瘤医院）</w:t>
      </w:r>
    </w:p>
    <w:p>
      <w:pPr>
        <w:pStyle w:val="BodyText"/>
        <w:ind w:left="871" w:right="194" w:firstLine="362"/>
        <w:spacing w:before="6" w:line="236" w:lineRule="auto"/>
        <w:rPr/>
      </w:pPr>
      <w:r>
        <w:rPr>
          <w:rFonts w:ascii="SimHei" w:hAnsi="SimHei" w:eastAsia="SimHei" w:cs="SimHei"/>
          <w:color w:val="231F20"/>
          <w:spacing w:val="3"/>
        </w:rPr>
        <w:t>顾问（按姓氏拼音排序</w:t>
      </w:r>
      <w:r>
        <w:rPr>
          <w:rFonts w:ascii="SimHei" w:hAnsi="SimHei" w:eastAsia="SimHei" w:cs="SimHei"/>
          <w:color w:val="231F20"/>
          <w:spacing w:val="-32"/>
          <w:w w:val="63"/>
        </w:rPr>
        <w:t>）：</w:t>
      </w:r>
      <w:r>
        <w:rPr>
          <w:color w:val="231F20"/>
          <w:spacing w:val="3"/>
        </w:rPr>
        <w:t>林仲秋（中山大学孙逸仙纪念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4"/>
        </w:rPr>
        <w:t>刘继红（中山大学肿瘤防治中心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4"/>
        </w:rPr>
        <w:t>盛修贵（中国医学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0"/>
        </w:rPr>
        <w:t>科学院肿瘤医院深圳医院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0"/>
        </w:rPr>
        <w:t>吴令英（中国医学科学院肿瘤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4"/>
        </w:rPr>
        <w:t>吴小华（复旦大学附属肿瘤医院</w:t>
      </w:r>
      <w:r>
        <w:rPr>
          <w:color w:val="231F20"/>
          <w:spacing w:val="-25"/>
          <w:w w:val="61"/>
        </w:rPr>
        <w:t>）；</w:t>
      </w:r>
      <w:r>
        <w:rPr>
          <w:color w:val="231F20"/>
          <w:spacing w:val="4"/>
        </w:rPr>
        <w:t>周琦（重庆市肿瘤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8"/>
        </w:rPr>
        <w:t>医院</w:t>
      </w:r>
      <w:r>
        <w:rPr>
          <w:rFonts w:ascii="Times New Roman" w:hAnsi="Times New Roman" w:eastAsia="Times New Roman" w:cs="Times New Roman"/>
          <w:color w:val="231F20"/>
          <w:spacing w:val="8"/>
        </w:rPr>
        <w:t>/</w:t>
      </w:r>
      <w:r>
        <w:rPr>
          <w:color w:val="231F20"/>
          <w:spacing w:val="8"/>
        </w:rPr>
        <w:t>重庆大学附属肿瘤医院）</w:t>
      </w:r>
    </w:p>
    <w:p>
      <w:pPr>
        <w:pStyle w:val="BodyText"/>
        <w:ind w:left="1237"/>
        <w:spacing w:line="201" w:lineRule="auto"/>
        <w:rPr/>
      </w:pPr>
      <w:r>
        <w:rPr>
          <w:rFonts w:ascii="SimHei" w:hAnsi="SimHei" w:eastAsia="SimHei" w:cs="SimHei"/>
          <w:color w:val="231F20"/>
          <w:spacing w:val="-3"/>
        </w:rPr>
        <w:t>主编：</w:t>
      </w:r>
      <w:r>
        <w:rPr>
          <w:color w:val="231F20"/>
          <w:spacing w:val="-3"/>
        </w:rPr>
        <w:t>张师前（山东大学齐鲁医院）</w:t>
      </w:r>
    </w:p>
    <w:p>
      <w:pPr>
        <w:pStyle w:val="BodyText"/>
        <w:ind w:left="802" w:right="194" w:firstLine="437"/>
        <w:spacing w:before="44" w:line="237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副主编（按姓氏拼音排序</w:t>
      </w:r>
      <w:r>
        <w:rPr>
          <w:rFonts w:ascii="SimHei" w:hAnsi="SimHei" w:eastAsia="SimHei" w:cs="SimHei"/>
          <w:color w:val="231F20"/>
          <w:spacing w:val="-31"/>
          <w:w w:val="61"/>
        </w:rPr>
        <w:t>）：</w:t>
      </w:r>
      <w:r>
        <w:rPr>
          <w:color w:val="231F20"/>
          <w:spacing w:val="3"/>
        </w:rPr>
        <w:t>范江涛（广西医科大学第一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梁志清（陆军军医大学第一附属医院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王丹波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（辽宁省肿瘤医院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刘淑娟（空军军医大学西京医院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王刚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7"/>
        </w:rPr>
        <w:t>（四川省妇幼保健院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王建六（北京大学人民医院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王玉东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0"/>
        </w:rPr>
        <w:t>（上海交通大学医学院附属国际和平妇幼保健院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向阳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3"/>
        </w:rPr>
        <w:t>（中国医学科学院北京协和医院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张国楠（电子科技大学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2"/>
        </w:rPr>
        <w:t>医学院附属肿瘤医院</w:t>
      </w:r>
      <w:r>
        <w:rPr>
          <w:rFonts w:ascii="Times New Roman" w:hAnsi="Times New Roman" w:eastAsia="Times New Roman" w:cs="Times New Roman"/>
          <w:color w:val="231F20"/>
          <w:spacing w:val="12"/>
        </w:rPr>
        <w:t>/</w:t>
      </w:r>
      <w:r>
        <w:rPr>
          <w:color w:val="231F20"/>
          <w:spacing w:val="12"/>
        </w:rPr>
        <w:t>四川省肿瘤医院）</w:t>
      </w:r>
    </w:p>
    <w:p>
      <w:pPr>
        <w:pStyle w:val="BodyText"/>
        <w:ind w:left="1233"/>
        <w:spacing w:line="201" w:lineRule="auto"/>
        <w:rPr/>
      </w:pPr>
      <w:r>
        <w:rPr>
          <w:rFonts w:ascii="SimHei" w:hAnsi="SimHei" w:eastAsia="SimHei" w:cs="SimHei"/>
          <w:color w:val="231F20"/>
          <w:spacing w:val="1"/>
        </w:rPr>
        <w:t>执行副主编：</w:t>
      </w:r>
      <w:r>
        <w:rPr>
          <w:color w:val="231F20"/>
          <w:spacing w:val="1"/>
        </w:rPr>
        <w:t>张颐（中国医科大学附属第一医院）</w:t>
      </w:r>
    </w:p>
    <w:p>
      <w:pPr>
        <w:pStyle w:val="BodyText"/>
        <w:ind w:left="1233"/>
        <w:spacing w:before="43" w:line="161" w:lineRule="auto"/>
        <w:rPr/>
      </w:pPr>
      <w:r>
        <w:rPr>
          <w:rFonts w:ascii="SimHei" w:hAnsi="SimHei" w:eastAsia="SimHei" w:cs="SimHei"/>
          <w:color w:val="231F20"/>
          <w:spacing w:val="3"/>
        </w:rPr>
        <w:t>执笔者（按姓氏拼音排序</w:t>
      </w:r>
      <w:r>
        <w:rPr>
          <w:rFonts w:ascii="SimHei" w:hAnsi="SimHei" w:eastAsia="SimHei" w:cs="SimHei"/>
          <w:color w:val="231F20"/>
          <w:spacing w:val="-32"/>
          <w:w w:val="63"/>
        </w:rPr>
        <w:t>）：</w:t>
      </w:r>
      <w:r>
        <w:rPr>
          <w:color w:val="231F20"/>
          <w:spacing w:val="3"/>
        </w:rPr>
        <w:t>范江涛（广西医科大学第一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84"/>
        <w:spacing w:before="39" w:line="237" w:lineRule="auto"/>
        <w:jc w:val="both"/>
        <w:rPr/>
      </w:pPr>
      <w:r>
        <w:rPr>
          <w:color w:val="231F20"/>
          <w:spacing w:val="19"/>
        </w:rPr>
        <w:t>附属医院</w:t>
      </w:r>
      <w:r>
        <w:rPr>
          <w:color w:val="231F20"/>
          <w:spacing w:val="-40"/>
          <w:w w:val="98"/>
        </w:rPr>
        <w:t>）；</w:t>
      </w:r>
      <w:r>
        <w:rPr>
          <w:color w:val="231F20"/>
          <w:spacing w:val="19"/>
        </w:rPr>
        <w:t>刘淑娟（空军军医大学西京医院</w:t>
      </w:r>
      <w:r>
        <w:rPr>
          <w:color w:val="231F20"/>
          <w:spacing w:val="-40"/>
          <w:w w:val="98"/>
        </w:rPr>
        <w:t>）；</w:t>
      </w:r>
      <w:r>
        <w:rPr>
          <w:color w:val="231F20"/>
          <w:spacing w:val="19"/>
        </w:rPr>
        <w:t>庞晓燕</w:t>
      </w:r>
      <w:r>
        <w:rPr>
          <w:color w:val="231F20"/>
        </w:rPr>
        <w:t xml:space="preserve">  </w:t>
      </w:r>
      <w:r>
        <w:rPr>
          <w:color w:val="231F20"/>
        </w:rPr>
        <w:t>（中国医科大学附属第一医院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>张师前（山东大学齐鲁医院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张颐（中国医科大学附属第一医院）</w:t>
      </w:r>
    </w:p>
    <w:p>
      <w:pPr>
        <w:pStyle w:val="BodyText"/>
        <w:ind w:firstLine="430"/>
        <w:spacing w:before="12" w:line="235" w:lineRule="auto"/>
        <w:jc w:val="both"/>
        <w:rPr/>
      </w:pPr>
      <w:r>
        <w:rPr>
          <w:rFonts w:ascii="SimHei" w:hAnsi="SimHei" w:eastAsia="SimHei" w:cs="SimHei"/>
          <w:color w:val="231F20"/>
          <w:spacing w:val="3"/>
        </w:rPr>
        <w:t>编委及讨论专家（按姓氏拼音排序</w:t>
      </w:r>
      <w:r>
        <w:rPr>
          <w:rFonts w:ascii="SimHei" w:hAnsi="SimHei" w:eastAsia="SimHei" w:cs="SimHei"/>
          <w:color w:val="231F20"/>
          <w:spacing w:val="-32"/>
          <w:w w:val="63"/>
        </w:rPr>
        <w:t>）：</w:t>
      </w:r>
      <w:r>
        <w:rPr>
          <w:color w:val="231F20"/>
          <w:spacing w:val="3"/>
        </w:rPr>
        <w:t>蔡红兵（武汉大学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中南医院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陈佩芳（福建医科大学附属协和医院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陈晓军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3"/>
        </w:rPr>
        <w:t>（复旦大学附属妇产科医院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陈友国（苏州大学附属第一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程静新（同济大学附属东方医院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程晓东（浙江大学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20"/>
        </w:rPr>
        <w:t>医学院附属妇产科医院</w:t>
      </w:r>
      <w:r>
        <w:rPr>
          <w:color w:val="231F20"/>
          <w:spacing w:val="-30"/>
          <w:w w:val="73"/>
        </w:rPr>
        <w:t>）；</w:t>
      </w:r>
      <w:r>
        <w:rPr>
          <w:color w:val="231F20"/>
          <w:spacing w:val="20"/>
        </w:rPr>
        <w:t>邓雷（中国医科大学附属第一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董涛涛（山东大学齐鲁医院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范江涛（广西医科大学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郭瑞霞（郑州大学第一附属医院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韩丽萍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（郑州大学第一附属医院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郝敏（山西医科大学第二医院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贺红英（广西医科大学附属柳铁中心医院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胡元晶（天津市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中心妇产科医院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0"/>
        </w:rPr>
        <w:t>黄浩（南方医科大学附属南海医院</w:t>
      </w:r>
      <w:r>
        <w:rPr>
          <w:color w:val="231F20"/>
          <w:spacing w:val="-34"/>
          <w:w w:val="84"/>
        </w:rPr>
        <w:t>）；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3"/>
        </w:rPr>
        <w:t>纪妹（郑州大学第一附属医院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康山（河北医科大学第四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孔为民（首都医科大学附属北京妇产医院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李斌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（中国医学科学院肿瘤医院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李从铸（汕头大学医学院附属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肿瘤医院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李芳梅（中国医科大学附属第一医院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李力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6"/>
        </w:rPr>
        <w:t>（广西医科大学附属肿瘤医院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李玲霞（空军军医大学西京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李秀敏（临沂市人民医院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李长忠（北京大学深圳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5"/>
        </w:rPr>
        <w:t>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5"/>
        </w:rPr>
        <w:t>李政（昆明医科大学第三附属医院</w:t>
      </w:r>
      <w:r>
        <w:rPr>
          <w:rFonts w:ascii="Times New Roman" w:hAnsi="Times New Roman" w:eastAsia="Times New Roman" w:cs="Times New Roman"/>
          <w:color w:val="231F20"/>
          <w:spacing w:val="5"/>
        </w:rPr>
        <w:t>/</w:t>
      </w:r>
      <w:r>
        <w:rPr>
          <w:color w:val="231F20"/>
          <w:spacing w:val="5"/>
        </w:rPr>
        <w:t>云南省肿瘤</w:t>
      </w:r>
      <w:r>
        <w:rPr>
          <w:color w:val="231F20"/>
          <w:spacing w:val="4"/>
        </w:rPr>
        <w:t>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梁志清（陆军军医大学第一附属医院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刘畅（兰州大学第一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刘军秀（中山大学附属第一医院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刘开江（上海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交通大学医学院附属仁济医院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刘木彪（珠海市</w:t>
      </w:r>
      <w:r>
        <w:rPr>
          <w:color w:val="231F20"/>
          <w:spacing w:val="6"/>
        </w:rPr>
        <w:t>人民医院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刘乃富（山东第一医科大学附属肿瘤医院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刘淑娟（空军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军医大学西京医院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娄阁（哈尔滨医科大学附属</w:t>
      </w:r>
      <w:r>
        <w:rPr>
          <w:color w:val="231F20"/>
          <w:spacing w:val="6"/>
        </w:rPr>
        <w:t>肿瘤医院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6"/>
        </w:rPr>
        <w:t>卢淮武（中山大学孙逸仙纪念医院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陆安伟（南方医科大学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深圳医院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罗喜平（广东省妇幼保健院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吕小慧（空军军医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4"/>
        </w:rPr>
        <w:t>大学西京医院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吕艳红（空军军医大学西京医院</w:t>
      </w:r>
      <w:r>
        <w:rPr>
          <w:color w:val="231F20"/>
          <w:spacing w:val="-26"/>
          <w:w w:val="63"/>
        </w:rPr>
        <w:t>）；</w:t>
      </w:r>
      <w:r>
        <w:rPr>
          <w:color w:val="231F20"/>
          <w:spacing w:val="14"/>
        </w:rPr>
        <w:t>孟元光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（中国人民解放军总医院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庞晓燕（中国医科大学附属第一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宋坤（山东大学齐鲁医院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孙丹（广西医科大学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第一附属医院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孙力（中国医学科学院肿瘤医院</w:t>
      </w:r>
      <w:r>
        <w:rPr>
          <w:color w:val="231F20"/>
          <w:spacing w:val="6"/>
        </w:rPr>
        <w:t>深圳医院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9"/>
        </w:rPr>
        <w:t>孙蓬明（福建省妇幼保健院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19"/>
        </w:rPr>
        <w:t>孙阳（福建省肿瘤医院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26"/>
        </w:rPr>
        <w:t>汪希鹏（上海交通大学医学院附属新华医院</w:t>
      </w:r>
      <w:r>
        <w:rPr>
          <w:color w:val="231F20"/>
          <w:spacing w:val="-39"/>
          <w:w w:val="96"/>
        </w:rPr>
        <w:t>）；</w:t>
      </w:r>
      <w:r>
        <w:rPr>
          <w:color w:val="231F20"/>
          <w:spacing w:val="26"/>
        </w:rPr>
        <w:t>王丹波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（辽宁省肿瘤医院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王刚（四川省妇幼保健院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王国庆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21"/>
        </w:rPr>
        <w:t>（陕西省肿瘤医院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王建六（北京大学人民医院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王静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3"/>
        </w:rPr>
        <w:t>（湖南省肿瘤医院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13"/>
        </w:rPr>
        <w:t>王军（大连医科大学附属</w:t>
      </w:r>
      <w:r>
        <w:rPr>
          <w:color w:val="231F20"/>
          <w:spacing w:val="12"/>
        </w:rPr>
        <w:t>第二医院</w:t>
      </w:r>
      <w:r>
        <w:rPr>
          <w:color w:val="231F20"/>
          <w:spacing w:val="-32"/>
          <w:w w:val="79"/>
        </w:rPr>
        <w:t>）；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6"/>
        </w:rPr>
        <w:t>王莉（河南省肿瘤医院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王世军（首都医科大学宣武医院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王武亮（郑州大学第二附属医院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王兴国（空军军医大学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4"/>
        </w:rPr>
        <w:t>西京医院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王延洲（陆军军医大学第一附属医院</w:t>
      </w:r>
      <w:r>
        <w:rPr>
          <w:color w:val="231F20"/>
          <w:spacing w:val="-26"/>
          <w:w w:val="64"/>
        </w:rPr>
        <w:t>）；</w:t>
      </w:r>
      <w:r>
        <w:rPr>
          <w:color w:val="231F20"/>
          <w:spacing w:val="14"/>
        </w:rPr>
        <w:t>王沂峰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（南方医科大学珠江医院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王玉东（上海交通大学医学院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附属国际和平妇幼保健院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温灏（复旦大学附属</w:t>
      </w:r>
      <w:r>
        <w:rPr>
          <w:color w:val="231F20"/>
          <w:spacing w:val="6"/>
        </w:rPr>
        <w:t>肿瘤医院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3"/>
        </w:rPr>
        <w:t>吴强（江苏省肿瘤医院</w:t>
      </w:r>
      <w:r>
        <w:rPr>
          <w:color w:val="231F20"/>
          <w:spacing w:val="-27"/>
          <w:w w:val="65"/>
        </w:rPr>
        <w:t>）；</w:t>
      </w:r>
      <w:r>
        <w:rPr>
          <w:color w:val="231F20"/>
          <w:spacing w:val="13"/>
        </w:rPr>
        <w:t>夏百荣（中国科学技术大学附属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8"/>
        </w:rPr>
        <w:t>第一医院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安徽省肿瘤医院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向阳（中国医学科学院北京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协和医院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熊光武（北京大学国际医院</w:t>
      </w:r>
      <w:r>
        <w:rPr>
          <w:color w:val="231F20"/>
          <w:spacing w:val="-25"/>
          <w:w w:val="60"/>
        </w:rPr>
        <w:t>）；</w:t>
      </w:r>
      <w:r>
        <w:rPr>
          <w:color w:val="231F20"/>
          <w:spacing w:val="7"/>
        </w:rPr>
        <w:t>徐惠成（贵黔国际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18"/>
        </w:rPr>
        <w:t>总医院</w:t>
      </w:r>
      <w:r>
        <w:rPr>
          <w:color w:val="231F20"/>
          <w:spacing w:val="-33"/>
          <w:w w:val="81"/>
        </w:rPr>
        <w:t>）；</w:t>
      </w:r>
      <w:r>
        <w:rPr>
          <w:color w:val="231F20"/>
          <w:spacing w:val="18"/>
        </w:rPr>
        <w:t>颜笑健（温州医科大学附属第一医院</w:t>
      </w:r>
      <w:r>
        <w:rPr>
          <w:color w:val="231F20"/>
          <w:spacing w:val="-33"/>
          <w:w w:val="81"/>
        </w:rPr>
        <w:t>）；</w:t>
      </w:r>
      <w:r>
        <w:rPr>
          <w:color w:val="231F20"/>
          <w:spacing w:val="18"/>
        </w:rPr>
        <w:t>阳志军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6"/>
        </w:rPr>
        <w:t>（广西医科大学附属肿瘤医院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  <w:spacing w:val="6"/>
        </w:rPr>
        <w:t>杨英捷（贵州省肿瘤医院</w:t>
      </w:r>
      <w:r>
        <w:rPr>
          <w:color w:val="231F20"/>
          <w:spacing w:val="-31"/>
          <w:w w:val="76"/>
        </w:rPr>
        <w:t>）；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易萍（重庆医科大学附属第三医院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6"/>
        </w:rPr>
        <w:t>张国楠（电子科技大学</w:t>
      </w:r>
    </w:p>
    <w:p>
      <w:pPr>
        <w:spacing w:line="235" w:lineRule="auto"/>
        <w:sectPr>
          <w:type w:val="continuous"/>
          <w:pgSz w:w="11906" w:h="16838"/>
          <w:pgMar w:top="1570" w:right="1219" w:bottom="0" w:left="407" w:header="1324" w:footer="0" w:gutter="0"/>
          <w:cols w:equalWidth="0" w:num="2">
            <w:col w:w="5560" w:space="100"/>
            <w:col w:w="4619" w:space="0"/>
          </w:cols>
        </w:sectPr>
        <w:rPr/>
      </w:pPr>
    </w:p>
    <w:p>
      <w:pPr>
        <w:spacing w:before="68"/>
        <w:rPr/>
      </w:pPr>
      <w:r>
        <w:pict>
          <v:shape id="_x0000_s22" style="position:absolute;margin-left:68.8505pt;margin-top:77.3075pt;mso-position-vertical-relative:page;mso-position-horizontal-relative:page;width:181.05pt;height:0.3pt;z-index:251663360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7"/>
          <w:pgSz w:w="11906" w:h="16838"/>
          <w:pgMar w:top="1570" w:right="1228" w:bottom="0" w:left="407" w:header="1324" w:footer="0" w:gutter="0"/>
          <w:cols w:equalWidth="0" w:num="1">
            <w:col w:w="10270" w:space="0"/>
          </w:cols>
        </w:sectPr>
        <w:rPr/>
      </w:pPr>
    </w:p>
    <w:p>
      <w:pPr>
        <w:pStyle w:val="BodyText"/>
        <w:ind w:left="802" w:right="150" w:firstLine="96"/>
        <w:spacing w:before="39" w:line="237" w:lineRule="auto"/>
        <w:jc w:val="both"/>
        <w:rPr/>
      </w:pPr>
      <w:r>
        <w:rPr>
          <w:color w:val="231F20"/>
          <w:spacing w:val="7"/>
        </w:rPr>
        <w:t>医学院附属肿瘤医院</w:t>
      </w:r>
      <w:r>
        <w:rPr>
          <w:rFonts w:ascii="Times New Roman" w:hAnsi="Times New Roman" w:eastAsia="Times New Roman" w:cs="Times New Roman"/>
          <w:color w:val="231F20"/>
          <w:spacing w:val="7"/>
        </w:rPr>
        <w:t>/</w:t>
      </w:r>
      <w:r>
        <w:rPr>
          <w:color w:val="231F20"/>
          <w:spacing w:val="7"/>
        </w:rPr>
        <w:t>四川省肿瘤医院</w:t>
      </w:r>
      <w:r>
        <w:rPr>
          <w:color w:val="231F20"/>
          <w:spacing w:val="-25"/>
          <w:w w:val="62"/>
        </w:rPr>
        <w:t>）；</w:t>
      </w:r>
      <w:r>
        <w:rPr>
          <w:color w:val="231F20"/>
          <w:spacing w:val="7"/>
        </w:rPr>
        <w:t>张师前（山东大学</w:t>
      </w:r>
      <w:r>
        <w:rPr>
          <w:color w:val="231F20"/>
        </w:rPr>
        <w:t xml:space="preserve">  </w:t>
      </w:r>
      <w:r>
        <w:rPr>
          <w:color w:val="231F20"/>
          <w:spacing w:val="21"/>
        </w:rPr>
        <w:t>齐鲁医院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张燕（武汉大学人民医院</w:t>
      </w:r>
      <w:r>
        <w:rPr>
          <w:color w:val="231F20"/>
          <w:spacing w:val="-28"/>
          <w:w w:val="69"/>
        </w:rPr>
        <w:t>）；</w:t>
      </w:r>
      <w:r>
        <w:rPr>
          <w:color w:val="231F20"/>
          <w:spacing w:val="21"/>
        </w:rPr>
        <w:t>张颐（中国医科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7"/>
        </w:rPr>
        <w:t>大学附属第一医院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7"/>
        </w:rPr>
        <w:t>赵福杰（中国医科大学附属</w:t>
      </w:r>
      <w:r>
        <w:rPr>
          <w:color w:val="231F20"/>
          <w:spacing w:val="6"/>
        </w:rPr>
        <w:t>盛京医院</w:t>
      </w:r>
      <w:r>
        <w:rPr>
          <w:color w:val="231F20"/>
          <w:spacing w:val="-29"/>
          <w:w w:val="71"/>
        </w:rPr>
        <w:t>）；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9"/>
        </w:rPr>
        <w:t>朱根海（海南省人民医院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19"/>
        </w:rPr>
        <w:t>朱琳（山东大学第二医院</w:t>
      </w:r>
      <w:r>
        <w:rPr>
          <w:color w:val="231F20"/>
          <w:spacing w:val="-36"/>
          <w:w w:val="88"/>
        </w:rPr>
        <w:t>）；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8"/>
        </w:rPr>
        <w:t>邹冬玲（重庆市肿瘤医院</w:t>
      </w:r>
      <w:r>
        <w:rPr>
          <w:rFonts w:ascii="Times New Roman" w:hAnsi="Times New Roman" w:eastAsia="Times New Roman" w:cs="Times New Roman"/>
          <w:color w:val="231F20"/>
          <w:spacing w:val="18"/>
        </w:rPr>
        <w:t>/</w:t>
      </w:r>
      <w:r>
        <w:rPr>
          <w:color w:val="231F20"/>
          <w:spacing w:val="18"/>
        </w:rPr>
        <w:t>重庆大学附属肿瘤医院</w:t>
      </w:r>
      <w:r>
        <w:rPr>
          <w:color w:val="231F20"/>
          <w:spacing w:val="-27"/>
          <w:w w:val="66"/>
        </w:rPr>
        <w:t>）；</w:t>
      </w:r>
      <w:r>
        <w:rPr>
          <w:color w:val="231F20"/>
          <w:spacing w:val="18"/>
        </w:rPr>
        <w:t>邹伟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（空军军医大学西京医院）</w:t>
      </w:r>
    </w:p>
    <w:p>
      <w:pPr>
        <w:pStyle w:val="BodyText"/>
        <w:ind w:left="1054"/>
        <w:spacing w:line="201" w:lineRule="auto"/>
        <w:rPr/>
      </w:pPr>
      <w:r>
        <w:rPr>
          <w:rFonts w:ascii="SimHei" w:hAnsi="SimHei" w:eastAsia="SimHei" w:cs="SimHei"/>
          <w:color w:val="231F20"/>
        </w:rPr>
        <w:t>秘书：</w:t>
      </w:r>
      <w:r>
        <w:rPr>
          <w:color w:val="231F20"/>
        </w:rPr>
        <w:t>庞晓燕（中国医科大学附属第一医院）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874"/>
        <w:spacing w:before="55" w:line="230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参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考</w:t>
      </w:r>
      <w:r>
        <w:rPr>
          <w:rFonts w:ascii="SimHei" w:hAnsi="SimHei" w:eastAsia="SimHei" w:cs="SimHei"/>
          <w:sz w:val="17"/>
          <w:szCs w:val="17"/>
          <w:color w:val="231F20"/>
          <w:spacing w:val="14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文</w:t>
      </w:r>
      <w:r>
        <w:rPr>
          <w:rFonts w:ascii="SimHei" w:hAnsi="SimHei" w:eastAsia="SimHei" w:cs="SimHei"/>
          <w:sz w:val="17"/>
          <w:szCs w:val="17"/>
          <w:color w:val="231F20"/>
          <w:spacing w:val="12"/>
        </w:rPr>
        <w:t xml:space="preserve"> </w:t>
      </w:r>
      <w:r>
        <w:rPr>
          <w:rFonts w:ascii="SimHei" w:hAnsi="SimHei" w:eastAsia="SimHei" w:cs="SimHei"/>
          <w:sz w:val="17"/>
          <w:szCs w:val="17"/>
          <w:color w:val="231F20"/>
          <w:spacing w:val="2"/>
        </w:rPr>
        <w:t>献</w:t>
      </w:r>
    </w:p>
    <w:p>
      <w:pPr>
        <w:pStyle w:val="BodyText"/>
        <w:ind w:left="1267" w:right="207" w:hanging="453"/>
        <w:spacing w:before="112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Nezhat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Burrell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MO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Nezhat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FR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paraao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pelvic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dissection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Am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Obstet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Gynecol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1992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166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864-865.</w:t>
      </w:r>
    </w:p>
    <w:p>
      <w:pPr>
        <w:pStyle w:val="BodyText"/>
        <w:ind w:left="1270" w:right="201" w:hanging="456"/>
        <w:spacing w:before="48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5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Dargent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Martin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X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Sacchetoni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vaginal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trachelectomy</w:t>
      </w:r>
      <w:r>
        <w:rPr>
          <w:sz w:val="15"/>
          <w:szCs w:val="15"/>
          <w:color w:val="231F20"/>
          <w:spacing w:val="13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preserve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fertility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cervical  carcinoma  patients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Cancer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2000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88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8</w:t>
      </w:r>
      <w:r>
        <w:rPr>
          <w:sz w:val="15"/>
          <w:szCs w:val="15"/>
          <w:color w:val="231F20"/>
          <w:spacing w:val="-41"/>
          <w:w w:val="99"/>
        </w:rPr>
        <w:t>）：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1877-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1882.</w:t>
      </w:r>
    </w:p>
    <w:p>
      <w:pPr>
        <w:pStyle w:val="BodyText"/>
        <w:ind w:left="1270" w:right="206" w:hanging="456"/>
        <w:spacing w:before="64" w:line="235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Ramirez  PT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Frumovitz  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Pareja  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 xml:space="preserve"> al. Minimally  Invasive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versus Abdominal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Hysterectomy 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 Engl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Med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2018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379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1895-1904.</w:t>
      </w:r>
    </w:p>
    <w:p>
      <w:pPr>
        <w:pStyle w:val="BodyText"/>
        <w:ind w:left="1272" w:right="209" w:hanging="458"/>
        <w:spacing w:before="48" w:line="26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Melamed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Margul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DJ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Survival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Minimally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Invasive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Cancer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Engl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Med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2018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379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1905-1914.</w:t>
      </w:r>
    </w:p>
    <w:p>
      <w:pPr>
        <w:pStyle w:val="BodyText"/>
        <w:ind w:left="1209" w:right="200" w:hanging="395"/>
        <w:spacing w:before="49" w:line="259" w:lineRule="auto"/>
        <w:tabs>
          <w:tab w:val="left" w:pos="1270"/>
          <w:tab w:val="left" w:pos="1274"/>
        </w:tabs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Nasioudis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Albright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BB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Ko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Oncologic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out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comes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minimally  invasive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ver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carcinoma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tumor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size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6"/>
        </w:rPr>
        <w:t xml:space="preserve"> </w:t>
      </w:r>
      <w:r>
        <w:rPr>
          <w:sz w:val="15"/>
          <w:szCs w:val="15"/>
          <w:color w:val="231F20"/>
          <w:spacing w:val="4"/>
        </w:rPr>
        <w:t>＜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cm</w:t>
      </w:r>
      <w:r>
        <w:rPr>
          <w:sz w:val="15"/>
          <w:szCs w:val="15"/>
          <w:color w:val="231F20"/>
          <w:spacing w:val="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systematic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review  and  meta-analysis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  Gynecol  Cancer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31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7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983-990.</w:t>
      </w:r>
    </w:p>
    <w:p>
      <w:pPr>
        <w:pStyle w:val="BodyText"/>
        <w:ind w:left="1268" w:right="159" w:hanging="454"/>
        <w:spacing w:before="41" w:line="27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6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SI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Cho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JH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Seol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Comparison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survival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utcomes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between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minimally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invasive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surgery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conventional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surgery for 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primary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treatment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ⅠB1-ⅡA2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sz w:val="15"/>
          <w:szCs w:val="15"/>
          <w:color w:val="231F20"/>
          <w:spacing w:val="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Oncol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2019</w:t>
      </w:r>
      <w:r>
        <w:rPr>
          <w:sz w:val="15"/>
          <w:szCs w:val="15"/>
          <w:color w:val="231F20"/>
          <w:spacing w:val="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153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3-12.</w:t>
      </w:r>
    </w:p>
    <w:p>
      <w:pPr>
        <w:pStyle w:val="BodyText"/>
        <w:ind w:left="1272" w:right="207" w:hanging="458"/>
        <w:spacing w:before="43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7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Baiocchi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Ribeiro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Dos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al.Open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Minimally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Invasive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Cancer</w:t>
      </w:r>
      <w:r>
        <w:rPr>
          <w:sz w:val="15"/>
          <w:szCs w:val="15"/>
          <w:color w:val="231F20"/>
          <w:spacing w:val="1"/>
        </w:rPr>
        <w:t>：</w:t>
      </w:r>
      <w:r>
        <w:rPr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CIRCOL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Group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Study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.Ann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Oncol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2022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29</w:t>
      </w:r>
      <w:r>
        <w:rPr>
          <w:sz w:val="15"/>
          <w:szCs w:val="15"/>
          <w:color w:val="231F20"/>
          <w:spacing w:val="-5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</w:t>
      </w:r>
      <w:r>
        <w:rPr>
          <w:sz w:val="15"/>
          <w:szCs w:val="15"/>
          <w:color w:val="231F20"/>
          <w:spacing w:val="-36"/>
          <w:w w:val="8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1151-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1160.</w:t>
      </w:r>
    </w:p>
    <w:p>
      <w:pPr>
        <w:pStyle w:val="BodyText"/>
        <w:ind w:left="1270" w:right="198" w:hanging="456"/>
        <w:spacing w:before="63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Wenzel  HHB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Smolders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RGV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Beltman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JJ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Survival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patients  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early-stage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cancer  after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abdominal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laparoscopic  radical  hysterectomy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tionwide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cohort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study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and literature review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.Eur 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Cancer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2020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33</w:t>
      </w:r>
      <w:r>
        <w:rPr>
          <w:sz w:val="15"/>
          <w:szCs w:val="15"/>
          <w:color w:val="231F20"/>
          <w:spacing w:val="-4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14-21.</w:t>
      </w:r>
    </w:p>
    <w:p>
      <w:pPr>
        <w:pStyle w:val="BodyText"/>
        <w:ind w:left="1270" w:right="207" w:hanging="456"/>
        <w:spacing w:before="41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9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Chen  C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Liu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versu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abdominal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IB1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tumor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size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≤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 cm</w:t>
      </w:r>
      <w:r>
        <w:rPr>
          <w:sz w:val="15"/>
          <w:szCs w:val="15"/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case-matched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control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study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Oncol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2020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25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</w:t>
      </w:r>
      <w:r>
        <w:rPr>
          <w:sz w:val="15"/>
          <w:szCs w:val="15"/>
          <w:color w:val="231F20"/>
          <w:spacing w:val="-25"/>
          <w:w w:val="6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937-947.</w:t>
      </w:r>
    </w:p>
    <w:p>
      <w:pPr>
        <w:pStyle w:val="BodyText"/>
        <w:ind w:left="1347" w:right="207" w:hanging="533"/>
        <w:spacing w:before="39" w:line="27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Chiva  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Zanagnolo  V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Querleu  D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  al. SUCCOR  study</w:t>
      </w:r>
      <w:r>
        <w:rPr>
          <w:sz w:val="15"/>
          <w:szCs w:val="15"/>
          <w:color w:val="231F20"/>
          <w:spacing w:val="-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international  European  cohort  observational  study  comparing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minimally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invasive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surgery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abdominal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IB1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Cancer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2020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30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9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1269-1277.</w:t>
      </w:r>
    </w:p>
    <w:p>
      <w:pPr>
        <w:pStyle w:val="BodyText"/>
        <w:ind w:left="814"/>
        <w:spacing w:before="48" w:line="211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11</w:t>
      </w:r>
      <w:r>
        <w:rPr>
          <w:sz w:val="15"/>
          <w:szCs w:val="15"/>
          <w:color w:val="231F20"/>
        </w:rPr>
        <w:t>］  周晖，刘昀昀，罗铭，等</w:t>
      </w:r>
      <w:r>
        <w:rPr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sz w:val="15"/>
          <w:szCs w:val="15"/>
          <w:color w:val="231F20"/>
        </w:rPr>
        <w:t>《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2022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NCCN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-1"/>
        </w:rPr>
        <w:t>子宫颈癌临床实践指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75" w:right="47" w:firstLine="60"/>
        <w:spacing w:before="37" w:line="25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南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(</w:t>
      </w:r>
      <w:r>
        <w:rPr>
          <w:sz w:val="15"/>
          <w:szCs w:val="15"/>
          <w:color w:val="231F20"/>
        </w:rPr>
        <w:t>第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 </w:t>
      </w:r>
      <w:r>
        <w:rPr>
          <w:sz w:val="15"/>
          <w:szCs w:val="15"/>
          <w:color w:val="231F20"/>
        </w:rPr>
        <w:t>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)</w:t>
      </w:r>
      <w:r>
        <w:rPr>
          <w:sz w:val="15"/>
          <w:szCs w:val="15"/>
          <w:color w:val="231F20"/>
        </w:rPr>
        <w:t>》解读［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sz w:val="15"/>
          <w:szCs w:val="15"/>
          <w:color w:val="231F20"/>
        </w:rPr>
        <w:t>中国实用妇科与产科杂志，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2021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37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12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1220-1226.</w:t>
      </w:r>
    </w:p>
    <w:p>
      <w:pPr>
        <w:pStyle w:val="BodyText"/>
        <w:ind w:left="535" w:right="1" w:hanging="535"/>
        <w:spacing w:before="2" w:line="25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12</w:t>
      </w:r>
      <w:r>
        <w:rPr>
          <w:sz w:val="15"/>
          <w:szCs w:val="15"/>
          <w:color w:val="231F20"/>
        </w:rPr>
        <w:t>］  熊光武，张师前，郭红燕，等</w:t>
      </w:r>
      <w:r>
        <w:rPr>
          <w:sz w:val="15"/>
          <w:szCs w:val="15"/>
          <w:color w:val="231F20"/>
          <w:spacing w:val="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</w:rPr>
        <w:t>早期子宫颈癌保留生育功能手  </w:t>
      </w:r>
      <w:r>
        <w:rPr>
          <w:sz w:val="15"/>
          <w:szCs w:val="15"/>
          <w:color w:val="231F20"/>
          <w:spacing w:val="1"/>
        </w:rPr>
        <w:t>术的中国专家共识［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sz w:val="15"/>
          <w:szCs w:val="15"/>
          <w:color w:val="231F20"/>
          <w:spacing w:val="1"/>
        </w:rPr>
        <w:t>中国微创外科杂志，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021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21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8</w:t>
      </w:r>
      <w:r>
        <w:rPr>
          <w:sz w:val="15"/>
          <w:szCs w:val="15"/>
          <w:color w:val="231F20"/>
          <w:spacing w:val="-42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673-679.</w:t>
      </w:r>
    </w:p>
    <w:p>
      <w:pPr>
        <w:pStyle w:val="BodyText"/>
        <w:ind w:left="537" w:right="1" w:hanging="537"/>
        <w:spacing w:before="62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13</w:t>
      </w:r>
      <w:r>
        <w:rPr>
          <w:sz w:val="15"/>
          <w:szCs w:val="15"/>
          <w:color w:val="231F20"/>
          <w:spacing w:val="6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Kietpeerakool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Aue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Aungkul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Galaal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</w:t>
      </w:r>
      <w:r>
        <w:rPr>
          <w:sz w:val="15"/>
          <w:szCs w:val="15"/>
          <w:color w:val="231F20"/>
          <w:spacing w:val="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Nerve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sparing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compared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standard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canc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(stage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Ia2  to  IIa)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Cochrane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Database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Syst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Rev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2019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26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012828.</w:t>
      </w:r>
    </w:p>
    <w:p>
      <w:pPr>
        <w:pStyle w:val="BodyText"/>
        <w:ind w:left="535" w:right="47" w:hanging="536"/>
        <w:spacing w:before="64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14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Todo  Y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Kuwabara  M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Watari  H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  al. Urodynamic  study  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postsurgical  bladder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function  in  cervical  cancer  treated  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nerve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sparing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hysterectomy</w:t>
      </w:r>
      <w:r>
        <w:rPr>
          <w:sz w:val="15"/>
          <w:szCs w:val="15"/>
          <w:color w:val="231F20"/>
          <w:spacing w:val="1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J</w:t>
      </w:r>
      <w:r>
        <w:rPr>
          <w:sz w:val="15"/>
          <w:szCs w:val="15"/>
          <w:color w:val="231F20"/>
          <w:spacing w:val="1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Cancer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2006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16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26"/>
          <w:w w:val="6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369-375.</w:t>
      </w:r>
    </w:p>
    <w:p>
      <w:pPr>
        <w:pStyle w:val="BodyText"/>
        <w:ind w:left="537" w:right="47" w:hanging="537"/>
        <w:spacing w:before="49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15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5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Q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Guo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Y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 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nerve⁃sparing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hysterectomy  for  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tr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eatment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  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cancer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meta-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  randomized   controlled   trials</w:t>
      </w: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Surg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Oncol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2021</w:t>
      </w:r>
      <w:r>
        <w:rPr>
          <w:sz w:val="15"/>
          <w:szCs w:val="15"/>
          <w:color w:val="231F20"/>
          <w:spacing w:val="-7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19</w:t>
      </w:r>
      <w:r>
        <w:rPr>
          <w:sz w:val="15"/>
          <w:szCs w:val="15"/>
          <w:color w:val="231F20"/>
          <w:spacing w:val="-7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1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>301.</w:t>
      </w:r>
    </w:p>
    <w:p>
      <w:pPr>
        <w:pStyle w:val="BodyText"/>
        <w:ind w:left="535" w:right="1" w:hanging="536"/>
        <w:spacing w:before="41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16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MD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Romijn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LM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Santen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KE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al.Nerve-spa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ring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versus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conventional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early-stage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cancer.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meta-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analysis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survival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quality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of life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Maturita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s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2016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94</w:t>
      </w:r>
      <w:r>
        <w:rPr>
          <w:sz w:val="15"/>
          <w:szCs w:val="15"/>
          <w:color w:val="231F20"/>
          <w:spacing w:val="-4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30-38.</w:t>
      </w:r>
    </w:p>
    <w:p>
      <w:pPr>
        <w:pStyle w:val="BodyText"/>
        <w:ind w:left="537" w:right="1" w:hanging="538"/>
        <w:spacing w:before="64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17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Xue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Zhu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X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Teng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Y.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parison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Nerve-Sparing  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Hysterectomy</w:t>
      </w:r>
      <w:r>
        <w:rPr>
          <w:sz w:val="15"/>
          <w:szCs w:val="15"/>
          <w:color w:val="231F20"/>
          <w:spacing w:val="15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Systematic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Review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and  Meta-Analysis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Cell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Physiol  Biochem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2016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38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</w:t>
      </w:r>
      <w:r>
        <w:rPr>
          <w:sz w:val="15"/>
          <w:szCs w:val="15"/>
          <w:color w:val="231F20"/>
          <w:spacing w:val="-2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1841-1850.</w:t>
      </w:r>
    </w:p>
    <w:p>
      <w:pPr>
        <w:pStyle w:val="BodyText"/>
        <w:ind w:left="535" w:right="47" w:hanging="535"/>
        <w:spacing w:before="63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18</w:t>
      </w:r>
      <w:r>
        <w:rPr>
          <w:sz w:val="15"/>
          <w:szCs w:val="15"/>
          <w:color w:val="231F20"/>
        </w:rPr>
        <w:t>］  张国楠，阳燕，朱熠，等</w:t>
      </w:r>
      <w:r>
        <w:rPr>
          <w:sz w:val="15"/>
          <w:szCs w:val="15"/>
          <w:color w:val="231F20"/>
          <w:spacing w:val="-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 </w:t>
      </w:r>
      <w:r>
        <w:rPr>
          <w:sz w:val="15"/>
          <w:szCs w:val="15"/>
          <w:color w:val="231F20"/>
        </w:rPr>
        <w:t>嗜神经侵袭对早期子宫颈癌患者预 </w:t>
      </w:r>
      <w:r>
        <w:rPr>
          <w:sz w:val="15"/>
          <w:szCs w:val="15"/>
          <w:color w:val="231F20"/>
          <w:spacing w:val="-3"/>
        </w:rPr>
        <w:t>后的影响［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中华妇产科杂志，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2015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0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9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673-678.</w:t>
      </w:r>
    </w:p>
    <w:p>
      <w:pPr>
        <w:pStyle w:val="BodyText"/>
        <w:ind w:left="537" w:right="47" w:hanging="538"/>
        <w:spacing w:before="41" w:line="22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19</w:t>
      </w:r>
      <w:r>
        <w:rPr>
          <w:sz w:val="15"/>
          <w:szCs w:val="15"/>
          <w:color w:val="231F20"/>
          <w:spacing w:val="10"/>
        </w:rPr>
        <w:t>］  中国抗癌协会妇科肿瘤专业委员会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子宫颈癌诊断与治疗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指南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(2021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1"/>
        </w:rPr>
        <w:t xml:space="preserve"> </w:t>
      </w:r>
      <w:r>
        <w:rPr>
          <w:sz w:val="15"/>
          <w:szCs w:val="15"/>
          <w:color w:val="231F20"/>
          <w:spacing w:val="-3"/>
        </w:rPr>
        <w:t>年版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)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 </w:t>
      </w:r>
      <w:r>
        <w:rPr>
          <w:sz w:val="15"/>
          <w:szCs w:val="15"/>
          <w:color w:val="231F20"/>
          <w:spacing w:val="-3"/>
        </w:rPr>
        <w:t>中国癌症杂志，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2021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31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6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474-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489.</w:t>
      </w:r>
    </w:p>
    <w:p>
      <w:pPr>
        <w:pStyle w:val="BodyText"/>
        <w:ind w:left="535" w:right="47" w:hanging="535"/>
        <w:spacing w:before="47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20</w:t>
      </w:r>
      <w:r>
        <w:rPr>
          <w:sz w:val="15"/>
          <w:szCs w:val="15"/>
          <w:color w:val="231F20"/>
          <w:spacing w:val="10"/>
        </w:rPr>
        <w:t>］  中华医学会妇科肿瘤学分会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10"/>
        </w:rPr>
        <w:t>宫颈癌微创手术的中国专家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共识［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4"/>
        </w:rPr>
        <w:t>现代妇产科进展，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2019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28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11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801-803.</w:t>
      </w:r>
    </w:p>
    <w:p>
      <w:pPr>
        <w:pStyle w:val="BodyText"/>
        <w:ind w:left="475" w:right="47" w:hanging="475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21</w:t>
      </w:r>
      <w:r>
        <w:rPr>
          <w:sz w:val="15"/>
          <w:szCs w:val="15"/>
          <w:color w:val="231F20"/>
          <w:spacing w:val="5"/>
        </w:rPr>
        <w:t>］  陈春林，郎景和</w:t>
      </w:r>
      <w:r>
        <w:rPr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 </w:t>
      </w:r>
      <w:r>
        <w:rPr>
          <w:sz w:val="15"/>
          <w:szCs w:val="15"/>
          <w:color w:val="231F20"/>
          <w:spacing w:val="5"/>
        </w:rPr>
        <w:t>中国专家</w:t>
      </w:r>
      <w:r>
        <w:rPr>
          <w:sz w:val="15"/>
          <w:szCs w:val="15"/>
          <w:color w:val="231F20"/>
          <w:spacing w:val="4"/>
        </w:rPr>
        <w:t>“关于宫颈癌腹腔镜手术相关问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5"/>
        </w:rPr>
        <w:t>题</w:t>
      </w:r>
      <w:r>
        <w:rPr>
          <w:sz w:val="15"/>
          <w:szCs w:val="15"/>
          <w:color w:val="231F20"/>
          <w:spacing w:val="-18"/>
        </w:rPr>
        <w:t xml:space="preserve"> </w:t>
      </w:r>
      <w:r>
        <w:rPr>
          <w:sz w:val="15"/>
          <w:szCs w:val="15"/>
          <w:color w:val="231F20"/>
          <w:spacing w:val="5"/>
        </w:rPr>
        <w:t>”的几点意见［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J</w:t>
      </w:r>
      <w:r>
        <w:rPr>
          <w:sz w:val="15"/>
          <w:szCs w:val="15"/>
          <w:color w:val="231F20"/>
          <w:spacing w:val="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sz w:val="15"/>
          <w:szCs w:val="15"/>
          <w:color w:val="231F20"/>
          <w:spacing w:val="5"/>
        </w:rPr>
        <w:t>中国实用妇科与产科杂志，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2019</w:t>
      </w:r>
      <w:r>
        <w:rPr>
          <w:sz w:val="15"/>
          <w:szCs w:val="15"/>
          <w:color w:val="231F20"/>
          <w:spacing w:val="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35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2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188-193.</w:t>
      </w:r>
    </w:p>
    <w:p>
      <w:pPr>
        <w:pStyle w:val="BodyText"/>
        <w:ind w:left="535" w:right="47" w:hanging="536"/>
        <w:spacing w:before="42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22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Zhong    ML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Wang   YN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iang    MR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   al.   Consolidation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chemotherapy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early-stage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pa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metastasis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hysterectomy</w:t>
      </w:r>
      <w:r>
        <w:rPr>
          <w:sz w:val="15"/>
          <w:szCs w:val="15"/>
          <w:color w:val="231F20"/>
          <w:spacing w:val="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J</w:t>
      </w:r>
      <w:r>
        <w:rPr>
          <w:sz w:val="15"/>
          <w:szCs w:val="15"/>
          <w:color w:val="231F20"/>
          <w:spacing w:val="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Cancer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2020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30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5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602-606.</w:t>
      </w:r>
    </w:p>
    <w:p>
      <w:pPr>
        <w:pStyle w:val="BodyText"/>
        <w:ind w:left="537" w:right="47" w:hanging="537"/>
        <w:spacing w:before="48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23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Park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JY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DY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Kim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JH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Further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strat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ification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groups  in  patients  with  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metastasis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after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sz w:val="15"/>
          <w:szCs w:val="15"/>
          <w:color w:val="231F20"/>
          <w:spacing w:val="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J</w:t>
      </w:r>
      <w:r>
        <w:rPr>
          <w:sz w:val="15"/>
          <w:szCs w:val="15"/>
          <w:color w:val="231F20"/>
          <w:spacing w:val="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.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Gynecol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Oncol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2010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117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</w:t>
      </w:r>
      <w:r>
        <w:rPr>
          <w:sz w:val="15"/>
          <w:szCs w:val="15"/>
          <w:color w:val="231F20"/>
          <w:spacing w:val="-27"/>
          <w:w w:val="67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53-58.</w:t>
      </w:r>
    </w:p>
    <w:p>
      <w:pPr>
        <w:pStyle w:val="BodyText"/>
        <w:ind w:left="535" w:right="47" w:hanging="536"/>
        <w:spacing w:before="42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24</w:t>
      </w:r>
      <w:r>
        <w:rPr>
          <w:sz w:val="15"/>
          <w:szCs w:val="15"/>
          <w:color w:val="231F20"/>
          <w:spacing w:val="-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AFF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Elliott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N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Kosloff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metastases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from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carcinoma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cervix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stages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IB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IIA</w:t>
      </w:r>
      <w:r>
        <w:rPr>
          <w:sz w:val="15"/>
          <w:szCs w:val="15"/>
          <w:color w:val="231F20"/>
          <w:spacing w:val="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implications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prognosis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treatment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Oncol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1982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13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65-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174.</w:t>
      </w:r>
    </w:p>
    <w:p>
      <w:pPr>
        <w:pStyle w:val="BodyText"/>
        <w:ind w:left="537" w:hanging="537"/>
        <w:spacing w:before="63" w:line="22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25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Cibula  D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Kocian  R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Plaikner  A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  al. Sentinel  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mapping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intraoperative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assessment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prospective</w:t>
      </w:r>
      <w:r>
        <w:rPr>
          <w:sz w:val="15"/>
          <w:szCs w:val="15"/>
          <w:color w:val="231F20"/>
          <w:spacing w:val="6"/>
        </w:rPr>
        <w:t>，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international</w:t>
      </w:r>
      <w:r>
        <w:rPr>
          <w:sz w:val="15"/>
          <w:szCs w:val="15"/>
          <w:color w:val="231F20"/>
          <w:spacing w:val="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multicentre</w:t>
      </w:r>
      <w:r>
        <w:rPr>
          <w:sz w:val="15"/>
          <w:szCs w:val="15"/>
          <w:color w:val="231F20"/>
          <w:spacing w:val="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observational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trial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</w:p>
    <w:p>
      <w:pPr>
        <w:spacing w:line="221" w:lineRule="auto"/>
        <w:sectPr>
          <w:type w:val="continuous"/>
          <w:pgSz w:w="11906" w:h="16838"/>
          <w:pgMar w:top="1570" w:right="1228" w:bottom="0" w:left="407" w:header="1324" w:footer="0" w:gutter="0"/>
          <w:cols w:equalWidth="0" w:num="2">
            <w:col w:w="5572" w:space="100"/>
            <w:col w:w="459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before="71"/>
        <w:rPr/>
      </w:pPr>
      <w:r>
        <w:pict>
          <v:shape id="_x0000_s26" style="position:absolute;margin-left:345.425pt;margin-top:77.3075pt;mso-position-vertical-relative:page;mso-position-horizontal-relative:page;width:181.05pt;height:0.3pt;z-index:251664384;" o:allowincell="f" filled="false" strokecolor="#231F20" strokeweight="0.28pt" coordsize="3621,6" coordorigin="0,0" path="m0,2l3620,2e">
            <v:stroke joinstyle="miter" miterlimit="4"/>
          </v:shape>
        </w:pict>
      </w:r>
      <w:r/>
    </w:p>
    <w:p>
      <w:pPr>
        <w:sectPr>
          <w:headerReference w:type="default" r:id="rId8"/>
          <w:pgSz w:w="11906" w:h="16838"/>
          <w:pgMar w:top="1570" w:right="1218" w:bottom="0" w:left="407" w:header="1324" w:footer="0" w:gutter="0"/>
          <w:cols w:equalWidth="0" w:num="1">
            <w:col w:w="10279" w:space="0"/>
          </w:cols>
        </w:sectPr>
        <w:rPr/>
      </w:pPr>
    </w:p>
    <w:p>
      <w:pPr>
        <w:pStyle w:val="BodyText"/>
        <w:ind w:left="1352"/>
        <w:spacing w:before="36" w:line="212" w:lineRule="auto"/>
        <w:rPr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cervical  cancer</w:t>
      </w:r>
      <w:r>
        <w:rPr>
          <w:sz w:val="15"/>
          <w:szCs w:val="15"/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The  SENTIX  trial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Eur  J  Cancer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2020</w:t>
      </w:r>
      <w:r>
        <w:rPr>
          <w:sz w:val="15"/>
          <w:szCs w:val="15"/>
          <w:color w:val="231F20"/>
          <w:spacing w:val="-1"/>
        </w:rPr>
        <w:t>，</w:t>
      </w:r>
    </w:p>
    <w:p>
      <w:pPr>
        <w:pStyle w:val="BodyText"/>
        <w:ind w:left="1365"/>
        <w:spacing w:before="40" w:line="234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137</w:t>
      </w:r>
      <w:r>
        <w:rPr>
          <w:sz w:val="15"/>
          <w:szCs w:val="15"/>
          <w:color w:val="231F20"/>
          <w:spacing w:val="-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69-80.</w:t>
      </w:r>
    </w:p>
    <w:p>
      <w:pPr>
        <w:pStyle w:val="BodyText"/>
        <w:ind w:left="1350" w:right="206" w:hanging="536"/>
        <w:spacing w:before="17" w:line="28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26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Schaafsma  BE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van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Vorst  JR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Gaarenstroom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KN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Randomized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comparison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of    near-infrared     fluore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scence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lymphatic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tracers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sentinel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mapping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cancer</w:t>
      </w:r>
      <w:r>
        <w:rPr>
          <w:sz w:val="15"/>
          <w:szCs w:val="15"/>
          <w:color w:val="231F20"/>
          <w:spacing w:val="-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Oncol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2012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127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-33"/>
          <w:w w:val="81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126-130.</w:t>
      </w:r>
    </w:p>
    <w:p>
      <w:pPr>
        <w:pStyle w:val="BodyText"/>
        <w:ind w:left="1351" w:right="208" w:hanging="537"/>
        <w:spacing w:before="48" w:line="26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27</w:t>
      </w:r>
      <w:r>
        <w:rPr>
          <w:sz w:val="15"/>
          <w:szCs w:val="15"/>
          <w:color w:val="231F20"/>
          <w:spacing w:val="2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Lé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curu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Mathevet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Querleu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  <w:spacing w:val="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Bilateral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negative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sentinel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nodes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accurately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predict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absence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metastasis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early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cancer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results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ENTICOL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study</w:t>
      </w:r>
      <w:r>
        <w:rPr>
          <w:sz w:val="15"/>
          <w:szCs w:val="15"/>
          <w:color w:val="231F20"/>
          <w:spacing w:val="-6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J</w:t>
      </w:r>
      <w:r>
        <w:rPr>
          <w:sz w:val="15"/>
          <w:szCs w:val="15"/>
          <w:color w:val="231F20"/>
          <w:spacing w:val="-6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Clin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Oncol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2011</w:t>
      </w:r>
      <w:r>
        <w:rPr>
          <w:sz w:val="15"/>
          <w:szCs w:val="15"/>
          <w:color w:val="231F20"/>
          <w:spacing w:val="-6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29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13</w:t>
      </w:r>
      <w:r>
        <w:rPr>
          <w:sz w:val="15"/>
          <w:szCs w:val="15"/>
          <w:color w:val="231F20"/>
          <w:spacing w:val="-35"/>
          <w:w w:val="8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1686-1691.</w:t>
      </w:r>
    </w:p>
    <w:p>
      <w:pPr>
        <w:pStyle w:val="BodyText"/>
        <w:ind w:left="1289" w:right="206" w:hanging="475"/>
        <w:spacing w:before="50" w:line="259" w:lineRule="auto"/>
        <w:tabs>
          <w:tab w:val="left" w:pos="1348"/>
        </w:tabs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28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11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Frumovitz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Plante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Lee   PS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9"/>
        </w:rPr>
        <w:t xml:space="preserve"> </w:t>
      </w:r>
      <w:r>
        <w:rPr>
          <w:sz w:val="15"/>
          <w:szCs w:val="15"/>
          <w:color w:val="231F20"/>
        </w:rPr>
        <w:t>，</w:t>
      </w:r>
      <w:r>
        <w:rPr>
          <w:sz w:val="15"/>
          <w:szCs w:val="15"/>
          <w:color w:val="231F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    al.   Near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-infrared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ab/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fluorescence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detec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of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sentinel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nodes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uterine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(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FILM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</w:rPr>
        <w:t>)</w:t>
      </w:r>
      <w:r>
        <w:rPr>
          <w:sz w:val="15"/>
          <w:szCs w:val="15"/>
          <w:color w:val="231F20"/>
          <w:spacing w:val="12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randomised</w:t>
      </w:r>
      <w:r>
        <w:rPr>
          <w:sz w:val="15"/>
          <w:szCs w:val="15"/>
          <w:color w:val="231F20"/>
          <w:spacing w:val="1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phase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multicentre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non-inferiority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trial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Lancet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Oncol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2018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19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10</w:t>
      </w:r>
      <w:r>
        <w:rPr>
          <w:sz w:val="15"/>
          <w:szCs w:val="15"/>
          <w:color w:val="231F20"/>
          <w:spacing w:val="-34"/>
          <w:w w:val="8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1394-1403.</w:t>
      </w:r>
    </w:p>
    <w:p>
      <w:pPr>
        <w:pStyle w:val="BodyText"/>
        <w:ind w:left="1351" w:right="159" w:hanging="537"/>
        <w:spacing w:before="41" w:line="23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29</w:t>
      </w:r>
      <w:r>
        <w:rPr>
          <w:sz w:val="15"/>
          <w:szCs w:val="15"/>
          <w:color w:val="231F20"/>
        </w:rPr>
        <w:t>］</w:t>
      </w:r>
      <w:r>
        <w:rPr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Malur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Krause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Kohler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Sentine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2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detection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patients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cancer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Oncol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2001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80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254-257.</w:t>
      </w:r>
    </w:p>
    <w:p>
      <w:pPr>
        <w:pStyle w:val="BodyText"/>
        <w:ind w:left="1350" w:right="207" w:hanging="536"/>
        <w:spacing w:before="41" w:line="297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30</w:t>
      </w:r>
      <w:r>
        <w:rPr>
          <w:sz w:val="15"/>
          <w:szCs w:val="15"/>
          <w:color w:val="231F20"/>
          <w:spacing w:val="11"/>
        </w:rPr>
        <w:t>］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Buda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Dell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'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Anna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</w:t>
      </w:r>
      <w:r>
        <w:rPr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Vecchione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</w:t>
      </w:r>
      <w:r>
        <w:rPr>
          <w:sz w:val="15"/>
          <w:szCs w:val="15"/>
          <w:color w:val="231F20"/>
          <w:spacing w:val="1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Infrared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Sentinel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Mapping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Indocyanine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Green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VITOM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ICG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Exoscope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Open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urgery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Gynecologic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Malignancies</w:t>
      </w:r>
      <w:r>
        <w:rPr>
          <w:sz w:val="15"/>
          <w:szCs w:val="15"/>
          <w:color w:val="231F20"/>
          <w:spacing w:val="-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Minim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Invasive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Gynecol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2016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23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628-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>632.</w:t>
      </w:r>
    </w:p>
    <w:p>
      <w:pPr>
        <w:pStyle w:val="BodyText"/>
        <w:ind w:left="1352" w:right="161" w:hanging="538"/>
        <w:spacing w:before="64" w:line="256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31</w:t>
      </w:r>
      <w:r>
        <w:rPr>
          <w:sz w:val="15"/>
          <w:szCs w:val="15"/>
          <w:color w:val="231F20"/>
          <w:spacing w:val="-3"/>
        </w:rPr>
        <w:t>］</w:t>
      </w:r>
      <w:r>
        <w:rPr>
          <w:sz w:val="15"/>
          <w:szCs w:val="15"/>
          <w:color w:val="231F20"/>
          <w:spacing w:val="4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Hou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H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Dai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Y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Liang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Sentinel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Biopsy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Feasible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Cancer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Surgery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Single-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Center  Retrospective  Cohort  Study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 xml:space="preserve"> Oncol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2021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2021</w:t>
      </w:r>
      <w:r>
        <w:rPr>
          <w:sz w:val="15"/>
          <w:szCs w:val="15"/>
          <w:color w:val="231F20"/>
          <w:spacing w:val="-3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>5510623.</w:t>
      </w:r>
    </w:p>
    <w:p>
      <w:pPr>
        <w:pStyle w:val="BodyText"/>
        <w:ind w:left="1351" w:right="161" w:hanging="537"/>
        <w:spacing w:before="62" w:line="28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32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Beavis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Salazar-Marioni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Sinno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AK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Sentinel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node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detection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rates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using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docyanine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green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women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with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early-stage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cancer</w:t>
      </w:r>
      <w:r>
        <w:rPr>
          <w:sz w:val="15"/>
          <w:szCs w:val="15"/>
          <w:color w:val="231F20"/>
          <w:spacing w:val="-3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Oncol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2016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143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</w:t>
      </w:r>
      <w:r>
        <w:rPr>
          <w:sz w:val="15"/>
          <w:szCs w:val="15"/>
          <w:color w:val="231F20"/>
          <w:spacing w:val="-40"/>
          <w:w w:val="98"/>
        </w:rPr>
        <w:t>）：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302-306.</w:t>
      </w:r>
    </w:p>
    <w:p>
      <w:pPr>
        <w:pStyle w:val="BodyText"/>
        <w:ind w:left="1351" w:right="207" w:hanging="537"/>
        <w:spacing w:before="64" w:line="25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33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Kocian  R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Slama  J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Fischerova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D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  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Micrometastases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Sentinel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Lymph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Nodes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Represent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Significant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6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Negative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Prognostic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Factor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Early-Stage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ancer</w:t>
      </w:r>
      <w:r>
        <w:rPr>
          <w:sz w:val="15"/>
          <w:szCs w:val="15"/>
          <w:color w:val="231F20"/>
          <w:spacing w:val="1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Single-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537" w:right="9"/>
        <w:spacing w:before="35" w:line="250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Institutional  Retrospective  Cohort  Study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Cancers  (Basel)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2020</w:t>
      </w:r>
      <w:r>
        <w:rPr>
          <w:sz w:val="15"/>
          <w:szCs w:val="15"/>
          <w:color w:val="231F20"/>
          <w:spacing w:val="-8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12</w:t>
      </w:r>
      <w:r>
        <w:rPr>
          <w:sz w:val="15"/>
          <w:szCs w:val="15"/>
          <w:color w:val="231F20"/>
          <w:spacing w:val="-8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6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8"/>
        </w:rPr>
        <w:t>1438.</w:t>
      </w:r>
    </w:p>
    <w:p>
      <w:pPr>
        <w:pStyle w:val="BodyText"/>
        <w:ind w:left="537" w:right="9" w:hanging="538"/>
        <w:spacing w:before="2" w:line="28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34</w:t>
      </w:r>
      <w:r>
        <w:rPr>
          <w:sz w:val="15"/>
          <w:szCs w:val="15"/>
          <w:color w:val="231F20"/>
          <w:spacing w:val="-1"/>
        </w:rPr>
        <w:t>］</w:t>
      </w:r>
      <w:r>
        <w:rPr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Ade-Ojo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IP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Tijani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Review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the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Etiology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Prevention</w:t>
      </w:r>
      <w:r>
        <w:rPr>
          <w:sz w:val="15"/>
          <w:szCs w:val="15"/>
          <w:color w:val="231F20"/>
          <w:spacing w:val="-1"/>
        </w:rPr>
        <w:t>，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  Management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of  Ureteral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Injuries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During   Obstetric  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Gynecologic  Surgeries</w:t>
      </w: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 Int  J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Womens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Health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2021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13</w:t>
      </w:r>
      <w:r>
        <w:rPr>
          <w:sz w:val="15"/>
          <w:szCs w:val="15"/>
          <w:color w:val="231F20"/>
          <w:spacing w:val="-2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>895-902.</w:t>
      </w:r>
    </w:p>
    <w:p>
      <w:pPr>
        <w:pStyle w:val="BodyText"/>
        <w:ind w:left="535" w:right="56" w:hanging="536"/>
        <w:spacing w:before="62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35</w:t>
      </w:r>
      <w:r>
        <w:rPr>
          <w:sz w:val="15"/>
          <w:szCs w:val="15"/>
          <w:color w:val="231F20"/>
          <w:spacing w:val="5"/>
        </w:rPr>
        <w:t>］  唐玲玲，李力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5"/>
        </w:rPr>
        <w:t xml:space="preserve"> </w:t>
      </w:r>
      <w:r>
        <w:rPr>
          <w:sz w:val="15"/>
          <w:szCs w:val="15"/>
          <w:color w:val="231F20"/>
          <w:spacing w:val="5"/>
        </w:rPr>
        <w:t>保留盆腔自主神经宫颈癌根治术的远期疗效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5"/>
        </w:rPr>
        <w:t>分析［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J</w:t>
      </w:r>
      <w:r>
        <w:rPr>
          <w:sz w:val="15"/>
          <w:szCs w:val="15"/>
          <w:color w:val="231F20"/>
          <w:spacing w:val="-5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0"/>
        </w:rPr>
        <w:t xml:space="preserve"> </w:t>
      </w:r>
      <w:r>
        <w:rPr>
          <w:sz w:val="15"/>
          <w:szCs w:val="15"/>
          <w:color w:val="231F20"/>
          <w:spacing w:val="-5"/>
        </w:rPr>
        <w:t>现代妇产科进展，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2021</w:t>
      </w:r>
      <w:r>
        <w:rPr>
          <w:sz w:val="15"/>
          <w:szCs w:val="15"/>
          <w:color w:val="231F20"/>
          <w:spacing w:val="-5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3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0</w:t>
      </w:r>
      <w:r>
        <w:rPr>
          <w:sz w:val="15"/>
          <w:szCs w:val="15"/>
          <w:color w:val="231F20"/>
          <w:spacing w:val="-6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6"/>
        </w:rPr>
        <w:t>5-8.</w:t>
      </w:r>
    </w:p>
    <w:p>
      <w:pPr>
        <w:pStyle w:val="BodyText"/>
        <w:ind w:left="535" w:right="56" w:hanging="535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14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36</w:t>
      </w:r>
      <w:r>
        <w:rPr>
          <w:sz w:val="15"/>
          <w:szCs w:val="15"/>
          <w:color w:val="231F20"/>
          <w:spacing w:val="14"/>
        </w:rPr>
        <w:t>］  张国楠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>. </w:t>
      </w:r>
      <w:r>
        <w:rPr>
          <w:sz w:val="15"/>
          <w:szCs w:val="15"/>
          <w:color w:val="231F20"/>
          <w:spacing w:val="14"/>
        </w:rPr>
        <w:t>重视子宫颈癌嗜神经侵袭的基</w:t>
      </w:r>
      <w:r>
        <w:rPr>
          <w:sz w:val="15"/>
          <w:szCs w:val="15"/>
          <w:color w:val="231F20"/>
          <w:spacing w:val="13"/>
        </w:rPr>
        <w:t>础与临床病理研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究［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中华妇产科杂志，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2015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50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12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5"/>
        </w:rPr>
        <w:t>923-925.</w:t>
      </w:r>
    </w:p>
    <w:p>
      <w:pPr>
        <w:pStyle w:val="BodyText"/>
        <w:ind w:left="552" w:right="56" w:hanging="552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37</w:t>
      </w:r>
      <w:r>
        <w:rPr>
          <w:sz w:val="15"/>
          <w:szCs w:val="15"/>
          <w:color w:val="231F20"/>
          <w:spacing w:val="2"/>
        </w:rPr>
        <w:t>］  付晓宇，宋磊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2"/>
        </w:rPr>
        <w:t>妇科肿瘤腹腔镜手术中器官损伤的处理［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J</w:t>
      </w:r>
      <w:r>
        <w:rPr>
          <w:sz w:val="15"/>
          <w:szCs w:val="15"/>
          <w:color w:val="231F20"/>
          <w:spacing w:val="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1"/>
        </w:rPr>
        <w:t>中华妇产科杂志，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2015</w:t>
      </w:r>
      <w:r>
        <w:rPr>
          <w:sz w:val="15"/>
          <w:szCs w:val="15"/>
          <w:color w:val="231F20"/>
          <w:spacing w:val="-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50</w:t>
      </w:r>
      <w:r>
        <w:rPr>
          <w:sz w:val="15"/>
          <w:szCs w:val="15"/>
          <w:color w:val="231F20"/>
          <w:spacing w:val="-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12</w:t>
      </w:r>
      <w:r>
        <w:rPr>
          <w:sz w:val="15"/>
          <w:szCs w:val="15"/>
          <w:color w:val="231F20"/>
          <w:spacing w:val="-27"/>
          <w:w w:val="6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964-965.</w:t>
      </w:r>
    </w:p>
    <w:p>
      <w:pPr>
        <w:pStyle w:val="BodyText"/>
        <w:ind w:left="550" w:right="56" w:hanging="550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38</w:t>
      </w:r>
      <w:r>
        <w:rPr>
          <w:sz w:val="15"/>
          <w:szCs w:val="15"/>
          <w:color w:val="231F20"/>
          <w:spacing w:val="5"/>
        </w:rPr>
        <w:t>］  李睿勰，王泽华</w:t>
      </w:r>
      <w:r>
        <w:rPr>
          <w:sz w:val="15"/>
          <w:szCs w:val="15"/>
          <w:color w:val="231F20"/>
          <w:spacing w:val="-7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5"/>
        </w:rPr>
        <w:t>宫颈癌盆腔淋巴结清扫术并发症及其影响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3"/>
        </w:rPr>
        <w:t>因素研究进展［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J</w:t>
      </w:r>
      <w:r>
        <w:rPr>
          <w:sz w:val="15"/>
          <w:szCs w:val="15"/>
          <w:color w:val="231F20"/>
          <w:spacing w:val="-3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2"/>
        </w:rPr>
        <w:t xml:space="preserve"> </w:t>
      </w:r>
      <w:r>
        <w:rPr>
          <w:sz w:val="15"/>
          <w:szCs w:val="15"/>
          <w:color w:val="231F20"/>
          <w:spacing w:val="-3"/>
        </w:rPr>
        <w:t>肿瘤基础与临床，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2022</w:t>
      </w:r>
      <w:r>
        <w:rPr>
          <w:sz w:val="15"/>
          <w:szCs w:val="15"/>
          <w:color w:val="231F20"/>
          <w:spacing w:val="-3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35</w:t>
      </w:r>
      <w:r>
        <w:rPr>
          <w:sz w:val="15"/>
          <w:szCs w:val="15"/>
          <w:color w:val="231F20"/>
          <w:spacing w:val="-3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1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8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4-92.</w:t>
      </w:r>
    </w:p>
    <w:p>
      <w:pPr>
        <w:pStyle w:val="BodyText"/>
        <w:ind w:left="535" w:right="56" w:hanging="536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5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39</w:t>
      </w:r>
      <w:r>
        <w:rPr>
          <w:sz w:val="15"/>
          <w:szCs w:val="15"/>
          <w:color w:val="231F20"/>
          <w:spacing w:val="5"/>
        </w:rPr>
        <w:t>］  戴春阳，韩璐</w:t>
      </w:r>
      <w:r>
        <w:rPr>
          <w:sz w:val="15"/>
          <w:szCs w:val="15"/>
          <w:color w:val="231F20"/>
          <w:spacing w:val="-5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5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4"/>
        </w:rPr>
        <w:t xml:space="preserve"> </w:t>
      </w:r>
      <w:r>
        <w:rPr>
          <w:sz w:val="15"/>
          <w:szCs w:val="15"/>
          <w:color w:val="231F20"/>
          <w:spacing w:val="5"/>
        </w:rPr>
        <w:t>妇科恶性肿瘤腹腔镜术后穿刺孔转移的研究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4"/>
        </w:rPr>
        <w:t>进展［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J</w:t>
      </w:r>
      <w:r>
        <w:rPr>
          <w:sz w:val="15"/>
          <w:szCs w:val="15"/>
          <w:color w:val="231F20"/>
          <w:spacing w:val="-4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. </w:t>
      </w:r>
      <w:r>
        <w:rPr>
          <w:sz w:val="15"/>
          <w:szCs w:val="15"/>
          <w:color w:val="231F20"/>
          <w:spacing w:val="-4"/>
        </w:rPr>
        <w:t>国际妇产科学杂志，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2018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45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</w:t>
      </w:r>
      <w:r>
        <w:rPr>
          <w:sz w:val="15"/>
          <w:szCs w:val="15"/>
          <w:color w:val="231F20"/>
          <w:spacing w:val="-26"/>
          <w:w w:val="64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455-459.</w:t>
      </w:r>
    </w:p>
    <w:p>
      <w:pPr>
        <w:pStyle w:val="BodyText"/>
        <w:ind w:left="537" w:right="10" w:hanging="537"/>
        <w:spacing w:before="43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40</w:t>
      </w:r>
      <w:r>
        <w:rPr>
          <w:sz w:val="15"/>
          <w:szCs w:val="15"/>
          <w:color w:val="231F20"/>
        </w:rPr>
        <w:t>］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He  J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Hao  M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Liu  P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al. Compar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ison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of  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abdominal radical hysterectomy for early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stage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cervic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cancer</w:t>
      </w:r>
      <w:r>
        <w:rPr>
          <w:sz w:val="15"/>
          <w:szCs w:val="15"/>
          <w:color w:val="231F20"/>
          <w:spacing w:val="1"/>
        </w:rPr>
        <w:t>：</w:t>
      </w:r>
      <w:r>
        <w:rPr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oncologic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outcomes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based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tumor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diame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ter</w:t>
      </w: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sz w:val="15"/>
          <w:szCs w:val="15"/>
          <w:color w:val="231F20"/>
          <w:spacing w:val="-2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Int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J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Cancer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2020</w:t>
      </w:r>
      <w:r>
        <w:rPr>
          <w:sz w:val="15"/>
          <w:szCs w:val="15"/>
          <w:color w:val="231F20"/>
          <w:spacing w:val="-4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30</w:t>
      </w:r>
      <w:r>
        <w:rPr>
          <w:sz w:val="15"/>
          <w:szCs w:val="15"/>
          <w:color w:val="231F20"/>
          <w:spacing w:val="-4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9</w:t>
      </w:r>
      <w:r>
        <w:rPr>
          <w:sz w:val="15"/>
          <w:szCs w:val="15"/>
          <w:color w:val="231F20"/>
          <w:spacing w:val="-34"/>
          <w:w w:val="83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4"/>
        </w:rPr>
        <w:t>1308-1316.</w:t>
      </w:r>
    </w:p>
    <w:p>
      <w:pPr>
        <w:pStyle w:val="BodyText"/>
        <w:ind w:left="475" w:right="56" w:hanging="475"/>
        <w:spacing w:before="42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9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41</w:t>
      </w:r>
      <w:r>
        <w:rPr>
          <w:sz w:val="15"/>
          <w:szCs w:val="15"/>
          <w:color w:val="231F20"/>
          <w:spacing w:val="9"/>
        </w:rPr>
        <w:t>］  中国子宫颈癌临床诊疗大数据研究项目组</w:t>
      </w:r>
      <w:r>
        <w:rPr>
          <w:sz w:val="15"/>
          <w:szCs w:val="15"/>
          <w:color w:val="231F20"/>
          <w:spacing w:val="3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9"/>
        </w:rPr>
        <w:t>. </w:t>
      </w:r>
      <w:r>
        <w:rPr>
          <w:sz w:val="15"/>
          <w:szCs w:val="15"/>
          <w:color w:val="231F20"/>
          <w:spacing w:val="9"/>
        </w:rPr>
        <w:t>中国子宫颈癌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2"/>
        </w:rPr>
        <w:t>临床诊疗大数据研究项目第一期总结——腹腔镜与开腹手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1"/>
        </w:rPr>
        <w:t>术肿瘤学结局对比［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 </w:t>
      </w:r>
      <w:r>
        <w:rPr>
          <w:sz w:val="15"/>
          <w:szCs w:val="15"/>
          <w:color w:val="231F20"/>
          <w:spacing w:val="1"/>
        </w:rPr>
        <w:t>中国实用妇科与产科杂志，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2020</w:t>
      </w:r>
      <w:r>
        <w:rPr>
          <w:sz w:val="15"/>
          <w:szCs w:val="15"/>
          <w:color w:val="231F20"/>
          <w:spacing w:val="1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36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</w:t>
      </w:r>
      <w:r>
        <w:rPr>
          <w:sz w:val="15"/>
          <w:szCs w:val="15"/>
          <w:color w:val="231F20"/>
          <w:spacing w:val="11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1</w:t>
      </w:r>
      <w:r>
        <w:rPr>
          <w:sz w:val="15"/>
          <w:szCs w:val="15"/>
          <w:color w:val="231F20"/>
          <w:spacing w:val="-25"/>
          <w:w w:val="60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1"/>
        </w:rPr>
        <w:t>80-85.</w:t>
      </w:r>
    </w:p>
    <w:p>
      <w:pPr>
        <w:pStyle w:val="BodyText"/>
        <w:ind w:left="537" w:right="58" w:hanging="538"/>
        <w:spacing w:before="41" w:line="262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42</w:t>
      </w:r>
      <w:r>
        <w:rPr>
          <w:sz w:val="15"/>
          <w:szCs w:val="15"/>
          <w:color w:val="231F20"/>
          <w:spacing w:val="-2"/>
        </w:rPr>
        <w:t>］</w:t>
      </w:r>
      <w:r>
        <w:rPr>
          <w:sz w:val="15"/>
          <w:szCs w:val="15"/>
          <w:color w:val="231F20"/>
          <w:spacing w:val="48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Li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Z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Chen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Liu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P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et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1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al.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Comparison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between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9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laparoscopic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and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3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abdominal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radical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hysterectomy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9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for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8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low-risk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 xml:space="preserve"> 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cervical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cancer</w:t>
      </w:r>
      <w:r>
        <w:rPr>
          <w:sz w:val="15"/>
          <w:szCs w:val="15"/>
          <w:color w:val="231F20"/>
        </w:rPr>
        <w:t>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  multicentre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retrospective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0"/>
        </w:rPr>
        <w:t xml:space="preserve"> 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study</w:t>
      </w:r>
      <w:r>
        <w:rPr>
          <w:sz w:val="15"/>
          <w:szCs w:val="15"/>
          <w:color w:val="231F20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J</w:t>
      </w:r>
      <w:r>
        <w:rPr>
          <w:sz w:val="15"/>
          <w:szCs w:val="15"/>
          <w:color w:val="231F20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Arch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 xml:space="preserve">   Gynecol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Obstet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2022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305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</w:t>
      </w:r>
      <w:r>
        <w:rPr>
          <w:sz w:val="15"/>
          <w:szCs w:val="15"/>
          <w:color w:val="231F20"/>
          <w:spacing w:val="-24"/>
          <w:w w:val="59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449-45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3"/>
        </w:rPr>
        <w:t>8.</w:t>
      </w:r>
    </w:p>
    <w:p>
      <w:pPr>
        <w:pStyle w:val="BodyText"/>
        <w:ind w:left="552" w:right="56" w:hanging="552"/>
        <w:spacing w:before="41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-1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43</w:t>
      </w:r>
      <w:r>
        <w:rPr>
          <w:sz w:val="15"/>
          <w:szCs w:val="15"/>
          <w:color w:val="231F20"/>
          <w:spacing w:val="-1"/>
        </w:rPr>
        <w:t>］  谢鹏，郭秋芬，张师前</w:t>
      </w:r>
      <w:r>
        <w:rPr>
          <w:sz w:val="15"/>
          <w:szCs w:val="15"/>
          <w:color w:val="231F20"/>
          <w:spacing w:val="2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4"/>
        </w:rPr>
        <w:t xml:space="preserve"> </w:t>
      </w:r>
      <w:r>
        <w:rPr>
          <w:sz w:val="15"/>
          <w:szCs w:val="15"/>
          <w:color w:val="231F20"/>
          <w:spacing w:val="-1"/>
        </w:rPr>
        <w:t>复发性子宫颈癌的综合治疗［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J</w:t>
      </w:r>
      <w:r>
        <w:rPr>
          <w:sz w:val="15"/>
          <w:szCs w:val="15"/>
          <w:color w:val="231F20"/>
          <w:spacing w:val="-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5"/>
          <w:w w:val="102"/>
        </w:rPr>
        <w:t xml:space="preserve"> </w:t>
      </w:r>
      <w:r>
        <w:rPr>
          <w:sz w:val="15"/>
          <w:szCs w:val="15"/>
          <w:color w:val="231F20"/>
          <w:spacing w:val="-1"/>
        </w:rPr>
        <w:t>中</w:t>
      </w:r>
      <w:r>
        <w:rPr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</w:rPr>
        <w:t>国实用妇科与产科杂志，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2022</w:t>
      </w:r>
      <w:r>
        <w:rPr>
          <w:sz w:val="15"/>
          <w:szCs w:val="15"/>
          <w:color w:val="231F20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38</w:t>
      </w:r>
      <w:r>
        <w:rPr>
          <w:sz w:val="15"/>
          <w:szCs w:val="15"/>
          <w:color w:val="231F20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5</w:t>
      </w:r>
      <w:r>
        <w:rPr>
          <w:sz w:val="15"/>
          <w:szCs w:val="15"/>
          <w:color w:val="231F20"/>
          <w:spacing w:val="-27"/>
          <w:w w:val="65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>499-503.</w:t>
      </w:r>
    </w:p>
    <w:p>
      <w:pPr>
        <w:pStyle w:val="BodyText"/>
        <w:ind w:left="552" w:right="56" w:hanging="552"/>
        <w:spacing w:before="40" w:line="231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sz w:val="15"/>
          <w:szCs w:val="15"/>
          <w:color w:val="231F20"/>
          <w:spacing w:val="2"/>
        </w:rPr>
        <w:t>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44</w:t>
      </w:r>
      <w:r>
        <w:rPr>
          <w:sz w:val="15"/>
          <w:szCs w:val="15"/>
          <w:color w:val="231F20"/>
          <w:spacing w:val="2"/>
        </w:rPr>
        <w:t>］  陈春林，蒋冰阳</w:t>
      </w:r>
      <w:r>
        <w:rPr>
          <w:sz w:val="15"/>
          <w:szCs w:val="15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2"/>
        </w:rPr>
        <w:t>. </w:t>
      </w:r>
      <w:r>
        <w:rPr>
          <w:sz w:val="15"/>
          <w:szCs w:val="15"/>
          <w:color w:val="231F20"/>
          <w:spacing w:val="2"/>
        </w:rPr>
        <w:t>妇科恶性肿瘤</w:t>
      </w:r>
      <w:r>
        <w:rPr>
          <w:sz w:val="15"/>
          <w:szCs w:val="15"/>
          <w:color w:val="231F20"/>
          <w:spacing w:val="1"/>
        </w:rPr>
        <w:t>微创手术中的无瘤防御［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J</w:t>
      </w:r>
      <w:r>
        <w:rPr>
          <w:sz w:val="15"/>
          <w:szCs w:val="15"/>
          <w:color w:val="231F20"/>
          <w:spacing w:val="1"/>
        </w:rPr>
        <w:t>］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5"/>
          <w:szCs w:val="15"/>
          <w:color w:val="231F20"/>
        </w:rPr>
        <w:t xml:space="preserve"> </w:t>
      </w:r>
      <w:r>
        <w:rPr>
          <w:sz w:val="15"/>
          <w:szCs w:val="15"/>
          <w:color w:val="231F20"/>
          <w:spacing w:val="-2"/>
        </w:rPr>
        <w:t>中国实用妇科与产科杂志，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2023</w:t>
      </w:r>
      <w:r>
        <w:rPr>
          <w:sz w:val="15"/>
          <w:szCs w:val="15"/>
          <w:color w:val="231F20"/>
          <w:spacing w:val="-2"/>
        </w:rPr>
        <w:t>，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39</w:t>
      </w:r>
      <w:r>
        <w:rPr>
          <w:sz w:val="15"/>
          <w:szCs w:val="15"/>
          <w:color w:val="231F20"/>
          <w:spacing w:val="-2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</w:t>
      </w:r>
      <w:r>
        <w:rPr>
          <w:sz w:val="15"/>
          <w:szCs w:val="15"/>
          <w:color w:val="231F20"/>
          <w:spacing w:val="-35"/>
          <w:w w:val="86"/>
        </w:rPr>
        <w:t>）：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2"/>
        </w:rPr>
        <w:t>10-13.</w:t>
      </w:r>
    </w:p>
    <w:p>
      <w:pPr>
        <w:pStyle w:val="BodyText"/>
        <w:spacing w:before="41" w:line="212" w:lineRule="auto"/>
        <w:jc w:val="right"/>
        <w:rPr>
          <w:sz w:val="15"/>
          <w:szCs w:val="15"/>
        </w:rPr>
      </w:pPr>
      <w:r>
        <w:rPr>
          <w:sz w:val="15"/>
          <w:szCs w:val="15"/>
          <w:color w:val="231F20"/>
          <w:spacing w:val="7"/>
        </w:rPr>
        <w:t>（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7"/>
        </w:rPr>
        <w:t>2023-01-29</w:t>
      </w:r>
      <w:r>
        <w:rPr>
          <w:rFonts w:ascii="Times New Roman" w:hAnsi="Times New Roman" w:eastAsia="Times New Roman" w:cs="Times New Roman"/>
          <w:sz w:val="15"/>
          <w:szCs w:val="15"/>
          <w:color w:val="231F20"/>
          <w:spacing w:val="-7"/>
        </w:rPr>
        <w:t xml:space="preserve"> </w:t>
      </w:r>
      <w:r>
        <w:rPr>
          <w:sz w:val="15"/>
          <w:szCs w:val="15"/>
          <w:color w:val="231F20"/>
          <w:spacing w:val="7"/>
        </w:rPr>
        <w:t>收稿）</w:t>
      </w:r>
    </w:p>
    <w:sectPr>
      <w:type w:val="continuous"/>
      <w:pgSz w:w="11906" w:h="16838"/>
      <w:pgMar w:top="1570" w:right="1218" w:bottom="0" w:left="407" w:header="1324" w:footer="0" w:gutter="0"/>
      <w:cols w:equalWidth="0" w:num="2">
        <w:col w:w="5572" w:space="100"/>
        <w:col w:w="46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20.4pt;margin-top:814.49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6" style="position:absolute;margin-left:20.4pt;margin-top:814.49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7" w:line="185" w:lineRule="auto"/>
      <w:rPr>
        <w:sz w:val="15"/>
        <w:szCs w:val="15"/>
      </w:rPr>
    </w:pPr>
    <w:r>
      <w:pict>
        <v:shape id="WordPictureWatermark8" style="position:absolute;margin-left:20.4pt;margin-top:814.49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2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298 </w:t>
    </w:r>
    <w:r>
      <w:rPr>
        <w:rFonts w:ascii="SimSun" w:hAnsi="SimSun" w:eastAsia="SimSun" w:cs="SimSun"/>
        <w:sz w:val="15"/>
        <w:szCs w:val="15"/>
        <w:color w:val="231F20"/>
        <w:spacing w:val="2"/>
      </w:rPr>
      <w:t>·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 xml:space="preserve">                             </w: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12" style="position:absolute;margin-left:20.4pt;margin-top:814.49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          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99 </w:t>
    </w:r>
    <w:r>
      <w:rPr>
        <w:rFonts w:ascii="SimSun" w:hAnsi="SimSun" w:eastAsia="SimSun" w:cs="SimSun"/>
        <w:sz w:val="15"/>
        <w:szCs w:val="15"/>
        <w:color w:val="231F20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7" w:line="185" w:lineRule="auto"/>
      <w:rPr>
        <w:sz w:val="15"/>
        <w:szCs w:val="15"/>
      </w:rPr>
    </w:pPr>
    <w:r>
      <w:pict>
        <v:shape id="WordPictureWatermark16" style="position:absolute;margin-left:20.4pt;margin-top:814.49pt;mso-position-vertical-relative:page;mso-position-horizontal-relative:page;width:475.5pt;height:9.7pt;z-index:-251654144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2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300 </w:t>
    </w:r>
    <w:r>
      <w:rPr>
        <w:rFonts w:ascii="SimSun" w:hAnsi="SimSun" w:eastAsia="SimSun" w:cs="SimSun"/>
        <w:sz w:val="15"/>
        <w:szCs w:val="15"/>
        <w:color w:val="231F20"/>
        <w:spacing w:val="2"/>
      </w:rPr>
      <w:t>·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 xml:space="preserve">                             </w: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7" w:line="185" w:lineRule="auto"/>
      <w:jc w:val="right"/>
      <w:rPr>
        <w:rFonts w:ascii="SimSun" w:hAnsi="SimSun" w:eastAsia="SimSun" w:cs="SimSun"/>
        <w:sz w:val="15"/>
        <w:szCs w:val="15"/>
      </w:rPr>
    </w:pPr>
    <w:r>
      <w:pict>
        <v:shape id="WordPictureWatermark20" style="position:absolute;margin-left:20.4pt;margin-top:814.49pt;mso-position-vertical-relative:page;mso-position-horizontal-relative:page;width:475.5pt;height:9.7pt;z-index:-251653120;" o:allowincell="f" filled="false" stroked="false" type="#_x0000_t75">
          <v:imagedata o:title="" r:id="rId1"/>
        </v:shape>
      </w:pic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                                                                             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</w:rPr>
      <w:t>01 </w:t>
    </w:r>
    <w:r>
      <w:rPr>
        <w:rFonts w:ascii="SimSun" w:hAnsi="SimSun" w:eastAsia="SimSun" w:cs="SimSun"/>
        <w:sz w:val="15"/>
        <w:szCs w:val="15"/>
        <w:color w:val="231F20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94"/>
      <w:spacing w:before="37" w:line="185" w:lineRule="auto"/>
      <w:rPr>
        <w:sz w:val="15"/>
        <w:szCs w:val="15"/>
      </w:rPr>
    </w:pPr>
    <w:r>
      <w:pict>
        <v:shape id="WordPictureWatermark24" style="position:absolute;margin-left:20.4pt;margin-top:814.49pt;mso-position-vertical-relative:page;mso-position-horizontal-relative:page;width:475.5pt;height:9.7pt;z-index:-251652096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sz w:val="15"/>
        <w:szCs w:val="15"/>
        <w:color w:val="231F20"/>
        <w:spacing w:val="2"/>
      </w:rPr>
      <w:t>·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2"/>
      </w:rPr>
      <w:t>302 </w:t>
    </w:r>
    <w:r>
      <w:rPr>
        <w:rFonts w:ascii="SimSun" w:hAnsi="SimSun" w:eastAsia="SimSun" w:cs="SimSun"/>
        <w:sz w:val="15"/>
        <w:szCs w:val="15"/>
        <w:color w:val="231F20"/>
        <w:spacing w:val="2"/>
      </w:rPr>
      <w:t>·                                       </w:t>
    </w:r>
    <w:r>
      <w:rPr>
        <w:rFonts w:ascii="SimSun" w:hAnsi="SimSun" w:eastAsia="SimSun" w:cs="SimSun"/>
        <w:sz w:val="15"/>
        <w:szCs w:val="15"/>
        <w:color w:val="231F20"/>
        <w:spacing w:val="1"/>
      </w:rPr>
      <w:t xml:space="preserve">                             </w:t>
    </w:r>
    <w:r>
      <w:rPr>
        <w:sz w:val="15"/>
        <w:szCs w:val="15"/>
        <w:color w:val="231F20"/>
        <w:spacing w:val="1"/>
      </w:rPr>
      <w:t>中国实用妇科与产科杂志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2023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年</w:t>
    </w:r>
    <w:r>
      <w:rPr>
        <w:sz w:val="15"/>
        <w:szCs w:val="15"/>
        <w:color w:val="231F20"/>
        <w:spacing w:val="-18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2"/>
      </w:rPr>
      <w:t xml:space="preserve"> </w:t>
    </w:r>
    <w:r>
      <w:rPr>
        <w:sz w:val="15"/>
        <w:szCs w:val="15"/>
        <w:color w:val="231F20"/>
        <w:spacing w:val="1"/>
      </w:rPr>
      <w:t>月第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39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4"/>
      </w:rPr>
      <w:t xml:space="preserve"> </w:t>
    </w:r>
    <w:r>
      <w:rPr>
        <w:sz w:val="15"/>
        <w:szCs w:val="15"/>
        <w:color w:val="231F20"/>
        <w:spacing w:val="1"/>
      </w:rPr>
      <w:t>卷 第</w:t>
    </w:r>
    <w:r>
      <w:rPr>
        <w:sz w:val="15"/>
        <w:szCs w:val="15"/>
        <w:color w:val="231F20"/>
        <w:spacing w:val="-17"/>
      </w:rPr>
      <w:t xml:space="preserve"> 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1"/>
      </w:rPr>
      <w:t>3</w:t>
    </w:r>
    <w:r>
      <w:rPr>
        <w:rFonts w:ascii="Times New Roman" w:hAnsi="Times New Roman" w:eastAsia="Times New Roman" w:cs="Times New Roman"/>
        <w:sz w:val="15"/>
        <w:szCs w:val="15"/>
        <w:color w:val="231F20"/>
        <w:spacing w:val="-16"/>
      </w:rPr>
      <w:t xml:space="preserve"> </w:t>
    </w:r>
    <w:r>
      <w:rPr>
        <w:sz w:val="15"/>
        <w:szCs w:val="15"/>
        <w:color w:val="231F20"/>
        <w:spacing w:val="1"/>
      </w:rPr>
      <w:t>期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header" Target="header7.xml"/><Relationship Id="rId7" Type="http://schemas.openxmlformats.org/officeDocument/2006/relationships/header" Target="header6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image" Target="media/image4.jpe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2023-04-02T21:34:15Z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2025-10-28T22:21:32</vt:filetime>
  </property>
</Properties>
</file>