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4"/>
        <w:spacing w:before="33" w:line="20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·</w:t>
      </w:r>
      <w:r>
        <w:rPr>
          <w:rFonts w:ascii="Arial" w:hAnsi="Arial" w:eastAsia="Arial" w:cs="Arial"/>
          <w:sz w:val="15"/>
          <w:szCs w:val="15"/>
          <w:color w:val="231F20"/>
        </w:rPr>
        <w:t>318 </w:t>
      </w:r>
      <w:r>
        <w:rPr>
          <w:rFonts w:ascii="SimSun" w:hAnsi="SimSun" w:eastAsia="SimSun" w:cs="SimSun"/>
          <w:sz w:val="15"/>
          <w:szCs w:val="15"/>
          <w:color w:val="231F20"/>
        </w:rPr>
        <w:t>·                                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 xml:space="preserve">                  </w:t>
      </w:r>
      <w:r>
        <w:rPr>
          <w:sz w:val="15"/>
          <w:szCs w:val="15"/>
          <w:u w:val="single" w:color="auto"/>
          <w:color w:val="231F20"/>
          <w:spacing w:val="-25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中国实用妇科与产科杂志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2023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年</w:t>
      </w:r>
      <w:r>
        <w:rPr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3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6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39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卷 第</w:t>
      </w:r>
      <w:r>
        <w:rPr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3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期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86" w:line="18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6"/>
          <w:w w:val="151"/>
        </w:rPr>
        <w:t>专家共识</w:t>
      </w:r>
    </w:p>
    <w:p>
      <w:pPr>
        <w:ind w:left="64"/>
        <w:spacing w:before="47" w:line="22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5"/>
        </w:rPr>
        <w:t>DOI</w:t>
      </w:r>
      <w:r>
        <w:rPr>
          <w:rFonts w:ascii="SimHei" w:hAnsi="SimHei" w:eastAsia="SimHei" w:cs="SimHei"/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10.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19538/j.fk2023030114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spacing w:before="176" w:line="205" w:lineRule="auto"/>
        <w:outlineLvl w:val="0"/>
        <w:jc w:val="right"/>
        <w:rPr>
          <w:sz w:val="41"/>
          <w:szCs w:val="41"/>
        </w:rPr>
      </w:pPr>
      <w:r>
        <w:rPr>
          <w:sz w:val="41"/>
          <w:szCs w:val="41"/>
          <w:color w:val="231F20"/>
          <w:spacing w:val="-6"/>
        </w:rPr>
        <w:t>输卵管性不孕全流程管理中国专家共识（</w:t>
      </w:r>
      <w:r>
        <w:rPr>
          <w:rFonts w:ascii="Arial" w:hAnsi="Arial" w:eastAsia="Arial" w:cs="Arial"/>
          <w:sz w:val="41"/>
          <w:szCs w:val="41"/>
          <w:color w:val="231F20"/>
          <w:spacing w:val="-6"/>
        </w:rPr>
        <w:t>2023</w:t>
      </w:r>
      <w:r>
        <w:rPr>
          <w:rFonts w:ascii="Arial" w:hAnsi="Arial" w:eastAsia="Arial" w:cs="Arial"/>
          <w:sz w:val="41"/>
          <w:szCs w:val="41"/>
          <w:color w:val="231F20"/>
          <w:spacing w:val="-45"/>
        </w:rPr>
        <w:t xml:space="preserve"> </w:t>
      </w:r>
      <w:r>
        <w:rPr>
          <w:sz w:val="41"/>
          <w:szCs w:val="41"/>
          <w:color w:val="231F20"/>
          <w:spacing w:val="-6"/>
        </w:rPr>
        <w:t>年版）</w:t>
      </w:r>
    </w:p>
    <w:p>
      <w:pPr>
        <w:pStyle w:val="BodyText"/>
        <w:ind w:left="3404"/>
        <w:spacing w:before="326" w:line="20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中华预防医学会生殖健康分会</w:t>
      </w:r>
    </w:p>
    <w:p>
      <w:pPr>
        <w:spacing w:line="377" w:lineRule="auto"/>
        <w:rPr>
          <w:rFonts w:ascii="Arial"/>
          <w:sz w:val="21"/>
        </w:rPr>
      </w:pPr>
      <w:r/>
    </w:p>
    <w:p>
      <w:pPr>
        <w:pStyle w:val="BodyText"/>
        <w:ind w:left="431"/>
        <w:spacing w:before="73" w:line="205" w:lineRule="auto"/>
        <w:rPr/>
      </w:pPr>
      <w:r>
        <w:rPr>
          <w:rFonts w:ascii="SimHei" w:hAnsi="SimHei" w:eastAsia="SimHei" w:cs="SimHei"/>
          <w:color w:val="231F20"/>
          <w:spacing w:val="-4"/>
        </w:rPr>
        <w:t>关键词：</w:t>
      </w:r>
      <w:r>
        <w:rPr>
          <w:color w:val="231F20"/>
          <w:spacing w:val="-4"/>
        </w:rPr>
        <w:t>输卵管性不孕；全流程管理；专家共识</w:t>
      </w:r>
    </w:p>
    <w:p>
      <w:pPr>
        <w:pStyle w:val="BodyText"/>
        <w:ind w:left="422"/>
        <w:spacing w:before="93" w:line="19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231F20"/>
          <w:spacing w:val="-6"/>
        </w:rPr>
        <w:t>Keywords</w:t>
      </w:r>
      <w:r>
        <w:rPr>
          <w:color w:val="231F20"/>
          <w:spacing w:val="-6"/>
        </w:rPr>
        <w:t>：</w:t>
      </w:r>
      <w:r>
        <w:rPr>
          <w:rFonts w:ascii="Arial" w:hAnsi="Arial" w:eastAsia="Arial" w:cs="Arial"/>
          <w:color w:val="231F20"/>
          <w:spacing w:val="-6"/>
        </w:rPr>
        <w:t>fallopian tubal infertility</w:t>
      </w:r>
      <w:r>
        <w:rPr>
          <w:color w:val="231F20"/>
          <w:spacing w:val="-6"/>
        </w:rPr>
        <w:t>；</w:t>
      </w:r>
      <w:r>
        <w:rPr>
          <w:rFonts w:ascii="Arial" w:hAnsi="Arial" w:eastAsia="Arial" w:cs="Arial"/>
          <w:color w:val="231F20"/>
          <w:spacing w:val="-6"/>
        </w:rPr>
        <w:t>whole-process manageme</w:t>
      </w:r>
      <w:r>
        <w:rPr>
          <w:rFonts w:ascii="Arial" w:hAnsi="Arial" w:eastAsia="Arial" w:cs="Arial"/>
          <w:color w:val="231F20"/>
          <w:spacing w:val="-7"/>
        </w:rPr>
        <w:t>nt</w:t>
      </w:r>
      <w:r>
        <w:rPr>
          <w:color w:val="231F20"/>
          <w:spacing w:val="-7"/>
        </w:rPr>
        <w:t>；</w:t>
      </w:r>
      <w:r>
        <w:rPr>
          <w:rFonts w:ascii="Arial" w:hAnsi="Arial" w:eastAsia="Arial" w:cs="Arial"/>
          <w:color w:val="231F20"/>
          <w:spacing w:val="-7"/>
        </w:rPr>
        <w:t>expert consensus</w:t>
      </w:r>
    </w:p>
    <w:p>
      <w:pPr>
        <w:ind w:left="438"/>
        <w:spacing w:before="104" w:line="227" w:lineRule="exact"/>
        <w:rPr>
          <w:rFonts w:ascii="Arial" w:hAnsi="Arial" w:eastAsia="Arial" w:cs="Arial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5"/>
          <w:position w:val="1"/>
        </w:rPr>
        <w:t>中图分类号：</w:t>
      </w:r>
      <w:r>
        <w:rPr>
          <w:rFonts w:ascii="Arial" w:hAnsi="Arial" w:eastAsia="Arial" w:cs="Arial"/>
          <w:sz w:val="17"/>
          <w:szCs w:val="17"/>
          <w:color w:val="231F20"/>
          <w:spacing w:val="-5"/>
          <w:position w:val="1"/>
        </w:rPr>
        <w:t>R711.6        </w:t>
      </w:r>
      <w:r>
        <w:rPr>
          <w:rFonts w:ascii="SimHei" w:hAnsi="SimHei" w:eastAsia="SimHei" w:cs="SimHei"/>
          <w:sz w:val="17"/>
          <w:szCs w:val="17"/>
          <w:color w:val="231F20"/>
          <w:spacing w:val="-5"/>
          <w:position w:val="1"/>
        </w:rPr>
        <w:t>文献标志码：</w:t>
      </w:r>
      <w:r>
        <w:rPr>
          <w:rFonts w:ascii="Arial" w:hAnsi="Arial" w:eastAsia="Arial" w:cs="Arial"/>
          <w:sz w:val="17"/>
          <w:szCs w:val="17"/>
          <w:color w:val="231F20"/>
          <w:spacing w:val="-5"/>
          <w:position w:val="1"/>
        </w:rPr>
        <w:t>A</w:t>
      </w:r>
    </w:p>
    <w:p>
      <w:pPr>
        <w:spacing w:before="10"/>
        <w:rPr/>
      </w:pPr>
      <w:r/>
    </w:p>
    <w:p>
      <w:pPr>
        <w:spacing w:before="9"/>
        <w:rPr/>
      </w:pPr>
      <w:r/>
    </w:p>
    <w:p>
      <w:pPr>
        <w:sectPr>
          <w:pgSz w:w="11396" w:h="16158"/>
          <w:pgMar w:top="987" w:right="866" w:bottom="0" w:left="991" w:header="0" w:footer="0" w:gutter="0"/>
          <w:cols w:equalWidth="0" w:num="1">
            <w:col w:w="9538" w:space="0"/>
          </w:cols>
        </w:sectPr>
        <w:rPr/>
      </w:pPr>
    </w:p>
    <w:p>
      <w:pPr>
        <w:pStyle w:val="BodyText"/>
        <w:ind w:left="59" w:right="129" w:firstLine="367"/>
        <w:spacing w:before="44" w:line="237" w:lineRule="auto"/>
        <w:jc w:val="both"/>
        <w:rPr/>
      </w:pPr>
      <w:r>
        <w:rPr>
          <w:color w:val="231F20"/>
          <w:spacing w:val="6"/>
        </w:rPr>
        <w:t>不孕症（</w:t>
      </w:r>
      <w:r>
        <w:rPr>
          <w:rFonts w:ascii="Arial" w:hAnsi="Arial" w:eastAsia="Arial" w:cs="Arial"/>
          <w:color w:val="231F20"/>
        </w:rPr>
        <w:t>fertility</w:t>
      </w:r>
      <w:r>
        <w:rPr>
          <w:color w:val="231F20"/>
          <w:spacing w:val="6"/>
        </w:rPr>
        <w:t>）是由多种原因导致的生育障碍状态。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性生活正常、同一性伴侣未避孕超过 </w:t>
      </w:r>
      <w:r>
        <w:rPr>
          <w:rFonts w:ascii="Arial" w:hAnsi="Arial" w:eastAsia="Arial" w:cs="Arial"/>
          <w:color w:val="231F20"/>
          <w:spacing w:val="5"/>
        </w:rPr>
        <w:t>12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5"/>
        </w:rPr>
        <w:t>个月未孕者，诊断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为不孕症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6"/>
        </w:rPr>
        <w:t>。我国不孕症发生率为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5%~15%</w:t>
      </w:r>
      <w:r>
        <w:rPr>
          <w:color w:val="231F20"/>
          <w:spacing w:val="6"/>
        </w:rPr>
        <w:t>，其中输卵管因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素占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25%~35%</w:t>
      </w:r>
      <w:r>
        <w:rPr>
          <w:color w:val="231F20"/>
          <w:spacing w:val="3"/>
        </w:rPr>
        <w:t>，是女性不孕的主要原因之一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3"/>
        </w:rPr>
        <w:t>。沙眼衣原体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感染、淋病、生殖器结核等生殖器感染性疾病及子宫内膜  </w:t>
      </w:r>
      <w:r>
        <w:rPr>
          <w:color w:val="231F20"/>
          <w:spacing w:val="9"/>
        </w:rPr>
        <w:t>异位症、宫内节育器放置史、盆腹腔手术史均有可能导致  </w:t>
      </w:r>
      <w:r>
        <w:rPr>
          <w:color w:val="231F20"/>
          <w:spacing w:val="7"/>
        </w:rPr>
        <w:t>输卵管粘连或阻塞，进而导致输卵管性不孕</w:t>
      </w:r>
      <w:r>
        <w:rPr>
          <w:sz w:val="9"/>
          <w:szCs w:val="9"/>
          <w:color w:val="231F20"/>
          <w:spacing w:val="7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7"/>
          <w:position w:val="6"/>
        </w:rPr>
        <w:t>1</w:t>
      </w:r>
      <w:r>
        <w:rPr>
          <w:sz w:val="9"/>
          <w:szCs w:val="9"/>
          <w:color w:val="231F20"/>
          <w:spacing w:val="6"/>
          <w:position w:val="6"/>
        </w:rPr>
        <w:t>］</w:t>
      </w:r>
      <w:r>
        <w:rPr>
          <w:color w:val="231F20"/>
          <w:spacing w:val="6"/>
        </w:rPr>
        <w:t>。依据输卵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管梗阻部位不同分为近端梗阻、远端梗阻和全程梗阻，其  </w:t>
      </w:r>
      <w:r>
        <w:rPr>
          <w:color w:val="231F20"/>
          <w:spacing w:val="6"/>
        </w:rPr>
        <w:t>中近端梗阻约占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40%</w:t>
      </w:r>
      <w:r>
        <w:rPr>
          <w:color w:val="231F20"/>
          <w:spacing w:val="6"/>
        </w:rPr>
        <w:t>，远端梗阻约占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35%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color w:val="231F20"/>
          <w:spacing w:val="6"/>
        </w:rPr>
        <w:t>。</w:t>
      </w:r>
      <w:r>
        <w:rPr>
          <w:color w:val="231F20"/>
          <w:spacing w:val="5"/>
        </w:rPr>
        <w:t>鉴于输卵管性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不孕迫切需要重视和规范诊断与治疗的现状，中华预防医  </w:t>
      </w:r>
      <w:r>
        <w:rPr>
          <w:color w:val="231F20"/>
          <w:spacing w:val="9"/>
        </w:rPr>
        <w:t>学会生殖健康分会组织相关专家并查阅国内外文献，讨论  </w:t>
      </w:r>
      <w:r>
        <w:rPr>
          <w:color w:val="231F20"/>
          <w:spacing w:val="9"/>
        </w:rPr>
        <w:t>制定了本共识，旨在指导输卵管性不孕的临床实践，强调  </w:t>
      </w:r>
      <w:r>
        <w:rPr>
          <w:color w:val="231F20"/>
          <w:spacing w:val="8"/>
        </w:rPr>
        <w:t>全流程管理的重要性。</w:t>
      </w:r>
    </w:p>
    <w:p>
      <w:pPr>
        <w:pStyle w:val="BodyText"/>
        <w:ind w:left="419"/>
        <w:spacing w:line="204" w:lineRule="auto"/>
        <w:rPr/>
      </w:pPr>
      <w:r>
        <w:rPr>
          <w:color w:val="231F20"/>
          <w:spacing w:val="7"/>
        </w:rPr>
        <w:t>本共识的证据推荐级别及代表意义见表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1</w:t>
      </w:r>
      <w:r>
        <w:rPr>
          <w:color w:val="231F20"/>
          <w:spacing w:val="7"/>
        </w:rPr>
        <w:t>。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720"/>
        <w:spacing w:before="73" w:line="193" w:lineRule="auto"/>
        <w:rPr/>
      </w:pPr>
      <w:r>
        <w:rPr>
          <w:rFonts w:ascii="SimHei" w:hAnsi="SimHei" w:eastAsia="SimHei" w:cs="SimHei"/>
          <w:color w:val="231F20"/>
          <w:spacing w:val="7"/>
        </w:rPr>
        <w:t>表</w:t>
      </w:r>
      <w:r>
        <w:rPr>
          <w:rFonts w:ascii="SimHei" w:hAnsi="SimHei" w:eastAsia="SimHei" w:cs="SimHei"/>
          <w:color w:val="231F20"/>
          <w:spacing w:val="-32"/>
        </w:rPr>
        <w:t xml:space="preserve"> </w:t>
      </w:r>
      <w:r>
        <w:rPr>
          <w:rFonts w:ascii="SimHei" w:hAnsi="SimHei" w:eastAsia="SimHei" w:cs="SimHei"/>
          <w:color w:val="231F20"/>
          <w:spacing w:val="7"/>
        </w:rPr>
        <w:t>1</w:t>
      </w:r>
      <w:r>
        <w:rPr>
          <w:rFonts w:ascii="SimHei" w:hAnsi="SimHei" w:eastAsia="SimHei" w:cs="SimHei"/>
          <w:color w:val="231F20"/>
          <w:spacing w:val="7"/>
        </w:rPr>
        <w:t xml:space="preserve">  </w:t>
      </w:r>
      <w:r>
        <w:rPr>
          <w:color w:val="231F20"/>
          <w:spacing w:val="7"/>
        </w:rPr>
        <w:t>本共识证据推荐级别及其代表意义</w:t>
      </w:r>
    </w:p>
    <w:p>
      <w:pPr>
        <w:spacing w:line="99" w:lineRule="exact"/>
        <w:rPr/>
      </w:pPr>
      <w:r/>
    </w:p>
    <w:tbl>
      <w:tblPr>
        <w:tblStyle w:val="TableNormal"/>
        <w:tblW w:w="4478" w:type="dxa"/>
        <w:tblInd w:w="5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69"/>
        <w:gridCol w:w="3709"/>
      </w:tblGrid>
      <w:tr>
        <w:trPr>
          <w:trHeight w:val="274" w:hRule="atLeast"/>
        </w:trPr>
        <w:tc>
          <w:tcPr>
            <w:tcW w:w="76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61"/>
              <w:spacing w:before="56" w:line="18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推荐级别</w:t>
            </w:r>
          </w:p>
        </w:tc>
        <w:tc>
          <w:tcPr>
            <w:tcW w:w="370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549"/>
              <w:spacing w:before="56" w:line="18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9"/>
              </w:rPr>
              <w:t>代表意义</w:t>
            </w:r>
          </w:p>
        </w:tc>
      </w:tr>
      <w:tr>
        <w:trPr>
          <w:trHeight w:val="277" w:hRule="atLeast"/>
        </w:trPr>
        <w:tc>
          <w:tcPr>
            <w:tcW w:w="769" w:type="dxa"/>
            <w:vAlign w:val="top"/>
            <w:tcBorders>
              <w:top w:val="single" w:color="231F20" w:sz="2" w:space="0"/>
            </w:tcBorders>
          </w:tcPr>
          <w:p>
            <w:pPr>
              <w:ind w:left="234"/>
              <w:spacing w:before="61" w:line="19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4"/>
              </w:rPr>
              <w:t>1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4"/>
              </w:rPr>
              <w:t>类</w:t>
            </w:r>
          </w:p>
        </w:tc>
        <w:tc>
          <w:tcPr>
            <w:tcW w:w="3709" w:type="dxa"/>
            <w:vAlign w:val="top"/>
            <w:tcBorders>
              <w:top w:val="single" w:color="231F20" w:sz="2" w:space="0"/>
            </w:tcBorders>
          </w:tcPr>
          <w:p>
            <w:pPr>
              <w:ind w:left="84"/>
              <w:spacing w:before="60" w:line="19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5"/>
              </w:rPr>
              <w:t>基于高级别临床研究证据，专家意见高度一致</w:t>
            </w:r>
          </w:p>
        </w:tc>
      </w:tr>
      <w:tr>
        <w:trPr>
          <w:trHeight w:val="555" w:hRule="atLeast"/>
        </w:trPr>
        <w:tc>
          <w:tcPr>
            <w:tcW w:w="769" w:type="dxa"/>
            <w:vAlign w:val="top"/>
          </w:tcPr>
          <w:p>
            <w:pPr>
              <w:ind w:left="221"/>
              <w:spacing w:before="69" w:line="20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"/>
              </w:rPr>
              <w:t>2A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2"/>
              </w:rPr>
              <w:t>类</w:t>
            </w:r>
          </w:p>
        </w:tc>
        <w:tc>
          <w:tcPr>
            <w:tcW w:w="3709" w:type="dxa"/>
            <w:vAlign w:val="top"/>
          </w:tcPr>
          <w:p>
            <w:pPr>
              <w:ind w:left="250" w:right="107" w:hanging="166"/>
              <w:spacing w:before="77" w:line="21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3"/>
              </w:rPr>
              <w:t>基于低级别临床研究证据，专家意见高度一致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2"/>
              </w:rPr>
              <w:t>；或基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4"/>
              </w:rPr>
              <w:t>于高级别证据，专家意见基本一致</w:t>
            </w:r>
          </w:p>
        </w:tc>
      </w:tr>
      <w:tr>
        <w:trPr>
          <w:trHeight w:val="286" w:hRule="atLeast"/>
        </w:trPr>
        <w:tc>
          <w:tcPr>
            <w:tcW w:w="769" w:type="dxa"/>
            <w:vAlign w:val="top"/>
          </w:tcPr>
          <w:p>
            <w:pPr>
              <w:ind w:left="221"/>
              <w:spacing w:before="78" w:line="184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1"/>
              </w:rPr>
              <w:t>2B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"/>
              </w:rPr>
              <w:t>类</w:t>
            </w:r>
          </w:p>
        </w:tc>
        <w:tc>
          <w:tcPr>
            <w:tcW w:w="3709" w:type="dxa"/>
            <w:vAlign w:val="top"/>
          </w:tcPr>
          <w:p>
            <w:pPr>
              <w:ind w:left="84"/>
              <w:spacing w:before="78" w:line="184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5"/>
              </w:rPr>
              <w:t>基于低级别临床研究证据，专家意见基本一致</w:t>
            </w:r>
          </w:p>
        </w:tc>
      </w:tr>
      <w:tr>
        <w:trPr>
          <w:trHeight w:val="290" w:hRule="atLeast"/>
        </w:trPr>
        <w:tc>
          <w:tcPr>
            <w:tcW w:w="769" w:type="dxa"/>
            <w:vAlign w:val="top"/>
            <w:tcBorders>
              <w:bottom w:val="single" w:color="231F20" w:sz="6" w:space="0"/>
            </w:tcBorders>
          </w:tcPr>
          <w:p>
            <w:pPr>
              <w:ind w:left="223"/>
              <w:spacing w:before="76" w:line="19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9"/>
              </w:rPr>
              <w:t>3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9"/>
              </w:rPr>
              <w:t>类</w:t>
            </w:r>
          </w:p>
        </w:tc>
        <w:tc>
          <w:tcPr>
            <w:tcW w:w="3709" w:type="dxa"/>
            <w:vAlign w:val="top"/>
            <w:tcBorders>
              <w:bottom w:val="single" w:color="231F20" w:sz="6" w:space="0"/>
            </w:tcBorders>
          </w:tcPr>
          <w:p>
            <w:pPr>
              <w:ind w:left="85"/>
              <w:spacing w:before="76" w:line="19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不论基于何种级别临床证据，专家意见明显分歧</w:t>
            </w:r>
          </w:p>
        </w:tc>
      </w:tr>
    </w:tbl>
    <w:p>
      <w:pPr>
        <w:spacing w:line="408" w:lineRule="auto"/>
        <w:rPr>
          <w:rFonts w:ascii="Arial"/>
          <w:sz w:val="21"/>
        </w:rPr>
      </w:pPr>
      <w:r/>
    </w:p>
    <w:p>
      <w:pPr>
        <w:ind w:left="93"/>
        <w:spacing w:before="56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输卵管通畅性评估</w:t>
      </w:r>
    </w:p>
    <w:p>
      <w:pPr>
        <w:pStyle w:val="BodyText"/>
        <w:ind w:left="11" w:right="193" w:firstLine="434"/>
        <w:spacing w:before="75" w:line="230" w:lineRule="auto"/>
        <w:jc w:val="both"/>
        <w:rPr/>
      </w:pPr>
      <w:r>
        <w:pict>
          <v:shape id="_x0000_s2" style="position:absolute;margin-left:1.8762pt;margin-top:52.8975pt;mso-position-vertical-relative:text;mso-position-horizontal-relative:text;width:101.25pt;height:14.1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tabs>
                      <w:tab w:val="left" w:pos="2003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231F20"/>
                    </w:rPr>
                    <w:tab/>
                  </w:r>
                </w:p>
              </w:txbxContent>
            </v:textbox>
          </v:shape>
        </w:pict>
      </w:r>
      <w:r>
        <w:rPr>
          <w:color w:val="231F20"/>
          <w:spacing w:val="12"/>
        </w:rPr>
        <w:t>评估输卵管通畅性的方法包括</w:t>
      </w:r>
      <w:r>
        <w:rPr>
          <w:color w:val="231F20"/>
          <w:spacing w:val="-34"/>
          <w:w w:val="72"/>
        </w:rPr>
        <w:t>：（</w:t>
      </w:r>
      <w:r>
        <w:rPr>
          <w:rFonts w:ascii="Arial" w:hAnsi="Arial" w:eastAsia="Arial" w:cs="Arial"/>
          <w:color w:val="231F20"/>
          <w:spacing w:val="12"/>
        </w:rPr>
        <w:t>1</w:t>
      </w:r>
      <w:r>
        <w:rPr>
          <w:color w:val="231F20"/>
          <w:spacing w:val="12"/>
        </w:rPr>
        <w:t>）子宫输卵管造影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1"/>
        </w:rPr>
        <w:t>（</w:t>
      </w:r>
      <w:r>
        <w:rPr>
          <w:rFonts w:ascii="Arial" w:hAnsi="Arial" w:eastAsia="Arial" w:cs="Arial"/>
          <w:color w:val="231F20"/>
          <w:spacing w:val="-11"/>
        </w:rPr>
        <w:t>hysterosalpingography</w:t>
      </w:r>
      <w:r>
        <w:rPr>
          <w:color w:val="231F20"/>
          <w:spacing w:val="-11"/>
        </w:rPr>
        <w:t>，</w:t>
      </w:r>
      <w:r>
        <w:rPr>
          <w:rFonts w:ascii="Arial" w:hAnsi="Arial" w:eastAsia="Arial" w:cs="Arial"/>
          <w:color w:val="231F20"/>
          <w:spacing w:val="-11"/>
        </w:rPr>
        <w:t>HSG</w:t>
      </w:r>
      <w:r>
        <w:rPr>
          <w:color w:val="231F20"/>
          <w:spacing w:val="-11"/>
        </w:rPr>
        <w:t>）。（</w:t>
      </w:r>
      <w:r>
        <w:rPr>
          <w:rFonts w:ascii="Arial" w:hAnsi="Arial" w:eastAsia="Arial" w:cs="Arial"/>
          <w:color w:val="231F20"/>
          <w:spacing w:val="-11"/>
        </w:rPr>
        <w:t>2</w:t>
      </w:r>
      <w:r>
        <w:rPr>
          <w:color w:val="231F20"/>
          <w:spacing w:val="-11"/>
        </w:rPr>
        <w:t>）子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1"/>
        </w:rPr>
        <w:t>宫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输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卵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管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</w:rPr>
        <w:t>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声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</w:rPr>
        <w:t>造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</w:rPr>
        <w:t>影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（</w:t>
      </w:r>
      <w:r>
        <w:rPr>
          <w:rFonts w:ascii="Arial" w:hAnsi="Arial" w:eastAsia="Arial" w:cs="Arial"/>
          <w:color w:val="231F20"/>
          <w:spacing w:val="-10"/>
        </w:rPr>
        <w:t>hysterosalpingo-contrast</w:t>
      </w:r>
      <w:r>
        <w:rPr>
          <w:rFonts w:ascii="Arial" w:hAnsi="Arial" w:eastAsia="Arial" w:cs="Arial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sonogr</w:t>
      </w:r>
      <w:r>
        <w:rPr>
          <w:rFonts w:ascii="Arial" w:hAnsi="Arial" w:eastAsia="Arial" w:cs="Arial"/>
          <w:color w:val="231F20"/>
          <w:spacing w:val="-11"/>
        </w:rPr>
        <w:t>aphy</w:t>
      </w:r>
      <w:r>
        <w:rPr>
          <w:color w:val="231F20"/>
          <w:spacing w:val="-11"/>
        </w:rPr>
        <w:t>，</w:t>
      </w:r>
      <w:r>
        <w:rPr>
          <w:rFonts w:ascii="Arial" w:hAnsi="Arial" w:eastAsia="Arial" w:cs="Arial"/>
          <w:color w:val="231F20"/>
          <w:spacing w:val="-11"/>
        </w:rPr>
        <w:t>HyCoSy</w:t>
      </w:r>
      <w:r>
        <w:rPr>
          <w:color w:val="231F20"/>
          <w:spacing w:val="-11"/>
        </w:rPr>
        <w:t>）。（</w:t>
      </w:r>
      <w:r>
        <w:rPr>
          <w:rFonts w:ascii="Arial" w:hAnsi="Arial" w:eastAsia="Arial" w:cs="Arial"/>
          <w:color w:val="231F20"/>
          <w:spacing w:val="-11"/>
        </w:rPr>
        <w:t>3</w:t>
      </w:r>
      <w:r>
        <w:rPr>
          <w:color w:val="231F20"/>
          <w:spacing w:val="-11"/>
        </w:rPr>
        <w:t>）宫腔镜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下输卵管插管通液。（</w:t>
      </w:r>
      <w:r>
        <w:rPr>
          <w:rFonts w:ascii="Arial" w:hAnsi="Arial" w:eastAsia="Arial" w:cs="Arial"/>
          <w:color w:val="231F20"/>
          <w:spacing w:val="-3"/>
        </w:rPr>
        <w:t>4</w:t>
      </w:r>
      <w:r>
        <w:rPr>
          <w:color w:val="231F20"/>
          <w:spacing w:val="-3"/>
        </w:rPr>
        <w:t>）腹腔镜下亚甲蓝通液。（</w:t>
      </w:r>
      <w:r>
        <w:rPr>
          <w:rFonts w:ascii="Arial" w:hAnsi="Arial" w:eastAsia="Arial" w:cs="Arial"/>
          <w:color w:val="231F20"/>
          <w:spacing w:val="-3"/>
        </w:rPr>
        <w:t>5</w:t>
      </w:r>
      <w:r>
        <w:rPr>
          <w:color w:val="231F20"/>
          <w:spacing w:val="-3"/>
        </w:rPr>
        <w:t>）输卵管</w:t>
      </w:r>
    </w:p>
    <w:p>
      <w:pPr>
        <w:pStyle w:val="BodyText"/>
        <w:ind w:right="188" w:firstLine="390"/>
        <w:spacing w:before="174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基金项目：北京市医院管理中心“登峰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9"/>
        </w:rPr>
        <w:t>”计划专项经费资助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DFL20190701</w:t>
      </w:r>
      <w:r>
        <w:rPr>
          <w:sz w:val="15"/>
          <w:szCs w:val="15"/>
          <w:color w:val="231F20"/>
          <w:spacing w:val="-3"/>
        </w:rPr>
        <w:t>）</w:t>
      </w:r>
    </w:p>
    <w:p>
      <w:pPr>
        <w:pStyle w:val="BodyText"/>
        <w:ind w:left="75" w:right="187" w:firstLine="309"/>
        <w:spacing w:before="2" w:line="210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通讯作者：白文佩，首都医科大学附属北京世纪坛医院，北京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100038</w:t>
      </w:r>
      <w:r>
        <w:rPr>
          <w:sz w:val="15"/>
          <w:szCs w:val="15"/>
          <w:color w:val="231F20"/>
          <w:spacing w:val="-6"/>
        </w:rPr>
        <w:t>，电子信箱：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baiwp@bjsj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t.cn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8"/>
        <w:spacing w:before="44" w:line="186" w:lineRule="auto"/>
        <w:rPr/>
      </w:pPr>
      <w:r>
        <w:rPr>
          <w:color w:val="231F20"/>
          <w:spacing w:val="6"/>
        </w:rPr>
        <w:t>镜检查。</w:t>
      </w:r>
    </w:p>
    <w:p>
      <w:pPr>
        <w:pStyle w:val="BodyText"/>
        <w:ind w:left="69" w:right="72" w:firstLine="16"/>
        <w:spacing w:before="61" w:line="237" w:lineRule="auto"/>
        <w:jc w:val="both"/>
        <w:rPr/>
      </w:pPr>
      <w:r>
        <w:rPr>
          <w:rFonts w:ascii="Arial" w:hAnsi="Arial" w:eastAsia="Arial" w:cs="Arial"/>
          <w:color w:val="231F20"/>
          <w:spacing w:val="10"/>
        </w:rPr>
        <w:t>1.1</w:t>
      </w:r>
      <w:r>
        <w:rPr>
          <w:rFonts w:ascii="Arial" w:hAnsi="Arial" w:eastAsia="Arial" w:cs="Arial"/>
          <w:color w:val="231F20"/>
          <w:spacing w:val="4"/>
        </w:rPr>
        <w:t xml:space="preserve">    </w:t>
      </w:r>
      <w:r>
        <w:rPr>
          <w:color w:val="231F20"/>
          <w:spacing w:val="10"/>
        </w:rPr>
        <w:t>子宫输卵管造影   </w:t>
      </w:r>
      <w:r>
        <w:rPr>
          <w:rFonts w:ascii="Arial" w:hAnsi="Arial" w:eastAsia="Arial" w:cs="Arial"/>
          <w:color w:val="231F20"/>
        </w:rPr>
        <w:t>HSG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10"/>
        </w:rPr>
        <w:t>是临床上常用于判断输卵管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通畅性的检查手段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。</w:t>
      </w:r>
      <w:r>
        <w:rPr>
          <w:rFonts w:ascii="Arial" w:hAnsi="Arial" w:eastAsia="Arial" w:cs="Arial"/>
          <w:color w:val="231F20"/>
        </w:rPr>
        <w:t>HSG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9"/>
        </w:rPr>
        <w:t>不仅用以评价输卵管通畅程度，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判断输卵管近端或远端阻塞，评估输卵管伞端粘连或输卵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管周围粘连情况，分析输卵管走行，而且还可间接评估输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"/>
        </w:rPr>
        <w:t>卵管蠕动功能</w:t>
      </w:r>
      <w:r>
        <w:rPr>
          <w:sz w:val="9"/>
          <w:szCs w:val="9"/>
          <w:color w:val="231F20"/>
          <w:spacing w:val="1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"/>
          <w:position w:val="6"/>
        </w:rPr>
        <w:t>2</w:t>
      </w:r>
      <w:r>
        <w:rPr>
          <w:sz w:val="9"/>
          <w:szCs w:val="9"/>
          <w:color w:val="231F20"/>
          <w:spacing w:val="1"/>
          <w:position w:val="6"/>
        </w:rPr>
        <w:t>］</w:t>
      </w:r>
      <w:r>
        <w:rPr>
          <w:color w:val="231F20"/>
          <w:spacing w:val="1"/>
        </w:rPr>
        <w:t>、拾卵功能及盆腔环境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。一项纳入 </w:t>
      </w:r>
      <w:r>
        <w:rPr>
          <w:rFonts w:ascii="Arial" w:hAnsi="Arial" w:eastAsia="Arial" w:cs="Arial"/>
          <w:color w:val="231F20"/>
          <w:spacing w:val="1"/>
        </w:rPr>
        <w:t>1551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1"/>
        </w:rPr>
        <w:t>例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女性、</w:t>
      </w:r>
      <w:r>
        <w:rPr>
          <w:rFonts w:ascii="Arial" w:hAnsi="Arial" w:eastAsia="Arial" w:cs="Arial"/>
          <w:color w:val="231F20"/>
          <w:spacing w:val="-4"/>
        </w:rPr>
        <w:t>2740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-4"/>
        </w:rPr>
        <w:t>条输卵管的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Meta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4"/>
        </w:rPr>
        <w:t>分析显示，</w:t>
      </w:r>
      <w:r>
        <w:rPr>
          <w:rFonts w:ascii="Arial" w:hAnsi="Arial" w:eastAsia="Arial" w:cs="Arial"/>
          <w:color w:val="231F20"/>
          <w:spacing w:val="-4"/>
        </w:rPr>
        <w:t>HSG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4"/>
        </w:rPr>
        <w:t>敏感度为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94%</w:t>
      </w:r>
      <w:r>
        <w:rPr>
          <w:color w:val="231F20"/>
          <w:spacing w:val="-4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-4"/>
          <w:position w:val="-1"/>
        </w:rPr>
        <w:t>特异度为</w:t>
      </w:r>
      <w:r>
        <w:rPr>
          <w:color w:val="231F20"/>
          <w:spacing w:val="-19"/>
          <w:position w:val="-1"/>
        </w:rPr>
        <w:t xml:space="preserve"> </w:t>
      </w:r>
      <w:r>
        <w:rPr>
          <w:rFonts w:ascii="Arial" w:hAnsi="Arial" w:eastAsia="Arial" w:cs="Arial"/>
          <w:color w:val="231F20"/>
          <w:spacing w:val="-4"/>
          <w:position w:val="-1"/>
        </w:rPr>
        <w:t>92%</w:t>
      </w:r>
      <w:r>
        <w:rPr>
          <w:sz w:val="9"/>
          <w:szCs w:val="9"/>
          <w:color w:val="231F20"/>
          <w:spacing w:val="-4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4"/>
          <w:position w:val="6"/>
        </w:rPr>
        <w:t>3</w:t>
      </w:r>
      <w:r>
        <w:rPr>
          <w:sz w:val="9"/>
          <w:szCs w:val="9"/>
          <w:color w:val="231F20"/>
          <w:spacing w:val="-4"/>
          <w:position w:val="6"/>
        </w:rPr>
        <w:t>］</w:t>
      </w:r>
      <w:r>
        <w:rPr>
          <w:color w:val="231F20"/>
          <w:spacing w:val="-4"/>
          <w:position w:val="-1"/>
        </w:rPr>
        <w:t>。</w:t>
      </w:r>
    </w:p>
    <w:p>
      <w:pPr>
        <w:pStyle w:val="BodyText"/>
        <w:ind w:left="69" w:right="59" w:firstLine="17"/>
        <w:spacing w:before="7" w:line="229" w:lineRule="auto"/>
        <w:rPr/>
      </w:pPr>
      <w:r>
        <w:rPr>
          <w:rFonts w:ascii="Arial" w:hAnsi="Arial" w:eastAsia="Arial" w:cs="Arial"/>
          <w:color w:val="231F20"/>
          <w:spacing w:val="8"/>
        </w:rPr>
        <w:t>1.1.1</w:t>
      </w:r>
      <w:r>
        <w:rPr>
          <w:rFonts w:ascii="Arial" w:hAnsi="Arial" w:eastAsia="Arial" w:cs="Arial"/>
          <w:color w:val="231F20"/>
          <w:spacing w:val="4"/>
        </w:rPr>
        <w:t xml:space="preserve">    </w:t>
      </w:r>
      <w:r>
        <w:rPr>
          <w:rFonts w:ascii="Arial" w:hAnsi="Arial" w:eastAsia="Arial" w:cs="Arial"/>
          <w:color w:val="231F20"/>
        </w:rPr>
        <w:t>HSG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8"/>
        </w:rPr>
        <w:t>对比剂的选择</w:t>
      </w:r>
      <w:r>
        <w:rPr>
          <w:color w:val="231F20"/>
          <w:spacing w:val="15"/>
          <w:w w:val="101"/>
        </w:rPr>
        <w:t xml:space="preserve">   </w:t>
      </w:r>
      <w:r>
        <w:rPr>
          <w:rFonts w:ascii="Arial" w:hAnsi="Arial" w:eastAsia="Arial" w:cs="Arial"/>
          <w:color w:val="231F20"/>
        </w:rPr>
        <w:t>HSG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8"/>
        </w:rPr>
        <w:t>对比剂分为水溶性和脂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溶性</w:t>
      </w:r>
      <w:r>
        <w:rPr>
          <w:sz w:val="9"/>
          <w:szCs w:val="9"/>
          <w:color w:val="231F20"/>
          <w:spacing w:val="8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8"/>
          <w:position w:val="6"/>
        </w:rPr>
        <w:t>4-5</w:t>
      </w:r>
      <w:r>
        <w:rPr>
          <w:sz w:val="9"/>
          <w:szCs w:val="9"/>
          <w:color w:val="231F20"/>
          <w:spacing w:val="8"/>
          <w:position w:val="6"/>
        </w:rPr>
        <w:t>］</w:t>
      </w:r>
      <w:r>
        <w:rPr>
          <w:color w:val="231F20"/>
          <w:spacing w:val="8"/>
        </w:rPr>
        <w:t>。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目前临床上应用最多的水溶性对比剂是非离子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型碘水，代表性药物为碘海醇；脂溶性对比剂多选用碘油。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两种对比剂各有其优缺点：碘油较碘水密度高，图像清晰、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稳定性好，但因其密度高而影像层次减少，诊断信息量较  </w:t>
      </w:r>
      <w:r>
        <w:rPr>
          <w:color w:val="231F20"/>
          <w:spacing w:val="8"/>
        </w:rPr>
        <w:t>碘水略低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。与使用水溶性造影剂相比，使用脂溶性造影剂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行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HSG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5"/>
        </w:rPr>
        <w:t>术后的持续妊娠率较高。</w:t>
      </w:r>
    </w:p>
    <w:p>
      <w:pPr>
        <w:pStyle w:val="BodyText"/>
        <w:ind w:left="70" w:right="59" w:firstLine="15"/>
        <w:spacing w:before="57" w:line="229" w:lineRule="auto"/>
        <w:rPr/>
      </w:pPr>
      <w:r>
        <w:rPr>
          <w:rFonts w:ascii="Arial" w:hAnsi="Arial" w:eastAsia="Arial" w:cs="Arial"/>
          <w:color w:val="231F20"/>
          <w:spacing w:val="-4"/>
        </w:rPr>
        <w:t>1.1.2    HSG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-4"/>
        </w:rPr>
        <w:t>适应证</w:t>
      </w:r>
      <w:r>
        <w:rPr>
          <w:sz w:val="9"/>
          <w:szCs w:val="9"/>
          <w:color w:val="231F20"/>
          <w:spacing w:val="-4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4"/>
          <w:position w:val="6"/>
        </w:rPr>
        <w:t>5</w:t>
      </w:r>
      <w:r>
        <w:rPr>
          <w:sz w:val="9"/>
          <w:szCs w:val="9"/>
          <w:color w:val="231F20"/>
          <w:spacing w:val="1"/>
          <w:position w:val="6"/>
        </w:rPr>
        <w:t>］</w:t>
      </w:r>
      <w:r>
        <w:rPr>
          <w:color w:val="231F20"/>
          <w:spacing w:val="1"/>
        </w:rPr>
        <w:t>（</w:t>
      </w:r>
      <w:r>
        <w:rPr>
          <w:rFonts w:ascii="Arial" w:hAnsi="Arial" w:eastAsia="Arial" w:cs="Arial"/>
          <w:color w:val="231F20"/>
          <w:spacing w:val="-4"/>
        </w:rPr>
        <w:t>1</w:t>
      </w:r>
      <w:r>
        <w:rPr>
          <w:color w:val="231F20"/>
          <w:spacing w:val="-4"/>
        </w:rPr>
        <w:t>）符合不孕症诊</w:t>
      </w:r>
      <w:r>
        <w:rPr>
          <w:color w:val="231F20"/>
          <w:spacing w:val="-5"/>
        </w:rPr>
        <w:t>断者。（</w:t>
      </w:r>
      <w:r>
        <w:rPr>
          <w:rFonts w:ascii="Arial" w:hAnsi="Arial" w:eastAsia="Arial" w:cs="Arial"/>
          <w:color w:val="231F20"/>
          <w:spacing w:val="-5"/>
        </w:rPr>
        <w:t>2</w:t>
      </w:r>
      <w:r>
        <w:rPr>
          <w:color w:val="231F20"/>
          <w:spacing w:val="-5"/>
        </w:rPr>
        <w:t>）疑似盆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腔因素，尤其是输卵管因素导致的不孕症或不明原因的复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发性流产。（</w:t>
      </w:r>
      <w:r>
        <w:rPr>
          <w:rFonts w:ascii="Arial" w:hAnsi="Arial" w:eastAsia="Arial" w:cs="Arial"/>
          <w:color w:val="231F20"/>
          <w:spacing w:val="-4"/>
        </w:rPr>
        <w:t>3</w:t>
      </w:r>
      <w:r>
        <w:rPr>
          <w:color w:val="231F20"/>
          <w:spacing w:val="-4"/>
        </w:rPr>
        <w:t>）输卵管妊娠后再次备孕前。（</w:t>
      </w:r>
      <w:r>
        <w:rPr>
          <w:rFonts w:ascii="Arial" w:hAnsi="Arial" w:eastAsia="Arial" w:cs="Arial"/>
          <w:color w:val="231F20"/>
          <w:spacing w:val="-4"/>
        </w:rPr>
        <w:t>4</w:t>
      </w:r>
      <w:r>
        <w:rPr>
          <w:color w:val="231F20"/>
          <w:spacing w:val="-5"/>
        </w:rPr>
        <w:t>）输卵管手术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治疗后效果评估。（</w:t>
      </w:r>
      <w:r>
        <w:rPr>
          <w:rFonts w:ascii="Arial" w:hAnsi="Arial" w:eastAsia="Arial" w:cs="Arial"/>
          <w:color w:val="231F20"/>
          <w:spacing w:val="-8"/>
        </w:rPr>
        <w:t>5</w:t>
      </w:r>
      <w:r>
        <w:rPr>
          <w:color w:val="231F20"/>
          <w:spacing w:val="-8"/>
        </w:rPr>
        <w:t>）生殖道发育畸形。（</w:t>
      </w:r>
      <w:r>
        <w:rPr>
          <w:rFonts w:ascii="Arial" w:hAnsi="Arial" w:eastAsia="Arial" w:cs="Arial"/>
          <w:color w:val="231F20"/>
          <w:spacing w:val="-8"/>
        </w:rPr>
        <w:t>6</w:t>
      </w:r>
      <w:r>
        <w:rPr>
          <w:color w:val="231F20"/>
          <w:spacing w:val="-8"/>
        </w:rPr>
        <w:t>）疑似宫腔粘连、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子宫黏膜下肌瘤、宫腔瘢痕缺损（又称憩室）等。（</w:t>
      </w:r>
      <w:r>
        <w:rPr>
          <w:rFonts w:ascii="Arial" w:hAnsi="Arial" w:eastAsia="Arial" w:cs="Arial"/>
          <w:color w:val="231F20"/>
          <w:spacing w:val="-7"/>
        </w:rPr>
        <w:t>7</w:t>
      </w:r>
      <w:r>
        <w:rPr>
          <w:color w:val="231F20"/>
          <w:spacing w:val="-7"/>
        </w:rPr>
        <w:t>）实施辅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助生殖技术前的检查。</w:t>
      </w:r>
    </w:p>
    <w:p>
      <w:pPr>
        <w:pStyle w:val="BodyText"/>
        <w:ind w:left="71" w:right="59" w:firstLine="14"/>
        <w:spacing w:before="56" w:line="232" w:lineRule="auto"/>
        <w:rPr/>
      </w:pPr>
      <w:r>
        <w:rPr>
          <w:rFonts w:ascii="Arial" w:hAnsi="Arial" w:eastAsia="Arial" w:cs="Arial"/>
          <w:color w:val="231F20"/>
          <w:spacing w:val="-1"/>
        </w:rPr>
        <w:t>1.1.3    HSG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1"/>
        </w:rPr>
        <w:t>禁忌证及相对禁忌证 （</w:t>
      </w:r>
      <w:r>
        <w:rPr>
          <w:rFonts w:ascii="Arial" w:hAnsi="Arial" w:eastAsia="Arial" w:cs="Arial"/>
          <w:color w:val="231F20"/>
          <w:spacing w:val="-1"/>
        </w:rPr>
        <w:t>1</w:t>
      </w:r>
      <w:r>
        <w:rPr>
          <w:color w:val="231F20"/>
          <w:spacing w:val="-1"/>
        </w:rPr>
        <w:t>）内、外生殖器急性或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亚急性炎症。（</w:t>
      </w:r>
      <w:r>
        <w:rPr>
          <w:rFonts w:ascii="Arial" w:hAnsi="Arial" w:eastAsia="Arial" w:cs="Arial"/>
          <w:color w:val="231F20"/>
          <w:spacing w:val="-4"/>
        </w:rPr>
        <w:t>2</w:t>
      </w:r>
      <w:r>
        <w:rPr>
          <w:color w:val="231F20"/>
          <w:spacing w:val="-4"/>
        </w:rPr>
        <w:t>）子宫出血或不明原因阴道流</w:t>
      </w:r>
      <w:r>
        <w:rPr>
          <w:color w:val="231F20"/>
          <w:spacing w:val="-5"/>
        </w:rPr>
        <w:t>血。（</w:t>
      </w:r>
      <w:r>
        <w:rPr>
          <w:rFonts w:ascii="Arial" w:hAnsi="Arial" w:eastAsia="Arial" w:cs="Arial"/>
          <w:color w:val="231F20"/>
          <w:spacing w:val="-5"/>
        </w:rPr>
        <w:t>3</w:t>
      </w:r>
      <w:r>
        <w:rPr>
          <w:color w:val="231F20"/>
          <w:spacing w:val="-5"/>
        </w:rPr>
        <w:t>）本次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月经周期内有性生活史。（</w:t>
      </w:r>
      <w:r>
        <w:rPr>
          <w:rFonts w:ascii="Arial" w:hAnsi="Arial" w:eastAsia="Arial" w:cs="Arial"/>
          <w:color w:val="231F20"/>
          <w:spacing w:val="-8"/>
        </w:rPr>
        <w:t>4</w:t>
      </w:r>
      <w:r>
        <w:rPr>
          <w:color w:val="231F20"/>
          <w:spacing w:val="-8"/>
        </w:rPr>
        <w:t>）妊娠或可疑妊娠者。（</w:t>
      </w:r>
      <w:r>
        <w:rPr>
          <w:rFonts w:ascii="Arial" w:hAnsi="Arial" w:eastAsia="Arial" w:cs="Arial"/>
          <w:color w:val="231F20"/>
          <w:spacing w:val="-8"/>
        </w:rPr>
        <w:t>5</w:t>
      </w:r>
      <w:r>
        <w:rPr>
          <w:color w:val="231F20"/>
          <w:spacing w:val="-8"/>
        </w:rPr>
        <w:t>）产后、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0"/>
        </w:rPr>
        <w:t>流产或刮宫术后</w:t>
      </w:r>
      <w:r>
        <w:rPr>
          <w:color w:val="231F20"/>
          <w:spacing w:val="-2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6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10"/>
        </w:rPr>
        <w:t>周内。（</w:t>
      </w:r>
      <w:r>
        <w:rPr>
          <w:rFonts w:ascii="Arial" w:hAnsi="Arial" w:eastAsia="Arial" w:cs="Arial"/>
          <w:color w:val="231F20"/>
          <w:spacing w:val="-10"/>
        </w:rPr>
        <w:t>6</w:t>
      </w:r>
      <w:r>
        <w:rPr>
          <w:color w:val="231F20"/>
          <w:spacing w:val="-10"/>
        </w:rPr>
        <w:t>）已确诊宫腔恶性肿瘤。（</w:t>
      </w:r>
      <w:r>
        <w:rPr>
          <w:rFonts w:ascii="Arial" w:hAnsi="Arial" w:eastAsia="Arial" w:cs="Arial"/>
          <w:color w:val="231F20"/>
          <w:spacing w:val="-10"/>
        </w:rPr>
        <w:t>7</w:t>
      </w:r>
      <w:r>
        <w:rPr>
          <w:color w:val="231F20"/>
          <w:spacing w:val="-10"/>
        </w:rPr>
        <w:t>）急性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泌尿系统感染者。（</w:t>
      </w:r>
      <w:r>
        <w:rPr>
          <w:rFonts w:ascii="Arial" w:hAnsi="Arial" w:eastAsia="Arial" w:cs="Arial"/>
          <w:color w:val="231F20"/>
          <w:spacing w:val="1"/>
        </w:rPr>
        <w:t>8</w:t>
      </w:r>
      <w:r>
        <w:rPr>
          <w:color w:val="231F20"/>
          <w:spacing w:val="1"/>
        </w:rPr>
        <w:t>）严重的全身性疾病不能耐受手术者。</w:t>
      </w:r>
    </w:p>
    <w:p>
      <w:pPr>
        <w:pStyle w:val="BodyText"/>
        <w:ind w:left="83" w:right="127" w:hanging="83"/>
        <w:spacing w:before="32" w:line="235" w:lineRule="auto"/>
        <w:rPr/>
      </w:pPr>
      <w:r>
        <w:rPr>
          <w:color w:val="231F20"/>
          <w:spacing w:val="1"/>
        </w:rPr>
        <w:t>（</w:t>
      </w:r>
      <w:r>
        <w:rPr>
          <w:rFonts w:ascii="Arial" w:hAnsi="Arial" w:eastAsia="Arial" w:cs="Arial"/>
          <w:color w:val="231F20"/>
          <w:spacing w:val="1"/>
        </w:rPr>
        <w:t>9</w:t>
      </w:r>
      <w:r>
        <w:rPr>
          <w:color w:val="231F20"/>
          <w:spacing w:val="1"/>
        </w:rPr>
        <w:t>）甲状腺功能亢进未稳定或哮喘发作期患者。（</w:t>
      </w:r>
      <w:r>
        <w:rPr>
          <w:rFonts w:ascii="Arial" w:hAnsi="Arial" w:eastAsia="Arial" w:cs="Arial"/>
          <w:color w:val="231F20"/>
          <w:spacing w:val="1"/>
        </w:rPr>
        <w:t>10</w:t>
      </w:r>
      <w:r>
        <w:rPr>
          <w:color w:val="231F20"/>
          <w:spacing w:val="1"/>
        </w:rPr>
        <w:t>）明确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的中重度碘对比剂过敏者。</w:t>
      </w:r>
    </w:p>
    <w:p>
      <w:pPr>
        <w:pStyle w:val="BodyText"/>
        <w:ind w:left="67" w:right="126" w:firstLine="368"/>
        <w:spacing w:before="8" w:line="237" w:lineRule="auto"/>
        <w:jc w:val="both"/>
        <w:rPr/>
      </w:pPr>
      <w:r>
        <w:rPr>
          <w:rFonts w:ascii="Arial" w:hAnsi="Arial" w:eastAsia="Arial" w:cs="Arial"/>
          <w:color w:val="231F20"/>
          <w:spacing w:val="-1"/>
        </w:rPr>
        <w:t>HSG</w:t>
      </w:r>
      <w:r>
        <w:rPr>
          <w:rFonts w:ascii="Arial" w:hAnsi="Arial" w:eastAsia="Arial" w:cs="Arial"/>
          <w:color w:val="231F20"/>
          <w:spacing w:val="-6"/>
        </w:rPr>
        <w:t xml:space="preserve"> </w:t>
      </w:r>
      <w:r>
        <w:rPr>
          <w:color w:val="231F20"/>
          <w:spacing w:val="-1"/>
        </w:rPr>
        <w:t>方便、经济，可能对输卵管阻塞存在治疗作用，但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对输卵管近端梗阻诊断的敏感度不高</w:t>
      </w:r>
      <w:r>
        <w:rPr>
          <w:sz w:val="9"/>
          <w:szCs w:val="9"/>
          <w:color w:val="231F20"/>
          <w:spacing w:val="8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8"/>
          <w:position w:val="6"/>
        </w:rPr>
        <w:t>6-7</w:t>
      </w:r>
      <w:r>
        <w:rPr>
          <w:sz w:val="9"/>
          <w:szCs w:val="9"/>
          <w:color w:val="231F20"/>
          <w:spacing w:val="-9"/>
          <w:position w:val="6"/>
        </w:rPr>
        <w:t>］</w:t>
      </w:r>
      <w:r>
        <w:rPr>
          <w:color w:val="231F20"/>
          <w:spacing w:val="-29"/>
          <w:w w:val="56"/>
        </w:rPr>
        <w:t>，</w:t>
      </w:r>
      <w:r>
        <w:rPr>
          <w:color w:val="231F20"/>
          <w:spacing w:val="8"/>
        </w:rPr>
        <w:t>而且由于顾虑碘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过敏和放射线暴露，</w:t>
      </w:r>
      <w:r>
        <w:rPr>
          <w:rFonts w:ascii="Arial" w:hAnsi="Arial" w:eastAsia="Arial" w:cs="Arial"/>
          <w:color w:val="231F20"/>
        </w:rPr>
        <w:t>HSG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3"/>
        </w:rPr>
        <w:t>临床应用受到一定的限制。</w:t>
      </w:r>
    </w:p>
    <w:p>
      <w:pPr>
        <w:pStyle w:val="BodyText"/>
        <w:ind w:left="70" w:right="126" w:firstLine="16"/>
        <w:spacing w:before="2" w:line="221" w:lineRule="auto"/>
        <w:rPr/>
      </w:pPr>
      <w:r>
        <w:rPr>
          <w:rFonts w:ascii="Arial" w:hAnsi="Arial" w:eastAsia="Arial" w:cs="Arial"/>
          <w:color w:val="231F20"/>
          <w:spacing w:val="-1"/>
        </w:rPr>
        <w:t>1.2    </w:t>
      </w:r>
      <w:r>
        <w:rPr>
          <w:color w:val="231F20"/>
          <w:spacing w:val="-1"/>
        </w:rPr>
        <w:t>子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宫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输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卵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管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超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声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造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影</w:t>
      </w:r>
      <w:r>
        <w:rPr>
          <w:color w:val="231F20"/>
          <w:spacing w:val="2"/>
        </w:rPr>
        <w:t xml:space="preserve">    </w:t>
      </w:r>
      <w:r>
        <w:rPr>
          <w:rFonts w:ascii="Arial" w:hAnsi="Arial" w:eastAsia="Arial" w:cs="Arial"/>
          <w:color w:val="231F20"/>
          <w:spacing w:val="-1"/>
        </w:rPr>
        <w:t>HyCoSy</w:t>
      </w:r>
      <w:r>
        <w:rPr>
          <w:rFonts w:ascii="Arial" w:hAnsi="Arial" w:eastAsia="Arial" w:cs="Arial"/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于</w:t>
      </w:r>
      <w:r>
        <w:rPr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198</w:t>
      </w:r>
      <w:r>
        <w:rPr>
          <w:rFonts w:ascii="Arial" w:hAnsi="Arial" w:eastAsia="Arial" w:cs="Arial"/>
          <w:color w:val="231F20"/>
          <w:spacing w:val="-2"/>
        </w:rPr>
        <w:t>4 </w:t>
      </w:r>
      <w:r>
        <w:rPr>
          <w:color w:val="231F20"/>
          <w:spacing w:val="-2"/>
        </w:rPr>
        <w:t>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首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次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报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道</w:t>
      </w:r>
      <w:r>
        <w:rPr>
          <w:sz w:val="9"/>
          <w:szCs w:val="9"/>
          <w:color w:val="231F20"/>
          <w:spacing w:val="-14"/>
          <w:w w:val="95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14"/>
          <w:w w:val="95"/>
          <w:position w:val="6"/>
        </w:rPr>
        <w:t>8</w:t>
      </w:r>
      <w:r>
        <w:rPr>
          <w:sz w:val="9"/>
          <w:szCs w:val="9"/>
          <w:color w:val="231F20"/>
          <w:spacing w:val="-14"/>
          <w:w w:val="95"/>
          <w:position w:val="6"/>
        </w:rPr>
        <w:t>］</w:t>
      </w:r>
      <w:r>
        <w:rPr>
          <w:color w:val="231F20"/>
          <w:spacing w:val="6"/>
        </w:rPr>
        <w:t>。近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40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6"/>
        </w:rPr>
        <w:t>年来，超声造影剂逐步发展，目前以磷脂外壳</w:t>
      </w:r>
    </w:p>
    <w:p>
      <w:pPr>
        <w:spacing w:line="221" w:lineRule="auto"/>
        <w:sectPr>
          <w:type w:val="continuous"/>
          <w:pgSz w:w="11396" w:h="16158"/>
          <w:pgMar w:top="987" w:right="866" w:bottom="0" w:left="991" w:header="0" w:footer="0" w:gutter="0"/>
          <w:cols w:equalWidth="0" w:num="2">
            <w:col w:w="4749" w:space="100"/>
            <w:col w:w="4690" w:space="0"/>
          </w:cols>
        </w:sectPr>
        <w:rPr/>
      </w:pPr>
    </w:p>
    <w:p>
      <w:pPr>
        <w:pStyle w:val="BodyText"/>
        <w:ind w:left="186"/>
        <w:spacing w:before="33" w:line="205" w:lineRule="auto"/>
        <w:rPr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4"/>
        </w:rPr>
        <w:t>中国实用妇科与产科杂志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4"/>
        </w:rPr>
        <w:t>2023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9"/>
        </w:rPr>
        <w:t xml:space="preserve"> </w:t>
      </w:r>
      <w:r>
        <w:rPr>
          <w:sz w:val="15"/>
          <w:szCs w:val="15"/>
          <w:u w:val="single" w:color="auto"/>
          <w:color w:val="231F20"/>
          <w:spacing w:val="4"/>
        </w:rPr>
        <w:t>年</w:t>
      </w:r>
      <w:r>
        <w:rPr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4"/>
        </w:rPr>
        <w:t>3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6"/>
        </w:rPr>
        <w:t xml:space="preserve"> </w:t>
      </w:r>
      <w:r>
        <w:rPr>
          <w:sz w:val="15"/>
          <w:szCs w:val="15"/>
          <w:u w:val="single" w:color="auto"/>
          <w:color w:val="231F20"/>
          <w:spacing w:val="4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4"/>
        </w:rPr>
        <w:t>39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4"/>
        </w:rPr>
        <w:t>卷 第</w:t>
      </w:r>
      <w:r>
        <w:rPr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4"/>
        </w:rPr>
        <w:t>3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4"/>
        </w:rPr>
        <w:t>期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68" w:right="261"/>
        <w:spacing w:before="73" w:line="235" w:lineRule="auto"/>
        <w:jc w:val="both"/>
        <w:rPr/>
      </w:pPr>
      <w:r>
        <w:rPr>
          <w:color w:val="231F20"/>
          <w:spacing w:val="18"/>
        </w:rPr>
        <w:t>包裹惰性气体最为常用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8"/>
        </w:rPr>
        <w:t>；超声技术也发展到三维（</w:t>
      </w:r>
      <w:r>
        <w:rPr>
          <w:rFonts w:ascii="Arial" w:hAnsi="Arial" w:eastAsia="Arial" w:cs="Arial"/>
          <w:color w:val="231F20"/>
          <w:spacing w:val="18"/>
        </w:rPr>
        <w:t>3D-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HyCoSy</w:t>
      </w:r>
      <w:r>
        <w:rPr>
          <w:color w:val="231F20"/>
          <w:spacing w:val="-2"/>
        </w:rPr>
        <w:t>）、四维（</w:t>
      </w:r>
      <w:r>
        <w:rPr>
          <w:rFonts w:ascii="Arial" w:hAnsi="Arial" w:eastAsia="Arial" w:cs="Arial"/>
          <w:color w:val="231F20"/>
          <w:spacing w:val="-2"/>
        </w:rPr>
        <w:t>4D-HyCoSy</w:t>
      </w:r>
      <w:r>
        <w:rPr>
          <w:color w:val="231F20"/>
          <w:spacing w:val="-24"/>
          <w:w w:val="59"/>
        </w:rPr>
        <w:t>），</w:t>
      </w:r>
      <w:r>
        <w:rPr>
          <w:color w:val="231F20"/>
          <w:spacing w:val="-2"/>
        </w:rPr>
        <w:t>使超声造</w:t>
      </w:r>
      <w:r>
        <w:rPr>
          <w:color w:val="231F20"/>
          <w:spacing w:val="-3"/>
        </w:rPr>
        <w:t>影评估输卵管通畅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性的临床应用有了突破性的进展。</w:t>
      </w:r>
    </w:p>
    <w:p>
      <w:pPr>
        <w:pStyle w:val="BodyText"/>
        <w:ind w:left="68" w:right="208" w:firstLine="17"/>
        <w:spacing w:before="11" w:line="237" w:lineRule="auto"/>
        <w:jc w:val="both"/>
        <w:rPr/>
      </w:pPr>
      <w:r>
        <w:rPr>
          <w:rFonts w:ascii="Arial" w:hAnsi="Arial" w:eastAsia="Arial" w:cs="Arial"/>
          <w:color w:val="231F20"/>
        </w:rPr>
        <w:t>1.2.1    HyCoSy </w:t>
      </w:r>
      <w:r>
        <w:rPr>
          <w:color w:val="231F20"/>
        </w:rPr>
        <w:t>的优势 （</w:t>
      </w:r>
      <w:r>
        <w:rPr>
          <w:rFonts w:ascii="Arial" w:hAnsi="Arial" w:eastAsia="Arial" w:cs="Arial"/>
          <w:color w:val="231F20"/>
        </w:rPr>
        <w:t>1</w:t>
      </w:r>
      <w:r>
        <w:rPr>
          <w:color w:val="231F20"/>
        </w:rPr>
        <w:t>）准确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。其图像清晰，能够实时  </w:t>
      </w:r>
      <w:r>
        <w:rPr>
          <w:color w:val="231F20"/>
          <w:spacing w:val="9"/>
        </w:rPr>
        <w:t>监测造影剂在输卵管的流动过程及显影效果，明确输卵管  </w:t>
      </w:r>
      <w:r>
        <w:rPr>
          <w:color w:val="231F20"/>
          <w:spacing w:val="9"/>
        </w:rPr>
        <w:t>堵塞具体部位及通畅程度，而且不受盆腔弥散的血管流速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干扰</w:t>
      </w:r>
      <w:r>
        <w:rPr>
          <w:sz w:val="9"/>
          <w:szCs w:val="9"/>
          <w:color w:val="231F20"/>
          <w:spacing w:val="-13"/>
          <w:w w:val="91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13"/>
          <w:w w:val="91"/>
          <w:position w:val="6"/>
        </w:rPr>
        <w:t>9</w:t>
      </w:r>
      <w:r>
        <w:rPr>
          <w:sz w:val="9"/>
          <w:szCs w:val="9"/>
          <w:color w:val="231F20"/>
          <w:spacing w:val="-13"/>
          <w:w w:val="91"/>
          <w:position w:val="6"/>
        </w:rPr>
        <w:t>］</w:t>
      </w:r>
      <w:r>
        <w:rPr>
          <w:color w:val="231F20"/>
          <w:spacing w:val="-10"/>
        </w:rPr>
        <w:t>。（</w:t>
      </w:r>
      <w:r>
        <w:rPr>
          <w:rFonts w:ascii="Arial" w:hAnsi="Arial" w:eastAsia="Arial" w:cs="Arial"/>
          <w:color w:val="231F20"/>
          <w:spacing w:val="-10"/>
        </w:rPr>
        <w:t>2</w:t>
      </w:r>
      <w:r>
        <w:rPr>
          <w:color w:val="231F20"/>
          <w:spacing w:val="-10"/>
        </w:rPr>
        <w:t>）安全、快捷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0"/>
        </w:rPr>
        <w:t>。超声造影剂对黏膜无刺激，过敏反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应发生率低，无肺栓塞的风险，对卵巢功能无影响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。故安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全性高，不良反应少见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7"/>
        </w:rPr>
        <w:t>。造影2周后即可妊娠。（</w:t>
      </w:r>
      <w:r>
        <w:rPr>
          <w:rFonts w:ascii="Arial" w:hAnsi="Arial" w:eastAsia="Arial" w:cs="Arial"/>
          <w:color w:val="231F20"/>
          <w:spacing w:val="7"/>
        </w:rPr>
        <w:t>3</w:t>
      </w:r>
      <w:r>
        <w:rPr>
          <w:color w:val="231F20"/>
          <w:spacing w:val="7"/>
        </w:rPr>
        <w:t>）无创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伤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1"/>
        </w:rPr>
        <w:t>。与宫腹腔镜检测输卵管通畅性等有创检查手段相</w:t>
      </w:r>
      <w:r>
        <w:rPr>
          <w:color w:val="231F20"/>
          <w:spacing w:val="10"/>
        </w:rPr>
        <w:t>比，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几乎无创伤。（</w:t>
      </w:r>
      <w:r>
        <w:rPr>
          <w:rFonts w:ascii="Arial" w:hAnsi="Arial" w:eastAsia="Arial" w:cs="Arial"/>
          <w:color w:val="231F20"/>
          <w:spacing w:val="-3"/>
        </w:rPr>
        <w:t>4</w:t>
      </w:r>
      <w:r>
        <w:rPr>
          <w:color w:val="231F20"/>
          <w:spacing w:val="-3"/>
        </w:rPr>
        <w:t>）可能具有疏通粘连的治疗作用。</w:t>
      </w:r>
    </w:p>
    <w:p>
      <w:pPr>
        <w:pStyle w:val="BodyText"/>
        <w:ind w:left="68" w:right="208" w:firstLine="406"/>
        <w:spacing w:before="5" w:line="236" w:lineRule="auto"/>
        <w:jc w:val="both"/>
        <w:rPr/>
      </w:pPr>
      <w:r>
        <w:rPr>
          <w:color w:val="231F20"/>
          <w:spacing w:val="10"/>
        </w:rPr>
        <w:t>目前，</w:t>
      </w:r>
      <w:r>
        <w:rPr>
          <w:rFonts w:ascii="Arial" w:hAnsi="Arial" w:eastAsia="Arial" w:cs="Arial"/>
          <w:color w:val="231F20"/>
        </w:rPr>
        <w:t>HyCoSy</w:t>
      </w:r>
      <w:r>
        <w:rPr>
          <w:rFonts w:ascii="Arial" w:hAnsi="Arial" w:eastAsia="Arial" w:cs="Arial"/>
          <w:color w:val="231F20"/>
          <w:spacing w:val="-3"/>
        </w:rPr>
        <w:t xml:space="preserve"> </w:t>
      </w:r>
      <w:r>
        <w:rPr>
          <w:color w:val="231F20"/>
          <w:spacing w:val="10"/>
        </w:rPr>
        <w:t>逐步成为评估输卵管通畅性的一线方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法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6"/>
        </w:rPr>
        <w:t>。与腹腔镜亚甲蓝通液相比，</w:t>
      </w:r>
      <w:r>
        <w:rPr>
          <w:rFonts w:ascii="Arial" w:hAnsi="Arial" w:eastAsia="Arial" w:cs="Arial"/>
          <w:color w:val="231F20"/>
          <w:spacing w:val="6"/>
        </w:rPr>
        <w:t>4D-</w:t>
      </w:r>
      <w:r>
        <w:rPr>
          <w:rFonts w:ascii="Arial" w:hAnsi="Arial" w:eastAsia="Arial" w:cs="Arial"/>
          <w:color w:val="231F20"/>
        </w:rPr>
        <w:t>HyCoSy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6"/>
        </w:rPr>
        <w:t>诊断输卵管通</w:t>
      </w:r>
      <w:r>
        <w:rPr>
          <w:color w:val="231F20"/>
        </w:rPr>
        <w:t xml:space="preserve">  </w:t>
      </w:r>
      <w:r>
        <w:rPr>
          <w:color w:val="231F20"/>
        </w:rPr>
        <w:t>畅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性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的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符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合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率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为 </w:t>
      </w:r>
      <w:r>
        <w:rPr>
          <w:rFonts w:ascii="Arial" w:hAnsi="Arial" w:eastAsia="Arial" w:cs="Arial"/>
          <w:color w:val="231F20"/>
        </w:rPr>
        <w:t>94%</w:t>
      </w:r>
      <w:r>
        <w:rPr>
          <w:color w:val="231F20"/>
        </w:rPr>
        <w:t>，敏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感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度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和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特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异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度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分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别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为 </w:t>
      </w:r>
      <w:r>
        <w:rPr>
          <w:rFonts w:ascii="Arial" w:hAnsi="Arial" w:eastAsia="Arial" w:cs="Arial"/>
          <w:color w:val="231F20"/>
        </w:rPr>
        <w:t>92% </w:t>
      </w:r>
      <w:r>
        <w:rPr>
          <w:color w:val="231F20"/>
        </w:rPr>
        <w:t>和  </w:t>
      </w:r>
      <w:r>
        <w:rPr>
          <w:rFonts w:ascii="Arial" w:hAnsi="Arial" w:eastAsia="Arial" w:cs="Arial"/>
          <w:color w:val="231F20"/>
          <w:spacing w:val="-5"/>
        </w:rPr>
        <w:t>91%</w:t>
      </w:r>
      <w:r>
        <w:rPr>
          <w:sz w:val="9"/>
          <w:szCs w:val="9"/>
          <w:color w:val="231F20"/>
          <w:spacing w:val="6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6"/>
          <w:position w:val="6"/>
        </w:rPr>
        <w:t>10-11</w:t>
      </w:r>
      <w:r>
        <w:rPr>
          <w:sz w:val="9"/>
          <w:szCs w:val="9"/>
          <w:color w:val="231F20"/>
          <w:spacing w:val="6"/>
          <w:position w:val="6"/>
        </w:rPr>
        <w:t>］</w:t>
      </w:r>
      <w:r>
        <w:rPr>
          <w:color w:val="231F20"/>
          <w:spacing w:val="6"/>
        </w:rPr>
        <w:t>。一项前瞻性队列研究评估了 </w:t>
      </w:r>
      <w:r>
        <w:rPr>
          <w:rFonts w:ascii="Arial" w:hAnsi="Arial" w:eastAsia="Arial" w:cs="Arial"/>
          <w:color w:val="231F20"/>
          <w:spacing w:val="6"/>
        </w:rPr>
        <w:t>13</w:t>
      </w:r>
      <w:r>
        <w:rPr>
          <w:rFonts w:ascii="Arial" w:hAnsi="Arial" w:eastAsia="Arial" w:cs="Arial"/>
          <w:color w:val="231F20"/>
          <w:spacing w:val="5"/>
        </w:rPr>
        <w:t>2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5"/>
        </w:rPr>
        <w:t>例女性的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259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7"/>
        </w:rPr>
        <w:t>条输卵管，</w:t>
      </w:r>
      <w:r>
        <w:rPr>
          <w:rFonts w:ascii="Arial" w:hAnsi="Arial" w:eastAsia="Arial" w:cs="Arial"/>
          <w:color w:val="231F20"/>
          <w:spacing w:val="7"/>
        </w:rPr>
        <w:t>4D-</w:t>
      </w:r>
      <w:r>
        <w:rPr>
          <w:rFonts w:ascii="Arial" w:hAnsi="Arial" w:eastAsia="Arial" w:cs="Arial"/>
          <w:color w:val="231F20"/>
        </w:rPr>
        <w:t>HyCoSy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7"/>
        </w:rPr>
        <w:t>诊断输卵管通畅性的准确性与腹腔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镜输卵管亚甲蓝通液的符合率为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93.7%</w:t>
      </w:r>
      <w:r>
        <w:rPr>
          <w:sz w:val="9"/>
          <w:szCs w:val="9"/>
          <w:color w:val="231F20"/>
          <w:spacing w:val="8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8"/>
          <w:position w:val="6"/>
        </w:rPr>
        <w:t>12</w:t>
      </w:r>
      <w:r>
        <w:rPr>
          <w:sz w:val="9"/>
          <w:szCs w:val="9"/>
          <w:color w:val="231F20"/>
          <w:spacing w:val="8"/>
          <w:position w:val="6"/>
        </w:rPr>
        <w:t>］</w:t>
      </w:r>
      <w:r>
        <w:rPr>
          <w:color w:val="231F20"/>
          <w:spacing w:val="8"/>
        </w:rPr>
        <w:t>。一项</w:t>
      </w:r>
      <w:r>
        <w:rPr>
          <w:color w:val="231F20"/>
          <w:spacing w:val="7"/>
        </w:rPr>
        <w:t>纳入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24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-1"/>
        </w:rPr>
        <w:t>项研究、包括 </w:t>
      </w:r>
      <w:r>
        <w:rPr>
          <w:rFonts w:ascii="Arial" w:hAnsi="Arial" w:eastAsia="Arial" w:cs="Arial"/>
          <w:color w:val="231F20"/>
          <w:spacing w:val="-1"/>
        </w:rPr>
        <w:t>1358</w:t>
      </w:r>
      <w:r>
        <w:rPr>
          <w:rFonts w:ascii="Arial" w:hAnsi="Arial" w:eastAsia="Arial" w:cs="Arial"/>
          <w:color w:val="231F20"/>
          <w:spacing w:val="-5"/>
        </w:rPr>
        <w:t xml:space="preserve"> </w:t>
      </w:r>
      <w:r>
        <w:rPr>
          <w:color w:val="231F20"/>
          <w:spacing w:val="-1"/>
        </w:rPr>
        <w:t>例女性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2661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1"/>
        </w:rPr>
        <w:t>条输卵管的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Meta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-1"/>
        </w:rPr>
        <w:t>分析显示，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HyCoSy </w:t>
      </w:r>
      <w:r>
        <w:rPr>
          <w:color w:val="231F20"/>
          <w:spacing w:val="-2"/>
        </w:rPr>
        <w:t>敏感度为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93%</w:t>
      </w:r>
      <w:r>
        <w:rPr>
          <w:color w:val="231F20"/>
          <w:spacing w:val="-2"/>
        </w:rPr>
        <w:t>，特异度为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90%</w:t>
      </w:r>
      <w:r>
        <w:rPr>
          <w:sz w:val="9"/>
          <w:szCs w:val="9"/>
          <w:color w:val="231F20"/>
          <w:spacing w:val="-2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2"/>
          <w:position w:val="6"/>
        </w:rPr>
        <w:t>1</w:t>
      </w:r>
      <w:r>
        <w:rPr>
          <w:rFonts w:ascii="Arial" w:hAnsi="Arial" w:eastAsia="Arial" w:cs="Arial"/>
          <w:sz w:val="9"/>
          <w:szCs w:val="9"/>
          <w:color w:val="231F20"/>
          <w:spacing w:val="-3"/>
          <w:position w:val="6"/>
        </w:rPr>
        <w:t>3</w:t>
      </w:r>
      <w:r>
        <w:rPr>
          <w:sz w:val="9"/>
          <w:szCs w:val="9"/>
          <w:color w:val="231F20"/>
          <w:spacing w:val="-3"/>
          <w:position w:val="6"/>
        </w:rPr>
        <w:t>］</w:t>
      </w:r>
      <w:r>
        <w:rPr>
          <w:color w:val="231F20"/>
          <w:spacing w:val="-3"/>
        </w:rPr>
        <w:t>。</w:t>
      </w:r>
      <w:r>
        <w:rPr>
          <w:rFonts w:ascii="Arial" w:hAnsi="Arial" w:eastAsia="Arial" w:cs="Arial"/>
          <w:color w:val="231F20"/>
          <w:spacing w:val="-3"/>
        </w:rPr>
        <w:t>HyCoSy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-3"/>
        </w:rPr>
        <w:t>诊断输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卵管通畅性的敏感度和特异度较高，但对医生的经验依赖  </w:t>
      </w:r>
      <w:r>
        <w:rPr>
          <w:color w:val="231F20"/>
          <w:spacing w:val="3"/>
        </w:rPr>
        <w:t>性较高，推荐由经验丰富的专家实施。</w:t>
      </w:r>
    </w:p>
    <w:p>
      <w:pPr>
        <w:pStyle w:val="BodyText"/>
        <w:ind w:left="68" w:right="198" w:firstLine="17"/>
        <w:spacing w:before="2" w:line="237" w:lineRule="auto"/>
        <w:jc w:val="both"/>
        <w:rPr/>
      </w:pPr>
      <w:r>
        <w:rPr>
          <w:rFonts w:ascii="Arial" w:hAnsi="Arial" w:eastAsia="Arial" w:cs="Arial"/>
          <w:color w:val="231F20"/>
        </w:rPr>
        <w:t>1.2.2    HyCoSy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</w:rPr>
        <w:t>检查的适应证</w:t>
      </w:r>
      <w:r>
        <w:rPr>
          <w:sz w:val="9"/>
          <w:szCs w:val="9"/>
          <w:color w:val="231F20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position w:val="6"/>
        </w:rPr>
        <w:t>14-15</w:t>
      </w:r>
      <w:r>
        <w:rPr>
          <w:sz w:val="9"/>
          <w:szCs w:val="9"/>
          <w:color w:val="231F20"/>
          <w:spacing w:val="-6"/>
          <w:position w:val="6"/>
        </w:rPr>
        <w:t>］</w:t>
      </w:r>
      <w:r>
        <w:rPr>
          <w:sz w:val="9"/>
          <w:szCs w:val="9"/>
          <w:color w:val="231F20"/>
          <w:spacing w:val="25"/>
          <w:w w:val="101"/>
          <w:position w:val="6"/>
        </w:rPr>
        <w:t xml:space="preserve"> </w:t>
      </w:r>
      <w:r>
        <w:rPr>
          <w:color w:val="231F20"/>
          <w:spacing w:val="-6"/>
        </w:rPr>
        <w:t>（</w:t>
      </w:r>
      <w:r>
        <w:rPr>
          <w:rFonts w:ascii="Arial" w:hAnsi="Arial" w:eastAsia="Arial" w:cs="Arial"/>
          <w:color w:val="231F20"/>
          <w:spacing w:val="-1"/>
        </w:rPr>
        <w:t>1</w:t>
      </w:r>
      <w:r>
        <w:rPr>
          <w:color w:val="231F20"/>
          <w:spacing w:val="-1"/>
        </w:rPr>
        <w:t>）不孕症夫妇中男方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精液正常，女方疑有输卵管阻塞。（</w:t>
      </w:r>
      <w:r>
        <w:rPr>
          <w:rFonts w:ascii="Arial" w:hAnsi="Arial" w:eastAsia="Arial" w:cs="Arial"/>
          <w:color w:val="231F20"/>
          <w:spacing w:val="-1"/>
        </w:rPr>
        <w:t>2</w:t>
      </w:r>
      <w:r>
        <w:rPr>
          <w:color w:val="231F20"/>
          <w:spacing w:val="-1"/>
        </w:rPr>
        <w:t>）人工授精前输卵管通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"/>
        </w:rPr>
        <w:t>畅性评估。（</w:t>
      </w:r>
      <w:r>
        <w:rPr>
          <w:rFonts w:ascii="Arial" w:hAnsi="Arial" w:eastAsia="Arial" w:cs="Arial"/>
          <w:color w:val="231F20"/>
          <w:spacing w:val="-1"/>
        </w:rPr>
        <w:t>3</w:t>
      </w:r>
      <w:r>
        <w:rPr>
          <w:color w:val="231F20"/>
          <w:spacing w:val="-1"/>
        </w:rPr>
        <w:t>）输卵管绝育术、再通术、成形术后或其他非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"/>
        </w:rPr>
        <w:t>手术治疗后的效果评估。（</w:t>
      </w:r>
      <w:r>
        <w:rPr>
          <w:rFonts w:ascii="Arial" w:hAnsi="Arial" w:eastAsia="Arial" w:cs="Arial"/>
          <w:color w:val="231F20"/>
          <w:spacing w:val="-1"/>
        </w:rPr>
        <w:t>4</w:t>
      </w:r>
      <w:r>
        <w:rPr>
          <w:color w:val="231F20"/>
          <w:spacing w:val="-1"/>
        </w:rPr>
        <w:t>）下腹部手术史，疑输卵管卵巢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周围粘连或输卵管不全闭锁者。（</w:t>
      </w:r>
      <w:r>
        <w:rPr>
          <w:rFonts w:ascii="Arial" w:hAnsi="Arial" w:eastAsia="Arial" w:cs="Arial"/>
          <w:color w:val="231F20"/>
          <w:spacing w:val="6"/>
        </w:rPr>
        <w:t>5</w:t>
      </w:r>
      <w:r>
        <w:rPr>
          <w:color w:val="231F20"/>
          <w:spacing w:val="6"/>
        </w:rPr>
        <w:t>）输卵</w:t>
      </w:r>
      <w:r>
        <w:rPr>
          <w:color w:val="231F20"/>
          <w:spacing w:val="5"/>
        </w:rPr>
        <w:t>管妊娠保守治疗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后的通畅性评估。（</w:t>
      </w:r>
      <w:r>
        <w:rPr>
          <w:rFonts w:ascii="Arial" w:hAnsi="Arial" w:eastAsia="Arial" w:cs="Arial"/>
          <w:color w:val="231F20"/>
          <w:spacing w:val="7"/>
        </w:rPr>
        <w:t>6</w:t>
      </w:r>
      <w:r>
        <w:rPr>
          <w:color w:val="231F20"/>
          <w:spacing w:val="7"/>
        </w:rPr>
        <w:t>）盆腔炎性疾病或慢性盆腔痛病史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7"/>
        </w:rPr>
        <w:t>。</w:t>
      </w:r>
    </w:p>
    <w:p>
      <w:pPr>
        <w:pStyle w:val="BodyText"/>
        <w:ind w:left="68" w:right="197" w:hanging="68"/>
        <w:spacing w:before="2" w:line="234" w:lineRule="auto"/>
        <w:rPr/>
      </w:pPr>
      <w:r>
        <w:rPr>
          <w:color w:val="231F20"/>
        </w:rPr>
        <w:t>（</w:t>
      </w:r>
      <w:r>
        <w:rPr>
          <w:rFonts w:ascii="Arial" w:hAnsi="Arial" w:eastAsia="Arial" w:cs="Arial"/>
          <w:color w:val="231F20"/>
        </w:rPr>
        <w:t>7</w:t>
      </w:r>
      <w:r>
        <w:rPr>
          <w:color w:val="231F20"/>
        </w:rPr>
        <w:t>）其他出于医学考虑需要检查输卵管通畅性的情况。（</w:t>
      </w:r>
      <w:r>
        <w:rPr>
          <w:rFonts w:ascii="Arial" w:hAnsi="Arial" w:eastAsia="Arial" w:cs="Arial"/>
          <w:color w:val="231F20"/>
        </w:rPr>
        <w:t>8</w:t>
      </w:r>
      <w:r>
        <w:rPr>
          <w:color w:val="231F20"/>
        </w:rPr>
        <w:t>）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8"/>
        </w:rPr>
        <w:t>对碘过敏患者。</w:t>
      </w:r>
    </w:p>
    <w:p>
      <w:pPr>
        <w:pStyle w:val="BodyText"/>
        <w:ind w:left="67" w:right="197" w:firstLine="17"/>
        <w:spacing w:before="2" w:line="236" w:lineRule="auto"/>
        <w:jc w:val="both"/>
        <w:rPr/>
      </w:pPr>
      <w:r>
        <w:rPr>
          <w:rFonts w:ascii="Arial" w:hAnsi="Arial" w:eastAsia="Arial" w:cs="Arial"/>
          <w:color w:val="231F20"/>
          <w:spacing w:val="-1"/>
        </w:rPr>
        <w:t>1.2.3    HyCoSy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-1"/>
        </w:rPr>
        <w:t>检查的禁忌证</w:t>
      </w:r>
      <w:r>
        <w:rPr>
          <w:sz w:val="9"/>
          <w:szCs w:val="9"/>
          <w:color w:val="231F20"/>
          <w:spacing w:val="-1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1"/>
          <w:position w:val="6"/>
        </w:rPr>
        <w:t>14-15</w:t>
      </w:r>
      <w:r>
        <w:rPr>
          <w:sz w:val="9"/>
          <w:szCs w:val="9"/>
          <w:color w:val="231F20"/>
          <w:spacing w:val="2"/>
          <w:position w:val="6"/>
        </w:rPr>
        <w:t>］</w:t>
      </w:r>
      <w:r>
        <w:rPr>
          <w:sz w:val="9"/>
          <w:szCs w:val="9"/>
          <w:color w:val="231F20"/>
          <w:spacing w:val="1"/>
          <w:position w:val="6"/>
        </w:rPr>
        <w:t xml:space="preserve">  </w:t>
      </w:r>
      <w:r>
        <w:rPr>
          <w:color w:val="231F20"/>
          <w:spacing w:val="2"/>
        </w:rPr>
        <w:t>（</w:t>
      </w:r>
      <w:r>
        <w:rPr>
          <w:rFonts w:ascii="Arial" w:hAnsi="Arial" w:eastAsia="Arial" w:cs="Arial"/>
          <w:color w:val="231F20"/>
          <w:spacing w:val="-1"/>
        </w:rPr>
        <w:t>1</w:t>
      </w:r>
      <w:r>
        <w:rPr>
          <w:color w:val="231F20"/>
          <w:spacing w:val="-1"/>
        </w:rPr>
        <w:t>）内、外生殖器急性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炎症。（</w:t>
      </w:r>
      <w:r>
        <w:rPr>
          <w:rFonts w:ascii="Arial" w:hAnsi="Arial" w:eastAsia="Arial" w:cs="Arial"/>
          <w:color w:val="231F20"/>
          <w:spacing w:val="-4"/>
        </w:rPr>
        <w:t>2</w:t>
      </w:r>
      <w:r>
        <w:rPr>
          <w:color w:val="231F20"/>
          <w:spacing w:val="-4"/>
        </w:rPr>
        <w:t>）盆腔活动性结核。（</w:t>
      </w:r>
      <w:r>
        <w:rPr>
          <w:rFonts w:ascii="Arial" w:hAnsi="Arial" w:eastAsia="Arial" w:cs="Arial"/>
          <w:color w:val="231F20"/>
          <w:spacing w:val="-4"/>
        </w:rPr>
        <w:t>3</w:t>
      </w:r>
      <w:r>
        <w:rPr>
          <w:color w:val="231F20"/>
          <w:spacing w:val="-4"/>
        </w:rPr>
        <w:t>）可疑子宫颈或宫腔</w:t>
      </w:r>
      <w:r>
        <w:rPr>
          <w:color w:val="231F20"/>
          <w:spacing w:val="-5"/>
        </w:rPr>
        <w:t>恶性病</w:t>
      </w:r>
      <w:r>
        <w:rPr>
          <w:color w:val="231F20"/>
        </w:rPr>
        <w:t xml:space="preserve">  </w:t>
      </w:r>
      <w:r>
        <w:rPr>
          <w:color w:val="231F20"/>
          <w:spacing w:val="-11"/>
          <w:w w:val="99"/>
        </w:rPr>
        <w:t>变。（</w:t>
      </w:r>
      <w:r>
        <w:rPr>
          <w:rFonts w:ascii="Arial" w:hAnsi="Arial" w:eastAsia="Arial" w:cs="Arial"/>
          <w:color w:val="231F20"/>
          <w:spacing w:val="-11"/>
          <w:w w:val="99"/>
        </w:rPr>
        <w:t>4</w:t>
      </w:r>
      <w:r>
        <w:rPr>
          <w:color w:val="231F20"/>
          <w:spacing w:val="-11"/>
          <w:w w:val="99"/>
        </w:rPr>
        <w:t>）超声造影剂过敏者。（</w:t>
      </w:r>
      <w:r>
        <w:rPr>
          <w:rFonts w:ascii="Arial" w:hAnsi="Arial" w:eastAsia="Arial" w:cs="Arial"/>
          <w:color w:val="231F20"/>
          <w:spacing w:val="-11"/>
          <w:w w:val="99"/>
        </w:rPr>
        <w:t>5</w:t>
      </w:r>
      <w:r>
        <w:rPr>
          <w:color w:val="231F20"/>
          <w:spacing w:val="-11"/>
          <w:w w:val="99"/>
        </w:rPr>
        <w:t>）妊娠或可疑妊娠。（</w:t>
      </w:r>
      <w:r>
        <w:rPr>
          <w:rFonts w:ascii="Arial" w:hAnsi="Arial" w:eastAsia="Arial" w:cs="Arial"/>
          <w:color w:val="231F20"/>
          <w:spacing w:val="-11"/>
          <w:w w:val="99"/>
        </w:rPr>
        <w:t>6</w:t>
      </w:r>
      <w:r>
        <w:rPr>
          <w:color w:val="231F20"/>
          <w:spacing w:val="-11"/>
          <w:w w:val="99"/>
        </w:rPr>
        <w:t>）月</w:t>
      </w:r>
      <w:r>
        <w:rPr>
          <w:color w:val="231F20"/>
          <w:spacing w:val="-12"/>
          <w:w w:val="99"/>
        </w:rPr>
        <w:t>经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期或异常子宫出血。（</w:t>
      </w:r>
      <w:r>
        <w:rPr>
          <w:rFonts w:ascii="Arial" w:hAnsi="Arial" w:eastAsia="Arial" w:cs="Arial"/>
          <w:color w:val="231F20"/>
          <w:spacing w:val="-7"/>
        </w:rPr>
        <w:t>7</w:t>
      </w:r>
      <w:r>
        <w:rPr>
          <w:color w:val="231F20"/>
          <w:spacing w:val="-7"/>
        </w:rPr>
        <w:t>）分娩、流产或刮宫术</w:t>
      </w:r>
      <w:r>
        <w:rPr>
          <w:color w:val="231F20"/>
          <w:spacing w:val="-8"/>
        </w:rPr>
        <w:t>后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6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-8"/>
        </w:rPr>
        <w:t>周内。（</w:t>
      </w:r>
      <w:r>
        <w:rPr>
          <w:rFonts w:ascii="Arial" w:hAnsi="Arial" w:eastAsia="Arial" w:cs="Arial"/>
          <w:color w:val="231F20"/>
          <w:spacing w:val="-8"/>
        </w:rPr>
        <w:t>8</w:t>
      </w:r>
      <w:r>
        <w:rPr>
          <w:color w:val="231F20"/>
          <w:spacing w:val="-8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合并严重全身性疾病不能耐受检查者。</w:t>
      </w:r>
    </w:p>
    <w:p>
      <w:pPr>
        <w:pStyle w:val="BodyText"/>
        <w:ind w:left="68" w:right="262" w:firstLine="16"/>
        <w:spacing w:before="9" w:line="225" w:lineRule="auto"/>
        <w:rPr/>
      </w:pPr>
      <w:r>
        <w:rPr>
          <w:rFonts w:ascii="Arial" w:hAnsi="Arial" w:eastAsia="Arial" w:cs="Arial"/>
          <w:color w:val="231F20"/>
          <w:spacing w:val="6"/>
        </w:rPr>
        <w:t>1.3</w:t>
      </w:r>
      <w:r>
        <w:rPr>
          <w:rFonts w:ascii="Arial" w:hAnsi="Arial" w:eastAsia="Arial" w:cs="Arial"/>
          <w:color w:val="231F20"/>
          <w:spacing w:val="3"/>
        </w:rPr>
        <w:t xml:space="preserve">    </w:t>
      </w:r>
      <w:r>
        <w:rPr>
          <w:color w:val="231F20"/>
          <w:spacing w:val="6"/>
        </w:rPr>
        <w:t>宫腔镜下输卵管插管通液   美国生殖医学会（</w:t>
      </w:r>
      <w:r>
        <w:rPr>
          <w:rFonts w:ascii="Arial" w:hAnsi="Arial" w:eastAsia="Arial" w:cs="Arial"/>
          <w:color w:val="231F20"/>
        </w:rPr>
        <w:t>Ameri</w:t>
      </w:r>
      <w:r>
        <w:rPr>
          <w:rFonts w:ascii="Arial" w:hAnsi="Arial" w:eastAsia="Arial" w:cs="Arial"/>
          <w:color w:val="231F20"/>
          <w:spacing w:val="6"/>
        </w:rPr>
        <w:t>-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can Society for Reproductive M</w:t>
      </w:r>
      <w:r>
        <w:rPr>
          <w:rFonts w:ascii="Arial" w:hAnsi="Arial" w:eastAsia="Arial" w:cs="Arial"/>
          <w:color w:val="231F20"/>
          <w:spacing w:val="-7"/>
        </w:rPr>
        <w:t>edicine</w:t>
      </w:r>
      <w:r>
        <w:rPr>
          <w:color w:val="231F20"/>
          <w:spacing w:val="-7"/>
        </w:rPr>
        <w:t>，</w:t>
      </w:r>
      <w:r>
        <w:rPr>
          <w:rFonts w:ascii="Arial" w:hAnsi="Arial" w:eastAsia="Arial" w:cs="Arial"/>
          <w:color w:val="231F20"/>
          <w:spacing w:val="-7"/>
        </w:rPr>
        <w:t>ASRM</w:t>
      </w:r>
      <w:r>
        <w:rPr>
          <w:color w:val="231F20"/>
          <w:spacing w:val="-7"/>
        </w:rPr>
        <w:t>）</w:t>
      </w:r>
      <w:r>
        <w:rPr>
          <w:rFonts w:ascii="Arial" w:hAnsi="Arial" w:eastAsia="Arial" w:cs="Arial"/>
          <w:color w:val="231F20"/>
          <w:spacing w:val="-7"/>
        </w:rPr>
        <w:t>2015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7"/>
        </w:rPr>
        <w:t>年关于女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性不孕症的共识指出，宫腔镜下输卵管插管通液可以确认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"/>
        </w:rPr>
        <w:t>和排除</w:t>
      </w:r>
      <w:r>
        <w:rPr>
          <w:color w:val="231F20"/>
          <w:spacing w:val="-3"/>
        </w:rPr>
        <w:t xml:space="preserve"> </w:t>
      </w:r>
      <w:r>
        <w:rPr>
          <w:rFonts w:ascii="Arial" w:hAnsi="Arial" w:eastAsia="Arial" w:cs="Arial"/>
          <w:color w:val="231F20"/>
        </w:rPr>
        <w:t>HSG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1"/>
        </w:rPr>
        <w:t>所提示的输卵管近端梗阻</w:t>
      </w:r>
      <w:r>
        <w:rPr>
          <w:sz w:val="9"/>
          <w:szCs w:val="9"/>
          <w:color w:val="231F20"/>
          <w:spacing w:val="1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"/>
          <w:position w:val="6"/>
        </w:rPr>
        <w:t>16</w:t>
      </w:r>
      <w:r>
        <w:rPr>
          <w:sz w:val="9"/>
          <w:szCs w:val="9"/>
          <w:color w:val="231F20"/>
          <w:spacing w:val="1"/>
          <w:position w:val="6"/>
        </w:rPr>
        <w:t>］</w:t>
      </w:r>
      <w:r>
        <w:rPr>
          <w:color w:val="231F20"/>
          <w:spacing w:val="1"/>
        </w:rPr>
        <w:t>。</w:t>
      </w:r>
    </w:p>
    <w:p>
      <w:pPr>
        <w:pStyle w:val="BodyText"/>
        <w:ind w:left="70" w:right="261" w:firstLine="15"/>
        <w:spacing w:before="61" w:line="220" w:lineRule="auto"/>
        <w:rPr/>
      </w:pPr>
      <w:r>
        <w:rPr>
          <w:rFonts w:ascii="Arial" w:hAnsi="Arial" w:eastAsia="Arial" w:cs="Arial"/>
          <w:color w:val="231F20"/>
          <w:spacing w:val="12"/>
        </w:rPr>
        <w:t>1.4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12"/>
        </w:rPr>
        <w:t>腹腔镜下亚甲蓝通液   其为评估输卵管通畅性最准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"/>
        </w:rPr>
        <w:t>确的方法，但因操作复杂、价格昂贵、需要住院等原因不作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  <w:position w:val="-2"/>
        </w:rPr>
        <w:t>为首选</w:t>
      </w:r>
      <w:r>
        <w:rPr>
          <w:sz w:val="9"/>
          <w:szCs w:val="9"/>
          <w:color w:val="231F20"/>
          <w:spacing w:val="-5"/>
          <w:position w:val="4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5"/>
          <w:position w:val="4"/>
        </w:rPr>
        <w:t>17</w:t>
      </w:r>
      <w:r>
        <w:rPr>
          <w:sz w:val="9"/>
          <w:szCs w:val="9"/>
          <w:color w:val="231F20"/>
          <w:spacing w:val="-5"/>
          <w:position w:val="4"/>
        </w:rPr>
        <w:t>］</w:t>
      </w:r>
      <w:r>
        <w:rPr>
          <w:color w:val="231F20"/>
          <w:spacing w:val="-5"/>
          <w:position w:val="-2"/>
        </w:rPr>
        <w:t>。</w:t>
      </w:r>
    </w:p>
    <w:p>
      <w:pPr>
        <w:pStyle w:val="BodyText"/>
        <w:ind w:left="69" w:right="261" w:firstLine="16"/>
        <w:spacing w:before="62" w:line="213" w:lineRule="auto"/>
        <w:rPr/>
      </w:pPr>
      <w:r>
        <w:rPr>
          <w:rFonts w:ascii="Arial" w:hAnsi="Arial" w:eastAsia="Arial" w:cs="Arial"/>
          <w:color w:val="231F20"/>
          <w:spacing w:val="12"/>
        </w:rPr>
        <w:t>1.5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12"/>
        </w:rPr>
        <w:t>输卵管镜检查   其可作为评估输卵管功能的补充手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段，但因设备等原因未能在临床普及使用</w:t>
      </w:r>
      <w:r>
        <w:rPr>
          <w:sz w:val="9"/>
          <w:szCs w:val="9"/>
          <w:color w:val="231F20"/>
          <w:spacing w:val="1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"/>
          <w:position w:val="6"/>
        </w:rPr>
        <w:t>18</w:t>
      </w:r>
      <w:r>
        <w:rPr>
          <w:sz w:val="9"/>
          <w:szCs w:val="9"/>
          <w:color w:val="231F20"/>
          <w:spacing w:val="1"/>
          <w:position w:val="6"/>
        </w:rPr>
        <w:t>］</w:t>
      </w:r>
      <w:r>
        <w:rPr>
          <w:color w:val="231F20"/>
          <w:spacing w:val="1"/>
        </w:rPr>
        <w:t>。</w:t>
      </w:r>
    </w:p>
    <w:p>
      <w:pPr>
        <w:pStyle w:val="BodyText"/>
        <w:ind w:left="67" w:right="261" w:firstLine="370"/>
        <w:spacing w:before="57" w:line="220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  <w:spacing w:val="9"/>
        </w:rPr>
        <w:t>评估输卵管通畅性方法有多种，推荐子宫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输卵管造影或子宫输卵管超声造影，需严格掌握输卵管造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影手术适应证及禁忌证，检查前要充分评估（推荐级别：</w:t>
      </w:r>
      <w:r>
        <w:rPr>
          <w:rFonts w:ascii="Arial" w:hAnsi="Arial" w:eastAsia="Arial" w:cs="Arial"/>
          <w:color w:val="231F20"/>
          <w:spacing w:val="1"/>
        </w:rPr>
        <w:t>2A</w:t>
      </w:r>
      <w:r>
        <w:rPr>
          <w:rFonts w:ascii="Arial" w:hAnsi="Arial" w:eastAsia="Arial" w:cs="Arial"/>
          <w:color w:val="231F20"/>
          <w:spacing w:val="8"/>
        </w:rPr>
        <w:t xml:space="preserve"> </w:t>
      </w:r>
      <w:r>
        <w:rPr>
          <w:color w:val="231F20"/>
          <w:spacing w:val="-16"/>
          <w:w w:val="92"/>
        </w:rPr>
        <w:t>类）。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2" w:line="214" w:lineRule="exact"/>
        <w:jc w:val="righ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1"/>
          <w:position w:val="1"/>
        </w:rPr>
        <w:t>·</w:t>
      </w:r>
      <w:r>
        <w:rPr>
          <w:rFonts w:ascii="Arial" w:hAnsi="Arial" w:eastAsia="Arial" w:cs="Arial"/>
          <w:sz w:val="15"/>
          <w:szCs w:val="15"/>
          <w:color w:val="231F20"/>
          <w:spacing w:val="-31"/>
          <w:position w:val="1"/>
        </w:rPr>
        <w:t>319</w:t>
      </w:r>
      <w:r>
        <w:rPr>
          <w:rFonts w:ascii="Arial" w:hAnsi="Arial" w:eastAsia="Arial" w:cs="Arial"/>
          <w:sz w:val="15"/>
          <w:szCs w:val="15"/>
          <w:color w:val="231F20"/>
          <w:spacing w:val="-3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1"/>
          <w:position w:val="1"/>
        </w:rPr>
        <w:t>·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ind w:left="3"/>
        <w:spacing w:before="56" w:line="226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>输卵管性不孕患者接诊流程及管理介绍</w:t>
      </w:r>
      <w:r>
        <w:rPr>
          <w:rFonts w:ascii="SimHei" w:hAnsi="SimHei" w:eastAsia="SimHei" w:cs="SimHei"/>
          <w:sz w:val="17"/>
          <w:szCs w:val="17"/>
          <w:color w:val="231F20"/>
          <w:spacing w:val="10"/>
        </w:rPr>
        <w:t>（以</w:t>
      </w:r>
      <w:r>
        <w:rPr>
          <w:rFonts w:ascii="SimHei" w:hAnsi="SimHei" w:eastAsia="SimHei" w:cs="SimHei"/>
          <w:sz w:val="17"/>
          <w:szCs w:val="17"/>
          <w:color w:val="231F20"/>
          <w:spacing w:val="-49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HyCoSy</w:t>
      </w:r>
      <w:r>
        <w:rPr>
          <w:rFonts w:ascii="SimHei" w:hAnsi="SimHei" w:eastAsia="SimHei" w:cs="SimHei"/>
          <w:sz w:val="17"/>
          <w:szCs w:val="17"/>
          <w:color w:val="231F20"/>
          <w:spacing w:val="-45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0"/>
        </w:rPr>
        <w:t>为</w:t>
      </w:r>
    </w:p>
    <w:p>
      <w:pPr>
        <w:ind w:left="3"/>
        <w:spacing w:before="79" w:line="23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例）</w:t>
      </w:r>
    </w:p>
    <w:p>
      <w:pPr>
        <w:pStyle w:val="BodyText"/>
        <w:ind w:right="53" w:firstLine="3"/>
        <w:spacing w:before="76" w:line="236" w:lineRule="auto"/>
        <w:jc w:val="both"/>
        <w:rPr/>
      </w:pPr>
      <w:r>
        <w:rPr>
          <w:rFonts w:ascii="Arial" w:hAnsi="Arial" w:eastAsia="Arial" w:cs="Arial"/>
          <w:color w:val="231F20"/>
          <w:spacing w:val="4"/>
        </w:rPr>
        <w:t>2.1    </w:t>
      </w:r>
      <w:r>
        <w:rPr>
          <w:color w:val="231F20"/>
          <w:spacing w:val="4"/>
        </w:rPr>
        <w:t>门诊接诊流程（见图 </w:t>
      </w:r>
      <w:r>
        <w:rPr>
          <w:rFonts w:ascii="Arial" w:hAnsi="Arial" w:eastAsia="Arial" w:cs="Arial"/>
          <w:color w:val="231F20"/>
          <w:spacing w:val="4"/>
        </w:rPr>
        <w:t>1</w:t>
      </w:r>
      <w:r>
        <w:rPr>
          <w:color w:val="231F20"/>
          <w:spacing w:val="4"/>
        </w:rPr>
        <w:t>）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病史</w:t>
      </w:r>
      <w:r>
        <w:rPr>
          <w:color w:val="231F20"/>
          <w:spacing w:val="3"/>
        </w:rPr>
        <w:t>采集与盆腔检查：详细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询问病史并排除因排卵因素、男性因素、宫腔粘</w:t>
      </w:r>
      <w:r>
        <w:rPr>
          <w:color w:val="231F20"/>
          <w:spacing w:val="2"/>
        </w:rPr>
        <w:t>连、免疫因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素等引起的不孕，重点关注月经情况（月经史，</w:t>
      </w:r>
      <w:r>
        <w:rPr>
          <w:color w:val="231F20"/>
          <w:spacing w:val="2"/>
        </w:rPr>
        <w:t>有无异常子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宫出血，是否正在服用影响月经的药物）、婚育</w:t>
      </w:r>
      <w:r>
        <w:rPr>
          <w:color w:val="231F20"/>
          <w:spacing w:val="2"/>
        </w:rPr>
        <w:t>史、性生活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史；盆腔检查重点包括双合诊或三合诊检查、阴道分泌物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病原微生物检测、子宫颈病变筛查及盆腔超声检查。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firstLine="778"/>
        <w:spacing w:line="2871" w:lineRule="exact"/>
        <w:rPr/>
      </w:pPr>
      <w:r>
        <w:rPr>
          <w:position w:val="-57"/>
        </w:rPr>
        <w:drawing>
          <wp:inline distT="0" distB="0" distL="0" distR="0">
            <wp:extent cx="1868420" cy="182270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8420" cy="182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91"/>
        <w:spacing w:before="246" w:line="193" w:lineRule="auto"/>
        <w:rPr/>
      </w:pPr>
      <w:r>
        <w:rPr>
          <w:rFonts w:ascii="SimHei" w:hAnsi="SimHei" w:eastAsia="SimHei" w:cs="SimHei"/>
          <w:color w:val="231F20"/>
          <w:spacing w:val="2"/>
        </w:rPr>
        <w:t>图</w:t>
      </w:r>
      <w:r>
        <w:rPr>
          <w:rFonts w:ascii="SimHei" w:hAnsi="SimHei" w:eastAsia="SimHei" w:cs="SimHei"/>
          <w:color w:val="231F20"/>
          <w:spacing w:val="-43"/>
        </w:rPr>
        <w:t xml:space="preserve"> </w:t>
      </w:r>
      <w:r>
        <w:rPr>
          <w:rFonts w:ascii="SimHei" w:hAnsi="SimHei" w:eastAsia="SimHei" w:cs="SimHei"/>
          <w:color w:val="231F20"/>
          <w:spacing w:val="2"/>
        </w:rPr>
        <w:t>1</w:t>
      </w:r>
      <w:r>
        <w:rPr>
          <w:rFonts w:ascii="SimHei" w:hAnsi="SimHei" w:eastAsia="SimHei" w:cs="SimHei"/>
          <w:color w:val="231F20"/>
          <w:spacing w:val="15"/>
        </w:rPr>
        <w:t xml:space="preserve">  </w:t>
      </w:r>
      <w:r>
        <w:rPr>
          <w:color w:val="231F20"/>
          <w:spacing w:val="2"/>
        </w:rPr>
        <w:t>门诊诊治流程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2"/>
        <w:spacing w:before="73" w:line="194" w:lineRule="auto"/>
        <w:rPr/>
      </w:pPr>
      <w:r>
        <w:rPr>
          <w:rFonts w:ascii="Arial" w:hAnsi="Arial" w:eastAsia="Arial" w:cs="Arial"/>
          <w:color w:val="231F20"/>
          <w:spacing w:val="-1"/>
        </w:rPr>
        <w:t>2.2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  </w:t>
      </w:r>
      <w:r>
        <w:rPr>
          <w:rFonts w:ascii="Arial" w:hAnsi="Arial" w:eastAsia="Arial" w:cs="Arial"/>
          <w:color w:val="231F20"/>
          <w:spacing w:val="-1"/>
        </w:rPr>
        <w:t>HyCoSy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-1"/>
        </w:rPr>
        <w:t>检查前准备工作</w:t>
      </w:r>
    </w:p>
    <w:p>
      <w:pPr>
        <w:pStyle w:val="BodyText"/>
        <w:ind w:left="4" w:right="54" w:hanging="2"/>
        <w:spacing w:before="54" w:line="222" w:lineRule="auto"/>
        <w:rPr/>
      </w:pPr>
      <w:r>
        <w:rPr>
          <w:rFonts w:ascii="Arial" w:hAnsi="Arial" w:eastAsia="Arial" w:cs="Arial"/>
          <w:color w:val="231F20"/>
          <w:spacing w:val="13"/>
        </w:rPr>
        <w:t>2.2.1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13"/>
        </w:rPr>
        <w:t>造影前的实验室检查   血或尿人绒毛膜促性腺激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素（</w:t>
      </w:r>
      <w:r>
        <w:rPr>
          <w:rFonts w:ascii="Arial" w:hAnsi="Arial" w:eastAsia="Arial" w:cs="Arial"/>
          <w:color w:val="231F20"/>
          <w:spacing w:val="-11"/>
        </w:rPr>
        <w:t>hCG</w:t>
      </w:r>
      <w:r>
        <w:rPr>
          <w:color w:val="231F20"/>
          <w:spacing w:val="-11"/>
        </w:rPr>
        <w:t>）检查、血常规、白带常规、感染性疾病筛查。</w:t>
      </w:r>
    </w:p>
    <w:p>
      <w:pPr>
        <w:pStyle w:val="BodyText"/>
        <w:ind w:left="1" w:right="52" w:firstLine="1"/>
        <w:spacing w:before="26" w:line="228" w:lineRule="auto"/>
        <w:rPr/>
      </w:pPr>
      <w:r>
        <w:rPr>
          <w:rFonts w:ascii="Arial" w:hAnsi="Arial" w:eastAsia="Arial" w:cs="Arial"/>
          <w:color w:val="231F20"/>
          <w:spacing w:val="7"/>
        </w:rPr>
        <w:t>2.2.2</w:t>
      </w:r>
      <w:r>
        <w:rPr>
          <w:rFonts w:ascii="Arial" w:hAnsi="Arial" w:eastAsia="Arial" w:cs="Arial"/>
          <w:color w:val="231F20"/>
          <w:spacing w:val="3"/>
        </w:rPr>
        <w:t xml:space="preserve">    </w:t>
      </w:r>
      <w:r>
        <w:rPr>
          <w:color w:val="231F20"/>
          <w:spacing w:val="7"/>
        </w:rPr>
        <w:t>造影手术时机安排及流程 （</w:t>
      </w:r>
      <w:r>
        <w:rPr>
          <w:rFonts w:ascii="Arial" w:hAnsi="Arial" w:eastAsia="Arial" w:cs="Arial"/>
          <w:color w:val="231F20"/>
          <w:spacing w:val="7"/>
        </w:rPr>
        <w:t>1</w:t>
      </w:r>
      <w:r>
        <w:rPr>
          <w:color w:val="231F20"/>
          <w:spacing w:val="7"/>
        </w:rPr>
        <w:t>）建议选择在卵泡期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进行，最好是月经干净</w:t>
      </w:r>
      <w:r>
        <w:rPr>
          <w:color w:val="231F20"/>
          <w:spacing w:val="-1"/>
        </w:rPr>
        <w:t xml:space="preserve"> </w:t>
      </w:r>
      <w:r>
        <w:rPr>
          <w:rFonts w:ascii="Arial" w:hAnsi="Arial" w:eastAsia="Arial" w:cs="Arial"/>
          <w:color w:val="231F20"/>
          <w:spacing w:val="9"/>
        </w:rPr>
        <w:t>3~7d </w:t>
      </w:r>
      <w:r>
        <w:rPr>
          <w:color w:val="231F20"/>
          <w:spacing w:val="9"/>
        </w:rPr>
        <w:t>内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。本次月经周期内禁止性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交。（</w:t>
      </w:r>
      <w:r>
        <w:rPr>
          <w:rFonts w:ascii="Arial" w:hAnsi="Arial" w:eastAsia="Arial" w:cs="Arial"/>
          <w:color w:val="231F20"/>
          <w:spacing w:val="-15"/>
        </w:rPr>
        <w:t>2</w:t>
      </w:r>
      <w:r>
        <w:rPr>
          <w:color w:val="231F20"/>
          <w:spacing w:val="-15"/>
        </w:rPr>
        <w:t>）检查日，签署</w:t>
      </w:r>
      <w:r>
        <w:rPr>
          <w:color w:val="231F20"/>
          <w:spacing w:val="-3"/>
        </w:rPr>
        <w:t xml:space="preserve"> </w:t>
      </w:r>
      <w:r>
        <w:rPr>
          <w:rFonts w:ascii="Arial" w:hAnsi="Arial" w:eastAsia="Arial" w:cs="Arial"/>
          <w:color w:val="231F20"/>
          <w:spacing w:val="-15"/>
        </w:rPr>
        <w:t>HyCoSy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-15"/>
        </w:rPr>
        <w:t>检查知情同意书（见图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-15"/>
        </w:rPr>
        <w:t>2</w:t>
      </w:r>
      <w:r>
        <w:rPr>
          <w:color w:val="231F20"/>
          <w:spacing w:val="-15"/>
        </w:rPr>
        <w:t>）。</w:t>
      </w:r>
    </w:p>
    <w:p>
      <w:pPr>
        <w:pStyle w:val="BodyText"/>
        <w:ind w:firstLine="3"/>
        <w:spacing w:before="39" w:line="234" w:lineRule="auto"/>
        <w:rPr/>
      </w:pPr>
      <w:r>
        <w:rPr>
          <w:rFonts w:ascii="Arial" w:hAnsi="Arial" w:eastAsia="Arial" w:cs="Arial"/>
          <w:color w:val="231F20"/>
        </w:rPr>
        <w:t>2.3</w:t>
      </w:r>
      <w:r>
        <w:rPr>
          <w:rFonts w:ascii="Arial" w:hAnsi="Arial" w:eastAsia="Arial" w:cs="Arial"/>
          <w:color w:val="231F20"/>
          <w:spacing w:val="14"/>
          <w:w w:val="101"/>
        </w:rPr>
        <w:t xml:space="preserve">   </w:t>
      </w:r>
      <w:r>
        <w:rPr>
          <w:color w:val="231F20"/>
        </w:rPr>
        <w:t>造影过程 （</w:t>
      </w:r>
      <w:r>
        <w:rPr>
          <w:rFonts w:ascii="Arial" w:hAnsi="Arial" w:eastAsia="Arial" w:cs="Arial"/>
          <w:color w:val="231F20"/>
        </w:rPr>
        <w:t>1</w:t>
      </w:r>
      <w:r>
        <w:rPr>
          <w:color w:val="231F20"/>
        </w:rPr>
        <w:t>）排空膀胱，宫腔置管前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</w:rPr>
        <w:t>30min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</w:rPr>
        <w:t>肌肉</w:t>
      </w:r>
      <w:r>
        <w:rPr>
          <w:color w:val="231F20"/>
          <w:spacing w:val="-1"/>
        </w:rPr>
        <w:t>注射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间苯三酚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80mg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-10"/>
        </w:rPr>
        <w:t>或阿托品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0.5mg</w:t>
      </w:r>
      <w:r>
        <w:rPr>
          <w:color w:val="231F20"/>
          <w:spacing w:val="-10"/>
        </w:rPr>
        <w:t>。（</w:t>
      </w:r>
      <w:r>
        <w:rPr>
          <w:rFonts w:ascii="Arial" w:hAnsi="Arial" w:eastAsia="Arial" w:cs="Arial"/>
          <w:color w:val="231F20"/>
          <w:spacing w:val="-10"/>
        </w:rPr>
        <w:t>2</w:t>
      </w:r>
      <w:r>
        <w:rPr>
          <w:color w:val="231F20"/>
          <w:spacing w:val="-10"/>
        </w:rPr>
        <w:t>）常规消</w:t>
      </w:r>
      <w:r>
        <w:rPr>
          <w:color w:val="231F20"/>
          <w:spacing w:val="-11"/>
        </w:rPr>
        <w:t>毒外阴、阴道，铺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无菌巾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2"/>
        </w:rPr>
        <w:t>，宫腔内置入通液管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2"/>
        </w:rPr>
        <w:t>，球囊内注入生理盐水 </w:t>
      </w:r>
      <w:r>
        <w:rPr>
          <w:rFonts w:ascii="Arial" w:hAnsi="Arial" w:eastAsia="Arial" w:cs="Arial"/>
          <w:color w:val="231F20"/>
          <w:spacing w:val="12"/>
        </w:rPr>
        <w:t>1.5~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6"/>
        </w:rPr>
        <w:t>2mL</w:t>
      </w:r>
      <w:r>
        <w:rPr>
          <w:color w:val="231F20"/>
          <w:spacing w:val="-6"/>
        </w:rPr>
        <w:t>，轻拉球囊堵塞子宫颈内口。（</w:t>
      </w:r>
      <w:r>
        <w:rPr>
          <w:rFonts w:ascii="Arial" w:hAnsi="Arial" w:eastAsia="Arial" w:cs="Arial"/>
          <w:color w:val="231F20"/>
          <w:spacing w:val="-6"/>
        </w:rPr>
        <w:t>3</w:t>
      </w:r>
      <w:r>
        <w:rPr>
          <w:color w:val="231F20"/>
          <w:spacing w:val="-6"/>
        </w:rPr>
        <w:t>）操作</w:t>
      </w:r>
      <w:r>
        <w:rPr>
          <w:color w:val="231F20"/>
          <w:spacing w:val="-7"/>
        </w:rPr>
        <w:t>步骤具体为：超声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科医生经阴道超声观察子宫及盆腔状况，寻找最佳观察宫  </w:t>
      </w:r>
      <w:r>
        <w:rPr>
          <w:color w:val="231F20"/>
          <w:spacing w:val="16"/>
        </w:rPr>
        <w:t>角和输卵管切面位置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。护士提前配置好造影剂（按</w:t>
      </w:r>
      <w:r>
        <w:rPr>
          <w:color w:val="231F20"/>
          <w:spacing w:val="15"/>
        </w:rPr>
        <w:t>说明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书</w:t>
      </w:r>
      <w:r>
        <w:rPr>
          <w:color w:val="231F20"/>
          <w:spacing w:val="-27"/>
          <w:w w:val="65"/>
        </w:rPr>
        <w:t>），</w:t>
      </w:r>
      <w:r>
        <w:rPr>
          <w:color w:val="231F20"/>
          <w:spacing w:val="18"/>
        </w:rPr>
        <w:t>并将配置好造影剂的注射器连接到双腔导管注射接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口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7"/>
        </w:rPr>
        <w:t>。启动子宫输卵管超声造影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4D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7"/>
        </w:rPr>
        <w:t>模式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2s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7"/>
        </w:rPr>
        <w:t>后，开始推注造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影剂，保持匀速推注，利用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4D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-1"/>
        </w:rPr>
        <w:t>模式观察造影剂在子宫、输卵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管内的流动以及输卵管伞端造影剂的溢出情况，分析并撰  </w:t>
      </w:r>
      <w:r>
        <w:rPr>
          <w:color w:val="231F20"/>
          <w:spacing w:val="-1"/>
        </w:rPr>
        <w:t>写报告。（</w:t>
      </w:r>
      <w:r>
        <w:rPr>
          <w:rFonts w:ascii="Arial" w:hAnsi="Arial" w:eastAsia="Arial" w:cs="Arial"/>
          <w:color w:val="231F20"/>
          <w:spacing w:val="-1"/>
        </w:rPr>
        <w:t>4</w:t>
      </w:r>
      <w:r>
        <w:rPr>
          <w:color w:val="231F20"/>
          <w:spacing w:val="-1"/>
        </w:rPr>
        <w:t>）检查结束后，取出宫腔内球囊，记录推注造影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剂量、反流量、推注阻力及患者疼痛程度及其他不适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。根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据超声造影结果判读，向患者讲解下一步治</w:t>
      </w:r>
      <w:r>
        <w:rPr>
          <w:color w:val="231F20"/>
          <w:spacing w:val="8"/>
        </w:rPr>
        <w:t>疗计划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。对于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合并高危因素的患者，如盆腔炎性疾病病史、衣原体感染  </w:t>
      </w:r>
      <w:r>
        <w:rPr>
          <w:color w:val="231F20"/>
          <w:spacing w:val="12"/>
        </w:rPr>
        <w:t>或术中发现合并输卵管异常，建议预防性应用抗菌</w:t>
      </w:r>
      <w:r>
        <w:rPr>
          <w:color w:val="231F20"/>
          <w:spacing w:val="11"/>
        </w:rPr>
        <w:t>药物，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最常用的药物为多西环素</w:t>
      </w:r>
      <w:r>
        <w:rPr>
          <w:sz w:val="9"/>
          <w:szCs w:val="9"/>
          <w:color w:val="231F20"/>
          <w:spacing w:val="2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2"/>
          <w:position w:val="6"/>
        </w:rPr>
        <w:t>19</w:t>
      </w:r>
      <w:r>
        <w:rPr>
          <w:sz w:val="9"/>
          <w:szCs w:val="9"/>
          <w:color w:val="231F20"/>
          <w:spacing w:val="2"/>
          <w:position w:val="6"/>
        </w:rPr>
        <w:t>］</w:t>
      </w:r>
      <w:r>
        <w:rPr>
          <w:color w:val="231F20"/>
          <w:spacing w:val="2"/>
        </w:rPr>
        <w:t>。</w:t>
      </w:r>
    </w:p>
    <w:p>
      <w:pPr>
        <w:pStyle w:val="BodyText"/>
        <w:ind w:left="3" w:right="53"/>
        <w:spacing w:before="60" w:line="213" w:lineRule="auto"/>
        <w:rPr/>
      </w:pPr>
      <w:r>
        <w:rPr>
          <w:rFonts w:ascii="Arial" w:hAnsi="Arial" w:eastAsia="Arial" w:cs="Arial"/>
          <w:color w:val="231F20"/>
          <w:spacing w:val="9"/>
        </w:rPr>
        <w:t>2.4    </w:t>
      </w:r>
      <w:r>
        <w:rPr>
          <w:color w:val="231F20"/>
          <w:spacing w:val="9"/>
        </w:rPr>
        <w:t>图像分析</w:t>
      </w:r>
      <w:r>
        <w:rPr>
          <w:color w:val="231F20"/>
          <w:spacing w:val="15"/>
        </w:rPr>
        <w:t xml:space="preserve">   </w:t>
      </w:r>
      <w:r>
        <w:rPr>
          <w:color w:val="231F20"/>
          <w:spacing w:val="9"/>
        </w:rPr>
        <w:t>超声科医生回放并分析存储的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9"/>
        </w:rPr>
        <w:t>4D</w:t>
      </w:r>
      <w:r>
        <w:rPr>
          <w:rFonts w:ascii="Arial" w:hAnsi="Arial" w:eastAsia="Arial" w:cs="Arial"/>
          <w:color w:val="231F20"/>
          <w:spacing w:val="-6"/>
        </w:rPr>
        <w:t xml:space="preserve"> </w:t>
      </w:r>
      <w:r>
        <w:rPr>
          <w:color w:val="231F20"/>
          <w:spacing w:val="9"/>
        </w:rPr>
        <w:t>和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9"/>
        </w:rPr>
        <w:t>2D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spacing w:val="6"/>
        </w:rPr>
        <w:t>动态图像。</w:t>
      </w:r>
    </w:p>
    <w:p>
      <w:pPr>
        <w:pStyle w:val="BodyText"/>
        <w:spacing w:before="59" w:line="183" w:lineRule="auto"/>
        <w:jc w:val="right"/>
        <w:rPr/>
      </w:pPr>
      <w:r>
        <w:rPr>
          <w:rFonts w:ascii="Arial" w:hAnsi="Arial" w:eastAsia="Arial" w:cs="Arial"/>
          <w:color w:val="231F20"/>
          <w:spacing w:val="7"/>
        </w:rPr>
        <w:t>2.5   </w:t>
      </w:r>
      <w:r>
        <w:rPr>
          <w:color w:val="231F20"/>
          <w:spacing w:val="7"/>
        </w:rPr>
        <w:t>评价输卵管通畅性的诊断标准    依据临床应用习惯，</w:t>
      </w:r>
    </w:p>
    <w:p>
      <w:pPr>
        <w:spacing w:line="183" w:lineRule="auto"/>
        <w:sectPr>
          <w:pgSz w:w="11396" w:h="16158"/>
          <w:pgMar w:top="987" w:right="938" w:bottom="0" w:left="983" w:header="0" w:footer="0" w:gutter="0"/>
          <w:cols w:equalWidth="0" w:num="2">
            <w:col w:w="4825" w:space="100"/>
            <w:col w:w="4549" w:space="0"/>
          </w:cols>
        </w:sectPr>
        <w:rPr/>
      </w:pPr>
    </w:p>
    <w:p>
      <w:pPr>
        <w:spacing w:before="65"/>
        <w:rPr/>
      </w:pPr>
      <w:r/>
    </w:p>
    <w:p>
      <w:pPr>
        <w:sectPr>
          <w:headerReference w:type="default" r:id="rId2"/>
          <w:pgSz w:w="11396" w:h="16158"/>
          <w:pgMar w:top="1230" w:right="992" w:bottom="0" w:left="1051" w:header="984" w:footer="0" w:gutter="0"/>
          <w:cols w:equalWidth="0" w:num="1">
            <w:col w:w="9351" w:space="0"/>
          </w:cols>
        </w:sectPr>
        <w:rPr/>
      </w:pPr>
    </w:p>
    <w:p>
      <w:pPr>
        <w:pStyle w:val="BodyText"/>
        <w:spacing w:before="39" w:line="209" w:lineRule="auto"/>
        <w:rPr/>
      </w:pPr>
      <w:r>
        <w:rPr>
          <w:color w:val="231F20"/>
          <w:spacing w:val="-1"/>
          <w:position w:val="-1"/>
        </w:rPr>
        <w:t>结果一般分如下</w:t>
      </w:r>
      <w:r>
        <w:rPr>
          <w:color w:val="231F20"/>
          <w:spacing w:val="-8"/>
          <w:position w:val="-1"/>
        </w:rPr>
        <w:t xml:space="preserve"> </w:t>
      </w:r>
      <w:r>
        <w:rPr>
          <w:rFonts w:ascii="Arial" w:hAnsi="Arial" w:eastAsia="Arial" w:cs="Arial"/>
          <w:color w:val="231F20"/>
          <w:spacing w:val="-1"/>
          <w:position w:val="-1"/>
        </w:rPr>
        <w:t>3</w:t>
      </w:r>
      <w:r>
        <w:rPr>
          <w:rFonts w:ascii="Arial" w:hAnsi="Arial" w:eastAsia="Arial" w:cs="Arial"/>
          <w:color w:val="231F20"/>
          <w:spacing w:val="-21"/>
          <w:position w:val="-1"/>
        </w:rPr>
        <w:t xml:space="preserve"> </w:t>
      </w:r>
      <w:r>
        <w:rPr>
          <w:color w:val="231F20"/>
          <w:spacing w:val="-1"/>
          <w:position w:val="-1"/>
        </w:rPr>
        <w:t>种</w:t>
      </w:r>
      <w:r>
        <w:rPr>
          <w:sz w:val="9"/>
          <w:szCs w:val="9"/>
          <w:color w:val="231F20"/>
          <w:spacing w:val="-1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1"/>
          <w:position w:val="6"/>
        </w:rPr>
        <w:t>20</w:t>
      </w:r>
      <w:r>
        <w:rPr>
          <w:sz w:val="9"/>
          <w:szCs w:val="9"/>
          <w:color w:val="231F20"/>
          <w:spacing w:val="-1"/>
          <w:position w:val="6"/>
        </w:rPr>
        <w:t>］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right="263" w:firstLine="2"/>
        <w:spacing w:before="41" w:line="237" w:lineRule="auto"/>
        <w:rPr/>
      </w:pPr>
      <w:r>
        <w:rPr>
          <w:rFonts w:ascii="Arial" w:hAnsi="Arial" w:eastAsia="Arial" w:cs="Arial"/>
          <w:color w:val="231F20"/>
          <w:spacing w:val="6"/>
        </w:rPr>
        <w:t>2.5.1</w:t>
      </w:r>
      <w:r>
        <w:rPr>
          <w:rFonts w:ascii="Arial" w:hAnsi="Arial" w:eastAsia="Arial" w:cs="Arial"/>
          <w:color w:val="231F20"/>
        </w:rPr>
        <w:t xml:space="preserve">    </w:t>
      </w:r>
      <w:r>
        <w:rPr>
          <w:color w:val="231F20"/>
          <w:spacing w:val="6"/>
        </w:rPr>
        <w:t>输卵管通畅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6"/>
        </w:rPr>
        <w:t>注入造影剂无明显阻力，无反流，超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声显示宫腔充盈好，输卵管全程显影，显影清晰</w:t>
      </w:r>
      <w:r>
        <w:rPr>
          <w:color w:val="231F20"/>
          <w:spacing w:val="2"/>
        </w:rPr>
        <w:t>流畅，走行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4"/>
        <w:spacing w:before="42" w:line="249" w:lineRule="auto"/>
        <w:rPr/>
      </w:pPr>
      <w:r>
        <w:rPr>
          <w:color w:val="231F20"/>
          <w:spacing w:val="1"/>
        </w:rPr>
        <w:t>自然柔顺，管径光滑，粗细均匀，呈连续条带状强回声，伞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端可见造影剂溢出；卵巢周围环状强回声明显。</w:t>
      </w:r>
    </w:p>
    <w:p>
      <w:pPr>
        <w:spacing w:line="249" w:lineRule="auto"/>
        <w:sectPr>
          <w:type w:val="continuous"/>
          <w:pgSz w:w="11396" w:h="16158"/>
          <w:pgMar w:top="1230" w:right="992" w:bottom="0" w:left="1051" w:header="984" w:footer="0" w:gutter="0"/>
          <w:cols w:equalWidth="0" w:num="2">
            <w:col w:w="4758" w:space="100"/>
            <w:col w:w="4493" w:space="0"/>
          </w:cols>
        </w:sectPr>
        <w:rPr/>
      </w:pPr>
    </w:p>
    <w:p>
      <w:pPr>
        <w:ind w:firstLine="374"/>
        <w:spacing w:before="167" w:line="12189" w:lineRule="exact"/>
        <w:rPr/>
      </w:pPr>
      <w:r>
        <w:pict>
          <v:shape id="_x0000_s4" style="position:absolute;margin-left:281.635pt;margin-top:-61.9563pt;mso-position-vertical-relative:text;mso-position-horizontal-relative:text;width:181.05pt;height:0.3pt;z-index:251660288;" filled="false" strokecolor="#231F20" strokeweight="0.28pt" coordsize="3621,6" coordorigin="0,0" path="m0,2l3620,2e">
            <v:stroke joinstyle="miter" miterlimit="4"/>
          </v:shape>
        </w:pict>
      </w:r>
      <w:r>
        <w:rPr>
          <w:position w:val="-243"/>
        </w:rPr>
        <w:drawing>
          <wp:inline distT="0" distB="0" distL="0" distR="0">
            <wp:extent cx="5460782" cy="773947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0782" cy="773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15"/>
        <w:spacing w:before="240" w:line="180" w:lineRule="exact"/>
        <w:rPr/>
      </w:pPr>
      <w:r>
        <w:rPr>
          <w:rFonts w:ascii="SimHei" w:hAnsi="SimHei" w:eastAsia="SimHei" w:cs="SimHei"/>
          <w:color w:val="231F20"/>
          <w:spacing w:val="9"/>
          <w:position w:val="-1"/>
        </w:rPr>
        <w:t>图2</w:t>
      </w:r>
      <w:r>
        <w:rPr>
          <w:rFonts w:ascii="SimHei" w:hAnsi="SimHei" w:eastAsia="SimHei" w:cs="SimHei"/>
          <w:color w:val="231F20"/>
          <w:spacing w:val="9"/>
          <w:position w:val="-1"/>
        </w:rPr>
        <w:t xml:space="preserve">  </w:t>
      </w:r>
      <w:r>
        <w:rPr>
          <w:color w:val="231F20"/>
          <w:spacing w:val="9"/>
          <w:position w:val="-1"/>
        </w:rPr>
        <w:t>子宫输卵管超声造影检查知情同意书</w:t>
      </w:r>
    </w:p>
    <w:p>
      <w:pPr>
        <w:spacing w:line="180" w:lineRule="exact"/>
        <w:sectPr>
          <w:type w:val="continuous"/>
          <w:pgSz w:w="11396" w:h="16158"/>
          <w:pgMar w:top="1230" w:right="992" w:bottom="0" w:left="1051" w:header="984" w:footer="0" w:gutter="0"/>
          <w:cols w:equalWidth="0" w:num="1">
            <w:col w:w="9351" w:space="0"/>
          </w:cols>
        </w:sectPr>
        <w:rPr/>
      </w:pPr>
    </w:p>
    <w:p>
      <w:pPr>
        <w:spacing w:before="72"/>
        <w:rPr/>
      </w:pPr>
      <w:r/>
    </w:p>
    <w:p>
      <w:pPr>
        <w:sectPr>
          <w:headerReference w:type="default" r:id="rId4"/>
          <w:pgSz w:w="11396" w:h="16158"/>
          <w:pgMar w:top="1230" w:right="924" w:bottom="0" w:left="963" w:header="984" w:footer="0" w:gutter="0"/>
          <w:cols w:equalWidth="0" w:num="1">
            <w:col w:w="9508" w:space="0"/>
          </w:cols>
        </w:sectPr>
        <w:rPr/>
      </w:pPr>
    </w:p>
    <w:p>
      <w:pPr>
        <w:pStyle w:val="BodyText"/>
        <w:ind w:left="87" w:right="262" w:firstLine="4"/>
        <w:spacing w:before="39" w:line="225" w:lineRule="auto"/>
        <w:rPr/>
      </w:pPr>
      <w:r>
        <w:rPr>
          <w:rFonts w:ascii="Arial" w:hAnsi="Arial" w:eastAsia="Arial" w:cs="Arial"/>
          <w:color w:val="231F20"/>
          <w:spacing w:val="7"/>
        </w:rPr>
        <w:t>2.5.2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  </w:t>
      </w:r>
      <w:r>
        <w:rPr>
          <w:color w:val="231F20"/>
          <w:spacing w:val="7"/>
        </w:rPr>
        <w:t>输卵管通而不畅   指注入造影剂有轻微阻力，宫腔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内造影剂流动缓慢，出现少量反流，输卵管显影不</w:t>
      </w:r>
      <w:r>
        <w:rPr>
          <w:color w:val="231F20"/>
          <w:spacing w:val="2"/>
        </w:rPr>
        <w:t>全，呈纤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细条带状或某一段不显影，或呈结节状增粗</w:t>
      </w:r>
      <w:r>
        <w:rPr>
          <w:color w:val="231F20"/>
          <w:spacing w:val="9"/>
        </w:rPr>
        <w:t>变形，输卵管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伞端可见少量造影剂溢出；卵巢周围环状强回声不</w:t>
      </w:r>
      <w:r>
        <w:rPr>
          <w:color w:val="231F20"/>
          <w:spacing w:val="5"/>
        </w:rPr>
        <w:t>明显。</w:t>
      </w:r>
    </w:p>
    <w:p>
      <w:pPr>
        <w:pStyle w:val="BodyText"/>
        <w:ind w:right="208" w:firstLine="91"/>
        <w:spacing w:before="53" w:line="231" w:lineRule="auto"/>
        <w:rPr/>
      </w:pPr>
      <w:r>
        <w:rPr>
          <w:rFonts w:ascii="Arial" w:hAnsi="Arial" w:eastAsia="Arial" w:cs="Arial"/>
          <w:color w:val="231F20"/>
          <w:spacing w:val="9"/>
        </w:rPr>
        <w:t>2.5.3</w:t>
      </w:r>
      <w:r>
        <w:rPr>
          <w:rFonts w:ascii="Arial" w:hAnsi="Arial" w:eastAsia="Arial" w:cs="Arial"/>
          <w:color w:val="231F20"/>
          <w:spacing w:val="15"/>
        </w:rPr>
        <w:t xml:space="preserve">   </w:t>
      </w:r>
      <w:r>
        <w:rPr>
          <w:color w:val="231F20"/>
          <w:spacing w:val="9"/>
        </w:rPr>
        <w:t>输卵管不通   注入造影剂时可感受到明显的</w:t>
      </w:r>
      <w:r>
        <w:rPr>
          <w:color w:val="231F20"/>
          <w:spacing w:val="8"/>
        </w:rPr>
        <w:t>阻力，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需要加压方可推注进入，可见明显反流；若为间质部梗阻，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3"/>
        </w:rPr>
        <w:t>则该侧输卵管不显影；若为峡部梗阻，则该侧输卵管间质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3"/>
        </w:rPr>
        <w:t>部和峡部近端显影，梗阻的远端输卵管不显影；若为伞端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梗阻，造影剂停留于输卵管间质部、峡部和壶腹部，不能弥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散至盆腔，往往输卵管壶腹部呈现积水扩张的“串珠状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”或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“囊状”；输卵管管壁不光滑，粗细不均匀；该侧卵巢周围无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22"/>
        </w:rPr>
        <w:t>环状强回声。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/>
        <w:spacing w:before="34" w:line="226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3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13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13"/>
        </w:rPr>
        <w:t>不同</w:t>
      </w:r>
      <w:r>
        <w:rPr>
          <w:rFonts w:ascii="SimHei" w:hAnsi="SimHei" w:eastAsia="SimHei" w:cs="SimHei"/>
          <w:sz w:val="17"/>
          <w:szCs w:val="17"/>
          <w:color w:val="231F20"/>
        </w:rPr>
        <w:t>HyCoSy</w:t>
      </w:r>
      <w:r>
        <w:rPr>
          <w:rFonts w:ascii="SimHei" w:hAnsi="SimHei" w:eastAsia="SimHei" w:cs="SimHei"/>
          <w:sz w:val="17"/>
          <w:szCs w:val="17"/>
          <w:color w:val="231F20"/>
          <w:spacing w:val="13"/>
        </w:rPr>
        <w:t>检查结果的诊疗建议</w:t>
      </w:r>
    </w:p>
    <w:p>
      <w:pPr>
        <w:pStyle w:val="BodyText"/>
        <w:ind w:left="5"/>
        <w:spacing w:before="80" w:line="204" w:lineRule="auto"/>
        <w:rPr/>
      </w:pPr>
      <w:r>
        <w:rPr>
          <w:rFonts w:ascii="Arial" w:hAnsi="Arial" w:eastAsia="Arial" w:cs="Arial"/>
          <w:color w:val="231F20"/>
          <w:spacing w:val="5"/>
        </w:rPr>
        <w:t>3.1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  </w:t>
      </w:r>
      <w:r>
        <w:rPr>
          <w:color w:val="231F20"/>
          <w:spacing w:val="5"/>
        </w:rPr>
        <w:t>双侧输卵管通畅的诊疗建议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5"/>
        </w:rPr>
        <w:t>见图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3</w:t>
      </w:r>
      <w:r>
        <w:rPr>
          <w:color w:val="231F20"/>
          <w:spacing w:val="5"/>
        </w:rPr>
        <w:t>。</w:t>
      </w:r>
    </w:p>
    <w:p>
      <w:pPr>
        <w:pStyle w:val="BodyText"/>
        <w:ind w:right="66" w:firstLine="5"/>
        <w:spacing w:before="38" w:line="237" w:lineRule="auto"/>
        <w:rPr/>
      </w:pPr>
      <w:r>
        <w:rPr>
          <w:rFonts w:ascii="Arial" w:hAnsi="Arial" w:eastAsia="Arial" w:cs="Arial"/>
          <w:color w:val="231F20"/>
          <w:spacing w:val="12"/>
        </w:rPr>
        <w:t>3.1.1</w:t>
      </w:r>
      <w:r>
        <w:rPr>
          <w:rFonts w:ascii="Arial" w:hAnsi="Arial" w:eastAsia="Arial" w:cs="Arial"/>
          <w:color w:val="231F20"/>
          <w:spacing w:val="4"/>
        </w:rPr>
        <w:t xml:space="preserve">    </w:t>
      </w:r>
      <w:r>
        <w:rPr>
          <w:color w:val="231F20"/>
          <w:spacing w:val="12"/>
        </w:rPr>
        <w:t>双侧输卵管通畅的不明原因不孕症</w:t>
      </w:r>
      <w:r>
        <w:rPr>
          <w:color w:val="231F20"/>
        </w:rPr>
        <w:t xml:space="preserve">    </w:t>
      </w:r>
      <w:r>
        <w:rPr>
          <w:color w:val="231F20"/>
          <w:spacing w:val="12"/>
        </w:rPr>
        <w:t>除外男方因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3"/>
        </w:rPr>
        <w:t>素、排卵因素、输卵管等因素引起的不孕症，</w:t>
      </w:r>
      <w:r>
        <w:rPr>
          <w:color w:val="231F20"/>
          <w:spacing w:val="2"/>
        </w:rPr>
        <w:t>称不明原因的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不孕症（</w:t>
      </w:r>
      <w:r>
        <w:rPr>
          <w:rFonts w:ascii="Arial" w:hAnsi="Arial" w:eastAsia="Arial" w:cs="Arial"/>
          <w:color w:val="231F20"/>
          <w:spacing w:val="-6"/>
        </w:rPr>
        <w:t>unexplained infertility</w:t>
      </w:r>
      <w:r>
        <w:rPr>
          <w:color w:val="231F20"/>
          <w:spacing w:val="-6"/>
        </w:rPr>
        <w:t>，</w:t>
      </w:r>
      <w:r>
        <w:rPr>
          <w:rFonts w:ascii="Arial" w:hAnsi="Arial" w:eastAsia="Arial" w:cs="Arial"/>
          <w:color w:val="231F20"/>
          <w:spacing w:val="-6"/>
        </w:rPr>
        <w:t>UI</w:t>
      </w:r>
      <w:r>
        <w:rPr>
          <w:color w:val="231F20"/>
          <w:spacing w:val="-6"/>
        </w:rPr>
        <w:t>）。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推荐年龄＜</w:t>
      </w:r>
      <w:r>
        <w:rPr>
          <w:rFonts w:ascii="Arial" w:hAnsi="Arial" w:eastAsia="Arial" w:cs="Arial"/>
          <w:color w:val="231F20"/>
          <w:spacing w:val="-6"/>
        </w:rPr>
        <w:t>35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6"/>
        </w:rPr>
        <w:t>岁，且无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卵巢功能减退证据的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UI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5"/>
        </w:rPr>
        <w:t>女性，若不孕年限</w:t>
      </w:r>
      <w:r>
        <w:rPr>
          <w:rFonts w:ascii="Arial" w:hAnsi="Arial" w:eastAsia="Arial" w:cs="Arial"/>
          <w:color w:val="231F20"/>
          <w:spacing w:val="5"/>
        </w:rPr>
        <w:t>≤2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5"/>
        </w:rPr>
        <w:t>年，可选择期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待治疗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6~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12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-2"/>
        </w:rPr>
        <w:t>个月；如仍未孕，可考虑行积极治疗（腹腔镜检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查治疗</w:t>
      </w:r>
      <w:r>
        <w:rPr>
          <w:color w:val="231F20"/>
          <w:spacing w:val="-18"/>
          <w:w w:val="62"/>
        </w:rPr>
        <w:t>）</w:t>
      </w:r>
      <w:r>
        <w:rPr>
          <w:sz w:val="9"/>
          <w:szCs w:val="9"/>
          <w:color w:val="231F20"/>
          <w:spacing w:val="-18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7"/>
          <w:position w:val="6"/>
        </w:rPr>
        <w:t>21</w:t>
      </w:r>
      <w:r>
        <w:rPr>
          <w:sz w:val="9"/>
          <w:szCs w:val="9"/>
          <w:color w:val="231F20"/>
          <w:spacing w:val="-18"/>
          <w:position w:val="6"/>
        </w:rPr>
        <w:t>］</w:t>
      </w:r>
      <w:r>
        <w:rPr>
          <w:color w:val="231F20"/>
          <w:spacing w:val="-30"/>
          <w:w w:val="59"/>
        </w:rPr>
        <w:t>；</w:t>
      </w:r>
      <w:r>
        <w:rPr>
          <w:color w:val="231F20"/>
          <w:spacing w:val="7"/>
        </w:rPr>
        <w:t>不推荐年龄＞</w:t>
      </w:r>
      <w:r>
        <w:rPr>
          <w:rFonts w:ascii="Arial" w:hAnsi="Arial" w:eastAsia="Arial" w:cs="Arial"/>
          <w:color w:val="231F20"/>
          <w:spacing w:val="7"/>
        </w:rPr>
        <w:t>35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7"/>
        </w:rPr>
        <w:t>岁、不孕年限</w:t>
      </w:r>
      <w:r>
        <w:rPr>
          <w:rFonts w:ascii="Arial" w:hAnsi="Arial" w:eastAsia="Arial" w:cs="Arial"/>
          <w:color w:val="231F20"/>
          <w:spacing w:val="7"/>
        </w:rPr>
        <w:t>≥3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7"/>
        </w:rPr>
        <w:t>年的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UI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7"/>
        </w:rPr>
        <w:t>夫妇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进行期待治疗</w:t>
      </w:r>
      <w:r>
        <w:rPr>
          <w:sz w:val="9"/>
          <w:szCs w:val="9"/>
          <w:color w:val="231F20"/>
          <w:spacing w:val="8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8"/>
          <w:position w:val="6"/>
        </w:rPr>
        <w:t>22</w:t>
      </w:r>
      <w:r>
        <w:rPr>
          <w:sz w:val="9"/>
          <w:szCs w:val="9"/>
          <w:color w:val="231F20"/>
          <w:spacing w:val="12"/>
          <w:position w:val="6"/>
        </w:rPr>
        <w:t>］</w:t>
      </w:r>
      <w:r>
        <w:rPr>
          <w:color w:val="231F20"/>
          <w:spacing w:val="-35"/>
          <w:w w:val="69"/>
        </w:rPr>
        <w:t>，</w:t>
      </w:r>
      <w:r>
        <w:rPr>
          <w:color w:val="231F20"/>
          <w:spacing w:val="8"/>
        </w:rPr>
        <w:t>即使双侧输卵管通畅，也应该行宫腹腔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7"/>
        </w:rPr>
        <w:t>镜联合手术查找不孕的原因或行人工授精助孕或体外受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精</w:t>
      </w:r>
      <w:r>
        <w:rPr>
          <w:rFonts w:ascii="Arial" w:hAnsi="Arial" w:eastAsia="Arial" w:cs="Arial"/>
          <w:color w:val="231F20"/>
          <w:spacing w:val="-1"/>
        </w:rPr>
        <w:t>-</w:t>
      </w:r>
      <w:r>
        <w:rPr>
          <w:color w:val="231F20"/>
          <w:spacing w:val="-1"/>
        </w:rPr>
        <w:t>胚胎移植（</w:t>
      </w:r>
      <w:r>
        <w:rPr>
          <w:rFonts w:ascii="Arial" w:hAnsi="Arial" w:eastAsia="Arial" w:cs="Arial"/>
          <w:color w:val="231F20"/>
          <w:spacing w:val="-1"/>
        </w:rPr>
        <w:t>in</w:t>
      </w:r>
      <w:r>
        <w:rPr>
          <w:rFonts w:ascii="Arial" w:hAnsi="Arial" w:eastAsia="Arial" w:cs="Arial"/>
          <w:color w:val="231F20"/>
          <w:spacing w:val="12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vitro fertilization</w:t>
      </w:r>
      <w:r>
        <w:rPr>
          <w:rFonts w:ascii="Arial" w:hAnsi="Arial" w:eastAsia="Arial" w:cs="Arial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and</w:t>
      </w:r>
      <w:r>
        <w:rPr>
          <w:rFonts w:ascii="Arial" w:hAnsi="Arial" w:eastAsia="Arial" w:cs="Arial"/>
          <w:color w:val="231F20"/>
          <w:spacing w:val="14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embryo</w:t>
      </w:r>
      <w:r>
        <w:rPr>
          <w:rFonts w:ascii="Arial" w:hAnsi="Arial" w:eastAsia="Arial" w:cs="Arial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transfe</w:t>
      </w:r>
      <w:r>
        <w:rPr>
          <w:rFonts w:ascii="Arial" w:hAnsi="Arial" w:eastAsia="Arial" w:cs="Arial"/>
          <w:color w:val="231F20"/>
          <w:spacing w:val="-2"/>
        </w:rPr>
        <w:t>r</w:t>
      </w:r>
      <w:r>
        <w:rPr>
          <w:color w:val="231F20"/>
          <w:spacing w:val="-2"/>
        </w:rPr>
        <w:t>，</w:t>
      </w:r>
      <w:r>
        <w:rPr>
          <w:rFonts w:ascii="Arial" w:hAnsi="Arial" w:eastAsia="Arial" w:cs="Arial"/>
          <w:color w:val="231F20"/>
          <w:spacing w:val="-2"/>
        </w:rPr>
        <w:t>IVF-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12"/>
        </w:rPr>
        <w:t>ET</w:t>
      </w:r>
      <w:r>
        <w:rPr>
          <w:color w:val="231F20"/>
          <w:spacing w:val="-12"/>
        </w:rPr>
        <w:t>）技术。</w:t>
      </w:r>
    </w:p>
    <w:p>
      <w:pPr>
        <w:spacing w:line="237" w:lineRule="auto"/>
        <w:sectPr>
          <w:type w:val="continuous"/>
          <w:pgSz w:w="11396" w:h="16158"/>
          <w:pgMar w:top="1230" w:right="924" w:bottom="0" w:left="963" w:header="984" w:footer="0" w:gutter="0"/>
          <w:cols w:equalWidth="0" w:num="2">
            <w:col w:w="4846" w:space="100"/>
            <w:col w:w="4563" w:space="0"/>
          </w:cols>
        </w:sectPr>
        <w:rPr/>
      </w:pPr>
    </w:p>
    <w:p>
      <w:pPr>
        <w:spacing w:line="434" w:lineRule="auto"/>
        <w:rPr>
          <w:rFonts w:ascii="Arial"/>
          <w:sz w:val="21"/>
        </w:rPr>
      </w:pPr>
      <w:r>
        <w:pict>
          <v:shape id="_x0000_s6" style="position:absolute;margin-left:9.50141pt;margin-top:-191.349pt;mso-position-vertical-relative:text;mso-position-horizontal-relative:text;width:181pt;height:0.3pt;z-index:251661312;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ind w:firstLine="1282"/>
        <w:spacing w:line="3706" w:lineRule="exact"/>
        <w:rPr/>
      </w:pPr>
      <w:r>
        <w:rPr>
          <w:position w:val="-74"/>
        </w:rPr>
        <w:drawing>
          <wp:inline distT="0" distB="0" distL="0" distR="0">
            <wp:extent cx="4419594" cy="235305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594" cy="2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08"/>
        <w:spacing w:before="239" w:line="195" w:lineRule="auto"/>
        <w:rPr/>
      </w:pPr>
      <w:r>
        <w:rPr>
          <w:rFonts w:ascii="SimHei" w:hAnsi="SimHei" w:eastAsia="SimHei" w:cs="SimHei"/>
          <w:color w:val="231F20"/>
          <w:spacing w:val="6"/>
        </w:rPr>
        <w:t>图3</w:t>
      </w:r>
      <w:r>
        <w:rPr>
          <w:rFonts w:ascii="SimHei" w:hAnsi="SimHei" w:eastAsia="SimHei" w:cs="SimHei"/>
          <w:color w:val="231F20"/>
          <w:spacing w:val="6"/>
        </w:rPr>
        <w:t xml:space="preserve">  </w:t>
      </w:r>
      <w:r>
        <w:rPr>
          <w:rFonts w:ascii="Arial" w:hAnsi="Arial" w:eastAsia="Arial" w:cs="Arial"/>
          <w:color w:val="231F20"/>
        </w:rPr>
        <w:t>HyCoSy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6"/>
        </w:rPr>
        <w:t>检查提示双侧输卵管通畅的诊疗建议</w:t>
      </w:r>
    </w:p>
    <w:p>
      <w:pPr>
        <w:spacing w:before="222"/>
        <w:rPr/>
      </w:pPr>
      <w:r/>
    </w:p>
    <w:p>
      <w:pPr>
        <w:sectPr>
          <w:type w:val="continuous"/>
          <w:pgSz w:w="11396" w:h="16158"/>
          <w:pgMar w:top="1230" w:right="924" w:bottom="0" w:left="963" w:header="984" w:footer="0" w:gutter="0"/>
          <w:cols w:equalWidth="0" w:num="1">
            <w:col w:w="9508" w:space="0"/>
          </w:cols>
        </w:sectPr>
        <w:rPr/>
      </w:pPr>
    </w:p>
    <w:p>
      <w:pPr>
        <w:pStyle w:val="BodyText"/>
        <w:ind w:left="86" w:right="197" w:firstLine="6"/>
        <w:spacing w:before="35" w:line="237" w:lineRule="auto"/>
        <w:jc w:val="both"/>
        <w:rPr/>
      </w:pPr>
      <w:r>
        <w:rPr>
          <w:rFonts w:ascii="Arial" w:hAnsi="Arial" w:eastAsia="Arial" w:cs="Arial"/>
          <w:color w:val="231F20"/>
          <w:spacing w:val="13"/>
        </w:rPr>
        <w:t>3.1.2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13"/>
        </w:rPr>
        <w:t>双侧输卵管通畅的无不孕症病史患者   不孕时间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不足 </w:t>
      </w:r>
      <w:r>
        <w:rPr>
          <w:rFonts w:ascii="Arial" w:hAnsi="Arial" w:eastAsia="Arial" w:cs="Arial"/>
          <w:color w:val="231F20"/>
          <w:spacing w:val="5"/>
        </w:rPr>
        <w:t>1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5"/>
        </w:rPr>
        <w:t>年，月经正常且妇科超声未提示异常，则次</w:t>
      </w:r>
      <w:r>
        <w:rPr>
          <w:color w:val="231F20"/>
          <w:spacing w:val="4"/>
        </w:rPr>
        <w:t>月试孕；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若妇科超声提示子宫内膜不均质（可疑子宫内膜息肉等）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0"/>
        </w:rPr>
        <w:t>或有异常子宫出血，应行宫腔镜检查了解宫</w:t>
      </w:r>
      <w:r>
        <w:rPr>
          <w:color w:val="231F20"/>
          <w:spacing w:val="9"/>
        </w:rPr>
        <w:t>腔情况，明确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病变，改善宫腔情况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。经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</w:rPr>
        <w:t>HyCoSy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2"/>
        </w:rPr>
        <w:t>检查双侧输卵管通畅的患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者，如符合以下指征</w:t>
      </w:r>
      <w:r>
        <w:rPr>
          <w:sz w:val="9"/>
          <w:szCs w:val="9"/>
          <w:color w:val="231F20"/>
          <w:spacing w:val="5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6"/>
        </w:rPr>
        <w:t>17</w:t>
      </w:r>
      <w:r>
        <w:rPr>
          <w:sz w:val="9"/>
          <w:szCs w:val="9"/>
          <w:color w:val="231F20"/>
          <w:spacing w:val="9"/>
          <w:position w:val="6"/>
        </w:rPr>
        <w:t>］</w:t>
      </w:r>
      <w:r>
        <w:rPr>
          <w:color w:val="231F20"/>
          <w:spacing w:val="-31"/>
          <w:w w:val="65"/>
        </w:rPr>
        <w:t>，</w:t>
      </w:r>
      <w:r>
        <w:rPr>
          <w:color w:val="231F20"/>
          <w:spacing w:val="5"/>
        </w:rPr>
        <w:t>应行宫腔镜手术</w:t>
      </w:r>
      <w:r>
        <w:rPr>
          <w:color w:val="231F20"/>
          <w:spacing w:val="-31"/>
          <w:w w:val="65"/>
        </w:rPr>
        <w:t>：（</w:t>
      </w:r>
      <w:r>
        <w:rPr>
          <w:rFonts w:ascii="Arial" w:hAnsi="Arial" w:eastAsia="Arial" w:cs="Arial"/>
          <w:color w:val="231F20"/>
          <w:spacing w:val="5"/>
        </w:rPr>
        <w:t>1</w:t>
      </w:r>
      <w:r>
        <w:rPr>
          <w:color w:val="231F20"/>
          <w:spacing w:val="5"/>
        </w:rPr>
        <w:t>）异常子宫出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0"/>
        </w:rPr>
        <w:t>血。（</w:t>
      </w:r>
      <w:r>
        <w:rPr>
          <w:rFonts w:ascii="Arial" w:hAnsi="Arial" w:eastAsia="Arial" w:cs="Arial"/>
          <w:color w:val="231F20"/>
          <w:spacing w:val="-10"/>
        </w:rPr>
        <w:t>2</w:t>
      </w:r>
      <w:r>
        <w:rPr>
          <w:color w:val="231F20"/>
          <w:spacing w:val="-10"/>
        </w:rPr>
        <w:t>）异常声像图所见，包括彩超、</w:t>
      </w:r>
      <w:r>
        <w:rPr>
          <w:rFonts w:ascii="Arial" w:hAnsi="Arial" w:eastAsia="Arial" w:cs="Arial"/>
          <w:color w:val="231F20"/>
          <w:spacing w:val="-10"/>
        </w:rPr>
        <w:t>HSG </w:t>
      </w:r>
      <w:r>
        <w:rPr>
          <w:color w:val="231F20"/>
          <w:spacing w:val="-10"/>
        </w:rPr>
        <w:t>或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HyCoSy</w:t>
      </w:r>
      <w:r>
        <w:rPr>
          <w:color w:val="231F20"/>
          <w:spacing w:val="-11"/>
        </w:rPr>
        <w:t>、</w:t>
      </w:r>
      <w:r>
        <w:rPr>
          <w:rFonts w:ascii="Arial" w:hAnsi="Arial" w:eastAsia="Arial" w:cs="Arial"/>
          <w:color w:val="231F20"/>
          <w:spacing w:val="-11"/>
        </w:rPr>
        <w:t>CT </w:t>
      </w:r>
      <w:r>
        <w:rPr>
          <w:color w:val="231F20"/>
          <w:spacing w:val="-11"/>
        </w:rPr>
        <w:t>或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1"/>
        </w:rPr>
        <w:t>MRI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-1"/>
        </w:rPr>
        <w:t>所见的异常声像图。（</w:t>
      </w:r>
      <w:r>
        <w:rPr>
          <w:rFonts w:ascii="Arial" w:hAnsi="Arial" w:eastAsia="Arial" w:cs="Arial"/>
          <w:color w:val="231F20"/>
          <w:spacing w:val="-1"/>
        </w:rPr>
        <w:t>3</w:t>
      </w:r>
      <w:r>
        <w:rPr>
          <w:color w:val="231F20"/>
          <w:spacing w:val="-1"/>
        </w:rPr>
        <w:t>）性激素治疗或应用其他治疗所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致的子宫内膜特殊改变。（</w:t>
      </w:r>
      <w:r>
        <w:rPr>
          <w:rFonts w:ascii="Arial" w:hAnsi="Arial" w:eastAsia="Arial" w:cs="Arial"/>
          <w:color w:val="231F20"/>
          <w:spacing w:val="6"/>
        </w:rPr>
        <w:t>4</w:t>
      </w:r>
      <w:r>
        <w:rPr>
          <w:color w:val="231F20"/>
          <w:spacing w:val="6"/>
        </w:rPr>
        <w:t>）子宫颈细胞学</w:t>
      </w:r>
      <w:r>
        <w:rPr>
          <w:color w:val="231F20"/>
          <w:spacing w:val="5"/>
        </w:rPr>
        <w:t>检查提示异常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的宫腔内细胞。（</w:t>
      </w:r>
      <w:r>
        <w:rPr>
          <w:rFonts w:ascii="Arial" w:hAnsi="Arial" w:eastAsia="Arial" w:cs="Arial"/>
          <w:color w:val="231F20"/>
          <w:spacing w:val="1"/>
        </w:rPr>
        <w:t>5</w:t>
      </w:r>
      <w:r>
        <w:rPr>
          <w:color w:val="231F20"/>
          <w:spacing w:val="1"/>
        </w:rPr>
        <w:t>）既往异常的子宫内膜组织病理学诊断。</w:t>
      </w:r>
    </w:p>
    <w:p>
      <w:pPr>
        <w:pStyle w:val="BodyText"/>
        <w:ind w:left="19"/>
        <w:spacing w:line="210" w:lineRule="auto"/>
        <w:rPr/>
      </w:pPr>
      <w:r>
        <w:rPr>
          <w:color w:val="231F20"/>
          <w:spacing w:val="-10"/>
        </w:rPr>
        <w:t>（</w:t>
      </w:r>
      <w:r>
        <w:rPr>
          <w:rFonts w:ascii="Arial" w:hAnsi="Arial" w:eastAsia="Arial" w:cs="Arial"/>
          <w:color w:val="231F20"/>
          <w:spacing w:val="-10"/>
        </w:rPr>
        <w:t>6</w:t>
      </w:r>
      <w:r>
        <w:rPr>
          <w:color w:val="231F20"/>
          <w:spacing w:val="-10"/>
        </w:rPr>
        <w:t>）继发痛经。（</w:t>
      </w:r>
      <w:r>
        <w:rPr>
          <w:rFonts w:ascii="Arial" w:hAnsi="Arial" w:eastAsia="Arial" w:cs="Arial"/>
          <w:color w:val="231F20"/>
          <w:spacing w:val="-10"/>
        </w:rPr>
        <w:t>7</w:t>
      </w:r>
      <w:r>
        <w:rPr>
          <w:color w:val="231F20"/>
          <w:spacing w:val="-10"/>
        </w:rPr>
        <w:t>）不孕症与计划生育问题。</w:t>
      </w:r>
    </w:p>
    <w:p>
      <w:pPr>
        <w:pStyle w:val="BodyText"/>
        <w:ind w:left="89" w:right="243" w:firstLine="361"/>
        <w:spacing w:before="36" w:line="237" w:lineRule="auto"/>
        <w:jc w:val="both"/>
        <w:rPr/>
      </w:pPr>
      <w:r>
        <w:rPr>
          <w:rFonts w:ascii="SimHei" w:hAnsi="SimHei" w:eastAsia="SimHei" w:cs="SimHei"/>
          <w:color w:val="231F20"/>
          <w:spacing w:val="2"/>
        </w:rPr>
        <w:t>推荐意见：</w:t>
      </w:r>
      <w:r>
        <w:rPr>
          <w:color w:val="231F20"/>
          <w:spacing w:val="2"/>
        </w:rPr>
        <w:t>对于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HyCoSy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2"/>
        </w:rPr>
        <w:t>提示双侧输卵管通畅的不明原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因不孕患者，根据年龄及不孕时间、卵巢储备功能制定不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同的治疗方案；若不孕时间＜</w:t>
      </w:r>
      <w:r>
        <w:rPr>
          <w:rFonts w:ascii="Arial" w:hAnsi="Arial" w:eastAsia="Arial" w:cs="Arial"/>
          <w:color w:val="231F20"/>
          <w:spacing w:val="4"/>
        </w:rPr>
        <w:t>1</w:t>
      </w:r>
      <w:r>
        <w:rPr>
          <w:rFonts w:ascii="Arial" w:hAnsi="Arial" w:eastAsia="Arial" w:cs="Arial"/>
          <w:color w:val="231F20"/>
          <w:spacing w:val="-5"/>
        </w:rPr>
        <w:t xml:space="preserve"> </w:t>
      </w:r>
      <w:r>
        <w:rPr>
          <w:color w:val="231F20"/>
          <w:spacing w:val="4"/>
        </w:rPr>
        <w:t>年，超声提示子宫内膜不均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质或有异常子宫出血，推荐宫腔镜检查（推荐级别：</w:t>
      </w:r>
      <w:r>
        <w:rPr>
          <w:rFonts w:ascii="Arial" w:hAnsi="Arial" w:eastAsia="Arial" w:cs="Arial"/>
          <w:color w:val="231F20"/>
          <w:spacing w:val="-5"/>
        </w:rPr>
        <w:t>2B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-6"/>
        </w:rPr>
        <w:t>类）。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3.2</w:t>
      </w:r>
      <w:r>
        <w:rPr>
          <w:rFonts w:ascii="Arial" w:hAnsi="Arial" w:eastAsia="Arial" w:cs="Arial"/>
          <w:color w:val="231F20"/>
          <w:spacing w:val="17"/>
        </w:rPr>
        <w:t xml:space="preserve">   </w:t>
      </w:r>
      <w:r>
        <w:rPr>
          <w:color w:val="231F20"/>
          <w:spacing w:val="6"/>
        </w:rPr>
        <w:t>双侧输卵管梗阻的诊疗建议   见图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4</w:t>
      </w:r>
      <w:r>
        <w:rPr>
          <w:color w:val="231F20"/>
          <w:spacing w:val="6"/>
        </w:rPr>
        <w:t>。</w:t>
      </w:r>
    </w:p>
    <w:p>
      <w:pPr>
        <w:pStyle w:val="BodyText"/>
        <w:ind w:left="97" w:right="261" w:hanging="5"/>
        <w:spacing w:before="2" w:line="189" w:lineRule="auto"/>
        <w:rPr/>
      </w:pPr>
      <w:r>
        <w:rPr>
          <w:rFonts w:ascii="Arial" w:hAnsi="Arial" w:eastAsia="Arial" w:cs="Arial"/>
          <w:color w:val="231F20"/>
          <w:spacing w:val="8"/>
        </w:rPr>
        <w:t>3.2.1</w:t>
      </w:r>
      <w:r>
        <w:rPr>
          <w:rFonts w:ascii="Arial" w:hAnsi="Arial" w:eastAsia="Arial" w:cs="Arial"/>
          <w:color w:val="231F20"/>
          <w:spacing w:val="5"/>
        </w:rPr>
        <w:t xml:space="preserve">    </w:t>
      </w:r>
      <w:r>
        <w:rPr>
          <w:rFonts w:ascii="Arial" w:hAnsi="Arial" w:eastAsia="Arial" w:cs="Arial"/>
          <w:color w:val="231F20"/>
        </w:rPr>
        <w:t>HyCoSy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8"/>
        </w:rPr>
        <w:t>显示双侧输卵管近端梗阻   输卵管近端梗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阻的主要手术方式是宫腔镜输卵管插管疏通术</w:t>
      </w:r>
      <w:r>
        <w:rPr>
          <w:sz w:val="9"/>
          <w:szCs w:val="9"/>
          <w:color w:val="231F20"/>
          <w:spacing w:val="11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1"/>
          <w:position w:val="6"/>
        </w:rPr>
        <w:t>23</w:t>
      </w:r>
      <w:r>
        <w:rPr>
          <w:sz w:val="9"/>
          <w:szCs w:val="9"/>
          <w:color w:val="231F20"/>
          <w:spacing w:val="11"/>
          <w:position w:val="6"/>
        </w:rPr>
        <w:t>］</w:t>
      </w:r>
      <w:r>
        <w:rPr>
          <w:color w:val="231F20"/>
          <w:spacing w:val="10"/>
        </w:rPr>
        <w:t>。梗阻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" w:firstLine="2"/>
        <w:spacing w:before="34" w:line="237" w:lineRule="auto"/>
        <w:jc w:val="both"/>
        <w:rPr/>
      </w:pPr>
      <w:r>
        <w:rPr>
          <w:color w:val="231F20"/>
          <w:spacing w:val="9"/>
        </w:rPr>
        <w:t>原因通常为黏液栓、不规则碎片阻塞及子宫输卵管口痉挛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或输卵管完全闭塞（无法通过加压通液等方法进行疏通）。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9"/>
        </w:rPr>
        <w:t>荟萃分析提示，单纯输卵管近端梗阻插管疏通的复通率约  </w:t>
      </w:r>
      <w:r>
        <w:rPr>
          <w:color w:val="231F20"/>
          <w:spacing w:val="7"/>
        </w:rPr>
        <w:t>为</w:t>
      </w:r>
      <w:r>
        <w:rPr>
          <w:color w:val="231F20"/>
          <w:spacing w:val="-1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85%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color w:val="231F20"/>
          <w:spacing w:val="7"/>
        </w:rPr>
        <w:t>。英国国家健康与临床优选管理所（</w:t>
      </w:r>
      <w:r>
        <w:rPr>
          <w:rFonts w:ascii="Arial" w:hAnsi="Arial" w:eastAsia="Arial" w:cs="Arial"/>
          <w:color w:val="231F20"/>
        </w:rPr>
        <w:t>National</w:t>
      </w:r>
      <w:r>
        <w:rPr>
          <w:rFonts w:ascii="Arial" w:hAnsi="Arial" w:eastAsia="Arial" w:cs="Arial"/>
          <w:color w:val="231F20"/>
          <w:spacing w:val="7"/>
        </w:rPr>
        <w:t xml:space="preserve"> </w:t>
      </w:r>
      <w:r>
        <w:rPr>
          <w:rFonts w:ascii="Arial" w:hAnsi="Arial" w:eastAsia="Arial" w:cs="Arial"/>
          <w:color w:val="231F20"/>
        </w:rPr>
        <w:t>Insti</w:t>
      </w:r>
      <w:r>
        <w:rPr>
          <w:rFonts w:ascii="Arial" w:hAnsi="Arial" w:eastAsia="Arial" w:cs="Arial"/>
          <w:color w:val="231F20"/>
          <w:spacing w:val="7"/>
        </w:rPr>
        <w:t>-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6"/>
        </w:rPr>
        <w:t>tute for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Health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and</w:t>
      </w:r>
      <w:r>
        <w:rPr>
          <w:rFonts w:ascii="Arial" w:hAnsi="Arial" w:eastAsia="Arial" w:cs="Arial"/>
          <w:color w:val="231F20"/>
          <w:spacing w:val="13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Care</w:t>
      </w:r>
      <w:r>
        <w:rPr>
          <w:rFonts w:ascii="Arial" w:hAnsi="Arial" w:eastAsia="Arial" w:cs="Arial"/>
          <w:color w:val="231F20"/>
          <w:spacing w:val="9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Excellence</w:t>
      </w:r>
      <w:r>
        <w:rPr>
          <w:color w:val="231F20"/>
          <w:spacing w:val="-6"/>
        </w:rPr>
        <w:t>，</w:t>
      </w:r>
      <w:r>
        <w:rPr>
          <w:rFonts w:ascii="Arial" w:hAnsi="Arial" w:eastAsia="Arial" w:cs="Arial"/>
          <w:color w:val="231F20"/>
          <w:spacing w:val="-6"/>
        </w:rPr>
        <w:t>NICE</w:t>
      </w:r>
      <w:r>
        <w:rPr>
          <w:color w:val="231F20"/>
          <w:spacing w:val="-6"/>
        </w:rPr>
        <w:t>）生育管理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2014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-6"/>
        </w:rPr>
        <w:t>年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指南</w:t>
      </w:r>
      <w:r>
        <w:rPr>
          <w:sz w:val="9"/>
          <w:szCs w:val="9"/>
          <w:color w:val="231F20"/>
          <w:spacing w:val="-8"/>
          <w:w w:val="77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8"/>
          <w:w w:val="77"/>
          <w:position w:val="6"/>
        </w:rPr>
        <w:t>24</w:t>
      </w:r>
      <w:r>
        <w:rPr>
          <w:sz w:val="9"/>
          <w:szCs w:val="9"/>
          <w:color w:val="231F20"/>
          <w:spacing w:val="-8"/>
          <w:w w:val="77"/>
          <w:position w:val="6"/>
        </w:rPr>
        <w:t>］</w:t>
      </w:r>
      <w:r>
        <w:rPr>
          <w:color w:val="231F20"/>
          <w:spacing w:val="-1"/>
        </w:rPr>
        <w:t>及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ASRM 2012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-1"/>
        </w:rPr>
        <w:t>年指南</w:t>
      </w:r>
      <w:r>
        <w:rPr>
          <w:sz w:val="9"/>
          <w:szCs w:val="9"/>
          <w:color w:val="231F20"/>
          <w:spacing w:val="-1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1"/>
          <w:position w:val="6"/>
        </w:rPr>
        <w:t>25</w:t>
      </w:r>
      <w:r>
        <w:rPr>
          <w:sz w:val="9"/>
          <w:szCs w:val="9"/>
          <w:color w:val="231F20"/>
          <w:spacing w:val="-1"/>
          <w:position w:val="6"/>
        </w:rPr>
        <w:t>］</w:t>
      </w:r>
      <w:r>
        <w:rPr>
          <w:color w:val="231F20"/>
          <w:spacing w:val="-1"/>
        </w:rPr>
        <w:t>均指出，宫腔镜输卵管插管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治疗近端阻塞能有效提高妊娠率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。若宫腔镜插管疏通失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败，不除外输卵管中段或中远段梗阻，则转</w:t>
      </w:r>
      <w:r>
        <w:rPr>
          <w:color w:val="231F20"/>
          <w:spacing w:val="9"/>
        </w:rPr>
        <w:t>为宫腹腔镜联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合探查术。</w:t>
      </w:r>
    </w:p>
    <w:p>
      <w:pPr>
        <w:pStyle w:val="BodyText"/>
        <w:ind w:left="3" w:right="67" w:firstLine="370"/>
        <w:spacing w:before="2" w:line="236" w:lineRule="auto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  <w:spacing w:val="9"/>
        </w:rPr>
        <w:t>对于</w:t>
      </w:r>
      <w:r>
        <w:rPr>
          <w:color w:val="231F20"/>
          <w:spacing w:val="6"/>
        </w:rPr>
        <w:t xml:space="preserve"> </w:t>
      </w:r>
      <w:r>
        <w:rPr>
          <w:rFonts w:ascii="Arial" w:hAnsi="Arial" w:eastAsia="Arial" w:cs="Arial"/>
          <w:color w:val="231F20"/>
        </w:rPr>
        <w:t>HyCoSy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9"/>
        </w:rPr>
        <w:t>提示双侧输卵管近端梗阻患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者，推荐行宫腔镜输卵管插管疏通术（推荐级别：</w:t>
      </w:r>
      <w:r>
        <w:rPr>
          <w:rFonts w:ascii="Arial" w:hAnsi="Arial" w:eastAsia="Arial" w:cs="Arial"/>
          <w:color w:val="231F20"/>
          <w:spacing w:val="-6"/>
        </w:rPr>
        <w:t>1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-6"/>
        </w:rPr>
        <w:t>类）。</w:t>
      </w:r>
    </w:p>
    <w:p>
      <w:pPr>
        <w:pStyle w:val="BodyText"/>
        <w:ind w:left="1" w:right="67" w:firstLine="4"/>
        <w:spacing w:before="5" w:line="237" w:lineRule="auto"/>
        <w:jc w:val="both"/>
        <w:rPr/>
      </w:pPr>
      <w:r>
        <w:rPr>
          <w:rFonts w:ascii="Arial" w:hAnsi="Arial" w:eastAsia="Arial" w:cs="Arial"/>
          <w:color w:val="231F20"/>
          <w:spacing w:val="1"/>
        </w:rPr>
        <w:t>3.2.2    </w:t>
      </w:r>
      <w:r>
        <w:rPr>
          <w:rFonts w:ascii="Arial" w:hAnsi="Arial" w:eastAsia="Arial" w:cs="Arial"/>
          <w:color w:val="231F20"/>
        </w:rPr>
        <w:t>HyCoSy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1"/>
        </w:rPr>
        <w:t>提示双侧输卵管远端（壶腹部或伞端）梗阻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或考虑有输卵管积水   建议行宫腹腔镜联合手术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5"/>
        </w:rPr>
        <w:t>。轻度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输卵管积水者，推荐伞端成形或造口术；对于输卵管严重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积水者，建议手术前评估卵巢储备功能，也可行腹腔镜输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卵管切除术，以提高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IVF</w:t>
      </w:r>
      <w:r>
        <w:rPr>
          <w:rFonts w:ascii="Arial" w:hAnsi="Arial" w:eastAsia="Arial" w:cs="Arial"/>
          <w:color w:val="231F20"/>
          <w:spacing w:val="4"/>
        </w:rPr>
        <w:t>-</w:t>
      </w:r>
      <w:r>
        <w:rPr>
          <w:rFonts w:ascii="Arial" w:hAnsi="Arial" w:eastAsia="Arial" w:cs="Arial"/>
          <w:color w:val="231F20"/>
        </w:rPr>
        <w:t>ET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4"/>
        </w:rPr>
        <w:t>成功率。</w:t>
      </w:r>
    </w:p>
    <w:p>
      <w:pPr>
        <w:pStyle w:val="BodyText"/>
        <w:ind w:left="1" w:firstLine="367"/>
        <w:spacing w:line="189" w:lineRule="auto"/>
        <w:rPr/>
      </w:pPr>
      <w:r>
        <w:rPr>
          <w:color w:val="231F20"/>
          <w:spacing w:val="12"/>
        </w:rPr>
        <w:t>输卵管远端梗阻的手术治疗，包括盆腔粘连松解术、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9"/>
        </w:rPr>
        <w:t>输卵管伞端造口术、盆腔子宫内膜异位症病灶电灼、卵巢</w:t>
      </w:r>
    </w:p>
    <w:p>
      <w:pPr>
        <w:spacing w:line="189" w:lineRule="auto"/>
        <w:sectPr>
          <w:type w:val="continuous"/>
          <w:pgSz w:w="11396" w:h="16158"/>
          <w:pgMar w:top="1230" w:right="924" w:bottom="0" w:left="963" w:header="984" w:footer="0" w:gutter="0"/>
          <w:cols w:equalWidth="0" w:num="2">
            <w:col w:w="4845" w:space="100"/>
            <w:col w:w="4563" w:space="0"/>
          </w:cols>
        </w:sectPr>
        <w:rPr/>
      </w:pPr>
    </w:p>
    <w:p>
      <w:pPr>
        <w:spacing w:before="54"/>
        <w:rPr/>
      </w:pPr>
      <w:r/>
    </w:p>
    <w:p>
      <w:pPr>
        <w:spacing w:before="53"/>
        <w:rPr/>
      </w:pPr>
      <w:r/>
    </w:p>
    <w:p>
      <w:pPr>
        <w:sectPr>
          <w:headerReference w:type="default" r:id="rId6"/>
          <w:pgSz w:w="11396" w:h="16158"/>
          <w:pgMar w:top="1230" w:right="926" w:bottom="0" w:left="1050" w:header="984" w:footer="0" w:gutter="0"/>
          <w:cols w:equalWidth="0" w:num="1">
            <w:col w:w="9419" w:space="0"/>
          </w:cols>
        </w:sectPr>
        <w:rPr/>
      </w:pPr>
    </w:p>
    <w:p>
      <w:pPr>
        <w:pStyle w:val="BodyText"/>
        <w:ind w:right="198" w:firstLine="2"/>
        <w:spacing w:before="33" w:line="238" w:lineRule="auto"/>
        <w:jc w:val="both"/>
        <w:rPr/>
      </w:pPr>
      <w:r>
        <w:rPr>
          <w:color w:val="231F20"/>
          <w:spacing w:val="11"/>
        </w:rPr>
        <w:t>子宫内膜异位囊肿剥除术等</w:t>
      </w:r>
      <w:r>
        <w:rPr>
          <w:sz w:val="9"/>
          <w:szCs w:val="9"/>
          <w:color w:val="231F20"/>
          <w:spacing w:val="11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1"/>
          <w:position w:val="6"/>
        </w:rPr>
        <w:t>26</w:t>
      </w:r>
      <w:r>
        <w:rPr>
          <w:sz w:val="9"/>
          <w:szCs w:val="9"/>
          <w:color w:val="231F20"/>
          <w:spacing w:val="11"/>
          <w:position w:val="6"/>
        </w:rPr>
        <w:t>］</w:t>
      </w:r>
      <w:r>
        <w:rPr>
          <w:color w:val="231F20"/>
          <w:spacing w:val="11"/>
        </w:rPr>
        <w:t>。腹腔镜手术对合并盆腔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6"/>
        </w:rPr>
        <w:t>粘连和输卵管远端梗阻的患者效果较好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。宫腹腔镜联合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手术时，腹腔镜对宫腔镜操作有监测作用，可减少或避免  </w:t>
      </w:r>
      <w:r>
        <w:rPr>
          <w:color w:val="231F20"/>
          <w:spacing w:val="9"/>
        </w:rPr>
        <w:t>因插管所致的输卵管穿孔、出血或子宫角肌壁间组织以及  </w:t>
      </w:r>
      <w:r>
        <w:rPr>
          <w:color w:val="231F20"/>
          <w:spacing w:val="9"/>
        </w:rPr>
        <w:t>邻近器官的损伤，能直视观察输卵管充盈形态、膨胀及亚  </w:t>
      </w:r>
      <w:r>
        <w:rPr>
          <w:color w:val="231F20"/>
          <w:spacing w:val="9"/>
        </w:rPr>
        <w:t>甲蓝液伞端溢出情况，避免单纯宫腔镜下插管再通术的盲  </w:t>
      </w:r>
      <w:r>
        <w:rPr>
          <w:color w:val="231F20"/>
          <w:spacing w:val="9"/>
        </w:rPr>
        <w:t>目性、危险性和通畅假象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。腹腔镜术中尽量</w:t>
      </w:r>
      <w:r>
        <w:rPr>
          <w:color w:val="231F20"/>
          <w:spacing w:val="8"/>
        </w:rPr>
        <w:t>应用冷刀锐性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分离粘连，尽可能减少使用能量器械，降低再粘连风险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文献报道，宫腹腔镜联合手术治疗壶腹部、伞端阻塞和输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65" w:firstLine="2"/>
        <w:spacing w:before="43" w:line="236" w:lineRule="auto"/>
        <w:rPr/>
      </w:pPr>
      <w:r>
        <w:rPr>
          <w:color w:val="231F20"/>
          <w:spacing w:val="2"/>
        </w:rPr>
        <w:t>卵管积水，复通率达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84.7%</w:t>
      </w:r>
      <w:r>
        <w:rPr>
          <w:color w:val="231F20"/>
          <w:spacing w:val="2"/>
        </w:rPr>
        <w:t>，可作为治疗输卵管远端梗阻的</w:t>
      </w:r>
      <w:r>
        <w:rPr>
          <w:color w:val="231F20"/>
        </w:rPr>
        <w:t xml:space="preserve"> </w:t>
      </w:r>
      <w:r>
        <w:rPr>
          <w:color w:val="231F20"/>
          <w:spacing w:val="-3"/>
          <w:position w:val="-2"/>
        </w:rPr>
        <w:t>推荐方案</w:t>
      </w:r>
      <w:r>
        <w:rPr>
          <w:sz w:val="9"/>
          <w:szCs w:val="9"/>
          <w:color w:val="231F20"/>
          <w:spacing w:val="-3"/>
          <w:position w:val="5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3"/>
          <w:position w:val="5"/>
        </w:rPr>
        <w:t>18</w:t>
      </w:r>
      <w:r>
        <w:rPr>
          <w:sz w:val="9"/>
          <w:szCs w:val="9"/>
          <w:color w:val="231F20"/>
          <w:spacing w:val="-3"/>
          <w:position w:val="5"/>
        </w:rPr>
        <w:t>］</w:t>
      </w:r>
      <w:r>
        <w:rPr>
          <w:color w:val="231F20"/>
          <w:spacing w:val="-3"/>
          <w:position w:val="-2"/>
        </w:rPr>
        <w:t>。</w:t>
      </w:r>
    </w:p>
    <w:p>
      <w:pPr>
        <w:pStyle w:val="BodyText"/>
        <w:ind w:left="1" w:right="66" w:firstLine="370"/>
        <w:spacing w:before="1" w:line="237" w:lineRule="auto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  <w:spacing w:val="9"/>
        </w:rPr>
        <w:t>对于</w:t>
      </w:r>
      <w:r>
        <w:rPr>
          <w:color w:val="231F20"/>
          <w:spacing w:val="6"/>
        </w:rPr>
        <w:t xml:space="preserve"> </w:t>
      </w:r>
      <w:r>
        <w:rPr>
          <w:rFonts w:ascii="Arial" w:hAnsi="Arial" w:eastAsia="Arial" w:cs="Arial"/>
          <w:color w:val="231F20"/>
        </w:rPr>
        <w:t>HyCoSy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9"/>
        </w:rPr>
        <w:t>提示双侧输卵管远端梗阻患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者，推荐行宫腹腔镜联合手术（推荐级别：</w:t>
      </w:r>
      <w:r>
        <w:rPr>
          <w:rFonts w:ascii="Arial" w:hAnsi="Arial" w:eastAsia="Arial" w:cs="Arial"/>
          <w:color w:val="231F20"/>
          <w:spacing w:val="-7"/>
        </w:rPr>
        <w:t>2</w:t>
      </w:r>
      <w:r>
        <w:rPr>
          <w:rFonts w:ascii="Arial" w:hAnsi="Arial" w:eastAsia="Arial" w:cs="Arial"/>
          <w:color w:val="231F20"/>
          <w:spacing w:val="-8"/>
        </w:rPr>
        <w:t>A</w:t>
      </w:r>
      <w:r>
        <w:rPr>
          <w:rFonts w:ascii="Arial" w:hAnsi="Arial" w:eastAsia="Arial" w:cs="Arial"/>
          <w:color w:val="231F20"/>
          <w:spacing w:val="-23"/>
        </w:rPr>
        <w:t xml:space="preserve"> </w:t>
      </w:r>
      <w:r>
        <w:rPr>
          <w:color w:val="231F20"/>
          <w:spacing w:val="-8"/>
        </w:rPr>
        <w:t>类）。</w:t>
      </w:r>
    </w:p>
    <w:p>
      <w:pPr>
        <w:pStyle w:val="BodyText"/>
        <w:ind w:left="8" w:right="65" w:hanging="4"/>
        <w:spacing w:line="213" w:lineRule="auto"/>
        <w:rPr/>
      </w:pPr>
      <w:r>
        <w:rPr>
          <w:rFonts w:ascii="Arial" w:hAnsi="Arial" w:eastAsia="Arial" w:cs="Arial"/>
          <w:color w:val="231F20"/>
          <w:spacing w:val="12"/>
        </w:rPr>
        <w:t>3.3</w:t>
      </w:r>
      <w:r>
        <w:rPr>
          <w:rFonts w:ascii="Arial" w:hAnsi="Arial" w:eastAsia="Arial" w:cs="Arial"/>
          <w:color w:val="231F20"/>
          <w:spacing w:val="4"/>
        </w:rPr>
        <w:t xml:space="preserve">    </w:t>
      </w:r>
      <w:r>
        <w:rPr>
          <w:color w:val="231F20"/>
          <w:spacing w:val="12"/>
        </w:rPr>
        <w:t>一侧输卵管梗阻或通而不畅的诊疗建议   根据不孕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时间长短及卵巢储备功能，处理原则同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</w:rPr>
        <w:t>UI</w:t>
      </w:r>
      <w:r>
        <w:rPr>
          <w:color w:val="231F20"/>
          <w:spacing w:val="3"/>
        </w:rPr>
        <w:t>。</w:t>
      </w:r>
    </w:p>
    <w:p>
      <w:pPr>
        <w:pStyle w:val="BodyText"/>
        <w:ind w:right="65" w:firstLine="4"/>
        <w:spacing w:before="58" w:line="220" w:lineRule="auto"/>
        <w:rPr/>
      </w:pPr>
      <w:r>
        <w:rPr>
          <w:rFonts w:ascii="Arial" w:hAnsi="Arial" w:eastAsia="Arial" w:cs="Arial"/>
          <w:color w:val="231F20"/>
          <w:spacing w:val="13"/>
        </w:rPr>
        <w:t>3.4   </w:t>
      </w:r>
      <w:r>
        <w:rPr>
          <w:color w:val="231F20"/>
          <w:spacing w:val="13"/>
        </w:rPr>
        <w:t>具有指征需进一步行宫腔镜输卵管插管疏通术或宫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0"/>
        </w:rPr>
        <w:t>腹腔镜联合手术患者   此类患者推荐住</w:t>
      </w:r>
      <w:r>
        <w:rPr>
          <w:color w:val="231F20"/>
          <w:spacing w:val="9"/>
        </w:rPr>
        <w:t>院治疗，行手术处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理。</w:t>
      </w:r>
    </w:p>
    <w:p>
      <w:pPr>
        <w:spacing w:line="220" w:lineRule="auto"/>
        <w:sectPr>
          <w:type w:val="continuous"/>
          <w:pgSz w:w="11396" w:h="16158"/>
          <w:pgMar w:top="1230" w:right="926" w:bottom="0" w:left="1050" w:header="984" w:footer="0" w:gutter="0"/>
          <w:cols w:equalWidth="0" w:num="2">
            <w:col w:w="4759" w:space="100"/>
            <w:col w:w="4561" w:space="0"/>
          </w:cols>
        </w:sectPr>
        <w:rPr/>
      </w:pPr>
    </w:p>
    <w:p>
      <w:pPr>
        <w:spacing w:line="335" w:lineRule="auto"/>
        <w:rPr>
          <w:rFonts w:ascii="Arial"/>
          <w:sz w:val="21"/>
        </w:rPr>
      </w:pPr>
      <w:r>
        <w:pict>
          <v:shape id="_x0000_s8" style="position:absolute;margin-left:281.715pt;margin-top:-162.428pt;mso-position-vertical-relative:text;mso-position-horizontal-relative:text;width:181.05pt;height:0.3pt;z-index:251662336;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ind w:firstLine="1663"/>
        <w:spacing w:line="4190" w:lineRule="exact"/>
        <w:rPr/>
      </w:pPr>
      <w:r>
        <w:rPr>
          <w:position w:val="-83"/>
        </w:rPr>
        <w:drawing>
          <wp:inline distT="0" distB="0" distL="0" distR="0">
            <wp:extent cx="3825234" cy="266090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25234" cy="26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19"/>
        <w:spacing w:before="259" w:line="195" w:lineRule="auto"/>
        <w:rPr/>
      </w:pPr>
      <w:r>
        <w:rPr>
          <w:rFonts w:ascii="SimHei" w:hAnsi="SimHei" w:eastAsia="SimHei" w:cs="SimHei"/>
          <w:color w:val="231F20"/>
          <w:spacing w:val="6"/>
        </w:rPr>
        <w:t>图4</w:t>
      </w:r>
      <w:r>
        <w:rPr>
          <w:rFonts w:ascii="SimHei" w:hAnsi="SimHei" w:eastAsia="SimHei" w:cs="SimHei"/>
          <w:color w:val="231F20"/>
          <w:spacing w:val="6"/>
        </w:rPr>
        <w:t xml:space="preserve">  </w:t>
      </w:r>
      <w:r>
        <w:rPr>
          <w:rFonts w:ascii="Arial" w:hAnsi="Arial" w:eastAsia="Arial" w:cs="Arial"/>
          <w:color w:val="231F20"/>
        </w:rPr>
        <w:t>HyCoSy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6"/>
        </w:rPr>
        <w:t>检查提示双侧输卵管梗阻的诊疗建议</w:t>
      </w:r>
    </w:p>
    <w:p>
      <w:pPr>
        <w:spacing w:before="95"/>
        <w:rPr/>
      </w:pPr>
      <w:r/>
    </w:p>
    <w:p>
      <w:pPr>
        <w:sectPr>
          <w:type w:val="continuous"/>
          <w:pgSz w:w="11396" w:h="16158"/>
          <w:pgMar w:top="1230" w:right="926" w:bottom="0" w:left="1050" w:header="984" w:footer="0" w:gutter="0"/>
          <w:cols w:equalWidth="0" w:num="1">
            <w:col w:w="9419" w:space="0"/>
          </w:cols>
        </w:sectPr>
        <w:rPr/>
      </w:pPr>
    </w:p>
    <w:p>
      <w:pPr>
        <w:spacing w:before="42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4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入院诊治流程</w:t>
      </w:r>
    </w:p>
    <w:p>
      <w:pPr>
        <w:pStyle w:val="BodyText"/>
        <w:ind w:right="207"/>
        <w:spacing w:before="82" w:line="233" w:lineRule="auto"/>
        <w:rPr/>
      </w:pPr>
      <w:r>
        <w:rPr>
          <w:rFonts w:ascii="Arial" w:hAnsi="Arial" w:eastAsia="Arial" w:cs="Arial"/>
          <w:color w:val="231F20"/>
          <w:spacing w:val="7"/>
        </w:rPr>
        <w:t>4.1</w:t>
      </w:r>
      <w:r>
        <w:rPr>
          <w:rFonts w:ascii="Arial" w:hAnsi="Arial" w:eastAsia="Arial" w:cs="Arial"/>
          <w:color w:val="231F20"/>
        </w:rPr>
        <w:t xml:space="preserve">    </w:t>
      </w:r>
      <w:r>
        <w:rPr>
          <w:color w:val="231F20"/>
          <w:spacing w:val="7"/>
        </w:rPr>
        <w:t>宫腔镜输卵管插管疏通术 （</w:t>
      </w:r>
      <w:r>
        <w:rPr>
          <w:rFonts w:ascii="Arial" w:hAnsi="Arial" w:eastAsia="Arial" w:cs="Arial"/>
          <w:color w:val="231F20"/>
          <w:spacing w:val="7"/>
        </w:rPr>
        <w:t>1</w:t>
      </w:r>
      <w:r>
        <w:rPr>
          <w:color w:val="231F20"/>
          <w:spacing w:val="7"/>
        </w:rPr>
        <w:t>）入院前</w:t>
      </w:r>
      <w:r>
        <w:rPr>
          <w:color w:val="231F20"/>
          <w:spacing w:val="6"/>
        </w:rPr>
        <w:t>完善术前实验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室检查、麻醉评估。（</w:t>
      </w:r>
      <w:r>
        <w:rPr>
          <w:rFonts w:ascii="Arial" w:hAnsi="Arial" w:eastAsia="Arial" w:cs="Arial"/>
          <w:color w:val="231F20"/>
          <w:spacing w:val="-5"/>
        </w:rPr>
        <w:t>2</w:t>
      </w:r>
      <w:r>
        <w:rPr>
          <w:color w:val="231F20"/>
          <w:spacing w:val="-5"/>
        </w:rPr>
        <w:t>）患者空腹办理入院手续，家属陪同，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6"/>
        </w:rPr>
        <w:t>签署手术知情同意书后送入手术室。（</w:t>
      </w:r>
      <w:r>
        <w:rPr>
          <w:rFonts w:ascii="Arial" w:hAnsi="Arial" w:eastAsia="Arial" w:cs="Arial"/>
          <w:color w:val="231F20"/>
          <w:spacing w:val="6"/>
        </w:rPr>
        <w:t>3</w:t>
      </w:r>
      <w:r>
        <w:rPr>
          <w:color w:val="231F20"/>
          <w:spacing w:val="6"/>
        </w:rPr>
        <w:t>）</w:t>
      </w:r>
      <w:r>
        <w:rPr>
          <w:color w:val="231F20"/>
          <w:spacing w:val="5"/>
        </w:rPr>
        <w:t>麻醉成功后常规</w:t>
      </w:r>
      <w:r>
        <w:rPr>
          <w:color w:val="231F20"/>
        </w:rPr>
        <w:t xml:space="preserve">  </w:t>
      </w:r>
      <w:r>
        <w:rPr>
          <w:color w:val="231F20"/>
        </w:rPr>
        <w:t>消毒，依次扩张子宫颈口至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</w:rPr>
        <w:t>9.5mm</w:t>
      </w:r>
      <w:r>
        <w:rPr>
          <w:color w:val="231F20"/>
        </w:rPr>
        <w:t>（建议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</w:rPr>
        <w:t>HEOS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</w:rPr>
        <w:t>宫腔镜</w:t>
      </w:r>
      <w:r>
        <w:rPr>
          <w:color w:val="231F20"/>
          <w:spacing w:val="-26"/>
          <w:w w:val="64"/>
        </w:rPr>
        <w:t>），</w:t>
      </w:r>
      <w:r>
        <w:rPr>
          <w:color w:val="231F20"/>
        </w:rPr>
        <w:t>置  </w:t>
      </w:r>
      <w:r>
        <w:rPr>
          <w:color w:val="231F20"/>
          <w:spacing w:val="3"/>
        </w:rPr>
        <w:t>镜，观察子宫颈管、宫腔形态、双侧输卵管开口</w:t>
      </w:r>
      <w:r>
        <w:rPr>
          <w:color w:val="231F20"/>
          <w:spacing w:val="2"/>
        </w:rPr>
        <w:t>及子宫内膜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情况，有无息肉及肌瘤。（</w:t>
      </w:r>
      <w:r>
        <w:rPr>
          <w:rFonts w:ascii="Arial" w:hAnsi="Arial" w:eastAsia="Arial" w:cs="Arial"/>
          <w:color w:val="231F20"/>
          <w:spacing w:val="-1"/>
        </w:rPr>
        <w:t>4</w:t>
      </w:r>
      <w:r>
        <w:rPr>
          <w:color w:val="231F20"/>
          <w:spacing w:val="-1"/>
        </w:rPr>
        <w:t>）超声引导下行宫角插管，若输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9"/>
        </w:rPr>
        <w:t>卵管通畅，进一步推入超声造影剂，超声观察输卵管伞端  </w:t>
      </w:r>
      <w:r>
        <w:rPr>
          <w:color w:val="231F20"/>
        </w:rPr>
        <w:t>有无微气泡溢出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。若输卵管梗阻，则插入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</w:rPr>
        <w:t>COOK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</w:rPr>
        <w:t>导丝，以便  </w:t>
      </w:r>
      <w:r>
        <w:rPr>
          <w:color w:val="231F20"/>
          <w:spacing w:val="16"/>
        </w:rPr>
        <w:t>疏通近端梗阻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。利用推注亚甲蓝液和超声造影剂协助判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断输卵管疏通情况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。单纯宫腔镜下输卵管插</w:t>
      </w:r>
      <w:r>
        <w:rPr>
          <w:color w:val="231F20"/>
          <w:spacing w:val="8"/>
        </w:rPr>
        <w:t>管，导丝和导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管最深仅可置入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2cm</w:t>
      </w:r>
      <w:r>
        <w:rPr>
          <w:color w:val="231F20"/>
          <w:spacing w:val="-6"/>
        </w:rPr>
        <w:t>。（</w:t>
      </w:r>
      <w:r>
        <w:rPr>
          <w:rFonts w:ascii="Arial" w:hAnsi="Arial" w:eastAsia="Arial" w:cs="Arial"/>
          <w:color w:val="231F20"/>
          <w:spacing w:val="-6"/>
        </w:rPr>
        <w:t>5</w:t>
      </w:r>
      <w:r>
        <w:rPr>
          <w:color w:val="231F20"/>
          <w:spacing w:val="-6"/>
        </w:rPr>
        <w:t>）术毕患者清醒后</w:t>
      </w:r>
      <w:r>
        <w:rPr>
          <w:color w:val="231F20"/>
          <w:spacing w:val="-7"/>
        </w:rPr>
        <w:t>观察 </w:t>
      </w:r>
      <w:r>
        <w:rPr>
          <w:rFonts w:ascii="Arial" w:hAnsi="Arial" w:eastAsia="Arial" w:cs="Arial"/>
          <w:color w:val="231F20"/>
          <w:spacing w:val="-7"/>
        </w:rPr>
        <w:t>1</w:t>
      </w:r>
      <w:r>
        <w:rPr>
          <w:color w:val="231F20"/>
          <w:spacing w:val="-7"/>
        </w:rPr>
        <w:t>～</w:t>
      </w:r>
      <w:r>
        <w:rPr>
          <w:rFonts w:ascii="Arial" w:hAnsi="Arial" w:eastAsia="Arial" w:cs="Arial"/>
          <w:color w:val="231F20"/>
          <w:spacing w:val="-7"/>
        </w:rPr>
        <w:t>2h</w:t>
      </w:r>
      <w:r>
        <w:rPr>
          <w:color w:val="231F20"/>
          <w:spacing w:val="-7"/>
        </w:rPr>
        <w:t>，如无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异常，告知术后注意事项即可离院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。常规宫腔镜检查术不</w:t>
      </w:r>
      <w:r>
        <w:rPr>
          <w:color w:val="231F20"/>
        </w:rPr>
        <w:t xml:space="preserve">  </w:t>
      </w:r>
      <w:r>
        <w:rPr>
          <w:color w:val="231F20"/>
          <w:spacing w:val="2"/>
          <w:position w:val="-1"/>
        </w:rPr>
        <w:t>推荐预防性应用抗生素</w:t>
      </w:r>
      <w:r>
        <w:rPr>
          <w:sz w:val="9"/>
          <w:szCs w:val="9"/>
          <w:color w:val="231F20"/>
          <w:spacing w:val="2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2"/>
          <w:position w:val="6"/>
        </w:rPr>
        <w:t>19</w:t>
      </w:r>
      <w:r>
        <w:rPr>
          <w:sz w:val="9"/>
          <w:szCs w:val="9"/>
          <w:color w:val="231F20"/>
          <w:spacing w:val="2"/>
          <w:position w:val="6"/>
        </w:rPr>
        <w:t>］</w:t>
      </w:r>
      <w:r>
        <w:rPr>
          <w:color w:val="231F20"/>
          <w:spacing w:val="2"/>
          <w:position w:val="-1"/>
        </w:rPr>
        <w:t>。</w:t>
      </w:r>
    </w:p>
    <w:p>
      <w:pPr>
        <w:pStyle w:val="BodyText"/>
        <w:ind w:right="260"/>
        <w:spacing w:before="61" w:line="223" w:lineRule="auto"/>
        <w:rPr/>
      </w:pPr>
      <w:r>
        <w:rPr>
          <w:rFonts w:ascii="Arial" w:hAnsi="Arial" w:eastAsia="Arial" w:cs="Arial"/>
          <w:color w:val="231F20"/>
          <w:spacing w:val="13"/>
        </w:rPr>
        <w:t>4.2</w:t>
      </w:r>
      <w:r>
        <w:rPr>
          <w:rFonts w:ascii="Arial" w:hAnsi="Arial" w:eastAsia="Arial" w:cs="Arial"/>
          <w:color w:val="231F20"/>
        </w:rPr>
        <w:t xml:space="preserve">    </w:t>
      </w:r>
      <w:r>
        <w:rPr>
          <w:color w:val="231F20"/>
          <w:spacing w:val="13"/>
        </w:rPr>
        <w:t>宫腹腔镜联合手术   对具有行宫腹腔</w:t>
      </w:r>
      <w:r>
        <w:rPr>
          <w:color w:val="231F20"/>
          <w:spacing w:val="12"/>
        </w:rPr>
        <w:t>镜联合检查指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"/>
        </w:rPr>
        <w:t>征的不孕症患者</w:t>
      </w:r>
      <w:r>
        <w:rPr>
          <w:color w:val="231F20"/>
          <w:spacing w:val="-33"/>
          <w:w w:val="70"/>
        </w:rPr>
        <w:t>：（</w:t>
      </w:r>
      <w:r>
        <w:rPr>
          <w:rFonts w:ascii="Arial" w:hAnsi="Arial" w:eastAsia="Arial" w:cs="Arial"/>
          <w:color w:val="231F20"/>
          <w:spacing w:val="2"/>
        </w:rPr>
        <w:t>1</w:t>
      </w:r>
      <w:r>
        <w:rPr>
          <w:color w:val="231F20"/>
          <w:spacing w:val="2"/>
        </w:rPr>
        <w:t>）入院前完善术前实验室检查。（</w:t>
      </w:r>
      <w:r>
        <w:rPr>
          <w:rFonts w:ascii="Arial" w:hAnsi="Arial" w:eastAsia="Arial" w:cs="Arial"/>
          <w:color w:val="231F20"/>
          <w:spacing w:val="2"/>
        </w:rPr>
        <w:t>2</w:t>
      </w:r>
      <w:r>
        <w:rPr>
          <w:color w:val="231F20"/>
          <w:spacing w:val="2"/>
        </w:rPr>
        <w:t>）签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署手术知情同意书，若无盆腔炎性疾病及手术病史，评估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不伴有盆腔粘连者，不推荐肠道准备；术前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0.5~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1h </w:t>
      </w:r>
      <w:r>
        <w:rPr>
          <w:color w:val="231F20"/>
          <w:spacing w:val="4"/>
        </w:rPr>
        <w:t>内或麻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醉开始时预防性应用抗菌药物</w:t>
      </w:r>
      <w:r>
        <w:rPr>
          <w:sz w:val="9"/>
          <w:szCs w:val="9"/>
          <w:color w:val="231F20"/>
          <w:spacing w:val="16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6"/>
          <w:position w:val="6"/>
        </w:rPr>
        <w:t>27</w:t>
      </w:r>
      <w:r>
        <w:rPr>
          <w:sz w:val="9"/>
          <w:szCs w:val="9"/>
          <w:color w:val="231F20"/>
          <w:position w:val="6"/>
        </w:rPr>
        <w:t>］</w:t>
      </w:r>
      <w:r>
        <w:rPr>
          <w:color w:val="231F20"/>
          <w:spacing w:val="-10"/>
          <w:w w:val="34"/>
        </w:rPr>
        <w:t>（</w:t>
      </w:r>
      <w:r>
        <w:rPr>
          <w:color w:val="231F20"/>
          <w:spacing w:val="16"/>
        </w:rPr>
        <w:t>一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6"/>
        </w:rPr>
        <w:t>、二代头孢菌素均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5"/>
        <w:spacing w:before="40" w:line="237" w:lineRule="auto"/>
        <w:jc w:val="both"/>
        <w:rPr/>
      </w:pPr>
      <w:r>
        <w:rPr>
          <w:color w:val="231F20"/>
          <w:spacing w:val="-7"/>
        </w:rPr>
        <w:t>可）。（</w:t>
      </w:r>
      <w:r>
        <w:rPr>
          <w:rFonts w:ascii="Arial" w:hAnsi="Arial" w:eastAsia="Arial" w:cs="Arial"/>
          <w:color w:val="231F20"/>
          <w:spacing w:val="-7"/>
        </w:rPr>
        <w:t>3</w:t>
      </w:r>
      <w:r>
        <w:rPr>
          <w:color w:val="231F20"/>
          <w:spacing w:val="-7"/>
        </w:rPr>
        <w:t>）插管全麻，取膀胱截石位，常规消毒，置入腹腔镜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观察子宫、卵巢及输卵管情况，对于盆腔粘连、子</w:t>
      </w:r>
      <w:r>
        <w:rPr>
          <w:color w:val="231F20"/>
          <w:spacing w:val="2"/>
        </w:rPr>
        <w:t>宫内膜异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位症、子宫肌瘤及卵巢囊肿者均先行粘连松解、病灶电灼、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肌瘤剔除、囊肿剥除术、输卵管伞端造口等治疗</w:t>
      </w:r>
      <w:r>
        <w:rPr>
          <w:color w:val="231F20"/>
          <w:spacing w:val="2"/>
        </w:rPr>
        <w:t>，具体术式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参见有关指南或共识建议。（</w:t>
      </w:r>
      <w:r>
        <w:rPr>
          <w:rFonts w:ascii="Arial" w:hAnsi="Arial" w:eastAsia="Arial" w:cs="Arial"/>
          <w:color w:val="231F20"/>
          <w:spacing w:val="-1"/>
        </w:rPr>
        <w:t>4</w:t>
      </w:r>
      <w:r>
        <w:rPr>
          <w:color w:val="231F20"/>
          <w:spacing w:val="-1"/>
        </w:rPr>
        <w:t>）宫腔内置入通液管，腹腔镜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9"/>
        </w:rPr>
        <w:t>监测下于通液管内注入亚甲蓝液，观察双侧输卵管伞端亚  </w:t>
      </w:r>
      <w:r>
        <w:rPr>
          <w:color w:val="231F20"/>
          <w:spacing w:val="9"/>
        </w:rPr>
        <w:t>甲蓝液流出情况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。对双侧输卵管梗阻、输卵</w:t>
      </w:r>
      <w:r>
        <w:rPr>
          <w:color w:val="231F20"/>
          <w:spacing w:val="8"/>
        </w:rPr>
        <w:t>管通而不畅患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者进行腹腔镜监测下宫腔镜下插管疏通术，直至输卵管伞  </w:t>
      </w:r>
      <w:r>
        <w:rPr>
          <w:color w:val="231F20"/>
          <w:spacing w:val="-1"/>
        </w:rPr>
        <w:t>端亚甲蓝液顺畅流出，提示疏通成功。（</w:t>
      </w:r>
      <w:r>
        <w:rPr>
          <w:rFonts w:ascii="Arial" w:hAnsi="Arial" w:eastAsia="Arial" w:cs="Arial"/>
          <w:color w:val="231F20"/>
          <w:spacing w:val="-1"/>
        </w:rPr>
        <w:t>5</w:t>
      </w:r>
      <w:r>
        <w:rPr>
          <w:color w:val="231F20"/>
          <w:spacing w:val="-1"/>
        </w:rPr>
        <w:t>）术后继续应用抗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菌药物预防感染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</w:rPr>
        <w:t>24h</w:t>
      </w:r>
      <w:r>
        <w:rPr>
          <w:color w:val="231F20"/>
        </w:rPr>
        <w:t>，一般不超过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color w:val="231F20"/>
        </w:rPr>
        <w:t>48h</w:t>
      </w:r>
      <w:r>
        <w:rPr>
          <w:color w:val="231F20"/>
        </w:rPr>
        <w:t>。</w:t>
      </w:r>
    </w:p>
    <w:p>
      <w:pPr>
        <w:pStyle w:val="BodyText"/>
        <w:ind w:right="14" w:firstLine="370"/>
        <w:spacing w:line="246" w:lineRule="auto"/>
        <w:jc w:val="both"/>
        <w:rPr/>
      </w:pPr>
      <w:r>
        <w:rPr>
          <w:rFonts w:ascii="SimHei" w:hAnsi="SimHei" w:eastAsia="SimHei" w:cs="SimHei"/>
          <w:color w:val="231F20"/>
          <w:spacing w:val="11"/>
        </w:rPr>
        <w:t>推荐意见：</w:t>
      </w:r>
      <w:r>
        <w:rPr>
          <w:color w:val="231F20"/>
          <w:spacing w:val="11"/>
        </w:rPr>
        <w:t>宫腔镜输卵管插管疏通术联合超声造影，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9"/>
        </w:rPr>
        <w:t>可以协助判断输卵管疏通情况；宫腹腔镜联合输卵管疏通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7"/>
        </w:rPr>
        <w:t>术可提高输卵管插管疏通的安全性，可同时附加松解粘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3"/>
        </w:rPr>
        <w:t>连、恢复输卵管解剖结构、伞端造口等方法，</w:t>
      </w:r>
      <w:r>
        <w:rPr>
          <w:color w:val="231F20"/>
          <w:spacing w:val="2"/>
        </w:rPr>
        <w:t>治疗输卵管远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端梗阻或积水等（推荐级别：</w:t>
      </w:r>
      <w:r>
        <w:rPr>
          <w:rFonts w:ascii="Arial" w:hAnsi="Arial" w:eastAsia="Arial" w:cs="Arial"/>
          <w:color w:val="231F20"/>
          <w:spacing w:val="-8"/>
        </w:rPr>
        <w:t>2A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-8"/>
        </w:rPr>
        <w:t>类）。</w:t>
      </w:r>
    </w:p>
    <w:p>
      <w:pPr>
        <w:spacing w:before="233" w:line="229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5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术后随访流程</w:t>
      </w:r>
    </w:p>
    <w:p>
      <w:pPr>
        <w:pStyle w:val="BodyText"/>
        <w:ind w:left="2" w:right="66" w:firstLine="368"/>
        <w:spacing w:before="78" w:line="203" w:lineRule="auto"/>
        <w:rPr/>
      </w:pPr>
      <w:r>
        <w:rPr>
          <w:color w:val="231F20"/>
          <w:spacing w:val="17"/>
        </w:rPr>
        <w:t>宫腔镜输卵管插管疏通术或宫腹腔镜联合疏通术患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者，当月严格避孕，下次月经干净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3~7d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-1"/>
        </w:rPr>
        <w:t>再次行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HyCoSy</w:t>
      </w:r>
      <w:r>
        <w:rPr>
          <w:color w:val="231F20"/>
          <w:spacing w:val="-1"/>
        </w:rPr>
        <w:t>，插</w:t>
      </w:r>
    </w:p>
    <w:p>
      <w:pPr>
        <w:spacing w:line="203" w:lineRule="auto"/>
        <w:sectPr>
          <w:type w:val="continuous"/>
          <w:pgSz w:w="11396" w:h="16158"/>
          <w:pgMar w:top="1230" w:right="926" w:bottom="0" w:left="1050" w:header="984" w:footer="0" w:gutter="0"/>
          <w:cols w:equalWidth="0" w:num="2">
            <w:col w:w="4757" w:space="100"/>
            <w:col w:w="4563" w:space="0"/>
          </w:cols>
        </w:sectPr>
        <w:rPr/>
      </w:pPr>
    </w:p>
    <w:p>
      <w:pPr>
        <w:spacing w:before="65"/>
        <w:rPr/>
      </w:pPr>
      <w:r>
        <w:pict>
          <v:shape id="_x0000_s10" style="position:absolute;margin-left:57.5119pt;margin-top:60.2987pt;mso-position-vertical-relative:page;mso-position-horizontal-relative:page;width:181pt;height:0.3pt;z-index:251663360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8"/>
          <w:pgSz w:w="11396" w:h="16158"/>
          <w:pgMar w:top="1230" w:right="937" w:bottom="0" w:left="983" w:header="984" w:footer="0" w:gutter="0"/>
          <w:cols w:equalWidth="0" w:num="1">
            <w:col w:w="9475" w:space="0"/>
          </w:cols>
        </w:sectPr>
        <w:rPr/>
      </w:pPr>
    </w:p>
    <w:p>
      <w:pPr>
        <w:pStyle w:val="BodyText"/>
        <w:ind w:left="68" w:right="153" w:firstLine="3"/>
        <w:spacing w:before="43" w:line="237" w:lineRule="auto"/>
        <w:jc w:val="both"/>
        <w:rPr/>
      </w:pPr>
      <w:r>
        <w:rPr>
          <w:color w:val="231F20"/>
          <w:spacing w:val="2"/>
        </w:rPr>
        <w:t>管疏通后输卵管再堵塞率为 1.8%</w:t>
      </w:r>
      <w:r>
        <w:rPr>
          <w:sz w:val="9"/>
          <w:szCs w:val="9"/>
          <w:color w:val="231F20"/>
          <w:spacing w:val="2"/>
          <w:position w:val="6"/>
        </w:rPr>
        <w:t>［28］</w:t>
      </w:r>
      <w:r>
        <w:rPr>
          <w:color w:val="231F20"/>
          <w:spacing w:val="2"/>
        </w:rPr>
        <w:t>。双侧输卵管通畅者，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8"/>
        </w:rPr>
        <w:t>则次月监测排卵试孕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。患者出院后 1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周门诊复诊，咨询病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理结果，根据疾病诊断采取相应的治疗，同时监测排卵试  </w:t>
      </w:r>
      <w:r>
        <w:rPr>
          <w:color w:val="231F20"/>
          <w:spacing w:val="9"/>
        </w:rPr>
        <w:t>孕；若盆腔或子宫内膜合并结核时，应规范接受抗结核治  </w:t>
      </w:r>
      <w:r>
        <w:rPr>
          <w:color w:val="231F20"/>
          <w:spacing w:val="9"/>
        </w:rPr>
        <w:t>疗；若输卵管性不孕合并子宫内膜异位囊肿或盆腔子宫内  </w:t>
      </w:r>
      <w:r>
        <w:rPr>
          <w:color w:val="231F20"/>
          <w:spacing w:val="-3"/>
        </w:rPr>
        <w:t>膜异位症，要行内异症生育指数（endometriosis fertility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in-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dex，EFI）评分及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ASRM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分期</w:t>
      </w:r>
      <w:r>
        <w:rPr>
          <w:sz w:val="9"/>
          <w:szCs w:val="9"/>
          <w:color w:val="231F20"/>
          <w:spacing w:val="-9"/>
          <w:position w:val="6"/>
        </w:rPr>
        <w:t>［29</w:t>
      </w:r>
      <w:r>
        <w:rPr>
          <w:sz w:val="9"/>
          <w:szCs w:val="9"/>
          <w:color w:val="231F20"/>
          <w:spacing w:val="1"/>
          <w:position w:val="6"/>
        </w:rPr>
        <w:t>］</w:t>
      </w:r>
      <w:r>
        <w:rPr>
          <w:color w:val="231F20"/>
          <w:spacing w:val="-29"/>
          <w:w w:val="56"/>
        </w:rPr>
        <w:t>，</w:t>
      </w:r>
      <w:r>
        <w:rPr>
          <w:color w:val="231F20"/>
          <w:spacing w:val="-2"/>
        </w:rPr>
        <w:t>对于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EFI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评分≥5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分、ASRM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分期为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6"/>
        </w:rPr>
        <w:t>Ⅰ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6"/>
        </w:rPr>
        <w:t>~ Ⅱ期患者术后可直接试孕或应用促性腺激素释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放激素激动剂（</w:t>
      </w:r>
      <w:r>
        <w:rPr>
          <w:color w:val="231F20"/>
        </w:rPr>
        <w:t>GnRH</w:t>
      </w:r>
      <w:r>
        <w:rPr>
          <w:color w:val="231F20"/>
          <w:spacing w:val="3"/>
        </w:rPr>
        <w:t>-a）药物治疗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3"/>
        </w:rPr>
        <w:t>3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个月后试孕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。文献报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道，应用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GnRH-a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药物治疗后，可明显提高妊娠率</w:t>
      </w:r>
      <w:r>
        <w:rPr>
          <w:sz w:val="9"/>
          <w:szCs w:val="9"/>
          <w:color w:val="231F20"/>
          <w:spacing w:val="-2"/>
          <w:position w:val="6"/>
        </w:rPr>
        <w:t>［3</w:t>
      </w:r>
      <w:r>
        <w:rPr>
          <w:sz w:val="9"/>
          <w:szCs w:val="9"/>
          <w:color w:val="231F20"/>
          <w:spacing w:val="-3"/>
          <w:position w:val="6"/>
        </w:rPr>
        <w:t>0］</w:t>
      </w:r>
      <w:r>
        <w:rPr>
          <w:color w:val="231F20"/>
          <w:spacing w:val="-3"/>
        </w:rPr>
        <w:t>。对于</w:t>
      </w:r>
      <w:r>
        <w:rPr>
          <w:color w:val="231F20"/>
        </w:rPr>
        <w:t xml:space="preserve">  </w:t>
      </w:r>
      <w:r>
        <w:rPr>
          <w:color w:val="231F20"/>
        </w:rPr>
        <w:t>EFI</w:t>
      </w:r>
      <w:r>
        <w:rPr>
          <w:color w:val="231F20"/>
          <w:spacing w:val="8"/>
        </w:rPr>
        <w:t xml:space="preserve"> 评分≤4 分及 </w:t>
      </w:r>
      <w:r>
        <w:rPr>
          <w:color w:val="231F20"/>
        </w:rPr>
        <w:t>ASRM</w:t>
      </w:r>
      <w:r>
        <w:rPr>
          <w:color w:val="231F20"/>
          <w:spacing w:val="8"/>
        </w:rPr>
        <w:t xml:space="preserve"> 分期Ⅲ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~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Ⅳ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8"/>
        </w:rPr>
        <w:t>期患者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，建议直接行</w:t>
      </w:r>
      <w:r>
        <w:rPr>
          <w:color w:val="231F20"/>
        </w:rPr>
        <w:t xml:space="preserve">  </w:t>
      </w:r>
      <w:r>
        <w:rPr>
          <w:color w:val="231F20"/>
        </w:rPr>
        <w:t>IVF</w:t>
      </w:r>
      <w:r>
        <w:rPr>
          <w:color w:val="231F20"/>
          <w:spacing w:val="9"/>
        </w:rPr>
        <w:t>-</w:t>
      </w:r>
      <w:r>
        <w:rPr>
          <w:color w:val="231F20"/>
        </w:rPr>
        <w:t>ET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9"/>
        </w:rPr>
        <w:t>。若插管疏通失败或输卵管复通后再次堵塞，应选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择</w:t>
      </w:r>
      <w:r>
        <w:rPr>
          <w:color w:val="231F20"/>
        </w:rPr>
        <w:t xml:space="preserve"> IVF</w:t>
      </w:r>
      <w:r>
        <w:rPr>
          <w:color w:val="231F20"/>
          <w:spacing w:val="15"/>
        </w:rPr>
        <w:t>-</w:t>
      </w:r>
      <w:r>
        <w:rPr>
          <w:color w:val="231F20"/>
        </w:rPr>
        <w:t>ET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5"/>
        </w:rPr>
        <w:t>。对于年龄较大或同时存在男性不育因素的患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者，</w:t>
      </w:r>
      <w:r>
        <w:rPr>
          <w:color w:val="231F20"/>
        </w:rPr>
        <w:t>IVF</w:t>
      </w:r>
      <w:r>
        <w:rPr>
          <w:color w:val="231F20"/>
          <w:spacing w:val="2"/>
        </w:rPr>
        <w:t>-</w:t>
      </w:r>
      <w:r>
        <w:rPr>
          <w:color w:val="231F20"/>
        </w:rPr>
        <w:t>ET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也是最佳的选择</w:t>
      </w:r>
      <w:r>
        <w:rPr>
          <w:sz w:val="9"/>
          <w:szCs w:val="9"/>
          <w:color w:val="231F20"/>
          <w:spacing w:val="2"/>
          <w:position w:val="6"/>
        </w:rPr>
        <w:t>［17］</w:t>
      </w:r>
      <w:r>
        <w:rPr>
          <w:color w:val="231F20"/>
          <w:spacing w:val="2"/>
        </w:rPr>
        <w:t>。约 1/3 的输卵管会</w:t>
      </w:r>
      <w:r>
        <w:rPr>
          <w:color w:val="231F20"/>
          <w:spacing w:val="1"/>
        </w:rPr>
        <w:t>在疏通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术后半年内再次堵塞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。若疏通后双侧输卵管</w:t>
      </w:r>
      <w:r>
        <w:rPr>
          <w:color w:val="231F20"/>
          <w:spacing w:val="8"/>
        </w:rPr>
        <w:t>通畅，监测排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卵试孕半年仍未孕，可再次行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HyCoSy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1"/>
        </w:rPr>
        <w:t>。若双侧输卵管梗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阻，根据年龄及患者意愿决定下一步治疗，如再次宫腔镜  </w:t>
      </w:r>
      <w:r>
        <w:rPr>
          <w:color w:val="231F20"/>
          <w:spacing w:val="5"/>
          <w:position w:val="-1"/>
        </w:rPr>
        <w:t>下输卵管疏通术或直接行</w:t>
      </w:r>
      <w:r>
        <w:rPr>
          <w:color w:val="231F20"/>
          <w:spacing w:val="-9"/>
          <w:position w:val="-1"/>
        </w:rPr>
        <w:t xml:space="preserve"> </w:t>
      </w:r>
      <w:r>
        <w:rPr>
          <w:color w:val="231F20"/>
          <w:position w:val="-1"/>
        </w:rPr>
        <w:t>IVF</w:t>
      </w:r>
      <w:r>
        <w:rPr>
          <w:color w:val="231F20"/>
          <w:spacing w:val="5"/>
          <w:position w:val="-1"/>
        </w:rPr>
        <w:t>-</w:t>
      </w:r>
      <w:r>
        <w:rPr>
          <w:color w:val="231F20"/>
          <w:position w:val="-1"/>
        </w:rPr>
        <w:t>ET</w:t>
      </w:r>
      <w:r>
        <w:rPr>
          <w:sz w:val="9"/>
          <w:szCs w:val="9"/>
          <w:color w:val="231F20"/>
          <w:spacing w:val="5"/>
          <w:position w:val="6"/>
        </w:rPr>
        <w:t>［31-32］</w:t>
      </w:r>
      <w:r>
        <w:rPr>
          <w:color w:val="231F20"/>
          <w:spacing w:val="5"/>
          <w:position w:val="-1"/>
        </w:rPr>
        <w:t>。</w:t>
      </w:r>
    </w:p>
    <w:p>
      <w:pPr>
        <w:pStyle w:val="BodyText"/>
        <w:ind w:left="71" w:right="206" w:firstLine="363"/>
        <w:spacing w:before="2" w:line="237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  <w:spacing w:val="9"/>
        </w:rPr>
        <w:t>对输卵管性不孕患者完成宫腔镜输卵管插 </w:t>
      </w:r>
      <w:r>
        <w:rPr>
          <w:color w:val="231F20"/>
          <w:spacing w:val="9"/>
        </w:rPr>
        <w:t>管疏通术后，次月再次行输卵管通畅性检查评估输卵管通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9"/>
        </w:rPr>
        <w:t>畅性，并指导监测排卵；若输卵管插管疏通失败，应选择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0"/>
        </w:rPr>
        <w:t>IVF-ET（推荐级别：2A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0"/>
        </w:rPr>
        <w:t>类）。</w:t>
      </w:r>
    </w:p>
    <w:p>
      <w:pPr>
        <w:pStyle w:val="BodyText"/>
        <w:ind w:left="68" w:right="205" w:firstLine="368"/>
        <w:spacing w:line="236" w:lineRule="auto"/>
        <w:jc w:val="both"/>
        <w:rPr/>
      </w:pPr>
      <w:r>
        <w:rPr>
          <w:color w:val="231F20"/>
          <w:spacing w:val="17"/>
        </w:rPr>
        <w:t>本共识旨在为输卵管性不孕的全流程管理提供指导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性意见，但并非惟一的实践指南，不排除其他共</w:t>
      </w:r>
      <w:r>
        <w:rPr>
          <w:color w:val="231F20"/>
          <w:spacing w:val="2"/>
        </w:rPr>
        <w:t>识、意见与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建议的合理性。</w:t>
      </w:r>
    </w:p>
    <w:p>
      <w:pPr>
        <w:pStyle w:val="BodyText"/>
        <w:ind w:left="429"/>
        <w:spacing w:line="215" w:lineRule="auto"/>
        <w:rPr/>
      </w:pPr>
      <w:r>
        <w:rPr>
          <w:color w:val="231F20"/>
          <w:spacing w:val="4"/>
        </w:rPr>
        <w:t>利益冲突：所有作者均声明不存在利益冲突。</w:t>
      </w:r>
    </w:p>
    <w:p>
      <w:pPr>
        <w:pStyle w:val="BodyText"/>
        <w:ind w:left="68" w:right="150" w:firstLine="370"/>
        <w:spacing w:before="314" w:line="237" w:lineRule="auto"/>
        <w:jc w:val="both"/>
        <w:rPr/>
      </w:pPr>
      <w:r>
        <w:rPr>
          <w:rFonts w:ascii="SimHei" w:hAnsi="SimHei" w:eastAsia="SimHei" w:cs="SimHei"/>
          <w:color w:val="231F20"/>
          <w:spacing w:val="8"/>
        </w:rPr>
        <w:t>执笔者：</w:t>
      </w:r>
      <w:r>
        <w:rPr>
          <w:color w:val="231F20"/>
          <w:spacing w:val="8"/>
        </w:rPr>
        <w:t>李亚（首都医科大学附属北京世纪坛医院</w:t>
      </w:r>
      <w:r>
        <w:rPr>
          <w:color w:val="231F20"/>
          <w:spacing w:val="-39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白文佩（首都医科大学附属北京世纪坛医院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3"/>
        </w:rPr>
        <w:t>陈俊雅（北京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1"/>
        </w:rPr>
        <w:t>大学第一医院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1"/>
        </w:rPr>
        <w:t>关菁（北京大学人民医院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1"/>
        </w:rPr>
        <w:t>张师前（山东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0"/>
        </w:rPr>
        <w:t>大学齐鲁医院</w:t>
      </w:r>
      <w:r>
        <w:rPr>
          <w:color w:val="231F20"/>
          <w:spacing w:val="-32"/>
          <w:w w:val="79"/>
        </w:rPr>
        <w:t>）；</w:t>
      </w:r>
      <w:r>
        <w:rPr>
          <w:color w:val="231F20"/>
          <w:spacing w:val="10"/>
        </w:rPr>
        <w:t>苗杰（首都医科大学附属北京妇产医院</w:t>
      </w:r>
      <w:r>
        <w:rPr>
          <w:color w:val="231F20"/>
          <w:spacing w:val="-32"/>
          <w:w w:val="79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鹿群（首都医科大学附属北京朝阳医院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3"/>
        </w:rPr>
        <w:t>陈亚琼（天津武警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8"/>
        </w:rPr>
        <w:t>特色医学中心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8"/>
        </w:rPr>
        <w:t>赵率红（首都医科大学附属北</w:t>
      </w:r>
      <w:r>
        <w:rPr>
          <w:color w:val="231F20"/>
          <w:spacing w:val="17"/>
        </w:rPr>
        <w:t>京世纪坛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6"/>
        </w:rPr>
        <w:t>杨敏（首都医科大学附属北京世纪坛医院）</w:t>
      </w:r>
    </w:p>
    <w:p>
      <w:pPr>
        <w:pStyle w:val="BodyText"/>
        <w:ind w:right="151" w:firstLine="439"/>
        <w:spacing w:before="6" w:line="235" w:lineRule="auto"/>
        <w:jc w:val="both"/>
        <w:rPr/>
      </w:pPr>
      <w:r>
        <w:rPr>
          <w:rFonts w:ascii="SimHei" w:hAnsi="SimHei" w:eastAsia="SimHei" w:cs="SimHei"/>
          <w:color w:val="231F20"/>
          <w:spacing w:val="7"/>
        </w:rPr>
        <w:t>参与讨论专家（按姓氏汉语拼音顺序</w:t>
      </w:r>
      <w:r>
        <w:rPr>
          <w:rFonts w:ascii="SimHei" w:hAnsi="SimHei" w:eastAsia="SimHei" w:cs="SimHei"/>
          <w:color w:val="231F20"/>
          <w:spacing w:val="-49"/>
          <w:w w:val="96"/>
        </w:rPr>
        <w:t>）：</w:t>
      </w:r>
      <w:r>
        <w:rPr>
          <w:color w:val="231F20"/>
          <w:spacing w:val="7"/>
        </w:rPr>
        <w:t>白文佩（</w:t>
      </w:r>
      <w:r>
        <w:rPr>
          <w:color w:val="231F20"/>
          <w:spacing w:val="6"/>
        </w:rPr>
        <w:t>首都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医科大学附属北京世纪坛医院</w:t>
      </w:r>
      <w:r>
        <w:rPr>
          <w:color w:val="231F20"/>
          <w:spacing w:val="-30"/>
          <w:w w:val="74"/>
        </w:rPr>
        <w:t>）；</w:t>
      </w:r>
      <w:r>
        <w:rPr>
          <w:color w:val="231F20"/>
          <w:spacing w:val="20"/>
        </w:rPr>
        <w:t>陈俊雅（北京大学第一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陈亚琼（天津武警特色医学中心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冯力民（首都医科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大学附属北京天坛医院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关菁（北京大学人民医院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黄向华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（河北医科大学第二附属医院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3"/>
        </w:rPr>
        <w:t>李亚（首都医科大学附属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北京世纪坛医院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梁静（中日友好医院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凌斌（中日友好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4"/>
        </w:rPr>
        <w:t>医院</w:t>
      </w:r>
      <w:r>
        <w:rPr>
          <w:color w:val="231F20"/>
          <w:spacing w:val="-38"/>
          <w:w w:val="94"/>
        </w:rPr>
        <w:t>）；</w:t>
      </w:r>
      <w:r>
        <w:rPr>
          <w:color w:val="231F20"/>
          <w:spacing w:val="24"/>
        </w:rPr>
        <w:t>鹿群（首都医科大学附属北京朝阳医院</w:t>
      </w:r>
      <w:r>
        <w:rPr>
          <w:color w:val="231F20"/>
          <w:spacing w:val="-38"/>
          <w:w w:val="94"/>
        </w:rPr>
        <w:t>）；</w:t>
      </w:r>
      <w:r>
        <w:rPr>
          <w:color w:val="231F20"/>
          <w:spacing w:val="23"/>
        </w:rPr>
        <w:t>刘青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6"/>
        </w:rPr>
        <w:t>（甘肃省妇幼保健院/甘肃省中心医院</w:t>
      </w:r>
      <w:r>
        <w:rPr>
          <w:color w:val="231F20"/>
          <w:spacing w:val="-31"/>
          <w:w w:val="75"/>
        </w:rPr>
        <w:t>）；</w:t>
      </w:r>
      <w:r>
        <w:rPr>
          <w:color w:val="231F20"/>
          <w:spacing w:val="16"/>
        </w:rPr>
        <w:t>苗杰（首都医科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大学附属北京妇产医院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  <w:spacing w:val="7"/>
        </w:rPr>
        <w:t>任慕兰（东南大学附属</w:t>
      </w:r>
      <w:r>
        <w:rPr>
          <w:color w:val="231F20"/>
          <w:spacing w:val="6"/>
        </w:rPr>
        <w:t>中大医院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3"/>
        </w:rPr>
        <w:t>任永梅（葫芦岛市妇幼保健院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3"/>
        </w:rPr>
        <w:t>孙宇（首都医科大学附属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北京世纪坛医院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唐军（北京大学人民医院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王永军（北京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3"/>
        </w:rPr>
        <w:t>积水潭医院</w:t>
      </w:r>
      <w:r>
        <w:rPr>
          <w:color w:val="231F20"/>
          <w:spacing w:val="-32"/>
          <w:w w:val="78"/>
        </w:rPr>
        <w:t>）；</w:t>
      </w:r>
      <w:r>
        <w:rPr>
          <w:color w:val="231F20"/>
          <w:spacing w:val="13"/>
        </w:rPr>
        <w:t>吴青青（首都医科大学附属北京妇产医院</w:t>
      </w:r>
      <w:r>
        <w:rPr>
          <w:color w:val="231F20"/>
          <w:spacing w:val="-32"/>
          <w:w w:val="78"/>
        </w:rPr>
        <w:t>）；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20"/>
        </w:rPr>
        <w:t>阳晓敏（柳州市妇幼保健院</w:t>
      </w:r>
      <w:r>
        <w:rPr>
          <w:color w:val="231F20"/>
          <w:spacing w:val="-30"/>
          <w:w w:val="73"/>
        </w:rPr>
        <w:t>）；</w:t>
      </w:r>
      <w:r>
        <w:rPr>
          <w:color w:val="231F20"/>
          <w:spacing w:val="20"/>
        </w:rPr>
        <w:t>杨敏（首都医科大学附属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8" w:hanging="2"/>
        <w:spacing w:before="42" w:line="239" w:lineRule="auto"/>
        <w:jc w:val="both"/>
        <w:rPr/>
      </w:pPr>
      <w:r>
        <w:rPr>
          <w:color w:val="231F20"/>
          <w:spacing w:val="17"/>
        </w:rPr>
        <w:t>北京世纪坛医院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17"/>
        </w:rPr>
        <w:t>尹聪（首都医科大学附属北京世纪坛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-2"/>
        </w:rPr>
        <w:t>张慧英（天津医科大学总医院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-2"/>
        </w:rPr>
        <w:t>张蕾（清华长庚医院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张师前（山东大学齐鲁医院</w:t>
      </w:r>
      <w:r>
        <w:rPr>
          <w:color w:val="231F20"/>
          <w:spacing w:val="-33"/>
          <w:w w:val="80"/>
        </w:rPr>
        <w:t>）；</w:t>
      </w:r>
      <w:r>
        <w:rPr>
          <w:color w:val="231F20"/>
          <w:spacing w:val="9"/>
        </w:rPr>
        <w:t>张燕（武汉大学人民医院</w:t>
      </w:r>
      <w:r>
        <w:rPr>
          <w:color w:val="231F20"/>
          <w:spacing w:val="-33"/>
          <w:w w:val="80"/>
        </w:rPr>
        <w:t>）；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张颐（中国医科大学附属第一医院</w:t>
      </w:r>
      <w:r>
        <w:rPr>
          <w:color w:val="231F20"/>
          <w:spacing w:val="-24"/>
          <w:w w:val="59"/>
        </w:rPr>
        <w:t>）；</w:t>
      </w:r>
      <w:r>
        <w:rPr>
          <w:color w:val="231F20"/>
          <w:spacing w:val="3"/>
        </w:rPr>
        <w:t>赵率红（首都医科大学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附属北京世纪坛医院</w:t>
      </w:r>
      <w:r>
        <w:rPr>
          <w:color w:val="231F20"/>
          <w:spacing w:val="-28"/>
          <w:w w:val="68"/>
        </w:rPr>
        <w:t>）；</w:t>
      </w:r>
      <w:r>
        <w:rPr>
          <w:color w:val="231F20"/>
          <w:spacing w:val="17"/>
        </w:rPr>
        <w:t>赵淑萍（青岛大学附属妇女儿童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医院）</w:t>
      </w:r>
    </w:p>
    <w:p>
      <w:pPr>
        <w:ind w:left="58"/>
        <w:spacing w:before="272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献</w:t>
      </w:r>
    </w:p>
    <w:p>
      <w:pPr>
        <w:pStyle w:val="BodyText"/>
        <w:ind w:left="454" w:right="54" w:hanging="454"/>
        <w:spacing w:before="112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［1］  Briceag  I，Costache  A，Purcarea  VL，et  al. Fa</w:t>
      </w:r>
      <w:r>
        <w:rPr>
          <w:sz w:val="15"/>
          <w:szCs w:val="15"/>
          <w:color w:val="231F20"/>
          <w:spacing w:val="-8"/>
        </w:rPr>
        <w:t>llopian  tubes--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literature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review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of anatomy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etiology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-12"/>
        </w:rPr>
        <w:t xml:space="preserve"> female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infertility［J］.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Med Life，2015，8（2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4"/>
        </w:rPr>
        <w:t>129-131.</w:t>
      </w:r>
    </w:p>
    <w:p>
      <w:pPr>
        <w:pStyle w:val="BodyText"/>
        <w:ind w:left="455" w:right="55" w:hanging="455"/>
        <w:spacing w:before="40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［2］  郑国，金钊，冯莉，等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2"/>
        </w:rPr>
        <w:t>子宫输卵管造影术中输卵管通畅度的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再认识［J］.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9"/>
        </w:rPr>
        <w:t>河北医科大学学报，2017，38（8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sz w:val="15"/>
          <w:szCs w:val="15"/>
          <w:color w:val="231F20"/>
          <w:spacing w:val="-9"/>
        </w:rPr>
        <w:t>921-924.</w:t>
      </w:r>
    </w:p>
    <w:p>
      <w:pPr>
        <w:pStyle w:val="BodyText"/>
        <w:ind w:left="459" w:right="54" w:hanging="459"/>
        <w:spacing w:before="39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［3］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Maheux-Lacroix     S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7"/>
        </w:rPr>
        <w:t>，   B</w:t>
      </w:r>
      <w:r>
        <w:rPr>
          <w:sz w:val="15"/>
          <w:szCs w:val="15"/>
          <w:color w:val="231F20"/>
          <w:spacing w:val="-8"/>
        </w:rPr>
        <w:t>outin      A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8"/>
        </w:rPr>
        <w:t>，   Moore     L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8"/>
        </w:rPr>
        <w:t>，   et      al.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Hysterosalpingosonography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diagnosing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tubal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occlusion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subfertile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women：a  systematic  review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1"/>
        </w:rPr>
        <w:t>with  meta-anal</w:t>
      </w:r>
      <w:r>
        <w:rPr>
          <w:sz w:val="15"/>
          <w:szCs w:val="15"/>
          <w:color w:val="231F20"/>
          <w:spacing w:val="-12"/>
        </w:rPr>
        <w:t>ysis［J］.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Hum Reprod，2014，29（5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3"/>
        </w:rPr>
        <w:t>953-9</w:t>
      </w:r>
      <w:r>
        <w:rPr>
          <w:sz w:val="15"/>
          <w:szCs w:val="15"/>
          <w:color w:val="231F20"/>
          <w:spacing w:val="-14"/>
        </w:rPr>
        <w:t>63.</w:t>
      </w:r>
    </w:p>
    <w:p>
      <w:pPr>
        <w:pStyle w:val="BodyText"/>
        <w:ind w:left="456" w:right="56" w:hanging="456"/>
        <w:spacing w:before="54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［4］  Dreyer K，van Rijswijk J，Mijatovic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V，et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8"/>
        </w:rPr>
        <w:t>al.Oil-Based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or</w:t>
      </w:r>
      <w:r>
        <w:rPr>
          <w:sz w:val="15"/>
          <w:szCs w:val="15"/>
          <w:color w:val="231F20"/>
          <w:spacing w:val="-9"/>
        </w:rPr>
        <w:t xml:space="preserve"> Water-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Based     Contrast     for     Hyst</w:t>
      </w:r>
      <w:r>
        <w:rPr>
          <w:sz w:val="15"/>
          <w:szCs w:val="15"/>
          <w:color w:val="231F20"/>
          <w:spacing w:val="-9"/>
        </w:rPr>
        <w:t>erosalpingography     in     Infertile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Women［J］.N Engl J Med，2017，376（21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4"/>
        </w:rPr>
        <w:t>2043-2052.</w:t>
      </w:r>
    </w:p>
    <w:p>
      <w:pPr>
        <w:pStyle w:val="BodyText"/>
        <w:ind w:left="458" w:right="7" w:hanging="458"/>
        <w:spacing w:before="54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［5］  中国妇幼保健协会放射介入专业委员会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7"/>
        </w:rPr>
        <w:t>输卵管造影技术规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"/>
        </w:rPr>
        <w:t>范中国专家共识（2022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1"/>
        </w:rPr>
        <w:t>年版</w:t>
      </w:r>
      <w:r>
        <w:rPr>
          <w:sz w:val="15"/>
          <w:szCs w:val="15"/>
          <w:color w:val="231F20"/>
          <w:spacing w:val="-17"/>
          <w:w w:val="58"/>
        </w:rPr>
        <w:t>）［</w:t>
      </w:r>
      <w:r>
        <w:rPr>
          <w:sz w:val="15"/>
          <w:szCs w:val="15"/>
          <w:color w:val="231F20"/>
          <w:spacing w:val="1"/>
        </w:rPr>
        <w:t>J］. 中国实用妇科与产科杂</w:t>
      </w:r>
      <w:r>
        <w:rPr>
          <w:sz w:val="15"/>
          <w:szCs w:val="15"/>
          <w:color w:val="231F20"/>
        </w:rPr>
        <w:t>志， </w:t>
      </w:r>
      <w:r>
        <w:rPr>
          <w:sz w:val="15"/>
          <w:szCs w:val="15"/>
          <w:color w:val="231F20"/>
          <w:spacing w:val="-15"/>
        </w:rPr>
        <w:t>2022，38（2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sz w:val="15"/>
          <w:szCs w:val="15"/>
          <w:color w:val="231F20"/>
          <w:spacing w:val="-15"/>
        </w:rPr>
        <w:t>165-169.</w:t>
      </w:r>
    </w:p>
    <w:p>
      <w:pPr>
        <w:pStyle w:val="BodyText"/>
        <w:ind w:left="456" w:right="56" w:hanging="456"/>
        <w:spacing w:before="42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［6］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9"/>
        </w:rPr>
        <w:t>Mol  BW，Swart  P，Bossuyt  PM，et</w:t>
      </w:r>
      <w:r>
        <w:rPr>
          <w:sz w:val="15"/>
          <w:szCs w:val="15"/>
          <w:color w:val="231F20"/>
          <w:spacing w:val="4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Reproducibility  o</w:t>
      </w:r>
      <w:r>
        <w:rPr>
          <w:sz w:val="15"/>
          <w:szCs w:val="15"/>
          <w:color w:val="231F20"/>
          <w:spacing w:val="-10"/>
        </w:rPr>
        <w:t>f 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interpretation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hysterosalpingography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diagnosis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tubal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7"/>
        </w:rPr>
        <w:t>pathology［J］.Hum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7"/>
        </w:rPr>
        <w:t>Reprod，1996，11（6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sz w:val="15"/>
          <w:szCs w:val="15"/>
          <w:color w:val="231F20"/>
          <w:spacing w:val="-17"/>
        </w:rPr>
        <w:t>1204-1208.</w:t>
      </w:r>
    </w:p>
    <w:p>
      <w:pPr>
        <w:pStyle w:val="BodyText"/>
        <w:ind w:left="456" w:right="7" w:hanging="456"/>
        <w:spacing w:before="55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［7］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Dessole   S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9"/>
        </w:rPr>
        <w:t>Meloni    GB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9"/>
        </w:rPr>
        <w:t>Capobianco </w:t>
      </w:r>
      <w:r>
        <w:rPr>
          <w:sz w:val="15"/>
          <w:szCs w:val="15"/>
          <w:color w:val="231F20"/>
          <w:spacing w:val="-10"/>
        </w:rPr>
        <w:t xml:space="preserve">  G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0"/>
        </w:rPr>
        <w:t>，et    al.  A    second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hysterosalpingography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reduces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use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of selective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technique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treatment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 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proximal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tubal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obstruction［J］.Fertil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Steril，2000，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73（5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1"/>
        </w:rPr>
        <w:t>1037-1039.</w:t>
      </w:r>
    </w:p>
    <w:p>
      <w:pPr>
        <w:pStyle w:val="BodyText"/>
        <w:ind w:left="456" w:right="54" w:hanging="456"/>
        <w:spacing w:before="42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［8］  Richman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TS，Viscomi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0"/>
        </w:rPr>
        <w:t>GN，deCherney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A，et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0"/>
        </w:rPr>
        <w:t>Fallopian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tubal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patency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assessed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by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ultrasound following</w:t>
      </w:r>
      <w:r>
        <w:rPr>
          <w:sz w:val="15"/>
          <w:szCs w:val="15"/>
          <w:color w:val="231F20"/>
          <w:spacing w:val="-10"/>
        </w:rPr>
        <w:t xml:space="preserve"> fluid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injection.Work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progress［J］.Radiology，1984，152（2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sz w:val="15"/>
          <w:szCs w:val="15"/>
          <w:color w:val="231F20"/>
          <w:spacing w:val="-15"/>
        </w:rPr>
        <w:t>507-510.</w:t>
      </w:r>
    </w:p>
    <w:p>
      <w:pPr>
        <w:pStyle w:val="BodyText"/>
        <w:ind w:left="457" w:right="55" w:hanging="457"/>
        <w:spacing w:before="53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［9］  杨曦，张靖，孟洁，等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2"/>
        </w:rPr>
        <w:t>. 四维彩超输卵</w:t>
      </w:r>
      <w:r>
        <w:rPr>
          <w:sz w:val="15"/>
          <w:szCs w:val="15"/>
          <w:color w:val="231F20"/>
          <w:spacing w:val="1"/>
        </w:rPr>
        <w:t>管造影流程的规范与优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化［J］. 中国妇幼健康研究，2014，25（4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0"/>
        </w:rPr>
        <w:t>699-</w:t>
      </w:r>
      <w:r>
        <w:rPr>
          <w:sz w:val="15"/>
          <w:szCs w:val="15"/>
          <w:color w:val="231F20"/>
          <w:spacing w:val="-11"/>
        </w:rPr>
        <w:t>701.</w:t>
      </w:r>
    </w:p>
    <w:p>
      <w:pPr>
        <w:pStyle w:val="BodyText"/>
        <w:ind w:left="534" w:right="54" w:hanging="534"/>
        <w:spacing w:before="43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［10］  Wang Y，Qian L. Three-or four-dimensional hyst</w:t>
      </w:r>
      <w:r>
        <w:rPr>
          <w:sz w:val="15"/>
          <w:szCs w:val="15"/>
          <w:color w:val="231F20"/>
          <w:spacing w:val="-9"/>
        </w:rPr>
        <w:t>erosalpingoc-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ontrast  sonography  for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di</w:t>
      </w:r>
      <w:r>
        <w:rPr>
          <w:sz w:val="15"/>
          <w:szCs w:val="15"/>
          <w:color w:val="231F20"/>
          <w:spacing w:val="-11"/>
        </w:rPr>
        <w:t>agnosing</w:t>
      </w:r>
      <w:r>
        <w:rPr>
          <w:sz w:val="15"/>
          <w:szCs w:val="15"/>
          <w:color w:val="231F20"/>
          <w:spacing w:val="45"/>
        </w:rPr>
        <w:t xml:space="preserve"> </w:t>
      </w:r>
      <w:r>
        <w:rPr>
          <w:sz w:val="15"/>
          <w:szCs w:val="15"/>
          <w:color w:val="231F20"/>
          <w:spacing w:val="-11"/>
        </w:rPr>
        <w:t>tubal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patency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infertile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females：a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-10"/>
        </w:rPr>
        <w:t>systematic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review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meta-analysis［J］.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Br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Radiol，2016，89：20151013.</w:t>
      </w:r>
    </w:p>
    <w:p>
      <w:pPr>
        <w:pStyle w:val="BodyText"/>
        <w:ind w:left="475" w:right="54" w:hanging="475"/>
        <w:spacing w:before="36" w:line="237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［11］  何冠南，杨家翔，袁桃，等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</w:rPr>
        <w:t>经阴道子宫</w:t>
      </w:r>
      <w:r>
        <w:rPr>
          <w:sz w:val="15"/>
          <w:szCs w:val="15"/>
          <w:color w:val="231F20"/>
          <w:spacing w:val="-1"/>
        </w:rPr>
        <w:t>输卵管四维超声造影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在评价输卵管通畅性中的应用价值［J］. 中华医学超声杂志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（电子版</w:t>
      </w:r>
      <w:r>
        <w:rPr>
          <w:sz w:val="15"/>
          <w:szCs w:val="15"/>
          <w:color w:val="231F20"/>
          <w:spacing w:val="-21"/>
          <w:w w:val="58"/>
        </w:rPr>
        <w:t>），</w:t>
      </w:r>
      <w:r>
        <w:rPr>
          <w:sz w:val="15"/>
          <w:szCs w:val="15"/>
          <w:color w:val="231F20"/>
          <w:spacing w:val="-8"/>
        </w:rPr>
        <w:t>2014，1：32-37.</w:t>
      </w:r>
    </w:p>
    <w:p>
      <w:pPr>
        <w:pStyle w:val="BodyText"/>
        <w:ind w:left="536" w:right="45" w:hanging="536"/>
        <w:spacing w:before="43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［12］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6"/>
        </w:rPr>
        <w:t>Ludwin   I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6"/>
        </w:rPr>
        <w:t>，Ludwin   A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6"/>
        </w:rPr>
        <w:t>，Wi</w:t>
      </w:r>
      <w:r>
        <w:rPr>
          <w:sz w:val="15"/>
          <w:szCs w:val="15"/>
          <w:color w:val="231F20"/>
          <w:spacing w:val="-7"/>
        </w:rPr>
        <w:t>echec    M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7"/>
        </w:rPr>
        <w:t>，et   al.  Accuracy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7"/>
        </w:rPr>
        <w:t>of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0"/>
        </w:rPr>
        <w:t>hysterosalpingo-foam      sonography       in       compar</w:t>
      </w:r>
      <w:r>
        <w:rPr>
          <w:sz w:val="15"/>
          <w:szCs w:val="15"/>
          <w:color w:val="231F20"/>
          <w:spacing w:val="-11"/>
        </w:rPr>
        <w:t>ison      to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hysterosalpingo-contrast   sonography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with   </w:t>
      </w:r>
      <w:r>
        <w:rPr>
          <w:sz w:val="15"/>
          <w:szCs w:val="15"/>
          <w:color w:val="231F20"/>
          <w:spacing w:val="-11"/>
        </w:rPr>
        <w:t>air/saline   and   to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laparoscopy with dye［</w:t>
      </w:r>
      <w:r>
        <w:rPr>
          <w:sz w:val="15"/>
          <w:szCs w:val="15"/>
          <w:color w:val="231F20"/>
          <w:spacing w:val="-14"/>
        </w:rPr>
        <w:t>J］.Hum Reprod，2017，32（4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4"/>
        </w:rPr>
        <w:t>758-769.</w:t>
      </w:r>
    </w:p>
    <w:p>
      <w:pPr>
        <w:pStyle w:val="BodyText"/>
        <w:ind w:left="476" w:right="54" w:hanging="475"/>
        <w:spacing w:before="55" w:line="23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［13］  Qu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  <w:spacing w:val="-9"/>
        </w:rPr>
        <w:t>E，Zhang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9"/>
        </w:rPr>
        <w:t>M，Ju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J，et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Is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9"/>
        </w:rPr>
        <w:t>Hysterosalpingo-Contrast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Sonography（HyCoSy）Using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Sulfur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Hexafluoride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Microbubbles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（SonoVue）Sufficient  for  the  Assessment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of  Fallopian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Tube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Patency?</w:t>
      </w:r>
      <w:r>
        <w:rPr>
          <w:sz w:val="15"/>
          <w:szCs w:val="15"/>
          <w:color w:val="231F20"/>
          <w:spacing w:val="23"/>
        </w:rPr>
        <w:t xml:space="preserve">  </w:t>
      </w:r>
      <w:r>
        <w:rPr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-8"/>
        </w:rPr>
        <w:t>Systematic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Review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and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Meta-Analysis［J］.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8"/>
        </w:rPr>
        <w:t>J</w:t>
      </w:r>
    </w:p>
    <w:p>
      <w:pPr>
        <w:spacing w:line="230" w:lineRule="auto"/>
        <w:sectPr>
          <w:type w:val="continuous"/>
          <w:pgSz w:w="11396" w:h="16158"/>
          <w:pgMar w:top="1230" w:right="937" w:bottom="0" w:left="983" w:header="984" w:footer="0" w:gutter="0"/>
          <w:cols w:equalWidth="0" w:num="2">
            <w:col w:w="4770" w:space="100"/>
            <w:col w:w="4606" w:space="0"/>
          </w:cols>
        </w:sectPr>
        <w:rPr>
          <w:sz w:val="15"/>
          <w:szCs w:val="15"/>
        </w:rPr>
      </w:pPr>
    </w:p>
    <w:p>
      <w:pPr>
        <w:spacing w:before="71"/>
        <w:rPr/>
      </w:pPr>
      <w:r>
        <w:pict>
          <v:shape id="_x0000_s12" style="position:absolute;margin-left:334.086pt;margin-top:60.2987pt;mso-position-vertical-relative:page;mso-position-horizontal-relative:page;width:181.05pt;height:0.3pt;z-index:251664384;" o:allowincell="f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sectPr>
          <w:headerReference w:type="default" r:id="rId9"/>
          <w:pgSz w:w="11396" w:h="16158"/>
          <w:pgMar w:top="1230" w:right="934" w:bottom="0" w:left="995" w:header="984" w:footer="0" w:gutter="0"/>
          <w:cols w:equalWidth="0" w:num="1">
            <w:col w:w="9466" w:space="0"/>
          </w:cols>
        </w:sectPr>
        <w:rPr/>
      </w:pPr>
    </w:p>
    <w:p>
      <w:pPr>
        <w:pStyle w:val="BodyText"/>
        <w:ind w:left="539"/>
        <w:spacing w:before="3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8"/>
        </w:rPr>
        <w:t>Ultrasound Med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2023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42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7-15.</w:t>
      </w:r>
    </w:p>
    <w:p>
      <w:pPr>
        <w:pStyle w:val="BodyText"/>
        <w:ind w:left="535" w:right="206" w:hanging="535"/>
        <w:spacing w:before="40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>14</w:t>
      </w:r>
      <w:r>
        <w:rPr>
          <w:sz w:val="15"/>
          <w:szCs w:val="15"/>
          <w:color w:val="231F20"/>
          <w:spacing w:val="13"/>
        </w:rPr>
        <w:t>］  中国医师协会超声医师分会 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>. </w:t>
      </w:r>
      <w:r>
        <w:rPr>
          <w:sz w:val="15"/>
          <w:szCs w:val="15"/>
          <w:color w:val="231F20"/>
          <w:spacing w:val="13"/>
        </w:rPr>
        <w:t>中国超声造影临床应用指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南［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</w:t>
      </w:r>
      <w:r>
        <w:rPr>
          <w:sz w:val="15"/>
          <w:szCs w:val="15"/>
          <w:color w:val="231F20"/>
          <w:spacing w:val="-12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12"/>
        </w:rPr>
        <w:t>北京：人民卫生出版社，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2017</w:t>
      </w:r>
      <w:r>
        <w:rPr>
          <w:sz w:val="15"/>
          <w:szCs w:val="15"/>
          <w:color w:val="231F20"/>
          <w:spacing w:val="-12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171.</w:t>
      </w:r>
    </w:p>
    <w:p>
      <w:pPr>
        <w:pStyle w:val="BodyText"/>
        <w:ind w:left="540" w:right="160" w:hanging="540"/>
        <w:spacing w:before="39" w:line="25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15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1"/>
        </w:rPr>
        <w:t>白文佩，香钰婷，张婧，等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"/>
        </w:rPr>
        <w:t>子宫输卵管四维超声造影检查输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6"/>
        </w:rPr>
        <w:t>卵管通畅性的诊治流程［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 </w:t>
      </w:r>
      <w:r>
        <w:rPr>
          <w:sz w:val="15"/>
          <w:szCs w:val="15"/>
          <w:color w:val="231F20"/>
          <w:spacing w:val="-6"/>
        </w:rPr>
        <w:t>中华妇产科杂志，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2015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50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</w:t>
      </w:r>
      <w:r>
        <w:rPr>
          <w:sz w:val="15"/>
          <w:szCs w:val="15"/>
          <w:color w:val="231F20"/>
          <w:spacing w:val="-39"/>
          <w:w w:val="95"/>
        </w:rPr>
        <w:t>）：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158-160.</w:t>
      </w:r>
    </w:p>
    <w:p>
      <w:pPr>
        <w:pStyle w:val="BodyText"/>
        <w:ind w:left="538" w:right="206" w:hanging="538"/>
        <w:spacing w:before="63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16</w:t>
      </w:r>
      <w:r>
        <w:rPr>
          <w:sz w:val="15"/>
          <w:szCs w:val="15"/>
          <w:color w:val="231F20"/>
          <w:spacing w:val="-4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Practice  Committee  of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the  American  Society  fo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  Reprodutive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Medicine.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Diagnostic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evaluation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of  the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infertile  femal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   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committee opinion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.Fertil Steril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2015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103</w:t>
      </w:r>
      <w:r>
        <w:rPr>
          <w:sz w:val="15"/>
          <w:szCs w:val="15"/>
          <w:color w:val="231F20"/>
          <w:spacing w:val="-9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44-50.</w:t>
      </w:r>
    </w:p>
    <w:p>
      <w:pPr>
        <w:pStyle w:val="BodyText"/>
        <w:ind w:left="538" w:right="206" w:hanging="538"/>
        <w:spacing w:before="45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17</w:t>
      </w:r>
      <w:r>
        <w:rPr>
          <w:sz w:val="15"/>
          <w:szCs w:val="15"/>
          <w:color w:val="231F20"/>
          <w:spacing w:val="9"/>
        </w:rPr>
        <w:t>］  输卵管通畅性检查专家共识编写组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9"/>
        </w:rPr>
        <w:t>输卵管通畅性检查专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家共识［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 </w:t>
      </w:r>
      <w:r>
        <w:rPr>
          <w:sz w:val="15"/>
          <w:szCs w:val="15"/>
          <w:color w:val="231F20"/>
          <w:spacing w:val="-7"/>
        </w:rPr>
        <w:t>中华生殖与避孕杂志，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2021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41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8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669-674.</w:t>
      </w:r>
    </w:p>
    <w:p>
      <w:pPr>
        <w:pStyle w:val="BodyText"/>
        <w:ind w:left="535" w:right="206" w:hanging="535"/>
        <w:spacing w:before="40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Arial" w:hAnsi="Arial" w:eastAsia="Arial" w:cs="Arial"/>
          <w:sz w:val="15"/>
          <w:szCs w:val="15"/>
          <w:color w:val="231F20"/>
        </w:rPr>
        <w:t>18</w:t>
      </w:r>
      <w:r>
        <w:rPr>
          <w:sz w:val="15"/>
          <w:szCs w:val="15"/>
          <w:color w:val="231F20"/>
        </w:rPr>
        <w:t>］  林小娜，黄国宁，孙海翔，等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</w:rPr>
        <w:t>输卵管性不孕诊治的中</w:t>
      </w:r>
      <w:r>
        <w:rPr>
          <w:sz w:val="15"/>
          <w:szCs w:val="15"/>
          <w:color w:val="231F20"/>
          <w:spacing w:val="-1"/>
        </w:rPr>
        <w:t>国专家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共识［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0"/>
        </w:rPr>
        <w:t>生殖医学杂志，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2018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27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11</w:t>
      </w:r>
      <w:r>
        <w:rPr>
          <w:sz w:val="15"/>
          <w:szCs w:val="15"/>
          <w:color w:val="231F20"/>
          <w:spacing w:val="-34"/>
          <w:w w:val="82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1048-1056.</w:t>
      </w:r>
    </w:p>
    <w:p>
      <w:pPr>
        <w:pStyle w:val="BodyText"/>
        <w:ind w:left="546" w:right="160" w:hanging="546"/>
        <w:spacing w:before="40" w:line="25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19</w:t>
      </w:r>
      <w:r>
        <w:rPr>
          <w:sz w:val="15"/>
          <w:szCs w:val="15"/>
          <w:color w:val="231F20"/>
          <w:spacing w:val="-2"/>
        </w:rPr>
        <w:t>］  李霞，黄文倩，陈婷婷，等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.2018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2"/>
        </w:rPr>
        <w:t>年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ACOG</w:t>
      </w:r>
      <w:r>
        <w:rPr>
          <w:sz w:val="15"/>
          <w:szCs w:val="15"/>
          <w:color w:val="231F20"/>
          <w:spacing w:val="-2"/>
        </w:rPr>
        <w:t>《妇科手术感染预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防》指南解读［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 </w:t>
      </w:r>
      <w:r>
        <w:rPr>
          <w:sz w:val="15"/>
          <w:szCs w:val="15"/>
          <w:color w:val="231F20"/>
          <w:spacing w:val="-7"/>
        </w:rPr>
        <w:t>中国实用妇科与产科杂志，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2018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34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9</w:t>
      </w:r>
      <w:r>
        <w:rPr>
          <w:sz w:val="15"/>
          <w:szCs w:val="15"/>
          <w:color w:val="231F20"/>
          <w:spacing w:val="-36"/>
        </w:rPr>
        <w:t>）：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1016-1018.</w:t>
      </w:r>
    </w:p>
    <w:p>
      <w:pPr>
        <w:pStyle w:val="BodyText"/>
        <w:ind w:left="535" w:right="160" w:hanging="535"/>
        <w:spacing w:before="62" w:line="25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Arial" w:hAnsi="Arial" w:eastAsia="Arial" w:cs="Arial"/>
          <w:sz w:val="15"/>
          <w:szCs w:val="15"/>
          <w:color w:val="231F20"/>
        </w:rPr>
        <w:t>20</w:t>
      </w:r>
      <w:r>
        <w:rPr>
          <w:sz w:val="15"/>
          <w:szCs w:val="15"/>
          <w:color w:val="231F20"/>
        </w:rPr>
        <w:t>］  程琦，王莎莎，朱贤胜，等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经阴道子宫输卵管四</w:t>
      </w:r>
      <w:r>
        <w:rPr>
          <w:sz w:val="15"/>
          <w:szCs w:val="15"/>
          <w:color w:val="231F20"/>
          <w:spacing w:val="-1"/>
        </w:rPr>
        <w:t>维超声造影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6"/>
        </w:rPr>
        <w:t>评估输卵管的通畅性［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 </w:t>
      </w:r>
      <w:r>
        <w:rPr>
          <w:sz w:val="15"/>
          <w:szCs w:val="15"/>
          <w:color w:val="231F20"/>
          <w:spacing w:val="-6"/>
        </w:rPr>
        <w:t>中国医学影像技术，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2013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29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3</w:t>
      </w:r>
      <w:r>
        <w:rPr>
          <w:sz w:val="15"/>
          <w:szCs w:val="15"/>
          <w:color w:val="231F20"/>
          <w:spacing w:val="-39"/>
          <w:w w:val="95"/>
        </w:rPr>
        <w:t>）：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455-458.</w:t>
      </w:r>
    </w:p>
    <w:p>
      <w:pPr>
        <w:pStyle w:val="BodyText"/>
        <w:ind w:left="552" w:right="206" w:hanging="552"/>
        <w:spacing w:before="63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Arial" w:hAnsi="Arial" w:eastAsia="Arial" w:cs="Arial"/>
          <w:sz w:val="15"/>
          <w:szCs w:val="15"/>
          <w:color w:val="231F20"/>
        </w:rPr>
        <w:t>21</w:t>
      </w:r>
      <w:r>
        <w:rPr>
          <w:sz w:val="15"/>
          <w:szCs w:val="15"/>
          <w:color w:val="231F20"/>
        </w:rPr>
        <w:t>］  杨一华，黄国宁，孙海翔，等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</w:rPr>
        <w:t>不明原因不孕症诊断</w:t>
      </w:r>
      <w:r>
        <w:rPr>
          <w:sz w:val="15"/>
          <w:szCs w:val="15"/>
          <w:color w:val="231F20"/>
          <w:spacing w:val="-1"/>
        </w:rPr>
        <w:t>与治疗中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国专家共识［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8"/>
        </w:rPr>
        <w:t>生殖医学杂志，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2019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28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9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984-992.</w:t>
      </w:r>
    </w:p>
    <w:p>
      <w:pPr>
        <w:pStyle w:val="BodyText"/>
        <w:ind w:left="536" w:right="159" w:hanging="536"/>
        <w:spacing w:before="42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22</w:t>
      </w:r>
      <w:r>
        <w:rPr>
          <w:sz w:val="15"/>
          <w:szCs w:val="15"/>
          <w:color w:val="231F20"/>
          <w:spacing w:val="-3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Ray  A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Shah  A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Gudi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Unexplained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infertility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update  and  review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practice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Reprod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Biomed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line</w:t>
      </w:r>
      <w:r>
        <w:rPr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2012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24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6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591-602.</w:t>
      </w:r>
    </w:p>
    <w:p>
      <w:pPr>
        <w:pStyle w:val="BodyText"/>
        <w:ind w:left="544" w:right="206" w:hanging="544"/>
        <w:spacing w:before="40" w:line="211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Arial" w:hAnsi="Arial" w:eastAsia="Arial" w:cs="Arial"/>
          <w:sz w:val="15"/>
          <w:szCs w:val="15"/>
          <w:color w:val="231F20"/>
        </w:rPr>
        <w:t>23</w:t>
      </w:r>
      <w:r>
        <w:rPr>
          <w:sz w:val="15"/>
          <w:szCs w:val="15"/>
          <w:color w:val="231F20"/>
        </w:rPr>
        <w:t>］  郑兴邦，关菁，于晓明，等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子宫输卵管造影显示</w:t>
      </w:r>
      <w:r>
        <w:rPr>
          <w:sz w:val="15"/>
          <w:szCs w:val="15"/>
          <w:color w:val="231F20"/>
          <w:spacing w:val="-1"/>
        </w:rPr>
        <w:t>输卵管近端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阻塞行宫腹腔镜联合手术 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118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3"/>
        </w:rPr>
        <w:t>例结果分析［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3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3"/>
        </w:rPr>
        <w:t>实用</w:t>
      </w:r>
      <w:r>
        <w:rPr>
          <w:sz w:val="15"/>
          <w:szCs w:val="15"/>
          <w:color w:val="231F20"/>
          <w:spacing w:val="2"/>
        </w:rPr>
        <w:t>妇产科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9"/>
        <w:spacing w:before="34" w:line="21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杂志，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2015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31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3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213-216.</w:t>
      </w:r>
    </w:p>
    <w:p>
      <w:pPr>
        <w:pStyle w:val="BodyText"/>
        <w:ind w:left="536" w:right="12" w:hanging="536"/>
        <w:spacing w:before="39" w:line="25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24</w:t>
      </w:r>
      <w:r>
        <w:rPr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O'Flynn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N.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Assessment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tr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eatment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people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fertility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problems</w:t>
      </w:r>
      <w:r>
        <w:rPr>
          <w:sz w:val="15"/>
          <w:szCs w:val="15"/>
          <w:color w:val="231F20"/>
          <w:spacing w:val="-11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NICE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guideline</w:t>
      </w:r>
      <w:r>
        <w:rPr>
          <w:sz w:val="15"/>
          <w:szCs w:val="15"/>
          <w:color w:val="231F20"/>
          <w:spacing w:val="-1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1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.Br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Gen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Pract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2014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64</w:t>
      </w:r>
      <w:r>
        <w:rPr>
          <w:sz w:val="15"/>
          <w:szCs w:val="15"/>
          <w:color w:val="231F20"/>
          <w:spacing w:val="-1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618</w:t>
      </w:r>
      <w:r>
        <w:rPr>
          <w:sz w:val="15"/>
          <w:szCs w:val="15"/>
          <w:color w:val="231F20"/>
          <w:spacing w:val="-40"/>
          <w:w w:val="97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50-51.</w:t>
      </w:r>
    </w:p>
    <w:p>
      <w:pPr>
        <w:pStyle w:val="BodyText"/>
        <w:ind w:left="537" w:right="12" w:hanging="538"/>
        <w:spacing w:before="64" w:line="25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25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5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Practice</w:t>
      </w:r>
      <w:r>
        <w:rPr>
          <w:rFonts w:ascii="Arial" w:hAnsi="Arial" w:eastAsia="Arial" w:cs="Arial"/>
          <w:sz w:val="15"/>
          <w:szCs w:val="15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Committee</w:t>
      </w:r>
      <w:r>
        <w:rPr>
          <w:rFonts w:ascii="Arial" w:hAnsi="Arial" w:eastAsia="Arial" w:cs="Arial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American</w:t>
      </w:r>
      <w:r>
        <w:rPr>
          <w:rFonts w:ascii="Arial" w:hAnsi="Arial" w:eastAsia="Arial" w:cs="Arial"/>
          <w:sz w:val="15"/>
          <w:szCs w:val="15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Society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Reproductive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Medicine.Committee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opinion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role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 tubal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surgery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era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assisted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reproductive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technology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.Ferti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l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Steril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2012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97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3</w:t>
      </w:r>
      <w:r>
        <w:rPr>
          <w:sz w:val="15"/>
          <w:szCs w:val="15"/>
          <w:color w:val="231F20"/>
          <w:spacing w:val="-39"/>
          <w:w w:val="95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539-545.</w:t>
      </w:r>
    </w:p>
    <w:p>
      <w:pPr>
        <w:pStyle w:val="BodyText"/>
        <w:ind w:left="536" w:right="59" w:hanging="536"/>
        <w:spacing w:before="65" w:line="235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26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Chu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Harb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HM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Gallos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ID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Salpingostomy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treatment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  hydrosalpinx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   systematic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rev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iew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meta-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analysis</w:t>
      </w:r>
      <w:r>
        <w:rPr>
          <w:sz w:val="15"/>
          <w:szCs w:val="15"/>
          <w:color w:val="231F20"/>
          <w:spacing w:val="-1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-12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.Huma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Reprod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2015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30</w:t>
      </w:r>
      <w:r>
        <w:rPr>
          <w:sz w:val="15"/>
          <w:szCs w:val="15"/>
          <w:color w:val="231F20"/>
          <w:spacing w:val="-1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8</w:t>
      </w:r>
      <w:r>
        <w:rPr>
          <w:sz w:val="15"/>
          <w:szCs w:val="15"/>
          <w:color w:val="231F20"/>
          <w:spacing w:val="-36"/>
          <w:w w:val="87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1882-1895.</w:t>
      </w:r>
    </w:p>
    <w:p>
      <w:pPr>
        <w:pStyle w:val="BodyText"/>
        <w:ind w:left="535" w:right="10" w:hanging="535"/>
        <w:spacing w:before="45" w:line="245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>27</w:t>
      </w:r>
      <w:r>
        <w:rPr>
          <w:sz w:val="15"/>
          <w:szCs w:val="15"/>
          <w:color w:val="231F20"/>
          <w:spacing w:val="7"/>
        </w:rPr>
        <w:t>］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7"/>
        </w:rPr>
        <w:t>《抗菌药物临床应用指导原则》修订工作</w:t>
      </w:r>
      <w:r>
        <w:rPr>
          <w:sz w:val="15"/>
          <w:szCs w:val="15"/>
          <w:color w:val="231F20"/>
          <w:spacing w:val="6"/>
        </w:rPr>
        <w:t>组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6"/>
        </w:rPr>
        <w:t>抗菌药物临床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应用指导原则：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2015 </w:t>
      </w:r>
      <w:r>
        <w:rPr>
          <w:sz w:val="15"/>
          <w:szCs w:val="15"/>
          <w:color w:val="231F20"/>
          <w:spacing w:val="5"/>
        </w:rPr>
        <w:t>年版［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M</w:t>
      </w:r>
      <w:r>
        <w:rPr>
          <w:sz w:val="15"/>
          <w:szCs w:val="15"/>
          <w:color w:val="231F20"/>
          <w:spacing w:val="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. </w:t>
      </w:r>
      <w:r>
        <w:rPr>
          <w:sz w:val="15"/>
          <w:szCs w:val="15"/>
          <w:color w:val="231F20"/>
          <w:spacing w:val="5"/>
        </w:rPr>
        <w:t>北京：人民卫生出版社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5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2015</w:t>
      </w:r>
      <w:r>
        <w:rPr>
          <w:sz w:val="15"/>
          <w:szCs w:val="15"/>
          <w:color w:val="231F20"/>
          <w:spacing w:val="-12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9.</w:t>
      </w:r>
    </w:p>
    <w:p>
      <w:pPr>
        <w:pStyle w:val="BodyText"/>
        <w:ind w:left="551" w:right="56" w:hanging="551"/>
        <w:spacing w:before="17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28</w:t>
      </w:r>
      <w:r>
        <w:rPr>
          <w:sz w:val="15"/>
          <w:szCs w:val="15"/>
          <w:color w:val="231F20"/>
          <w:spacing w:val="4"/>
        </w:rPr>
        <w:t>］  李群英，周雪莲，秦惠萍，等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4"/>
        </w:rPr>
        <w:t>选择性输卵管造影和再通术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1006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7"/>
        </w:rPr>
        <w:t>例随访分析［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 </w:t>
      </w:r>
      <w:r>
        <w:rPr>
          <w:sz w:val="15"/>
          <w:szCs w:val="15"/>
          <w:color w:val="231F20"/>
          <w:spacing w:val="-7"/>
        </w:rPr>
        <w:t>中华妇产科杂志，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2004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39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80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-82.</w:t>
      </w:r>
    </w:p>
    <w:p>
      <w:pPr>
        <w:pStyle w:val="BodyText"/>
        <w:ind w:left="537" w:right="56" w:hanging="537"/>
        <w:spacing w:before="42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29</w:t>
      </w:r>
      <w:r>
        <w:rPr>
          <w:sz w:val="15"/>
          <w:szCs w:val="15"/>
          <w:color w:val="231F20"/>
          <w:spacing w:val="8"/>
        </w:rPr>
        <w:t>］  中国医师协会妇产科医师分会，中华医学会妇</w:t>
      </w:r>
      <w:r>
        <w:rPr>
          <w:sz w:val="15"/>
          <w:szCs w:val="15"/>
          <w:color w:val="231F20"/>
          <w:spacing w:val="7"/>
        </w:rPr>
        <w:t>产科学分会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子宫内膜异位症协作组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2"/>
        </w:rPr>
        <w:t>子宫内膜异位症诊治指南（第三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版</w:t>
      </w:r>
      <w:r>
        <w:rPr>
          <w:sz w:val="15"/>
          <w:szCs w:val="15"/>
          <w:color w:val="231F20"/>
          <w:spacing w:val="-20"/>
          <w:w w:val="58"/>
        </w:rPr>
        <w:t>）［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 </w:t>
      </w:r>
      <w:r>
        <w:rPr>
          <w:sz w:val="15"/>
          <w:szCs w:val="15"/>
          <w:color w:val="231F20"/>
          <w:spacing w:val="-6"/>
        </w:rPr>
        <w:t>中华妇产科杂志，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2021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56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12</w:t>
      </w:r>
      <w:r>
        <w:rPr>
          <w:sz w:val="15"/>
          <w:szCs w:val="15"/>
          <w:color w:val="231F20"/>
          <w:spacing w:val="-20"/>
          <w:w w:val="58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812-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824.</w:t>
      </w:r>
    </w:p>
    <w:p>
      <w:pPr>
        <w:pStyle w:val="BodyText"/>
        <w:ind w:left="537" w:right="55" w:hanging="536"/>
        <w:spacing w:before="40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>30</w:t>
      </w:r>
      <w:r>
        <w:rPr>
          <w:sz w:val="15"/>
          <w:szCs w:val="15"/>
          <w:color w:val="231F20"/>
          <w:spacing w:val="12"/>
        </w:rPr>
        <w:t>］  关菁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2"/>
        </w:rPr>
        <w:t>，张意茗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12"/>
        </w:rPr>
        <w:t>，于晓明 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>. </w:t>
      </w:r>
      <w:r>
        <w:rPr>
          <w:sz w:val="15"/>
          <w:szCs w:val="15"/>
          <w:color w:val="231F20"/>
          <w:spacing w:val="11"/>
        </w:rPr>
        <w:t>从生殖外科角度解读输卵管造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影［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 </w:t>
      </w:r>
      <w:r>
        <w:rPr>
          <w:sz w:val="15"/>
          <w:szCs w:val="15"/>
          <w:color w:val="231F20"/>
          <w:spacing w:val="-8"/>
        </w:rPr>
        <w:t>中国妇产科临床杂志，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2018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19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94-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96.</w:t>
      </w:r>
    </w:p>
    <w:p>
      <w:pPr>
        <w:pStyle w:val="BodyText"/>
        <w:ind w:left="539" w:right="56" w:hanging="538"/>
        <w:spacing w:before="41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31</w:t>
      </w:r>
      <w:r>
        <w:rPr>
          <w:sz w:val="15"/>
          <w:szCs w:val="15"/>
          <w:color w:val="231F20"/>
          <w:spacing w:val="3"/>
        </w:rPr>
        <w:t>］  关菁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. </w:t>
      </w:r>
      <w:r>
        <w:rPr>
          <w:sz w:val="15"/>
          <w:szCs w:val="15"/>
          <w:color w:val="231F20"/>
          <w:spacing w:val="3"/>
        </w:rPr>
        <w:t>输卵管疾病的生育力保护［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3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中国实</w:t>
      </w:r>
      <w:r>
        <w:rPr>
          <w:sz w:val="15"/>
          <w:szCs w:val="15"/>
          <w:color w:val="231F20"/>
          <w:spacing w:val="2"/>
        </w:rPr>
        <w:t>用妇科与产科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杂志，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2022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38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11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1083-108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8.</w:t>
      </w:r>
    </w:p>
    <w:p>
      <w:pPr>
        <w:pStyle w:val="BodyText"/>
        <w:ind w:left="537" w:right="57" w:hanging="536"/>
        <w:spacing w:before="40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32</w:t>
      </w:r>
      <w:r>
        <w:rPr>
          <w:sz w:val="15"/>
          <w:szCs w:val="15"/>
          <w:color w:val="231F20"/>
          <w:spacing w:val="8"/>
        </w:rPr>
        <w:t>］  孙莹璞，卜志勤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. </w:t>
      </w:r>
      <w:r>
        <w:rPr>
          <w:sz w:val="15"/>
          <w:szCs w:val="15"/>
          <w:color w:val="231F20"/>
          <w:spacing w:val="8"/>
        </w:rPr>
        <w:t>影响女性生育力的卵巢及输卵管相关疾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病［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中国实用妇科与产科杂志，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2022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38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6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593-596.</w:t>
      </w:r>
    </w:p>
    <w:p>
      <w:pPr>
        <w:pStyle w:val="BodyText"/>
        <w:spacing w:before="42" w:line="171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2023-01-14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2"/>
        </w:rPr>
        <w:t>收稿）</w:t>
      </w:r>
    </w:p>
    <w:sectPr>
      <w:type w:val="continuous"/>
      <w:pgSz w:w="11396" w:h="16158"/>
      <w:pgMar w:top="1230" w:right="934" w:bottom="0" w:left="995" w:header="984" w:footer="0" w:gutter="0"/>
      <w:cols w:equalWidth="0" w:num="2">
        <w:col w:w="4757" w:space="100"/>
        <w:col w:w="460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"/>
      <w:spacing w:before="37" w:line="185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</w:rPr>
      <w:t>·</w:t>
    </w:r>
    <w:r>
      <w:rPr>
        <w:rFonts w:ascii="Arial" w:hAnsi="Arial" w:eastAsia="Arial" w:cs="Arial"/>
        <w:sz w:val="15"/>
        <w:szCs w:val="15"/>
        <w:color w:val="231F20"/>
      </w:rPr>
      <w:t>320 </w:t>
    </w:r>
    <w:r>
      <w:rPr>
        <w:rFonts w:ascii="SimSun" w:hAnsi="SimSun" w:eastAsia="SimSun" w:cs="SimSun"/>
        <w:sz w:val="15"/>
        <w:szCs w:val="15"/>
        <w:color w:val="231F20"/>
      </w:rPr>
      <w:t>·                                                                     </w:t>
    </w:r>
    <w:r>
      <w:rPr>
        <w:sz w:val="15"/>
        <w:szCs w:val="15"/>
        <w:color w:val="231F20"/>
        <w:spacing w:val="-1"/>
      </w:rPr>
      <w:t>中国实用妇科与产科杂志</w:t>
    </w:r>
    <w:r>
      <w:rPr>
        <w:sz w:val="15"/>
        <w:szCs w:val="15"/>
        <w:color w:val="231F20"/>
        <w:spacing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2023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3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39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3</w:t>
    </w:r>
    <w:r>
      <w:rPr>
        <w:rFonts w:ascii="Arial" w:hAnsi="Arial" w:eastAsia="Arial" w:cs="Arial"/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185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</w:rPr>
      <w:t>中国实用妇科与产科杂志 </w:t>
    </w:r>
    <w:r>
      <w:rPr>
        <w:rFonts w:ascii="Arial" w:hAnsi="Arial" w:eastAsia="Arial" w:cs="Arial"/>
        <w:sz w:val="15"/>
        <w:szCs w:val="15"/>
        <w:color w:val="231F20"/>
      </w:rPr>
      <w:t>2023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</w:rPr>
      <w:t>年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3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39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</w:rPr>
      <w:t>卷 第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3</w:t>
    </w:r>
    <w:r>
      <w:rPr>
        <w:rFonts w:ascii="Arial" w:hAnsi="Arial" w:eastAsia="Arial" w:cs="Arial"/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</w:rPr>
      <w:t>期                                        </w:t>
    </w:r>
    <w:r>
      <w:rPr>
        <w:sz w:val="15"/>
        <w:szCs w:val="15"/>
        <w:color w:val="231F20"/>
        <w:spacing w:val="-1"/>
      </w:rPr>
      <w:t xml:space="preserve">          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rFonts w:ascii="Arial" w:hAnsi="Arial" w:eastAsia="Arial" w:cs="Arial"/>
        <w:sz w:val="15"/>
        <w:szCs w:val="15"/>
        <w:color w:val="231F20"/>
        <w:spacing w:val="-1"/>
      </w:rPr>
      <w:t>321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"/>
      <w:spacing w:before="37" w:line="185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</w:rPr>
      <w:t>·</w:t>
    </w:r>
    <w:r>
      <w:rPr>
        <w:rFonts w:ascii="Arial" w:hAnsi="Arial" w:eastAsia="Arial" w:cs="Arial"/>
        <w:sz w:val="15"/>
        <w:szCs w:val="15"/>
        <w:color w:val="231F20"/>
      </w:rPr>
      <w:t>322 </w:t>
    </w:r>
    <w:r>
      <w:rPr>
        <w:rFonts w:ascii="SimSun" w:hAnsi="SimSun" w:eastAsia="SimSun" w:cs="SimSun"/>
        <w:sz w:val="15"/>
        <w:szCs w:val="15"/>
        <w:color w:val="231F20"/>
      </w:rPr>
      <w:t>·                                                                     </w:t>
    </w:r>
    <w:r>
      <w:rPr>
        <w:sz w:val="15"/>
        <w:szCs w:val="15"/>
        <w:color w:val="231F20"/>
        <w:spacing w:val="-1"/>
      </w:rPr>
      <w:t>中国实用妇科与产科杂志</w:t>
    </w:r>
    <w:r>
      <w:rPr>
        <w:sz w:val="15"/>
        <w:szCs w:val="15"/>
        <w:color w:val="231F20"/>
        <w:spacing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2023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3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39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3</w:t>
    </w:r>
    <w:r>
      <w:rPr>
        <w:rFonts w:ascii="Arial" w:hAnsi="Arial" w:eastAsia="Arial" w:cs="Arial"/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185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-1"/>
      </w:rPr>
      <w:t>中国实用妇科与产科杂志 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1"/>
      </w:rPr>
      <w:t>3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323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"/>
      <w:spacing w:before="37" w:line="185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</w:rPr>
      <w:t>·</w:t>
    </w:r>
    <w:r>
      <w:rPr>
        <w:rFonts w:ascii="Arial" w:hAnsi="Arial" w:eastAsia="Arial" w:cs="Arial"/>
        <w:sz w:val="15"/>
        <w:szCs w:val="15"/>
        <w:color w:val="231F20"/>
      </w:rPr>
      <w:t>324 </w:t>
    </w:r>
    <w:r>
      <w:rPr>
        <w:rFonts w:ascii="SimSun" w:hAnsi="SimSun" w:eastAsia="SimSun" w:cs="SimSun"/>
        <w:sz w:val="15"/>
        <w:szCs w:val="15"/>
        <w:color w:val="231F20"/>
      </w:rPr>
      <w:t>·                                                                     </w:t>
    </w:r>
    <w:r>
      <w:rPr>
        <w:sz w:val="15"/>
        <w:szCs w:val="15"/>
        <w:color w:val="231F20"/>
        <w:spacing w:val="-1"/>
      </w:rPr>
      <w:t>中国实用妇科与产科杂志</w:t>
    </w:r>
    <w:r>
      <w:rPr>
        <w:sz w:val="15"/>
        <w:szCs w:val="15"/>
        <w:color w:val="231F20"/>
        <w:spacing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2023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3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39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3</w:t>
    </w:r>
    <w:r>
      <w:rPr>
        <w:rFonts w:ascii="Arial" w:hAnsi="Arial" w:eastAsia="Arial" w:cs="Arial"/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image" Target="media/image4.png"/><Relationship Id="rId6" Type="http://schemas.openxmlformats.org/officeDocument/2006/relationships/header" Target="header3.xml"/><Relationship Id="rId5" Type="http://schemas.openxmlformats.org/officeDocument/2006/relationships/image" Target="media/image3.png"/><Relationship Id="rId4" Type="http://schemas.openxmlformats.org/officeDocument/2006/relationships/header" Target="header2.xml"/><Relationship Id="rId3" Type="http://schemas.openxmlformats.org/officeDocument/2006/relationships/image" Target="media/image2.png"/><Relationship Id="rId2" Type="http://schemas.openxmlformats.org/officeDocument/2006/relationships/header" Target="header1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2023-03-30T13:40:10Z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2025-10-28T22:21:11</vt:filetime>
  </property>
</Properties>
</file>