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9"/>
        <w:spacing w:before="38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8"/>
          <w:szCs w:val="18"/>
          <w:u w:val="single" w:color="auto"/>
          <w:spacing w:val="-3"/>
        </w:rPr>
        <w:t>中华胸心血管外科杂志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2017</w:t>
      </w:r>
      <w:r>
        <w:rPr>
          <w:sz w:val="18"/>
          <w:szCs w:val="18"/>
          <w:u w:val="single" w:color="auto"/>
          <w:spacing w:val="-3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11</w:t>
      </w:r>
      <w:r>
        <w:rPr>
          <w:sz w:val="18"/>
          <w:szCs w:val="18"/>
          <w:u w:val="single" w:color="auto"/>
          <w:spacing w:val="-3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33</w:t>
      </w:r>
      <w:r>
        <w:rPr>
          <w:sz w:val="18"/>
          <w:szCs w:val="18"/>
          <w:u w:val="single" w:color="auto"/>
          <w:spacing w:val="-3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11</w:t>
      </w:r>
      <w:r>
        <w:rPr>
          <w:sz w:val="18"/>
          <w:szCs w:val="18"/>
          <w:u w:val="single" w:color="auto"/>
          <w:spacing w:val="-3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ChinJ Thora:Cardiovase:Surg,Novemler 2017,Vol.33 No.11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-3"/>
          <w:position w:val="3"/>
        </w:rPr>
        <w:t>·641·</w:t>
      </w:r>
    </w:p>
    <w:p>
      <w:pPr>
        <w:pStyle w:val="BodyText"/>
        <w:spacing w:before="265" w:line="219" w:lineRule="auto"/>
        <w:jc w:val="right"/>
        <w:rPr>
          <w:sz w:val="31"/>
          <w:szCs w:val="31"/>
        </w:rPr>
      </w:pPr>
      <w:r>
        <w:rPr>
          <w:sz w:val="31"/>
          <w:szCs w:val="31"/>
          <w:b/>
          <w:bCs/>
          <w:spacing w:val="-20"/>
        </w:rPr>
        <w:t>·</w:t>
      </w:r>
      <w:r>
        <w:rPr>
          <w:sz w:val="31"/>
          <w:szCs w:val="31"/>
          <w:spacing w:val="-100"/>
        </w:rPr>
        <w:t xml:space="preserve"> </w:t>
      </w:r>
      <w:r>
        <w:rPr>
          <w:sz w:val="31"/>
          <w:szCs w:val="31"/>
          <w:b/>
          <w:bCs/>
          <w:spacing w:val="-20"/>
        </w:rPr>
        <w:t>专家共识</w:t>
      </w:r>
      <w:r>
        <w:rPr>
          <w:sz w:val="31"/>
          <w:szCs w:val="31"/>
          <w:spacing w:val="-20"/>
        </w:rPr>
        <w:t xml:space="preserve"> </w:t>
      </w:r>
      <w:r>
        <w:rPr>
          <w:sz w:val="31"/>
          <w:szCs w:val="31"/>
          <w:b/>
          <w:bCs/>
          <w:spacing w:val="-20"/>
        </w:rPr>
        <w:t>·</w:t>
      </w:r>
    </w:p>
    <w:p>
      <w:pPr>
        <w:pStyle w:val="BodyText"/>
        <w:ind w:left="935"/>
        <w:spacing w:before="125" w:line="219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4"/>
        </w:rPr>
        <w:t>主动脉夹层诊断与治疗规范中国专家共识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929" w:right="4902"/>
        <w:spacing w:before="68" w:line="25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"/>
        </w:rPr>
        <w:t>中国医师协会心血管外科分会大血管外科专业委员会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通信作者：孙立忠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Email:lizhongsu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n@foxmail.com</w:t>
      </w:r>
    </w:p>
    <w:p>
      <w:pPr>
        <w:ind w:left="929"/>
        <w:spacing w:before="9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DOT:10.3760/cma.j.issn.10014497.2017.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11.001</w:t>
      </w:r>
    </w:p>
    <w:p>
      <w:pPr>
        <w:pStyle w:val="BodyText"/>
        <w:ind w:left="1262"/>
        <w:spacing w:before="144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</w:rPr>
        <w:t>基金项目：国</w:t>
      </w:r>
      <w:r>
        <w:rPr>
          <w:rFonts w:ascii="KaiTi" w:hAnsi="KaiTi" w:eastAsia="KaiTi" w:cs="KaiTi"/>
          <w:sz w:val="18"/>
          <w:szCs w:val="18"/>
        </w:rPr>
        <w:t>家科技支撑计划项日(2015</w:t>
      </w:r>
      <w:r>
        <w:rPr>
          <w:sz w:val="18"/>
          <w:szCs w:val="18"/>
        </w:rPr>
        <w:t>BAI12B03),</w:t>
      </w:r>
      <w:r>
        <w:rPr>
          <w:rFonts w:ascii="KaiTi" w:hAnsi="KaiTi" w:eastAsia="KaiTi" w:cs="KaiTi"/>
          <w:sz w:val="18"/>
          <w:szCs w:val="18"/>
        </w:rPr>
        <w:t>国家卫计委公益性行业科研专</w:t>
      </w:r>
      <w:r>
        <w:rPr>
          <w:rFonts w:ascii="KaiTi" w:hAnsi="KaiTi" w:eastAsia="KaiTi" w:cs="KaiTi"/>
          <w:sz w:val="18"/>
          <w:szCs w:val="18"/>
          <w:spacing w:val="-1"/>
        </w:rPr>
        <w:t>项(201402009)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929" w:right="1669"/>
        <w:spacing w:before="51"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>hinese experts'consens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>us of standardized diagnosis and treatment for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>aortic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>dissection 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Committe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ofGreut Vessels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4"/>
          <w:w w:val="88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4"/>
          <w:w w:val="88"/>
        </w:rPr>
        <w:t>Assonciation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4"/>
          <w:w w:val="88"/>
        </w:rPr>
        <w:t>Cardionxusculr Surgeorts</w:t>
      </w:r>
    </w:p>
    <w:p>
      <w:pPr>
        <w:ind w:left="929"/>
        <w:spacing w:before="68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5"/>
          <w:w w:val="97"/>
        </w:rPr>
        <w:t>Corresponding author;Sun Lizhong Email:lizhongsun@foxmail.com</w:t>
      </w:r>
    </w:p>
    <w:p>
      <w:pPr>
        <w:ind w:left="929" w:right="1708" w:firstLine="329"/>
        <w:spacing w:before="106" w:line="2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  <w:w w:val="99"/>
        </w:rPr>
        <w:t>Fund program:</w:t>
      </w:r>
      <w:r>
        <w:rPr>
          <w:rFonts w:ascii="Times New Roman" w:hAnsi="Times New Roman" w:eastAsia="Times New Roman" w:cs="Times New Roman"/>
          <w:sz w:val="18"/>
          <w:szCs w:val="18"/>
          <w:spacing w:val="-10"/>
          <w:w w:val="99"/>
        </w:rPr>
        <w:t>The:Nalional Scic</w:t>
      </w:r>
      <w:r>
        <w:rPr>
          <w:rFonts w:ascii="Times New Roman" w:hAnsi="Times New Roman" w:eastAsia="Times New Roman" w:cs="Times New Roman"/>
          <w:sz w:val="18"/>
          <w:szCs w:val="18"/>
          <w:spacing w:val="-11"/>
          <w:w w:val="99"/>
        </w:rPr>
        <w:t>nec:and Teachnology Supquort Pngram 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1"/>
          <w:w w:val="99"/>
        </w:rPr>
        <w:t>China(2015BAT12B03),the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1"/>
          <w:w w:val="99"/>
        </w:rPr>
        <w:t>Spucial Ruscarch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Fund for Public Welfare Industry from National Ilealth and Family Planning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China(201402009)</w:t>
      </w:r>
    </w:p>
    <w:p>
      <w:pPr>
        <w:spacing w:before="62"/>
        <w:rPr/>
      </w:pPr>
      <w:r/>
    </w:p>
    <w:p>
      <w:pPr>
        <w:sectPr>
          <w:footerReference w:type="default" r:id="rId1"/>
          <w:pgSz w:w="12240" w:h="15840"/>
          <w:pgMar w:top="927" w:right="1250" w:bottom="1" w:left="359" w:header="0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929" w:right="245" w:firstLine="329"/>
        <w:spacing w:before="60" w:line="267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主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动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脉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夹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4"/>
        </w:rPr>
        <w:t>层(aortic  dissec</w:t>
      </w:r>
      <w:r>
        <w:rPr>
          <w:sz w:val="18"/>
          <w:szCs w:val="18"/>
          <w:spacing w:val="-5"/>
        </w:rPr>
        <w:t>tion,AD)是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5"/>
        </w:rPr>
        <w:t>一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5"/>
        </w:rPr>
        <w:t>种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5"/>
        </w:rPr>
        <w:t>严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5"/>
        </w:rPr>
        <w:t>重</w:t>
      </w:r>
      <w:r>
        <w:rPr>
          <w:sz w:val="18"/>
          <w:szCs w:val="18"/>
        </w:rPr>
        <w:t xml:space="preserve">   </w:t>
      </w:r>
      <w:r>
        <w:rPr>
          <w:spacing w:val="4"/>
        </w:rPr>
        <w:t>威胁国人生命健康的危重症心血管疾病。近年来，</w:t>
      </w:r>
      <w:r>
        <w:rPr>
          <w:spacing w:val="5"/>
        </w:rPr>
        <w:t xml:space="preserve"> </w:t>
      </w:r>
      <w:r>
        <w:rPr/>
        <w:t>随着医务人员对主动脉疾病认识的提高，以及影像</w:t>
      </w:r>
      <w:r>
        <w:rPr>
          <w:spacing w:val="17"/>
        </w:rPr>
        <w:t xml:space="preserve"> </w:t>
      </w:r>
      <w:r>
        <w:rPr>
          <w:sz w:val="18"/>
          <w:szCs w:val="18"/>
          <w:spacing w:val="24"/>
        </w:rPr>
        <w:t>诊断、心血管内外科、麻醉及体外循环技术的进步，</w:t>
      </w:r>
      <w:r>
        <w:rPr>
          <w:sz w:val="18"/>
          <w:szCs w:val="18"/>
          <w:spacing w:val="7"/>
        </w:rPr>
        <w:t xml:space="preserve"> </w:t>
      </w:r>
      <w:r>
        <w:rPr/>
        <w:t>AD</w:t>
      </w:r>
      <w:r>
        <w:rPr>
          <w:spacing w:val="5"/>
        </w:rPr>
        <w:t xml:space="preserve"> 的诊出率不断提高，手术死亡及并发症发生率</w:t>
      </w:r>
      <w:r>
        <w:rPr>
          <w:spacing w:val="18"/>
        </w:rPr>
        <w:t xml:space="preserve"> </w:t>
      </w:r>
      <w:r>
        <w:rPr>
          <w:spacing w:val="5"/>
        </w:rPr>
        <w:t>明显下降。但由于日前国际上仍缺乏关于</w:t>
      </w:r>
      <w:r>
        <w:rPr/>
        <w:t>AD</w:t>
      </w:r>
      <w:r>
        <w:rPr>
          <w:spacing w:val="5"/>
        </w:rPr>
        <w:t xml:space="preserve"> 治疗</w:t>
      </w:r>
      <w:r>
        <w:rPr>
          <w:spacing w:val="18"/>
        </w:rPr>
        <w:t xml:space="preserve"> </w:t>
      </w:r>
      <w:r>
        <w:rPr>
          <w:spacing w:val="1"/>
        </w:rPr>
        <w:t>的大规模前瞻性随机对照研究，业内对丁该疾病的</w:t>
      </w:r>
      <w:r>
        <w:rPr>
          <w:spacing w:val="3"/>
        </w:rPr>
        <w:t xml:space="preserve"> </w:t>
      </w:r>
      <w:r>
        <w:rPr>
          <w:sz w:val="18"/>
          <w:szCs w:val="18"/>
          <w:spacing w:val="26"/>
        </w:rPr>
        <w:t>诊断和治疗仍存在诸多争议。</w:t>
      </w:r>
    </w:p>
    <w:p>
      <w:pPr>
        <w:pStyle w:val="BodyText"/>
        <w:ind w:left="929" w:right="244" w:firstLine="329"/>
        <w:spacing w:before="24" w:line="259" w:lineRule="auto"/>
        <w:rPr>
          <w:sz w:val="18"/>
          <w:szCs w:val="18"/>
        </w:rPr>
      </w:pPr>
      <w:r>
        <w:rPr/>
        <w:t>近20年来，为提高我国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</w:rPr>
        <w:t>AD </w:t>
      </w:r>
      <w:r>
        <w:rPr/>
        <w:t>的诊疗效果，国内  </w:t>
      </w:r>
      <w:r>
        <w:rPr>
          <w:spacing w:val="1"/>
        </w:rPr>
        <w:t>学者进行了诸多卓有成效的探索，使我国主动脉外</w:t>
      </w:r>
      <w:r>
        <w:rPr/>
        <w:t xml:space="preserve"> </w:t>
      </w:r>
      <w:r>
        <w:rPr>
          <w:spacing w:val="6"/>
        </w:rPr>
        <w:t>科事业迅速发展。例如：孙氏手术作为复杂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 </w:t>
      </w:r>
      <w:r>
        <w:rPr>
          <w:spacing w:val="6"/>
        </w:rPr>
        <w:t>型</w:t>
      </w:r>
      <w:r>
        <w:rPr/>
        <w:t xml:space="preserve">  </w:t>
      </w:r>
      <w:r>
        <w:rPr/>
        <w:t>AD</w:t>
      </w:r>
      <w:r>
        <w:rPr>
          <w:spacing w:val="1"/>
        </w:rPr>
        <w:t xml:space="preserve"> 的首选手术方法在全国推广；</w:t>
      </w:r>
      <w:r>
        <w:rPr/>
        <w:t>AD</w:t>
      </w:r>
      <w:r>
        <w:rPr>
          <w:spacing w:val="1"/>
        </w:rPr>
        <w:t xml:space="preserve"> 孙氏细化分型 </w:t>
      </w:r>
      <w:r>
        <w:rPr/>
        <w:t>的提出对选择手术时机、确定手术方案及初步判断</w:t>
      </w:r>
      <w:r>
        <w:rPr>
          <w:spacing w:val="18"/>
        </w:rPr>
        <w:t xml:space="preserve"> </w:t>
      </w:r>
      <w:r>
        <w:rPr>
          <w:spacing w:val="1"/>
        </w:rPr>
        <w:t>预后具有重要的指导意义；腔内修复术广泛应用于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AD </w:t>
      </w:r>
      <w:r>
        <w:rPr>
          <w:spacing w:val="-5"/>
        </w:rPr>
        <w:t>的治疗；其他如分支支架血管置人术</w:t>
      </w:r>
      <w:r>
        <w:rPr>
          <w:spacing w:val="-6"/>
        </w:rPr>
        <w:t>、杂交</w:t>
      </w:r>
      <w:r>
        <w:rPr/>
        <w:t xml:space="preserve"> </w:t>
      </w:r>
      <w:r>
        <w:rPr>
          <w:spacing w:val="6"/>
        </w:rPr>
        <w:t>手术等在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6"/>
        </w:rPr>
        <w:t>的治疗中也取得了良好的效果。这些</w:t>
      </w:r>
      <w:r>
        <w:rPr>
          <w:spacing w:val="16"/>
        </w:rPr>
        <w:t xml:space="preserve"> </w:t>
      </w:r>
      <w:r>
        <w:rPr>
          <w:spacing w:val="8"/>
        </w:rPr>
        <w:t>诊疗技术的发展极大丰富了我国</w:t>
      </w:r>
      <w:r>
        <w:rPr/>
        <w:t>AD</w:t>
      </w:r>
      <w:r>
        <w:rPr>
          <w:spacing w:val="39"/>
        </w:rPr>
        <w:t xml:space="preserve"> </w:t>
      </w:r>
      <w:r>
        <w:rPr>
          <w:spacing w:val="8"/>
        </w:rPr>
        <w:t>的治疗手段，</w:t>
      </w:r>
      <w:r>
        <w:rPr/>
        <w:t xml:space="preserve"> </w:t>
      </w:r>
      <w:r>
        <w:rPr>
          <w:sz w:val="18"/>
          <w:szCs w:val="18"/>
          <w:spacing w:val="27"/>
        </w:rPr>
        <w:t>但缺少相应的行业规范。</w:t>
      </w:r>
    </w:p>
    <w:p>
      <w:pPr>
        <w:pStyle w:val="BodyText"/>
        <w:ind w:left="929" w:right="311" w:firstLine="329"/>
        <w:spacing w:line="264" w:lineRule="auto"/>
        <w:rPr>
          <w:sz w:val="18"/>
          <w:szCs w:val="18"/>
        </w:rPr>
      </w:pPr>
      <w:r>
        <w:rPr>
          <w:spacing w:val="-1"/>
        </w:rPr>
        <w:t>为规范和指导主动脉疾病的临床诊疗，美国心</w:t>
      </w:r>
      <w:r>
        <w:rPr>
          <w:spacing w:val="4"/>
        </w:rPr>
        <w:t xml:space="preserve">  </w:t>
      </w:r>
      <w:r>
        <w:rPr>
          <w:spacing w:val="20"/>
        </w:rPr>
        <w:t>脏协会于2010年发布了胸主动脉疾病诊疗指南</w:t>
      </w:r>
      <w:r>
        <w:rPr/>
        <w:t xml:space="preserve"> </w:t>
      </w:r>
      <w:r>
        <w:rPr>
          <w:spacing w:val="11"/>
        </w:rPr>
        <w:t>(</w:t>
      </w:r>
      <w:r>
        <w:rPr/>
        <w:t>AHA</w:t>
      </w:r>
      <w:r>
        <w:rPr>
          <w:spacing w:val="92"/>
        </w:rPr>
        <w:t xml:space="preserve"> </w:t>
      </w:r>
      <w:r>
        <w:rPr>
          <w:spacing w:val="11"/>
        </w:rPr>
        <w:t>指南);欧洲心脏病协会最早丁2001年发布</w:t>
      </w:r>
      <w:r>
        <w:rPr/>
        <w:t xml:space="preserve"> </w:t>
      </w:r>
      <w:r>
        <w:rPr>
          <w:spacing w:val="10"/>
        </w:rPr>
        <w:t>主动脉疾病诊疗指南(</w:t>
      </w:r>
      <w:r>
        <w:rPr/>
        <w:t>ESC</w:t>
      </w:r>
      <w:r>
        <w:rPr>
          <w:spacing w:val="73"/>
        </w:rPr>
        <w:t xml:space="preserve"> </w:t>
      </w:r>
      <w:r>
        <w:rPr>
          <w:spacing w:val="10"/>
        </w:rPr>
        <w:t>指南),并于2014年对</w:t>
      </w:r>
      <w:r>
        <w:rPr/>
        <w:t xml:space="preserve"> </w:t>
      </w:r>
      <w:r>
        <w:rPr>
          <w:spacing w:val="3"/>
        </w:rPr>
        <w:t>该指南作出修订。上述指南对</w:t>
      </w:r>
      <w:r>
        <w:rPr>
          <w:spacing w:val="-43"/>
        </w:rPr>
        <w:t xml:space="preserve"> </w:t>
      </w:r>
      <w:r>
        <w:rPr/>
        <w:t>AD</w:t>
      </w:r>
      <w:r>
        <w:rPr>
          <w:spacing w:val="3"/>
        </w:rPr>
        <w:t xml:space="preserve"> 的诊断、治疗及</w:t>
      </w:r>
      <w:r>
        <w:rPr/>
        <w:t xml:space="preserve"> </w:t>
      </w:r>
      <w:r>
        <w:rPr>
          <w:spacing w:val="4"/>
        </w:rPr>
        <w:t>随访作出了相应的推荐。目前，我国</w:t>
      </w:r>
      <w:r>
        <w:rPr/>
        <w:t>AD</w:t>
      </w:r>
      <w:r>
        <w:rPr>
          <w:spacing w:val="46"/>
        </w:rPr>
        <w:t xml:space="preserve"> </w:t>
      </w:r>
      <w:r>
        <w:rPr>
          <w:spacing w:val="4"/>
        </w:rPr>
        <w:t>的诊疗也</w:t>
      </w:r>
      <w:r>
        <w:rPr/>
        <w:t xml:space="preserve"> </w:t>
      </w:r>
      <w:r>
        <w:rPr>
          <w:spacing w:val="4"/>
        </w:rPr>
        <w:t>基本沿用上述指南，但国内尚无系统的</w:t>
      </w:r>
      <w:r>
        <w:rPr/>
        <w:t>AD</w:t>
      </w:r>
      <w:r>
        <w:rPr>
          <w:spacing w:val="43"/>
        </w:rPr>
        <w:t xml:space="preserve"> </w:t>
      </w:r>
      <w:r>
        <w:rPr>
          <w:spacing w:val="4"/>
        </w:rPr>
        <w:t>诊疗规</w:t>
      </w:r>
      <w:r>
        <w:rPr/>
        <w:t xml:space="preserve"> </w:t>
      </w:r>
      <w:r>
        <w:rPr>
          <w:spacing w:val="6"/>
        </w:rPr>
        <w:t>范。然而，我国的社会经济水平及</w:t>
      </w:r>
      <w:r>
        <w:rPr/>
        <w:t>AD</w:t>
      </w:r>
      <w:r>
        <w:rPr>
          <w:spacing w:val="6"/>
        </w:rPr>
        <w:t xml:space="preserve"> 患者的特点 </w:t>
      </w:r>
      <w:r>
        <w:rPr>
          <w:spacing w:val="6"/>
        </w:rPr>
        <w:t>与西方国家存在差异。与发达国家相比，我国</w:t>
      </w:r>
      <w:r>
        <w:rPr/>
        <w:t>AD</w:t>
      </w:r>
      <w:r>
        <w:rPr>
          <w:spacing w:val="8"/>
        </w:rPr>
        <w:t xml:space="preserve">  </w:t>
      </w:r>
      <w:r>
        <w:rPr>
          <w:sz w:val="18"/>
          <w:szCs w:val="18"/>
          <w:spacing w:val="23"/>
        </w:rPr>
        <w:t>诊疗存在以下特点：(1)病因以高血压为主，青壮年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4"/>
        </w:rPr>
        <w:t>多，高血压的知晓率和控制率比发达国家低；(2)患</w:t>
      </w:r>
      <w:r>
        <w:rPr>
          <w:sz w:val="18"/>
          <w:szCs w:val="18"/>
          <w:spacing w:val="1"/>
        </w:rPr>
        <w:t xml:space="preserve"> </w:t>
      </w:r>
      <w:r>
        <w:rPr>
          <w:spacing w:val="13"/>
        </w:rPr>
        <w:t>者的平均年龄较发达国家低10~20岁，预期寿命 </w:t>
      </w:r>
      <w:r>
        <w:rPr>
          <w:sz w:val="18"/>
          <w:szCs w:val="18"/>
          <w:spacing w:val="23"/>
        </w:rPr>
        <w:t>长；(3)首次手术应重视长期效果，应减少</w:t>
      </w:r>
      <w:r>
        <w:rPr>
          <w:sz w:val="18"/>
          <w:szCs w:val="18"/>
          <w:spacing w:val="22"/>
        </w:rPr>
        <w:t>或避免二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60"/>
        <w:spacing w:before="33" w:line="260" w:lineRule="auto"/>
        <w:jc w:val="both"/>
        <w:rPr>
          <w:sz w:val="18"/>
          <w:szCs w:val="18"/>
        </w:rPr>
      </w:pPr>
      <w:r>
        <w:rPr>
          <w:sz w:val="18"/>
          <w:szCs w:val="18"/>
          <w:spacing w:val="20"/>
        </w:rPr>
        <w:t>次再干预；(4)医疗水平发展不平衡，部分患者不能</w:t>
      </w:r>
      <w:r>
        <w:rPr>
          <w:sz w:val="18"/>
          <w:szCs w:val="18"/>
          <w:spacing w:val="18"/>
        </w:rPr>
        <w:t xml:space="preserve"> </w:t>
      </w:r>
      <w:r>
        <w:rPr>
          <w:spacing w:val="-1"/>
        </w:rPr>
        <w:t>得到及时有效的诊治。因此，国内AD</w:t>
      </w:r>
      <w:r>
        <w:rPr>
          <w:spacing w:val="55"/>
        </w:rPr>
        <w:t xml:space="preserve"> </w:t>
      </w:r>
      <w:r>
        <w:rPr>
          <w:spacing w:val="-1"/>
        </w:rPr>
        <w:t>的诊疗策略</w:t>
      </w:r>
      <w:r>
        <w:rPr/>
        <w:t xml:space="preserve"> </w:t>
      </w:r>
      <w:r>
        <w:rPr>
          <w:spacing w:val="-1"/>
        </w:rPr>
        <w:t>不应完全照搬西方，制订符合我国国情的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诊断</w:t>
      </w:r>
      <w:r>
        <w:rPr/>
        <w:t xml:space="preserve"> </w:t>
      </w:r>
      <w:r>
        <w:rPr>
          <w:sz w:val="18"/>
          <w:szCs w:val="18"/>
          <w:spacing w:val="24"/>
        </w:rPr>
        <w:t>和治疗规范变得尤为迫切。</w:t>
      </w:r>
    </w:p>
    <w:p>
      <w:pPr>
        <w:pStyle w:val="BodyText"/>
        <w:ind w:left="29" w:firstLine="420"/>
        <w:spacing w:before="40" w:line="260" w:lineRule="auto"/>
        <w:jc w:val="both"/>
        <w:rPr>
          <w:sz w:val="18"/>
          <w:szCs w:val="18"/>
        </w:rPr>
      </w:pPr>
      <w:r>
        <w:rPr>
          <w:spacing w:val="-4"/>
        </w:rPr>
        <w:t>有鉴于此，依托国家卫计委公益性行业科研专</w:t>
      </w:r>
      <w:r>
        <w:rPr>
          <w:spacing w:val="10"/>
        </w:rPr>
        <w:t xml:space="preserve"> </w:t>
      </w:r>
      <w:r>
        <w:rPr>
          <w:spacing w:val="-3"/>
        </w:rPr>
        <w:t>项及国家科技支撑计划项日资助，专家委员</w:t>
      </w:r>
      <w:r>
        <w:rPr>
          <w:spacing w:val="-4"/>
        </w:rPr>
        <w:t>会根据</w:t>
      </w:r>
      <w:r>
        <w:rPr/>
        <w:t xml:space="preserve"> </w:t>
      </w:r>
      <w:r>
        <w:rPr>
          <w:spacing w:val="-2"/>
        </w:rPr>
        <w:t>最新临床研究成果，特别是基于中国患者的临床研</w:t>
      </w:r>
      <w:r>
        <w:rPr>
          <w:spacing w:val="2"/>
        </w:rPr>
        <w:t xml:space="preserve"> </w:t>
      </w:r>
      <w:r>
        <w:rPr>
          <w:spacing w:val="-3"/>
        </w:rPr>
        <w:t>究，参考最新美国和欧洲等相关协会组织发布</w:t>
      </w:r>
      <w:r>
        <w:rPr>
          <w:spacing w:val="-4"/>
        </w:rPr>
        <w:t>的指</w:t>
      </w:r>
      <w:r>
        <w:rPr/>
        <w:t xml:space="preserve"> </w:t>
      </w:r>
      <w:r>
        <w:rPr>
          <w:spacing w:val="-8"/>
        </w:rPr>
        <w:t>南和共识，并结合我国国情及临床实践，针对AD 诊</w:t>
      </w:r>
      <w:r>
        <w:rPr>
          <w:spacing w:val="16"/>
        </w:rPr>
        <w:t xml:space="preserve"> </w:t>
      </w:r>
      <w:r>
        <w:rPr>
          <w:spacing w:val="-1"/>
        </w:rPr>
        <w:t>疗策略组织了多轮 Dclphi</w:t>
      </w:r>
      <w:r>
        <w:rPr>
          <w:spacing w:val="-45"/>
        </w:rPr>
        <w:t xml:space="preserve"> </w:t>
      </w:r>
      <w:r>
        <w:rPr>
          <w:spacing w:val="-1"/>
        </w:rPr>
        <w:t>法专家问卷函询和</w:t>
      </w:r>
      <w:r>
        <w:rPr>
          <w:spacing w:val="-2"/>
        </w:rPr>
        <w:t>会议</w:t>
      </w:r>
      <w:r>
        <w:rPr/>
        <w:t xml:space="preserve"> </w:t>
      </w:r>
      <w:r>
        <w:rPr>
          <w:spacing w:val="2"/>
        </w:rPr>
        <w:t>讨论。最终，专家委员会对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2"/>
        </w:rPr>
        <w:t>的诸多诊疗策略达</w:t>
      </w:r>
      <w:r>
        <w:rPr>
          <w:spacing w:val="3"/>
        </w:rPr>
        <w:t xml:space="preserve"> </w:t>
      </w:r>
      <w:r>
        <w:rPr>
          <w:spacing w:val="2"/>
        </w:rPr>
        <w:t>成共识。本共识提供的仅仅是</w:t>
      </w:r>
      <w:r>
        <w:rPr/>
        <w:t>AD</w:t>
      </w:r>
      <w:r>
        <w:rPr>
          <w:spacing w:val="2"/>
        </w:rPr>
        <w:t xml:space="preserve"> 的主要治疗原则</w:t>
      </w:r>
      <w:r>
        <w:rPr/>
        <w:t xml:space="preserve"> </w:t>
      </w:r>
      <w:r>
        <w:rPr>
          <w:sz w:val="18"/>
          <w:szCs w:val="18"/>
          <w:spacing w:val="17"/>
        </w:rPr>
        <w:t>和依据，帮助医帅做出医疗决策，但在临床实践中医</w:t>
      </w:r>
      <w:r>
        <w:rPr>
          <w:sz w:val="18"/>
          <w:szCs w:val="18"/>
        </w:rPr>
        <w:t xml:space="preserve">  </w:t>
      </w:r>
      <w:r>
        <w:rPr>
          <w:spacing w:val="6"/>
        </w:rPr>
        <w:t>师应根据患者的病情制订个体化的诊疗方案。另</w:t>
      </w:r>
      <w:r>
        <w:rPr>
          <w:spacing w:val="8"/>
        </w:rPr>
        <w:t xml:space="preserve"> </w:t>
      </w:r>
      <w:r>
        <w:rPr>
          <w:spacing w:val="-3"/>
        </w:rPr>
        <w:t>外，共识中提出的部分诊疗措施尚无充分的</w:t>
      </w:r>
      <w:r>
        <w:rPr>
          <w:spacing w:val="-4"/>
        </w:rPr>
        <w:t>循证医</w:t>
      </w:r>
      <w:r>
        <w:rPr/>
        <w:t xml:space="preserve"> </w:t>
      </w:r>
      <w:r>
        <w:rPr>
          <w:spacing w:val="-4"/>
        </w:rPr>
        <w:t>学证据支持，今后专家委员将定期对共识内</w:t>
      </w:r>
      <w:r>
        <w:rPr>
          <w:spacing w:val="-5"/>
        </w:rPr>
        <w:t>容进行</w:t>
      </w:r>
      <w:r>
        <w:rPr/>
        <w:t xml:space="preserve"> </w:t>
      </w:r>
      <w:r>
        <w:rPr>
          <w:spacing w:val="-1"/>
        </w:rPr>
        <w:t>更新和完善。木共识中的推荐类别及证据分级采用</w:t>
      </w:r>
      <w:r>
        <w:rPr>
          <w:spacing w:val="10"/>
        </w:rPr>
        <w:t xml:space="preserve"> </w:t>
      </w:r>
      <w:r>
        <w:rPr>
          <w:sz w:val="18"/>
          <w:szCs w:val="18"/>
          <w:spacing w:val="27"/>
        </w:rPr>
        <w:t>国际通用方式表示(见表1)。</w:t>
      </w:r>
    </w:p>
    <w:p>
      <w:pPr>
        <w:pStyle w:val="BodyText"/>
        <w:ind w:left="822"/>
        <w:spacing w:before="194" w:line="222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表</w:t>
      </w:r>
      <w:r>
        <w:rPr>
          <w:rFonts w:ascii="SimHei" w:hAnsi="SimHei" w:eastAsia="SimHei" w:cs="SimHei"/>
          <w:sz w:val="18"/>
          <w:szCs w:val="18"/>
          <w:spacing w:val="-4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1</w:t>
      </w:r>
      <w:r>
        <w:rPr>
          <w:rFonts w:ascii="SimHei" w:hAnsi="SimHei" w:eastAsia="SimHei" w:cs="SimHei"/>
          <w:sz w:val="18"/>
          <w:szCs w:val="18"/>
          <w:spacing w:val="59"/>
        </w:rPr>
        <w:t xml:space="preserve"> </w:t>
      </w:r>
      <w:r>
        <w:rPr>
          <w:sz w:val="18"/>
          <w:szCs w:val="18"/>
          <w:b/>
          <w:bCs/>
          <w:spacing w:val="-4"/>
        </w:rPr>
        <w:t>本共识中的推荐类别和证据分级</w:t>
      </w:r>
    </w:p>
    <w:p>
      <w:pPr>
        <w:spacing w:line="195" w:lineRule="exact"/>
        <w:rPr/>
      </w:pPr>
      <w:r/>
    </w:p>
    <w:tbl>
      <w:tblPr>
        <w:tblStyle w:val="TableNormal"/>
        <w:tblW w:w="45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40"/>
      </w:tblGrid>
      <w:tr>
        <w:trPr>
          <w:trHeight w:val="264" w:hRule="atLeast"/>
        </w:trPr>
        <w:tc>
          <w:tcPr>
            <w:tcW w:w="45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"/>
              <w:spacing w:before="60" w:line="219" w:lineRule="auto"/>
              <w:rPr/>
            </w:pPr>
            <w:r>
              <w:rPr>
                <w:spacing w:val="-2"/>
              </w:rPr>
              <w:t>推荐类别</w:t>
            </w:r>
          </w:p>
        </w:tc>
      </w:tr>
      <w:tr>
        <w:trPr>
          <w:trHeight w:val="2756" w:hRule="atLeast"/>
        </w:trPr>
        <w:tc>
          <w:tcPr>
            <w:tcW w:w="45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 w:right="124" w:firstLine="662"/>
              <w:spacing w:before="56" w:line="75" w:lineRule="exact"/>
              <w:rPr/>
            </w:pPr>
            <w:r>
              <w:rPr>
                <w:spacing w:val="-1"/>
                <w:position w:val="-6"/>
              </w:rPr>
              <w:t>证实和(或)一致公认有益、有用和有效的操作或治疗，</w:t>
            </w:r>
            <w:r>
              <w:rPr>
                <w:spacing w:val="16"/>
                <w:position w:val="-6"/>
              </w:rPr>
              <w:t xml:space="preserve"> </w:t>
            </w:r>
            <w:r>
              <w:rPr>
                <w:spacing w:val="-3"/>
                <w:position w:val="-6"/>
              </w:rPr>
              <w:t>I类</w:t>
            </w:r>
          </w:p>
          <w:p>
            <w:pPr>
              <w:pStyle w:val="TableText"/>
              <w:ind w:left="880"/>
              <w:spacing w:before="65" w:line="200" w:lineRule="auto"/>
              <w:rPr/>
            </w:pPr>
            <w:r>
              <w:rPr>
                <w:spacing w:val="4"/>
              </w:rPr>
              <w:t>推荐使用</w:t>
            </w:r>
          </w:p>
          <w:p>
            <w:pPr>
              <w:pStyle w:val="TableText"/>
              <w:ind w:left="89"/>
              <w:spacing w:before="52" w:line="179" w:lineRule="auto"/>
              <w:rPr/>
            </w:pPr>
            <w:r>
              <w:rPr>
                <w:spacing w:val="-1"/>
                <w:position w:val="-6"/>
              </w:rPr>
              <w:t>Ⅱa类    </w:t>
            </w:r>
            <w:r>
              <w:rPr>
                <w:spacing w:val="-1"/>
              </w:rPr>
              <w:t>有关证据和(或)观点倾向于有效果，应用该操作或</w:t>
            </w:r>
          </w:p>
          <w:p>
            <w:pPr>
              <w:pStyle w:val="TableText"/>
              <w:ind w:left="900"/>
              <w:spacing w:line="201" w:lineRule="auto"/>
              <w:rPr/>
            </w:pPr>
            <w:r>
              <w:rPr>
                <w:spacing w:val="1"/>
              </w:rPr>
              <w:t>治疗是适当的</w:t>
            </w:r>
          </w:p>
          <w:p>
            <w:pPr>
              <w:pStyle w:val="TableText"/>
              <w:ind w:left="129"/>
              <w:spacing w:before="20" w:line="219" w:lineRule="auto"/>
              <w:rPr/>
            </w:pPr>
            <w:r>
              <w:rPr/>
              <w:t>Ⅱb类   有关证据和(或)观点尚不能充分证明有效，需进一步研究</w:t>
            </w:r>
          </w:p>
          <w:p>
            <w:pPr>
              <w:pStyle w:val="TableText"/>
              <w:ind w:left="200" w:firstLine="543"/>
              <w:spacing w:before="42" w:line="160" w:lineRule="auto"/>
              <w:rPr/>
            </w:pPr>
            <w:r>
              <w:pict>
                <v:shape id="_x0000_s2" style="position:absolute;margin-left:1.50311pt;margin-top:11.5802pt;mso-position-vertical-relative:text;mso-position-horizontal-relative:text;width:126.95pt;height:21.4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829"/>
                          <w:spacing w:before="19" w:line="252" w:lineRule="auto"/>
                          <w:rPr/>
                        </w:pPr>
                        <w:r>
                          <w:rPr>
                            <w:spacing w:val="1"/>
                          </w:rPr>
                          <w:t>并可能有害，不推荐使用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证据分级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4"/>
              </w:rPr>
              <w:t>已证实和(或)一致公认某操作或治疗措施无用和(或)无效，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Ⅲ类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50" w:line="221" w:lineRule="auto"/>
              <w:rPr/>
            </w:pPr>
            <w:r>
              <w:rPr>
                <w:spacing w:val="-1"/>
              </w:rPr>
              <w:t>A级</w:t>
            </w:r>
            <w:r>
              <w:rPr>
                <w:spacing w:val="22"/>
              </w:rPr>
              <w:t xml:space="preserve">   </w:t>
            </w:r>
            <w:r>
              <w:rPr>
                <w:spacing w:val="-1"/>
              </w:rPr>
              <w:t>经多人群验证，数据来自多个随机临床试验或荟萃分析</w:t>
            </w:r>
          </w:p>
          <w:p>
            <w:pPr>
              <w:pStyle w:val="TableText"/>
              <w:ind w:left="240" w:right="367" w:firstLine="489"/>
              <w:spacing w:before="40" w:line="102" w:lineRule="exact"/>
              <w:rPr/>
            </w:pPr>
            <w:r>
              <w:pict>
                <v:shape id="_x0000_s4" style="position:absolute;margin-left:43.4985pt;margin-top:10.0043pt;mso-position-vertical-relative:text;mso-position-horizontal-relative:text;width:91.65pt;height:33.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分析或多项非随机对照研究</w:t>
                        </w:r>
                      </w:p>
                      <w:p>
                        <w:pPr>
                          <w:pStyle w:val="TableText"/>
                          <w:ind w:left="30"/>
                          <w:spacing w:before="273" w:line="220" w:lineRule="auto"/>
                          <w:rPr/>
                        </w:pPr>
                        <w:r>
                          <w:rPr>
                            <w:spacing w:val="-1"/>
                          </w:rPr>
                          <w:t>某治疗标准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-5"/>
              </w:rPr>
              <w:t>经有限人群验证，数抛来自单个随机临床试验、荟萃</w:t>
            </w:r>
            <w:r>
              <w:rPr>
                <w:spacing w:val="14"/>
                <w:position w:val="-5"/>
              </w:rPr>
              <w:t xml:space="preserve"> </w:t>
            </w:r>
            <w:r>
              <w:rPr>
                <w:spacing w:val="-1"/>
                <w:position w:val="-5"/>
              </w:rPr>
              <w:t>B级</w:t>
            </w:r>
          </w:p>
          <w:p>
            <w:pPr>
              <w:pStyle w:val="TableText"/>
              <w:ind w:left="159" w:right="44" w:firstLine="590"/>
              <w:spacing w:before="225" w:line="103" w:lineRule="exact"/>
              <w:rPr/>
            </w:pPr>
            <w:r>
              <w:rPr>
                <w:position w:val="-5"/>
              </w:rPr>
              <w:t>仅经极有限人群验证，仅来自专家共识意见</w:t>
            </w:r>
            <w:r>
              <w:rPr>
                <w:spacing w:val="-1"/>
                <w:position w:val="-5"/>
              </w:rPr>
              <w:t>、病例研究或</w:t>
            </w:r>
            <w:r>
              <w:rPr>
                <w:position w:val="-5"/>
              </w:rPr>
              <w:t xml:space="preserve"> </w:t>
            </w:r>
            <w:r>
              <w:rPr>
                <w:spacing w:val="-1"/>
                <w:position w:val="-5"/>
              </w:rPr>
              <w:t>C级</w:t>
            </w:r>
          </w:p>
        </w:tc>
      </w:tr>
    </w:tbl>
    <w:p>
      <w:pPr>
        <w:spacing w:line="201" w:lineRule="exact"/>
        <w:rPr>
          <w:rFonts w:ascii="Arial"/>
          <w:sz w:val="1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1638344</wp:posOffset>
            </wp:positionH>
            <wp:positionV relativeFrom="paragraph">
              <wp:posOffset>282583</wp:posOffset>
            </wp:positionV>
            <wp:extent cx="209543" cy="1840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3" cy="18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01" w:lineRule="exact"/>
        <w:sectPr>
          <w:type w:val="continuous"/>
          <w:pgSz w:w="12240" w:h="15840"/>
          <w:pgMar w:top="927" w:right="1250" w:bottom="1" w:left="359" w:header="0" w:footer="0" w:gutter="0"/>
          <w:cols w:equalWidth="0" w:num="2">
            <w:col w:w="5891" w:space="100"/>
            <w:col w:w="464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before="42"/>
        <w:rPr>
          <w:rFonts w:ascii="STXingkai" w:hAnsi="STXingkai" w:eastAsia="STXingkai" w:cs="STXingkai"/>
          <w:sz w:val="12"/>
          <w:szCs w:val="12"/>
        </w:rPr>
      </w:pPr>
      <w:r>
        <w:rPr>
          <w:rFonts w:ascii="STXingkai" w:hAnsi="STXingkai" w:eastAsia="STXingkai" w:cs="STXingkai"/>
          <w:sz w:val="12"/>
          <w:szCs w:val="12"/>
          <w:position w:val="-12"/>
        </w:rPr>
        <w:drawing>
          <wp:inline distT="0" distB="0" distL="0" distR="0">
            <wp:extent cx="184128" cy="17783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8" cy="17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2"/>
          <w:szCs w:val="12"/>
          <w:spacing w:val="10"/>
          <w:w w:val="102"/>
        </w:rPr>
        <w:t xml:space="preserve"> </w:t>
      </w:r>
      <w:r>
        <w:rPr>
          <w:rFonts w:ascii="STXingkai" w:hAnsi="STXingkai" w:eastAsia="STXingkai" w:cs="STXingkai"/>
          <w:sz w:val="12"/>
          <w:szCs w:val="12"/>
          <w:spacing w:val="8"/>
        </w:rPr>
        <w:t>中桑考个击让</w:t>
      </w:r>
    </w:p>
    <w:p>
      <w:pPr>
        <w:sectPr>
          <w:type w:val="continuous"/>
          <w:pgSz w:w="12240" w:h="15840"/>
          <w:pgMar w:top="927" w:right="1250" w:bottom="1" w:left="359" w:header="0" w:footer="0" w:gutter="0"/>
          <w:cols w:equalWidth="0" w:num="1">
            <w:col w:w="10630" w:space="0"/>
          </w:cols>
        </w:sectPr>
        <w:rPr>
          <w:rFonts w:ascii="STXingkai" w:hAnsi="STXingkai" w:eastAsia="STXingkai" w:cs="STXingkai"/>
          <w:sz w:val="12"/>
          <w:szCs w:val="12"/>
        </w:rPr>
      </w:pPr>
    </w:p>
    <w:p>
      <w:pPr>
        <w:spacing w:before="4"/>
        <w:rPr/>
      </w:pPr>
      <w:r/>
    </w:p>
    <w:p>
      <w:pPr>
        <w:sectPr>
          <w:headerReference w:type="default" r:id="rId4"/>
          <w:pgSz w:w="12240" w:h="15840"/>
          <w:pgMar w:top="1191" w:right="1225" w:bottom="389" w:left="349" w:header="960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910"/>
        <w:spacing w:before="42" w:line="220" w:lineRule="auto"/>
        <w:rPr/>
      </w:pPr>
      <w:r>
        <w:rPr>
          <w:spacing w:val="-10"/>
        </w:rPr>
        <w:t>1.定义、分型及分期</w:t>
      </w:r>
    </w:p>
    <w:p>
      <w:pPr>
        <w:pStyle w:val="BodyText"/>
        <w:ind w:left="1329"/>
        <w:spacing w:before="49" w:line="220" w:lineRule="auto"/>
        <w:rPr/>
      </w:pPr>
      <w:r>
        <w:rPr>
          <w:spacing w:val="9"/>
        </w:rPr>
        <w:t>1.1定义</w:t>
      </w:r>
    </w:p>
    <w:p>
      <w:pPr>
        <w:pStyle w:val="BodyText"/>
        <w:ind w:left="910" w:right="242" w:firstLine="419"/>
        <w:spacing w:before="28" w:line="259" w:lineRule="auto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2063805</wp:posOffset>
            </wp:positionH>
            <wp:positionV relativeFrom="paragraph">
              <wp:posOffset>381346</wp:posOffset>
            </wp:positionV>
            <wp:extent cx="1447765" cy="97787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65" cy="97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</w:t>
      </w:r>
      <w:r>
        <w:rPr>
          <w:spacing w:val="5"/>
        </w:rPr>
        <w:t xml:space="preserve"> 是由丁各种原因导致的主动脉内膜、中膜</w:t>
      </w:r>
      <w:r>
        <w:rPr/>
        <w:t xml:space="preserve"> </w:t>
      </w:r>
      <w:r>
        <w:rPr>
          <w:spacing w:val="-9"/>
        </w:rPr>
        <w:t>撕裂，主动脉内膜与中膜分离，血液流入，致使主动</w:t>
      </w:r>
    </w:p>
    <w:p>
      <w:pPr>
        <w:pStyle w:val="BodyText"/>
        <w:ind w:left="910" w:right="2517"/>
        <w:spacing w:before="1" w:line="253" w:lineRule="auto"/>
        <w:jc w:val="both"/>
        <w:rPr/>
      </w:pPr>
      <w:r>
        <w:pict>
          <v:shape id="_x0000_s8" style="position:absolute;margin-left:238.004pt;margin-top:7.93365pt;mso-position-vertical-relative:text;mso-position-horizontal-relative:text;width:40.65pt;height:29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0"/>
                    <w:spacing w:before="20" w:line="21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→</w:t>
                  </w:r>
                  <w:r>
                    <w:rPr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sz w:val="12"/>
                      <w:szCs w:val="12"/>
                    </w:rPr>
                    <w:t>内膜片</w:t>
                  </w:r>
                </w:p>
                <w:p>
                  <w:pPr>
                    <w:pStyle w:val="BodyText"/>
                    <w:ind w:left="20" w:right="20"/>
                    <w:spacing w:before="67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→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内膜破口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→</w:t>
                  </w:r>
                  <w:r>
                    <w:rPr>
                      <w:sz w:val="15"/>
                      <w:szCs w:val="15"/>
                      <w:spacing w:val="-4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假腔</w:t>
                  </w:r>
                </w:p>
              </w:txbxContent>
            </v:textbox>
          </v:shape>
        </w:pict>
      </w:r>
      <w:r>
        <w:pict>
          <v:shape id="_x0000_s10" style="position:absolute;margin-left:184.001pt;margin-top:9.99438pt;mso-position-vertical-relative:text;mso-position-horizontal-relative:text;width:16.65pt;height:10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真腔</w:t>
                  </w:r>
                </w:p>
              </w:txbxContent>
            </v:textbox>
          </v:shape>
        </w:pict>
      </w:r>
      <w:r>
        <w:rPr>
          <w:spacing w:val="24"/>
        </w:rPr>
        <w:t>脉腔被分隔为真腔私假</w:t>
      </w:r>
      <w:r>
        <w:rPr>
          <w:spacing w:val="7"/>
        </w:rPr>
        <w:t xml:space="preserve"> </w:t>
      </w:r>
      <w:r>
        <w:rPr>
          <w:spacing w:val="12"/>
        </w:rPr>
        <w:t>腔。典型的4D 可以见到</w:t>
      </w:r>
      <w:r>
        <w:rPr>
          <w:spacing w:val="4"/>
        </w:rPr>
        <w:t xml:space="preserve"> </w:t>
      </w:r>
      <w:r>
        <w:rPr>
          <w:spacing w:val="4"/>
        </w:rPr>
        <w:t>位于真、假腔之间的分隔</w:t>
      </w:r>
      <w:r>
        <w:rPr>
          <w:spacing w:val="1"/>
        </w:rPr>
        <w:t xml:space="preserve"> </w:t>
      </w:r>
      <w:r>
        <w:rPr>
          <w:spacing w:val="4"/>
        </w:rPr>
        <w:t>或内膜片。真、假腔可以</w:t>
      </w:r>
      <w:r>
        <w:rPr>
          <w:spacing w:val="3"/>
        </w:rPr>
        <w:t xml:space="preserve"> </w:t>
      </w:r>
      <w:r>
        <w:rPr>
          <w:spacing w:val="3"/>
        </w:rPr>
        <w:t>相通或不通，血液可以在</w:t>
      </w:r>
      <w:r>
        <w:rPr>
          <w:spacing w:val="7"/>
        </w:rPr>
        <w:t xml:space="preserve"> </w:t>
      </w:r>
      <w:r>
        <w:rPr>
          <w:spacing w:val="3"/>
        </w:rPr>
        <w:t>真、假腔之间流动或形成</w:t>
      </w:r>
    </w:p>
    <w:p>
      <w:pPr>
        <w:pStyle w:val="BodyText"/>
        <w:ind w:left="910"/>
        <w:spacing w:line="232" w:lineRule="auto"/>
        <w:rPr>
          <w:sz w:val="15"/>
          <w:szCs w:val="15"/>
        </w:rPr>
      </w:pPr>
      <w:r>
        <w:rPr>
          <w:spacing w:val="2"/>
          <w:position w:val="-4"/>
        </w:rPr>
        <w:t>血栓(图1)。</w:t>
      </w:r>
      <w:r>
        <w:rPr>
          <w:spacing w:val="1"/>
          <w:position w:val="-4"/>
        </w:rPr>
        <w:t xml:space="preserve">              </w:t>
      </w:r>
      <w:r>
        <w:rPr>
          <w:sz w:val="15"/>
          <w:szCs w:val="15"/>
          <w:spacing w:val="2"/>
          <w:position w:val="5"/>
        </w:rPr>
        <w:t>图</w:t>
      </w:r>
      <w:r>
        <w:rPr>
          <w:sz w:val="15"/>
          <w:szCs w:val="15"/>
          <w:spacing w:val="34"/>
          <w:position w:val="5"/>
        </w:rPr>
        <w:t xml:space="preserve"> </w:t>
      </w:r>
      <w:r>
        <w:rPr>
          <w:sz w:val="15"/>
          <w:szCs w:val="15"/>
          <w:spacing w:val="2"/>
          <w:position w:val="5"/>
        </w:rPr>
        <w:t>1</w:t>
      </w:r>
      <w:r>
        <w:rPr>
          <w:sz w:val="15"/>
          <w:szCs w:val="15"/>
          <w:spacing w:val="70"/>
          <w:position w:val="5"/>
        </w:rPr>
        <w:t xml:space="preserve"> </w:t>
      </w:r>
      <w:r>
        <w:rPr>
          <w:sz w:val="15"/>
          <w:szCs w:val="15"/>
          <w:spacing w:val="2"/>
          <w:position w:val="5"/>
        </w:rPr>
        <w:t>主动脉火层示意图</w:t>
      </w:r>
    </w:p>
    <w:p>
      <w:pPr>
        <w:pStyle w:val="BodyText"/>
        <w:ind w:left="1329"/>
        <w:spacing w:before="40" w:line="220" w:lineRule="auto"/>
        <w:rPr/>
      </w:pPr>
      <w:r>
        <w:rPr>
          <w:spacing w:val="9"/>
        </w:rPr>
        <w:t>1.2分型</w:t>
      </w:r>
    </w:p>
    <w:p>
      <w:pPr>
        <w:pStyle w:val="BodyText"/>
        <w:ind w:left="1329"/>
        <w:spacing w:before="30" w:line="220" w:lineRule="auto"/>
        <w:rPr/>
      </w:pPr>
      <w:r>
        <w:rPr>
          <w:spacing w:val="5"/>
        </w:rPr>
        <w:t>1.2.1国际分型</w:t>
      </w:r>
    </w:p>
    <w:p>
      <w:pPr>
        <w:pStyle w:val="BodyText"/>
        <w:ind w:left="910" w:right="171" w:firstLine="419"/>
        <w:spacing w:before="38" w:line="255" w:lineRule="auto"/>
        <w:rPr/>
      </w:pPr>
      <w:r>
        <w:rPr/>
        <w:t>AD</w:t>
      </w:r>
      <w:r>
        <w:rPr>
          <w:spacing w:val="10"/>
        </w:rPr>
        <w:t xml:space="preserve"> 分型的目的是指导临床治疗和评估预后。</w:t>
      </w:r>
      <w:r>
        <w:rPr/>
        <w:t xml:space="preserve"> </w:t>
      </w:r>
      <w:r>
        <w:rPr>
          <w:spacing w:val="6"/>
        </w:rPr>
        <w:t>1965年</w:t>
      </w:r>
      <w:r>
        <w:rPr/>
        <w:t>DcBakcy</w:t>
      </w:r>
      <w:r>
        <w:rPr>
          <w:spacing w:val="-20"/>
        </w:rPr>
        <w:t xml:space="preserve"> </w:t>
      </w:r>
      <w:r>
        <w:rPr>
          <w:spacing w:val="6"/>
        </w:rPr>
        <w:t>首次根据</w:t>
      </w:r>
      <w:r>
        <w:rPr/>
        <w:t>AD</w:t>
      </w:r>
      <w:r>
        <w:rPr>
          <w:spacing w:val="6"/>
        </w:rPr>
        <w:t xml:space="preserve"> 原发破口的位置及夹</w:t>
      </w:r>
      <w:r>
        <w:rPr/>
        <w:t xml:space="preserve">  </w:t>
      </w:r>
      <w:r>
        <w:rPr>
          <w:spacing w:val="-2"/>
        </w:rPr>
        <w:t>层累及范围提出</w:t>
      </w:r>
      <w:r>
        <w:rPr>
          <w:spacing w:val="-23"/>
        </w:rPr>
        <w:t xml:space="preserve"> </w:t>
      </w:r>
      <w:r>
        <w:rPr>
          <w:spacing w:val="-2"/>
        </w:rPr>
        <w:t>DeBakey</w:t>
      </w:r>
      <w:r>
        <w:rPr>
          <w:spacing w:val="-46"/>
        </w:rPr>
        <w:t xml:space="preserve"> </w:t>
      </w:r>
      <w:r>
        <w:rPr>
          <w:spacing w:val="-2"/>
        </w:rPr>
        <w:t>分型，将AD</w:t>
      </w:r>
      <w:r>
        <w:rPr>
          <w:spacing w:val="37"/>
        </w:rPr>
        <w:t xml:space="preserve"> </w:t>
      </w:r>
      <w:r>
        <w:rPr>
          <w:spacing w:val="-2"/>
        </w:rPr>
        <w:t>分</w:t>
      </w:r>
      <w:r>
        <w:rPr>
          <w:spacing w:val="-43"/>
        </w:rPr>
        <w:t xml:space="preserve"> </w:t>
      </w:r>
      <w:r>
        <w:rPr>
          <w:spacing w:val="-2"/>
        </w:rPr>
        <w:t>为I、Ⅱ、</w:t>
      </w:r>
      <w:r>
        <w:rPr/>
        <w:t xml:space="preserve"> </w:t>
      </w:r>
      <w:r>
        <w:rPr>
          <w:spacing w:val="-9"/>
        </w:rPr>
        <w:t>Ⅲ型。</w:t>
      </w:r>
      <w:r>
        <w:rPr>
          <w:rFonts w:ascii="Times New Roman" w:hAnsi="Times New Roman" w:eastAsia="Times New Roman" w:cs="Times New Roman"/>
          <w:spacing w:val="-9"/>
        </w:rPr>
        <w:t>I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9"/>
        </w:rPr>
        <w:t>型：原发破口位于升主动脉或主动脉弓，夹</w:t>
      </w:r>
      <w:r>
        <w:rPr/>
        <w:t xml:space="preserve">  </w:t>
      </w:r>
      <w:r>
        <w:rPr>
          <w:spacing w:val="-10"/>
        </w:rPr>
        <w:t>层累及大部或全部胸升主动脉、主动脉弓、胸降主动</w:t>
      </w:r>
      <w:r>
        <w:rPr>
          <w:spacing w:val="6"/>
        </w:rPr>
        <w:t xml:space="preserve">  </w:t>
      </w:r>
      <w:r>
        <w:rPr>
          <w:spacing w:val="-19"/>
        </w:rPr>
        <w:t>脉、腹主动脉；Ⅱ型：原发破口位于升主动脉，夹层累</w:t>
      </w:r>
      <w:r>
        <w:rPr>
          <w:spacing w:val="8"/>
        </w:rPr>
        <w:t xml:space="preserve">  </w:t>
      </w:r>
      <w:r>
        <w:rPr>
          <w:spacing w:val="-9"/>
        </w:rPr>
        <w:t>及升主动脉，少数可累及主动脉弓；Ⅲ型：原发破口</w:t>
      </w:r>
      <w:r>
        <w:rPr>
          <w:spacing w:val="5"/>
        </w:rPr>
        <w:t xml:space="preserve"> </w:t>
      </w:r>
      <w:r>
        <w:rPr>
          <w:spacing w:val="-1"/>
        </w:rPr>
        <w:t>位于左锁骨下动脉以远，夹层范围局限于胸降主动</w:t>
      </w:r>
      <w:r>
        <w:rPr>
          <w:spacing w:val="6"/>
        </w:rPr>
        <w:t xml:space="preserve">  </w:t>
      </w:r>
      <w:r>
        <w:rPr>
          <w:spacing w:val="-6"/>
        </w:rPr>
        <w:t>脉为Ⅲa</w:t>
      </w:r>
      <w:r>
        <w:rPr>
          <w:spacing w:val="-41"/>
        </w:rPr>
        <w:t xml:space="preserve"> </w:t>
      </w:r>
      <w:r>
        <w:rPr>
          <w:spacing w:val="-6"/>
        </w:rPr>
        <w:t>型，向下同时累及腹主动脉为Ⅲb</w:t>
      </w:r>
      <w:r>
        <w:rPr>
          <w:spacing w:val="-25"/>
        </w:rPr>
        <w:t xml:space="preserve"> </w:t>
      </w:r>
      <w:r>
        <w:rPr>
          <w:spacing w:val="-6"/>
        </w:rPr>
        <w:t>型</w:t>
      </w:r>
      <w:r>
        <w:rPr>
          <w:spacing w:val="-7"/>
        </w:rPr>
        <w:t>。1970</w:t>
      </w:r>
      <w:r>
        <w:rPr/>
        <w:t xml:space="preserve">  </w:t>
      </w:r>
      <w:r>
        <w:rPr>
          <w:spacing w:val="8"/>
        </w:rPr>
        <w:t>年</w:t>
      </w:r>
      <w:r>
        <w:rPr>
          <w:rFonts w:ascii="Arial" w:hAnsi="Arial" w:eastAsia="Arial" w:cs="Arial"/>
        </w:rPr>
        <w:t>Daily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8"/>
        </w:rPr>
        <w:t>根据夹层的累及的范围提出了</w:t>
      </w:r>
      <w:r>
        <w:rPr>
          <w:rFonts w:ascii="Arial" w:hAnsi="Arial" w:eastAsia="Arial" w:cs="Arial"/>
        </w:rPr>
        <w:t>Stanford</w:t>
      </w:r>
      <w:r>
        <w:rPr>
          <w:spacing w:val="8"/>
        </w:rPr>
        <w:t>分</w:t>
      </w:r>
      <w:r>
        <w:rPr/>
        <w:t xml:space="preserve">  </w:t>
      </w:r>
      <w:r>
        <w:rPr>
          <w:spacing w:val="-1"/>
        </w:rPr>
        <w:t>型，将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spacing w:val="-1"/>
        </w:rPr>
        <w:t>分为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"/>
        </w:rPr>
        <w:t>两型。凡是夹层累及升主动脉</w:t>
      </w:r>
      <w:r>
        <w:rPr/>
        <w:t xml:space="preserve">  </w:t>
      </w:r>
      <w:r>
        <w:rPr>
          <w:spacing w:val="-8"/>
        </w:rPr>
        <w:t>者为Stanford A</w:t>
      </w:r>
      <w:r>
        <w:rPr>
          <w:spacing w:val="-58"/>
        </w:rPr>
        <w:t xml:space="preserve"> </w:t>
      </w:r>
      <w:r>
        <w:rPr>
          <w:spacing w:val="-8"/>
        </w:rPr>
        <w:t>型，相当于DcBakcy</w:t>
      </w:r>
      <w:r>
        <w:rPr>
          <w:spacing w:val="85"/>
        </w:rPr>
        <w:t xml:space="preserve"> </w:t>
      </w:r>
      <w:r>
        <w:rPr>
          <w:spacing w:val="-8"/>
        </w:rPr>
        <w:t>1型和Ⅱ型；夹</w:t>
      </w:r>
      <w:r>
        <w:rPr/>
        <w:t xml:space="preserve">  </w:t>
      </w:r>
      <w:r>
        <w:rPr>
          <w:spacing w:val="3"/>
        </w:rPr>
        <w:t>层仅累及胸降主动脉及其远端为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3"/>
        </w:rPr>
        <w:t>型，相</w:t>
      </w:r>
      <w:r>
        <w:rPr/>
        <w:t xml:space="preserve">  </w:t>
      </w:r>
      <w:r>
        <w:rPr>
          <w:spacing w:val="6"/>
        </w:rPr>
        <w:t>当于</w:t>
      </w:r>
      <w:r>
        <w:rPr>
          <w:rFonts w:ascii="Times New Roman" w:hAnsi="Times New Roman" w:eastAsia="Times New Roman" w:cs="Times New Roman"/>
        </w:rPr>
        <w:t>DeBakey</w:t>
      </w:r>
      <w:r>
        <w:rPr>
          <w:rFonts w:ascii="Times New Roman" w:hAnsi="Times New Roman" w:eastAsia="Times New Roman" w:cs="Times New Roman"/>
          <w:spacing w:val="6"/>
        </w:rPr>
        <w:t xml:space="preserve"> Ⅲ</w:t>
      </w:r>
      <w:r>
        <w:rPr>
          <w:spacing w:val="6"/>
        </w:rPr>
        <w:t>型(图2)。其他分型有如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Lansman   </w:t>
      </w:r>
      <w:r>
        <w:rPr>
          <w:spacing w:val="-7"/>
        </w:rPr>
        <w:t>改良分型、</w:t>
      </w:r>
      <w:r>
        <w:rPr>
          <w:rFonts w:ascii="Times New Roman" w:hAnsi="Times New Roman" w:eastAsia="Times New Roman" w:cs="Times New Roman"/>
          <w:spacing w:val="-7"/>
        </w:rPr>
        <w:t>Penn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7"/>
        </w:rPr>
        <w:t>分型等。日前，国际上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DcBakey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8"/>
        </w:rPr>
        <w:t>分</w:t>
      </w:r>
      <w:r>
        <w:rPr/>
        <w:t xml:space="preserve">  </w:t>
      </w:r>
      <w:r>
        <w:rPr>
          <w:spacing w:val="-5"/>
        </w:rPr>
        <w:t>型和Stanford分型应用最为广泛。</w:t>
      </w:r>
    </w:p>
    <w:p>
      <w:pPr>
        <w:pStyle w:val="BodyText"/>
        <w:ind w:left="1329"/>
        <w:spacing w:before="50" w:line="220" w:lineRule="auto"/>
        <w:rPr/>
      </w:pPr>
      <w:r>
        <w:rPr>
          <w:spacing w:val="4"/>
        </w:rPr>
        <w:t>1.2.2孙氏细化分型</w:t>
      </w:r>
    </w:p>
    <w:p>
      <w:pPr>
        <w:pStyle w:val="BodyText"/>
        <w:ind w:left="910" w:right="252" w:firstLine="419"/>
        <w:spacing w:before="2" w:line="259" w:lineRule="auto"/>
        <w:rPr/>
      </w:pPr>
      <w:r>
        <w:rPr>
          <w:rFonts w:ascii="Times New Roman" w:hAnsi="Times New Roman" w:eastAsia="Times New Roman" w:cs="Times New Roman"/>
        </w:rPr>
        <w:t>DcBakcy</w:t>
      </w:r>
      <w:r>
        <w:rPr>
          <w:spacing w:val="2"/>
        </w:rPr>
        <w:t>分型和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2"/>
        </w:rPr>
        <w:t>分型主要反映夹层累</w:t>
      </w:r>
      <w:r>
        <w:rPr/>
        <w:t xml:space="preserve"> </w:t>
      </w:r>
      <w:r>
        <w:rPr>
          <w:spacing w:val="2"/>
        </w:rPr>
        <w:t>及的范围和内膜破 的位置，不能准确反映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2"/>
        </w:rPr>
        <w:t>)</w:t>
      </w:r>
      <w:r>
        <w:rPr>
          <w:spacing w:val="2"/>
        </w:rPr>
        <w:t>的</w:t>
      </w:r>
      <w:r>
        <w:rPr/>
        <w:t xml:space="preserve"> </w:t>
      </w:r>
      <w:r>
        <w:rPr>
          <w:spacing w:val="-1"/>
        </w:rPr>
        <w:t>病变程度和预后，不能准确指导个性化治疗方案和</w:t>
      </w:r>
      <w:r>
        <w:rPr>
          <w:spacing w:val="13"/>
        </w:rPr>
        <w:t xml:space="preserve"> </w:t>
      </w:r>
      <w:r>
        <w:rPr>
          <w:spacing w:val="-1"/>
        </w:rPr>
        <w:t>最佳手术时机及手术方式的选择。有鉴于此，孙立</w:t>
      </w:r>
      <w:r>
        <w:rPr>
          <w:spacing w:val="10"/>
        </w:rPr>
        <w:t xml:space="preserve"> </w:t>
      </w:r>
      <w:r>
        <w:rPr>
          <w:spacing w:val="-8"/>
        </w:rPr>
        <w:t>忠及其团队根据我国</w:t>
      </w:r>
      <w:r>
        <w:rPr>
          <w:spacing w:val="-42"/>
        </w:rPr>
        <w:t xml:space="preserve"> </w:t>
      </w:r>
      <w:r>
        <w:rPr>
          <w:spacing w:val="-8"/>
        </w:rPr>
        <w:t>AD 的发病特征，在Sta</w:t>
      </w:r>
      <w:r>
        <w:rPr>
          <w:spacing w:val="-9"/>
        </w:rPr>
        <w:t>nford分</w:t>
      </w:r>
      <w:r>
        <w:rPr/>
        <w:t xml:space="preserve"> </w:t>
      </w:r>
      <w:r>
        <w:rPr>
          <w:spacing w:val="7"/>
        </w:rPr>
        <w:t>型的基础上提出</w:t>
      </w:r>
      <w:r>
        <w:rPr>
          <w:spacing w:val="-51"/>
        </w:rPr>
        <w:t xml:space="preserve"> </w:t>
      </w:r>
      <w:r>
        <w:rPr/>
        <w:t>AD</w:t>
      </w:r>
      <w:r>
        <w:rPr>
          <w:spacing w:val="7"/>
        </w:rPr>
        <w:t xml:space="preserve"> 细化分型(亦称孙氏分型),以</w:t>
      </w:r>
      <w:r>
        <w:rPr/>
        <w:t xml:space="preserve"> </w:t>
      </w:r>
      <w:r>
        <w:rPr>
          <w:spacing w:val="-1"/>
        </w:rPr>
        <w:t>指导临床医师制订AD 个性化治疗方案、确定手术</w:t>
      </w:r>
    </w:p>
    <w:p>
      <w:pPr>
        <w:pStyle w:val="BodyText"/>
        <w:ind w:firstLine="1740"/>
        <w:spacing w:before="17" w:line="1889" w:lineRule="exact"/>
        <w:rPr/>
      </w:pPr>
      <w:r>
        <w:pict>
          <v:shape id="_x0000_s12" style="position:absolute;margin-left:272.001pt;margin-top:13.7741pt;mso-position-vertical-relative:text;mso-position-horizontal-relative:text;width:13.85pt;height:9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FangSong" w:hAnsi="FangSong" w:eastAsia="FangSong" w:cs="FangSong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A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2"/>
                      <w:szCs w:val="12"/>
                    </w:rPr>
                    <w:t>型</w:t>
                  </w:r>
                </w:p>
              </w:txbxContent>
            </v:textbox>
          </v:shape>
        </w:pict>
      </w:r>
      <w:r>
        <w:pict>
          <v:shape id="_x0000_s14" style="position:absolute;margin-left:232.502pt;margin-top:13.8401pt;mso-position-vertical-relative:text;mso-position-horizontal-relative:text;width:14.9pt;height:9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rFonts w:ascii="FangSong" w:hAnsi="FangSong" w:eastAsia="FangSong" w:cs="FangSong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AI</w:t>
                  </w:r>
                  <w:r>
                    <w:rPr>
                      <w:sz w:val="12"/>
                      <w:szCs w:val="12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2"/>
                      <w:szCs w:val="12"/>
                      <w:spacing w:val="-1"/>
                    </w:rPr>
                    <w:t>星</w:t>
                  </w:r>
                </w:p>
              </w:txbxContent>
            </v:textbox>
          </v:shape>
        </w:pict>
      </w:r>
      <w:r>
        <w:pict>
          <v:shape id="_x0000_s16" style="position:absolute;margin-left:225.005pt;margin-top:59.0078pt;mso-position-vertical-relative:text;mso-position-horizontal-relative:text;width:20.25pt;height:11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20" w:hanging="200"/>
                    <w:spacing w:before="20" w:line="322" w:lineRule="auto"/>
                    <w:rPr>
                      <w:rFonts w:ascii="FangSong" w:hAnsi="FangSong" w:eastAsia="FangSong" w:cs="FangSong"/>
                      <w:sz w:val="5"/>
                      <w:szCs w:val="5"/>
                    </w:rPr>
                  </w:pPr>
                  <w:r>
                    <w:rPr>
                      <w:rFonts w:ascii="FangSong" w:hAnsi="FangSong" w:eastAsia="FangSong" w:cs="FangSong"/>
                      <w:sz w:val="7"/>
                      <w:szCs w:val="7"/>
                      <w:spacing w:val="-5"/>
                    </w:rPr>
                    <w:t>宾</w:t>
                  </w:r>
                  <w:r>
                    <w:rPr>
                      <w:rFonts w:ascii="FangSong" w:hAnsi="FangSong" w:eastAsia="FangSong" w:cs="FangSong"/>
                      <w:sz w:val="7"/>
                      <w:szCs w:val="7"/>
                      <w:spacing w:val="3"/>
                    </w:rPr>
                    <w:t xml:space="preserve">      </w:t>
                  </w:r>
                  <w:r>
                    <w:rPr>
                      <w:rFonts w:ascii="FangSong" w:hAnsi="FangSong" w:eastAsia="FangSong" w:cs="FangSong"/>
                      <w:sz w:val="7"/>
                      <w:szCs w:val="7"/>
                      <w:spacing w:val="-5"/>
                    </w:rPr>
                    <w:t>3</w:t>
                  </w:r>
                  <w:r>
                    <w:rPr>
                      <w:rFonts w:ascii="FangSong" w:hAnsi="FangSong" w:eastAsia="FangSong" w:cs="FangSong"/>
                      <w:sz w:val="7"/>
                      <w:szCs w:val="7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5"/>
                      <w:szCs w:val="5"/>
                      <w:spacing w:val="-4"/>
                    </w:rPr>
                    <w:t>正</w:t>
                  </w:r>
                  <w:r>
                    <w:rPr>
                      <w:rFonts w:ascii="FangSong" w:hAnsi="FangSong" w:eastAsia="FangSong" w:cs="FangSong"/>
                      <w:sz w:val="5"/>
                      <w:szCs w:val="5"/>
                      <w:spacing w:val="11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5"/>
                      <w:szCs w:val="5"/>
                      <w:spacing w:val="-4"/>
                    </w:rPr>
                    <w:t>站</w:t>
                  </w:r>
                </w:p>
              </w:txbxContent>
            </v:textbox>
          </v:shape>
        </w:pict>
      </w:r>
      <w:r>
        <w:pict>
          <v:shape id="_x0000_s18" style="position:absolute;margin-left:261.505pt;margin-top:61.4367pt;mso-position-vertical-relative:text;mso-position-horizontal-relative:text;width:24.5pt;height:10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"/>
                    <w:spacing w:before="19" w:line="223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i/>
                      <w:iCs/>
                    </w:rPr>
                    <w:t>累</w:t>
                  </w:r>
                </w:p>
                <w:p>
                  <w:pPr>
                    <w:pStyle w:val="BodyText"/>
                    <w:ind w:left="20"/>
                    <w:spacing w:before="1" w:line="21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-5"/>
                    </w:rPr>
                    <w:t>轻 中</w:t>
                  </w:r>
                  <w:r>
                    <w:rPr>
                      <w:sz w:val="9"/>
                      <w:szCs w:val="9"/>
                      <w:spacing w:val="-8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-5"/>
                    </w:rPr>
                    <w:t>堂</w:t>
                  </w:r>
                  <w:r>
                    <w:rPr>
                      <w:sz w:val="9"/>
                      <w:szCs w:val="9"/>
                      <w:spacing w:val="-11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-5"/>
                    </w:rPr>
                    <w:t>劝</w:t>
                  </w:r>
                </w:p>
              </w:txbxContent>
            </v:textbox>
          </v:shape>
        </w:pict>
      </w:r>
      <w:r>
        <w:pict>
          <v:shape id="_x0000_s20" style="position:absolute;margin-left:293.335pt;margin-top:61.4367pt;mso-position-vertical-relative:text;mso-position-horizontal-relative:text;width:6.35pt;height:10.5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219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i/>
                      <w:iCs/>
                    </w:rPr>
                    <w:t>刺</w:t>
                  </w:r>
                </w:p>
                <w:p>
                  <w:pPr>
                    <w:pStyle w:val="BodyText"/>
                    <w:ind w:left="20"/>
                    <w:spacing w:before="2" w:line="22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速</w:t>
                  </w:r>
                </w:p>
              </w:txbxContent>
            </v:textbox>
          </v:shape>
        </w:pict>
      </w:r>
      <w:r>
        <w:rPr>
          <w:position w:val="-37"/>
        </w:rPr>
        <w:pict>
          <v:group id="_x0000_s22" style="mso-position-vertical-relative:line;mso-position-horizontal-relative:char;width:119.05pt;height:94.5pt;" filled="false" stroked="false" coordsize="2381,1890" coordorigin="0,0">
            <v:shape id="_x0000_s24" style="position:absolute;left:0;top:40;width:2381;height:1850;" filled="false" stroked="false" type="#_x0000_t75">
              <v:imagedata o:title="" r:id="rId6"/>
            </v:shape>
            <v:shape id="_x0000_s26" style="position:absolute;left:-20;top:-20;width:2421;height:1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0"/>
                      <w:spacing w:before="20" w:line="158" w:lineRule="exact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anlan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5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星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</w:rPr>
                      <w:t>SnlodB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型</w:t>
                    </w:r>
                  </w:p>
                  <w:p>
                    <w:pPr>
                      <w:ind w:left="79"/>
                      <w:spacing w:before="16" w:line="174" w:lineRule="auto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503030"/>
                        <w:spacing w:val="-5"/>
                      </w:rPr>
                      <w:t>DBRaly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50303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503030"/>
                        <w:spacing w:val="-5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503030"/>
                        <w:spacing w:val="-5"/>
                      </w:rPr>
                      <w:t>整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503030"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  <w:color w:val="503030"/>
                        <w:spacing w:val="-5"/>
                        <w:position w:val="-1"/>
                      </w:rPr>
                      <w:t>D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3"/>
        <w:spacing w:before="48" w:line="218" w:lineRule="auto"/>
        <w:rPr/>
      </w:pPr>
      <w:r>
        <w:rPr>
          <w:spacing w:val="-2"/>
        </w:rPr>
        <w:t>时机和手术方式以及评估预后。</w:t>
      </w:r>
    </w:p>
    <w:p>
      <w:pPr>
        <w:pStyle w:val="BodyText"/>
        <w:ind w:left="513"/>
        <w:spacing w:before="44" w:line="219" w:lineRule="auto"/>
        <w:rPr/>
      </w:pPr>
      <w:r>
        <w:rPr>
          <w:spacing w:val="-9"/>
        </w:rPr>
        <w:t>口前，孙氏分型在国内应用较为广泛。</w:t>
      </w:r>
    </w:p>
    <w:p>
      <w:pPr>
        <w:pStyle w:val="BodyText"/>
        <w:ind w:left="63" w:firstLine="419"/>
        <w:spacing w:before="61" w:line="255" w:lineRule="auto"/>
        <w:rPr/>
      </w:pP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spacing w:val="5"/>
        </w:rPr>
        <w:t>型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的孙氏细化分型如下。(1)根</w:t>
      </w:r>
      <w:r>
        <w:rPr/>
        <w:t xml:space="preserve"> </w:t>
      </w:r>
      <w:r>
        <w:rPr>
          <w:spacing w:val="11"/>
        </w:rPr>
        <w:t>据主动脉根部受累情况细分为3个亚型(图3):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-5"/>
        </w:rPr>
        <w:t>型，窦管交界和其近端正常，无主动脉瓣关闭不</w:t>
      </w:r>
      <w:r>
        <w:rPr>
          <w:spacing w:val="-6"/>
        </w:rPr>
        <w:t>全；</w:t>
      </w:r>
      <w:r>
        <w:rPr/>
        <w:t xml:space="preserve"> </w:t>
      </w:r>
      <w:r>
        <w:rPr>
          <w:spacing w:val="2"/>
        </w:rPr>
        <w:t>A2</w:t>
      </w:r>
      <w:r>
        <w:rPr>
          <w:spacing w:val="-29"/>
        </w:rPr>
        <w:t xml:space="preserve"> </w:t>
      </w:r>
      <w:r>
        <w:rPr>
          <w:spacing w:val="2"/>
        </w:rPr>
        <w:t>型：主动脉窦部直径小丁3.5</w:t>
      </w:r>
      <w:r>
        <w:rPr/>
        <w:t>cm</w:t>
      </w:r>
      <w:r>
        <w:rPr>
          <w:spacing w:val="2"/>
        </w:rPr>
        <w:t>,</w:t>
      </w:r>
      <w:r>
        <w:rPr>
          <w:spacing w:val="-38"/>
        </w:rPr>
        <w:t xml:space="preserve"> </w:t>
      </w:r>
      <w:r>
        <w:rPr>
          <w:spacing w:val="2"/>
        </w:rPr>
        <w:t>夹层累及右冠</w:t>
      </w:r>
      <w:r>
        <w:rPr/>
        <w:t xml:space="preserve">  </w:t>
      </w:r>
      <w:r>
        <w:rPr>
          <w:spacing w:val="-9"/>
        </w:rPr>
        <w:t>状动脉，致其十口处内膜部分剥离或全部撕</w:t>
      </w:r>
      <w:r>
        <w:rPr>
          <w:spacing w:val="-10"/>
        </w:rPr>
        <w:t>脱，轻至</w:t>
      </w:r>
      <w:r>
        <w:rPr/>
        <w:t xml:space="preserve">  </w:t>
      </w:r>
      <w:r>
        <w:rPr>
          <w:spacing w:val="-12"/>
        </w:rPr>
        <w:t>中度主动脉瓣关闭不全；A3</w:t>
      </w:r>
      <w:r>
        <w:rPr>
          <w:spacing w:val="-23"/>
        </w:rPr>
        <w:t xml:space="preserve"> </w:t>
      </w:r>
      <w:r>
        <w:rPr>
          <w:spacing w:val="-12"/>
        </w:rPr>
        <w:t>型，根部重度受累</w:t>
      </w:r>
      <w:r>
        <w:rPr>
          <w:spacing w:val="-13"/>
        </w:rPr>
        <w:t>型，窦</w:t>
      </w:r>
      <w:r>
        <w:rPr/>
        <w:t xml:space="preserve">  </w:t>
      </w:r>
      <w:r>
        <w:rPr>
          <w:spacing w:val="15"/>
        </w:rPr>
        <w:t>部直径大于5.0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15"/>
        </w:rPr>
        <w:t>, </w:t>
      </w:r>
      <w:r>
        <w:rPr>
          <w:spacing w:val="15"/>
        </w:rPr>
        <w:t>或直径为3.5~5.0</w:t>
      </w:r>
      <w:r>
        <w:rPr>
          <w:rFonts w:ascii="Times New Roman" w:hAnsi="Times New Roman" w:eastAsia="Times New Roman" w:cs="Times New Roman"/>
        </w:rPr>
        <w:t>em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15"/>
        </w:rPr>
        <w:t>但窦管</w:t>
      </w:r>
      <w:r>
        <w:rPr/>
        <w:t xml:space="preserve">  </w:t>
      </w:r>
      <w:r>
        <w:rPr>
          <w:spacing w:val="4"/>
        </w:rPr>
        <w:t>交界结构破坏，有严重主动脉瓣关闭不全。(2)根</w:t>
      </w:r>
      <w:r>
        <w:rPr>
          <w:spacing w:val="5"/>
        </w:rPr>
        <w:t xml:space="preserve">  </w:t>
      </w:r>
      <w:r>
        <w:rPr>
          <w:spacing w:val="6"/>
        </w:rPr>
        <w:t>据病囚及弓部病变情况分为</w:t>
      </w:r>
      <w:r>
        <w:rPr>
          <w:rFonts w:ascii="Times New Roman" w:hAnsi="Times New Roman" w:eastAsia="Times New Roman" w:cs="Times New Roman"/>
          <w:spacing w:val="6"/>
        </w:rPr>
        <w:t>C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6"/>
        </w:rPr>
        <w:t>型(复杂型)和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6"/>
        </w:rPr>
        <w:t>型</w:t>
      </w:r>
      <w:r>
        <w:rPr/>
        <w:t xml:space="preserve">  </w:t>
      </w:r>
      <w:r>
        <w:rPr/>
        <w:t>(简单型)。符合以下任意一项者为C 型：1)</w:t>
      </w:r>
      <w:r>
        <w:rPr>
          <w:spacing w:val="-1"/>
        </w:rPr>
        <w:t>原发内</w:t>
      </w:r>
      <w:r>
        <w:rPr/>
        <w:t xml:space="preserve">  </w:t>
      </w:r>
      <w:r>
        <w:rPr>
          <w:spacing w:val="-1"/>
        </w:rPr>
        <w:t>膜破口在弓部或其远端，夹层逆行剥离至升主动脉</w:t>
      </w:r>
      <w:r>
        <w:rPr>
          <w:spacing w:val="6"/>
        </w:rPr>
        <w:t xml:space="preserve">  </w:t>
      </w:r>
      <w:r>
        <w:rPr>
          <w:spacing w:val="9"/>
        </w:rPr>
        <w:t>或近端主动脉弓；2)弓部或其远端有动脉瘤形成</w:t>
      </w:r>
      <w:r>
        <w:rPr>
          <w:spacing w:val="5"/>
        </w:rPr>
        <w:t xml:space="preserve">  </w:t>
      </w:r>
      <w:r>
        <w:rPr>
          <w:spacing w:val="5"/>
        </w:rPr>
        <w:t>(直径大于5.0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5"/>
        </w:rPr>
        <w:t>);3)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5"/>
        </w:rPr>
        <w:t>头臂动脉有夹层或动脉瘤形</w:t>
      </w:r>
      <w:r>
        <w:rPr/>
        <w:t xml:space="preserve">  </w:t>
      </w:r>
      <w:r>
        <w:rPr/>
        <w:t>成；4)</w:t>
      </w:r>
      <w:r>
        <w:rPr>
          <w:rFonts w:ascii="Times New Roman" w:hAnsi="Times New Roman" w:eastAsia="Times New Roman" w:cs="Times New Roman"/>
        </w:rPr>
        <w:t>TEVAR</w:t>
      </w:r>
      <w:r>
        <w:rPr/>
        <w:t>术后逆撕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/>
        <w:t>型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AD;5)  </w:t>
      </w:r>
      <w:r>
        <w:rPr/>
        <w:t>套筒样内膜剥  </w:t>
      </w:r>
      <w:r>
        <w:rPr>
          <w:spacing w:val="-1"/>
        </w:rPr>
        <w:t>脱和广泛壁内血肿；6)主动脉根部或升主动脉术后</w:t>
      </w:r>
      <w:r>
        <w:rPr>
          <w:spacing w:val="6"/>
        </w:rPr>
        <w:t xml:space="preserve">  </w:t>
      </w:r>
      <w:r>
        <w:rPr>
          <w:spacing w:val="9"/>
        </w:rPr>
        <w:t>残余夹层或新发夹层；7)病囚为遗传性结缔组织</w:t>
      </w:r>
      <w:r>
        <w:rPr>
          <w:spacing w:val="6"/>
        </w:rPr>
        <w:t xml:space="preserve">  </w:t>
      </w:r>
      <w:r>
        <w:rPr>
          <w:spacing w:val="-7"/>
        </w:rPr>
        <w:t>病，如</w:t>
      </w:r>
      <w:r>
        <w:rPr>
          <w:rFonts w:ascii="Times New Roman" w:hAnsi="Times New Roman" w:eastAsia="Times New Roman" w:cs="Times New Roman"/>
          <w:spacing w:val="-7"/>
        </w:rPr>
        <w:t>Marfan</w:t>
      </w:r>
      <w:r>
        <w:rPr>
          <w:spacing w:val="-7"/>
        </w:rPr>
        <w:t>综合征。</w:t>
      </w:r>
      <w:r>
        <w:rPr>
          <w:rFonts w:ascii="Times New Roman" w:hAnsi="Times New Roman" w:eastAsia="Times New Roman" w:cs="Times New Roman"/>
          <w:spacing w:val="-7"/>
        </w:rPr>
        <w:t>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7"/>
        </w:rPr>
        <w:t>型：原发内膜破口位于升主</w:t>
      </w:r>
      <w:r>
        <w:rPr/>
        <w:t xml:space="preserve">  </w:t>
      </w:r>
      <w:r>
        <w:rPr>
          <w:spacing w:val="7"/>
        </w:rPr>
        <w:t>动脉且不合并上述任何一种</w:t>
      </w:r>
      <w:r>
        <w:rPr>
          <w:spacing w:val="-52"/>
        </w:rPr>
        <w:t xml:space="preserve"> </w:t>
      </w:r>
      <w:r>
        <w:rPr>
          <w:spacing w:val="7"/>
        </w:rPr>
        <w:t>C 型病变。临床诊断</w:t>
      </w:r>
      <w:r>
        <w:rPr/>
        <w:t xml:space="preserve">  </w:t>
      </w:r>
      <w:r>
        <w:rPr>
          <w:spacing w:val="-4"/>
        </w:rPr>
        <w:t>时根据实际情况组合分型，如A1C 型。</w:t>
      </w:r>
    </w:p>
    <w:p>
      <w:pPr>
        <w:pStyle w:val="BodyText"/>
        <w:ind w:left="63" w:right="20" w:firstLine="419"/>
        <w:spacing w:before="16" w:line="256" w:lineRule="auto"/>
        <w:jc w:val="both"/>
        <w:rPr/>
      </w:pPr>
      <w:r>
        <w:rPr>
          <w:spacing w:val="-2"/>
        </w:rPr>
        <w:t>Stanford B型</w:t>
      </w:r>
      <w:r>
        <w:rPr>
          <w:spacing w:val="-32"/>
        </w:rPr>
        <w:t xml:space="preserve"> </w:t>
      </w:r>
      <w:r>
        <w:rPr>
          <w:spacing w:val="-2"/>
        </w:rPr>
        <w:t>A1)的孙氏细化分型如下。(1)根</w:t>
      </w:r>
      <w:r>
        <w:rPr/>
        <w:t xml:space="preserve"> </w:t>
      </w:r>
      <w:r>
        <w:rPr>
          <w:spacing w:val="22"/>
        </w:rPr>
        <w:t>据降主动脉的扩张部位分为3个亚型(图4):</w:t>
      </w:r>
      <w:r>
        <w:rPr>
          <w:rFonts w:ascii="Times New Roman" w:hAnsi="Times New Roman" w:eastAsia="Times New Roman" w:cs="Times New Roman"/>
        </w:rPr>
        <w:t>Bl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-10"/>
        </w:rPr>
        <w:t>型，降主动脉无扩张或仅近端扩张，中、远端直径接</w:t>
      </w:r>
      <w:r>
        <w:rPr>
          <w:spacing w:val="16"/>
        </w:rPr>
        <w:t xml:space="preserve"> </w:t>
      </w:r>
      <w:r>
        <w:rPr>
          <w:spacing w:val="-11"/>
        </w:rPr>
        <w:t>近正常；</w:t>
      </w:r>
      <w:r>
        <w:rPr>
          <w:rFonts w:ascii="Times New Roman" w:hAnsi="Times New Roman" w:eastAsia="Times New Roman" w:cs="Times New Roman"/>
          <w:spacing w:val="-11"/>
        </w:rPr>
        <w:t>B2</w:t>
      </w:r>
      <w:r>
        <w:rPr>
          <w:spacing w:val="-11"/>
        </w:rPr>
        <w:t>型，全胸降主动脉扩张，腹主动脉直径接</w:t>
      </w:r>
      <w:r>
        <w:rPr>
          <w:spacing w:val="15"/>
        </w:rPr>
        <w:t xml:space="preserve"> </w:t>
      </w:r>
      <w:r>
        <w:rPr>
          <w:spacing w:val="-2"/>
        </w:rPr>
        <w:t>近正常；</w:t>
      </w:r>
      <w:r>
        <w:rPr>
          <w:rFonts w:ascii="Times New Roman" w:hAnsi="Times New Roman" w:eastAsia="Times New Roman" w:cs="Times New Roman"/>
          <w:spacing w:val="-2"/>
        </w:rPr>
        <w:t>B3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2"/>
        </w:rPr>
        <w:t>型，全胸降主动脉、腹主动脉均扩张。</w:t>
      </w:r>
    </w:p>
    <w:p>
      <w:pPr>
        <w:pStyle w:val="BodyText"/>
        <w:ind w:left="63" w:right="20"/>
        <w:spacing w:before="34" w:line="254" w:lineRule="auto"/>
        <w:jc w:val="both"/>
        <w:rPr/>
      </w:pPr>
      <w:r>
        <w:rPr>
          <w:spacing w:val="4"/>
        </w:rPr>
        <w:t>(2)根据病因及弓部有无夹层累及亦分为C 型</w:t>
      </w:r>
      <w:r>
        <w:rPr>
          <w:spacing w:val="-37"/>
        </w:rPr>
        <w:t xml:space="preserve"> </w:t>
      </w:r>
      <w:r>
        <w:rPr>
          <w:spacing w:val="4"/>
        </w:rPr>
        <w:t>和S</w:t>
      </w:r>
      <w:r>
        <w:rPr/>
        <w:t xml:space="preserve">  </w:t>
      </w:r>
      <w:r>
        <w:rPr/>
        <w:t>型。符合以下任意一项者为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/>
        <w:t>型：1)夹层累及左锁 </w:t>
      </w:r>
      <w:r>
        <w:rPr>
          <w:spacing w:val="3"/>
        </w:rPr>
        <w:t>骨下动脉开口或远端主动脉弓；2)合并心脏疾病，</w:t>
      </w:r>
      <w:r>
        <w:rPr>
          <w:spacing w:val="4"/>
        </w:rPr>
        <w:t xml:space="preserve"> </w:t>
      </w:r>
      <w:r>
        <w:rPr>
          <w:spacing w:val="-9"/>
        </w:rPr>
        <w:t>如瓣膜病、冠心病等；3)合并近端主动脉病变，如主</w:t>
      </w:r>
      <w:r>
        <w:rPr>
          <w:spacing w:val="6"/>
        </w:rPr>
        <w:t xml:space="preserve"> </w:t>
      </w:r>
      <w:r>
        <w:rPr>
          <w:spacing w:val="-1"/>
        </w:rPr>
        <w:t>动脉根部瘤、升主动脉或主动脉弓部瘤等；4)病因</w:t>
      </w:r>
      <w:r>
        <w:rPr>
          <w:spacing w:val="12"/>
        </w:rPr>
        <w:t xml:space="preserve"> </w:t>
      </w:r>
      <w:r>
        <w:rPr>
          <w:spacing w:val="-6"/>
        </w:rPr>
        <w:t>为遗传性结缔组织疾病，如 Marfan</w:t>
      </w:r>
      <w:r>
        <w:rPr>
          <w:spacing w:val="-41"/>
        </w:rPr>
        <w:t xml:space="preserve"> </w:t>
      </w:r>
      <w:r>
        <w:rPr>
          <w:spacing w:val="-7"/>
        </w:rPr>
        <w:t>综合征。S 型为</w:t>
      </w:r>
      <w:r>
        <w:rPr/>
        <w:t xml:space="preserve"> </w:t>
      </w:r>
      <w:r>
        <w:rPr>
          <w:spacing w:val="-1"/>
        </w:rPr>
        <w:t>不合并上述任何一种情况者。临床诊断时根据实际</w:t>
      </w:r>
      <w:r>
        <w:rPr>
          <w:spacing w:val="4"/>
        </w:rPr>
        <w:t xml:space="preserve">  </w:t>
      </w:r>
      <w:r>
        <w:rPr>
          <w:spacing w:val="-9"/>
        </w:rPr>
        <w:t>情况组合分型，如</w:t>
      </w:r>
      <w:r>
        <w:rPr>
          <w:spacing w:val="-55"/>
        </w:rPr>
        <w:t xml:space="preserve"> </w:t>
      </w:r>
      <w:r>
        <w:rPr>
          <w:spacing w:val="-9"/>
        </w:rPr>
        <w:t>B1C 型</w:t>
      </w:r>
      <w:r>
        <w:rPr>
          <w:spacing w:val="-45"/>
        </w:rPr>
        <w:t xml:space="preserve"> </w:t>
      </w:r>
      <w:r>
        <w:rPr>
          <w:spacing w:val="-9"/>
        </w:rPr>
        <w:t>。</w:t>
      </w:r>
    </w:p>
    <w:p>
      <w:pPr>
        <w:pStyle w:val="BodyText"/>
        <w:ind w:left="63" w:right="92" w:firstLine="459"/>
        <w:spacing w:before="1" w:line="258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3"/>
        </w:rPr>
        <w:t>口前国内尚无</w:t>
      </w:r>
      <w:r>
        <w:rPr/>
        <w:t>AD</w:t>
      </w:r>
      <w:r>
        <w:rPr>
          <w:spacing w:val="3"/>
        </w:rPr>
        <w:t xml:space="preserve"> 孙氏细化分型的多中心数据</w:t>
      </w:r>
      <w:r>
        <w:rPr>
          <w:spacing w:val="9"/>
        </w:rPr>
        <w:t xml:space="preserve"> </w:t>
      </w:r>
      <w:r>
        <w:rPr>
          <w:spacing w:val="2"/>
        </w:rPr>
        <w:t>资料。据国内单中心接受手术治疗</w:t>
      </w:r>
      <w:r>
        <w:rPr>
          <w:spacing w:val="-45"/>
        </w:rPr>
        <w:t xml:space="preserve"> </w:t>
      </w:r>
      <w:r>
        <w:rPr/>
        <w:t>AD</w:t>
      </w:r>
      <w:r>
        <w:rPr>
          <w:spacing w:val="2"/>
        </w:rPr>
        <w:t xml:space="preserve"> 患者的统计</w:t>
      </w:r>
      <w:r>
        <w:rPr/>
        <w:t xml:space="preserve"> </w:t>
      </w:r>
      <w:r>
        <w:rPr>
          <w:spacing w:val="-18"/>
        </w:rPr>
        <w:t>结</w:t>
      </w:r>
      <w:r>
        <w:rPr>
          <w:spacing w:val="-25"/>
        </w:rPr>
        <w:t xml:space="preserve"> </w:t>
      </w:r>
      <w:r>
        <w:rPr>
          <w:spacing w:val="-18"/>
        </w:rPr>
        <w:t>果</w:t>
      </w:r>
      <w:r>
        <w:rPr>
          <w:spacing w:val="-48"/>
        </w:rPr>
        <w:t xml:space="preserve"> </w:t>
      </w:r>
      <w:r>
        <w:rPr>
          <w:spacing w:val="-18"/>
        </w:rPr>
        <w:t>，</w:t>
      </w:r>
      <w:r>
        <w:rPr>
          <w:rFonts w:ascii="Times New Roman" w:hAnsi="Times New Roman" w:eastAsia="Times New Roman" w:cs="Times New Roman"/>
          <w:spacing w:val="-18"/>
        </w:rPr>
        <w:t>StanfordA</w:t>
      </w:r>
      <w:r>
        <w:rPr>
          <w:spacing w:val="-18"/>
        </w:rPr>
        <w:t>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AD</w:t>
      </w:r>
      <w:r>
        <w:rPr>
          <w:spacing w:val="-18"/>
        </w:rPr>
        <w:t>中</w:t>
      </w:r>
      <w:r>
        <w:rPr>
          <w:spacing w:val="-35"/>
        </w:rPr>
        <w:t xml:space="preserve"> </w:t>
      </w:r>
      <w:r>
        <w:rPr>
          <w:spacing w:val="-18"/>
        </w:rPr>
        <w:t>，</w:t>
      </w:r>
      <w:r>
        <w:rPr>
          <w:rFonts w:ascii="Times New Roman" w:hAnsi="Times New Roman" w:eastAsia="Times New Roman" w:cs="Times New Roman"/>
          <w:spacing w:val="-18"/>
        </w:rPr>
        <w:t>A1 </w:t>
      </w:r>
      <w:r>
        <w:rPr>
          <w:spacing w:val="23"/>
        </w:rPr>
        <w:t>型占20%～46%</w:t>
      </w:r>
      <w:r>
        <w:rPr>
          <w:spacing w:val="-49"/>
        </w:rPr>
        <w:t xml:space="preserve"> </w:t>
      </w:r>
      <w:r>
        <w:rPr>
          <w:spacing w:val="23"/>
        </w:rPr>
        <w:t>,</w:t>
      </w:r>
      <w:r>
        <w:rPr>
          <w:rFonts w:ascii="Times New Roman" w:hAnsi="Times New Roman" w:eastAsia="Times New Roman" w:cs="Times New Roman"/>
          <w:spacing w:val="23"/>
        </w:rPr>
        <w:t>A2</w:t>
      </w:r>
    </w:p>
    <w:p>
      <w:pPr>
        <w:pStyle w:val="BodyText"/>
        <w:ind w:firstLine="1093"/>
        <w:spacing w:line="1829" w:lineRule="exact"/>
        <w:rPr/>
      </w:pPr>
      <w:r>
        <w:pict>
          <v:shape id="_x0000_s28" style="position:absolute;margin-left:18.2776pt;margin-top:12.721pt;mso-position-vertical-relative:text;mso-position-horizontal-relative:text;width:13.25pt;height:9.2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spacing w:val="-1"/>
                      <w:w w:val="78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i/>
                      <w:iCs/>
                      <w:spacing w:val="-1"/>
                      <w:w w:val="78"/>
                    </w:rPr>
                    <w:t>₃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i/>
                      <w:iCs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2"/>
                      <w:szCs w:val="12"/>
                      <w:i/>
                      <w:iCs/>
                      <w:spacing w:val="-1"/>
                      <w:w w:val="78"/>
                    </w:rPr>
                    <w:t>塑</w:t>
                  </w:r>
                </w:p>
              </w:txbxContent>
            </v:textbox>
          </v:shape>
        </w:pict>
      </w:r>
      <w:r>
        <w:pict>
          <v:shape id="_x0000_s30" style="position:absolute;margin-left:11.1667pt;margin-top:58.1936pt;mso-position-vertical-relative:text;mso-position-horizontal-relative:text;width:29.8pt;height:12.2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1"/>
                    </w:rPr>
                    <w:t>实管空无端</w:t>
                  </w:r>
                </w:p>
                <w:p>
                  <w:pPr>
                    <w:ind w:left="160"/>
                    <w:spacing w:before="38" w:line="220" w:lineRule="auto"/>
                    <w:rPr>
                      <w:rFonts w:ascii="SimHei" w:hAnsi="SimHei" w:eastAsia="SimHei" w:cs="SimHei"/>
                      <w:sz w:val="4"/>
                      <w:szCs w:val="4"/>
                    </w:rPr>
                  </w:pPr>
                  <w:r>
                    <w:rPr>
                      <w:rFonts w:ascii="SimHei" w:hAnsi="SimHei" w:eastAsia="SimHei" w:cs="SimHei"/>
                      <w:sz w:val="4"/>
                      <w:szCs w:val="4"/>
                      <w:spacing w:val="-2"/>
                    </w:rPr>
                    <w:t>严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7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-2"/>
                    </w:rPr>
                    <w:t>里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6"/>
                      <w:w w:val="10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-2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7"/>
                      <w:w w:val="10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4"/>
                      <w:szCs w:val="4"/>
                      <w:spacing w:val="-2"/>
                    </w:rPr>
                    <w:t>紧</w:t>
                  </w:r>
                </w:p>
              </w:txbxContent>
            </v:textbox>
          </v:shape>
        </w:pict>
      </w:r>
      <w:r>
        <w:pict>
          <v:shape id="_x0000_s32" style="position:absolute;margin-left:36.1669pt;margin-top:86.3178pt;mso-position-vertical-relative:text;mso-position-horizontal-relative:text;width:4.8pt;height:7.4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36"/>
        </w:rPr>
        <w:pict>
          <v:group id="_x0000_s34" style="mso-position-vertical-relative:line;mso-position-horizontal-relative:char;width:134.5pt;height:91.5pt;" filled="false" stroked="false" coordsize="2690,1830" coordorigin="0,0">
            <v:shape id="_x0000_s36" style="position:absolute;left:0;top:0;width:2690;height:1800;" filled="false" stroked="false" type="#_x0000_t75">
              <v:imagedata o:title="" r:id="rId7"/>
            </v:shape>
            <v:shape id="_x0000_s38" style="position:absolute;left:-20;top:-20;width:2730;height:18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27" w:line="227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"/>
                      </w:rPr>
                      <w:t>B1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"/>
                      </w:rPr>
                      <w:t>望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8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"/>
                      </w:rPr>
                      <w:t>B2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"/>
                      </w:rPr>
                      <w:t>型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"/>
                      </w:rPr>
                      <w:t>83塑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99"/>
                      <w:spacing w:before="39" w:line="227" w:lineRule="auto"/>
                      <w:rPr>
                        <w:rFonts w:ascii="FangSong" w:hAnsi="FangSong" w:eastAsia="FangSong" w:cs="FangSong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4"/>
                      </w:rPr>
                      <w:t>C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4"/>
                      </w:rPr>
                      <w:t>皇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9"/>
                      <w:spacing w:before="39" w:line="227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8型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59"/>
                      <w:spacing w:before="34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spacing w:line="1829" w:lineRule="exact"/>
        <w:sectPr>
          <w:type w:val="continuous"/>
          <w:pgSz w:w="12240" w:h="15840"/>
          <w:pgMar w:top="1191" w:right="1225" w:bottom="389" w:left="349" w:header="960" w:footer="0" w:gutter="0"/>
          <w:cols w:equalWidth="0" w:num="2">
            <w:col w:w="5787" w:space="100"/>
            <w:col w:w="4779" w:space="0"/>
          </w:cols>
        </w:sectPr>
        <w:rPr/>
      </w:pPr>
    </w:p>
    <w:p>
      <w:pPr>
        <w:pStyle w:val="BodyText"/>
        <w:ind w:left="1900"/>
        <w:spacing w:before="20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9"/>
        </w:rPr>
        <w:t>图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</w:rPr>
        <w:t>2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主动脉火层</w:t>
      </w:r>
      <w:r>
        <w:rPr>
          <w:rFonts w:ascii="Times New Roman" w:hAnsi="Times New Roman" w:eastAsia="Times New Roman" w:cs="Times New Roman"/>
          <w:sz w:val="15"/>
          <w:szCs w:val="15"/>
        </w:rPr>
        <w:t>Stanford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分型和</w:t>
      </w:r>
      <w:r>
        <w:rPr>
          <w:rFonts w:ascii="Times New Roman" w:hAnsi="Times New Roman" w:eastAsia="Times New Roman" w:cs="Times New Roman"/>
          <w:sz w:val="15"/>
          <w:szCs w:val="15"/>
        </w:rPr>
        <w:t>DeBakey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分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型  图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</w:rPr>
        <w:t>3</w:t>
      </w:r>
      <w:r>
        <w:rPr>
          <w:sz w:val="15"/>
          <w:szCs w:val="15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Stanford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sz w:val="15"/>
          <w:szCs w:val="15"/>
          <w:spacing w:val="9"/>
        </w:rPr>
        <w:t>型主动脉夹层孙</w:t>
      </w:r>
      <w:r>
        <w:rPr>
          <w:sz w:val="15"/>
          <w:szCs w:val="15"/>
          <w:spacing w:val="8"/>
        </w:rPr>
        <w:t>氏细化分型</w:t>
      </w:r>
      <w:r>
        <w:rPr>
          <w:sz w:val="15"/>
          <w:szCs w:val="15"/>
          <w:spacing w:val="61"/>
        </w:rPr>
        <w:t xml:space="preserve"> </w:t>
      </w:r>
      <w:r>
        <w:rPr>
          <w:sz w:val="15"/>
          <w:szCs w:val="15"/>
          <w:spacing w:val="8"/>
        </w:rPr>
        <w:t>图4  </w:t>
      </w:r>
      <w:r>
        <w:rPr>
          <w:rFonts w:ascii="Times New Roman" w:hAnsi="Times New Roman" w:eastAsia="Times New Roman" w:cs="Times New Roman"/>
          <w:sz w:val="15"/>
          <w:szCs w:val="15"/>
        </w:rPr>
        <w:t>Stanfond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</w:p>
    <w:p>
      <w:pPr>
        <w:pStyle w:val="BodyText"/>
        <w:ind w:left="1890"/>
        <w:spacing w:before="66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型夹层根据降主动脉的扩张部位及弓部是否受累的细化分型</w:t>
      </w:r>
    </w:p>
    <w:p>
      <w:pPr>
        <w:spacing w:line="42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283046</wp:posOffset>
            </wp:positionV>
            <wp:extent cx="1257341" cy="20328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41" cy="20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60"/>
        <w:spacing w:before="60" w:line="14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type w:val="continuous"/>
          <w:pgSz w:w="12240" w:h="15840"/>
          <w:pgMar w:top="1191" w:right="1225" w:bottom="389" w:left="349" w:header="960" w:footer="0" w:gutter="0"/>
          <w:cols w:equalWidth="0" w:num="1">
            <w:col w:w="1066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3" w:line="21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6"/>
          <w:szCs w:val="16"/>
          <w:u w:val="single" w:color="auto"/>
          <w:spacing w:val="9"/>
        </w:rPr>
        <w:t>中华胸心血管外科杂志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2017</w:t>
      </w:r>
      <w:r>
        <w:rPr>
          <w:sz w:val="16"/>
          <w:szCs w:val="16"/>
          <w:u w:val="single" w:color="auto"/>
          <w:spacing w:val="9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11</w:t>
      </w:r>
      <w:r>
        <w:rPr>
          <w:sz w:val="16"/>
          <w:szCs w:val="16"/>
          <w:u w:val="single" w:color="auto"/>
          <w:spacing w:val="9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33</w:t>
      </w:r>
      <w:r>
        <w:rPr>
          <w:sz w:val="16"/>
          <w:szCs w:val="16"/>
          <w:u w:val="single" w:color="auto"/>
          <w:spacing w:val="9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11</w:t>
      </w:r>
      <w:r>
        <w:rPr>
          <w:sz w:val="16"/>
          <w:szCs w:val="16"/>
          <w:u w:val="single" w:color="auto"/>
          <w:spacing w:val="9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Thora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Cardiovas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Novemler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.33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>.11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·643·</w:t>
      </w:r>
    </w:p>
    <w:p>
      <w:pPr>
        <w:spacing w:before="23"/>
        <w:rPr/>
      </w:pPr>
      <w:r/>
    </w:p>
    <w:p>
      <w:pPr>
        <w:sectPr>
          <w:headerReference w:type="default" r:id="rId9"/>
          <w:pgSz w:w="12240" w:h="15840"/>
          <w:pgMar w:top="400" w:right="1235" w:bottom="229" w:left="329" w:header="0" w:footer="0" w:gutter="0"/>
          <w:cols w:equalWidth="0" w:num="1">
            <w:col w:w="10675" w:space="0"/>
          </w:cols>
        </w:sectPr>
        <w:rPr/>
      </w:pPr>
    </w:p>
    <w:p>
      <w:pPr>
        <w:pStyle w:val="BodyText"/>
        <w:ind w:left="929" w:right="305"/>
        <w:spacing w:before="91" w:line="246" w:lineRule="auto"/>
        <w:jc w:val="both"/>
        <w:rPr/>
      </w:pPr>
      <w:r>
        <w:rPr>
          <w:spacing w:val="15"/>
        </w:rPr>
        <w:t>型占15%～38%,</w:t>
      </w:r>
      <w:r>
        <w:rPr>
          <w:rFonts w:ascii="Times New Roman" w:hAnsi="Times New Roman" w:eastAsia="Times New Roman" w:cs="Times New Roman"/>
          <w:spacing w:val="15"/>
        </w:rPr>
        <w:t>A3 </w:t>
      </w:r>
      <w:r>
        <w:rPr>
          <w:spacing w:val="15"/>
        </w:rPr>
        <w:t>型占29%~42%;其中，</w:t>
      </w:r>
      <w:r>
        <w:rPr>
          <w:rFonts w:ascii="Times New Roman" w:hAnsi="Times New Roman" w:eastAsia="Times New Roman" w:cs="Times New Roman"/>
          <w:spacing w:val="15"/>
        </w:rPr>
        <w:t>C </w:t>
      </w:r>
      <w:r>
        <w:rPr>
          <w:spacing w:val="15"/>
        </w:rPr>
        <w:t>型约</w:t>
      </w:r>
      <w:r>
        <w:rPr>
          <w:spacing w:val="1"/>
        </w:rPr>
        <w:t xml:space="preserve"> </w:t>
      </w:r>
      <w:r>
        <w:rPr>
          <w:spacing w:val="-1"/>
        </w:rPr>
        <w:t>占</w:t>
      </w:r>
      <w:r>
        <w:rPr>
          <w:spacing w:val="-39"/>
        </w:rPr>
        <w:t xml:space="preserve"> </w:t>
      </w:r>
      <w:r>
        <w:rPr>
          <w:spacing w:val="-1"/>
        </w:rPr>
        <w:t>9</w:t>
      </w:r>
      <w:r>
        <w:rPr>
          <w:spacing w:val="-38"/>
        </w:rPr>
        <w:t xml:space="preserve"> </w:t>
      </w:r>
      <w:r>
        <w:rPr>
          <w:spacing w:val="-1"/>
        </w:rPr>
        <w:t>0</w:t>
      </w:r>
      <w:r>
        <w:rPr>
          <w:spacing w:val="-46"/>
        </w:rPr>
        <w:t xml:space="preserve"> </w:t>
      </w:r>
      <w:r>
        <w:rPr>
          <w:spacing w:val="-1"/>
        </w:rPr>
        <w:t>%</w:t>
      </w:r>
      <w:r>
        <w:rPr>
          <w:spacing w:val="-36"/>
        </w:rPr>
        <w:t xml:space="preserve"> </w:t>
      </w:r>
      <w:r>
        <w:rPr>
          <w:spacing w:val="-1"/>
        </w:rPr>
        <w:t>,</w:t>
      </w:r>
      <w:r>
        <w:rPr>
          <w:rFonts w:ascii="Times New Roman" w:hAnsi="Times New Roman" w:eastAsia="Times New Roman" w:cs="Times New Roman"/>
          <w:spacing w:val="-1"/>
        </w:rPr>
        <w:t>S </w:t>
      </w:r>
      <w:r>
        <w:rPr>
          <w:spacing w:val="-1"/>
        </w:rPr>
        <w:t>型约占10%;</w:t>
      </w:r>
      <w:r>
        <w:rPr>
          <w:rFonts w:ascii="Times New Roman" w:hAnsi="Times New Roman" w:eastAsia="Times New Roman" w:cs="Times New Roman"/>
          <w:spacing w:val="-1"/>
        </w:rPr>
        <w:t>A3C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型是</w:t>
      </w:r>
      <w:r>
        <w:rPr>
          <w:spacing w:val="-2"/>
        </w:rPr>
        <w:t>最常见的类型，约</w:t>
      </w:r>
      <w:r>
        <w:rPr/>
        <w:t xml:space="preserve"> </w:t>
      </w:r>
      <w:r>
        <w:rPr>
          <w:spacing w:val="-5"/>
        </w:rPr>
        <w:t>占40%以上。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Stanford B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5"/>
        </w:rPr>
        <w:t>型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AD </w:t>
      </w:r>
      <w:r>
        <w:rPr>
          <w:spacing w:val="-5"/>
        </w:rPr>
        <w:t>中</w:t>
      </w:r>
      <w:r>
        <w:rPr>
          <w:spacing w:val="-36"/>
        </w:rPr>
        <w:t xml:space="preserve"> </w:t>
      </w:r>
      <w:r>
        <w:rPr>
          <w:spacing w:val="-5"/>
        </w:rPr>
        <w:t>，</w:t>
      </w:r>
      <w:r>
        <w:rPr>
          <w:rFonts w:ascii="Times New Roman" w:hAnsi="Times New Roman" w:eastAsia="Times New Roman" w:cs="Times New Roman"/>
          <w:spacing w:val="-5"/>
        </w:rPr>
        <w:t>B1</w:t>
      </w:r>
      <w:r>
        <w:rPr>
          <w:spacing w:val="-5"/>
        </w:rPr>
        <w:t>型最为常见，</w:t>
      </w:r>
      <w:r>
        <w:rPr/>
        <w:t xml:space="preserve"> </w:t>
      </w:r>
      <w:r>
        <w:rPr>
          <w:spacing w:val="9"/>
        </w:rPr>
        <w:t>约占64%</w:t>
      </w:r>
      <w:r>
        <w:rPr>
          <w:spacing w:val="-36"/>
        </w:rPr>
        <w:t xml:space="preserve"> </w:t>
      </w:r>
      <w:r>
        <w:rPr>
          <w:spacing w:val="9"/>
        </w:rPr>
        <w:t>,B2</w:t>
      </w:r>
      <w:r>
        <w:rPr>
          <w:spacing w:val="-31"/>
        </w:rPr>
        <w:t xml:space="preserve"> </w:t>
      </w:r>
      <w:r>
        <w:rPr>
          <w:spacing w:val="9"/>
        </w:rPr>
        <w:t>型约占23%</w:t>
      </w:r>
      <w:r>
        <w:rPr>
          <w:spacing w:val="-54"/>
        </w:rPr>
        <w:t xml:space="preserve"> </w:t>
      </w:r>
      <w:r>
        <w:rPr>
          <w:spacing w:val="9"/>
        </w:rPr>
        <w:t>,B3</w:t>
      </w:r>
      <w:r>
        <w:rPr>
          <w:spacing w:val="-41"/>
        </w:rPr>
        <w:t xml:space="preserve"> </w:t>
      </w:r>
      <w:r>
        <w:rPr>
          <w:spacing w:val="9"/>
        </w:rPr>
        <w:t>型约占13%;其中，S</w:t>
      </w:r>
      <w:r>
        <w:rPr/>
        <w:t xml:space="preserve"> </w:t>
      </w:r>
      <w:r>
        <w:rPr>
          <w:spacing w:val="11"/>
        </w:rPr>
        <w:t>型约占80%</w:t>
      </w:r>
      <w:r>
        <w:rPr>
          <w:spacing w:val="-49"/>
        </w:rPr>
        <w:t xml:space="preserve"> </w:t>
      </w:r>
      <w:r>
        <w:rPr>
          <w:spacing w:val="11"/>
        </w:rPr>
        <w:t>,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1"/>
        </w:rPr>
        <w:t>型约占20%。</w:t>
      </w:r>
    </w:p>
    <w:p>
      <w:pPr>
        <w:pStyle w:val="BodyText"/>
        <w:ind w:left="1359"/>
        <w:spacing w:before="32" w:line="220" w:lineRule="auto"/>
        <w:rPr/>
      </w:pPr>
      <w:r>
        <w:rPr>
          <w:spacing w:val="1"/>
        </w:rPr>
        <w:t>1.3分期</w:t>
      </w:r>
    </w:p>
    <w:p>
      <w:pPr>
        <w:pStyle w:val="BodyText"/>
        <w:ind w:left="929" w:right="255" w:firstLine="429"/>
        <w:spacing w:before="24" w:line="255" w:lineRule="auto"/>
        <w:rPr/>
      </w:pPr>
      <w:r>
        <w:rPr/>
        <w:t>AD</w:t>
      </w:r>
      <w:r>
        <w:rPr>
          <w:spacing w:val="5"/>
        </w:rPr>
        <w:t xml:space="preserve"> 通常根据发病时问进行分期。传统分期方</w:t>
      </w:r>
      <w:r>
        <w:rPr>
          <w:spacing w:val="17"/>
        </w:rPr>
        <w:t xml:space="preserve"> </w:t>
      </w:r>
      <w:r>
        <w:rPr>
          <w:spacing w:val="5"/>
        </w:rPr>
        <w:t>法将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分为急性期和慢性期。发病时间≤14天为  </w:t>
      </w:r>
      <w:r>
        <w:rPr>
          <w:spacing w:val="1"/>
        </w:rPr>
        <w:t>急性期，发病时间&gt;14天为慢性期。 </w:t>
      </w:r>
      <w:r>
        <w:rPr/>
        <w:t>AD</w:t>
      </w:r>
      <w:r>
        <w:rPr>
          <w:spacing w:val="60"/>
        </w:rPr>
        <w:t xml:space="preserve"> </w:t>
      </w:r>
      <w:r>
        <w:rPr>
          <w:spacing w:val="1"/>
        </w:rPr>
        <w:t>进入慢性</w:t>
      </w:r>
      <w:r>
        <w:rPr/>
        <w:t xml:space="preserve">  </w:t>
      </w:r>
      <w:r>
        <w:rPr>
          <w:spacing w:val="-1"/>
        </w:rPr>
        <w:t>期后病情趋于稳定，其并发症发生率特别是主动脉</w:t>
      </w:r>
      <w:r>
        <w:rPr>
          <w:spacing w:val="5"/>
        </w:rPr>
        <w:t xml:space="preserve">  </w:t>
      </w:r>
      <w:r>
        <w:rPr>
          <w:spacing w:val="-1"/>
        </w:rPr>
        <w:t>破裂概率远低于急性期。但研究表明，发病14天以</w:t>
      </w:r>
      <w:r>
        <w:rPr>
          <w:spacing w:val="7"/>
        </w:rPr>
        <w:t xml:space="preserve">  </w:t>
      </w:r>
      <w:r>
        <w:rPr>
          <w:spacing w:val="-1"/>
        </w:rPr>
        <w:t>上的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-1"/>
        </w:rPr>
        <w:t>并发症发生率仍较高，传统分期对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 </w:t>
      </w:r>
      <w:r>
        <w:rPr>
          <w:spacing w:val="-1"/>
        </w:rPr>
        <w:t>的</w:t>
      </w:r>
      <w:r>
        <w:rPr/>
        <w:t xml:space="preserve">  </w:t>
      </w:r>
      <w:r>
        <w:rPr>
          <w:spacing w:val="-1"/>
        </w:rPr>
        <w:t>病情评估不足。囚此，业界提出了诸多新的分期方</w:t>
      </w:r>
      <w:r>
        <w:rPr>
          <w:spacing w:val="6"/>
        </w:rPr>
        <w:t xml:space="preserve">  </w:t>
      </w:r>
      <w:r>
        <w:rPr>
          <w:spacing w:val="-3"/>
        </w:rPr>
        <w:t>法。2010 AHA</w:t>
      </w:r>
      <w:r>
        <w:rPr>
          <w:spacing w:val="38"/>
        </w:rPr>
        <w:t xml:space="preserve"> </w:t>
      </w:r>
      <w:r>
        <w:rPr>
          <w:spacing w:val="-3"/>
        </w:rPr>
        <w:t>指南推荐的</w:t>
      </w:r>
      <w:r>
        <w:rPr>
          <w:spacing w:val="-61"/>
        </w:rPr>
        <w:t xml:space="preserve"> </w:t>
      </w:r>
      <w:r>
        <w:rPr>
          <w:spacing w:val="-3"/>
        </w:rPr>
        <w:t>AD 分期方法为：发病时</w:t>
      </w:r>
      <w:r>
        <w:rPr/>
        <w:t xml:space="preserve">  </w:t>
      </w:r>
      <w:r>
        <w:rPr/>
        <w:t>间≤2周为急性期，发病时间2~6周为亚急性</w:t>
      </w:r>
      <w:r>
        <w:rPr>
          <w:spacing w:val="-1"/>
        </w:rPr>
        <w:t>期，发</w:t>
      </w:r>
      <w:r>
        <w:rPr/>
        <w:t xml:space="preserve">  </w:t>
      </w:r>
      <w:r>
        <w:rPr>
          <w:spacing w:val="8"/>
        </w:rPr>
        <w:t>病时问&gt;6周为慢性期；2014</w:t>
      </w:r>
      <w:r>
        <w:rPr>
          <w:spacing w:val="44"/>
        </w:rPr>
        <w:t xml:space="preserve"> </w:t>
      </w:r>
      <w:r>
        <w:rPr/>
        <w:t>ESC</w:t>
      </w:r>
      <w:r>
        <w:rPr>
          <w:spacing w:val="8"/>
        </w:rPr>
        <w:t xml:space="preserve"> 指南推荐的</w:t>
      </w:r>
      <w:r>
        <w:rPr/>
        <w:t>AD   </w:t>
      </w:r>
      <w:r>
        <w:rPr/>
        <w:t>分期方法为：发病时间≤14天为急性期，发病时间</w:t>
      </w:r>
      <w:r>
        <w:rPr>
          <w:spacing w:val="9"/>
        </w:rPr>
        <w:t xml:space="preserve"> </w:t>
      </w:r>
      <w:r>
        <w:rPr>
          <w:spacing w:val="12"/>
        </w:rPr>
        <w:t>15~90天为亚急性期，发病时间&gt;90天为慢性期。</w:t>
      </w:r>
      <w:r>
        <w:rPr>
          <w:spacing w:val="3"/>
        </w:rPr>
        <w:t xml:space="preserve"> </w:t>
      </w:r>
      <w:r>
        <w:rPr>
          <w:spacing w:val="-1"/>
        </w:rPr>
        <w:t>目前，公认的急性期</w:t>
      </w:r>
      <w:r>
        <w:rPr>
          <w:spacing w:val="-37"/>
        </w:rPr>
        <w:t xml:space="preserve"> </w:t>
      </w:r>
      <w:r>
        <w:rPr>
          <w:spacing w:val="-1"/>
        </w:rPr>
        <w:t>AD 为发病时问在2周以内者。</w:t>
      </w:r>
      <w:r>
        <w:rPr/>
        <w:t xml:space="preserve"> </w:t>
      </w:r>
      <w:r>
        <w:rPr>
          <w:spacing w:val="4"/>
        </w:rPr>
        <w:t>专家委员会推荐采用2014 </w:t>
      </w:r>
      <w:r>
        <w:rPr>
          <w:rFonts w:ascii="Times New Roman" w:hAnsi="Times New Roman" w:eastAsia="Times New Roman" w:cs="Times New Roman"/>
        </w:rPr>
        <w:t>FSC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4"/>
        </w:rPr>
        <w:t>指南的分期方法进</w:t>
      </w:r>
      <w:r>
        <w:rPr/>
        <w:t xml:space="preserve">  </w:t>
      </w:r>
      <w:r>
        <w:rPr>
          <w:spacing w:val="-8"/>
        </w:rPr>
        <w:t>行分期。</w:t>
      </w:r>
    </w:p>
    <w:p>
      <w:pPr>
        <w:pStyle w:val="BodyText"/>
        <w:ind w:left="1359"/>
        <w:spacing w:before="64" w:line="220" w:lineRule="auto"/>
        <w:rPr/>
      </w:pPr>
      <w:r>
        <w:rPr/>
        <w:t>2.流行病学</w:t>
      </w:r>
    </w:p>
    <w:p>
      <w:pPr>
        <w:pStyle w:val="BodyText"/>
        <w:ind w:left="929" w:right="275" w:firstLine="429"/>
        <w:spacing w:before="4" w:line="258" w:lineRule="auto"/>
        <w:rPr/>
      </w:pPr>
      <w:r>
        <w:rPr>
          <w:spacing w:val="16"/>
        </w:rPr>
        <w:t>日前，基于人学的</w:t>
      </w:r>
      <w:r>
        <w:rPr/>
        <w:t>AI</w:t>
      </w:r>
      <w:r>
        <w:rPr>
          <w:spacing w:val="16"/>
        </w:rPr>
        <w:t>)流行病学研究资料较</w:t>
      </w:r>
      <w:r>
        <w:rPr>
          <w:spacing w:val="15"/>
        </w:rPr>
        <w:t xml:space="preserve"> </w:t>
      </w:r>
      <w:r>
        <w:rPr>
          <w:spacing w:val="-9"/>
        </w:rPr>
        <w:t>少，旦部分患者在人院前即死亡或误诊，其真实发病</w:t>
      </w:r>
      <w:r>
        <w:rPr/>
        <w:t xml:space="preserve"> </w:t>
      </w:r>
      <w:r>
        <w:rPr>
          <w:spacing w:val="3"/>
        </w:rPr>
        <w:t>率难以明确。研究估计，欧美国家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的年发病率</w:t>
      </w:r>
      <w:r>
        <w:rPr/>
        <w:t xml:space="preserve"> </w:t>
      </w:r>
      <w:r>
        <w:rPr>
          <w:spacing w:val="3"/>
        </w:rPr>
        <w:t>为(2.6~6.0)/100000,春季和冬季发病率较高，夏</w:t>
      </w:r>
      <w:r>
        <w:rPr>
          <w:spacing w:val="13"/>
        </w:rPr>
        <w:t xml:space="preserve"> </w:t>
      </w:r>
      <w:r>
        <w:rPr>
          <w:spacing w:val="10"/>
        </w:rPr>
        <w:t>季最低。我国大陆地区尚无相关流行病学调查结</w:t>
      </w:r>
      <w:r>
        <w:rPr>
          <w:spacing w:val="1"/>
        </w:rPr>
        <w:t xml:space="preserve"> </w:t>
      </w:r>
      <w:r>
        <w:rPr>
          <w:spacing w:val="3"/>
        </w:rPr>
        <w:t>果。但有研究表叨，近年米我国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3"/>
        </w:rPr>
        <w:t>的发病率有上</w:t>
      </w:r>
      <w:r>
        <w:rPr/>
        <w:t xml:space="preserve"> </w:t>
      </w:r>
      <w:r>
        <w:rPr>
          <w:spacing w:val="12"/>
        </w:rPr>
        <w:t>升趋势。中国台湾地区报道的</w:t>
      </w:r>
      <w:r>
        <w:rPr>
          <w:spacing w:val="-55"/>
        </w:rPr>
        <w:t xml:space="preserve"> </w:t>
      </w:r>
      <w:r>
        <w:rPr/>
        <w:t>AD</w:t>
      </w:r>
      <w:r>
        <w:rPr>
          <w:spacing w:val="36"/>
        </w:rPr>
        <w:t xml:space="preserve"> </w:t>
      </w:r>
      <w:r>
        <w:rPr>
          <w:spacing w:val="12"/>
        </w:rPr>
        <w:t>年发病率约为</w:t>
      </w:r>
      <w:r>
        <w:rPr/>
        <w:t xml:space="preserve"> </w:t>
      </w:r>
      <w:r>
        <w:rPr>
          <w:spacing w:val="6"/>
        </w:rPr>
        <w:t>4.3/100000,与欧美国家相差不大。急性</w:t>
      </w:r>
      <w:r>
        <w:rPr/>
        <w:t>AD</w:t>
      </w:r>
      <w:r>
        <w:rPr>
          <w:spacing w:val="60"/>
        </w:rPr>
        <w:t xml:space="preserve"> </w:t>
      </w:r>
      <w:r>
        <w:rPr>
          <w:spacing w:val="6"/>
        </w:rPr>
        <w:t>国际</w:t>
      </w:r>
      <w:r>
        <w:rPr/>
        <w:t xml:space="preserve"> </w:t>
      </w:r>
      <w:r>
        <w:rPr>
          <w:spacing w:val="-1"/>
        </w:rPr>
        <w:t>注册研究</w:t>
      </w:r>
      <w:r>
        <w:rPr>
          <w:rFonts w:ascii="Times New Roman" w:hAnsi="Times New Roman" w:eastAsia="Times New Roman" w:cs="Times New Roman"/>
          <w:spacing w:val="-1"/>
        </w:rPr>
        <w:t>(IRAD)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"/>
        </w:rPr>
        <w:t>结果显示，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患者的平均年龄为</w:t>
      </w:r>
      <w:r>
        <w:rPr/>
        <w:t xml:space="preserve"> </w:t>
      </w:r>
      <w:r>
        <w:rPr>
          <w:spacing w:val="9"/>
        </w:rPr>
        <w:t>63岁，其中，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spacing w:val="9"/>
        </w:rPr>
        <w:t>型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9"/>
        </w:rPr>
        <w:t>占60%~70%,男性约</w:t>
      </w:r>
      <w:r>
        <w:rPr/>
        <w:t xml:space="preserve"> </w:t>
      </w:r>
      <w:r>
        <w:rPr>
          <w:spacing w:val="11"/>
        </w:rPr>
        <w:t>占65%。中国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1"/>
        </w:rPr>
        <w:t>注册研究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Sino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>RAD</w:t>
      </w:r>
      <w:r>
        <w:rPr>
          <w:rFonts w:ascii="Times New Roman" w:hAnsi="Times New Roman" w:eastAsia="Times New Roman" w:cs="Times New Roman"/>
          <w:spacing w:val="11"/>
        </w:rPr>
        <w:t>) </w:t>
      </w:r>
      <w:r>
        <w:rPr>
          <w:spacing w:val="11"/>
        </w:rPr>
        <w:t>结果显示，</w:t>
      </w:r>
      <w:r>
        <w:rPr/>
        <w:t xml:space="preserve"> </w:t>
      </w:r>
      <w:r>
        <w:rPr>
          <w:spacing w:val="11"/>
        </w:rPr>
        <w:t>我国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11"/>
        </w:rPr>
        <w:t>患者平均年龄约为51岁，其中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A  </w:t>
      </w:r>
      <w:r>
        <w:rPr>
          <w:spacing w:val="23"/>
        </w:rPr>
        <w:t>型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23"/>
        </w:rPr>
        <w:t>约占40%,男性约占76%。我国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23"/>
        </w:rPr>
        <w:t>患者年</w:t>
      </w:r>
      <w:r>
        <w:rPr/>
        <w:t xml:space="preserve"> </w:t>
      </w:r>
      <w:r>
        <w:rPr>
          <w:spacing w:val="5"/>
        </w:rPr>
        <w:t>龄较欧美国家年轻10岁以上。</w:t>
      </w:r>
    </w:p>
    <w:p>
      <w:pPr>
        <w:pStyle w:val="BodyText"/>
        <w:ind w:left="1359"/>
        <w:spacing w:before="46" w:line="219" w:lineRule="auto"/>
        <w:rPr/>
      </w:pPr>
      <w:r>
        <w:rPr>
          <w:spacing w:val="3"/>
        </w:rPr>
        <w:t>口前认为</w:t>
      </w:r>
      <w:r>
        <w:rPr>
          <w:spacing w:val="-27"/>
        </w:rPr>
        <w:t xml:space="preserve"> </w:t>
      </w:r>
      <w:r>
        <w:rPr/>
        <w:t>AD</w:t>
      </w:r>
      <w:r>
        <w:rPr>
          <w:spacing w:val="37"/>
        </w:rPr>
        <w:t xml:space="preserve"> </w:t>
      </w:r>
      <w:r>
        <w:rPr>
          <w:spacing w:val="3"/>
        </w:rPr>
        <w:t>发病主要和以下危险因素有关：</w:t>
      </w:r>
    </w:p>
    <w:p>
      <w:pPr>
        <w:pStyle w:val="BodyText"/>
        <w:ind w:left="929" w:right="309"/>
        <w:spacing w:before="32" w:line="255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-5"/>
        </w:rPr>
        <w:t>(1)增加主动脉壁张力的各种因素，如高血压、主动</w:t>
      </w:r>
      <w:r>
        <w:rPr>
          <w:spacing w:val="18"/>
        </w:rPr>
        <w:t xml:space="preserve"> </w:t>
      </w:r>
      <w:r>
        <w:rPr>
          <w:spacing w:val="5"/>
        </w:rPr>
        <w:t>脉缩窄、外伤等；(2)导致主动脉壁结构异</w:t>
      </w:r>
      <w:r>
        <w:rPr>
          <w:spacing w:val="4"/>
        </w:rPr>
        <w:t>常的囚</w:t>
      </w:r>
      <w:r>
        <w:rPr/>
        <w:t xml:space="preserve"> </w:t>
      </w:r>
      <w:r>
        <w:rPr>
          <w:spacing w:val="16"/>
        </w:rPr>
        <w:t>素，如动脉粥样硬化、遗传性结缔组织疾病(如</w:t>
      </w:r>
      <w:r>
        <w:rPr>
          <w:spacing w:val="3"/>
        </w:rPr>
        <w:t xml:space="preserve"> </w:t>
      </w:r>
      <w:r>
        <w:rPr>
          <w:spacing w:val="-15"/>
        </w:rPr>
        <w:t>Marfan综合征、Ioeys-1Dietz</w:t>
      </w:r>
      <w:r>
        <w:rPr>
          <w:spacing w:val="-42"/>
        </w:rPr>
        <w:t xml:space="preserve"> </w:t>
      </w:r>
      <w:r>
        <w:rPr>
          <w:spacing w:val="-15"/>
        </w:rPr>
        <w:t>综合征、Fhlers-Ianlos综</w:t>
      </w:r>
      <w:r>
        <w:rPr/>
        <w:t xml:space="preserve"> </w:t>
      </w:r>
      <w:r>
        <w:rPr>
          <w:spacing w:val="-3"/>
        </w:rPr>
        <w:t>合征等)、家族性遗传性</w:t>
      </w:r>
      <w:r>
        <w:rPr>
          <w:spacing w:val="-45"/>
        </w:rPr>
        <w:t xml:space="preserve"> </w:t>
      </w:r>
      <w:r>
        <w:rPr>
          <w:spacing w:val="-3"/>
        </w:rPr>
        <w:t>AD</w:t>
      </w:r>
      <w:r>
        <w:rPr>
          <w:spacing w:val="27"/>
        </w:rPr>
        <w:t xml:space="preserve"> </w:t>
      </w:r>
      <w:r>
        <w:rPr>
          <w:spacing w:val="-3"/>
        </w:rPr>
        <w:t>或主动脉瘤、大动脉炎</w:t>
      </w:r>
      <w:r>
        <w:rPr/>
        <w:t xml:space="preserve"> </w:t>
      </w:r>
      <w:r>
        <w:rPr>
          <w:spacing w:val="-2"/>
        </w:rPr>
        <w:t>等；(3)其他因素如妊娠、医源性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AD</w:t>
      </w:r>
      <w:r>
        <w:rPr>
          <w:spacing w:val="-2"/>
        </w:rPr>
        <w:t>等。国内多中</w:t>
      </w:r>
      <w:r>
        <w:rPr/>
        <w:t xml:space="preserve"> </w:t>
      </w:r>
      <w:r>
        <w:rPr>
          <w:spacing w:val="-17"/>
        </w:rPr>
        <w:t>心研究表明，高血压、Marfan</w:t>
      </w:r>
      <w:r>
        <w:rPr>
          <w:spacing w:val="-27"/>
        </w:rPr>
        <w:t xml:space="preserve"> </w:t>
      </w:r>
      <w:r>
        <w:rPr>
          <w:spacing w:val="-17"/>
        </w:rPr>
        <w:t>综合征、吸烟、饮酒、主</w:t>
      </w:r>
      <w:r>
        <w:rPr/>
        <w:t xml:space="preserve"> </w:t>
      </w:r>
      <w:r>
        <w:rPr>
          <w:spacing w:val="12"/>
        </w:rPr>
        <w:t>动脉瓣二叶畸形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BAV</w:t>
      </w:r>
      <w:r>
        <w:rPr>
          <w:rFonts w:ascii="Times New Roman" w:hAnsi="Times New Roman" w:eastAsia="Times New Roman" w:cs="Times New Roman"/>
          <w:spacing w:val="12"/>
        </w:rPr>
        <w:t>)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2"/>
        </w:rPr>
        <w:t>、动脉粥样硬化等是国人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8"/>
        </w:rPr>
        <w:t>发病的主要独立危险因素。文献报道国人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19" w:lineRule="auto"/>
        <w:rPr/>
      </w:pPr>
      <w:r>
        <w:rPr>
          <w:spacing w:val="14"/>
        </w:rPr>
        <w:t>忠者高血压发生率为50.1%~75.9%。</w:t>
      </w:r>
    </w:p>
    <w:p>
      <w:pPr>
        <w:pStyle w:val="BodyText"/>
        <w:ind w:right="64" w:firstLine="409"/>
        <w:spacing w:before="44" w:line="255" w:lineRule="auto"/>
        <w:jc w:val="both"/>
        <w:rPr/>
      </w:pPr>
      <w:r>
        <w:rPr>
          <w:spacing w:val="1"/>
        </w:rPr>
        <w:t>影响急性</w:t>
      </w:r>
      <w:r>
        <w:rPr>
          <w:spacing w:val="-46"/>
        </w:rPr>
        <w:t xml:space="preserve"> </w:t>
      </w:r>
      <w:r>
        <w:rPr/>
        <w:t>AD</w:t>
      </w:r>
      <w:r>
        <w:rPr>
          <w:spacing w:val="1"/>
        </w:rPr>
        <w:t xml:space="preserve"> 白然病程和预后的主要因素有病</w:t>
      </w:r>
      <w:r>
        <w:rPr/>
        <w:t xml:space="preserve"> </w:t>
      </w:r>
      <w:r>
        <w:rPr>
          <w:spacing w:val="-11"/>
        </w:rPr>
        <w:t>变的分型、病变范围和程度、有无并发症及血流动力</w:t>
      </w:r>
      <w:r>
        <w:rPr>
          <w:spacing w:val="9"/>
        </w:rPr>
        <w:t xml:space="preserve"> </w:t>
      </w:r>
      <w:r>
        <w:rPr>
          <w:spacing w:val="-2"/>
        </w:rPr>
        <w:t>学变化。患者死亡的主要原囚是主动脉破裂、急性</w:t>
      </w:r>
      <w:r>
        <w:rPr>
          <w:spacing w:val="1"/>
        </w:rPr>
        <w:t xml:space="preserve"> </w:t>
      </w:r>
      <w:r>
        <w:rPr>
          <w:spacing w:val="-19"/>
        </w:rPr>
        <w:t>心包压塞、急性心肌梗死、卒中、腹腔脏器缺血、肢体</w:t>
      </w:r>
      <w:r>
        <w:rPr>
          <w:spacing w:val="13"/>
        </w:rPr>
        <w:t xml:space="preserve"> </w:t>
      </w:r>
      <w:r>
        <w:rPr>
          <w:spacing w:val="1"/>
        </w:rPr>
        <w:t>缺血等。未经手术治疗的急性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型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A1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"/>
        </w:rPr>
        <w:t>发</w:t>
      </w:r>
      <w:r>
        <w:rPr/>
        <w:t xml:space="preserve"> </w:t>
      </w:r>
      <w:r>
        <w:rPr>
          <w:spacing w:val="22"/>
        </w:rPr>
        <w:t>病24h</w:t>
      </w:r>
      <w:r>
        <w:rPr>
          <w:spacing w:val="-35"/>
        </w:rPr>
        <w:t xml:space="preserve"> </w:t>
      </w:r>
      <w:r>
        <w:rPr>
          <w:spacing w:val="22"/>
        </w:rPr>
        <w:t>内病死率每小时增加1%~2%,</w:t>
      </w:r>
      <w:r>
        <w:rPr>
          <w:spacing w:val="21"/>
        </w:rPr>
        <w:t>发病1周病</w:t>
      </w:r>
      <w:r>
        <w:rPr/>
        <w:t xml:space="preserve"> </w:t>
      </w:r>
      <w:r>
        <w:rPr>
          <w:spacing w:val="9"/>
        </w:rPr>
        <w:t>死率超过70%。即使是慢性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型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9"/>
        </w:rPr>
        <w:t>仍存</w:t>
      </w:r>
      <w:r>
        <w:rPr/>
        <w:t xml:space="preserve"> </w:t>
      </w:r>
      <w:r>
        <w:rPr>
          <w:spacing w:val="-4"/>
        </w:rPr>
        <w:t>在主动脉破裂、脏器衰竭等死亡风险。急性</w:t>
      </w:r>
      <w:r>
        <w:rPr>
          <w:rFonts w:ascii="Times New Roman" w:hAnsi="Times New Roman" w:eastAsia="Times New Roman" w:cs="Times New Roman"/>
          <w:spacing w:val="-4"/>
        </w:rPr>
        <w:t>Stanford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16"/>
        </w:rPr>
        <w:t>B</w:t>
      </w:r>
      <w:r>
        <w:rPr>
          <w:spacing w:val="-51"/>
        </w:rPr>
        <w:t xml:space="preserve"> </w:t>
      </w:r>
      <w:r>
        <w:rPr>
          <w:spacing w:val="16"/>
        </w:rPr>
        <w:t>型</w:t>
      </w:r>
      <w:r>
        <w:rPr>
          <w:spacing w:val="-41"/>
        </w:rPr>
        <w:t xml:space="preserve"> </w:t>
      </w:r>
      <w:r>
        <w:rPr/>
        <w:t>AD</w:t>
      </w:r>
      <w:r>
        <w:rPr>
          <w:spacing w:val="16"/>
        </w:rPr>
        <w:t xml:space="preserve"> 发病2周内的病死率6.4%,药物治疗的5</w:t>
      </w:r>
      <w:r>
        <w:rPr/>
        <w:t xml:space="preserve"> </w:t>
      </w:r>
      <w:r>
        <w:rPr>
          <w:spacing w:val="8"/>
        </w:rPr>
        <w:t>年生存率约为60%。</w:t>
      </w:r>
    </w:p>
    <w:p>
      <w:pPr>
        <w:pStyle w:val="BodyText"/>
        <w:ind w:left="409"/>
        <w:spacing w:before="25" w:line="219" w:lineRule="auto"/>
        <w:rPr/>
      </w:pPr>
      <w:r>
        <w:rPr>
          <w:spacing w:val="-6"/>
        </w:rPr>
        <w:t>3.诊断</w:t>
      </w:r>
    </w:p>
    <w:p>
      <w:pPr>
        <w:pStyle w:val="BodyText"/>
        <w:ind w:left="409"/>
        <w:spacing w:before="61" w:line="219" w:lineRule="auto"/>
        <w:rPr/>
      </w:pPr>
      <w:r>
        <w:rPr>
          <w:spacing w:val="6"/>
        </w:rPr>
        <w:t>3.1临床表现</w:t>
      </w:r>
    </w:p>
    <w:p>
      <w:pPr>
        <w:pStyle w:val="BodyText"/>
        <w:ind w:left="409"/>
        <w:spacing w:before="22" w:line="221" w:lineRule="auto"/>
        <w:rPr/>
      </w:pPr>
      <w:r>
        <w:rPr>
          <w:spacing w:val="5"/>
        </w:rPr>
        <w:t>3.1.1疼痛</w:t>
      </w:r>
    </w:p>
    <w:p>
      <w:pPr>
        <w:pStyle w:val="BodyText"/>
        <w:ind w:firstLine="409"/>
        <w:spacing w:before="69" w:line="257" w:lineRule="auto"/>
        <w:rPr/>
      </w:pPr>
      <w:r>
        <w:rPr>
          <w:spacing w:val="2"/>
        </w:rPr>
        <w:t>疼痛是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患者最为普遍的主诉。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导致的</w:t>
      </w:r>
      <w:r>
        <w:rPr/>
        <w:t xml:space="preserve">  </w:t>
      </w:r>
      <w:r>
        <w:rPr>
          <w:spacing w:val="-10"/>
        </w:rPr>
        <w:t>疼痛常被描述为“撕裂样”或“刀割样”持续性难以</w:t>
      </w:r>
      <w:r>
        <w:rPr>
          <w:spacing w:val="7"/>
        </w:rPr>
        <w:t xml:space="preserve"> </w:t>
      </w:r>
      <w:r>
        <w:rPr>
          <w:spacing w:val="2"/>
        </w:rPr>
        <w:t>忍受的锐痛。疼痛的部位和性质可提示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2"/>
        </w:rPr>
        <w:t>破口的</w:t>
      </w:r>
      <w:r>
        <w:rPr/>
        <w:t xml:space="preserve">  </w:t>
      </w:r>
      <w:r>
        <w:rPr>
          <w:spacing w:val="1"/>
        </w:rPr>
        <w:t>部位及进展情况。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型夹层常表现为前胸</w:t>
      </w:r>
      <w:r>
        <w:rPr>
          <w:spacing w:val="7"/>
        </w:rPr>
        <w:t xml:space="preserve">  </w:t>
      </w:r>
      <w:r>
        <w:rPr>
          <w:spacing w:val="-2"/>
        </w:rPr>
        <w:t>痛或背痛，</w:t>
      </w:r>
      <w:r>
        <w:rPr>
          <w:rFonts w:ascii="Times New Roman" w:hAnsi="Times New Roman" w:eastAsia="Times New Roman" w:cs="Times New Roman"/>
          <w:spacing w:val="-2"/>
        </w:rPr>
        <w:t>Stanford B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2"/>
        </w:rPr>
        <w:t>型夹层常表现为背痛</w:t>
      </w:r>
      <w:r>
        <w:rPr>
          <w:spacing w:val="-3"/>
        </w:rPr>
        <w:t>或腹痛，</w:t>
      </w:r>
      <w:r>
        <w:rPr/>
        <w:t xml:space="preserve"> </w:t>
      </w:r>
      <w:r>
        <w:rPr>
          <w:spacing w:val="7"/>
        </w:rPr>
        <w:t>但两者疼痛部位可存在交叉。国内多中心1812例  </w:t>
      </w:r>
      <w:r>
        <w:rPr>
          <w:spacing w:val="3"/>
        </w:rPr>
        <w:t>急性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3"/>
        </w:rPr>
        <w:t>统计结果显示，88.1%的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3"/>
        </w:rPr>
        <w:t>患者发病时有  </w:t>
      </w:r>
      <w:r>
        <w:rPr>
          <w:spacing w:val="-3"/>
        </w:rPr>
        <w:t>疼痛症状，70.3%的患者为突发疼痛；</w:t>
      </w:r>
      <w:r>
        <w:rPr>
          <w:rFonts w:ascii="Times New Roman" w:hAnsi="Times New Roman" w:eastAsia="Times New Roman" w:cs="Times New Roman"/>
          <w:spacing w:val="-3"/>
        </w:rPr>
        <w:t>Stanford A </w:t>
      </w:r>
      <w:r>
        <w:rPr>
          <w:spacing w:val="-3"/>
        </w:rPr>
        <w:t>型</w:t>
      </w:r>
      <w:r>
        <w:rPr>
          <w:spacing w:val="1"/>
        </w:rPr>
        <w:t xml:space="preserve">  </w:t>
      </w:r>
      <w:r>
        <w:rPr>
          <w:spacing w:val="33"/>
        </w:rPr>
        <w:t>夹层患者有疼痛表现占89</w:t>
      </w:r>
      <w:r>
        <w:rPr>
          <w:spacing w:val="-48"/>
        </w:rPr>
        <w:t xml:space="preserve"> </w:t>
      </w:r>
      <w:r>
        <w:rPr>
          <w:spacing w:val="33"/>
        </w:rPr>
        <w:t>.</w:t>
      </w:r>
      <w:r>
        <w:rPr>
          <w:spacing w:val="-57"/>
        </w:rPr>
        <w:t xml:space="preserve"> </w:t>
      </w:r>
      <w:r>
        <w:rPr>
          <w:spacing w:val="33"/>
        </w:rPr>
        <w:t>4%,其中前胸痛</w:t>
      </w:r>
      <w:r>
        <w:rPr/>
        <w:t xml:space="preserve">  </w:t>
      </w:r>
      <w:r>
        <w:rPr>
          <w:spacing w:val="18"/>
        </w:rPr>
        <w:t>76.3%,背痛66.8%,迁移痛12.3%;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18"/>
        </w:rPr>
        <w:t>型</w:t>
      </w:r>
      <w:r>
        <w:rPr>
          <w:spacing w:val="7"/>
        </w:rPr>
        <w:t xml:space="preserve"> </w:t>
      </w:r>
      <w:r>
        <w:rPr>
          <w:spacing w:val="11"/>
        </w:rPr>
        <w:t>夹层中背痛占73.8%,腹痛14.2%</w:t>
      </w:r>
      <w:r>
        <w:rPr>
          <w:spacing w:val="10"/>
        </w:rPr>
        <w:t>。囚此，对于剧</w:t>
      </w:r>
      <w:r>
        <w:rPr/>
        <w:t xml:space="preserve">  </w:t>
      </w:r>
      <w:r>
        <w:rPr>
          <w:spacing w:val="9"/>
        </w:rPr>
        <w:t>烈胸背痛且伴高危病史及体征者应怀疑 </w:t>
      </w:r>
      <w:r>
        <w:rPr/>
        <w:t>AD</w:t>
      </w:r>
      <w:r>
        <w:rPr>
          <w:spacing w:val="9"/>
        </w:rPr>
        <w:t xml:space="preserve"> 的可</w:t>
      </w:r>
      <w:r>
        <w:rPr/>
        <w:t xml:space="preserve"> </w:t>
      </w:r>
      <w:r>
        <w:rPr>
          <w:spacing w:val="-11"/>
        </w:rPr>
        <w:t>能；出现迁移性疼痛可能提示夹层进展，如患者出现</w:t>
      </w:r>
      <w:r>
        <w:rPr/>
        <w:t xml:space="preserve">  </w:t>
      </w:r>
      <w:r>
        <w:rPr/>
        <w:t>下肢疼痛，则提示夹层可能累及骼动脉或股动脉。</w:t>
      </w:r>
      <w:r>
        <w:rPr>
          <w:spacing w:val="13"/>
        </w:rPr>
        <w:t xml:space="preserve"> </w:t>
      </w:r>
      <w:r>
        <w:rPr>
          <w:spacing w:val="-4"/>
        </w:rPr>
        <w:t>部分患者亦可无疼痛症状。</w:t>
      </w:r>
    </w:p>
    <w:p>
      <w:pPr>
        <w:pStyle w:val="BodyText"/>
        <w:ind w:left="409"/>
        <w:spacing w:before="3" w:line="219" w:lineRule="auto"/>
        <w:rPr/>
      </w:pPr>
      <w:r>
        <w:rPr>
          <w:spacing w:val="2"/>
        </w:rPr>
        <w:t>3.1.2心脏并发症表现</w:t>
      </w:r>
    </w:p>
    <w:p>
      <w:pPr>
        <w:pStyle w:val="BodyText"/>
        <w:ind w:right="63" w:firstLine="409"/>
        <w:spacing w:before="43" w:line="255" w:lineRule="auto"/>
        <w:rPr/>
      </w:pPr>
      <w:r>
        <w:rPr>
          <w:spacing w:val="2"/>
        </w:rPr>
        <w:t>心脏是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型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2"/>
        </w:rPr>
        <w:t>最常受累的器官。</w:t>
      </w:r>
      <w:r>
        <w:rPr>
          <w:rFonts w:ascii="Times New Roman" w:hAnsi="Times New Roman" w:eastAsia="Times New Roman" w:cs="Times New Roman"/>
        </w:rPr>
        <w:t>AD </w:t>
      </w:r>
      <w:r>
        <w:rPr>
          <w:spacing w:val="-2"/>
        </w:rPr>
        <w:t>可导致心脏正常解剖结构破坏或心脏活动受限从而</w:t>
      </w:r>
      <w:r>
        <w:rPr>
          <w:spacing w:val="3"/>
        </w:rPr>
        <w:t xml:space="preserve"> </w:t>
      </w:r>
      <w:r>
        <w:rPr>
          <w:spacing w:val="-6"/>
        </w:rPr>
        <w:t>引起相关症状：(1)夹层导致主动脉根部扩张、主动</w:t>
      </w:r>
      <w:r>
        <w:rPr>
          <w:spacing w:val="2"/>
        </w:rPr>
        <w:t xml:space="preserve"> </w:t>
      </w:r>
      <w:r>
        <w:rPr>
          <w:spacing w:val="-2"/>
        </w:rPr>
        <w:t>脉瓣对合不良等可引起主动脉瓣关闭不全，轻者无</w:t>
      </w:r>
      <w:r>
        <w:rPr>
          <w:spacing w:val="1"/>
        </w:rPr>
        <w:t xml:space="preserve"> </w:t>
      </w:r>
      <w:r>
        <w:rPr>
          <w:spacing w:val="-2"/>
        </w:rPr>
        <w:t>明显临床衣现，重者可出现心力衰竭甚至心源性休</w:t>
      </w:r>
      <w:r>
        <w:rPr>
          <w:spacing w:val="15"/>
        </w:rPr>
        <w:t xml:space="preserve"> </w:t>
      </w:r>
      <w:r>
        <w:rPr>
          <w:spacing w:val="2"/>
        </w:rPr>
        <w:t>克。(2)夹层累及冠状动脉开口可导致急性心肌梗</w:t>
      </w:r>
      <w:r>
        <w:rPr>
          <w:spacing w:val="16"/>
        </w:rPr>
        <w:t xml:space="preserve"> </w:t>
      </w:r>
      <w:r>
        <w:rPr>
          <w:spacing w:val="-11"/>
        </w:rPr>
        <w:t>死、心功能衰竭或恶性心律失常，患者可表现为典型</w:t>
      </w:r>
      <w:r>
        <w:rPr>
          <w:spacing w:val="5"/>
        </w:rPr>
        <w:t xml:space="preserve"> </w:t>
      </w:r>
      <w:r>
        <w:rPr>
          <w:spacing w:val="-11"/>
        </w:rPr>
        <w:t>的冠状动脉综合征，如胸痛、胸闷和呼吸困难，心电</w:t>
      </w:r>
      <w:r>
        <w:rPr>
          <w:spacing w:val="3"/>
        </w:rPr>
        <w:t xml:space="preserve"> </w:t>
      </w:r>
      <w:r>
        <w:rPr>
          <w:spacing w:val="7"/>
        </w:rPr>
        <w:t>图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段抬高和</w:t>
      </w:r>
      <w:r>
        <w:rPr>
          <w:rFonts w:ascii="Times New Roman" w:hAnsi="Times New Roman" w:eastAsia="Times New Roman" w:cs="Times New Roman"/>
          <w:spacing w:val="7"/>
        </w:rPr>
        <w:t>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7"/>
        </w:rPr>
        <w:t>波改变。(3)夹层假腔渗</w:t>
      </w:r>
      <w:r>
        <w:rPr>
          <w:spacing w:val="6"/>
        </w:rPr>
        <w:t>漏或夹</w:t>
      </w:r>
      <w:r>
        <w:rPr/>
        <w:t xml:space="preserve"> </w:t>
      </w:r>
      <w:r>
        <w:rPr>
          <w:spacing w:val="-1"/>
        </w:rPr>
        <w:t>层破入心包可引起心包积液或心包压塞，发生率约</w:t>
      </w:r>
      <w:r>
        <w:rPr>
          <w:spacing w:val="12"/>
        </w:rPr>
        <w:t xml:space="preserve"> </w:t>
      </w:r>
      <w:r>
        <w:rPr>
          <w:spacing w:val="6"/>
        </w:rPr>
        <w:t>为17.7%。(4)急性主动脉瓣关闭不全、急</w:t>
      </w:r>
      <w:r>
        <w:rPr>
          <w:spacing w:val="5"/>
        </w:rPr>
        <w:t>性心缺</w:t>
      </w:r>
      <w:r>
        <w:rPr/>
        <w:t xml:space="preserve"> </w:t>
      </w:r>
      <w:r>
        <w:rPr>
          <w:spacing w:val="-3"/>
        </w:rPr>
        <w:t>血或梗死及心包压塞常表现为心力衰竭。</w:t>
      </w:r>
    </w:p>
    <w:p>
      <w:pPr>
        <w:pStyle w:val="BodyText"/>
        <w:ind w:left="409"/>
        <w:spacing w:before="47" w:line="219" w:lineRule="auto"/>
        <w:rPr/>
      </w:pPr>
      <w:r>
        <w:rPr>
          <w:spacing w:val="2"/>
        </w:rPr>
        <w:t>3.1.3其他脏器灌注不良表现</w:t>
      </w:r>
    </w:p>
    <w:p>
      <w:pPr>
        <w:pStyle w:val="BodyText"/>
        <w:ind w:right="81" w:firstLine="409"/>
        <w:spacing w:before="20" w:line="264" w:lineRule="auto"/>
        <w:rPr/>
      </w:pPr>
      <w:r>
        <w:rPr/>
        <w:t>AD</w:t>
      </w:r>
      <w:r>
        <w:rPr>
          <w:spacing w:val="3"/>
        </w:rPr>
        <w:t xml:space="preserve"> 累及主动脉的其他重要分支血管可导致脏</w:t>
      </w:r>
      <w:r>
        <w:rPr>
          <w:spacing w:val="15"/>
        </w:rPr>
        <w:t xml:space="preserve"> </w:t>
      </w:r>
      <w:r>
        <w:rPr>
          <w:spacing w:val="12"/>
        </w:rPr>
        <w:t>器缺血或灌注不良的临床表现(图5):(1)夹层累</w:t>
      </w:r>
      <w:r>
        <w:rPr/>
        <w:t xml:space="preserve"> </w:t>
      </w:r>
      <w:r>
        <w:rPr>
          <w:spacing w:val="7"/>
        </w:rPr>
        <w:t>及无名动脉或左颈总动脉可导致中枢神经系统症</w:t>
      </w:r>
    </w:p>
    <w:p>
      <w:pPr>
        <w:spacing w:line="264" w:lineRule="auto"/>
        <w:sectPr>
          <w:type w:val="continuous"/>
          <w:pgSz w:w="12240" w:h="15840"/>
          <w:pgMar w:top="400" w:right="1235" w:bottom="229" w:left="329" w:header="0" w:footer="0" w:gutter="0"/>
          <w:cols w:equalWidth="0" w:num="2">
            <w:col w:w="5901" w:space="100"/>
            <w:col w:w="4675" w:space="0"/>
          </w:cols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before="48"/>
        <w:rPr>
          <w:rFonts w:ascii="STXingkai" w:hAnsi="STXingkai" w:eastAsia="STXingkai" w:cs="STXingkai"/>
          <w:sz w:val="14"/>
          <w:szCs w:val="14"/>
        </w:rPr>
      </w:pPr>
      <w:r>
        <w:rPr>
          <w:rFonts w:ascii="STXingkai" w:hAnsi="STXingkai" w:eastAsia="STXingkai" w:cs="STXingkai"/>
          <w:sz w:val="14"/>
          <w:szCs w:val="14"/>
          <w:position w:val="-12"/>
        </w:rPr>
        <w:drawing>
          <wp:inline distT="0" distB="0" distL="0" distR="0">
            <wp:extent cx="177832" cy="17148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4"/>
          <w:szCs w:val="14"/>
        </w:rPr>
        <w:t>中桑考个会让</w:t>
      </w:r>
    </w:p>
    <w:p>
      <w:pPr>
        <w:sectPr>
          <w:type w:val="continuous"/>
          <w:pgSz w:w="12240" w:h="15840"/>
          <w:pgMar w:top="400" w:right="1235" w:bottom="229" w:left="329" w:header="0" w:footer="0" w:gutter="0"/>
          <w:cols w:equalWidth="0" w:num="1">
            <w:col w:w="10675" w:space="0"/>
          </w:cols>
        </w:sectPr>
        <w:rPr>
          <w:rFonts w:ascii="STXingkai" w:hAnsi="STXingkai" w:eastAsia="STXingkai" w:cs="STXingkai"/>
          <w:sz w:val="14"/>
          <w:szCs w:val="14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40"/>
        <w:spacing w:before="52" w:line="21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2"/>
          <w:szCs w:val="12"/>
          <w:spacing w:val="1"/>
          <w:position w:val="1"/>
        </w:rPr>
        <w:t>·644·                                               </w:t>
      </w:r>
      <w:r>
        <w:rPr>
          <w:sz w:val="16"/>
          <w:szCs w:val="16"/>
          <w:u w:val="single" w:color="auto"/>
          <w:spacing w:val="-59"/>
        </w:rPr>
        <w:t xml:space="preserve"> </w:t>
      </w:r>
      <w:r>
        <w:rPr>
          <w:sz w:val="16"/>
          <w:szCs w:val="16"/>
          <w:u w:val="single" w:color="auto"/>
          <w:spacing w:val="1"/>
        </w:rPr>
        <w:t>中华胸心血管外科杂志2017年11月第33卷第11期</w:t>
      </w:r>
      <w:r>
        <w:rPr>
          <w:sz w:val="16"/>
          <w:szCs w:val="16"/>
          <w:u w:val="single" w:color="auto"/>
        </w:rPr>
        <w:t>ChinJ</w:t>
      </w:r>
      <w:r>
        <w:rPr>
          <w:sz w:val="16"/>
          <w:szCs w:val="16"/>
          <w:u w:val="single" w:color="auto"/>
          <w:spacing w:val="1"/>
        </w:rPr>
        <w:t xml:space="preserve"> </w:t>
      </w:r>
      <w:r>
        <w:rPr>
          <w:sz w:val="16"/>
          <w:szCs w:val="16"/>
          <w:u w:val="single" w:color="auto"/>
        </w:rPr>
        <w:t>Thorac</w:t>
      </w:r>
      <w:r>
        <w:rPr>
          <w:sz w:val="16"/>
          <w:szCs w:val="16"/>
          <w:u w:val="single" w:color="auto"/>
          <w:spacing w:val="1"/>
        </w:rPr>
        <w:t>:</w:t>
      </w:r>
      <w:r>
        <w:rPr>
          <w:sz w:val="16"/>
          <w:szCs w:val="16"/>
          <w:u w:val="single" w:color="auto"/>
        </w:rPr>
        <w:t>Cardiovast</w:t>
      </w:r>
      <w:r>
        <w:rPr>
          <w:sz w:val="16"/>
          <w:szCs w:val="16"/>
          <w:u w:val="single" w:color="auto"/>
          <w:spacing w:val="1"/>
        </w:rPr>
        <w:t>:</w:t>
      </w:r>
      <w:r>
        <w:rPr>
          <w:sz w:val="16"/>
          <w:szCs w:val="16"/>
          <w:u w:val="single" w:color="auto"/>
        </w:rPr>
        <w:t>Surg</w:t>
      </w:r>
      <w:r>
        <w:rPr>
          <w:sz w:val="16"/>
          <w:szCs w:val="16"/>
          <w:u w:val="single" w:color="auto"/>
          <w:spacing w:val="1"/>
        </w:rPr>
        <w:t>,</w:t>
      </w:r>
      <w:r>
        <w:rPr>
          <w:sz w:val="16"/>
          <w:szCs w:val="16"/>
          <w:u w:val="single" w:color="auto"/>
        </w:rPr>
        <w:t>November</w:t>
      </w:r>
      <w:r>
        <w:rPr>
          <w:sz w:val="16"/>
          <w:szCs w:val="16"/>
          <w:u w:val="single" w:color="auto"/>
          <w:spacing w:val="1"/>
        </w:rPr>
        <w:t xml:space="preserve"> </w:t>
      </w:r>
      <w:r>
        <w:rPr>
          <w:sz w:val="16"/>
          <w:szCs w:val="16"/>
          <w:u w:val="single" w:color="auto"/>
        </w:rPr>
        <w:t>2017,Vol.33 No.11</w:t>
      </w:r>
    </w:p>
    <w:p>
      <w:pPr>
        <w:spacing w:before="28"/>
        <w:rPr/>
      </w:pPr>
      <w:r/>
    </w:p>
    <w:p>
      <w:pPr>
        <w:sectPr>
          <w:pgSz w:w="12240" w:h="15840"/>
          <w:pgMar w:top="400" w:right="1199" w:bottom="270" w:left="349" w:header="0" w:footer="0" w:gutter="0"/>
          <w:cols w:equalWidth="0" w:num="1">
            <w:col w:w="10691" w:space="0"/>
          </w:cols>
        </w:sectPr>
        <w:rPr/>
      </w:pPr>
    </w:p>
    <w:p>
      <w:pPr>
        <w:pStyle w:val="BodyText"/>
        <w:ind w:left="910" w:right="298"/>
        <w:spacing w:before="45" w:line="262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状，3%~6%的患者发生脑血管意外，患者表现为晕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厥或意识障碍；夹层影响脊髓动脉灌注时，脊髓局部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3"/>
        </w:rPr>
        <w:t>缺血或坏死可导致下肢轻瘫或截瘫。(2)夹层累及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一侧或双侧肾动脉可有血尿、无尿、严重高血压甚至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3"/>
        </w:rPr>
        <w:t>肾功能衰竭。(3)夹层累及腹腔干、肠系膜上及肠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系膜下动脉时可引起胃肠道缺血表现，如急腹症和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肠坏死，部分患者表现为黑便或血便；有时腹腔动脉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3"/>
        </w:rPr>
        <w:t>受累引起肝脏或脾脏梗死。(4)夹层累及下肢动脉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时可出现急性下肢缺血症状，如疼痛、无脉甚至下肢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缺血坏死等。</w:t>
      </w:r>
    </w:p>
    <w:p>
      <w:pPr>
        <w:pStyle w:val="BodyText"/>
        <w:ind w:firstLine="1220"/>
        <w:spacing w:line="3110" w:lineRule="exact"/>
        <w:rPr/>
      </w:pPr>
      <w:r>
        <w:rPr>
          <w:position w:val="-62"/>
        </w:rPr>
        <w:pict>
          <v:group id="_x0000_s40" style="mso-position-vertical-relative:line;mso-position-horizontal-relative:char;width:198.75pt;height:155.55pt;" filled="false" stroked="false" coordsize="3975,3111" coordorigin="0,0">
            <v:shape id="_x0000_s42" style="position:absolute;left:0;top:0;width:3961;height:3111;" filled="false" stroked="false" type="#_x0000_t75">
              <v:imagedata o:title="" r:id="rId11"/>
            </v:shape>
            <v:shape id="_x0000_s44" style="position:absolute;left:2810;top:934;width:1185;height:2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19" w:line="219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脊管灌注不良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39" w:line="221" w:lineRule="auto"/>
                      <w:jc w:val="right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胃肠道灌注不良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7"/>
                      </w:rPr>
                      <w:t>下技激注不良</w:t>
                    </w:r>
                  </w:p>
                </w:txbxContent>
              </v:textbox>
            </v:shape>
            <v:shape id="_x0000_s46" style="position:absolute;left:69;top:1914;width:754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冠脉乘注不良</w:t>
                    </w:r>
                  </w:p>
                </w:txbxContent>
              </v:textbox>
            </v:shape>
            <v:shape id="_x0000_s48" style="position:absolute;left:501;top:2893;width:745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4"/>
                      </w:rPr>
                      <w:t>肾脏灌注不良</w:t>
                    </w:r>
                  </w:p>
                </w:txbxContent>
              </v:textbox>
            </v:shape>
            <v:shape id="_x0000_s50" style="position:absolute;left:359;top:934;width:63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脑徽注不良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60"/>
        <w:spacing w:before="166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图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5  主动脉夹层导致的吐器灌注不良示意图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310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3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1"/>
        </w:rPr>
        <w:t>.2休征</w:t>
      </w:r>
    </w:p>
    <w:p>
      <w:pPr>
        <w:pStyle w:val="BodyText"/>
        <w:ind w:left="910" w:right="250" w:firstLine="400"/>
        <w:spacing w:before="61" w:line="268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除上述症状外，疑似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</w:rPr>
        <w:t>AID</w:t>
      </w:r>
      <w:r>
        <w:rPr>
          <w:sz w:val="20"/>
          <w:szCs w:val="20"/>
          <w:spacing w:val="14"/>
        </w:rPr>
        <w:t>的患者出现以下体征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有助于临床诊断。(1)血压异常：</w:t>
      </w:r>
      <w:r>
        <w:rPr>
          <w:sz w:val="20"/>
          <w:szCs w:val="20"/>
        </w:rPr>
        <w:t>AD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7"/>
        </w:rPr>
        <w:t>常可引起远端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肢体血流减少，导致四肢血压差别较大。若测量的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"/>
        </w:rPr>
        <w:t>肢休是夹层受累一侧，将会误诊为低血压，从而导致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2"/>
        </w:rPr>
        <w:t>误诊和错误治疗。因此对于</w:t>
      </w:r>
      <w:r>
        <w:rPr>
          <w:sz w:val="20"/>
          <w:szCs w:val="20"/>
        </w:rPr>
        <w:t>AD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12"/>
        </w:rPr>
        <w:t>患者，应常规测量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四肢血压。50.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6"/>
        </w:rPr>
        <w:t>1%~75.9%的</w:t>
      </w:r>
      <w:r>
        <w:rPr>
          <w:sz w:val="20"/>
          <w:szCs w:val="20"/>
        </w:rPr>
        <w:t>AD</w:t>
      </w:r>
      <w:r>
        <w:rPr>
          <w:sz w:val="20"/>
          <w:szCs w:val="20"/>
          <w:spacing w:val="16"/>
        </w:rPr>
        <w:t xml:space="preserve"> 患者合并高血压，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但也有部分患者就诊时表现为低血压，此时应考虑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心包压塞可能。(2)主动脉瓣区舒张期杂音且患者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既往无心脏病史，则提示夹层所致急性主动脉瓣反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0"/>
        </w:rPr>
        <w:t>流可能。(3)胸部体征：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10"/>
        </w:rPr>
        <w:t>人量渗出或者破裂</w:t>
      </w:r>
      <w:r>
        <w:rPr>
          <w:sz w:val="20"/>
          <w:szCs w:val="20"/>
          <w:spacing w:val="9"/>
        </w:rPr>
        <w:t>出血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时，可出现气管向右侧偏移，左胸叩诊呈浊音，左侧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呼吸音减弱；双肺湿罗音提示急性左心衰。(4)腹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部体征：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导致腹腔脏器供血障碍时，可造成肠麻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痹甚至坏死，表现为腹部膨降，叩诊呈鼓音，广泛压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痛、反跳痛及肌紧张。(5)神经系统体征：脑供血障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3"/>
        </w:rPr>
        <w:t>碍时出现淡漠嗜睡、昏迷或偏瘫；脊髓供血障碍时，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>可有下肢肌力减弱甚至截瘫。</w:t>
      </w:r>
    </w:p>
    <w:p>
      <w:pPr>
        <w:pStyle w:val="BodyText"/>
        <w:ind w:left="1310"/>
        <w:spacing w:before="86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3.3实验室检查</w:t>
      </w:r>
    </w:p>
    <w:p>
      <w:pPr>
        <w:pStyle w:val="BodyText"/>
        <w:ind w:left="910" w:right="302" w:firstLine="400"/>
        <w:spacing w:before="61" w:line="26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胸痛且高度怀疑急性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1"/>
        </w:rPr>
        <w:t>的患者，应完善常规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检查如血常规及血型、尿常规、肝肾功、血气分析、血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糖、传染病筛查、心肌酶、肌红蛋白、凝血5项(包括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2"/>
        </w:rPr>
        <w:t>D-二聚体)和血脂检查。这些检查有助于鉴别诊断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300" w:lineRule="exact"/>
        <w:rPr/>
      </w:pPr>
      <w:r>
        <w:rPr>
          <w:position w:val="-5"/>
        </w:rPr>
        <w:drawing>
          <wp:inline distT="0" distB="0" distL="0" distR="0">
            <wp:extent cx="704878" cy="19049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78" cy="19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9"/>
        <w:spacing w:before="39" w:line="27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及评估脏器功能及手术风险，减少术前准备的时问。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2"/>
        </w:rPr>
        <w:t>关于疑诊</w:t>
      </w:r>
      <w:r>
        <w:rPr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12"/>
        </w:rPr>
        <w:t>患者实验空检查项口的推荐见表2。</w:t>
      </w:r>
    </w:p>
    <w:p>
      <w:pPr>
        <w:pStyle w:val="BodyText"/>
        <w:ind w:left="10" w:right="116" w:firstLine="409"/>
        <w:spacing w:before="16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患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4"/>
        </w:rPr>
        <w:t>者</w:t>
      </w:r>
      <w:r>
        <w:rPr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D-</w:t>
      </w:r>
      <w:r>
        <w:rPr>
          <w:sz w:val="20"/>
          <w:szCs w:val="20"/>
          <w:spacing w:val="4"/>
        </w:rPr>
        <w:t>二聚体快速升高时，拟诊为</w:t>
      </w:r>
      <w:r>
        <w:rPr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的可能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性增大。研究表明，发病24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8"/>
        </w:rPr>
        <w:t>h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8"/>
        </w:rPr>
        <w:t>内，当D-二聚体达到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临界值500</w:t>
      </w:r>
      <w:r>
        <w:rPr>
          <w:sz w:val="20"/>
          <w:szCs w:val="20"/>
          <w:spacing w:val="90"/>
        </w:rPr>
        <w:t xml:space="preserve"> </w:t>
      </w:r>
      <w:r>
        <w:rPr>
          <w:sz w:val="20"/>
          <w:szCs w:val="20"/>
          <w:spacing w:val="5"/>
        </w:rPr>
        <w:t>μg/L 时，其诊断急性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的敏感性为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5"/>
        </w:rPr>
        <w:t>100%,特异性为67%,故可作为急性</w:t>
      </w:r>
      <w:r>
        <w:rPr>
          <w:sz w:val="20"/>
          <w:szCs w:val="20"/>
        </w:rPr>
        <w:t>AD</w:t>
      </w:r>
      <w:r>
        <w:rPr>
          <w:sz w:val="20"/>
          <w:szCs w:val="20"/>
          <w:spacing w:val="25"/>
        </w:rPr>
        <w:t xml:space="preserve"> 诊断的排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6"/>
        </w:rPr>
        <w:t>除指标。但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6"/>
        </w:rPr>
        <w:t>D-二聚体阴性也不能除外主动脉溃疡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或壁间血肿可能。其他有助于</w:t>
      </w:r>
      <w:r>
        <w:rPr>
          <w:rFonts w:ascii="Arial" w:hAnsi="Arial" w:eastAsia="Arial" w:cs="Arial"/>
          <w:sz w:val="20"/>
          <w:szCs w:val="20"/>
        </w:rPr>
        <w:t>AD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诊断及评估的生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物标记物有：反映内皮或平滑肌细胞受损的特异性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9"/>
        </w:rPr>
        <w:t>标记蛋白，如平滑肌肌球蛋白重链和弹性蛋白降解</w:t>
      </w:r>
      <w:r>
        <w:rPr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7"/>
        </w:rPr>
        <w:t>i</w:t>
      </w:r>
      <w:r>
        <w:rPr>
          <w:sz w:val="20"/>
          <w:szCs w:val="20"/>
          <w:spacing w:val="7"/>
        </w:rPr>
        <w:t>产物；反映血管间质受损的钙调蛋白和基质金属蛋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1"/>
        </w:rPr>
        <w:t>白酶-9;反块炎症活动的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C-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1"/>
        </w:rPr>
        <w:t>反应蛋白等。有研究表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明，血浆C-反应蛋白&gt;15 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</w:rPr>
        <w:t>dl</w:t>
      </w:r>
      <w:r>
        <w:rPr>
          <w:sz w:val="20"/>
          <w:szCs w:val="20"/>
          <w:spacing w:val="6"/>
        </w:rPr>
        <w:t>是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患者低氧及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预后不良的指标</w:t>
      </w:r>
    </w:p>
    <w:p>
      <w:pPr>
        <w:pStyle w:val="BodyText"/>
        <w:ind w:left="419"/>
        <w:spacing w:before="36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3.4影像学检查</w:t>
      </w:r>
    </w:p>
    <w:p>
      <w:pPr>
        <w:pStyle w:val="BodyText"/>
        <w:ind w:left="10" w:right="49" w:firstLine="409"/>
        <w:spacing w:before="43" w:line="26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17"/>
        </w:rPr>
        <w:t>的影豫学检查口的是要对全主动脉进行综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合评价.包括</w:t>
      </w:r>
      <w:r>
        <w:rPr>
          <w:sz w:val="20"/>
          <w:szCs w:val="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受累的范围、形态、不同部位主动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脉的直径、主动脉瓣及各分支受累情况、与</w:t>
      </w:r>
      <w:r>
        <w:rPr>
          <w:sz w:val="20"/>
          <w:szCs w:val="20"/>
        </w:rPr>
        <w:t>周围组织 </w:t>
      </w:r>
      <w:r>
        <w:rPr>
          <w:sz w:val="20"/>
          <w:szCs w:val="20"/>
          <w:spacing w:val="2"/>
        </w:rPr>
        <w:t>的关系，以及</w:t>
      </w:r>
      <w:r>
        <w:rPr>
          <w:sz w:val="20"/>
          <w:szCs w:val="20"/>
        </w:rPr>
        <w:t>AD</w:t>
      </w:r>
      <w:r>
        <w:rPr>
          <w:sz w:val="20"/>
          <w:szCs w:val="20"/>
          <w:spacing w:val="77"/>
        </w:rPr>
        <w:t xml:space="preserve"> </w:t>
      </w:r>
      <w:r>
        <w:rPr>
          <w:sz w:val="20"/>
          <w:szCs w:val="20"/>
          <w:spacing w:val="2"/>
        </w:rPr>
        <w:t>的其他相关表现如心包积液、临腔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积液及脏器缺血情况等。具体如下：(1)</w:t>
      </w:r>
      <w:r>
        <w:rPr>
          <w:sz w:val="20"/>
          <w:szCs w:val="20"/>
          <w:spacing w:val="13"/>
        </w:rPr>
        <w:t>明确内膜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片；(2)明确内膜破口的位置；(3)识别真腔与假腔；</w:t>
      </w:r>
    </w:p>
    <w:p>
      <w:pPr>
        <w:pStyle w:val="BodyText"/>
        <w:ind w:left="10" w:right="70"/>
        <w:spacing w:before="48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(4)明确</w:t>
      </w:r>
      <w:r>
        <w:rPr>
          <w:sz w:val="20"/>
          <w:szCs w:val="20"/>
        </w:rPr>
        <w:t>AD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11"/>
        </w:rPr>
        <w:t>的累及范围；(5)明确主动脉窦、主动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脉瓣累及情况；(6)主动脉一级分支受累情况</w:t>
      </w:r>
      <w:r>
        <w:rPr>
          <w:sz w:val="20"/>
          <w:szCs w:val="20"/>
          <w:spacing w:val="12"/>
        </w:rPr>
        <w:t>及血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流状态；(7)识别主要脏器的缺血情况；(8)</w:t>
      </w:r>
      <w:r>
        <w:rPr>
          <w:sz w:val="20"/>
          <w:szCs w:val="20"/>
          <w:spacing w:val="8"/>
        </w:rPr>
        <w:t>识别心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包积液、胸腔积液及程度；(9)识别主动脉周</w:t>
      </w:r>
      <w:r>
        <w:rPr>
          <w:sz w:val="20"/>
          <w:szCs w:val="20"/>
          <w:spacing w:val="4"/>
        </w:rPr>
        <w:t>围出血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与否；(10)识别扫描野内其他脏器的病变及性质。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3"/>
        </w:rPr>
        <w:t>关于疑诊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患者的影像学检查的推荐见表3。</w:t>
      </w:r>
    </w:p>
    <w:p>
      <w:pPr>
        <w:pStyle w:val="BodyText"/>
        <w:ind w:left="419"/>
        <w:spacing w:before="3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3.4.1计算机断层扫描(</w:t>
      </w:r>
      <w:r>
        <w:rPr>
          <w:sz w:val="20"/>
          <w:szCs w:val="20"/>
        </w:rPr>
        <w:t>CT</w:t>
      </w:r>
      <w:r>
        <w:rPr>
          <w:sz w:val="20"/>
          <w:szCs w:val="20"/>
          <w:spacing w:val="8"/>
        </w:rPr>
        <w:t>)</w:t>
      </w:r>
    </w:p>
    <w:p>
      <w:pPr>
        <w:pStyle w:val="BodyText"/>
        <w:ind w:left="179" w:firstLine="290"/>
        <w:spacing w:before="42" w:line="39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sz w:val="20"/>
          <w:szCs w:val="20"/>
          <w:spacing w:val="1"/>
        </w:rPr>
        <w:t>由于其普及性、快速采集、多种后处理方法、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6"/>
        </w:rPr>
        <w:t>表2</w:t>
      </w:r>
      <w:r>
        <w:rPr>
          <w:sz w:val="20"/>
          <w:szCs w:val="20"/>
          <w:spacing w:val="74"/>
        </w:rPr>
        <w:t xml:space="preserve"> </w:t>
      </w:r>
      <w:r>
        <w:rPr>
          <w:sz w:val="20"/>
          <w:szCs w:val="20"/>
          <w:spacing w:val="-16"/>
        </w:rPr>
        <w:t>关于疑诊主动脉夹层患者实验室检查项目的推荐</w:t>
      </w:r>
    </w:p>
    <w:p>
      <w:pPr>
        <w:spacing w:line="24" w:lineRule="exact"/>
        <w:rPr/>
      </w:pPr>
      <w:r/>
    </w:p>
    <w:tbl>
      <w:tblPr>
        <w:tblStyle w:val="TableNormal"/>
        <w:tblW w:w="46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85"/>
        <w:gridCol w:w="399"/>
        <w:gridCol w:w="476"/>
      </w:tblGrid>
      <w:tr>
        <w:trPr>
          <w:trHeight w:val="402" w:hRule="atLeast"/>
        </w:trPr>
        <w:tc>
          <w:tcPr>
            <w:tcW w:w="37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1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推荐条片</w:t>
            </w:r>
          </w:p>
        </w:tc>
        <w:tc>
          <w:tcPr>
            <w:tcW w:w="3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"/>
              <w:spacing w:before="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推荐</w:t>
            </w:r>
          </w:p>
          <w:p>
            <w:pPr>
              <w:pStyle w:val="TableText"/>
              <w:ind w:left="34"/>
              <w:spacing w:before="2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类别</w:t>
            </w:r>
          </w:p>
        </w:tc>
        <w:tc>
          <w:tcPr>
            <w:tcW w:w="47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证据</w:t>
            </w:r>
          </w:p>
          <w:p>
            <w:pPr>
              <w:pStyle w:val="TableText"/>
              <w:ind w:left="95"/>
              <w:spacing w:before="2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等级</w:t>
            </w:r>
          </w:p>
        </w:tc>
      </w:tr>
      <w:tr>
        <w:trPr>
          <w:trHeight w:val="556" w:hRule="atLeast"/>
        </w:trPr>
        <w:tc>
          <w:tcPr>
            <w:tcW w:w="37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9" w:right="25" w:hanging="140"/>
              <w:spacing w:before="38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血常规和血型、尿常规、生化全套、血气分析、乙肝等传染病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筛查、心肌酶及心肌标志物、肌红蛋自、凝</w:t>
            </w:r>
            <w:r>
              <w:rPr>
                <w:sz w:val="14"/>
                <w:szCs w:val="14"/>
                <w:spacing w:val="-4"/>
              </w:rPr>
              <w:t>血五项检查推荐</w:t>
            </w:r>
          </w:p>
          <w:p>
            <w:pPr>
              <w:pStyle w:val="TableText"/>
              <w:ind w:left="319"/>
              <w:spacing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作为常规实验空检查项口</w:t>
            </w:r>
          </w:p>
        </w:tc>
        <w:tc>
          <w:tcPr>
            <w:tcW w:w="3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5"/>
              <w:spacing w:before="22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7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5"/>
              <w:spacing w:before="24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372" w:hRule="atLeast"/>
        </w:trPr>
        <w:tc>
          <w:tcPr>
            <w:tcW w:w="3785" w:type="dxa"/>
            <w:vAlign w:val="top"/>
          </w:tcPr>
          <w:p>
            <w:pPr>
              <w:pStyle w:val="TableText"/>
              <w:ind w:left="199" w:right="517" w:hanging="150"/>
              <w:spacing w:before="4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D-二聚休作为常规实验室检查，这对于夹层</w:t>
            </w:r>
            <w:r>
              <w:rPr>
                <w:sz w:val="14"/>
                <w:szCs w:val="14"/>
                <w:spacing w:val="-1"/>
              </w:rPr>
              <w:t>的诊断及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鉴别诊断至关重要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5"/>
              <w:spacing w:before="13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225"/>
              <w:spacing w:before="15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</w:tr>
      <w:tr>
        <w:trPr>
          <w:trHeight w:val="209" w:hRule="atLeast"/>
        </w:trPr>
        <w:tc>
          <w:tcPr>
            <w:tcW w:w="37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4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C-反应蛋白可考虑作为检查项目</w:t>
            </w:r>
          </w:p>
        </w:tc>
        <w:tc>
          <w:tcPr>
            <w:tcW w:w="3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4"/>
              <w:spacing w:before="5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Ⅱb</w:t>
            </w:r>
          </w:p>
        </w:tc>
        <w:tc>
          <w:tcPr>
            <w:tcW w:w="4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5"/>
              <w:spacing w:before="7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</w:tbl>
    <w:p>
      <w:pPr>
        <w:pStyle w:val="BodyText"/>
        <w:ind w:left="372"/>
        <w:spacing w:before="140" w:line="223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b/>
          <w:bCs/>
          <w:spacing w:val="-18"/>
        </w:rPr>
        <w:t>表3</w:t>
      </w:r>
      <w:r>
        <w:rPr>
          <w:rFonts w:ascii="FangSong" w:hAnsi="FangSong" w:eastAsia="FangSong" w:cs="FangSong"/>
          <w:sz w:val="20"/>
          <w:szCs w:val="20"/>
          <w:spacing w:val="84"/>
        </w:rPr>
        <w:t xml:space="preserve"> </w:t>
      </w:r>
      <w:r>
        <w:rPr>
          <w:sz w:val="20"/>
          <w:szCs w:val="20"/>
          <w:b/>
          <w:bCs/>
          <w:spacing w:val="-18"/>
        </w:rPr>
        <w:t>关于疑诊主动脉夹层患者影像学检查的推荐</w:t>
      </w:r>
    </w:p>
    <w:p>
      <w:pPr>
        <w:spacing w:line="159" w:lineRule="exact"/>
        <w:rPr/>
      </w:pPr>
      <w:r/>
    </w:p>
    <w:tbl>
      <w:tblPr>
        <w:tblStyle w:val="TableNormal"/>
        <w:tblW w:w="46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8"/>
        <w:gridCol w:w="1559"/>
        <w:gridCol w:w="331"/>
        <w:gridCol w:w="481"/>
      </w:tblGrid>
      <w:tr>
        <w:trPr>
          <w:trHeight w:val="383" w:hRule="atLeast"/>
        </w:trPr>
        <w:tc>
          <w:tcPr>
            <w:tcW w:w="22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120" w:line="219" w:lineRule="auto"/>
              <w:rPr/>
            </w:pPr>
            <w:r>
              <w:rPr>
                <w:spacing w:val="7"/>
              </w:rPr>
              <w:t>推荐条月</w:t>
            </w:r>
          </w:p>
        </w:tc>
        <w:tc>
          <w:tcPr>
            <w:tcW w:w="2371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1"/>
              <w:spacing w:before="20" w:line="219" w:lineRule="auto"/>
              <w:rPr/>
            </w:pPr>
            <w:r>
              <w:rPr>
                <w:spacing w:val="-3"/>
              </w:rPr>
              <w:t>推荐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证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据</w:t>
            </w:r>
          </w:p>
          <w:p>
            <w:pPr>
              <w:pStyle w:val="TableText"/>
              <w:ind w:left="1511"/>
              <w:spacing w:before="11" w:line="200" w:lineRule="auto"/>
              <w:rPr/>
            </w:pPr>
            <w:r>
              <w:rPr>
                <w:spacing w:val="-5"/>
              </w:rPr>
              <w:t>类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别 等 级</w:t>
            </w:r>
          </w:p>
        </w:tc>
      </w:tr>
      <w:tr>
        <w:trPr>
          <w:trHeight w:val="383" w:hRule="atLeast"/>
        </w:trPr>
        <w:tc>
          <w:tcPr>
            <w:tcW w:w="383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89" w:right="419" w:hanging="140"/>
              <w:spacing w:before="38" w:line="206" w:lineRule="auto"/>
              <w:rPr/>
            </w:pPr>
            <w:r>
              <w:rPr>
                <w:spacing w:val="-1"/>
              </w:rPr>
              <w:t>疑似急性主动脉夹层患者全主动脉CTA作为首选确诊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影像学检查手段</w:t>
            </w:r>
          </w:p>
        </w:tc>
        <w:tc>
          <w:tcPr>
            <w:tcW w:w="3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2"/>
              <w:spacing w:before="123" w:line="241" w:lineRule="auto"/>
              <w:rPr/>
            </w:pPr>
            <w:r>
              <w:rPr/>
              <w:t>I</w:t>
            </w:r>
          </w:p>
        </w:tc>
        <w:tc>
          <w:tcPr>
            <w:tcW w:w="4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1"/>
              <w:spacing w:before="147" w:line="182" w:lineRule="auto"/>
              <w:rPr/>
            </w:pPr>
            <w:r>
              <w:rPr/>
              <w:t>B</w:t>
            </w:r>
          </w:p>
        </w:tc>
      </w:tr>
      <w:tr>
        <w:trPr>
          <w:trHeight w:val="551" w:hRule="atLeast"/>
        </w:trPr>
        <w:tc>
          <w:tcPr>
            <w:tcW w:w="3837" w:type="dxa"/>
            <w:vAlign w:val="top"/>
            <w:gridSpan w:val="2"/>
          </w:tcPr>
          <w:p>
            <w:pPr>
              <w:pStyle w:val="TableText"/>
              <w:ind w:left="199" w:right="70" w:hanging="140"/>
              <w:spacing w:before="35" w:line="215" w:lineRule="auto"/>
              <w:rPr/>
            </w:pPr>
            <w:r>
              <w:rPr>
                <w:spacing w:val="-13"/>
              </w:rPr>
              <w:t>患者囚碘过敏、严重肾功能损害、妊娠、甲状腺功能亢进或者</w:t>
            </w:r>
            <w:r>
              <w:rPr>
                <w:spacing w:val="6"/>
              </w:rPr>
              <w:t xml:space="preserve"> </w:t>
            </w:r>
            <w:r>
              <w:rPr/>
              <w:t>医疗机构无CT设备而不能行全主动脉CTA检查时，</w:t>
            </w:r>
          </w:p>
          <w:p>
            <w:pPr>
              <w:pStyle w:val="TableText"/>
              <w:ind w:left="319"/>
              <w:spacing w:line="192" w:lineRule="auto"/>
              <w:rPr/>
            </w:pPr>
            <w:r>
              <w:rPr>
                <w:spacing w:val="-1"/>
              </w:rPr>
              <w:t>可行MRI明确诊断</w:t>
            </w:r>
          </w:p>
        </w:tc>
        <w:tc>
          <w:tcPr>
            <w:tcW w:w="331" w:type="dxa"/>
            <w:vAlign w:val="top"/>
          </w:tcPr>
          <w:p>
            <w:pPr>
              <w:pStyle w:val="TableText"/>
              <w:ind w:left="112"/>
              <w:spacing w:before="234" w:line="182" w:lineRule="auto"/>
              <w:rPr/>
            </w:pPr>
            <w:r>
              <w:rPr/>
              <w:t>T</w:t>
            </w:r>
          </w:p>
        </w:tc>
        <w:tc>
          <w:tcPr>
            <w:tcW w:w="481" w:type="dxa"/>
            <w:vAlign w:val="top"/>
          </w:tcPr>
          <w:p>
            <w:pPr>
              <w:pStyle w:val="TableText"/>
              <w:ind w:left="221"/>
              <w:spacing w:before="234" w:line="182" w:lineRule="auto"/>
              <w:rPr/>
            </w:pPr>
            <w:r>
              <w:rPr/>
              <w:t>B</w:t>
            </w:r>
          </w:p>
        </w:tc>
      </w:tr>
      <w:tr>
        <w:trPr>
          <w:trHeight w:val="378" w:hRule="atLeast"/>
        </w:trPr>
        <w:tc>
          <w:tcPr>
            <w:tcW w:w="3837" w:type="dxa"/>
            <w:vAlign w:val="top"/>
            <w:gridSpan w:val="2"/>
          </w:tcPr>
          <w:p>
            <w:pPr>
              <w:pStyle w:val="TableText"/>
              <w:ind w:left="199" w:right="69" w:hanging="150"/>
              <w:spacing w:before="33" w:line="206" w:lineRule="auto"/>
              <w:rPr/>
            </w:pPr>
            <w:r>
              <w:rPr>
                <w:spacing w:val="-7"/>
              </w:rPr>
              <w:t>经胸超声心动图作为拟诊主动脉火层患者必要的初步影</w:t>
            </w:r>
            <w:r>
              <w:rPr>
                <w:spacing w:val="-8"/>
              </w:rPr>
              <w:t>像学</w:t>
            </w:r>
            <w:r>
              <w:rPr/>
              <w:t xml:space="preserve"> </w:t>
            </w:r>
            <w:r>
              <w:rPr>
                <w:spacing w:val="-1"/>
              </w:rPr>
              <w:t>评估手段</w:t>
            </w:r>
          </w:p>
        </w:tc>
        <w:tc>
          <w:tcPr>
            <w:tcW w:w="331" w:type="dxa"/>
            <w:vAlign w:val="top"/>
          </w:tcPr>
          <w:p>
            <w:pPr>
              <w:pStyle w:val="TableText"/>
              <w:ind w:left="112"/>
              <w:spacing w:before="128" w:line="241" w:lineRule="auto"/>
              <w:rPr/>
            </w:pPr>
            <w:r>
              <w:rPr/>
              <w:t>I</w:t>
            </w:r>
          </w:p>
        </w:tc>
        <w:tc>
          <w:tcPr>
            <w:tcW w:w="481" w:type="dxa"/>
            <w:vAlign w:val="top"/>
          </w:tcPr>
          <w:p>
            <w:pPr>
              <w:pStyle w:val="TableText"/>
              <w:ind w:left="221"/>
              <w:spacing w:before="152" w:line="183" w:lineRule="auto"/>
              <w:rPr/>
            </w:pPr>
            <w:r>
              <w:rPr/>
              <w:t>C</w:t>
            </w:r>
          </w:p>
        </w:tc>
      </w:tr>
      <w:tr>
        <w:trPr>
          <w:trHeight w:val="204" w:hRule="atLeast"/>
        </w:trPr>
        <w:tc>
          <w:tcPr>
            <w:tcW w:w="383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35" w:line="195" w:lineRule="auto"/>
              <w:rPr/>
            </w:pPr>
            <w:r>
              <w:rPr>
                <w:spacing w:val="-1"/>
              </w:rPr>
              <w:t>疑似急性主动脉夹层者完善床旁心电图检查</w:t>
            </w:r>
          </w:p>
        </w:tc>
        <w:tc>
          <w:tcPr>
            <w:tcW w:w="3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2"/>
              <w:spacing w:before="51" w:line="176" w:lineRule="auto"/>
              <w:rPr/>
            </w:pPr>
            <w:r>
              <w:rPr/>
              <w:t>I</w:t>
            </w:r>
          </w:p>
        </w:tc>
        <w:tc>
          <w:tcPr>
            <w:tcW w:w="4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1"/>
              <w:spacing w:before="74" w:line="120" w:lineRule="exact"/>
              <w:rPr/>
            </w:pPr>
            <w:r>
              <w:rPr>
                <w:position w:val="-2"/>
              </w:rPr>
              <w:t>C</w:t>
            </w:r>
          </w:p>
        </w:tc>
      </w:tr>
    </w:tbl>
    <w:p>
      <w:pPr>
        <w:spacing w:line="464" w:lineRule="auto"/>
        <w:rPr>
          <w:rFonts w:ascii="Arial"/>
          <w:sz w:val="21"/>
        </w:rPr>
      </w:pPr>
      <w:r/>
    </w:p>
    <w:p>
      <w:pPr>
        <w:ind w:left="2589"/>
        <w:spacing w:before="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C09080"/>
          <w:position w:val="-6"/>
        </w:rPr>
        <w:drawing>
          <wp:inline distT="0" distB="0" distL="0" distR="0">
            <wp:extent cx="234959" cy="19050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59" cy="1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-1"/>
        </w:rPr>
        <w:t>vdWRWZXJzaW91</w:t>
      </w:r>
    </w:p>
    <w:p>
      <w:pPr>
        <w:sectPr>
          <w:type w:val="continuous"/>
          <w:pgSz w:w="12240" w:h="15840"/>
          <w:pgMar w:top="400" w:right="1199" w:bottom="270" w:left="349" w:header="0" w:footer="0" w:gutter="0"/>
          <w:cols w:equalWidth="0" w:num="2">
            <w:col w:w="5841" w:space="100"/>
            <w:col w:w="475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46" w:line="21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u w:val="single" w:color="auto"/>
          <w:spacing w:val="17"/>
        </w:rPr>
        <w:t>中华胸心血管外科杂志2017年11月第33卷第11期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30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29"/>
        </w:rPr>
        <w:t xml:space="preserve"> </w:t>
      </w:r>
      <w:r>
        <w:rPr>
          <w:sz w:val="14"/>
          <w:szCs w:val="14"/>
          <w:u w:val="single" w:color="auto"/>
        </w:rPr>
        <w:t>Thorac</w:t>
      </w:r>
      <w:r>
        <w:rPr>
          <w:sz w:val="14"/>
          <w:szCs w:val="14"/>
          <w:u w:val="single" w:color="auto"/>
          <w:spacing w:val="29"/>
          <w:w w:val="101"/>
        </w:rPr>
        <w:t xml:space="preserve"> </w:t>
      </w:r>
      <w:r>
        <w:rPr>
          <w:sz w:val="14"/>
          <w:szCs w:val="14"/>
          <w:u w:val="single" w:color="auto"/>
        </w:rPr>
        <w:t>Cardiova</w:t>
      </w:r>
      <w:r>
        <w:rPr>
          <w:sz w:val="14"/>
          <w:szCs w:val="14"/>
          <w:u w:val="single" w:color="auto"/>
          <w:spacing w:val="-46"/>
        </w:rPr>
        <w:t xml:space="preserve"> </w:t>
      </w:r>
      <w:r>
        <w:rPr>
          <w:sz w:val="14"/>
          <w:szCs w:val="14"/>
          <w:u w:val="single" w:color="auto"/>
        </w:rPr>
        <w:t>sc</w:t>
      </w:r>
      <w:r>
        <w:rPr>
          <w:sz w:val="14"/>
          <w:szCs w:val="14"/>
          <w:u w:val="single" w:color="auto"/>
          <w:spacing w:val="17"/>
        </w:rPr>
        <w:t>:</w:t>
      </w:r>
      <w:r>
        <w:rPr>
          <w:sz w:val="14"/>
          <w:szCs w:val="14"/>
          <w:u w:val="single" w:color="auto"/>
        </w:rPr>
        <w:t>Surg</w:t>
      </w:r>
      <w:r>
        <w:rPr>
          <w:sz w:val="14"/>
          <w:szCs w:val="14"/>
          <w:u w:val="single" w:color="auto"/>
          <w:spacing w:val="17"/>
        </w:rPr>
        <w:t>,</w:t>
      </w:r>
      <w:r>
        <w:rPr>
          <w:sz w:val="14"/>
          <w:szCs w:val="14"/>
          <w:u w:val="single" w:color="auto"/>
        </w:rPr>
        <w:t>Nov</w:t>
      </w:r>
      <w:r>
        <w:rPr>
          <w:sz w:val="14"/>
          <w:szCs w:val="14"/>
          <w:u w:val="single" w:color="auto"/>
          <w:spacing w:val="-49"/>
        </w:rPr>
        <w:t xml:space="preserve"> </w:t>
      </w:r>
      <w:r>
        <w:rPr>
          <w:sz w:val="14"/>
          <w:szCs w:val="14"/>
          <w:u w:val="single" w:color="auto"/>
        </w:rPr>
        <w:t>em</w:t>
      </w:r>
      <w:r>
        <w:rPr>
          <w:sz w:val="14"/>
          <w:szCs w:val="14"/>
          <w:u w:val="single" w:color="auto"/>
          <w:spacing w:val="-44"/>
        </w:rPr>
        <w:t xml:space="preserve"> </w:t>
      </w:r>
      <w:r>
        <w:rPr>
          <w:sz w:val="14"/>
          <w:szCs w:val="14"/>
          <w:u w:val="single" w:color="auto"/>
        </w:rPr>
        <w:t>ler</w:t>
      </w:r>
      <w:r>
        <w:rPr>
          <w:sz w:val="14"/>
          <w:szCs w:val="14"/>
          <w:u w:val="single" w:color="auto"/>
          <w:spacing w:val="32"/>
          <w:w w:val="101"/>
        </w:rPr>
        <w:t xml:space="preserve"> </w:t>
      </w:r>
      <w:r>
        <w:rPr>
          <w:sz w:val="14"/>
          <w:szCs w:val="14"/>
          <w:u w:val="single" w:color="auto"/>
          <w:spacing w:val="17"/>
        </w:rPr>
        <w:t>2017,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17"/>
        </w:rPr>
        <w:t>.33</w:t>
      </w:r>
      <w:r>
        <w:rPr>
          <w:sz w:val="14"/>
          <w:szCs w:val="14"/>
          <w:u w:val="single" w:color="auto"/>
          <w:spacing w:val="16"/>
        </w:rPr>
        <w:t xml:space="preserve"> 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16"/>
        </w:rPr>
        <w:t>.</w:t>
      </w:r>
      <w:r>
        <w:rPr>
          <w:sz w:val="14"/>
          <w:szCs w:val="14"/>
          <w:u w:val="single" w:color="auto"/>
          <w:spacing w:val="-42"/>
        </w:rPr>
        <w:t xml:space="preserve"> </w:t>
      </w:r>
      <w:r>
        <w:rPr>
          <w:sz w:val="14"/>
          <w:szCs w:val="14"/>
          <w:u w:val="single" w:color="auto"/>
          <w:spacing w:val="16"/>
        </w:rPr>
        <w:t>11</w:t>
      </w:r>
      <w:r>
        <w:rPr>
          <w:sz w:val="14"/>
          <w:szCs w:val="14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1"/>
        </w:rPr>
        <w:t>·645·</w:t>
      </w:r>
    </w:p>
    <w:p>
      <w:pPr>
        <w:spacing w:before="11"/>
        <w:rPr/>
      </w:pPr>
      <w:r/>
    </w:p>
    <w:p>
      <w:pPr>
        <w:sectPr>
          <w:pgSz w:w="12240" w:h="15840"/>
          <w:pgMar w:top="400" w:right="1234" w:bottom="280" w:left="349" w:header="0" w:footer="0" w:gutter="0"/>
          <w:cols w:equalWidth="0" w:num="1">
            <w:col w:w="10656" w:space="0"/>
          </w:cols>
        </w:sectPr>
        <w:rPr/>
      </w:pPr>
    </w:p>
    <w:p>
      <w:pPr>
        <w:pStyle w:val="BodyText"/>
        <w:ind w:left="910" w:right="215"/>
        <w:spacing w:before="49" w:line="255" w:lineRule="auto"/>
        <w:jc w:val="both"/>
        <w:rPr/>
      </w:pPr>
      <w:r>
        <w:rPr>
          <w:spacing w:val="21"/>
        </w:rPr>
        <w:t>100%的敏感性及98%~99%的特异性而广泛应用</w:t>
      </w:r>
      <w:r>
        <w:rPr>
          <w:spacing w:val="4"/>
        </w:rPr>
        <w:t xml:space="preserve"> </w:t>
      </w:r>
      <w:r>
        <w:rPr>
          <w:spacing w:val="-4"/>
        </w:rPr>
        <w:t>于临床，可作为可疑</w:t>
      </w:r>
      <w:r>
        <w:rPr>
          <w:spacing w:val="-31"/>
        </w:rPr>
        <w:t xml:space="preserve"> </w:t>
      </w:r>
      <w:r>
        <w:rPr>
          <w:spacing w:val="-4"/>
        </w:rPr>
        <w:t>AD 患者的首选术前检查手段。</w:t>
      </w:r>
      <w:r>
        <w:rPr/>
        <w:t xml:space="preserve"> </w:t>
      </w:r>
      <w:r>
        <w:rPr>
          <w:spacing w:val="11"/>
        </w:rPr>
        <w:t>推荐使用64排以上</w:t>
      </w:r>
      <w:r>
        <w:rPr>
          <w:spacing w:val="-33"/>
        </w:rPr>
        <w:t xml:space="preserve"> </w:t>
      </w:r>
      <w:r>
        <w:rPr/>
        <w:t>CT</w:t>
      </w:r>
      <w:r>
        <w:rPr>
          <w:spacing w:val="11"/>
        </w:rPr>
        <w:t xml:space="preserve"> 扫描仪进行全主动脉及其</w:t>
      </w:r>
      <w:r>
        <w:rPr/>
        <w:t xml:space="preserve">  </w:t>
      </w:r>
      <w:r>
        <w:rPr>
          <w:spacing w:val="2"/>
        </w:rPr>
        <w:t>一级分支血管</w:t>
      </w:r>
      <w:r>
        <w:rPr>
          <w:rFonts w:ascii="Times New Roman" w:hAnsi="Times New Roman" w:eastAsia="Times New Roman" w:cs="Times New Roman"/>
        </w:rPr>
        <w:t>CTA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2"/>
        </w:rPr>
        <w:t>检查(从胸廓入口上方至耻骨联</w:t>
      </w:r>
      <w:r>
        <w:rPr/>
        <w:t xml:space="preserve">  </w:t>
      </w:r>
      <w:r>
        <w:rPr>
          <w:spacing w:val="-1"/>
        </w:rPr>
        <w:t>合水平),上可评价头臂血管走行及受累情况，下可</w:t>
      </w:r>
      <w:r>
        <w:rPr>
          <w:spacing w:val="6"/>
        </w:rPr>
        <w:t xml:space="preserve">  </w:t>
      </w:r>
      <w:r>
        <w:rPr>
          <w:spacing w:val="-1"/>
        </w:rPr>
        <w:t>评价股动脉以便某些需要介入治疗患者选择穿刺或</w:t>
      </w:r>
      <w:r>
        <w:rPr>
          <w:spacing w:val="6"/>
        </w:rPr>
        <w:t xml:space="preserve">  </w:t>
      </w:r>
      <w:r>
        <w:rPr>
          <w:spacing w:val="9"/>
        </w:rPr>
        <w:t>切开入路。应采用心电门控</w:t>
      </w:r>
      <w:r>
        <w:rPr/>
        <w:t>CTA</w:t>
      </w:r>
      <w:r>
        <w:rPr>
          <w:spacing w:val="9"/>
        </w:rPr>
        <w:t xml:space="preserve"> 扫描以减少心脏</w:t>
      </w:r>
      <w:r>
        <w:rPr>
          <w:spacing w:val="8"/>
        </w:rPr>
        <w:t xml:space="preserve">  </w:t>
      </w:r>
      <w:r>
        <w:rPr>
          <w:spacing w:val="-1"/>
        </w:rPr>
        <w:t>及主动脉根部搏动所产生的伪影对主动脉根部及升</w:t>
      </w:r>
      <w:r>
        <w:rPr>
          <w:spacing w:val="6"/>
        </w:rPr>
        <w:t xml:space="preserve">  </w:t>
      </w:r>
      <w:r>
        <w:rPr>
          <w:spacing w:val="-10"/>
        </w:rPr>
        <w:t>主动脉的影响；同时对冠状动脉近段、主动脉窦及主</w:t>
      </w:r>
      <w:r>
        <w:rPr>
          <w:spacing w:val="5"/>
        </w:rPr>
        <w:t xml:space="preserve">  </w:t>
      </w:r>
      <w:r>
        <w:rPr>
          <w:spacing w:val="-7"/>
        </w:rPr>
        <w:t>动脉瓣进行评价，为Stanford A型</w:t>
      </w:r>
      <w:r>
        <w:rPr>
          <w:spacing w:val="-48"/>
        </w:rPr>
        <w:t xml:space="preserve"> </w:t>
      </w:r>
      <w:r>
        <w:rPr>
          <w:spacing w:val="-7"/>
        </w:rPr>
        <w:t>AD</w:t>
      </w:r>
      <w:r>
        <w:rPr>
          <w:spacing w:val="26"/>
        </w:rPr>
        <w:t xml:space="preserve"> </w:t>
      </w:r>
      <w:r>
        <w:rPr>
          <w:spacing w:val="-7"/>
        </w:rPr>
        <w:t>术前细化分型</w:t>
      </w:r>
      <w:r>
        <w:rPr/>
        <w:t xml:space="preserve">  </w:t>
      </w:r>
      <w:r>
        <w:rPr>
          <w:spacing w:val="-1"/>
        </w:rPr>
        <w:t>提供支持。考虑到患者接受的辐射剂量，增强前的</w:t>
      </w:r>
      <w:r>
        <w:rPr>
          <w:spacing w:val="5"/>
        </w:rPr>
        <w:t xml:space="preserve">  </w:t>
      </w:r>
      <w:r>
        <w:rPr>
          <w:spacing w:val="5"/>
        </w:rPr>
        <w:t>平扫不是必须的。对于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术后存在可疑内漏的患</w:t>
      </w:r>
      <w:r>
        <w:rPr>
          <w:spacing w:val="17"/>
        </w:rPr>
        <w:t xml:space="preserve"> </w:t>
      </w:r>
      <w:r>
        <w:rPr>
          <w:spacing w:val="-6"/>
        </w:rPr>
        <w:t>者可进行延迟扫描，明确内漏的位置及程度。另外，</w:t>
      </w:r>
      <w:r>
        <w:rPr>
          <w:spacing w:val="11"/>
        </w:rPr>
        <w:t xml:space="preserve"> </w:t>
      </w:r>
      <w:r>
        <w:rPr/>
        <w:t>多角度多平面三维重建可明确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/>
        <w:t>各部位形态学改  </w:t>
      </w:r>
      <w:r>
        <w:rPr>
          <w:spacing w:val="-4"/>
        </w:rPr>
        <w:t>变。</w:t>
      </w:r>
    </w:p>
    <w:p>
      <w:pPr>
        <w:pStyle w:val="BodyText"/>
        <w:ind w:left="1329"/>
        <w:spacing w:before="18" w:line="212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3.4.2磁共振成像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4"/>
        </w:rPr>
        <w:t>1)</w:t>
      </w:r>
    </w:p>
    <w:p>
      <w:pPr>
        <w:pStyle w:val="BodyText"/>
        <w:ind w:left="910" w:right="290" w:firstLine="419"/>
        <w:spacing w:before="77" w:line="256" w:lineRule="auto"/>
        <w:rPr/>
      </w:pPr>
      <w:r>
        <w:rPr>
          <w:spacing w:val="-11"/>
        </w:rPr>
        <w:t>对干碘过敏、肾功能损害、妊娠及卫状腺功能亢</w:t>
      </w:r>
      <w:r>
        <w:rPr>
          <w:spacing w:val="7"/>
        </w:rPr>
        <w:t xml:space="preserve"> </w:t>
      </w:r>
      <w:r>
        <w:rPr>
          <w:spacing w:val="2"/>
        </w:rPr>
        <w:t>进或其他</w:t>
      </w:r>
      <w:r>
        <w:rPr/>
        <w:t>CTA</w:t>
      </w:r>
      <w:r>
        <w:rPr>
          <w:spacing w:val="36"/>
        </w:rPr>
        <w:t xml:space="preserve"> </w:t>
      </w:r>
      <w:r>
        <w:rPr>
          <w:spacing w:val="2"/>
        </w:rPr>
        <w:t>检查相对或绝对禁忌的患者.</w:t>
      </w:r>
      <w:r>
        <w:rPr/>
        <w:t>MRI</w:t>
      </w:r>
      <w:r>
        <w:rPr>
          <w:spacing w:val="2"/>
        </w:rPr>
        <w:t xml:space="preserve"> 可</w:t>
      </w:r>
      <w:r>
        <w:rPr/>
        <w:t xml:space="preserve"> </w:t>
      </w:r>
      <w:r>
        <w:rPr>
          <w:spacing w:val="1"/>
        </w:rPr>
        <w:t>作为首选的替代检查手段。</w:t>
      </w:r>
      <w:r>
        <w:rPr/>
        <w:t>MRI</w:t>
      </w:r>
      <w:r>
        <w:rPr>
          <w:spacing w:val="1"/>
        </w:rPr>
        <w:t xml:space="preserve"> 对</w:t>
      </w:r>
      <w:r>
        <w:rPr>
          <w:spacing w:val="-12"/>
        </w:rPr>
        <w:t xml:space="preserve"> </w:t>
      </w:r>
      <w:r>
        <w:rPr/>
        <w:t>AD</w:t>
      </w:r>
      <w:r>
        <w:rPr>
          <w:spacing w:val="1"/>
        </w:rPr>
        <w:t xml:space="preserve"> 的诊断效率</w:t>
      </w:r>
      <w:r>
        <w:rPr/>
        <w:t xml:space="preserve"> </w:t>
      </w:r>
      <w:r>
        <w:rPr/>
        <w:t>与</w:t>
      </w:r>
      <w:r>
        <w:rPr>
          <w:rFonts w:ascii="Times New Roman" w:hAnsi="Times New Roman" w:eastAsia="Times New Roman" w:cs="Times New Roman"/>
        </w:rPr>
        <w:t>CTA</w:t>
      </w:r>
      <w:r>
        <w:rPr/>
        <w:t>相似。除了形态学的显示，</w:t>
      </w:r>
      <w:r>
        <w:rPr>
          <w:rFonts w:ascii="Times New Roman" w:hAnsi="Times New Roman" w:eastAsia="Times New Roman" w:cs="Times New Roman"/>
        </w:rPr>
        <w:t>MRI</w:t>
      </w:r>
      <w:r>
        <w:rPr/>
        <w:t>还能对瓣膜</w:t>
      </w:r>
      <w:r>
        <w:rPr>
          <w:spacing w:val="12"/>
        </w:rPr>
        <w:t xml:space="preserve"> </w:t>
      </w:r>
      <w:r>
        <w:rPr>
          <w:spacing w:val="-10"/>
        </w:rPr>
        <w:t>功能、内膜片的摆动及通过破口的血流、真假腔内血</w:t>
      </w:r>
      <w:r>
        <w:rPr>
          <w:spacing w:val="7"/>
        </w:rPr>
        <w:t xml:space="preserve"> </w:t>
      </w:r>
      <w:r>
        <w:rPr>
          <w:spacing w:val="-1"/>
        </w:rPr>
        <w:t>流进行评价。但MRI 扫描时间较长，对于循环不稳</w:t>
      </w:r>
      <w:r>
        <w:rPr>
          <w:spacing w:val="14"/>
        </w:rPr>
        <w:t xml:space="preserve"> </w:t>
      </w:r>
      <w:r>
        <w:rPr>
          <w:spacing w:val="-10"/>
        </w:rPr>
        <w:t>定的患者难以配合、耐受。另外，对于体内置人生命</w:t>
      </w:r>
      <w:r>
        <w:rPr>
          <w:spacing w:val="7"/>
        </w:rPr>
        <w:t xml:space="preserve"> </w:t>
      </w:r>
      <w:r>
        <w:rPr/>
        <w:t>辅助装置和金属物的患者是禁忌。</w:t>
      </w:r>
    </w:p>
    <w:p>
      <w:pPr>
        <w:pStyle w:val="BodyText"/>
        <w:ind w:left="1329"/>
        <w:spacing w:before="26" w:line="220" w:lineRule="auto"/>
        <w:rPr/>
      </w:pPr>
      <w:r>
        <w:rPr>
          <w:spacing w:val="6"/>
        </w:rPr>
        <w:t>3.4.3超声心动图</w:t>
      </w:r>
    </w:p>
    <w:p>
      <w:pPr>
        <w:pStyle w:val="BodyText"/>
        <w:ind w:left="910" w:right="337" w:firstLine="419"/>
        <w:spacing w:before="18" w:line="245" w:lineRule="auto"/>
        <w:rPr/>
      </w:pPr>
      <w:r>
        <w:rPr/>
        <w:t>超声心动图对</w:t>
      </w:r>
      <w:r>
        <w:rPr>
          <w:rFonts w:ascii="Times New Roman" w:hAnsi="Times New Roman" w:eastAsia="Times New Roman" w:cs="Times New Roman"/>
        </w:rPr>
        <w:t>A1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/>
        <w:t>的诊断准确性较</w:t>
      </w:r>
      <w:r>
        <w:rPr>
          <w:rFonts w:ascii="Times New Roman" w:hAnsi="Times New Roman" w:eastAsia="Times New Roman" w:cs="Times New Roman"/>
        </w:rPr>
        <w:t>CT</w:t>
      </w:r>
      <w:r>
        <w:rPr/>
        <w:t>、</w:t>
      </w:r>
      <w:r>
        <w:rPr>
          <w:rFonts w:ascii="Times New Roman" w:hAnsi="Times New Roman" w:eastAsia="Times New Roman" w:cs="Times New Roman"/>
        </w:rPr>
        <w:t>MRI</w:t>
      </w:r>
      <w:r>
        <w:rPr/>
        <w:t>略 </w:t>
      </w:r>
      <w:r>
        <w:rPr>
          <w:spacing w:val="-5"/>
        </w:rPr>
        <w:t>低，但由于其便携性强.故可用于各种状态患者的</w:t>
      </w:r>
    </w:p>
    <w:p>
      <w:pPr>
        <w:pStyle w:val="BodyText"/>
        <w:ind w:left="910" w:right="276"/>
        <w:spacing w:before="8" w:line="257" w:lineRule="auto"/>
        <w:rPr/>
      </w:pPr>
      <w:r>
        <w:rPr>
          <w:spacing w:val="-1"/>
        </w:rPr>
        <w:t>前、术中及术后评价、经胸超声心动图</w:t>
      </w:r>
      <w:r>
        <w:rPr>
          <w:rFonts w:ascii="Times New Roman" w:hAnsi="Times New Roman" w:eastAsia="Times New Roman" w:cs="Times New Roman"/>
          <w:spacing w:val="-1"/>
        </w:rPr>
        <w:t>(TTE)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1"/>
        </w:rPr>
        <w:t>诊断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Stanfurd B </w:t>
      </w:r>
      <w:r>
        <w:rPr>
          <w:spacing w:val="-3"/>
        </w:rPr>
        <w:t>型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AD</w:t>
      </w:r>
      <w:r>
        <w:rPr>
          <w:spacing w:val="-3"/>
        </w:rPr>
        <w:t>的灵敏度较低，但经食管超声心动</w:t>
      </w:r>
      <w:r>
        <w:rPr/>
        <w:t xml:space="preserve"> </w:t>
      </w:r>
      <w:r>
        <w:rPr>
          <w:spacing w:val="8"/>
        </w:rPr>
        <w:t>图(</w:t>
      </w:r>
      <w:r>
        <w:rPr/>
        <w:t>TEE</w:t>
      </w:r>
      <w:r>
        <w:rPr>
          <w:spacing w:val="8"/>
        </w:rPr>
        <w:t>)</w:t>
      </w:r>
      <w:r>
        <w:rPr>
          <w:spacing w:val="38"/>
        </w:rPr>
        <w:t xml:space="preserve"> </w:t>
      </w:r>
      <w:r>
        <w:rPr>
          <w:spacing w:val="8"/>
        </w:rPr>
        <w:t>可明显提高诊断的准确性。当受患者体</w:t>
      </w:r>
      <w:r>
        <w:rPr/>
        <w:t xml:space="preserve"> </w:t>
      </w:r>
      <w:r>
        <w:rPr/>
        <w:t>型、壁、肺部疾病等因素影响时，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/>
        <w:t>可提高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AD </w:t>
      </w:r>
      <w:r>
        <w:rPr>
          <w:spacing w:val="3"/>
        </w:rPr>
        <w:t>诊断的准确性，但作为一种侵入性换作对急性</w:t>
      </w:r>
      <w:r>
        <w:rPr>
          <w:spacing w:val="-41"/>
        </w:rPr>
        <w:t xml:space="preserve"> </w:t>
      </w:r>
      <w:r>
        <w:rPr/>
        <w:t>AD</w:t>
      </w:r>
      <w:r>
        <w:rPr>
          <w:spacing w:val="3"/>
        </w:rPr>
        <w:t>)</w:t>
      </w:r>
      <w:r>
        <w:rPr/>
        <w:t xml:space="preserve"> </w:t>
      </w:r>
      <w:r>
        <w:rPr>
          <w:spacing w:val="-1"/>
        </w:rPr>
        <w:t>患者具有一定的风险，非全麻状态下不建设常规实</w:t>
      </w:r>
      <w:r>
        <w:rPr>
          <w:spacing w:val="2"/>
        </w:rPr>
        <w:t xml:space="preserve"> </w:t>
      </w:r>
      <w:r>
        <w:rPr>
          <w:spacing w:val="6"/>
        </w:rPr>
        <w:t>施</w:t>
      </w:r>
      <w:r>
        <w:rPr>
          <w:spacing w:val="-48"/>
        </w:rPr>
        <w:t xml:space="preserve"> </w:t>
      </w:r>
      <w:r>
        <w:rPr>
          <w:spacing w:val="6"/>
        </w:rPr>
        <w:t>。</w:t>
      </w:r>
      <w:r>
        <w:rPr>
          <w:rFonts w:ascii="Times New Roman" w:hAnsi="Times New Roman" w:eastAsia="Times New Roman" w:cs="Times New Roman"/>
        </w:rPr>
        <w:t>TTE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6"/>
        </w:rPr>
        <w:t>诊断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spacing w:val="6"/>
        </w:rPr>
        <w:t>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6"/>
        </w:rPr>
        <w:t>的灵敏度可达88%~</w:t>
      </w:r>
      <w:r>
        <w:rPr/>
        <w:t xml:space="preserve"> </w:t>
      </w:r>
      <w:r>
        <w:rPr>
          <w:spacing w:val="13"/>
        </w:rPr>
        <w:t>98%,特异度可达90%～95%。对于</w:t>
      </w:r>
      <w:r>
        <w:rPr>
          <w:spacing w:val="-40"/>
        </w:rPr>
        <w:t xml:space="preserve"> </w:t>
      </w:r>
      <w:r>
        <w:rPr/>
        <w:t>Stanford</w:t>
      </w:r>
      <w:r>
        <w:rPr>
          <w:spacing w:val="13"/>
        </w:rPr>
        <w:t xml:space="preserve"> </w:t>
      </w:r>
      <w:r>
        <w:rPr/>
        <w:t>A</w:t>
      </w:r>
      <w:r>
        <w:rPr>
          <w:spacing w:val="-29"/>
        </w:rPr>
        <w:t xml:space="preserve"> </w:t>
      </w:r>
      <w:r>
        <w:rPr>
          <w:spacing w:val="13"/>
        </w:rPr>
        <w:t>型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AD,TTE </w:t>
      </w:r>
      <w:r>
        <w:rPr>
          <w:spacing w:val="-6"/>
        </w:rPr>
        <w:t>可便捷、快速评价患者心功能、主动脉瓣膜</w:t>
      </w:r>
      <w:r>
        <w:rPr>
          <w:spacing w:val="1"/>
        </w:rPr>
        <w:t xml:space="preserve"> </w:t>
      </w:r>
      <w:r>
        <w:rPr>
          <w:spacing w:val="-1"/>
        </w:rPr>
        <w:t>功能及主动脉窦受累情况，为制订手术方案提供帮</w:t>
      </w:r>
      <w:r>
        <w:rPr>
          <w:spacing w:val="9"/>
        </w:rPr>
        <w:t xml:space="preserve"> </w:t>
      </w:r>
      <w:r>
        <w:rPr>
          <w:spacing w:val="-4"/>
        </w:rPr>
        <w:t>功。</w:t>
      </w:r>
    </w:p>
    <w:p>
      <w:pPr>
        <w:pStyle w:val="BodyText"/>
        <w:ind w:left="1329"/>
        <w:spacing w:before="40" w:line="219" w:lineRule="auto"/>
        <w:rPr/>
      </w:pPr>
      <w:r>
        <w:rPr>
          <w:spacing w:val="6"/>
        </w:rPr>
        <w:t>3.4.4血管造影</w:t>
      </w:r>
    </w:p>
    <w:p>
      <w:pPr>
        <w:pStyle w:val="BodyText"/>
        <w:ind w:left="910" w:right="215" w:firstLine="419"/>
        <w:spacing w:before="47" w:line="256" w:lineRule="auto"/>
        <w:rPr/>
      </w:pPr>
      <w:r>
        <w:rPr>
          <w:spacing w:val="-2"/>
        </w:rPr>
        <w:t>血管造影曾被认为是AD</w:t>
      </w:r>
      <w:r>
        <w:rPr>
          <w:spacing w:val="29"/>
        </w:rPr>
        <w:t xml:space="preserve"> </w:t>
      </w:r>
      <w:r>
        <w:rPr>
          <w:spacing w:val="-2"/>
        </w:rPr>
        <w:t>诊断的“金标准”,但</w:t>
      </w:r>
      <w:r>
        <w:rPr/>
        <w:t xml:space="preserve">  </w:t>
      </w:r>
      <w:r>
        <w:rPr>
          <w:spacing w:val="-1"/>
        </w:rPr>
        <w:t>是对于内膜片、内膜破口及主动脉双腔的显示并不</w:t>
      </w:r>
      <w:r>
        <w:rPr>
          <w:spacing w:val="4"/>
        </w:rPr>
        <w:t xml:space="preserve">  </w:t>
      </w:r>
      <w:r>
        <w:rPr>
          <w:spacing w:val="-2"/>
        </w:rPr>
        <w:t>优丁</w:t>
      </w:r>
      <w:r>
        <w:rPr>
          <w:rFonts w:ascii="Times New Roman" w:hAnsi="Times New Roman" w:eastAsia="Times New Roman" w:cs="Times New Roman"/>
          <w:spacing w:val="-2"/>
        </w:rPr>
        <w:t>CTA</w:t>
      </w:r>
      <w:r>
        <w:rPr>
          <w:spacing w:val="-2"/>
        </w:rPr>
        <w:t>。作为一种侵入性有创操作，依靠血管造</w:t>
      </w:r>
      <w:r>
        <w:rPr>
          <w:spacing w:val="7"/>
        </w:rPr>
        <w:t xml:space="preserve">  </w:t>
      </w:r>
      <w:r>
        <w:rPr>
          <w:spacing w:val="6"/>
        </w:rPr>
        <w:t>影明确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6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6"/>
        </w:rPr>
        <w:t>的诊断存在巨大的风险。</w:t>
      </w:r>
      <w:r>
        <w:rPr/>
        <w:t xml:space="preserve"> </w:t>
      </w:r>
      <w:r>
        <w:rPr>
          <w:spacing w:val="-6"/>
        </w:rPr>
        <w:t>囚此，血管造影不作为AD</w:t>
      </w:r>
      <w:r>
        <w:rPr>
          <w:spacing w:val="27"/>
        </w:rPr>
        <w:t xml:space="preserve"> </w:t>
      </w:r>
      <w:r>
        <w:rPr>
          <w:spacing w:val="-6"/>
        </w:rPr>
        <w:t>的常规诊断检查手</w:t>
      </w:r>
      <w:r>
        <w:rPr>
          <w:spacing w:val="-7"/>
        </w:rPr>
        <w:t>段，仅</w:t>
      </w:r>
      <w:r>
        <w:rPr/>
        <w:t xml:space="preserve">  </w:t>
      </w:r>
      <w:r>
        <w:rPr>
          <w:spacing w:val="-2"/>
        </w:rPr>
        <w:t>作为Stanford B</w:t>
      </w:r>
      <w:r>
        <w:rPr>
          <w:spacing w:val="-39"/>
        </w:rPr>
        <w:t xml:space="preserve"> </w:t>
      </w:r>
      <w:r>
        <w:rPr>
          <w:spacing w:val="-2"/>
        </w:rPr>
        <w:t>型</w:t>
      </w:r>
      <w:r>
        <w:rPr>
          <w:spacing w:val="-21"/>
        </w:rPr>
        <w:t xml:space="preserve"> </w:t>
      </w:r>
      <w:r>
        <w:rPr>
          <w:spacing w:val="-2"/>
        </w:rPr>
        <w:t>AD 行覆膜支架置入手术中的辅</w:t>
      </w:r>
      <w:r>
        <w:rPr/>
        <w:t xml:space="preserve">  </w:t>
      </w:r>
      <w:r>
        <w:rPr>
          <w:spacing w:val="-3"/>
        </w:rPr>
        <w:t>助检查。</w:t>
      </w:r>
    </w:p>
    <w:p>
      <w:pPr>
        <w:spacing w:line="433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207398</wp:posOffset>
            </wp:positionV>
            <wp:extent cx="177832" cy="18406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8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3"/>
        <w:spacing w:before="32" w:line="236" w:lineRule="auto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</w:rPr>
        <w:t>中票岳考个杂品法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/>
        <w:spacing w:before="50" w:line="219" w:lineRule="auto"/>
        <w:rPr/>
      </w:pPr>
      <w:r>
        <w:rPr>
          <w:spacing w:val="8"/>
        </w:rPr>
        <w:t>3.5诊断流程</w:t>
      </w:r>
    </w:p>
    <w:p>
      <w:pPr>
        <w:pStyle w:val="BodyText"/>
        <w:ind w:left="20" w:firstLine="400"/>
        <w:spacing w:before="52" w:line="255" w:lineRule="auto"/>
        <w:rPr/>
      </w:pPr>
      <w:r>
        <w:rPr/>
        <w:t>对于急性胸痛的患者，2010 </w:t>
      </w:r>
      <w:r>
        <w:rPr>
          <w:rFonts w:ascii="Arial" w:hAnsi="Arial" w:eastAsia="Arial" w:cs="Arial"/>
        </w:rPr>
        <w:t>AHA</w:t>
      </w:r>
      <w:r>
        <w:rPr>
          <w:rFonts w:ascii="Arial" w:hAnsi="Arial" w:eastAsia="Arial" w:cs="Arial"/>
          <w:spacing w:val="39"/>
        </w:rPr>
        <w:t xml:space="preserve"> </w:t>
      </w:r>
      <w:r>
        <w:rPr/>
        <w:t>指南中提出  </w:t>
      </w:r>
      <w:r>
        <w:rPr>
          <w:spacing w:val="3"/>
        </w:rPr>
        <w:t>疑诊</w:t>
      </w:r>
      <w:r>
        <w:rPr/>
        <w:t>AD</w:t>
      </w:r>
      <w:r>
        <w:rPr>
          <w:spacing w:val="3"/>
        </w:rPr>
        <w:t xml:space="preserve"> 的高危易感因素、胸痛特征和体征(表4)。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IRAD</w:t>
      </w:r>
      <w:r>
        <w:rPr>
          <w:spacing w:val="-1"/>
        </w:rPr>
        <w:t>研究基于上述高危囚素提出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危</w:t>
      </w:r>
      <w:r>
        <w:rPr>
          <w:spacing w:val="-2"/>
        </w:rPr>
        <w:t>险评分，根</w:t>
      </w:r>
      <w:r>
        <w:rPr/>
        <w:t xml:space="preserve">  </w:t>
      </w:r>
      <w:r>
        <w:rPr>
          <w:spacing w:val="5"/>
        </w:rPr>
        <w:t>据患者符合危险因素分类(高危易感因素、高危疼</w:t>
      </w:r>
      <w:r>
        <w:rPr>
          <w:spacing w:val="13"/>
        </w:rPr>
        <w:t xml:space="preserve"> </w:t>
      </w:r>
      <w:r>
        <w:rPr>
          <w:spacing w:val="19"/>
        </w:rPr>
        <w:t>痛特征及高危体征)的类别数计0~3分(0分为低</w:t>
      </w:r>
      <w:r>
        <w:rPr>
          <w:spacing w:val="5"/>
        </w:rPr>
        <w:t xml:space="preserve"> </w:t>
      </w:r>
      <w:r>
        <w:rPr>
          <w:spacing w:val="5"/>
        </w:rPr>
        <w:t>危，1分为中危，≥2分为高危);该评分≥1分诊断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9"/>
        </w:rPr>
        <w:t>的敏感度达95.7%。囚此，对存在上述高危病</w:t>
      </w:r>
      <w:r>
        <w:rPr>
          <w:spacing w:val="8"/>
        </w:rPr>
        <w:t xml:space="preserve">  </w:t>
      </w:r>
      <w:r>
        <w:rPr>
          <w:spacing w:val="-6"/>
        </w:rPr>
        <w:t>史、症状及体征的初诊患者，应考虑</w:t>
      </w:r>
      <w:r>
        <w:rPr>
          <w:spacing w:val="-49"/>
        </w:rPr>
        <w:t xml:space="preserve"> </w:t>
      </w:r>
      <w:r>
        <w:rPr>
          <w:spacing w:val="-6"/>
        </w:rPr>
        <w:t>AD 可能并安排</w:t>
      </w:r>
      <w:r>
        <w:rPr/>
        <w:t xml:space="preserve"> </w:t>
      </w:r>
      <w:r>
        <w:rPr>
          <w:spacing w:val="-1"/>
        </w:rPr>
        <w:t>合理的辅助检查以明确诊断。基于患者入院时病史</w:t>
      </w:r>
      <w:r>
        <w:rPr>
          <w:spacing w:val="5"/>
        </w:rPr>
        <w:t xml:space="preserve">  </w:t>
      </w:r>
      <w:r>
        <w:rPr>
          <w:spacing w:val="-1"/>
        </w:rPr>
        <w:t>询问、体格检查对疾病确诊极为重要。急性胸痛疑</w:t>
      </w:r>
      <w:r>
        <w:rPr>
          <w:spacing w:val="6"/>
        </w:rPr>
        <w:t xml:space="preserve">  </w:t>
      </w:r>
      <w:r>
        <w:rPr>
          <w:spacing w:val="-3"/>
        </w:rPr>
        <w:t>似</w:t>
      </w:r>
      <w:r>
        <w:rPr>
          <w:spacing w:val="-47"/>
        </w:rPr>
        <w:t xml:space="preserve"> </w:t>
      </w:r>
      <w:r>
        <w:rPr>
          <w:spacing w:val="-3"/>
        </w:rPr>
        <w:t>AD 的患者诊断流程参考图6。另外，该诊断流程</w:t>
      </w:r>
      <w:r>
        <w:rPr/>
        <w:t xml:space="preserve">  </w:t>
      </w:r>
      <w:r>
        <w:rPr>
          <w:spacing w:val="4"/>
        </w:rPr>
        <w:t>仅适用丁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spacing w:val="4"/>
        </w:rPr>
        <w:t>以胸腹部疼痛为表现的疾病众多，具</w:t>
      </w:r>
      <w:r>
        <w:rPr/>
        <w:t xml:space="preserve"> </w:t>
      </w:r>
      <w:r>
        <w:rPr>
          <w:spacing w:val="-1"/>
        </w:rPr>
        <w:t>休诊断决策应根据医师的经验和医疗机构条件综合</w:t>
      </w:r>
      <w:r>
        <w:rPr>
          <w:spacing w:val="7"/>
        </w:rPr>
        <w:t xml:space="preserve">  </w:t>
      </w:r>
      <w:r>
        <w:rPr>
          <w:spacing w:val="-2"/>
        </w:rPr>
        <w:t>考虑。</w:t>
      </w:r>
    </w:p>
    <w:p>
      <w:pPr>
        <w:pStyle w:val="BodyText"/>
        <w:ind w:left="691"/>
        <w:spacing w:before="233" w:line="222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b/>
          <w:bCs/>
          <w:spacing w:val="-8"/>
        </w:rPr>
        <w:t>表</w:t>
      </w:r>
      <w:r>
        <w:rPr>
          <w:rFonts w:ascii="SimHei" w:hAnsi="SimHei" w:eastAsia="SimHei" w:cs="SimHei"/>
          <w:sz w:val="14"/>
          <w:szCs w:val="14"/>
          <w:spacing w:val="46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8"/>
        </w:rPr>
        <w:t>4</w:t>
      </w:r>
      <w:r>
        <w:rPr>
          <w:rFonts w:ascii="SimHei" w:hAnsi="SimHei" w:eastAsia="SimHei" w:cs="SimHei"/>
          <w:sz w:val="14"/>
          <w:szCs w:val="14"/>
          <w:spacing w:val="-8"/>
        </w:rPr>
        <w:t xml:space="preserve">   </w:t>
      </w:r>
      <w:r>
        <w:rPr>
          <w:sz w:val="14"/>
          <w:szCs w:val="14"/>
          <w:b/>
          <w:bCs/>
          <w:spacing w:val="-8"/>
        </w:rPr>
        <w:t>主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-8"/>
        </w:rPr>
        <w:t>动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8"/>
        </w:rPr>
        <w:t>脉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b/>
          <w:bCs/>
          <w:spacing w:val="-8"/>
        </w:rPr>
        <w:t>夹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-8"/>
        </w:rPr>
        <w:t>层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b/>
          <w:bCs/>
          <w:spacing w:val="-8"/>
        </w:rPr>
        <w:t>的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b/>
          <w:bCs/>
          <w:spacing w:val="-8"/>
        </w:rPr>
        <w:t>高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8"/>
        </w:rPr>
        <w:t>危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-8"/>
        </w:rPr>
        <w:t>病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8"/>
        </w:rPr>
        <w:t>史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b/>
          <w:bCs/>
          <w:spacing w:val="-8"/>
        </w:rPr>
        <w:t>、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b/>
          <w:bCs/>
          <w:spacing w:val="-8"/>
        </w:rPr>
        <w:t>症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-8"/>
        </w:rPr>
        <w:t>状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b/>
          <w:bCs/>
          <w:spacing w:val="-8"/>
        </w:rPr>
        <w:t>及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-8"/>
        </w:rPr>
        <w:t>体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8"/>
        </w:rPr>
        <w:t>征</w:t>
      </w:r>
    </w:p>
    <w:p>
      <w:pPr>
        <w:spacing w:line="208" w:lineRule="exact"/>
        <w:rPr/>
      </w:pPr>
      <w:r/>
    </w:p>
    <w:tbl>
      <w:tblPr>
        <w:tblStyle w:val="TableNormal"/>
        <w:tblW w:w="46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5"/>
        <w:gridCol w:w="3165"/>
      </w:tblGrid>
      <w:tr>
        <w:trPr>
          <w:trHeight w:val="208" w:hRule="atLeast"/>
        </w:trPr>
        <w:tc>
          <w:tcPr>
            <w:tcW w:w="15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5"/>
              <w:spacing w:before="60" w:line="169" w:lineRule="auto"/>
              <w:rPr/>
            </w:pPr>
            <w:r>
              <w:rPr>
                <w:spacing w:val="27"/>
              </w:rPr>
              <w:t>高危病史</w:t>
            </w:r>
          </w:p>
        </w:tc>
        <w:tc>
          <w:tcPr>
            <w:tcW w:w="31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7"/>
              <w:spacing w:before="60" w:line="169" w:lineRule="auto"/>
              <w:rPr/>
            </w:pPr>
            <w:r>
              <w:rPr>
                <w:sz w:val="14"/>
                <w:szCs w:val="14"/>
                <w:spacing w:val="-4"/>
              </w:rPr>
              <w:t>高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危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胸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痛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症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状          </w:t>
            </w:r>
            <w:r>
              <w:rPr>
                <w:spacing w:val="-4"/>
              </w:rPr>
              <w:t>高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危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征</w:t>
            </w:r>
          </w:p>
        </w:tc>
      </w:tr>
      <w:tr>
        <w:trPr>
          <w:trHeight w:val="273" w:hRule="atLeast"/>
        </w:trPr>
        <w:tc>
          <w:tcPr>
            <w:tcW w:w="15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"/>
              <w:spacing w:before="117" w:line="192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1.Maufan </w:t>
            </w:r>
            <w:r>
              <w:rPr>
                <w:sz w:val="14"/>
                <w:szCs w:val="14"/>
                <w:spacing w:val="-2"/>
              </w:rPr>
              <w:t>综合征等</w:t>
            </w:r>
          </w:p>
        </w:tc>
        <w:tc>
          <w:tcPr>
            <w:tcW w:w="31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/>
              <w:spacing w:before="9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1.突发疼痛</w:t>
            </w:r>
            <w:r>
              <w:rPr>
                <w:sz w:val="14"/>
                <w:szCs w:val="14"/>
                <w:spacing w:val="6"/>
              </w:rPr>
              <w:t xml:space="preserve">           </w:t>
            </w:r>
            <w:r>
              <w:rPr>
                <w:sz w:val="14"/>
                <w:szCs w:val="14"/>
                <w:spacing w:val="1"/>
              </w:rPr>
              <w:t>1.动脉搏动消失或尤脉</w:t>
            </w:r>
          </w:p>
        </w:tc>
      </w:tr>
      <w:tr>
        <w:trPr>
          <w:trHeight w:val="366" w:hRule="atLeast"/>
        </w:trPr>
        <w:tc>
          <w:tcPr>
            <w:tcW w:w="1505" w:type="dxa"/>
            <w:vAlign w:val="top"/>
          </w:tcPr>
          <w:p>
            <w:pPr>
              <w:pStyle w:val="TableText"/>
              <w:ind w:left="210"/>
              <w:spacing w:before="3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结缔组织病</w:t>
            </w:r>
          </w:p>
          <w:p>
            <w:pPr>
              <w:pStyle w:val="TableText"/>
              <w:ind w:left="20"/>
              <w:spacing w:before="23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2.主动脉疾病家族史</w:t>
            </w:r>
          </w:p>
        </w:tc>
        <w:tc>
          <w:tcPr>
            <w:tcW w:w="3165" w:type="dxa"/>
            <w:vAlign w:val="top"/>
          </w:tcPr>
          <w:p>
            <w:pPr>
              <w:pStyle w:val="TableText"/>
              <w:ind w:left="75"/>
              <w:spacing w:before="184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2.剧烈疼痛，难以忍受</w:t>
            </w:r>
            <w:r>
              <w:rPr>
                <w:sz w:val="14"/>
                <w:szCs w:val="14"/>
                <w:spacing w:val="22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2.四肢血压差异明显</w:t>
            </w:r>
          </w:p>
        </w:tc>
      </w:tr>
      <w:tr>
        <w:trPr>
          <w:trHeight w:val="181" w:hRule="atLeast"/>
        </w:trPr>
        <w:tc>
          <w:tcPr>
            <w:tcW w:w="1505" w:type="dxa"/>
            <w:vAlign w:val="top"/>
          </w:tcPr>
          <w:p>
            <w:pPr>
              <w:pStyle w:val="TableText"/>
              <w:ind w:left="20"/>
              <w:spacing w:before="39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3.</w:t>
            </w:r>
            <w:r>
              <w:rPr>
                <w:sz w:val="14"/>
                <w:szCs w:val="14"/>
                <w:spacing w:val="-4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已知的主动脉瓣疾病</w:t>
            </w:r>
          </w:p>
        </w:tc>
        <w:tc>
          <w:tcPr>
            <w:tcW w:w="3165" w:type="dxa"/>
            <w:vAlign w:val="top"/>
          </w:tcPr>
          <w:p>
            <w:pPr>
              <w:pStyle w:val="TableText"/>
              <w:ind w:left="75"/>
              <w:spacing w:before="18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3.撕裂样、刀制样尖锐痛3.局灶性神经功能缺失</w:t>
            </w:r>
          </w:p>
        </w:tc>
      </w:tr>
      <w:tr>
        <w:trPr>
          <w:trHeight w:val="185" w:hRule="atLeast"/>
        </w:trPr>
        <w:tc>
          <w:tcPr>
            <w:tcW w:w="1505" w:type="dxa"/>
            <w:vAlign w:val="top"/>
          </w:tcPr>
          <w:p>
            <w:pPr>
              <w:pStyle w:val="TableText"/>
              <w:ind w:left="20"/>
              <w:spacing w:before="38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4.已知的胸主动脉瘤</w:t>
            </w:r>
          </w:p>
        </w:tc>
        <w:tc>
          <w:tcPr>
            <w:tcW w:w="3165" w:type="dxa"/>
            <w:vAlign w:val="top"/>
          </w:tcPr>
          <w:p>
            <w:pPr>
              <w:pStyle w:val="TableText"/>
              <w:ind w:left="75"/>
              <w:spacing w:before="17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4.新发主动脉瓣杂音</w:t>
            </w:r>
          </w:p>
        </w:tc>
      </w:tr>
      <w:tr>
        <w:trPr>
          <w:trHeight w:val="370" w:hRule="atLeast"/>
        </w:trPr>
        <w:tc>
          <w:tcPr>
            <w:tcW w:w="15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" w:right="208"/>
              <w:spacing w:before="21" w:line="208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sz w:val="14"/>
                <w:szCs w:val="14"/>
                <w:spacing w:val="1"/>
              </w:rPr>
              <w:t>5.曾行主动脉介人或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spacing w:val="-5"/>
              </w:rPr>
              <w:t>外</w:t>
            </w:r>
            <w:r>
              <w:rPr>
                <w:rFonts w:ascii="SimHei" w:hAnsi="SimHei" w:eastAsia="SimHei" w:cs="SimHei"/>
                <w:sz w:val="16"/>
                <w:szCs w:val="16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spacing w:val="-5"/>
              </w:rPr>
              <w:t>科</w:t>
            </w:r>
            <w:r>
              <w:rPr>
                <w:rFonts w:ascii="SimHei" w:hAnsi="SimHei" w:eastAsia="SimHei" w:cs="SimHei"/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spacing w:val="-5"/>
              </w:rPr>
              <w:t>操</w:t>
            </w:r>
            <w:r>
              <w:rPr>
                <w:rFonts w:ascii="SimHei" w:hAnsi="SimHei" w:eastAsia="SimHei" w:cs="SimHei"/>
                <w:sz w:val="16"/>
                <w:szCs w:val="16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spacing w:val="-5"/>
              </w:rPr>
              <w:t>作</w:t>
            </w:r>
          </w:p>
        </w:tc>
        <w:tc>
          <w:tcPr>
            <w:tcW w:w="31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14"/>
              <w:spacing w:before="21" w:line="222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5.</w:t>
            </w:r>
            <w:r>
              <w:rPr>
                <w:rFonts w:ascii="SimHei" w:hAnsi="SimHei" w:eastAsia="SimHei" w:cs="SimHei"/>
                <w:sz w:val="14"/>
                <w:szCs w:val="14"/>
                <w:spacing w:val="2"/>
              </w:rPr>
              <w:t>低血压或休克</w:t>
            </w:r>
          </w:p>
        </w:tc>
      </w:tr>
    </w:tbl>
    <w:p>
      <w:pPr>
        <w:pStyle w:val="BodyText"/>
        <w:ind w:firstLine="589"/>
        <w:spacing w:before="51" w:line="317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2174716</wp:posOffset>
                </wp:positionH>
                <wp:positionV relativeFrom="paragraph">
                  <wp:posOffset>696721</wp:posOffset>
                </wp:positionV>
                <wp:extent cx="480059" cy="23114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2174716" y="696721"/>
                          <a:ext cx="480059" cy="2311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7" w:line="222" w:lineRule="auto"/>
                              <w:jc w:val="righ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  <w:spacing w:val="-13"/>
                              </w:rPr>
                              <w:t>D-11(-)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171.238pt;margin-top:54.8599pt;mso-position-vertical-relative:text;mso-position-horizontal-relative:text;width:37.8pt;height:18.2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7" w:line="222" w:lineRule="auto"/>
                        <w:jc w:val="righ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  <w:spacing w:val="-13"/>
                        </w:rPr>
                        <w:t>D-11(-)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3"/>
        </w:rPr>
        <w:pict>
          <v:group id="_x0000_s54" style="mso-position-vertical-relative:line;mso-position-horizontal-relative:char;width:172.55pt;height:158.55pt;" filled="false" stroked="false" coordsize="3451,3171" coordorigin="0,0">
            <v:shape id="_x0000_s56" style="position:absolute;left:0;top:0;width:3451;height:3171;" filled="false" stroked="false" type="#_x0000_t75">
              <v:imagedata o:title="" r:id="rId15"/>
            </v:shape>
            <v:shape id="_x0000_s58" style="position:absolute;left:100;top:76;width:3158;height:29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9"/>
                      <w:spacing w:before="20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疑似AD 的急性胸痛患者</w:t>
                    </w:r>
                  </w:p>
                  <w:p>
                    <w:pPr>
                      <w:ind w:left="369"/>
                      <w:spacing w:before="262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"/>
                      </w:rPr>
                      <w:t>病史、体征+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ECG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"/>
                      </w:rPr>
                      <w:t>+ 实验室检查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9"/>
                      <w:spacing w:before="46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是否可立即行CTA 或MRI 检查</w:t>
                    </w:r>
                  </w:p>
                  <w:p>
                    <w:pPr>
                      <w:ind w:left="669"/>
                      <w:spacing w:before="3" w:line="223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</w:rPr>
                      <w:t>否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 xml:space="preserve">           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</w:rPr>
                      <w:t>是</w:t>
                    </w:r>
                  </w:p>
                  <w:p>
                    <w:pPr>
                      <w:ind w:left="490"/>
                      <w:spacing w:before="111" w:line="197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>TTE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 xml:space="preserve">      CTA/MRI</w:t>
                    </w:r>
                  </w:p>
                  <w:p>
                    <w:pPr>
                      <w:ind w:left="20"/>
                      <w:spacing w:before="286" w:line="22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排除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AD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5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疑似或明确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AD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明确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排除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AD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9"/>
                      <w:spacing w:before="45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型AD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  <w:position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8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  <w:position w:val="1"/>
                      </w:rPr>
                      <w:t>型AD</w:t>
                    </w:r>
                  </w:p>
                  <w:p>
                    <w:pPr>
                      <w:ind w:left="1779" w:right="543" w:hanging="10"/>
                      <w:spacing w:before="192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脏器薯注不良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脏器功能评价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42"/>
        <w:spacing w:before="165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1"/>
        </w:rPr>
        <w:t>图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b/>
          <w:bCs/>
          <w:spacing w:val="11"/>
        </w:rPr>
        <w:t>6</w:t>
      </w:r>
      <w:r>
        <w:rPr>
          <w:sz w:val="14"/>
          <w:szCs w:val="14"/>
          <w:spacing w:val="11"/>
        </w:rPr>
        <w:t xml:space="preserve">  主动脉夹层的诊断流程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68" w:line="220" w:lineRule="auto"/>
        <w:rPr/>
      </w:pPr>
      <w:r>
        <w:rPr>
          <w:spacing w:val="4"/>
        </w:rPr>
        <w:t>4.治疗</w:t>
      </w:r>
    </w:p>
    <w:p>
      <w:pPr>
        <w:pStyle w:val="BodyText"/>
        <w:ind w:left="420"/>
        <w:spacing w:before="50" w:line="219" w:lineRule="auto"/>
        <w:rPr/>
      </w:pPr>
      <w:r>
        <w:rPr>
          <w:spacing w:val="9"/>
        </w:rPr>
        <w:t>4.1初步治疗原则</w:t>
      </w:r>
    </w:p>
    <w:p>
      <w:pPr>
        <w:pStyle w:val="BodyText"/>
        <w:ind w:left="20" w:firstLine="400"/>
        <w:spacing w:before="20" w:line="259" w:lineRule="auto"/>
        <w:rPr/>
      </w:pPr>
      <w:r>
        <w:rPr/>
        <w:t>AD</w:t>
      </w:r>
      <w:r>
        <w:rPr>
          <w:spacing w:val="6"/>
        </w:rPr>
        <w:t xml:space="preserve"> 初步治疗的原则是有效镇痛、控制心率和</w:t>
      </w:r>
      <w:r>
        <w:rPr>
          <w:spacing w:val="3"/>
        </w:rPr>
        <w:t xml:space="preserve">  </w:t>
      </w:r>
      <w:r>
        <w:rPr>
          <w:spacing w:val="-6"/>
        </w:rPr>
        <w:t>血压，减轻主动脉剪应力，降低主动脉破裂的风险。</w:t>
      </w:r>
    </w:p>
    <w:p>
      <w:pPr>
        <w:pStyle w:val="BodyText"/>
        <w:ind w:left="20"/>
        <w:spacing w:before="1" w:line="255" w:lineRule="auto"/>
        <w:jc w:val="both"/>
        <w:rPr/>
      </w:pPr>
      <w:r>
        <w:rPr>
          <w:spacing w:val="3"/>
        </w:rPr>
        <w:t>(1)镇痛：适当肌注或静脉应用阿片类药物(吗啡、</w:t>
      </w:r>
      <w:r>
        <w:rPr>
          <w:spacing w:val="11"/>
        </w:rPr>
        <w:t xml:space="preserve"> </w:t>
      </w:r>
      <w:r>
        <w:rPr>
          <w:spacing w:val="4"/>
        </w:rPr>
        <w:t>哌替啶)可降低交感神经兴奋导致的心率和血压的</w:t>
      </w:r>
      <w:r>
        <w:rPr>
          <w:spacing w:val="6"/>
        </w:rPr>
        <w:t xml:space="preserve">  </w:t>
      </w:r>
      <w:r>
        <w:rPr>
          <w:spacing w:val="4"/>
        </w:rPr>
        <w:t>上升，提高控制心率和血压的效果。(2)控制心率</w:t>
      </w:r>
      <w:r>
        <w:rPr/>
        <w:t xml:space="preserve">  </w:t>
      </w:r>
      <w:r>
        <w:rPr>
          <w:spacing w:val="20"/>
        </w:rPr>
        <w:t>和血压：主动脉壁剪应力受心室内压力变化率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14"/>
        </w:rPr>
        <w:t>(</w:t>
      </w:r>
      <w:r>
        <w:rPr>
          <w:rFonts w:ascii="Arial" w:hAnsi="Arial" w:eastAsia="Arial" w:cs="Arial"/>
        </w:rPr>
        <w:t>dP</w:t>
      </w:r>
      <w:r>
        <w:rPr>
          <w:rFonts w:ascii="Arial" w:hAnsi="Arial" w:eastAsia="Arial" w:cs="Arial"/>
          <w:spacing w:val="14"/>
        </w:rPr>
        <w:t>/</w:t>
      </w:r>
      <w:r>
        <w:rPr>
          <w:rFonts w:ascii="Arial" w:hAnsi="Arial" w:eastAsia="Arial" w:cs="Arial"/>
        </w:rPr>
        <w:t>di</w:t>
      </w:r>
      <w:r>
        <w:rPr>
          <w:rFonts w:ascii="Arial" w:hAnsi="Arial" w:eastAsia="Arial" w:cs="Arial"/>
          <w:spacing w:val="14"/>
        </w:rPr>
        <w:t>)  </w:t>
      </w:r>
      <w:r>
        <w:rPr>
          <w:spacing w:val="14"/>
        </w:rPr>
        <w:t>和血压的影响。静脉应用β受休阻</w:t>
      </w:r>
      <w:r>
        <w:rPr>
          <w:spacing w:val="13"/>
        </w:rPr>
        <w:t>滞剂</w:t>
      </w:r>
      <w:r>
        <w:rPr/>
        <w:t xml:space="preserve">  </w:t>
      </w:r>
      <w:r>
        <w:rPr>
          <w:spacing w:val="-2"/>
        </w:rPr>
        <w:t>(如美托洛尔、艾司洛尔等)是最基础的药物治疗方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2885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i/>
          <w:iCs/>
          <w:color w:val="B08070"/>
          <w:spacing w:val="-1"/>
        </w:rPr>
        <w:t>2xvdWRWZXJzal</w:t>
      </w:r>
    </w:p>
    <w:p>
      <w:pPr>
        <w:spacing w:line="192" w:lineRule="auto"/>
        <w:sectPr>
          <w:type w:val="continuous"/>
          <w:pgSz w:w="12240" w:h="15840"/>
          <w:pgMar w:top="400" w:right="1234" w:bottom="280" w:left="349" w:header="0" w:footer="0" w:gutter="0"/>
          <w:cols w:equalWidth="0" w:num="2">
            <w:col w:w="5831" w:space="100"/>
            <w:col w:w="472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19"/>
        <w:rPr/>
      </w:pPr>
      <w:r/>
    </w:p>
    <w:p>
      <w:pPr>
        <w:sectPr>
          <w:headerReference w:type="default" r:id="rId16"/>
          <w:pgSz w:w="12240" w:h="15840"/>
          <w:pgMar w:top="1177" w:right="1229" w:bottom="210" w:left="349" w:header="931" w:footer="0" w:gutter="0"/>
          <w:cols w:equalWidth="0" w:num="1">
            <w:col w:w="10661" w:space="0"/>
          </w:cols>
        </w:sectPr>
        <w:rPr/>
      </w:pPr>
    </w:p>
    <w:p>
      <w:pPr>
        <w:pStyle w:val="BodyText"/>
        <w:ind w:left="910" w:right="361"/>
        <w:spacing w:before="41" w:line="27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8"/>
        </w:rPr>
        <w:t>法，但应保证能维持最低的有效终末器官灌注。对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于降压效果不佳者，可在β受体阻滞剂的基础上联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8"/>
        </w:rPr>
        <w:t>用一种或多种降压药物。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71"/>
        </w:rPr>
        <w:t xml:space="preserve"> </w:t>
      </w:r>
      <w:r>
        <w:rPr>
          <w:sz w:val="20"/>
          <w:szCs w:val="20"/>
          <w:spacing w:val="18"/>
        </w:rPr>
        <w:t>患者降压药物的选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择、用药方案及注意事项详见相关指南。药物治疗 </w:t>
      </w:r>
      <w:r>
        <w:rPr>
          <w:sz w:val="20"/>
          <w:szCs w:val="20"/>
          <w:spacing w:val="13"/>
        </w:rPr>
        <w:t>的日标为控制收缩压至100~120</w:t>
      </w:r>
      <w:r>
        <w:rPr>
          <w:rFonts w:ascii="Times New Roman" w:hAnsi="Times New Roman" w:eastAsia="Times New Roman" w:cs="Times New Roman"/>
          <w:sz w:val="20"/>
          <w:szCs w:val="20"/>
        </w:rPr>
        <w:t>mmIlg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(1</w:t>
      </w:r>
      <w:r>
        <w:rPr>
          <w:rFonts w:ascii="Times New Roman" w:hAnsi="Times New Roman" w:eastAsia="Times New Roman" w:cs="Times New Roman"/>
          <w:sz w:val="20"/>
          <w:szCs w:val="20"/>
        </w:rPr>
        <w:t>mmllg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=</w:t>
      </w:r>
    </w:p>
    <w:p>
      <w:pPr>
        <w:pStyle w:val="BodyText"/>
        <w:ind w:left="910" w:right="309"/>
        <w:spacing w:before="13" w:line="25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0.133</w:t>
      </w:r>
      <w:r>
        <w:rPr>
          <w:sz w:val="20"/>
          <w:szCs w:val="20"/>
          <w:spacing w:val="84"/>
        </w:rPr>
        <w:t xml:space="preserve"> </w:t>
      </w:r>
      <w:r>
        <w:rPr>
          <w:sz w:val="20"/>
          <w:szCs w:val="20"/>
        </w:rPr>
        <w:t>kPa</w:t>
      </w:r>
      <w:r>
        <w:rPr>
          <w:sz w:val="20"/>
          <w:szCs w:val="20"/>
          <w:spacing w:val="3"/>
        </w:rPr>
        <w:t>)、心率60~80次/</w:t>
      </w:r>
      <w:r>
        <w:rPr>
          <w:sz w:val="20"/>
          <w:szCs w:val="20"/>
        </w:rPr>
        <w:t>min</w:t>
      </w:r>
      <w:r>
        <w:rPr>
          <w:sz w:val="20"/>
          <w:szCs w:val="20"/>
          <w:spacing w:val="3"/>
        </w:rPr>
        <w:t>。需注意的是，若患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者心率未得到良好控制，不要首选硝普钠降压。因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硝普钠可引起反射性儿茶酚胺释放，使左心室收缩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9"/>
        </w:rPr>
        <w:t>力和主动脉壁切应力增加，加重夹层病情。进一步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治疗方案应根据</w:t>
      </w:r>
      <w:r>
        <w:rPr>
          <w:sz w:val="20"/>
          <w:szCs w:val="20"/>
        </w:rPr>
        <w:t>AD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3"/>
        </w:rPr>
        <w:t>的类型、合并症、疾病进展等因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素综合考虑。</w:t>
      </w:r>
    </w:p>
    <w:p>
      <w:pPr>
        <w:pStyle w:val="BodyText"/>
        <w:ind w:left="1329"/>
        <w:spacing w:before="62" w:line="22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4.2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Stanford  A</w:t>
      </w:r>
      <w:r>
        <w:rPr>
          <w:sz w:val="20"/>
          <w:szCs w:val="20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</w:p>
    <w:p>
      <w:pPr>
        <w:pStyle w:val="BodyText"/>
        <w:ind w:left="1329"/>
        <w:spacing w:before="46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4.2.1治疗原则</w:t>
      </w:r>
    </w:p>
    <w:p>
      <w:pPr>
        <w:pStyle w:val="BodyText"/>
        <w:ind w:left="910" w:right="270" w:firstLine="419"/>
        <w:spacing w:before="70" w:line="268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0"/>
        </w:rPr>
        <w:t>型</w:t>
      </w:r>
      <w:r>
        <w:rPr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一经发现均应积极手术治疗。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国内外对于急性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0"/>
        </w:rPr>
        <w:t>应进行紧急外科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2"/>
        </w:rPr>
        <w:t>手术治疗已经达成共识。长期的随访结果表明，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>型夹层外科手术的效果明显优于内科保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5"/>
        </w:rPr>
        <w:t>守治疗。外科手术仍是急、慢性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5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5"/>
        </w:rPr>
        <w:t>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有效的治疗方法。但日前诸多的外科治疗策略仍存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在争议。此外，其他的手术治疗方法有杂交手术、全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10"/>
        </w:rPr>
        <w:t>腔内修复术等。专家委员会关于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0"/>
        </w:rPr>
        <w:t>型 </w:t>
      </w:r>
      <w:r>
        <w:rPr>
          <w:sz w:val="20"/>
          <w:szCs w:val="20"/>
        </w:rPr>
        <w:t>AI</w:t>
      </w:r>
      <w:r>
        <w:rPr>
          <w:sz w:val="20"/>
          <w:szCs w:val="20"/>
          <w:spacing w:val="1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外科治疗策略的推荐见表5。</w:t>
      </w:r>
    </w:p>
    <w:p>
      <w:pPr>
        <w:pStyle w:val="BodyText"/>
        <w:ind w:left="910"/>
        <w:spacing w:before="156" w:line="219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表5</w:t>
      </w:r>
      <w:r>
        <w:rPr>
          <w:sz w:val="20"/>
          <w:szCs w:val="20"/>
          <w:spacing w:val="71"/>
        </w:rPr>
        <w:t xml:space="preserve"> </w:t>
      </w:r>
      <w:r>
        <w:rPr>
          <w:sz w:val="20"/>
          <w:szCs w:val="20"/>
          <w:spacing w:val="-11"/>
        </w:rPr>
        <w:t>关于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Slanford A</w:t>
      </w:r>
      <w:r>
        <w:rPr>
          <w:sz w:val="20"/>
          <w:szCs w:val="20"/>
          <w:spacing w:val="-11"/>
        </w:rPr>
        <w:t>型主动脉夹层外科治疗策略的推荐</w:t>
      </w:r>
    </w:p>
    <w:p>
      <w:pPr>
        <w:spacing w:line="191" w:lineRule="exact"/>
        <w:rPr/>
      </w:pPr>
      <w:r/>
    </w:p>
    <w:tbl>
      <w:tblPr>
        <w:tblStyle w:val="TableNormal"/>
        <w:tblW w:w="4670" w:type="dxa"/>
        <w:tblInd w:w="9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85"/>
        <w:gridCol w:w="562"/>
        <w:gridCol w:w="423"/>
      </w:tblGrid>
      <w:tr>
        <w:trPr>
          <w:trHeight w:val="393" w:hRule="atLeast"/>
        </w:trPr>
        <w:tc>
          <w:tcPr>
            <w:tcW w:w="3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推荐条日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5" w:right="55"/>
              <w:spacing w:before="9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推荐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7"/>
              </w:rPr>
              <w:t>类</w:t>
            </w:r>
            <w:r>
              <w:rPr>
                <w:sz w:val="14"/>
                <w:szCs w:val="14"/>
                <w:spacing w:val="2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别</w:t>
            </w:r>
          </w:p>
        </w:tc>
        <w:tc>
          <w:tcPr>
            <w:tcW w:w="4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"/>
              <w:spacing w:before="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证</w:t>
            </w:r>
            <w:r>
              <w:rPr>
                <w:sz w:val="14"/>
                <w:szCs w:val="14"/>
                <w:spacing w:val="-22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据</w:t>
            </w:r>
          </w:p>
          <w:p>
            <w:pPr>
              <w:pStyle w:val="TableText"/>
              <w:ind w:left="33"/>
              <w:spacing w:before="6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等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级</w:t>
            </w:r>
          </w:p>
        </w:tc>
      </w:tr>
      <w:tr>
        <w:trPr>
          <w:trHeight w:val="378" w:hRule="atLeast"/>
        </w:trPr>
        <w:tc>
          <w:tcPr>
            <w:tcW w:w="36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" w:right="74"/>
              <w:spacing w:before="2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相对禁忌证：持续昏迷、岗肠道缺血伴肉眼</w:t>
            </w:r>
            <w:r>
              <w:rPr>
                <w:sz w:val="14"/>
                <w:szCs w:val="14"/>
                <w:spacing w:val="2"/>
              </w:rPr>
              <w:t>血便或黑便、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持续心肺复苏</w:t>
            </w:r>
          </w:p>
        </w:tc>
        <w:tc>
          <w:tcPr>
            <w:tcW w:w="56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6"/>
              <w:spacing w:before="41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3"/>
              <w:spacing w:before="6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188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40"/>
              <w:spacing w:before="2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腋动脉插管作为体外循环和脑保护首选的插管方式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6"/>
              <w:spacing w:before="43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65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</w:tr>
      <w:tr>
        <w:trPr>
          <w:trHeight w:val="191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40"/>
              <w:spacing w:before="3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停循坏目标鼻咽温度21℃~25℃(中度低温)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6"/>
              <w:spacing w:before="46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68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</w:tr>
      <w:tr>
        <w:trPr>
          <w:trHeight w:val="184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40"/>
              <w:spacing w:before="30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首选顺行性脑灌注的脑保护方式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6"/>
              <w:spacing w:before="44" w:line="17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67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</w:tr>
      <w:tr>
        <w:trPr>
          <w:trHeight w:val="179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40"/>
              <w:spacing w:before="2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夹层远端吻合采用开放吻合技术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6"/>
              <w:spacing w:before="40" w:line="16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62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</w:tr>
      <w:tr>
        <w:trPr>
          <w:trHeight w:val="184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40"/>
              <w:spacing w:before="2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复杂型StarfordA型夹层(AC型)推荐行孙氏手术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6"/>
              <w:spacing w:before="42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64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</w:tr>
      <w:tr>
        <w:trPr>
          <w:trHeight w:val="364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210" w:right="891" w:hanging="140"/>
              <w:spacing w:before="3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年龄&gt;70岁者在消除原发破11情况下可行部分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主动脉门林换术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26"/>
              <w:spacing w:before="13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Ⅱa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15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394" w:hRule="atLeast"/>
        </w:trPr>
        <w:tc>
          <w:tcPr>
            <w:tcW w:w="3685" w:type="dxa"/>
            <w:vAlign w:val="top"/>
          </w:tcPr>
          <w:p>
            <w:pPr>
              <w:pStyle w:val="TableText"/>
              <w:ind w:left="210" w:right="676" w:hanging="140"/>
              <w:spacing w:before="4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A2型夹层可行保留主动脉瓣的主动脉根部</w:t>
            </w:r>
            <w:r>
              <w:rPr>
                <w:sz w:val="14"/>
                <w:szCs w:val="14"/>
                <w:spacing w:val="-1"/>
              </w:rPr>
              <w:t>替换术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7"/>
              </w:rPr>
              <w:t>(如</w:t>
            </w:r>
            <w:r>
              <w:rPr>
                <w:sz w:val="14"/>
                <w:szCs w:val="14"/>
              </w:rPr>
              <w:t>David</w:t>
            </w:r>
            <w:r>
              <w:rPr>
                <w:sz w:val="14"/>
                <w:szCs w:val="14"/>
                <w:spacing w:val="7"/>
              </w:rPr>
              <w:t>术)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right="26"/>
              <w:spacing w:before="151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Ⅱ&amp;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173"/>
              <w:spacing w:before="17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214" w:hRule="atLeast"/>
        </w:trPr>
        <w:tc>
          <w:tcPr>
            <w:tcW w:w="36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"/>
              <w:spacing w:before="45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A3型夹层可行主动脉根部复合替换术(如</w:t>
            </w:r>
            <w:r>
              <w:rPr>
                <w:sz w:val="14"/>
                <w:szCs w:val="14"/>
              </w:rPr>
              <w:t>Bentall</w:t>
            </w:r>
            <w:r>
              <w:rPr>
                <w:sz w:val="14"/>
                <w:szCs w:val="14"/>
                <w:spacing w:val="1"/>
              </w:rPr>
              <w:t>术)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right="6"/>
              <w:spacing w:before="59"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3"/>
              <w:spacing w:before="81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</w:tbl>
    <w:p>
      <w:pPr>
        <w:pStyle w:val="BodyText"/>
        <w:ind w:left="1329"/>
        <w:spacing w:before="27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4.2.2外科治疗</w:t>
      </w:r>
    </w:p>
    <w:p>
      <w:pPr>
        <w:pStyle w:val="BodyText"/>
        <w:ind w:left="1329"/>
        <w:spacing w:before="6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4.2.2.1适应证与相对禁忌证</w:t>
      </w:r>
    </w:p>
    <w:p>
      <w:pPr>
        <w:pStyle w:val="BodyText"/>
        <w:ind w:left="910" w:right="335" w:firstLine="419"/>
        <w:spacing w:before="23" w:line="277" w:lineRule="auto"/>
        <w:rPr>
          <w:sz w:val="20"/>
          <w:szCs w:val="20"/>
        </w:rPr>
      </w:pPr>
      <w:r>
        <w:rPr>
          <w:sz w:val="20"/>
          <w:szCs w:val="20"/>
        </w:rPr>
        <w:t>Stanford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>型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11"/>
        </w:rPr>
        <w:t>一经确诊原则上均应积极外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科手术治疗。年龄不是急性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1"/>
        </w:rPr>
        <w:t xml:space="preserve"> 外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"/>
        </w:rPr>
        <w:t>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手术禁忌证已成为共识。 </w:t>
      </w:r>
      <w:r>
        <w:rPr>
          <w:sz w:val="20"/>
          <w:szCs w:val="20"/>
        </w:rPr>
        <w:t>IRAD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7"/>
        </w:rPr>
        <w:t>研究结果显示，年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龄&gt;70岁是患者术后死亡的独立危险囚素，但患者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0"/>
        </w:rPr>
        <w:t>病死率明显低于药物保守治疗，对于任何年龄的急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性Stanford A型 AID)患者均应考虑外科治疗；加拿人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全国心外科医师调查结果显示，97%的医师认为年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7"/>
        </w:rPr>
        <w:t>龄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7"/>
        </w:rPr>
        <w:t>&gt;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7"/>
        </w:rPr>
        <w:t>7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7"/>
        </w:rPr>
        <w:t>5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7"/>
        </w:rPr>
        <w:t>岁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7"/>
        </w:rPr>
        <w:t>不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7"/>
        </w:rPr>
        <w:t>是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的外科手术禁忌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证。但对于高龄患者，治疗策略应充分评估全身其 </w:t>
      </w:r>
      <w:r>
        <w:rPr>
          <w:sz w:val="20"/>
          <w:szCs w:val="20"/>
          <w:spacing w:val="2"/>
        </w:rPr>
        <w:t>他器官的状况。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409"/>
        <w:spacing w:before="33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18"/>
        </w:rPr>
        <w:t>急性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8"/>
        </w:rPr>
        <w:t>型</w:t>
      </w:r>
      <w:r>
        <w:rPr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18"/>
        </w:rPr>
        <w:t>合并脏器灌注不良综合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征是影响其治疗策略及预后的主要危险因素。口前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普遍达成的共识是主动脉修复术后多数患者的脏器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8"/>
        </w:rPr>
        <w:t>灌注不良可得到纠正。但对于合并严重脏器灌注不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25"/>
        </w:rPr>
        <w:t>良者是否应进行外科手术尚存在争议。20</w:t>
      </w:r>
      <w:r>
        <w:rPr>
          <w:sz w:val="20"/>
          <w:szCs w:val="20"/>
          <w:spacing w:val="24"/>
        </w:rPr>
        <w:t>14年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ESC 指南指出，术前昏迷、休克、卒中、冠状动脉及周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3"/>
        </w:rPr>
        <w:t>围脏器灌注不良等是影响</w:t>
      </w:r>
      <w:r>
        <w:rPr>
          <w:rFonts w:ascii="Times New Roman" w:hAnsi="Times New Roman" w:eastAsia="Times New Roman" w:cs="Times New Roman"/>
          <w:sz w:val="20"/>
          <w:szCs w:val="20"/>
        </w:rPr>
        <w:t>Slanford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3"/>
        </w:rPr>
        <w:t>型</w:t>
      </w:r>
      <w:r>
        <w:rPr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患者预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后的危险因素，但不应作为外科手术禁忌证。既往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2"/>
        </w:rPr>
        <w:t>认为昏迷是急性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2"/>
        </w:rPr>
        <w:t>型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的绝对禁忌证，但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近期日本学者认为出现昏迷至手术时间若&lt;5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5"/>
        </w:rPr>
        <w:t>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良好的脑保护措施下，也可以考虑实施外科手术。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8"/>
        </w:rPr>
        <w:t>我国目前尚无此类高风险患者外科手术结果的报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8"/>
        </w:rPr>
        <w:t>道。考虑到我国转运制度不健全，各地诊疗水平参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差不齐，专家委员会认为持续昏迷的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2"/>
        </w:rPr>
        <w:t>型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14"/>
        </w:rPr>
        <w:t xml:space="preserve"> 患者不适合进行外科手术；但对头臂血管受累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所致的短暂性脑缺血发作、 一过性肢休或者语言功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能障碍则不作为外科手术禁忌。另外，对丁急性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Stanford A型 AD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合并肠道缺</w:t>
      </w:r>
      <w:r>
        <w:rPr>
          <w:sz w:val="20"/>
          <w:szCs w:val="20"/>
          <w:spacing w:val="-2"/>
        </w:rPr>
        <w:t>血患者，单纯的胸主动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脉手术往往不能有效改善缺血，患者术后病死率高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达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6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1"/>
        </w:rPr>
        <w:t>3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1"/>
        </w:rPr>
        <w:t>%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11"/>
        </w:rPr>
        <w:t>。国外报道采用腹主动脉介入内膜开窗术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结合分支血管支架置人改善肠道缺血，但总体死亡 </w:t>
      </w:r>
      <w:r>
        <w:rPr>
          <w:sz w:val="20"/>
          <w:szCs w:val="20"/>
          <w:spacing w:val="9"/>
        </w:rPr>
        <w:t>和再干预比例仍然较高。结合我国国情，专家委员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7"/>
        </w:rPr>
        <w:t>会认为严重的肠道缺血不适合行外科于术。</w:t>
      </w:r>
    </w:p>
    <w:p>
      <w:pPr>
        <w:pStyle w:val="BodyText"/>
        <w:ind w:left="409"/>
        <w:spacing w:before="9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4.2.2.2动脉插管方法</w:t>
      </w:r>
    </w:p>
    <w:p>
      <w:pPr>
        <w:pStyle w:val="BodyText"/>
        <w:ind w:firstLine="409"/>
        <w:spacing w:before="18" w:line="26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选择合适的动脉插管位置对于休外循环及术中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脑灌注尤为重要。</w:t>
      </w:r>
      <w:r>
        <w:rPr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术中常用的动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脉插管部位有无名动脉、左颈总动脉、右腋动脉、股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3"/>
        </w:rPr>
        <w:t>动脉、升主动脉等。米自欧洲的一项调查结果显示，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8"/>
        </w:rPr>
        <w:t>主动脉弓手术时外科医师首选的动脉插管位置为腋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动脉，股动脉插管在紧急状况下也较为常用，无名动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脉次之。虽然腋动脉位置较深，不易暴露，但与其他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9"/>
        </w:rPr>
        <w:t>部位动脉插管相比，腋动脉插管存在诸多优势。腋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动脉粥样硬化病变少见、可行顺行性脑灌注且可降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8"/>
        </w:rPr>
        <w:t>低灌注不良和主动脉源性血栓栓塞风险，手术死亡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7"/>
        </w:rPr>
        <w:t>及并发症发生率低于其他动脉插管方式。专家委员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3"/>
        </w:rPr>
        <w:t>会推荐腋动脉作为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3"/>
        </w:rPr>
        <w:t>型</w:t>
      </w:r>
      <w:r>
        <w:rPr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术中首选的动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脉插管位置，对于头臂血管有显著变异者(如迷走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4"/>
        </w:rPr>
        <w:t>右锁骨下动脉)可行股动脉和颈动脉插管等插</w:t>
      </w:r>
      <w:r>
        <w:rPr>
          <w:sz w:val="20"/>
          <w:szCs w:val="20"/>
          <w:spacing w:val="13"/>
        </w:rPr>
        <w:t>管方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法。</w:t>
      </w:r>
    </w:p>
    <w:p>
      <w:pPr>
        <w:pStyle w:val="BodyText"/>
        <w:ind w:left="409"/>
        <w:spacing w:before="63" w:line="22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4.2.2.3脑保护策略</w:t>
      </w:r>
    </w:p>
    <w:p>
      <w:pPr>
        <w:pStyle w:val="BodyText"/>
        <w:ind w:right="80" w:firstLine="409"/>
        <w:spacing w:before="29" w:line="2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Stanford A型 AI)常需停循环手术，术中脑保护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8"/>
        </w:rPr>
        <w:t>的主要方法为低温脑灌注。目前学术界将低温分为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超低温(&lt;14℃)、深低温(14.1℃~20.0℃)、中低温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2"/>
        </w:rPr>
        <w:t>(20.1℃~28.0℃)和浅低温(28.1℃~34.0℃)。研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究表叨，若将停循环时问控制40 </w:t>
      </w:r>
      <w:r>
        <w:rPr>
          <w:sz w:val="20"/>
          <w:szCs w:val="20"/>
        </w:rPr>
        <w:t>min</w:t>
      </w:r>
      <w:r>
        <w:rPr>
          <w:sz w:val="20"/>
          <w:szCs w:val="20"/>
          <w:spacing w:val="4"/>
        </w:rPr>
        <w:t xml:space="preserve"> 以内，单纯深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8"/>
        </w:rPr>
        <w:t>低温即可获得满意的脑保护效果。早年国内、外主</w:t>
      </w:r>
    </w:p>
    <w:p>
      <w:pPr>
        <w:spacing w:line="278" w:lineRule="auto"/>
        <w:sectPr>
          <w:type w:val="continuous"/>
          <w:pgSz w:w="12240" w:h="15840"/>
          <w:pgMar w:top="1177" w:right="1229" w:bottom="210" w:left="349" w:header="931" w:footer="0" w:gutter="0"/>
          <w:cols w:equalWidth="0" w:num="2">
            <w:col w:w="5881" w:space="100"/>
            <w:col w:w="4681" w:space="0"/>
          </w:cols>
        </w:sectPr>
        <w:rPr>
          <w:sz w:val="20"/>
          <w:szCs w:val="20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42"/>
        <w:rPr>
          <w:rFonts w:ascii="STXingkai" w:hAnsi="STXingkai" w:eastAsia="STXingkai" w:cs="STXingkai"/>
          <w:sz w:val="12"/>
          <w:szCs w:val="12"/>
        </w:rPr>
      </w:pPr>
      <w:r>
        <w:rPr>
          <w:rFonts w:ascii="STXingkai" w:hAnsi="STXingkai" w:eastAsia="STXingkai" w:cs="STXingkai"/>
          <w:sz w:val="12"/>
          <w:szCs w:val="12"/>
          <w:position w:val="-12"/>
        </w:rPr>
        <w:drawing>
          <wp:inline distT="0" distB="0" distL="0" distR="0">
            <wp:extent cx="184205" cy="17781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205" cy="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2"/>
          <w:szCs w:val="12"/>
          <w:b/>
          <w:bCs/>
          <w:spacing w:val="-2"/>
        </w:rPr>
        <w:t>中身考个世品让</w:t>
      </w:r>
    </w:p>
    <w:p>
      <w:pPr>
        <w:sectPr>
          <w:type w:val="continuous"/>
          <w:pgSz w:w="12240" w:h="15840"/>
          <w:pgMar w:top="1177" w:right="1229" w:bottom="210" w:left="349" w:header="931" w:footer="0" w:gutter="0"/>
          <w:cols w:equalWidth="0" w:num="1">
            <w:col w:w="10661" w:space="0"/>
          </w:cols>
        </w:sectPr>
        <w:rPr>
          <w:rFonts w:ascii="STXingkai" w:hAnsi="STXingkai" w:eastAsia="STXingkai" w:cs="STXingkai"/>
          <w:sz w:val="12"/>
          <w:szCs w:val="1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2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6"/>
          <w:szCs w:val="16"/>
          <w:u w:val="single" w:color="auto"/>
          <w:spacing w:val="7"/>
        </w:rPr>
        <w:t>中华胸心血管外科杂志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7"/>
        </w:rPr>
        <w:t>2017</w:t>
      </w:r>
      <w:r>
        <w:rPr>
          <w:sz w:val="16"/>
          <w:szCs w:val="16"/>
          <w:u w:val="single" w:color="auto"/>
          <w:spacing w:val="7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7"/>
        </w:rPr>
        <w:t>11</w:t>
      </w:r>
      <w:r>
        <w:rPr>
          <w:sz w:val="16"/>
          <w:szCs w:val="16"/>
          <w:u w:val="single" w:color="auto"/>
          <w:spacing w:val="7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7"/>
        </w:rPr>
        <w:t>33</w:t>
      </w:r>
      <w:r>
        <w:rPr>
          <w:sz w:val="16"/>
          <w:szCs w:val="16"/>
          <w:u w:val="single" w:color="auto"/>
          <w:spacing w:val="6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11</w:t>
      </w:r>
      <w:r>
        <w:rPr>
          <w:sz w:val="16"/>
          <w:szCs w:val="16"/>
          <w:u w:val="single" w:color="auto"/>
          <w:spacing w:val="6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Thorac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Cardiovase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November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.33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>.11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1"/>
        </w:rPr>
        <w:t>·647·</w:t>
      </w:r>
    </w:p>
    <w:p>
      <w:pPr>
        <w:spacing w:before="33"/>
        <w:rPr/>
      </w:pPr>
      <w:r/>
    </w:p>
    <w:p>
      <w:pPr>
        <w:sectPr>
          <w:headerReference w:type="default" r:id="rId9"/>
          <w:pgSz w:w="12240" w:h="15840"/>
          <w:pgMar w:top="400" w:right="1194" w:bottom="229" w:left="340" w:header="0" w:footer="0" w:gutter="0"/>
          <w:cols w:equalWidth="0" w:num="1">
            <w:col w:w="10705" w:space="0"/>
          </w:cols>
        </w:sectPr>
        <w:rPr/>
      </w:pPr>
    </w:p>
    <w:p>
      <w:pPr>
        <w:pStyle w:val="BodyText"/>
        <w:ind w:left="929" w:right="323"/>
        <w:spacing w:before="52" w:line="247" w:lineRule="auto"/>
        <w:jc w:val="both"/>
        <w:rPr/>
      </w:pPr>
      <w:r>
        <w:rPr>
          <w:spacing w:val="9"/>
        </w:rPr>
        <w:t>动脉弓部手术均采用18℃作为目标温度。但过低</w:t>
      </w:r>
      <w:r>
        <w:rPr>
          <w:spacing w:val="14"/>
        </w:rPr>
        <w:t xml:space="preserve"> </w:t>
      </w:r>
      <w:r>
        <w:rPr>
          <w:spacing w:val="-2"/>
        </w:rPr>
        <w:t>的全身温度不仅延长了手术时间，还会带来严重的</w:t>
      </w:r>
      <w:r>
        <w:rPr>
          <w:spacing w:val="17"/>
        </w:rPr>
        <w:t xml:space="preserve"> </w:t>
      </w:r>
      <w:r>
        <w:rPr>
          <w:spacing w:val="-9"/>
        </w:rPr>
        <w:t>缺血再灌注损伤、凝血功能损害、输血量增加、肺损</w:t>
      </w:r>
      <w:r>
        <w:rPr>
          <w:spacing w:val="2"/>
        </w:rPr>
        <w:t xml:space="preserve"> </w:t>
      </w:r>
      <w:r>
        <w:rPr>
          <w:spacing w:val="-1"/>
        </w:rPr>
        <w:t>伤等并发症。低温联合应用脑灌注技术可提高脑保</w:t>
      </w:r>
      <w:r>
        <w:rPr>
          <w:spacing w:val="12"/>
        </w:rPr>
        <w:t xml:space="preserve"> </w:t>
      </w:r>
      <w:r>
        <w:rPr>
          <w:spacing w:val="-8"/>
        </w:rPr>
        <w:t>护的效果，减少深低温所致的不良事件。</w:t>
      </w:r>
    </w:p>
    <w:p>
      <w:pPr>
        <w:pStyle w:val="BodyText"/>
        <w:ind w:left="929" w:right="274" w:firstLine="400"/>
        <w:spacing w:before="55" w:line="254" w:lineRule="auto"/>
        <w:jc w:val="both"/>
        <w:rPr/>
      </w:pPr>
      <w:r>
        <w:rPr>
          <w:spacing w:val="-1"/>
        </w:rPr>
        <w:t>近年来，中低温停循环联合选择性顺行性脑灌</w:t>
      </w:r>
      <w:r>
        <w:rPr>
          <w:spacing w:val="11"/>
        </w:rPr>
        <w:t xml:space="preserve"> </w:t>
      </w:r>
      <w:r>
        <w:rPr>
          <w:spacing w:val="2"/>
        </w:rPr>
        <w:t>注的脑保护方式愈受青味。德国的一项研究显示，</w:t>
      </w:r>
      <w:r>
        <w:rPr>
          <w:spacing w:val="10"/>
        </w:rPr>
        <w:t xml:space="preserve"> </w:t>
      </w:r>
      <w:r>
        <w:rPr>
          <w:spacing w:val="-1"/>
        </w:rPr>
        <w:t>单侧脑灌注措施下，患者总体病死率和神经系统并</w:t>
      </w:r>
      <w:r>
        <w:rPr>
          <w:spacing w:val="11"/>
        </w:rPr>
        <w:t xml:space="preserve"> </w:t>
      </w:r>
      <w:r>
        <w:rPr>
          <w:spacing w:val="2"/>
        </w:rPr>
        <w:t>发症相关病死率并不随停循环温度的升高而增加，</w:t>
      </w:r>
      <w:r>
        <w:rPr>
          <w:spacing w:val="10"/>
        </w:rPr>
        <w:t xml:space="preserve"> </w:t>
      </w:r>
      <w:r>
        <w:rPr>
          <w:spacing w:val="-1"/>
        </w:rPr>
        <w:t>病死率甚至降低。顺行脑灌注下，中低温停循环手</w:t>
      </w:r>
      <w:r>
        <w:rPr>
          <w:spacing w:val="13"/>
        </w:rPr>
        <w:t xml:space="preserve"> </w:t>
      </w:r>
      <w:r>
        <w:rPr/>
        <w:t>术的死亡比例低于深低温停循环手术。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IRAD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/>
        <w:t>报道 </w:t>
      </w:r>
      <w:r>
        <w:rPr>
          <w:spacing w:val="2"/>
        </w:rPr>
        <w:t>目前顺行性脑灌注下主流的目标温度为25℃左右。</w:t>
      </w:r>
      <w:r>
        <w:rPr>
          <w:spacing w:val="8"/>
        </w:rPr>
        <w:t xml:space="preserve"> </w:t>
      </w:r>
      <w:r>
        <w:rPr>
          <w:spacing w:val="-1"/>
        </w:rPr>
        <w:t>甚至有研究表明，单侧脑灌注下浅低温主动脉弓手</w:t>
      </w:r>
      <w:r>
        <w:rPr>
          <w:spacing w:val="12"/>
        </w:rPr>
        <w:t xml:space="preserve"> </w:t>
      </w:r>
      <w:r>
        <w:rPr>
          <w:spacing w:val="2"/>
        </w:rPr>
        <w:t>术也是安全的。但鉴于主动脉弓部手术的复杂性，</w:t>
      </w:r>
      <w:r>
        <w:rPr>
          <w:spacing w:val="9"/>
        </w:rPr>
        <w:t xml:space="preserve"> </w:t>
      </w:r>
      <w:r>
        <w:rPr>
          <w:spacing w:val="-1"/>
        </w:rPr>
        <w:t>不建议随意尝试提高停循环目标温度。另外，与逆</w:t>
      </w:r>
      <w:r>
        <w:rPr>
          <w:spacing w:val="9"/>
        </w:rPr>
        <w:t xml:space="preserve"> </w:t>
      </w:r>
      <w:r>
        <w:rPr>
          <w:spacing w:val="-9"/>
        </w:rPr>
        <w:t>行性脑灌注相比，顺行性脑灌更符合生理，有效降低</w:t>
      </w:r>
      <w:r>
        <w:rPr/>
        <w:t xml:space="preserve"> </w:t>
      </w:r>
      <w:r>
        <w:rPr>
          <w:spacing w:val="8"/>
        </w:rPr>
        <w:t>术后死亡及卒中发生率。专家委员会推荐中低温</w:t>
      </w:r>
      <w:r>
        <w:rPr>
          <w:spacing w:val="18"/>
        </w:rPr>
        <w:t xml:space="preserve"> </w:t>
      </w:r>
      <w:r>
        <w:rPr>
          <w:spacing w:val="2"/>
        </w:rPr>
        <w:t>(21℃~25℃)联合顺行性脑灌注作为</w:t>
      </w:r>
      <w:r>
        <w:rPr/>
        <w:t>Stanford</w:t>
      </w:r>
      <w:r>
        <w:rPr>
          <w:spacing w:val="2"/>
        </w:rPr>
        <w:t xml:space="preserve"> </w:t>
      </w:r>
      <w:r>
        <w:rPr/>
        <w:t>A</w:t>
      </w:r>
      <w:r>
        <w:rPr>
          <w:spacing w:val="-58"/>
        </w:rPr>
        <w:t xml:space="preserve"> </w:t>
      </w:r>
      <w:r>
        <w:rPr>
          <w:spacing w:val="2"/>
        </w:rPr>
        <w:t>型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4"/>
        </w:rPr>
        <w:t>主动脉弓部手术的首选脑保护方式；术中至少</w:t>
      </w:r>
      <w:r>
        <w:rPr/>
        <w:t xml:space="preserve"> </w:t>
      </w:r>
      <w:r>
        <w:rPr>
          <w:spacing w:val="-1"/>
        </w:rPr>
        <w:t>监测两个不同部位的温度，以估测脑部或中心体温</w:t>
      </w:r>
      <w:r>
        <w:rPr>
          <w:spacing w:val="11"/>
        </w:rPr>
        <w:t xml:space="preserve"> </w:t>
      </w:r>
      <w:r>
        <w:rPr>
          <w:spacing w:val="3"/>
        </w:rPr>
        <w:t>(如鼻咽)和内脏体温(如膀胱或直肠);建议术中采</w:t>
      </w:r>
      <w:r>
        <w:rPr>
          <w:spacing w:val="11"/>
        </w:rPr>
        <w:t xml:space="preserve"> </w:t>
      </w:r>
      <w:r>
        <w:rPr>
          <w:spacing w:val="29"/>
        </w:rPr>
        <w:t>用α稳态血气管理模式，控制脑灌注流量5~</w:t>
      </w:r>
      <w:r>
        <w:rPr>
          <w:spacing w:val="2"/>
        </w:rPr>
        <w:t xml:space="preserve">  </w:t>
      </w:r>
      <w:r>
        <w:rPr>
          <w:spacing w:val="-2"/>
        </w:rPr>
        <w:t>10ml</w:t>
      </w:r>
      <w:r>
        <w:rPr>
          <w:spacing w:val="-25"/>
        </w:rPr>
        <w:t xml:space="preserve"> </w:t>
      </w:r>
      <w:r>
        <w:rPr>
          <w:spacing w:val="-2"/>
        </w:rPr>
        <w:t>·kg</w:t>
      </w:r>
      <w:r>
        <w:rPr>
          <w:rFonts w:ascii="Calibri" w:hAnsi="Calibri" w:eastAsia="Calibri" w:cs="Calibri"/>
          <w:spacing w:val="-2"/>
        </w:rPr>
        <w:t>⁻</w:t>
      </w:r>
      <w:r>
        <w:rPr>
          <w:spacing w:val="-2"/>
        </w:rPr>
        <w:t>¹</w:t>
      </w:r>
      <w:r>
        <w:rPr>
          <w:spacing w:val="-25"/>
        </w:rPr>
        <w:t xml:space="preserve"> </w:t>
      </w:r>
      <w:r>
        <w:rPr>
          <w:spacing w:val="-2"/>
        </w:rPr>
        <w:t>·min</w:t>
      </w:r>
      <w:r>
        <w:rPr>
          <w:rFonts w:ascii="Calibri" w:hAnsi="Calibri" w:eastAsia="Calibri" w:cs="Calibri"/>
          <w:spacing w:val="-2"/>
        </w:rPr>
        <w:t>⁻</w:t>
      </w:r>
      <w:r>
        <w:rPr>
          <w:spacing w:val="-2"/>
        </w:rPr>
        <w:t>¹、脑灌注压力50~70</w:t>
      </w:r>
      <w:r>
        <w:rPr>
          <w:spacing w:val="25"/>
        </w:rPr>
        <w:t xml:space="preserve"> </w:t>
      </w:r>
      <w:r>
        <w:rPr>
          <w:spacing w:val="-2"/>
        </w:rPr>
        <w:t>mmHg, 并</w:t>
      </w:r>
      <w:r>
        <w:rPr/>
        <w:t xml:space="preserve">  </w:t>
      </w:r>
      <w:r>
        <w:rPr>
          <w:spacing w:val="26"/>
        </w:rPr>
        <w:t>进行脑血氧饱和度监测[如近红外线光谱分析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(NIRS)]</w:t>
      </w:r>
      <w:r>
        <w:rPr>
          <w:spacing w:val="-2"/>
        </w:rPr>
        <w:t>。</w:t>
      </w:r>
    </w:p>
    <w:p>
      <w:pPr>
        <w:pStyle w:val="BodyText"/>
        <w:ind w:left="929" w:right="328" w:firstLine="400"/>
        <w:spacing w:before="93" w:line="255" w:lineRule="auto"/>
        <w:jc w:val="both"/>
        <w:rPr/>
      </w:pPr>
      <w:r>
        <w:rPr>
          <w:spacing w:val="-1"/>
        </w:rPr>
        <w:t>日前，单侧顺行性脑灌注得到大多数学者的认</w:t>
      </w:r>
      <w:r>
        <w:rPr/>
        <w:t xml:space="preserve"> </w:t>
      </w:r>
      <w:r>
        <w:rPr>
          <w:spacing w:val="-1"/>
        </w:rPr>
        <w:t>可。一项荟萃分析研究表明，对于复杂弓部手术的</w:t>
      </w:r>
      <w:r>
        <w:rPr>
          <w:spacing w:val="11"/>
        </w:rPr>
        <w:t xml:space="preserve"> </w:t>
      </w:r>
      <w:r>
        <w:rPr>
          <w:spacing w:val="-1"/>
        </w:rPr>
        <w:t>患者，单侧脑灌注和双侧脑灌注术后暂时性和永久</w:t>
      </w:r>
      <w:r>
        <w:rPr>
          <w:spacing w:val="2"/>
        </w:rPr>
        <w:t xml:space="preserve"> </w:t>
      </w:r>
      <w:r>
        <w:rPr>
          <w:spacing w:val="-1"/>
        </w:rPr>
        <w:t>性神经功能障碍的发生率无显著差异，且双侧脑灌</w:t>
      </w:r>
      <w:r>
        <w:rPr>
          <w:spacing w:val="10"/>
        </w:rPr>
        <w:t xml:space="preserve"> </w:t>
      </w:r>
      <w:r>
        <w:rPr>
          <w:spacing w:val="-1"/>
        </w:rPr>
        <w:t>注可增加术中脑空气栓塞的风险。一项小样本随机</w:t>
      </w:r>
      <w:r>
        <w:rPr>
          <w:spacing w:val="12"/>
        </w:rPr>
        <w:t xml:space="preserve"> </w:t>
      </w:r>
      <w:r>
        <w:rPr>
          <w:spacing w:val="-9"/>
        </w:rPr>
        <w:t>对照研究也表明，在基底动脉环完整、存在有</w:t>
      </w:r>
      <w:r>
        <w:rPr>
          <w:spacing w:val="-10"/>
        </w:rPr>
        <w:t>效侧支</w:t>
      </w:r>
      <w:r>
        <w:rPr/>
        <w:t xml:space="preserve"> </w:t>
      </w:r>
      <w:r>
        <w:rPr>
          <w:spacing w:val="-1"/>
        </w:rPr>
        <w:t>循环条件下，单侧顺行性脑灌注与双侧顺行性脑灌</w:t>
      </w:r>
      <w:r>
        <w:rPr>
          <w:spacing w:val="12"/>
        </w:rPr>
        <w:t xml:space="preserve"> </w:t>
      </w:r>
      <w:r>
        <w:rPr>
          <w:spacing w:val="-1"/>
        </w:rPr>
        <w:t>注的脑保护效果无统计学差异。但对于高龄、右侧</w:t>
      </w:r>
      <w:r>
        <w:rPr>
          <w:spacing w:val="12"/>
        </w:rPr>
        <w:t xml:space="preserve"> </w:t>
      </w:r>
      <w:r>
        <w:rPr>
          <w:spacing w:val="-10"/>
        </w:rPr>
        <w:t>椎动脉狭窄、严重动脉硬化、脑缺血病史等患者应考</w:t>
      </w:r>
      <w:r>
        <w:rPr>
          <w:spacing w:val="16"/>
        </w:rPr>
        <w:t xml:space="preserve"> </w:t>
      </w:r>
      <w:r>
        <w:rPr>
          <w:spacing w:val="-2"/>
        </w:rPr>
        <w:t>虑采用双侧脑灌注。</w:t>
      </w:r>
    </w:p>
    <w:p>
      <w:pPr>
        <w:pStyle w:val="BodyText"/>
        <w:ind w:left="1329"/>
        <w:spacing w:before="17" w:line="219" w:lineRule="auto"/>
        <w:rPr/>
      </w:pPr>
      <w:r>
        <w:rPr>
          <w:spacing w:val="4"/>
        </w:rPr>
        <w:t>4.2.2.4主动脉根部重建</w:t>
      </w:r>
    </w:p>
    <w:p>
      <w:pPr>
        <w:pStyle w:val="BodyText"/>
        <w:ind w:left="929" w:right="331" w:firstLine="400"/>
        <w:spacing w:before="49" w:line="256" w:lineRule="auto"/>
        <w:rPr/>
      </w:pPr>
      <w:r>
        <w:rPr>
          <w:spacing w:val="-8"/>
        </w:rPr>
        <w:t>Stanford A</w:t>
      </w:r>
      <w:r>
        <w:rPr>
          <w:spacing w:val="-41"/>
        </w:rPr>
        <w:t xml:space="preserve"> </w:t>
      </w:r>
      <w:r>
        <w:rPr>
          <w:spacing w:val="-8"/>
        </w:rPr>
        <w:t>型</w:t>
      </w:r>
      <w:r>
        <w:rPr>
          <w:spacing w:val="-41"/>
        </w:rPr>
        <w:t xml:space="preserve"> </w:t>
      </w:r>
      <w:r>
        <w:rPr>
          <w:spacing w:val="-8"/>
        </w:rPr>
        <w:t>AD 常累及主动脉根部，其病变往</w:t>
      </w:r>
      <w:r>
        <w:rPr/>
        <w:t xml:space="preserve"> </w:t>
      </w:r>
      <w:r>
        <w:rPr>
          <w:spacing w:val="-1"/>
        </w:rPr>
        <w:t>往涉及冠状动脉、主动脉瓣和主动脉窦等重要解剖</w:t>
      </w:r>
      <w:r>
        <w:rPr>
          <w:spacing w:val="13"/>
        </w:rPr>
        <w:t xml:space="preserve"> </w:t>
      </w:r>
      <w:r>
        <w:rPr>
          <w:spacing w:val="-1"/>
        </w:rPr>
        <w:t>结构。外科处理主动脉根部病变的基本原则是尽可</w:t>
      </w:r>
      <w:r>
        <w:rPr>
          <w:spacing w:val="7"/>
        </w:rPr>
        <w:t xml:space="preserve"> </w:t>
      </w:r>
      <w:r>
        <w:rPr>
          <w:spacing w:val="-1"/>
        </w:rPr>
        <w:t>能彻底切除撕裂的内膜、纠正主动脉瓣关闭不全及</w:t>
      </w:r>
      <w:r>
        <w:rPr>
          <w:spacing w:val="4"/>
        </w:rPr>
        <w:t xml:space="preserve"> </w:t>
      </w:r>
      <w:r>
        <w:rPr>
          <w:spacing w:val="24"/>
        </w:rPr>
        <w:t>保护冠状动脉开。</w:t>
      </w:r>
    </w:p>
    <w:p>
      <w:pPr>
        <w:pStyle w:val="BodyText"/>
        <w:ind w:left="929" w:right="310" w:firstLine="400"/>
        <w:spacing w:before="23" w:line="264" w:lineRule="auto"/>
        <w:jc w:val="both"/>
        <w:rPr/>
      </w:pPr>
      <w:r>
        <w:rPr/>
        <w:t>Stanford A型</w:t>
      </w:r>
      <w:r>
        <w:rPr>
          <w:spacing w:val="-47"/>
        </w:rPr>
        <w:t xml:space="preserve"> </w:t>
      </w:r>
      <w:r>
        <w:rPr/>
        <w:t>AD</w:t>
      </w:r>
      <w:r>
        <w:rPr>
          <w:spacing w:val="66"/>
        </w:rPr>
        <w:t xml:space="preserve"> </w:t>
      </w:r>
      <w:r>
        <w:rPr/>
        <w:t>主动脉根部重建方式主要有 </w:t>
      </w:r>
      <w:r>
        <w:rPr>
          <w:spacing w:val="-1"/>
        </w:rPr>
        <w:t>保留主动脉窦的升主动脉替换术和主动脉根部替换</w:t>
      </w:r>
      <w:r>
        <w:rPr>
          <w:spacing w:val="11"/>
        </w:rPr>
        <w:t xml:space="preserve"> </w:t>
      </w:r>
      <w:r>
        <w:rPr/>
        <w:t>术。主动脉根部替换术又包括主动脉根部复合替换</w:t>
      </w:r>
      <w:r>
        <w:rPr>
          <w:spacing w:val="18"/>
        </w:rPr>
        <w:t xml:space="preserve"> </w:t>
      </w:r>
      <w:r>
        <w:rPr>
          <w:spacing w:val="1"/>
        </w:rPr>
        <w:t>术(如</w:t>
      </w:r>
      <w:r>
        <w:rPr>
          <w:spacing w:val="-19"/>
        </w:rPr>
        <w:t xml:space="preserve"> </w:t>
      </w:r>
      <w:r>
        <w:rPr/>
        <w:t>Bcnlall</w:t>
      </w:r>
      <w:r>
        <w:rPr>
          <w:spacing w:val="1"/>
        </w:rPr>
        <w:t>手术)和保留主动脉瓣的主动脉根部</w:t>
      </w:r>
      <w:r>
        <w:rPr/>
        <w:t xml:space="preserve"> </w:t>
      </w:r>
      <w:r>
        <w:rPr>
          <w:spacing w:val="4"/>
        </w:rPr>
        <w:t>替换术(如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David</w:t>
      </w:r>
      <w:r>
        <w:rPr>
          <w:spacing w:val="4"/>
        </w:rPr>
        <w:t>术)。2014年</w:t>
      </w:r>
      <w:r>
        <w:rPr>
          <w:rFonts w:ascii="Times New Roman" w:hAnsi="Times New Roman" w:eastAsia="Times New Roman" w:cs="Times New Roman"/>
        </w:rPr>
        <w:t>FSC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4"/>
        </w:rPr>
        <w:t>指南指出，对于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5"/>
        <w:spacing w:before="41" w:line="254" w:lineRule="auto"/>
        <w:jc w:val="both"/>
        <w:rPr/>
      </w:pPr>
      <w:r>
        <w:rPr>
          <w:spacing w:val="4"/>
        </w:rPr>
        <w:t>急性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4"/>
        </w:rPr>
        <w:t>导致的主动脉瓣关闭不全，但瓣膜自身结</w:t>
      </w:r>
      <w:r>
        <w:rPr>
          <w:spacing w:val="18"/>
        </w:rPr>
        <w:t xml:space="preserve"> </w:t>
      </w:r>
      <w:r>
        <w:rPr>
          <w:spacing w:val="-2"/>
        </w:rPr>
        <w:t>构正常，应尽可能行保留白体主动脉瓣的根部替换</w:t>
      </w:r>
      <w:r>
        <w:rPr>
          <w:spacing w:val="2"/>
        </w:rPr>
        <w:t xml:space="preserve"> </w:t>
      </w:r>
      <w:r>
        <w:rPr>
          <w:spacing w:val="-4"/>
        </w:rPr>
        <w:t>术；BAV</w:t>
      </w:r>
      <w:r>
        <w:rPr>
          <w:spacing w:val="54"/>
        </w:rPr>
        <w:t xml:space="preserve"> </w:t>
      </w:r>
      <w:r>
        <w:rPr>
          <w:spacing w:val="-4"/>
        </w:rPr>
        <w:t>并非瓣膜成形的禁忌证。2010 AHA</w:t>
      </w:r>
      <w:r>
        <w:rPr>
          <w:spacing w:val="72"/>
        </w:rPr>
        <w:t xml:space="preserve"> </w:t>
      </w:r>
      <w:r>
        <w:rPr>
          <w:spacing w:val="-4"/>
        </w:rPr>
        <w:t>指</w:t>
      </w:r>
      <w:r>
        <w:rPr>
          <w:spacing w:val="-43"/>
        </w:rPr>
        <w:t xml:space="preserve"> </w:t>
      </w:r>
      <w:r>
        <w:rPr>
          <w:spacing w:val="-4"/>
        </w:rPr>
        <w:t>南</w:t>
      </w:r>
      <w:r>
        <w:rPr/>
        <w:t xml:space="preserve"> </w:t>
      </w:r>
      <w:r>
        <w:rPr>
          <w:spacing w:val="-2"/>
        </w:rPr>
        <w:t>推荐，对于主动脉根部部分受累者可行主动脉瓣成</w:t>
      </w:r>
      <w:r>
        <w:rPr>
          <w:spacing w:val="2"/>
        </w:rPr>
        <w:t xml:space="preserve"> </w:t>
      </w:r>
      <w:r>
        <w:rPr>
          <w:spacing w:val="-1"/>
        </w:rPr>
        <w:t>形术，而对于根部广泛受累者可行主动脉根部替换</w:t>
      </w:r>
      <w:r>
        <w:rPr>
          <w:spacing w:val="10"/>
        </w:rPr>
        <w:t xml:space="preserve"> </w:t>
      </w:r>
      <w:r>
        <w:rPr>
          <w:spacing w:val="-6"/>
        </w:rPr>
        <w:t>术(Bentall或</w:t>
      </w:r>
      <w:r>
        <w:rPr>
          <w:spacing w:val="-32"/>
        </w:rPr>
        <w:t xml:space="preserve"> </w:t>
      </w:r>
      <w:r>
        <w:rPr>
          <w:spacing w:val="-6"/>
        </w:rPr>
        <w:t>David</w:t>
      </w:r>
      <w:r>
        <w:rPr>
          <w:spacing w:val="-60"/>
        </w:rPr>
        <w:t xml:space="preserve"> </w:t>
      </w:r>
      <w:r>
        <w:rPr>
          <w:spacing w:val="-6"/>
        </w:rPr>
        <w:t>术)。上述主动脉根部重建方法</w:t>
      </w:r>
      <w:r>
        <w:rPr/>
        <w:t xml:space="preserve"> </w:t>
      </w:r>
      <w:r>
        <w:rPr>
          <w:spacing w:val="-10"/>
        </w:rPr>
        <w:t>各有优缺点，但应在充分考虑患者年龄、远期</w:t>
      </w:r>
      <w:r>
        <w:rPr>
          <w:spacing w:val="-11"/>
        </w:rPr>
        <w:t>潜在并</w:t>
      </w:r>
      <w:r>
        <w:rPr/>
        <w:t xml:space="preserve"> </w:t>
      </w:r>
      <w:r>
        <w:rPr>
          <w:spacing w:val="-1"/>
        </w:rPr>
        <w:t>发症及手术安全的前提下，尽量保留自体瓣膜并降</w:t>
      </w:r>
      <w:r>
        <w:rPr>
          <w:spacing w:val="9"/>
        </w:rPr>
        <w:t xml:space="preserve"> </w:t>
      </w:r>
      <w:r>
        <w:rPr>
          <w:spacing w:val="-11"/>
        </w:rPr>
        <w:t>低再次手术率。</w:t>
      </w:r>
    </w:p>
    <w:p>
      <w:pPr>
        <w:pStyle w:val="BodyText"/>
        <w:ind w:right="112" w:firstLine="410"/>
        <w:spacing w:before="2" w:line="255" w:lineRule="auto"/>
        <w:jc w:val="both"/>
        <w:rPr/>
      </w:pPr>
      <w:r>
        <w:rPr>
          <w:spacing w:val="-2"/>
        </w:rPr>
        <w:t>孙氏细化分型对于Stanford A型</w:t>
      </w:r>
      <w:r>
        <w:rPr>
          <w:spacing w:val="-28"/>
        </w:rPr>
        <w:t xml:space="preserve"> </w:t>
      </w:r>
      <w:r>
        <w:rPr>
          <w:spacing w:val="-2"/>
        </w:rPr>
        <w:t>AD</w:t>
      </w:r>
      <w:r>
        <w:rPr>
          <w:spacing w:val="47"/>
        </w:rPr>
        <w:t xml:space="preserve"> </w:t>
      </w:r>
      <w:r>
        <w:rPr>
          <w:spacing w:val="-2"/>
        </w:rPr>
        <w:t>主动脉根</w:t>
      </w:r>
      <w:r>
        <w:rPr/>
        <w:t xml:space="preserve"> </w:t>
      </w:r>
      <w:r>
        <w:rPr>
          <w:spacing w:val="2"/>
        </w:rPr>
        <w:t>部手术方式的选择具有重要指导作用。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A1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2"/>
        </w:rPr>
        <w:t>型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AD </w:t>
      </w:r>
      <w:r>
        <w:rPr>
          <w:spacing w:val="-1"/>
        </w:rPr>
        <w:t>主动脉窦部正常可仅行升主动脉替换术，而无需行</w:t>
      </w:r>
      <w:r>
        <w:rPr>
          <w:spacing w:val="11"/>
        </w:rPr>
        <w:t xml:space="preserve"> </w:t>
      </w:r>
      <w:r>
        <w:rPr>
          <w:spacing w:val="2"/>
        </w:rPr>
        <w:t>主动脉瓣或窦部的复杂手术。A2 型</w:t>
      </w:r>
      <w:r>
        <w:rPr>
          <w:spacing w:val="-37"/>
        </w:rPr>
        <w:t xml:space="preserve"> </w:t>
      </w:r>
      <w:r>
        <w:rPr/>
        <w:t>AD</w:t>
      </w:r>
      <w:r>
        <w:rPr>
          <w:spacing w:val="57"/>
        </w:rPr>
        <w:t xml:space="preserve"> </w:t>
      </w:r>
      <w:r>
        <w:rPr>
          <w:spacing w:val="2"/>
        </w:rPr>
        <w:t>的手术方</w:t>
      </w:r>
      <w:r>
        <w:rPr/>
        <w:t xml:space="preserve"> </w:t>
      </w:r>
      <w:r>
        <w:rPr>
          <w:spacing w:val="-10"/>
        </w:rPr>
        <w:t>式应根据主动脉窦、主动脉瓣、冠状动脉受累情况以</w:t>
      </w:r>
      <w:r>
        <w:rPr>
          <w:spacing w:val="7"/>
        </w:rPr>
        <w:t xml:space="preserve"> </w:t>
      </w:r>
      <w:r>
        <w:rPr>
          <w:spacing w:val="-1"/>
        </w:rPr>
        <w:t>及外科医师的经验个性化地选择。此类患者病变较</w:t>
      </w:r>
      <w:r>
        <w:rPr>
          <w:spacing w:val="13"/>
        </w:rPr>
        <w:t xml:space="preserve"> </w:t>
      </w:r>
      <w:r>
        <w:rPr>
          <w:spacing w:val="-12"/>
        </w:rPr>
        <w:t>为复杂，可行主动脉窦重建、主动脉瓣成形等主动脉</w:t>
      </w:r>
      <w:r>
        <w:rPr>
          <w:spacing w:val="3"/>
        </w:rPr>
        <w:t xml:space="preserve"> </w:t>
      </w:r>
      <w:r>
        <w:rPr>
          <w:spacing w:val="5"/>
        </w:rPr>
        <w:t>根部修复类手术(如</w:t>
      </w:r>
      <w:r>
        <w:rPr>
          <w:spacing w:val="-38"/>
        </w:rPr>
        <w:t xml:space="preserve"> </w:t>
      </w:r>
      <w:r>
        <w:rPr/>
        <w:t>David</w:t>
      </w:r>
      <w:r>
        <w:rPr>
          <w:spacing w:val="5"/>
        </w:rPr>
        <w:t>术);但若主动脉根部修</w:t>
      </w:r>
      <w:r>
        <w:rPr/>
        <w:t xml:space="preserve"> </w:t>
      </w:r>
      <w:r>
        <w:rPr>
          <w:spacing w:val="-10"/>
        </w:rPr>
        <w:t>复难度较大，或术者经验有限，推荐行主动脉根</w:t>
      </w:r>
      <w:r>
        <w:rPr>
          <w:spacing w:val="-11"/>
        </w:rPr>
        <w:t>部复</w:t>
      </w:r>
      <w:r>
        <w:rPr/>
        <w:t xml:space="preserve"> </w:t>
      </w:r>
      <w:r>
        <w:rPr>
          <w:spacing w:val="-1"/>
        </w:rPr>
        <w:t>合替换术(如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Bcntall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术)。</w:t>
      </w:r>
      <w:r>
        <w:rPr>
          <w:rFonts w:ascii="Times New Roman" w:hAnsi="Times New Roman" w:eastAsia="Times New Roman" w:cs="Times New Roman"/>
          <w:spacing w:val="-1"/>
        </w:rPr>
        <w:t>A3 </w:t>
      </w:r>
      <w:r>
        <w:rPr>
          <w:spacing w:val="-1"/>
        </w:rPr>
        <w:t>型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 </w:t>
      </w:r>
      <w:r>
        <w:rPr>
          <w:spacing w:val="-1"/>
        </w:rPr>
        <w:t>主动脉窦部重</w:t>
      </w:r>
      <w:r>
        <w:rPr/>
        <w:t xml:space="preserve"> </w:t>
      </w:r>
      <w:r>
        <w:rPr>
          <w:spacing w:val="-10"/>
        </w:rPr>
        <w:t>度受累、主动脉瓣成形困难，推荐行主动脉根</w:t>
      </w:r>
      <w:r>
        <w:rPr>
          <w:spacing w:val="-11"/>
        </w:rPr>
        <w:t>部复合</w:t>
      </w:r>
      <w:r>
        <w:rPr/>
        <w:t xml:space="preserve"> </w:t>
      </w:r>
      <w:r>
        <w:rPr>
          <w:spacing w:val="-1"/>
        </w:rPr>
        <w:t>替换术(如Bentall术);对丁部分有瓣膜成形条件的</w:t>
      </w:r>
      <w:r>
        <w:rPr>
          <w:spacing w:val="12"/>
        </w:rPr>
        <w:t xml:space="preserve"> </w:t>
      </w:r>
      <w:r>
        <w:rPr>
          <w:spacing w:val="-10"/>
        </w:rPr>
        <w:t>患者，且术者经验丰富，也可考虑实施保留</w:t>
      </w:r>
      <w:r>
        <w:rPr>
          <w:spacing w:val="-11"/>
        </w:rPr>
        <w:t>主动脉瓣</w:t>
      </w:r>
      <w:r>
        <w:rPr/>
        <w:t xml:space="preserve"> </w:t>
      </w:r>
      <w:r>
        <w:rPr>
          <w:spacing w:val="-2"/>
        </w:rPr>
        <w:t>的主动脉根部替换术(如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David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术)。</w:t>
      </w:r>
    </w:p>
    <w:p>
      <w:pPr>
        <w:pStyle w:val="BodyText"/>
        <w:ind w:left="410"/>
        <w:spacing w:before="65" w:line="219" w:lineRule="auto"/>
        <w:rPr/>
      </w:pPr>
      <w:r>
        <w:rPr>
          <w:spacing w:val="3"/>
        </w:rPr>
        <w:t>4.2.2.5主动脉弓部重建</w:t>
      </w:r>
    </w:p>
    <w:p>
      <w:pPr>
        <w:pStyle w:val="BodyText"/>
        <w:ind w:firstLine="410"/>
        <w:spacing w:before="34" w:line="255" w:lineRule="auto"/>
        <w:rPr/>
      </w:pPr>
      <w:r>
        <w:rPr>
          <w:spacing w:val="3"/>
        </w:rPr>
        <w:t>孙氏细化分型指导的</w:t>
      </w:r>
      <w:r>
        <w:rPr>
          <w:rFonts w:ascii="Times New Roman" w:hAnsi="Times New Roman" w:eastAsia="Times New Roman" w:cs="Times New Roman"/>
        </w:rPr>
        <w:t>Slanford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型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主动脉</w:t>
      </w:r>
      <w:r>
        <w:rPr/>
        <w:t xml:space="preserve">  </w:t>
      </w:r>
      <w:r>
        <w:rPr/>
        <w:t>弓部处理策略为：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/>
        <w:t>型病变采用升主动脉替</w:t>
      </w:r>
      <w:r>
        <w:rPr>
          <w:spacing w:val="-1"/>
        </w:rPr>
        <w:t>换加部</w:t>
      </w:r>
      <w:r>
        <w:rPr/>
        <w:t xml:space="preserve">  </w:t>
      </w:r>
      <w:r>
        <w:rPr>
          <w:spacing w:val="-1"/>
        </w:rPr>
        <w:t>分主动脉弓替换术；C 型病变采用全主动脉弓替换</w:t>
      </w:r>
      <w:r>
        <w:rPr/>
        <w:t xml:space="preserve">  </w:t>
      </w:r>
      <w:r>
        <w:rPr>
          <w:spacing w:val="-2"/>
        </w:rPr>
        <w:t>加支架象鼻手术(即孙氏手术)。国内、外针对累及</w:t>
      </w:r>
      <w:r>
        <w:rPr>
          <w:spacing w:val="3"/>
        </w:rPr>
        <w:t xml:space="preserve">  </w:t>
      </w:r>
      <w:r>
        <w:rPr>
          <w:spacing w:val="-4"/>
        </w:rPr>
        <w:t>主动脉弓的Stanford A型</w:t>
      </w:r>
      <w:r>
        <w:rPr>
          <w:spacing w:val="-15"/>
        </w:rPr>
        <w:t xml:space="preserve"> </w:t>
      </w:r>
      <w:r>
        <w:rPr>
          <w:spacing w:val="-4"/>
        </w:rPr>
        <w:t>AD 手术策略不完全相同。</w:t>
      </w:r>
      <w:r>
        <w:rPr/>
        <w:t xml:space="preserve"> </w:t>
      </w:r>
      <w:r>
        <w:rPr>
          <w:spacing w:val="-1"/>
        </w:rPr>
        <w:t>欧美国家多数心脏中心采用升主动脉替换加部分主</w:t>
      </w:r>
      <w:r>
        <w:rPr>
          <w:spacing w:val="2"/>
        </w:rPr>
        <w:t xml:space="preserve">  </w:t>
      </w:r>
      <w:r>
        <w:rPr>
          <w:spacing w:val="-9"/>
        </w:rPr>
        <w:t>动脉弓替换作为主流术式。然而，我国的Slanford A</w:t>
      </w:r>
      <w:r>
        <w:rPr>
          <w:spacing w:val="7"/>
        </w:rPr>
        <w:t xml:space="preserve">  </w:t>
      </w:r>
      <w:r>
        <w:rPr>
          <w:spacing w:val="-6"/>
        </w:rPr>
        <w:t>型</w:t>
      </w:r>
      <w:r>
        <w:rPr>
          <w:rFonts w:ascii="Times New Roman" w:hAnsi="Times New Roman" w:eastAsia="Times New Roman" w:cs="Times New Roman"/>
          <w:spacing w:val="-6"/>
        </w:rPr>
        <w:t>AD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6"/>
        </w:rPr>
        <w:t>患者比西方国家患者年轻，预期寿命长，采用</w:t>
      </w:r>
      <w:r>
        <w:rPr/>
        <w:t xml:space="preserve">  </w:t>
      </w:r>
      <w:r>
        <w:rPr>
          <w:spacing w:val="4"/>
        </w:rPr>
        <w:t>部分主动脉弓替换术远期再次手术的发生率较高。</w:t>
      </w:r>
      <w:r>
        <w:rPr>
          <w:spacing w:val="16"/>
        </w:rPr>
        <w:t xml:space="preserve"> </w:t>
      </w:r>
      <w:r>
        <w:rPr>
          <w:spacing w:val="-10"/>
        </w:rPr>
        <w:t>荟萃分析研究表明，与部分主动脉弓替换术比较，虽</w:t>
      </w:r>
      <w:r>
        <w:rPr/>
        <w:t xml:space="preserve">  </w:t>
      </w:r>
      <w:r>
        <w:rPr>
          <w:spacing w:val="-1"/>
        </w:rPr>
        <w:t>然全主动脉弓替换术增加了手术的难度，但并不增</w:t>
      </w:r>
      <w:r>
        <w:rPr>
          <w:spacing w:val="5"/>
        </w:rPr>
        <w:t xml:space="preserve">  </w:t>
      </w:r>
      <w:r>
        <w:rPr>
          <w:spacing w:val="-10"/>
        </w:rPr>
        <w:t>加手术死亡。因此，在技术成熟的医疗机构，推荐孙</w:t>
      </w:r>
      <w:r>
        <w:rPr/>
        <w:t xml:space="preserve">  </w:t>
      </w:r>
      <w:r>
        <w:rPr>
          <w:spacing w:val="-3"/>
        </w:rPr>
        <w:t>氏手术作为此类患者主动脉弓部重建的首选术式。</w:t>
      </w:r>
    </w:p>
    <w:p>
      <w:pPr>
        <w:pStyle w:val="BodyText"/>
        <w:ind w:right="113" w:firstLine="410"/>
        <w:spacing w:before="87" w:line="255" w:lineRule="auto"/>
        <w:jc w:val="both"/>
        <w:rPr/>
      </w:pPr>
      <w:r>
        <w:rPr>
          <w:spacing w:val="-6"/>
        </w:rPr>
        <w:t>近年来，孙氏手术已成为治疗复杂型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Sta</w:t>
      </w:r>
      <w:r>
        <w:rPr>
          <w:rFonts w:ascii="Times New Roman" w:hAnsi="Times New Roman" w:eastAsia="Times New Roman" w:cs="Times New Roman"/>
          <w:spacing w:val="-7"/>
        </w:rPr>
        <w:t>nford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0"/>
        </w:rPr>
        <w:t>型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AC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型)的标准术式。该术式简化了手术方</w:t>
      </w:r>
      <w:r>
        <w:rPr>
          <w:spacing w:val="4"/>
        </w:rPr>
        <w:t xml:space="preserve"> </w:t>
      </w:r>
      <w:r>
        <w:rPr>
          <w:spacing w:val="-1"/>
        </w:rPr>
        <w:t>法，扩大了病变的修复范围，提高了术后假腔闭合</w:t>
      </w:r>
      <w:r>
        <w:rPr>
          <w:spacing w:val="11"/>
        </w:rPr>
        <w:t xml:space="preserve"> </w:t>
      </w:r>
      <w:r>
        <w:rPr>
          <w:spacing w:val="-10"/>
        </w:rPr>
        <w:t>率，降低了再次手术率，且便于未来进行可能的二期</w:t>
      </w:r>
      <w:r>
        <w:rPr>
          <w:spacing w:val="2"/>
        </w:rPr>
        <w:t xml:space="preserve"> </w:t>
      </w:r>
      <w:r>
        <w:rPr>
          <w:spacing w:val="-1"/>
        </w:rPr>
        <w:t>手术。对于夹层累及头臂血管、原发破口位于主动</w:t>
      </w:r>
      <w:r>
        <w:rPr>
          <w:spacing w:val="12"/>
        </w:rPr>
        <w:t xml:space="preserve"> </w:t>
      </w:r>
      <w:r>
        <w:rPr>
          <w:spacing w:val="-1"/>
        </w:rPr>
        <w:t>脉弓或近端胸降主动脉、主动脉弓部或其远端瘤样</w:t>
      </w:r>
      <w:r>
        <w:rPr>
          <w:spacing w:val="11"/>
        </w:rPr>
        <w:t xml:space="preserve"> </w:t>
      </w:r>
      <w:r>
        <w:rPr>
          <w:spacing w:val="9"/>
        </w:rPr>
        <w:t>扩张、升主动脉替换术后远端残余夹层以及合并</w:t>
      </w:r>
      <w:r>
        <w:rPr/>
        <w:t xml:space="preserve"> </w:t>
      </w:r>
      <w:r>
        <w:rPr>
          <w:spacing w:val="-1"/>
        </w:rPr>
        <w:t>Marfan综合征等遗传性结缔组织病的患者，孙氏手</w:t>
      </w:r>
      <w:r>
        <w:rPr>
          <w:spacing w:val="3"/>
        </w:rPr>
        <w:t xml:space="preserve"> </w:t>
      </w:r>
      <w:r>
        <w:rPr>
          <w:spacing w:val="-1"/>
        </w:rPr>
        <w:t>术都可作为最优的选择。但对于高龄患者，如果术</w:t>
      </w:r>
    </w:p>
    <w:p>
      <w:pPr>
        <w:spacing w:line="255" w:lineRule="auto"/>
        <w:sectPr>
          <w:type w:val="continuous"/>
          <w:pgSz w:w="12240" w:h="15840"/>
          <w:pgMar w:top="400" w:right="1194" w:bottom="229" w:left="340" w:header="0" w:footer="0" w:gutter="0"/>
          <w:cols w:equalWidth="0" w:num="2">
            <w:col w:w="5880" w:space="100"/>
            <w:col w:w="4726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before="35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1"/>
        </w:rPr>
        <w:drawing>
          <wp:inline distT="0" distB="0" distL="0" distR="0">
            <wp:extent cx="177754" cy="17148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54" cy="1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</w:rPr>
        <w:t>中桑吾考个会品社</w:t>
      </w:r>
    </w:p>
    <w:p>
      <w:pPr>
        <w:sectPr>
          <w:type w:val="continuous"/>
          <w:pgSz w:w="12240" w:h="15840"/>
          <w:pgMar w:top="400" w:right="1194" w:bottom="229" w:left="340" w:header="0" w:footer="0" w:gutter="0"/>
          <w:cols w:equalWidth="0" w:num="1">
            <w:col w:w="10705" w:space="0"/>
          </w:cols>
        </w:sectPr>
        <w:rPr>
          <w:rFonts w:ascii="STXingkai" w:hAnsi="STXingkai" w:eastAsia="STXingkai" w:cs="STXingkai"/>
          <w:sz w:val="10"/>
          <w:szCs w:val="10"/>
        </w:rPr>
      </w:pPr>
    </w:p>
    <w:p>
      <w:pPr>
        <w:spacing w:before="2"/>
        <w:rPr/>
      </w:pPr>
      <w:r/>
    </w:p>
    <w:p>
      <w:pPr>
        <w:sectPr>
          <w:headerReference w:type="default" r:id="rId19"/>
          <w:pgSz w:w="12240" w:h="15840"/>
          <w:pgMar w:top="1184" w:right="1180" w:bottom="229" w:left="340" w:header="938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919" w:right="331"/>
        <w:spacing w:before="69" w:line="260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前存在较多的合并症，主动脉弓部无破口，也可选择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0"/>
        </w:rPr>
        <w:t>行升主动脉替换加部分主动脉弓替换术，但仍推荐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>远端开放吻合技术作为辅助。</w:t>
      </w:r>
    </w:p>
    <w:p>
      <w:pPr>
        <w:pStyle w:val="BodyText"/>
        <w:ind w:left="919" w:right="328" w:firstLine="410"/>
        <w:spacing w:before="26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鉴于全主动脉弓替换术的复杂性，并考虑到各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1"/>
        </w:rPr>
        <w:t>级医疗机构技术水平的差异，专家委员会认为对于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4"/>
        </w:rPr>
        <w:t>累及弓部的急性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4"/>
        </w:rPr>
        <w:t>型夹层在尽可能消除原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发破口的前提下可行部分主动脉弓替换术。其他主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2"/>
        </w:rPr>
        <w:t>动脉弓重建方法右诸如岛状吻合技术(</w:t>
      </w:r>
      <w:r>
        <w:rPr>
          <w:sz w:val="20"/>
          <w:szCs w:val="20"/>
        </w:rPr>
        <w:t>Fn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block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2"/>
        </w:rPr>
        <w:t>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术)、Y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形人工血管替换术、分支支架血管置入术、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3"/>
        </w:rPr>
        <w:t>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体式分支支架置入术等， 一定程度上简化了弓部操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0"/>
        </w:rPr>
        <w:t>作，取得了良好的早中期结果，但应严格掌握适应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"/>
        </w:rPr>
        <w:t>证，其远期效果有待进一步随访。</w:t>
      </w:r>
    </w:p>
    <w:p>
      <w:pPr>
        <w:pStyle w:val="BodyText"/>
        <w:ind w:left="1329"/>
        <w:spacing w:before="1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4.2.2.6合并遗传性结缔组织病的外科治疗</w:t>
      </w:r>
    </w:p>
    <w:p>
      <w:pPr>
        <w:pStyle w:val="BodyText"/>
        <w:ind w:left="919" w:right="259" w:firstLine="410"/>
        <w:spacing w:before="83" w:line="26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遗传性结缔组织病者(如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</w:rPr>
        <w:t>Marfan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"/>
        </w:rPr>
        <w:t>综合征、</w:t>
      </w:r>
      <w:r>
        <w:rPr>
          <w:sz w:val="20"/>
          <w:szCs w:val="20"/>
        </w:rPr>
        <w:t>Ioeys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Dietz </w:t>
      </w:r>
      <w:r>
        <w:rPr>
          <w:sz w:val="20"/>
          <w:szCs w:val="20"/>
          <w:spacing w:val="-2"/>
        </w:rPr>
        <w:t>综合征、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Ehlers-Danlo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  </w:t>
      </w:r>
      <w:r>
        <w:rPr>
          <w:sz w:val="20"/>
          <w:szCs w:val="20"/>
          <w:spacing w:val="-3"/>
        </w:rPr>
        <w:t>综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3"/>
        </w:rPr>
        <w:t>合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3"/>
        </w:rPr>
        <w:t>征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Turner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3"/>
        </w:rPr>
        <w:t>综合征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等)常表现为主动脉窦扩张及主动脉瓣关闭不全，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3"/>
        </w:rPr>
        <w:t>如主动脉瓣无显著病变，</w:t>
      </w:r>
      <w:r>
        <w:rPr>
          <w:rFonts w:ascii="Times New Roman" w:hAnsi="Times New Roman" w:eastAsia="Times New Roman" w:cs="Times New Roman"/>
          <w:sz w:val="20"/>
          <w:szCs w:val="20"/>
        </w:rPr>
        <w:t>David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3"/>
        </w:rPr>
        <w:t>手术的远期效果较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好。但是目前由于大多数文献报道的病例均为真性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动脉瘤，而对于急性Stanford A型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累</w:t>
      </w:r>
      <w:r>
        <w:rPr>
          <w:sz w:val="20"/>
          <w:szCs w:val="20"/>
          <w:spacing w:val="-1"/>
        </w:rPr>
        <w:t>及主动脉窦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7"/>
        </w:rPr>
        <w:t>或瓣叶病变严重的遗传性结缔组织病患者，</w:t>
      </w:r>
      <w:r>
        <w:rPr>
          <w:rFonts w:ascii="Times New Roman" w:hAnsi="Times New Roman" w:eastAsia="Times New Roman" w:cs="Times New Roman"/>
          <w:sz w:val="20"/>
          <w:szCs w:val="20"/>
        </w:rPr>
        <w:t>David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10"/>
        </w:rPr>
        <w:t>手术是否有良好的安全性尚无明确结论。有研究表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明，对于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Slanford  A</w:t>
      </w:r>
      <w:r>
        <w:rPr>
          <w:sz w:val="20"/>
          <w:szCs w:val="20"/>
          <w:spacing w:val="-1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AD</w:t>
      </w:r>
      <w:r>
        <w:rPr>
          <w:sz w:val="20"/>
          <w:szCs w:val="20"/>
          <w:spacing w:val="-1"/>
        </w:rPr>
        <w:t>的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Marfan </w:t>
      </w:r>
      <w:r>
        <w:rPr>
          <w:sz w:val="20"/>
          <w:szCs w:val="20"/>
          <w:spacing w:val="-2"/>
        </w:rPr>
        <w:t>综合征患者，若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首次手术不处理主动脉根部而仅处理窦管交界以上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10"/>
        </w:rPr>
        <w:t>之升主动脉，主动脉根部10年免于再次手术率约为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50%。鉴于急性</w:t>
      </w:r>
      <w:r>
        <w:rPr>
          <w:rFonts w:ascii="Times New Roman" w:hAnsi="Times New Roman" w:eastAsia="Times New Roman" w:cs="Times New Roman"/>
          <w:sz w:val="20"/>
          <w:szCs w:val="20"/>
        </w:rPr>
        <w:t>Slanford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6"/>
        </w:rPr>
        <w:t>型</w:t>
      </w:r>
      <w:r>
        <w:rPr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6"/>
        </w:rPr>
        <w:t>合并遗传性结缔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组织病主动脉根部病变较为复杂，对于主动脉根部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25"/>
        </w:rPr>
        <w:t>显著扩张且合并主动脉瓣中-重度关闭不全的患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20"/>
        </w:rPr>
        <w:t>者，专家委员会推荐采用主动脉根部复合替换术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( 如Bentall术)作为首选术式。</w:t>
      </w:r>
    </w:p>
    <w:p>
      <w:pPr>
        <w:pStyle w:val="BodyText"/>
        <w:ind w:left="919" w:right="279" w:firstLine="410"/>
        <w:spacing w:before="37" w:line="268" w:lineRule="auto"/>
        <w:jc w:val="both"/>
        <w:rPr>
          <w:sz w:val="20"/>
          <w:szCs w:val="20"/>
        </w:rPr>
      </w:pPr>
      <w:r>
        <w:rPr>
          <w:sz w:val="20"/>
          <w:szCs w:val="20"/>
        </w:rPr>
        <w:t>另外，研究表明，若此类患者首次手术仅行部分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0"/>
        </w:rPr>
        <w:t>主动脉弓替换术，其主动脉弓10年免于再次手</w:t>
      </w:r>
      <w:r>
        <w:rPr>
          <w:sz w:val="20"/>
          <w:szCs w:val="20"/>
          <w:spacing w:val="9"/>
        </w:rPr>
        <w:t>术率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约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为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9"/>
        </w:rPr>
        <w:t>8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9"/>
        </w:rPr>
        <w:t>0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9"/>
        </w:rPr>
        <w:t>%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9"/>
        </w:rPr>
        <w:t>而</w:t>
      </w:r>
      <w:r>
        <w:rPr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DeBakey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sz w:val="20"/>
          <w:szCs w:val="20"/>
          <w:spacing w:val="9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降主动脉10年免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于再次手术率仅为60%左右。对于罹患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 </w:t>
      </w:r>
      <w:r>
        <w:rPr>
          <w:sz w:val="20"/>
          <w:szCs w:val="20"/>
          <w:spacing w:val="11"/>
        </w:rPr>
        <w:t>型</w:t>
      </w:r>
      <w:r>
        <w:rPr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sz w:val="20"/>
          <w:szCs w:val="20"/>
          <w:spacing w:val="11"/>
        </w:rPr>
        <w:t>的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Marfan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综合征等遗传性结缔组织病患者，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孙氏手术不仅处理了主动脉弓，降主动脉也置入支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架血管，改善了此类患者的中远期预后。因此，专家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0"/>
        </w:rPr>
        <w:t>委员会推荐孙氏手术作为治疗此类患者的首选术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式。</w:t>
      </w:r>
    </w:p>
    <w:p>
      <w:pPr>
        <w:pStyle w:val="BodyText"/>
        <w:ind w:left="1329"/>
        <w:spacing w:before="34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4.2.2.7合并妊娠的外科治疗</w:t>
      </w:r>
    </w:p>
    <w:p>
      <w:pPr>
        <w:pStyle w:val="BodyText"/>
        <w:ind w:left="919" w:right="344" w:firstLine="410"/>
        <w:spacing w:before="44" w:line="277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妊娠合并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23"/>
        </w:rPr>
        <w:t>临床上较为少见。欧美国家报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道，妊娠期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AI</w:t>
      </w:r>
      <w:r>
        <w:rPr>
          <w:sz w:val="20"/>
          <w:szCs w:val="20"/>
          <w:spacing w:val="9"/>
        </w:rPr>
        <w:t xml:space="preserve"> 的发生率为0.0004%,约占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9"/>
        </w:rPr>
        <w:t>)中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9"/>
        </w:rPr>
        <w:t>的</w:t>
      </w:r>
    </w:p>
    <w:p>
      <w:pPr>
        <w:pStyle w:val="BodyText"/>
        <w:ind w:left="919" w:right="259"/>
        <w:spacing w:line="265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0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3"/>
        </w:rPr>
        <w:t>1%~0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3"/>
        </w:rPr>
        <w:t>.4%。妊娠期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3"/>
        </w:rPr>
        <w:t>主要与妊娠期生理改变、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妊娠高血压、合并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BAV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或遗传性结缔组织病等因素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有关，合并遗传性结蹄组织病是发病的主要危险因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素。妊娠中期末、分娩期和产褥期为发病的高危时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1"/>
        </w:rPr>
        <w:t>期。此类患者的母婴预后均不佳。据国外文献复习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before="38"/>
        <w:rPr>
          <w:rFonts w:ascii="STXingkai" w:hAnsi="STXingkai" w:eastAsia="STXingkai" w:cs="STXingkai"/>
          <w:sz w:val="11"/>
          <w:szCs w:val="11"/>
        </w:rPr>
      </w:pPr>
      <w:r>
        <w:rPr>
          <w:rFonts w:ascii="STXingkai" w:hAnsi="STXingkai" w:eastAsia="STXingkai" w:cs="STXingkai"/>
          <w:sz w:val="11"/>
          <w:szCs w:val="11"/>
          <w:position w:val="-10"/>
        </w:rPr>
        <w:drawing>
          <wp:inline distT="0" distB="0" distL="0" distR="0">
            <wp:extent cx="184128" cy="17148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8" cy="1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spacing w:val="16"/>
          <w:w w:val="101"/>
        </w:rPr>
        <w:t xml:space="preserve"> </w:t>
      </w:r>
      <w:r>
        <w:rPr>
          <w:rFonts w:ascii="STXingkai" w:hAnsi="STXingkai" w:eastAsia="STXingkai" w:cs="STXingkai"/>
          <w:sz w:val="11"/>
          <w:szCs w:val="11"/>
          <w:spacing w:val="-3"/>
        </w:rPr>
        <w:t>中桑岳考个品业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0"/>
        <w:spacing w:before="37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报道，妊娠合并急性Slanford A型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AD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的母休病死率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为23%,胎儿病死率为10.3%;国内报道母体手术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2"/>
        </w:rPr>
        <w:t>病死率为15%,胎儿病死率达35%。</w:t>
      </w:r>
    </w:p>
    <w:p>
      <w:pPr>
        <w:pStyle w:val="BodyText"/>
        <w:ind w:right="59" w:firstLine="420"/>
        <w:spacing w:before="34" w:line="259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妊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"/>
        </w:rPr>
        <w:t>娠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7"/>
        </w:rPr>
        <w:t>合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7"/>
        </w:rPr>
        <w:t>并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7"/>
        </w:rPr>
        <w:t>急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性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SLanfod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型</w:t>
      </w:r>
      <w:r>
        <w:rPr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应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7"/>
        </w:rPr>
        <w:t>按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"/>
        </w:rPr>
        <w:t>急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性</w:t>
      </w:r>
      <w:r>
        <w:rPr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Stanford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sz w:val="20"/>
          <w:szCs w:val="20"/>
          <w:spacing w:val="1"/>
        </w:rPr>
        <w:t>型</w:t>
      </w:r>
      <w:r>
        <w:rPr>
          <w:sz w:val="20"/>
          <w:szCs w:val="20"/>
          <w:spacing w:val="-2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的诊疗原则处理，以挽救母亲生命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为主，在此前提下尽可能保证胎儿成活。患者确诊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6"/>
        </w:rPr>
        <w:t>后应迅速启动心外科、麻醉科、休外循环科、妇产科、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新生儿科、胎儿超声科等多学科会诊，制订进步治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1"/>
        </w:rPr>
        <w:t>疗方案。具体的治疗策略应根据孕周分别制订。</w:t>
      </w:r>
    </w:p>
    <w:p>
      <w:pPr>
        <w:pStyle w:val="BodyText"/>
        <w:ind w:right="59"/>
        <w:spacing w:before="53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(1)孕周&lt;28周者建议保留胎儿在子宫内，先行主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2"/>
        </w:rPr>
        <w:t>动脉手术；术中尽可能缩短心肺转流及停循环时问、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7"/>
        </w:rPr>
        <w:t>股动脉及腋动脉同时插管保证胎盘的灌注、术中吸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8"/>
        </w:rPr>
        <w:t>出晶休停搏液等措施有可能改善胎儿预后；</w:t>
      </w:r>
      <w:r>
        <w:rPr>
          <w:sz w:val="20"/>
          <w:szCs w:val="20"/>
          <w:spacing w:val="7"/>
        </w:rPr>
        <w:t>手术后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根据胎儿的存活情况决定继续妊娠或引产。(2)孕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7"/>
        </w:rPr>
        <w:t>周≥32周者，若胎儿发育良好建议先行剖宫产，胎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18"/>
        </w:rPr>
        <w:t>儿娩出后再行主动脉手术。(3)孕周28～32周者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2"/>
        </w:rPr>
        <w:t>应综合考虑母体和胎儿的状况，如果胎儿发育良好，</w:t>
      </w:r>
      <w:r>
        <w:rPr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AD</w:t>
      </w:r>
      <w:r>
        <w:rPr>
          <w:sz w:val="20"/>
          <w:szCs w:val="20"/>
          <w:spacing w:val="19"/>
        </w:rPr>
        <w:t>有慢性转归可能(如升主动脉及主动脉弓部无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2"/>
        </w:rPr>
        <w:t>破口并血栓形成、升主动脉及主动脉弓扩张不叨显、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重要器官无缺血表现、血流动力学稳定、症状平稳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7"/>
        </w:rPr>
        <w:t>等),应尽可能延长孕周后再行手术治疗，并密切监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测病情变化，做好手术准备；无新生儿监护条件的医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疗机构，若患者病情平稳，可转诊至综合性医疗机构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8"/>
        </w:rPr>
        <w:t>就诊。另外，诊疗过程中应尽可能减少孕如及胎儿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的电离辐射暴露。</w:t>
      </w:r>
    </w:p>
    <w:p>
      <w:pPr>
        <w:pStyle w:val="BodyText"/>
        <w:ind w:left="420"/>
        <w:spacing w:before="5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4.2.3杂交手术</w:t>
      </w:r>
    </w:p>
    <w:p>
      <w:pPr>
        <w:pStyle w:val="BodyText"/>
        <w:ind w:firstLine="420"/>
        <w:spacing w:before="11" w:line="26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杂交手术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hybrid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</w:t>
      </w:r>
      <w:r>
        <w:rPr>
          <w:sz w:val="20"/>
          <w:szCs w:val="20"/>
          <w:spacing w:val="9"/>
        </w:rPr>
        <w:t>是治疗累及弓部急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性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6"/>
        </w:rPr>
        <w:t>SLanford A型 AD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6"/>
        </w:rPr>
        <w:t>的重要策略。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Slanford A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6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AD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8"/>
        </w:rPr>
        <w:t>杂交手术的主要方法为主动脉弓部去分支手术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6"/>
        </w:rPr>
        <w:t>(</w:t>
      </w:r>
      <w:r>
        <w:rPr>
          <w:sz w:val="20"/>
          <w:szCs w:val="20"/>
        </w:rPr>
        <w:t>Debranch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手术)。该术式结合开放手术和腔内修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复术的优势，可同期处理主动脉根部和弓部病变，避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2"/>
        </w:rPr>
        <w:t>免了深低温停循环，减少手术创伤。研究结果表明，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与传统手术相比，杂交手术可缩短手术时间、IC</w:t>
      </w:r>
      <w:r>
        <w:rPr>
          <w:sz w:val="20"/>
          <w:szCs w:val="20"/>
          <w:spacing w:val="-4"/>
        </w:rPr>
        <w:t>U 住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1"/>
        </w:rPr>
        <w:t>院时问及减少围术期神经系统和呼吸系统并发症，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8"/>
        </w:rPr>
        <w:t>中期随访结果亦不劣于传统手术，但可能增加出血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4"/>
        </w:rPr>
        <w:t>的风险。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4"/>
        </w:rPr>
        <w:t>一项荟萃分析表明，</w:t>
      </w:r>
      <w:r>
        <w:rPr>
          <w:rFonts w:ascii="Times New Roman" w:hAnsi="Times New Roman" w:eastAsia="Times New Roman" w:cs="Times New Roman"/>
          <w:sz w:val="20"/>
          <w:szCs w:val="20"/>
        </w:rPr>
        <w:t>Debranch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手术的总体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成功率为86%,内漏是手术失败的主要原因，围手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术期病死率9%,并发症发生率21%,其中卒中发生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9"/>
        </w:rPr>
        <w:t>率为9%。而另一项荟萃分析结果显示，</w:t>
      </w:r>
      <w:r>
        <w:rPr>
          <w:sz w:val="20"/>
          <w:szCs w:val="20"/>
        </w:rPr>
        <w:t>Debranch</w:t>
      </w:r>
      <w:r>
        <w:rPr>
          <w:sz w:val="20"/>
          <w:szCs w:val="20"/>
          <w:spacing w:val="9"/>
        </w:rPr>
        <w:t>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术术后30天病死率、脑血管事件发生率均略高于支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4"/>
        </w:rPr>
        <w:t>架象鼻手术，但手术的安全性和早中期效果满意。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值得注意的是，上述研究中</w:t>
      </w:r>
      <w:r>
        <w:rPr>
          <w:sz w:val="20"/>
          <w:szCs w:val="20"/>
        </w:rPr>
        <w:t>Debranch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手术组患者的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年龄和合并症发生率均明显高于传统手术组。对于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12"/>
        </w:rPr>
        <w:t>年龄大(&gt;70岁)、术前合并症多而不能耐受低温停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循环开放手术的急性</w:t>
      </w:r>
      <w:r>
        <w:rPr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SLanford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8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患者可考虑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行杂交手术，但其远期预后有待进一步随访。</w:t>
      </w:r>
    </w:p>
    <w:p>
      <w:pPr>
        <w:spacing w:line="269" w:lineRule="auto"/>
        <w:sectPr>
          <w:type w:val="continuous"/>
          <w:pgSz w:w="12240" w:h="15840"/>
          <w:pgMar w:top="1184" w:right="1180" w:bottom="229" w:left="340" w:header="938" w:footer="0" w:gutter="0"/>
          <w:cols w:equalWidth="0" w:num="2">
            <w:col w:w="5900" w:space="100"/>
            <w:col w:w="4720" w:space="0"/>
          </w:cols>
        </w:sectPr>
        <w:rPr>
          <w:sz w:val="20"/>
          <w:szCs w:val="20"/>
        </w:rPr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21"/>
          <w:pgSz w:w="12240" w:h="15840"/>
          <w:pgMar w:top="1177" w:right="1304" w:bottom="210" w:left="329" w:header="931" w:footer="0" w:gutter="0"/>
          <w:cols w:equalWidth="0" w:num="1">
            <w:col w:w="10606" w:space="0"/>
          </w:cols>
        </w:sectPr>
        <w:rPr/>
      </w:pPr>
    </w:p>
    <w:p>
      <w:pPr>
        <w:pStyle w:val="BodyText"/>
        <w:ind w:left="1329"/>
        <w:spacing w:before="52" w:line="219" w:lineRule="auto"/>
        <w:rPr/>
      </w:pPr>
      <w:r>
        <w:rPr>
          <w:spacing w:val="4"/>
        </w:rPr>
        <w:t>4.2.4全腔内修复术</w:t>
      </w:r>
    </w:p>
    <w:p>
      <w:pPr>
        <w:pStyle w:val="BodyText"/>
        <w:ind w:left="929" w:right="270" w:firstLine="400"/>
        <w:spacing w:before="64" w:line="255" w:lineRule="auto"/>
        <w:rPr/>
      </w:pP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5"/>
        </w:rPr>
        <w:t>型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曾被认为是全腔内修复治疗</w:t>
      </w:r>
      <w:r>
        <w:rPr/>
        <w:t xml:space="preserve"> </w:t>
      </w:r>
      <w:r>
        <w:rPr>
          <w:spacing w:val="-3"/>
        </w:rPr>
        <w:t>的禁忌证。但对丁经多学科会诊(心外科、心内科、</w:t>
      </w:r>
      <w:r>
        <w:rPr>
          <w:spacing w:val="12"/>
        </w:rPr>
        <w:t xml:space="preserve"> </w:t>
      </w:r>
      <w:r>
        <w:rPr>
          <w:spacing w:val="4"/>
        </w:rPr>
        <w:t>麻醉科、血管外科等)考虑完全不适合或不能耐受 </w:t>
      </w:r>
      <w:r>
        <w:rPr>
          <w:spacing w:val="3"/>
        </w:rPr>
        <w:t>外科或杂交手术的患者，如高龄(&gt;70岁)、</w:t>
      </w:r>
      <w:r>
        <w:rPr/>
        <w:t>ASA</w:t>
      </w:r>
      <w:r>
        <w:rPr>
          <w:spacing w:val="3"/>
        </w:rPr>
        <w:t xml:space="preserve"> 分</w:t>
      </w:r>
      <w:r>
        <w:rPr>
          <w:spacing w:val="4"/>
        </w:rPr>
        <w:t xml:space="preserve"> </w:t>
      </w:r>
      <w:r>
        <w:rPr>
          <w:spacing w:val="-3"/>
        </w:rPr>
        <w:t>级≥</w:t>
      </w:r>
      <w:r>
        <w:rPr>
          <w:rFonts w:ascii="Times New Roman" w:hAnsi="Times New Roman" w:eastAsia="Times New Roman" w:cs="Times New Roman"/>
          <w:spacing w:val="-3"/>
        </w:rPr>
        <w:t>IV</w:t>
      </w:r>
      <w:r>
        <w:rPr>
          <w:spacing w:val="-3"/>
        </w:rPr>
        <w:t>级、心功能分级</w:t>
      </w:r>
      <w:r>
        <w:rPr>
          <w:rFonts w:ascii="Times New Roman" w:hAnsi="Times New Roman" w:eastAsia="Times New Roman" w:cs="Times New Roman"/>
          <w:spacing w:val="-3"/>
        </w:rPr>
        <w:t>(NYHA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3"/>
        </w:rPr>
        <w:t>分级)≥Ⅲ级、重要</w:t>
      </w:r>
      <w:r>
        <w:rPr/>
        <w:t xml:space="preserve"> </w:t>
      </w:r>
      <w:r>
        <w:rPr>
          <w:spacing w:val="-1"/>
        </w:rPr>
        <w:t>脏器功能障碍等，为挽救患者生命可考虑行全腔内</w:t>
      </w:r>
      <w:r>
        <w:rPr>
          <w:spacing w:val="13"/>
        </w:rPr>
        <w:t xml:space="preserve"> </w:t>
      </w:r>
      <w:r>
        <w:rPr>
          <w:spacing w:val="-1"/>
        </w:rPr>
        <w:t>修复术。国内外关于</w:t>
      </w:r>
      <w:r>
        <w:rPr>
          <w:rFonts w:ascii="Arial" w:hAnsi="Arial" w:eastAsia="Arial" w:cs="Arial"/>
          <w:spacing w:val="-1"/>
        </w:rPr>
        <w:t>Stanford A </w:t>
      </w:r>
      <w:r>
        <w:rPr>
          <w:spacing w:val="-1"/>
        </w:rPr>
        <w:t>型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1"/>
        </w:rPr>
        <w:t>AD </w:t>
      </w:r>
      <w:r>
        <w:rPr>
          <w:spacing w:val="-1"/>
        </w:rPr>
        <w:t>腔内治疗的</w:t>
      </w:r>
      <w:r>
        <w:rPr/>
        <w:t xml:space="preserve"> </w:t>
      </w:r>
      <w:r>
        <w:rPr>
          <w:spacing w:val="-1"/>
        </w:rPr>
        <w:t>文献报道较少，均为小样木或个案研究。有限资料</w:t>
      </w:r>
      <w:r>
        <w:rPr>
          <w:spacing w:val="11"/>
        </w:rPr>
        <w:t xml:space="preserve"> </w:t>
      </w:r>
      <w:r>
        <w:rPr>
          <w:spacing w:val="-1"/>
        </w:rPr>
        <w:t>显示，急性</w:t>
      </w:r>
      <w:r>
        <w:rPr>
          <w:rFonts w:ascii="Times New Roman" w:hAnsi="Times New Roman" w:eastAsia="Times New Roman" w:cs="Times New Roman"/>
          <w:spacing w:val="-1"/>
        </w:rPr>
        <w:t>Stanford A</w:t>
      </w:r>
      <w:r>
        <w:rPr>
          <w:spacing w:val="-1"/>
        </w:rPr>
        <w:t>型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spacing w:val="-1"/>
        </w:rPr>
        <w:t>行</w:t>
      </w:r>
      <w:r>
        <w:rPr>
          <w:spacing w:val="-2"/>
        </w:rPr>
        <w:t>全腔内修复术的手术</w:t>
      </w:r>
      <w:r>
        <w:rPr/>
        <w:t xml:space="preserve"> </w:t>
      </w:r>
      <w:r>
        <w:rPr>
          <w:spacing w:val="-1"/>
        </w:rPr>
        <w:t>死亡占0~14%;主动脉破裂、内漏、卒中、支架近端</w:t>
      </w:r>
      <w:r>
        <w:rPr>
          <w:spacing w:val="14"/>
        </w:rPr>
        <w:t xml:space="preserve"> </w:t>
      </w:r>
      <w:r>
        <w:rPr>
          <w:spacing w:val="-1"/>
        </w:rPr>
        <w:t>再发逆行撕裂、心肌梗死等是主要的并发症和致死</w:t>
      </w:r>
      <w:r>
        <w:rPr>
          <w:spacing w:val="11"/>
        </w:rPr>
        <w:t xml:space="preserve"> </w:t>
      </w:r>
      <w:r>
        <w:rPr>
          <w:spacing w:val="9"/>
        </w:rPr>
        <w:t>囚素。国内学者报道单中心15例升主动脉夹层患</w:t>
      </w:r>
      <w:r>
        <w:rPr>
          <w:spacing w:val="12"/>
        </w:rPr>
        <w:t xml:space="preserve"> </w:t>
      </w:r>
      <w:r>
        <w:rPr>
          <w:spacing w:val="-7"/>
        </w:rPr>
        <w:t>者行全腔内修复术的研究结果，中期随访结果良好，</w:t>
      </w:r>
      <w:r>
        <w:rPr/>
        <w:t xml:space="preserve"> </w:t>
      </w:r>
      <w:r>
        <w:rPr>
          <w:spacing w:val="3"/>
        </w:rPr>
        <w:t>随访期间无死亡，并发症发生率53.33%,再次干预</w:t>
      </w:r>
      <w:r>
        <w:rPr>
          <w:spacing w:val="18"/>
        </w:rPr>
        <w:t xml:space="preserve"> </w:t>
      </w:r>
      <w:r>
        <w:rPr>
          <w:spacing w:val="8"/>
        </w:rPr>
        <w:t>率26.67%。但目前无论是单纯支架置入术、分支 </w:t>
      </w:r>
      <w:r>
        <w:rPr>
          <w:spacing w:val="-1"/>
        </w:rPr>
        <w:t>腹膜支架置入术抑或开窗型和烟囱支架置入术等全</w:t>
      </w:r>
      <w:r>
        <w:rPr>
          <w:spacing w:val="12"/>
        </w:rPr>
        <w:t xml:space="preserve"> </w:t>
      </w:r>
      <w:r>
        <w:rPr>
          <w:spacing w:val="-9"/>
        </w:rPr>
        <w:t>腔内修复术，均存在诸多的技术难度和缺陷，不推荐</w:t>
      </w:r>
      <w:r>
        <w:rPr>
          <w:spacing w:val="6"/>
        </w:rPr>
        <w:t xml:space="preserve"> </w:t>
      </w:r>
      <w:r>
        <w:rPr>
          <w:spacing w:val="-1"/>
        </w:rPr>
        <w:t>常规应用于</w:t>
      </w:r>
      <w:r>
        <w:rPr>
          <w:rFonts w:ascii="Times New Roman" w:hAnsi="Times New Roman" w:eastAsia="Times New Roman" w:cs="Times New Roman"/>
          <w:spacing w:val="-1"/>
        </w:rPr>
        <w:t>Stanford A </w:t>
      </w:r>
      <w:r>
        <w:rPr>
          <w:spacing w:val="-1"/>
        </w:rPr>
        <w:t>型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</w:t>
      </w:r>
      <w:r>
        <w:rPr>
          <w:spacing w:val="-1"/>
        </w:rPr>
        <w:t>的治疗。</w:t>
      </w:r>
    </w:p>
    <w:p>
      <w:pPr>
        <w:pStyle w:val="BodyText"/>
        <w:ind w:left="1329"/>
        <w:spacing w:before="45" w:line="219" w:lineRule="auto"/>
        <w:rPr/>
      </w:pPr>
      <w:r>
        <w:rPr>
          <w:spacing w:val="2"/>
        </w:rPr>
        <w:t>4.2.5常见术后并发症及其预防和处理</w:t>
      </w:r>
    </w:p>
    <w:p>
      <w:pPr>
        <w:pStyle w:val="BodyText"/>
        <w:ind w:left="1329"/>
        <w:spacing w:before="50" w:line="219" w:lineRule="auto"/>
        <w:rPr/>
      </w:pPr>
      <w:r>
        <w:rPr>
          <w:spacing w:val="5"/>
        </w:rPr>
        <w:t>4.2.5.1概述</w:t>
      </w:r>
    </w:p>
    <w:p>
      <w:pPr>
        <w:pStyle w:val="BodyText"/>
        <w:ind w:left="929" w:right="234" w:firstLine="400"/>
        <w:spacing w:before="65" w:line="257" w:lineRule="auto"/>
        <w:rPr/>
      </w:pPr>
      <w:r>
        <w:rPr>
          <w:spacing w:val="14"/>
        </w:rPr>
        <w:t>国内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的手术死亡占3.</w:t>
      </w:r>
      <w:r>
        <w:rPr>
          <w:spacing w:val="-60"/>
        </w:rPr>
        <w:t xml:space="preserve"> </w:t>
      </w:r>
      <w:r>
        <w:rPr>
          <w:spacing w:val="14"/>
        </w:rPr>
        <w:t>1%~</w:t>
      </w:r>
      <w:r>
        <w:rPr/>
        <w:t xml:space="preserve">  </w:t>
      </w:r>
      <w:r>
        <w:rPr>
          <w:spacing w:val="-1"/>
        </w:rPr>
        <w:t>15.5%,术后早期并发症主要有呼吸系统并发症、急</w:t>
      </w:r>
      <w:r>
        <w:rPr/>
        <w:t xml:space="preserve">  </w:t>
      </w:r>
      <w:r>
        <w:rPr>
          <w:spacing w:val="-10"/>
        </w:rPr>
        <w:t>性肾功能哀竭、神经系统并发症、出血、脏器功能不</w:t>
      </w:r>
      <w:r>
        <w:rPr>
          <w:spacing w:val="5"/>
        </w:rPr>
        <w:t xml:space="preserve">  </w:t>
      </w:r>
      <w:r>
        <w:rPr>
          <w:spacing w:val="-6"/>
        </w:rPr>
        <w:t>全、感染等，急性期手术死亡和并发症发生率更高。</w:t>
      </w:r>
      <w:r>
        <w:rPr>
          <w:spacing w:val="12"/>
        </w:rPr>
        <w:t xml:space="preserve"> </w:t>
      </w:r>
      <w:r>
        <w:rPr>
          <w:spacing w:val="7"/>
        </w:rPr>
        <w:t>孙立忠等报道803例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7"/>
        </w:rPr>
        <w:t>外科手术结</w:t>
      </w:r>
      <w:r>
        <w:rPr/>
        <w:t xml:space="preserve">  </w:t>
      </w:r>
      <w:r>
        <w:rPr>
          <w:spacing w:val="-1"/>
        </w:rPr>
        <w:t>果，总手术死亡占6.5%,呼吸系统并发症、肾衰竭、</w:t>
      </w:r>
      <w:r>
        <w:rPr>
          <w:spacing w:val="4"/>
        </w:rPr>
        <w:t xml:space="preserve"> </w:t>
      </w:r>
      <w:r>
        <w:rPr>
          <w:spacing w:val="32"/>
        </w:rPr>
        <w:t>开胸止血、脊髓损伤和卒中的发生率分别为</w:t>
      </w:r>
      <w:r>
        <w:rPr>
          <w:spacing w:val="5"/>
        </w:rPr>
        <w:t xml:space="preserve">  </w:t>
      </w:r>
      <w:r>
        <w:rPr>
          <w:spacing w:val="9"/>
        </w:rPr>
        <w:t>15.57%、3.4%、3.1%、2.4%和2.0%,急性期手术</w:t>
      </w:r>
      <w:r>
        <w:rPr>
          <w:spacing w:val="7"/>
        </w:rPr>
        <w:t xml:space="preserve">  </w:t>
      </w:r>
      <w:r>
        <w:rPr>
          <w:spacing w:val="-1"/>
        </w:rPr>
        <w:t>死亡率和并发症发生率高于慢性期；既往脑血管病</w:t>
      </w:r>
      <w:r>
        <w:rPr>
          <w:spacing w:val="5"/>
        </w:rPr>
        <w:t xml:space="preserve">  </w:t>
      </w:r>
      <w:r>
        <w:rPr>
          <w:spacing w:val="-9"/>
        </w:rPr>
        <w:t>史、脏器灌注不良(脑、肾脏、脊髓和/或</w:t>
      </w:r>
      <w:r>
        <w:rPr>
          <w:spacing w:val="-10"/>
        </w:rPr>
        <w:t>其他脏器)、</w:t>
      </w:r>
      <w:r>
        <w:rPr/>
        <w:t xml:space="preserve"> </w:t>
      </w:r>
      <w:r>
        <w:rPr/>
        <w:t>体外循环时间长等是住院死亡的危险因素。</w:t>
      </w:r>
    </w:p>
    <w:p>
      <w:pPr>
        <w:pStyle w:val="BodyText"/>
        <w:ind w:left="1329"/>
        <w:spacing w:line="220" w:lineRule="auto"/>
        <w:rPr/>
      </w:pPr>
      <w:r>
        <w:rPr>
          <w:spacing w:val="3"/>
        </w:rPr>
        <w:t>4.2.5.2急性呼吸功能不全</w:t>
      </w:r>
    </w:p>
    <w:p>
      <w:pPr>
        <w:pStyle w:val="BodyText"/>
        <w:ind w:left="929" w:right="255" w:firstLine="400"/>
        <w:spacing w:before="73" w:line="255" w:lineRule="auto"/>
        <w:rPr/>
      </w:pPr>
      <w:r>
        <w:rPr>
          <w:spacing w:val="5"/>
        </w:rPr>
        <w:t>急性呼吸功能不全是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型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术后最</w:t>
      </w:r>
      <w:r>
        <w:rPr>
          <w:spacing w:val="11"/>
        </w:rPr>
        <w:t xml:space="preserve"> </w:t>
      </w:r>
      <w:r>
        <w:rPr>
          <w:spacing w:val="4"/>
        </w:rPr>
        <w:t>为常见的并发症，发生率约为5%～15%。长期吸烟</w:t>
      </w:r>
      <w:r>
        <w:rPr/>
        <w:t xml:space="preserve"> </w:t>
      </w:r>
      <w:r>
        <w:rPr>
          <w:spacing w:val="-18"/>
        </w:rPr>
        <w:t>或合并慢性肺疾病、肥胖、年龄、体外循环、输注</w:t>
      </w:r>
      <w:r>
        <w:rPr>
          <w:spacing w:val="-19"/>
        </w:rPr>
        <w:t>大量</w:t>
      </w:r>
      <w:r>
        <w:rPr/>
        <w:t xml:space="preserve"> </w:t>
      </w:r>
      <w:r>
        <w:rPr>
          <w:spacing w:val="-1"/>
        </w:rPr>
        <w:t>库存血、术前血肌酐浓度增高等是患者术后早期发</w:t>
      </w:r>
      <w:r>
        <w:rPr>
          <w:spacing w:val="11"/>
        </w:rPr>
        <w:t xml:space="preserve"> </w:t>
      </w:r>
      <w:r>
        <w:rPr>
          <w:spacing w:val="-1"/>
        </w:rPr>
        <w:t>生呼吸功能不全的主要危险因素。术前血气或肺功</w:t>
      </w:r>
      <w:r>
        <w:rPr>
          <w:spacing w:val="11"/>
        </w:rPr>
        <w:t xml:space="preserve"> </w:t>
      </w:r>
      <w:r>
        <w:rPr>
          <w:spacing w:val="-1"/>
        </w:rPr>
        <w:t>能检查有助于麻醉及手术医师判断术后可能发生的</w:t>
      </w:r>
      <w:r>
        <w:rPr>
          <w:spacing w:val="4"/>
        </w:rPr>
        <w:t xml:space="preserve"> </w:t>
      </w:r>
      <w:r>
        <w:rPr>
          <w:spacing w:val="9"/>
        </w:rPr>
        <w:t>呼吸系统并发症。术中应尽可能缩短体外循环时</w:t>
      </w:r>
      <w:r>
        <w:rPr>
          <w:spacing w:val="12"/>
        </w:rPr>
        <w:t xml:space="preserve"> </w:t>
      </w:r>
      <w:r>
        <w:rPr>
          <w:spacing w:val="-18"/>
        </w:rPr>
        <w:t>间、避免过度输血、定期膨肺、清除分泌物等，术后早</w:t>
      </w:r>
      <w:r>
        <w:rPr/>
        <w:t xml:space="preserve"> </w:t>
      </w:r>
      <w:r>
        <w:rPr>
          <w:spacing w:val="-1"/>
        </w:rPr>
        <w:t>期采取肺保护性通气策略，保持适当的呼吸末正压</w:t>
      </w:r>
      <w:r>
        <w:rPr>
          <w:spacing w:val="10"/>
        </w:rPr>
        <w:t xml:space="preserve"> </w:t>
      </w:r>
      <w:r>
        <w:rPr>
          <w:spacing w:val="-2"/>
        </w:rPr>
        <w:t>(3～12cmH</w:t>
      </w:r>
      <w:r>
        <w:rPr>
          <w:rFonts w:ascii="Calibri" w:hAnsi="Calibri" w:eastAsia="Calibri" w:cs="Calibri"/>
          <w:spacing w:val="-2"/>
        </w:rPr>
        <w:t>₂</w:t>
      </w:r>
      <w:r>
        <w:rPr>
          <w:spacing w:val="-2"/>
        </w:rPr>
        <w:t>0,1   cmH</w:t>
      </w:r>
      <w:r>
        <w:rPr>
          <w:rFonts w:ascii="Calibri" w:hAnsi="Calibri" w:eastAsia="Calibri" w:cs="Calibri"/>
          <w:spacing w:val="-2"/>
        </w:rPr>
        <w:t>₂</w:t>
      </w:r>
      <w:r>
        <w:rPr>
          <w:spacing w:val="-2"/>
        </w:rPr>
        <w:t>O=0.098</w:t>
      </w:r>
      <w:r>
        <w:rPr>
          <w:spacing w:val="10"/>
        </w:rPr>
        <w:t xml:space="preserve">   </w:t>
      </w:r>
      <w:r>
        <w:rPr>
          <w:spacing w:val="-2"/>
        </w:rPr>
        <w:t>kPa),维持良好的</w:t>
      </w:r>
      <w:r>
        <w:rPr>
          <w:spacing w:val="1"/>
        </w:rPr>
        <w:t xml:space="preserve"> </w:t>
      </w:r>
      <w:r>
        <w:rPr>
          <w:spacing w:val="-7"/>
        </w:rPr>
        <w:t>循环。另外，对于此类患者应警惕医院感染的发生，</w:t>
      </w:r>
      <w:r>
        <w:rPr>
          <w:spacing w:val="14"/>
        </w:rPr>
        <w:t xml:space="preserve"> </w:t>
      </w:r>
      <w:r>
        <w:rPr>
          <w:spacing w:val="-8"/>
        </w:rPr>
        <w:t>防治呼吸道感染，必要时行早期气管切开。</w:t>
      </w:r>
    </w:p>
    <w:p>
      <w:pPr>
        <w:pStyle w:val="BodyText"/>
        <w:ind w:left="1329"/>
        <w:spacing w:before="46" w:line="219" w:lineRule="auto"/>
        <w:rPr/>
      </w:pPr>
      <w:r>
        <w:rPr>
          <w:spacing w:val="3"/>
        </w:rPr>
        <w:t>4.2.5.3神经系统并发症</w:t>
      </w:r>
    </w:p>
    <w:p>
      <w:pPr>
        <w:spacing w:line="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09"/>
        <w:spacing w:before="44" w:line="255" w:lineRule="auto"/>
        <w:jc w:val="both"/>
        <w:rPr/>
      </w:pPr>
      <w:r>
        <w:rPr>
          <w:spacing w:val="-1"/>
        </w:rPr>
        <w:t>Stanford A型</w:t>
      </w:r>
      <w:r>
        <w:rPr>
          <w:spacing w:val="-30"/>
        </w:rPr>
        <w:t xml:space="preserve"> </w:t>
      </w:r>
      <w:r>
        <w:rPr>
          <w:spacing w:val="-1"/>
        </w:rPr>
        <w:t>AD</w:t>
      </w:r>
      <w:r>
        <w:rPr>
          <w:spacing w:val="47"/>
        </w:rPr>
        <w:t xml:space="preserve"> </w:t>
      </w:r>
      <w:r>
        <w:rPr>
          <w:spacing w:val="-1"/>
        </w:rPr>
        <w:t>术后神经系统并发症</w:t>
      </w:r>
      <w:r>
        <w:rPr>
          <w:spacing w:val="-2"/>
        </w:rPr>
        <w:t>发生率</w:t>
      </w:r>
      <w:r>
        <w:rPr/>
        <w:t xml:space="preserve"> </w:t>
      </w:r>
      <w:r>
        <w:rPr>
          <w:spacing w:val="15"/>
        </w:rPr>
        <w:t>为4%~30%,包括脑部并发症和脊髓损伤。(1)脑</w:t>
      </w:r>
      <w:r>
        <w:rPr>
          <w:spacing w:val="4"/>
        </w:rPr>
        <w:t xml:space="preserve"> </w:t>
      </w:r>
      <w:r>
        <w:rPr>
          <w:spacing w:val="-10"/>
        </w:rPr>
        <w:t>部并发症：主要有一过性脑功能损害、卒中、</w:t>
      </w:r>
      <w:r>
        <w:rPr>
          <w:spacing w:val="-11"/>
        </w:rPr>
        <w:t>脑出血</w:t>
      </w:r>
      <w:r>
        <w:rPr/>
        <w:t xml:space="preserve"> </w:t>
      </w:r>
      <w:r>
        <w:rPr>
          <w:spacing w:val="-2"/>
        </w:rPr>
        <w:t>等。高龄和既往脑血管病史是患者术后发生脑部并</w:t>
      </w:r>
      <w:r>
        <w:rPr>
          <w:spacing w:val="1"/>
        </w:rPr>
        <w:t xml:space="preserve"> </w:t>
      </w:r>
      <w:r>
        <w:rPr>
          <w:spacing w:val="-1"/>
        </w:rPr>
        <w:t>发症的主独立危险因素。术中严格采取上述脑保护</w:t>
      </w:r>
      <w:r>
        <w:rPr>
          <w:spacing w:val="9"/>
        </w:rPr>
        <w:t xml:space="preserve"> </w:t>
      </w:r>
      <w:r>
        <w:rPr>
          <w:spacing w:val="-1"/>
        </w:rPr>
        <w:t>措施是减少术后脑部并发症的关键；术后常规应用</w:t>
      </w:r>
      <w:r>
        <w:rPr>
          <w:spacing w:val="12"/>
        </w:rPr>
        <w:t xml:space="preserve"> </w:t>
      </w:r>
      <w:r>
        <w:rPr>
          <w:spacing w:val="-6"/>
        </w:rPr>
        <w:t>甘露醇脱水(125~250 </w:t>
      </w:r>
      <w:r>
        <w:rPr>
          <w:rFonts w:ascii="Times New Roman" w:hAnsi="Times New Roman" w:eastAsia="Times New Roman" w:cs="Times New Roman"/>
          <w:spacing w:val="-6"/>
        </w:rPr>
        <w:t>ml/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6"/>
        </w:rPr>
        <w:t>次，</w:t>
      </w:r>
      <w:r>
        <w:rPr>
          <w:spacing w:val="-7"/>
        </w:rPr>
        <w:t>每6</w:t>
      </w:r>
      <w:r>
        <w:rPr>
          <w:rFonts w:ascii="Times New Roman" w:hAnsi="Times New Roman" w:eastAsia="Times New Roman" w:cs="Times New Roman"/>
          <w:spacing w:val="-7"/>
        </w:rPr>
        <w:t>h1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-7"/>
        </w:rPr>
        <w:t>次)、激素、脑</w:t>
      </w:r>
      <w:r>
        <w:rPr/>
        <w:t xml:space="preserve"> </w:t>
      </w:r>
      <w:r>
        <w:rPr>
          <w:spacing w:val="10"/>
        </w:rPr>
        <w:t>神经营养药、对症支持治疗等右助于患者恢复。</w:t>
      </w:r>
    </w:p>
    <w:p>
      <w:pPr>
        <w:pStyle w:val="BodyText"/>
        <w:ind w:right="23"/>
        <w:spacing w:before="3" w:line="254" w:lineRule="auto"/>
        <w:jc w:val="both"/>
        <w:rPr/>
      </w:pPr>
      <w:r>
        <w:rPr>
          <w:spacing w:val="12"/>
        </w:rPr>
        <w:t>(2)脊髓损伤：发生率为2%~7%,患</w:t>
      </w:r>
      <w:r>
        <w:rPr>
          <w:spacing w:val="11"/>
        </w:rPr>
        <w:t>者主要表现为</w:t>
      </w:r>
      <w:r>
        <w:rPr/>
        <w:t xml:space="preserve"> </w:t>
      </w:r>
      <w:r>
        <w:rPr>
          <w:spacing w:val="-1"/>
        </w:rPr>
        <w:t>轻瘫或截瘫，主要肋间动脉发自假腔是术后发生脊</w:t>
      </w:r>
      <w:r>
        <w:rPr>
          <w:spacing w:val="11"/>
        </w:rPr>
        <w:t xml:space="preserve"> </w:t>
      </w:r>
      <w:r>
        <w:rPr>
          <w:spacing w:val="-1"/>
        </w:rPr>
        <w:t>髓损伤最直接的危险囚素。术后无特殊情况应使忠</w:t>
      </w:r>
      <w:r>
        <w:rPr>
          <w:spacing w:val="12"/>
        </w:rPr>
        <w:t xml:space="preserve"> </w:t>
      </w:r>
      <w:r>
        <w:rPr>
          <w:spacing w:val="-11"/>
        </w:rPr>
        <w:t>者尽早苏醒，观察下肢运动情况，若出现异常应早期</w:t>
      </w:r>
      <w:r>
        <w:rPr>
          <w:spacing w:val="5"/>
        </w:rPr>
        <w:t xml:space="preserve"> </w:t>
      </w:r>
      <w:r>
        <w:rPr>
          <w:spacing w:val="-2"/>
        </w:rPr>
        <w:t>积极干预。术后出现截瘫后应提高组织灌注压，并</w:t>
      </w:r>
      <w:r>
        <w:rPr>
          <w:spacing w:val="1"/>
        </w:rPr>
        <w:t xml:space="preserve"> </w:t>
      </w:r>
      <w:r>
        <w:rPr>
          <w:spacing w:val="20"/>
        </w:rPr>
        <w:t>尽早行脑脊液穿刺引流，将脑脊液压力控制在</w:t>
      </w:r>
      <w:r>
        <w:rPr/>
        <w:t xml:space="preserve"> </w:t>
      </w:r>
      <w:r>
        <w:rPr>
          <w:spacing w:val="-9"/>
        </w:rPr>
        <w:t>10mmHg</w:t>
      </w:r>
      <w:r>
        <w:rPr>
          <w:spacing w:val="74"/>
        </w:rPr>
        <w:t xml:space="preserve"> </w:t>
      </w:r>
      <w:r>
        <w:rPr>
          <w:spacing w:val="-9"/>
        </w:rPr>
        <w:t>以下，有助于改善预后。</w:t>
      </w:r>
    </w:p>
    <w:p>
      <w:pPr>
        <w:pStyle w:val="BodyText"/>
        <w:ind w:left="409"/>
        <w:spacing w:before="37" w:line="219" w:lineRule="auto"/>
        <w:rPr/>
      </w:pPr>
      <w:r>
        <w:rPr>
          <w:spacing w:val="6"/>
        </w:rPr>
        <w:t>4.2.5.4肾衰竭</w:t>
      </w:r>
    </w:p>
    <w:p>
      <w:pPr>
        <w:pStyle w:val="BodyText"/>
        <w:ind w:right="23" w:firstLine="409"/>
        <w:spacing w:before="106" w:line="254" w:lineRule="auto"/>
        <w:jc w:val="both"/>
        <w:rPr/>
      </w:pPr>
      <w:r>
        <w:rPr/>
        <w:t>StanfordA</w:t>
      </w:r>
      <w:r>
        <w:rPr>
          <w:spacing w:val="-50"/>
        </w:rPr>
        <w:t xml:space="preserve"> </w:t>
      </w:r>
      <w:r>
        <w:rPr>
          <w:spacing w:val="10"/>
        </w:rPr>
        <w:t>型</w:t>
      </w:r>
      <w:r>
        <w:rPr>
          <w:spacing w:val="-30"/>
        </w:rPr>
        <w:t xml:space="preserve"> </w:t>
      </w:r>
      <w:r>
        <w:rPr/>
        <w:t>AD</w:t>
      </w:r>
      <w:r>
        <w:rPr>
          <w:spacing w:val="10"/>
        </w:rPr>
        <w:t xml:space="preserve"> 术后肾衰竭的发生率为5%~</w:t>
      </w:r>
      <w:r>
        <w:rPr/>
        <w:t xml:space="preserve"> </w:t>
      </w:r>
      <w:r>
        <w:rPr>
          <w:spacing w:val="-6"/>
        </w:rPr>
        <w:t>12%。术前肾功能不全、围手术期大量输血、体外循</w:t>
      </w:r>
      <w:r>
        <w:rPr>
          <w:spacing w:val="16"/>
        </w:rPr>
        <w:t xml:space="preserve"> </w:t>
      </w:r>
      <w:r>
        <w:rPr>
          <w:spacing w:val="-1"/>
        </w:rPr>
        <w:t>环时问长、术后急性呼吸功能不全等是患者术后发</w:t>
      </w:r>
      <w:r>
        <w:rPr>
          <w:spacing w:val="12"/>
        </w:rPr>
        <w:t xml:space="preserve"> </w:t>
      </w:r>
      <w:r>
        <w:rPr>
          <w:spacing w:val="-1"/>
        </w:rPr>
        <w:t>生急性肾衰竭的主要危险因素。术后维持有效循环</w:t>
      </w:r>
      <w:r>
        <w:rPr>
          <w:spacing w:val="1"/>
        </w:rPr>
        <w:t xml:space="preserve"> </w:t>
      </w:r>
      <w:r>
        <w:rPr>
          <w:spacing w:val="-10"/>
        </w:rPr>
        <w:t>血量及灌注压，避免使用肾毒性药物，减少血制品的</w:t>
      </w:r>
      <w:r>
        <w:rPr>
          <w:spacing w:val="4"/>
        </w:rPr>
        <w:t xml:space="preserve"> </w:t>
      </w:r>
      <w:r>
        <w:rPr>
          <w:spacing w:val="-1"/>
        </w:rPr>
        <w:t>应用。一口出现术后少尿、无尿或血肌酐浓度迅速</w:t>
      </w:r>
      <w:r>
        <w:rPr>
          <w:spacing w:val="12"/>
        </w:rPr>
        <w:t xml:space="preserve"> </w:t>
      </w:r>
      <w:r>
        <w:rPr>
          <w:spacing w:val="-2"/>
        </w:rPr>
        <w:t>升高，应尽早干预。连续肾脏替代治疗(CRRT)</w:t>
      </w:r>
      <w:r>
        <w:rPr>
          <w:spacing w:val="100"/>
        </w:rPr>
        <w:t xml:space="preserve"> </w:t>
      </w:r>
      <w:r>
        <w:rPr>
          <w:spacing w:val="-2"/>
        </w:rPr>
        <w:t>是</w:t>
      </w:r>
      <w:r>
        <w:rPr/>
        <w:t xml:space="preserve"> </w:t>
      </w:r>
      <w:r>
        <w:rPr>
          <w:spacing w:val="-1"/>
        </w:rPr>
        <w:t>急性肾哀竭的有效治疗措施，部分患者经治疗后肾</w:t>
      </w:r>
      <w:r>
        <w:rPr>
          <w:spacing w:val="6"/>
        </w:rPr>
        <w:t xml:space="preserve"> </w:t>
      </w:r>
      <w:r>
        <w:rPr>
          <w:spacing w:val="-3"/>
        </w:rPr>
        <w:t>功能可逐渐改善或恢复正常。</w:t>
      </w:r>
    </w:p>
    <w:p>
      <w:pPr>
        <w:pStyle w:val="BodyText"/>
        <w:ind w:left="409"/>
        <w:spacing w:before="1" w:line="222" w:lineRule="auto"/>
        <w:rPr/>
      </w:pPr>
      <w:r>
        <w:rPr>
          <w:spacing w:val="6"/>
        </w:rPr>
        <w:t>4.2.5.5出血</w:t>
      </w:r>
    </w:p>
    <w:p>
      <w:pPr>
        <w:pStyle w:val="BodyText"/>
        <w:ind w:right="26" w:firstLine="409"/>
        <w:spacing w:before="14" w:line="255" w:lineRule="auto"/>
        <w:rPr/>
      </w:pPr>
      <w:r>
        <w:rPr>
          <w:spacing w:val="4"/>
        </w:rPr>
        <w:t>术中及术后大量出血或输血与</w:t>
      </w:r>
      <w:r>
        <w:rPr>
          <w:spacing w:val="-47"/>
        </w:rPr>
        <w:t xml:space="preserve"> </w:t>
      </w:r>
      <w:r>
        <w:rPr/>
        <w:t>Stanford</w:t>
      </w:r>
      <w:r>
        <w:rPr>
          <w:spacing w:val="4"/>
        </w:rPr>
        <w:t xml:space="preserve"> </w:t>
      </w:r>
      <w:r>
        <w:rPr/>
        <w:t>A</w:t>
      </w:r>
      <w:r>
        <w:rPr>
          <w:spacing w:val="-49"/>
        </w:rPr>
        <w:t xml:space="preserve"> </w:t>
      </w:r>
      <w:r>
        <w:rPr>
          <w:spacing w:val="4"/>
        </w:rPr>
        <w:t>型</w:t>
      </w:r>
      <w:r>
        <w:rPr/>
        <w:t xml:space="preserve"> </w:t>
      </w:r>
      <w:r>
        <w:rPr/>
        <w:t>AD</w:t>
      </w:r>
      <w:r>
        <w:rPr>
          <w:spacing w:val="4"/>
        </w:rPr>
        <w:t xml:space="preserve"> 围手术期诸多并发症及近远期预后不良密</w:t>
      </w:r>
      <w:r>
        <w:rPr>
          <w:spacing w:val="3"/>
        </w:rPr>
        <w:t>切柑</w:t>
      </w:r>
      <w:r>
        <w:rPr/>
        <w:t xml:space="preserve"> </w:t>
      </w:r>
      <w:r>
        <w:rPr>
          <w:spacing w:val="-10"/>
        </w:rPr>
        <w:t>关，甚至可直接危及患者生命。术中确切缝合、主动</w:t>
      </w:r>
      <w:r>
        <w:rPr>
          <w:spacing w:val="3"/>
        </w:rPr>
        <w:t xml:space="preserve"> </w:t>
      </w:r>
      <w:r>
        <w:rPr>
          <w:spacing w:val="6"/>
        </w:rPr>
        <w:t>脉根部-右心房分流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Cabrol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分流术)可有效减少外</w:t>
      </w:r>
      <w:r>
        <w:rPr>
          <w:spacing w:val="1"/>
        </w:rPr>
        <w:t xml:space="preserve"> </w:t>
      </w:r>
      <w:r>
        <w:rPr>
          <w:spacing w:val="-10"/>
        </w:rPr>
        <w:t>科性出血。另外，采取适宜的血液保护措施，如术前</w:t>
      </w:r>
      <w:r>
        <w:rPr/>
        <w:t xml:space="preserve"> </w:t>
      </w:r>
      <w:r>
        <w:rPr>
          <w:spacing w:val="-11"/>
        </w:rPr>
        <w:t>白体血液分离与回输、术中自体血回收等技术，有助</w:t>
      </w:r>
      <w:r>
        <w:rPr>
          <w:spacing w:val="4"/>
        </w:rPr>
        <w:t xml:space="preserve"> </w:t>
      </w:r>
      <w:r>
        <w:rPr>
          <w:spacing w:val="-1"/>
        </w:rPr>
        <w:t>于减少手术出血量及输血量。关于主动脉外科手术</w:t>
      </w:r>
      <w:r>
        <w:rPr>
          <w:spacing w:val="9"/>
        </w:rPr>
        <w:t xml:space="preserve"> </w:t>
      </w:r>
      <w:r>
        <w:rPr>
          <w:spacing w:val="-2"/>
        </w:rPr>
        <w:t>围手术期血液保护的推荐参见中国医师协会心血管</w:t>
      </w:r>
      <w:r>
        <w:rPr>
          <w:spacing w:val="15"/>
        </w:rPr>
        <w:t xml:space="preserve"> </w:t>
      </w:r>
      <w:r>
        <w:rPr>
          <w:spacing w:val="-1"/>
        </w:rPr>
        <w:t>外科医师分会、中国医师协会心血管外科分会大血</w:t>
      </w:r>
      <w:r>
        <w:rPr>
          <w:spacing w:val="8"/>
        </w:rPr>
        <w:t xml:space="preserve"> </w:t>
      </w:r>
      <w:r>
        <w:rPr>
          <w:spacing w:val="-1"/>
        </w:rPr>
        <w:t>管外科专业委员会2015年发布的《心脏外科手术血</w:t>
      </w:r>
      <w:r>
        <w:rPr>
          <w:spacing w:val="9"/>
        </w:rPr>
        <w:t xml:space="preserve"> </w:t>
      </w:r>
      <w:r>
        <w:rPr>
          <w:spacing w:val="-11"/>
        </w:rPr>
        <w:t>液管理专家共识》。</w:t>
      </w:r>
    </w:p>
    <w:p>
      <w:pPr>
        <w:pStyle w:val="BodyText"/>
        <w:ind w:left="409"/>
        <w:spacing w:before="89" w:line="220" w:lineRule="auto"/>
        <w:rPr/>
      </w:pPr>
      <w:r>
        <w:rPr>
          <w:spacing w:val="6"/>
        </w:rPr>
        <w:t>4.2.5.6感染</w:t>
      </w:r>
    </w:p>
    <w:p>
      <w:pPr>
        <w:pStyle w:val="BodyText"/>
        <w:ind w:right="6" w:firstLine="409"/>
        <w:spacing w:before="35" w:line="256" w:lineRule="auto"/>
        <w:rPr/>
      </w:pPr>
      <w:r>
        <w:rPr>
          <w:spacing w:val="-1"/>
        </w:rPr>
        <w:t>感染是主动脉外科手术后院内死亡的危险囚素</w:t>
      </w:r>
      <w:r>
        <w:rPr>
          <w:spacing w:val="9"/>
        </w:rPr>
        <w:t xml:space="preserve"> </w:t>
      </w:r>
      <w:r>
        <w:rPr>
          <w:spacing w:val="5"/>
        </w:rPr>
        <w:t>之一。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spacing w:val="5"/>
        </w:rPr>
        <w:t>型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5"/>
        </w:rPr>
        <w:t>术后医院感染的发生率约</w:t>
      </w:r>
      <w:r>
        <w:rPr/>
        <w:t xml:space="preserve"> </w:t>
      </w:r>
      <w:r>
        <w:rPr>
          <w:spacing w:val="12"/>
        </w:rPr>
        <w:t>为12%,以呼吸道感染为主。患者手术切皮前(30</w:t>
      </w:r>
      <w:r>
        <w:rPr>
          <w:spacing w:val="6"/>
        </w:rPr>
        <w:t xml:space="preserve"> </w:t>
      </w:r>
      <w:r>
        <w:rPr/>
        <w:t>min</w:t>
      </w:r>
      <w:r>
        <w:rPr>
          <w:spacing w:val="8"/>
        </w:rPr>
        <w:t>内)、术中(手术超过3h)及术后常规静脉预防</w:t>
      </w:r>
      <w:r>
        <w:rPr>
          <w:spacing w:val="14"/>
        </w:rPr>
        <w:t xml:space="preserve"> </w:t>
      </w:r>
      <w:r>
        <w:rPr>
          <w:spacing w:val="-1"/>
        </w:rPr>
        <w:t>性使用抗生素。术后发生感染应根据病原菌药敏试</w:t>
      </w:r>
      <w:r>
        <w:rPr>
          <w:spacing w:val="10"/>
        </w:rPr>
        <w:t xml:space="preserve"> </w:t>
      </w:r>
      <w:r>
        <w:rPr>
          <w:spacing w:val="-2"/>
        </w:rPr>
        <w:t>验在专科医师指导下合理的应用抗菌药物。</w:t>
      </w:r>
    </w:p>
    <w:p>
      <w:pPr>
        <w:pStyle w:val="BodyText"/>
        <w:ind w:left="409"/>
        <w:spacing w:before="16" w:line="22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4.3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SLanford B</w:t>
      </w:r>
      <w:r>
        <w:rPr>
          <w:spacing w:val="-2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AD</w:t>
      </w:r>
    </w:p>
    <w:p>
      <w:pPr>
        <w:pStyle w:val="BodyText"/>
        <w:ind w:left="409"/>
        <w:spacing w:before="43" w:line="220" w:lineRule="auto"/>
        <w:rPr/>
      </w:pPr>
      <w:r>
        <w:rPr>
          <w:spacing w:val="5"/>
        </w:rPr>
        <w:t>4.3.1治疗原则</w:t>
      </w:r>
    </w:p>
    <w:p>
      <w:pPr>
        <w:spacing w:line="220" w:lineRule="auto"/>
        <w:sectPr>
          <w:type w:val="continuous"/>
          <w:pgSz w:w="12240" w:h="15840"/>
          <w:pgMar w:top="1177" w:right="1304" w:bottom="210" w:left="329" w:header="931" w:footer="0" w:gutter="0"/>
          <w:cols w:equalWidth="0" w:num="2">
            <w:col w:w="5871" w:space="100"/>
            <w:col w:w="4635" w:space="0"/>
          </w:cols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before="41"/>
        <w:rPr>
          <w:rFonts w:ascii="STXingkai" w:hAnsi="STXingkai" w:eastAsia="STXingkai" w:cs="STXingkai"/>
          <w:sz w:val="12"/>
          <w:szCs w:val="12"/>
        </w:rPr>
      </w:pPr>
      <w:r>
        <w:rPr>
          <w:rFonts w:ascii="STXingkai" w:hAnsi="STXingkai" w:eastAsia="STXingkai" w:cs="STXingkai"/>
          <w:sz w:val="12"/>
          <w:szCs w:val="12"/>
          <w:position w:val="-10"/>
        </w:rPr>
        <w:drawing>
          <wp:inline distT="0" distB="0" distL="0" distR="0">
            <wp:extent cx="177832" cy="1778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2"/>
          <w:szCs w:val="12"/>
          <w:spacing w:val="-3"/>
        </w:rPr>
        <w:t>中桑考个会击泣</w:t>
      </w:r>
    </w:p>
    <w:p>
      <w:pPr>
        <w:sectPr>
          <w:type w:val="continuous"/>
          <w:pgSz w:w="12240" w:h="15840"/>
          <w:pgMar w:top="1177" w:right="1304" w:bottom="210" w:left="329" w:header="931" w:footer="0" w:gutter="0"/>
          <w:cols w:equalWidth="0" w:num="1">
            <w:col w:w="10606" w:space="0"/>
          </w:cols>
        </w:sectPr>
        <w:rPr>
          <w:rFonts w:ascii="STXingkai" w:hAnsi="STXingkai" w:eastAsia="STXingkai" w:cs="STXingkai"/>
          <w:sz w:val="12"/>
          <w:szCs w:val="1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040"/>
        <w:spacing w:before="46" w:line="214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20"/>
          <w:position w:val="1"/>
        </w:rPr>
        <w:t>·650·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 xml:space="preserve">                                       </w:t>
      </w:r>
      <w:r>
        <w:rPr>
          <w:sz w:val="14"/>
          <w:szCs w:val="14"/>
          <w:u w:val="single" w:color="auto"/>
          <w:spacing w:val="-32"/>
        </w:rPr>
        <w:t xml:space="preserve"> </w:t>
      </w:r>
      <w:r>
        <w:rPr>
          <w:sz w:val="14"/>
          <w:szCs w:val="14"/>
          <w:u w:val="single" w:color="auto"/>
          <w:spacing w:val="20"/>
        </w:rPr>
        <w:t>中华胸心血管外科杂志2017年11月第33卷第11</w:t>
      </w:r>
      <w:r>
        <w:rPr>
          <w:sz w:val="14"/>
          <w:szCs w:val="14"/>
          <w:u w:val="single" w:color="auto"/>
          <w:spacing w:val="19"/>
        </w:rPr>
        <w:t>期</w:t>
      </w:r>
      <w:r>
        <w:rPr>
          <w:sz w:val="14"/>
          <w:szCs w:val="14"/>
          <w:u w:val="single" w:color="auto"/>
        </w:rPr>
        <w:t>ChinJ</w:t>
      </w:r>
      <w:r>
        <w:rPr>
          <w:sz w:val="14"/>
          <w:szCs w:val="14"/>
          <w:u w:val="single" w:color="auto"/>
          <w:spacing w:val="31"/>
        </w:rPr>
        <w:t xml:space="preserve"> </w:t>
      </w:r>
      <w:r>
        <w:rPr>
          <w:sz w:val="14"/>
          <w:szCs w:val="14"/>
          <w:u w:val="single" w:color="auto"/>
        </w:rPr>
        <w:t>Thor</w:t>
      </w:r>
      <w:r>
        <w:rPr>
          <w:sz w:val="14"/>
          <w:szCs w:val="14"/>
          <w:u w:val="single" w:color="auto"/>
          <w:spacing w:val="-51"/>
        </w:rPr>
        <w:t xml:space="preserve"> </w:t>
      </w:r>
      <w:r>
        <w:rPr>
          <w:sz w:val="14"/>
          <w:szCs w:val="14"/>
          <w:u w:val="single" w:color="auto"/>
        </w:rPr>
        <w:t>ac</w:t>
      </w:r>
      <w:r>
        <w:rPr>
          <w:sz w:val="14"/>
          <w:szCs w:val="14"/>
          <w:u w:val="single" w:color="auto"/>
          <w:spacing w:val="19"/>
        </w:rPr>
        <w:t>:</w:t>
      </w:r>
      <w:r>
        <w:rPr>
          <w:sz w:val="14"/>
          <w:szCs w:val="14"/>
          <w:u w:val="single" w:color="auto"/>
        </w:rPr>
        <w:t>Cardiovast</w:t>
      </w:r>
      <w:r>
        <w:rPr>
          <w:sz w:val="14"/>
          <w:szCs w:val="14"/>
          <w:u w:val="single" w:color="auto"/>
          <w:spacing w:val="19"/>
        </w:rPr>
        <w:t>:</w:t>
      </w:r>
      <w:r>
        <w:rPr>
          <w:sz w:val="14"/>
          <w:szCs w:val="14"/>
          <w:u w:val="single" w:color="auto"/>
        </w:rPr>
        <w:t>Sur</w:t>
      </w:r>
      <w:r>
        <w:rPr>
          <w:sz w:val="14"/>
          <w:szCs w:val="14"/>
          <w:u w:val="single" w:color="auto"/>
          <w:spacing w:val="-49"/>
        </w:rPr>
        <w:t xml:space="preserve"> </w:t>
      </w:r>
      <w:r>
        <w:rPr>
          <w:sz w:val="14"/>
          <w:szCs w:val="14"/>
          <w:u w:val="single" w:color="auto"/>
        </w:rPr>
        <w:t>g</w:t>
      </w:r>
      <w:r>
        <w:rPr>
          <w:sz w:val="14"/>
          <w:szCs w:val="14"/>
          <w:u w:val="single" w:color="auto"/>
          <w:spacing w:val="19"/>
        </w:rPr>
        <w:t>,</w:t>
      </w:r>
      <w:r>
        <w:rPr>
          <w:sz w:val="14"/>
          <w:szCs w:val="14"/>
          <w:u w:val="single" w:color="auto"/>
        </w:rPr>
        <w:t>November</w:t>
      </w:r>
      <w:r>
        <w:rPr>
          <w:sz w:val="14"/>
          <w:szCs w:val="14"/>
          <w:u w:val="single" w:color="auto"/>
          <w:spacing w:val="34"/>
        </w:rPr>
        <w:t xml:space="preserve"> </w:t>
      </w:r>
      <w:r>
        <w:rPr>
          <w:sz w:val="14"/>
          <w:szCs w:val="14"/>
          <w:u w:val="single" w:color="auto"/>
          <w:spacing w:val="19"/>
        </w:rPr>
        <w:t>2017,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19"/>
        </w:rPr>
        <w:t>.33 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19"/>
        </w:rPr>
        <w:t>.</w:t>
      </w:r>
      <w:r>
        <w:rPr>
          <w:sz w:val="14"/>
          <w:szCs w:val="14"/>
          <w:u w:val="single" w:color="auto"/>
          <w:spacing w:val="-41"/>
        </w:rPr>
        <w:t xml:space="preserve"> </w:t>
      </w:r>
      <w:r>
        <w:rPr>
          <w:sz w:val="14"/>
          <w:szCs w:val="14"/>
          <w:u w:val="single" w:color="auto"/>
          <w:spacing w:val="19"/>
        </w:rPr>
        <w:t>11</w:t>
      </w: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9"/>
          <w:pgSz w:w="12240" w:h="15840"/>
          <w:pgMar w:top="400" w:right="1224" w:bottom="280" w:left="349" w:header="0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900" w:right="195" w:firstLine="440"/>
        <w:spacing w:before="79" w:line="255" w:lineRule="auto"/>
        <w:rPr/>
      </w:pPr>
      <w:r>
        <w:rPr/>
        <w:t>药物治疗是3</w:t>
      </w:r>
      <w:r>
        <w:rPr>
          <w:rFonts w:ascii="Times New Roman" w:hAnsi="Times New Roman" w:eastAsia="Times New Roman" w:cs="Times New Roman"/>
        </w:rPr>
        <w:t>Lanlord B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/>
        <w:t>的</w:t>
      </w:r>
      <w:r>
        <w:rPr>
          <w:spacing w:val="-1"/>
        </w:rPr>
        <w:t>基本治疗方式。</w:t>
      </w:r>
      <w:r>
        <w:rPr/>
        <w:t xml:space="preserve"> </w:t>
      </w:r>
      <w:r>
        <w:rPr>
          <w:spacing w:val="-1"/>
        </w:rPr>
        <w:t>般而言，Stanford B</w:t>
      </w:r>
      <w:r>
        <w:rPr>
          <w:spacing w:val="-60"/>
        </w:rPr>
        <w:t xml:space="preserve"> </w:t>
      </w:r>
      <w:r>
        <w:rPr>
          <w:spacing w:val="-1"/>
        </w:rPr>
        <w:t>型</w:t>
      </w:r>
      <w:r>
        <w:rPr>
          <w:spacing w:val="-30"/>
        </w:rPr>
        <w:t xml:space="preserve"> </w:t>
      </w:r>
      <w:r>
        <w:rPr>
          <w:spacing w:val="-1"/>
        </w:rPr>
        <w:t>AD 患者急性期药物保守治</w:t>
      </w:r>
      <w:r>
        <w:rPr/>
        <w:t xml:space="preserve">  </w:t>
      </w:r>
      <w:r>
        <w:rPr>
          <w:spacing w:val="-4"/>
        </w:rPr>
        <w:t>疗的病死率较低，部分患者可获得长期良好的预后，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Slanford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12"/>
        </w:rPr>
        <w:t>型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12"/>
        </w:rPr>
        <w:t>手术治疗内方法主要有腔内修复</w:t>
      </w:r>
      <w:r>
        <w:rPr/>
        <w:t xml:space="preserve">  </w:t>
      </w:r>
      <w:r>
        <w:rPr>
          <w:spacing w:val="-1"/>
        </w:rPr>
        <w:t>术</w:t>
      </w:r>
      <w:r>
        <w:rPr>
          <w:rFonts w:ascii="Times New Roman" w:hAnsi="Times New Roman" w:eastAsia="Times New Roman" w:cs="Times New Roman"/>
          <w:spacing w:val="-1"/>
        </w:rPr>
        <w:t>(TEVAR)</w:t>
      </w:r>
      <w:r>
        <w:rPr>
          <w:spacing w:val="-1"/>
        </w:rPr>
        <w:t>、开放性手术和</w:t>
      </w:r>
      <w:r>
        <w:rPr>
          <w:rFonts w:ascii="Times New Roman" w:hAnsi="Times New Roman" w:eastAsia="Times New Roman" w:cs="Times New Roman"/>
          <w:spacing w:val="-1"/>
        </w:rPr>
        <w:t>IIybrid </w:t>
      </w:r>
      <w:r>
        <w:rPr>
          <w:spacing w:val="-1"/>
        </w:rPr>
        <w:t>手术治疗等。孙</w:t>
      </w:r>
      <w:r>
        <w:rPr>
          <w:spacing w:val="2"/>
        </w:rPr>
        <w:t xml:space="preserve">  </w:t>
      </w:r>
      <w:r>
        <w:rPr>
          <w:spacing w:val="5"/>
        </w:rPr>
        <w:t>立忠等根据孙氏细化分型提出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5"/>
        </w:rPr>
        <w:t>型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手</w:t>
      </w:r>
      <w:r>
        <w:rPr/>
        <w:t xml:space="preserve">  </w:t>
      </w:r>
      <w:r>
        <w:rPr>
          <w:spacing w:val="2"/>
        </w:rPr>
        <w:t>术治疗策略：(1)</w:t>
      </w:r>
      <w:r>
        <w:rPr>
          <w:rFonts w:ascii="Times New Roman" w:hAnsi="Times New Roman" w:eastAsia="Times New Roman" w:cs="Times New Roman"/>
          <w:spacing w:val="2"/>
        </w:rPr>
        <w:t>B1S</w:t>
      </w:r>
      <w:r>
        <w:rPr>
          <w:spacing w:val="2"/>
        </w:rPr>
        <w:t>型建议首选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2"/>
        </w:rPr>
        <w:t>.</w:t>
      </w:r>
      <w:r>
        <w:rPr>
          <w:spacing w:val="2"/>
        </w:rPr>
        <w:t>亚急性期</w:t>
      </w:r>
      <w:r>
        <w:rPr/>
        <w:t xml:space="preserve">  </w:t>
      </w:r>
      <w:r>
        <w:rPr>
          <w:spacing w:val="7"/>
        </w:rPr>
        <w:t>(发病1~2周)是介人治疗的最佳时机；(2)</w:t>
      </w:r>
      <w:r>
        <w:rPr/>
        <w:t>BIC</w:t>
      </w:r>
      <w:r>
        <w:rPr>
          <w:spacing w:val="7"/>
        </w:rPr>
        <w:t xml:space="preserve"> 型</w:t>
      </w:r>
      <w:r>
        <w:rPr>
          <w:spacing w:val="3"/>
        </w:rPr>
        <w:t xml:space="preserve">  </w:t>
      </w:r>
      <w:r>
        <w:rPr>
          <w:spacing w:val="2"/>
        </w:rPr>
        <w:t>建议行直视支架象鼻置入术或</w:t>
      </w:r>
      <w:r>
        <w:rPr>
          <w:rFonts w:ascii="Times New Roman" w:hAnsi="Times New Roman" w:eastAsia="Times New Roman" w:cs="Times New Roman"/>
        </w:rPr>
        <w:t>Hybrid </w:t>
      </w:r>
      <w:r>
        <w:rPr>
          <w:spacing w:val="2"/>
        </w:rPr>
        <w:t>手术；(3)</w:t>
      </w:r>
      <w:r>
        <w:rPr>
          <w:rFonts w:ascii="Times New Roman" w:hAnsi="Times New Roman" w:eastAsia="Times New Roman" w:cs="Times New Roman"/>
          <w:spacing w:val="2"/>
        </w:rPr>
        <w:t>B3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2"/>
        </w:rPr>
        <w:t>型建议行全胸腹主动脉替换术。</w:t>
      </w:r>
    </w:p>
    <w:p>
      <w:pPr>
        <w:pStyle w:val="BodyText"/>
        <w:ind w:left="900" w:right="280" w:firstLine="440"/>
        <w:spacing w:before="27" w:line="256" w:lineRule="auto"/>
        <w:jc w:val="both"/>
        <w:rPr/>
      </w:pPr>
      <w:r>
        <w:rPr>
          <w:spacing w:val="-7"/>
        </w:rPr>
        <w:t>然而，出于</w:t>
      </w:r>
      <w:r>
        <w:rPr>
          <w:rFonts w:ascii="Times New Roman" w:hAnsi="Times New Roman" w:eastAsia="Times New Roman" w:cs="Times New Roman"/>
          <w:spacing w:val="-7"/>
        </w:rPr>
        <w:t>SLanlford B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-7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AD</w:t>
      </w:r>
      <w:r>
        <w:rPr>
          <w:spacing w:val="-7"/>
        </w:rPr>
        <w:t>忠者的病情复杂多</w:t>
      </w:r>
      <w:r>
        <w:rPr/>
        <w:t xml:space="preserve"> </w:t>
      </w:r>
      <w:r>
        <w:rPr>
          <w:spacing w:val="-1"/>
        </w:rPr>
        <w:t>变，日前其最佳治疗方案依然存在争议。具体治疗</w:t>
      </w:r>
      <w:r>
        <w:rPr>
          <w:spacing w:val="12"/>
        </w:rPr>
        <w:t xml:space="preserve"> </w:t>
      </w:r>
      <w:r>
        <w:rPr>
          <w:spacing w:val="11"/>
        </w:rPr>
        <w:t>方案需根据患者的具体病情和医疗机构的技术水</w:t>
      </w:r>
      <w:r>
        <w:rPr>
          <w:spacing w:val="7"/>
        </w:rPr>
        <w:t xml:space="preserve"> </w:t>
      </w:r>
      <w:r>
        <w:rPr>
          <w:spacing w:val="-1"/>
        </w:rPr>
        <w:t>平，选择最安全和最适合的治疗策略。专家委员会</w:t>
      </w:r>
      <w:r>
        <w:rPr>
          <w:spacing w:val="13"/>
        </w:rPr>
        <w:t xml:space="preserve"> </w:t>
      </w:r>
      <w:r>
        <w:rPr>
          <w:spacing w:val="1"/>
        </w:rPr>
        <w:t>关于</w:t>
      </w:r>
      <w:r>
        <w:rPr/>
        <w:t>Stanford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</w:rPr>
        <w:t>型</w:t>
      </w:r>
      <w:r>
        <w:rPr>
          <w:spacing w:val="-20"/>
        </w:rPr>
        <w:t xml:space="preserve"> </w:t>
      </w:r>
      <w:r>
        <w:rPr/>
        <w:t>AD</w:t>
      </w:r>
      <w:r>
        <w:rPr>
          <w:spacing w:val="1"/>
        </w:rPr>
        <w:t xml:space="preserve"> 治疗策略推荐见表6,治疗策</w:t>
      </w:r>
      <w:r>
        <w:rPr/>
        <w:t xml:space="preserve"> </w:t>
      </w:r>
      <w:r>
        <w:rPr>
          <w:spacing w:val="3"/>
        </w:rPr>
        <w:t>略的选择见图7。</w:t>
      </w:r>
    </w:p>
    <w:p>
      <w:pPr>
        <w:pStyle w:val="BodyText"/>
        <w:ind w:left="1310"/>
        <w:spacing w:before="37" w:line="221" w:lineRule="auto"/>
        <w:rPr>
          <w:rFonts w:ascii="Times New Roman" w:hAnsi="Times New Roman" w:eastAsia="Times New Roman" w:cs="Times New Roman"/>
        </w:rPr>
      </w:pPr>
      <w:r>
        <w:rPr>
          <w:spacing w:val="12"/>
        </w:rPr>
        <w:t>4.3.2急性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12"/>
        </w:rPr>
        <w:t>型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</w:p>
    <w:p>
      <w:pPr>
        <w:pStyle w:val="BodyText"/>
        <w:ind w:left="1210"/>
        <w:spacing w:before="206" w:line="222" w:lineRule="auto"/>
        <w:rPr/>
      </w:pPr>
      <w:r>
        <w:rPr>
          <w:rFonts w:ascii="SimHei" w:hAnsi="SimHei" w:eastAsia="SimHei" w:cs="SimHei"/>
          <w:spacing w:val="-19"/>
        </w:rPr>
        <w:t>表6</w:t>
      </w:r>
      <w:r>
        <w:rPr>
          <w:rFonts w:ascii="SimHei" w:hAnsi="SimHei" w:eastAsia="SimHei" w:cs="SimHei"/>
          <w:spacing w:val="-19"/>
        </w:rPr>
        <w:t xml:space="preserve">  </w:t>
      </w:r>
      <w:r>
        <w:rPr>
          <w:spacing w:val="-19"/>
        </w:rPr>
        <w:t>关于</w:t>
      </w:r>
      <w:r>
        <w:rPr>
          <w:rFonts w:ascii="Times New Roman" w:hAnsi="Times New Roman" w:eastAsia="Times New Roman" w:cs="Times New Roman"/>
          <w:spacing w:val="-19"/>
        </w:rPr>
        <w:t>Slanford B </w:t>
      </w:r>
      <w:r>
        <w:rPr>
          <w:spacing w:val="-19"/>
        </w:rPr>
        <w:t>型主动脉夹层治</w:t>
      </w:r>
      <w:r>
        <w:rPr>
          <w:spacing w:val="-20"/>
        </w:rPr>
        <w:t>疗策略的推荐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577878</wp:posOffset>
            </wp:positionH>
            <wp:positionV relativeFrom="paragraph">
              <wp:posOffset>101415</wp:posOffset>
            </wp:positionV>
            <wp:extent cx="2959107" cy="643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107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0"/>
        <w:spacing w:before="46" w:line="197" w:lineRule="auto"/>
        <w:rPr>
          <w:rFonts w:ascii="SimHei" w:hAnsi="SimHei" w:eastAsia="SimHei" w:cs="SimHei"/>
          <w:sz w:val="14"/>
          <w:szCs w:val="14"/>
        </w:rPr>
      </w:pPr>
      <w:r>
        <w:pict>
          <v:shape id="_x0000_s60" style="position:absolute;margin-left:238.004pt;margin-top:-3.20594pt;mso-position-vertical-relative:text;mso-position-horizontal-relative:text;width:36.3pt;height:9.2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2"/>
                    </w:rPr>
                    <w:t>推荐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6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2"/>
                    </w:rPr>
                    <w:t>证据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4"/>
          <w:szCs w:val="14"/>
          <w:spacing w:val="-1"/>
        </w:rPr>
        <w:t>推荐条月</w:t>
      </w:r>
    </w:p>
    <w:p>
      <w:pPr>
        <w:pStyle w:val="BodyText"/>
        <w:ind w:left="900"/>
        <w:spacing w:line="190" w:lineRule="auto"/>
        <w:tabs>
          <w:tab w:val="left" w:pos="4636"/>
        </w:tabs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u w:val="single" w:color="auto"/>
        </w:rPr>
        <w:tab/>
      </w:r>
      <w:r>
        <w:rPr>
          <w:rFonts w:ascii="SimHei" w:hAnsi="SimHei" w:eastAsia="SimHei" w:cs="SimHei"/>
          <w:sz w:val="14"/>
          <w:szCs w:val="14"/>
          <w:u w:val="single" w:color="auto"/>
          <w:spacing w:val="-4"/>
        </w:rPr>
        <w:t>类</w:t>
      </w:r>
      <w:r>
        <w:rPr>
          <w:rFonts w:ascii="SimHei" w:hAnsi="SimHei" w:eastAsia="SimHei" w:cs="SimHei"/>
          <w:sz w:val="14"/>
          <w:szCs w:val="14"/>
          <w:u w:val="single" w:color="auto"/>
          <w:spacing w:val="1"/>
        </w:rPr>
        <w:t xml:space="preserve">  </w:t>
      </w:r>
      <w:r>
        <w:rPr>
          <w:rFonts w:ascii="SimHei" w:hAnsi="SimHei" w:eastAsia="SimHei" w:cs="SimHei"/>
          <w:sz w:val="14"/>
          <w:szCs w:val="14"/>
          <w:u w:val="single" w:color="auto"/>
          <w:spacing w:val="-4"/>
        </w:rPr>
        <w:t>别</w:t>
      </w:r>
      <w:r>
        <w:rPr>
          <w:rFonts w:ascii="SimHei" w:hAnsi="SimHei" w:eastAsia="SimHei" w:cs="SimHei"/>
          <w:sz w:val="14"/>
          <w:szCs w:val="14"/>
          <w:spacing w:val="-4"/>
        </w:rPr>
        <w:t xml:space="preserve">  </w:t>
      </w:r>
      <w:r>
        <w:rPr>
          <w:sz w:val="14"/>
          <w:szCs w:val="14"/>
          <w:u w:val="single" w:color="auto"/>
          <w:spacing w:val="-4"/>
        </w:rPr>
        <w:t>等级</w:t>
      </w:r>
    </w:p>
    <w:p>
      <w:pPr>
        <w:pStyle w:val="BodyText"/>
        <w:ind w:left="900"/>
        <w:spacing w:before="1" w:line="17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1"/>
        </w:rPr>
        <w:t>所右患者尤论是否需要</w:t>
      </w:r>
      <w:r>
        <w:rPr>
          <w:sz w:val="14"/>
          <w:szCs w:val="14"/>
        </w:rPr>
        <w:t>TEVAR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  <w:spacing w:val="49"/>
        </w:rPr>
        <w:t xml:space="preserve"> </w:t>
      </w:r>
      <w:r>
        <w:rPr>
          <w:sz w:val="14"/>
          <w:szCs w:val="14"/>
          <w:spacing w:val="1"/>
        </w:rPr>
        <w:t>均应药物治疗严格控制</w:t>
      </w:r>
      <w:r>
        <w:rPr>
          <w:sz w:val="14"/>
          <w:szCs w:val="14"/>
          <w:spacing w:val="6"/>
        </w:rPr>
        <w:t xml:space="preserve">       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</w:p>
    <w:p>
      <w:pPr>
        <w:ind w:left="1080"/>
        <w:spacing w:line="215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4"/>
        </w:rPr>
        <w:t>心率和血压</w:t>
      </w:r>
    </w:p>
    <w:p>
      <w:pPr>
        <w:pStyle w:val="BodyText"/>
        <w:ind w:left="900"/>
        <w:spacing w:before="1" w:line="17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-1"/>
        </w:rPr>
        <w:t>BIS</w:t>
      </w:r>
      <w:r>
        <w:rPr>
          <w:sz w:val="14"/>
          <w:szCs w:val="14"/>
          <w:spacing w:val="-2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"/>
        </w:rPr>
        <w:t>型夹层馏定区充足者，推荐</w:t>
      </w:r>
      <w:r>
        <w:rPr>
          <w:sz w:val="14"/>
          <w:szCs w:val="14"/>
          <w:spacing w:val="-1"/>
        </w:rPr>
        <w:t>TEVAR</w:t>
      </w:r>
      <w:r>
        <w:rPr>
          <w:sz w:val="14"/>
          <w:szCs w:val="14"/>
          <w:spacing w:val="6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"/>
        </w:rPr>
        <w:t>为首选治疗</w:t>
      </w:r>
      <w:r>
        <w:rPr>
          <w:rFonts w:ascii="SimHei" w:hAnsi="SimHei" w:eastAsia="SimHei" w:cs="SimHei"/>
          <w:sz w:val="14"/>
          <w:szCs w:val="14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pacing w:val="-1"/>
          <w:position w:val="-1"/>
        </w:rPr>
        <w:t>I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B</w:t>
      </w:r>
    </w:p>
    <w:p>
      <w:pPr>
        <w:pStyle w:val="BodyText"/>
        <w:ind w:left="1080" w:right="491" w:hanging="180"/>
        <w:spacing w:before="1" w:line="200" w:lineRule="auto"/>
        <w:rPr>
          <w:sz w:val="14"/>
          <w:szCs w:val="14"/>
        </w:rPr>
      </w:pPr>
      <w:r>
        <w:rPr>
          <w:sz w:val="14"/>
          <w:szCs w:val="14"/>
        </w:rPr>
        <w:t>BC 型夹层中合并需要外科处埋的近端心脏及主动脉</w:t>
      </w:r>
      <w:r>
        <w:rPr>
          <w:sz w:val="14"/>
          <w:szCs w:val="14"/>
          <w:spacing w:val="-1"/>
        </w:rPr>
        <w:t>疾病者，</w:t>
      </w:r>
      <w:r>
        <w:rPr>
          <w:sz w:val="14"/>
          <w:szCs w:val="14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I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2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 xml:space="preserve"> </w:t>
      </w:r>
      <w:r>
        <w:rPr>
          <w:sz w:val="14"/>
          <w:szCs w:val="14"/>
        </w:rPr>
        <w:t>推荐行一期心脏疾病矫治加直视象鼻置入术</w:t>
      </w:r>
    </w:p>
    <w:p>
      <w:pPr>
        <w:pStyle w:val="BodyText"/>
        <w:ind w:left="900"/>
        <w:spacing w:line="23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</w:rPr>
        <w:t>BC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</w:rPr>
        <w:t>型夹层中锚定区不足者(左锁骨下动脉受累),可行</w:t>
      </w:r>
      <w:r>
        <w:rPr>
          <w:sz w:val="14"/>
          <w:szCs w:val="14"/>
          <w:spacing w:val="4"/>
        </w:rPr>
        <w:t xml:space="preserve">         </w:t>
      </w:r>
      <w:r>
        <w:rPr>
          <w:sz w:val="14"/>
          <w:szCs w:val="14"/>
          <w:position w:val="-1"/>
        </w:rPr>
        <w:t>Ⅱa</w:t>
      </w:r>
      <w:r>
        <w:rPr>
          <w:sz w:val="14"/>
          <w:szCs w:val="14"/>
          <w:spacing w:val="19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</w:p>
    <w:p>
      <w:pPr>
        <w:pStyle w:val="BodyText"/>
        <w:ind w:left="1080"/>
        <w:spacing w:before="5" w:line="21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直视支架象鼻丁术</w:t>
      </w:r>
    </w:p>
    <w:p>
      <w:pPr>
        <w:pStyle w:val="BodyText"/>
        <w:ind w:left="1080" w:right="491" w:hanging="180"/>
        <w:spacing w:before="3" w:line="223" w:lineRule="auto"/>
        <w:rPr>
          <w:rFonts w:ascii="SimHei" w:hAnsi="SimHei" w:eastAsia="SimHei" w:cs="Sim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BC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型夹层中高龄(&gt;70岁)或有严重并发症</w:t>
      </w:r>
      <w:r>
        <w:rPr>
          <w:rFonts w:ascii="Arial" w:hAnsi="Arial" w:eastAsia="Arial" w:cs="Arial"/>
          <w:sz w:val="14"/>
          <w:szCs w:val="14"/>
          <w:spacing w:val="4"/>
        </w:rPr>
        <w:t>A.</w:t>
      </w:r>
      <w:r>
        <w:rPr>
          <w:sz w:val="14"/>
          <w:szCs w:val="14"/>
          <w:spacing w:val="4"/>
        </w:rPr>
        <w:t>锚定区不足者    </w:t>
      </w:r>
      <w:r>
        <w:rPr>
          <w:rFonts w:ascii="Times New Roman" w:hAnsi="Times New Roman" w:eastAsia="Times New Roman" w:cs="Times New Roman"/>
          <w:sz w:val="14"/>
          <w:szCs w:val="14"/>
        </w:rPr>
        <w:t>la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>C </w:t>
      </w:r>
      <w:r>
        <w:rPr>
          <w:rFonts w:ascii="SimHei" w:hAnsi="SimHei" w:eastAsia="SimHei" w:cs="SimHei"/>
          <w:sz w:val="14"/>
          <w:szCs w:val="14"/>
          <w:spacing w:val="4"/>
        </w:rPr>
        <w:t>(左锁骨下动脉受累)可行</w:t>
      </w:r>
      <w:r>
        <w:rPr>
          <w:sz w:val="14"/>
          <w:szCs w:val="14"/>
        </w:rPr>
        <w:t>Hybrid</w:t>
      </w:r>
      <w:r>
        <w:rPr>
          <w:rFonts w:ascii="SimHei" w:hAnsi="SimHei" w:eastAsia="SimHei" w:cs="SimHei"/>
          <w:sz w:val="14"/>
          <w:szCs w:val="14"/>
          <w:spacing w:val="4"/>
        </w:rPr>
        <w:t>丁术</w:t>
      </w:r>
    </w:p>
    <w:p>
      <w:pPr>
        <w:pStyle w:val="BodyText"/>
        <w:ind w:left="1080" w:right="504" w:hanging="180"/>
        <w:spacing w:line="228" w:lineRule="auto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</w:rPr>
        <w:t>BC</w:t>
      </w:r>
      <w:r>
        <w:rPr>
          <w:sz w:val="14"/>
          <w:szCs w:val="14"/>
          <w:spacing w:val="1"/>
        </w:rPr>
        <w:t xml:space="preserve"> 型夹层中锚定区不足者(左锁骨下动脉受累),可考虑行</w:t>
      </w:r>
      <w:r>
        <w:rPr>
          <w:sz w:val="14"/>
          <w:szCs w:val="14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</w:rPr>
        <w:t>lb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      </w:t>
      </w:r>
      <w:r>
        <w:rPr>
          <w:sz w:val="14"/>
          <w:szCs w:val="14"/>
        </w:rPr>
        <w:t>C </w:t>
      </w:r>
      <w:r>
        <w:rPr>
          <w:sz w:val="14"/>
          <w:szCs w:val="14"/>
          <w:spacing w:val="-1"/>
        </w:rPr>
        <w:t>附加技术(如烟囱)</w:t>
      </w:r>
      <w:r>
        <w:rPr>
          <w:rFonts w:ascii="Arial" w:hAnsi="Arial" w:eastAsia="Arial" w:cs="Arial"/>
          <w:sz w:val="14"/>
          <w:szCs w:val="14"/>
          <w:spacing w:val="-1"/>
        </w:rPr>
        <w:t>TEVAR</w:t>
      </w:r>
    </w:p>
    <w:p>
      <w:pPr>
        <w:pStyle w:val="BodyText"/>
        <w:ind w:left="1080" w:right="491" w:hanging="180"/>
        <w:spacing w:before="15" w:line="208" w:lineRule="auto"/>
        <w:rPr>
          <w:rFonts w:ascii="SimHei" w:hAnsi="SimHei" w:eastAsia="SimHei" w:cs="SimHei"/>
          <w:sz w:val="14"/>
          <w:szCs w:val="14"/>
        </w:rPr>
      </w:pPr>
      <w:r>
        <w:rPr>
          <w:sz w:val="14"/>
          <w:szCs w:val="14"/>
        </w:rPr>
        <w:t>任何B 型夹层病因为遗传性结缔组织病但主动脉尚末扩张           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6"/>
        </w:rPr>
        <w:t>者，推荐行直视支架象鼻于术</w:t>
      </w:r>
    </w:p>
    <w:p>
      <w:pPr>
        <w:pStyle w:val="BodyText"/>
        <w:ind w:left="900"/>
        <w:spacing w:before="30" w:line="21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1"/>
        </w:rPr>
        <w:t>合并遗传性结缔组织病的B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"/>
        </w:rPr>
        <w:t>型夹层患者不推荐行</w:t>
      </w:r>
      <w:r>
        <w:rPr>
          <w:sz w:val="14"/>
          <w:szCs w:val="14"/>
        </w:rPr>
        <w:t>TEVAR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1"/>
        </w:rPr>
        <w:t>除</w:t>
      </w:r>
      <w:r>
        <w:rPr>
          <w:sz w:val="14"/>
          <w:szCs w:val="14"/>
          <w:spacing w:val="9"/>
        </w:rPr>
        <w:t xml:space="preserve">    </w:t>
      </w:r>
      <w:r>
        <w:rPr>
          <w:sz w:val="14"/>
          <w:szCs w:val="14"/>
          <w:position w:val="-1"/>
        </w:rPr>
        <w:drawing>
          <wp:inline distT="0" distB="0" distL="0" distR="0">
            <wp:extent cx="76247" cy="8891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47" cy="8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C</w:t>
      </w:r>
    </w:p>
    <w:p>
      <w:pPr>
        <w:pStyle w:val="BodyText"/>
        <w:ind w:left="1080"/>
        <w:spacing w:before="1" w:line="21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非有土动脉破裂或者濒临破裂等紧急情况</w:t>
      </w:r>
    </w:p>
    <w:p>
      <w:pPr>
        <w:pStyle w:val="BodyText"/>
        <w:ind w:left="900"/>
        <w:spacing w:before="15" w:line="22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-3"/>
        </w:rPr>
        <w:t>外伤性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-3"/>
        </w:rPr>
        <w:t>Slarford B型夹层推荐行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-3"/>
        </w:rPr>
        <w:t>T</w:t>
      </w:r>
      <w:r>
        <w:rPr>
          <w:sz w:val="14"/>
          <w:szCs w:val="14"/>
          <w:spacing w:val="-4"/>
        </w:rPr>
        <w:t>EVAR                        Ⅱa    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C</w:t>
      </w:r>
    </w:p>
    <w:p>
      <w:pPr>
        <w:pStyle w:val="BodyText"/>
        <w:ind w:left="900"/>
        <w:spacing w:before="1" w:line="21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-4"/>
        </w:rPr>
        <w:t>Stanford B型夹层(B3 型)导致的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-4"/>
        </w:rPr>
        <w:t>Crawford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4"/>
        </w:rPr>
        <w:t>Ⅱ型脚腹主动脉       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1"/>
        </w:rPr>
        <w:t>I          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C</w:t>
      </w:r>
    </w:p>
    <w:p>
      <w:pPr>
        <w:pStyle w:val="BodyText"/>
        <w:ind w:left="1080"/>
        <w:spacing w:before="14" w:line="203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瘤推荐行全胸腹土动脉替换术</w:t>
      </w:r>
    </w:p>
    <w:p>
      <w:pPr>
        <w:pStyle w:val="BodyText"/>
        <w:ind w:left="1080" w:right="491" w:hanging="180"/>
        <w:spacing w:line="211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若动脉瘤近端可使用阳断钳阳断，推荐全胸腹主动脉</w:t>
      </w:r>
      <w:r>
        <w:rPr>
          <w:sz w:val="14"/>
          <w:szCs w:val="14"/>
          <w:spacing w:val="-3"/>
        </w:rPr>
        <w:t>替换</w:t>
      </w:r>
      <w:r>
        <w:rPr>
          <w:sz w:val="14"/>
          <w:szCs w:val="14"/>
          <w:spacing w:val="7"/>
        </w:rPr>
        <w:t xml:space="preserve">       </w:t>
      </w:r>
      <w:r>
        <w:rPr>
          <w:rFonts w:ascii="Times New Roman" w:hAnsi="Times New Roman" w:eastAsia="Times New Roman" w:cs="Times New Roman"/>
          <w:spacing w:val="-3"/>
        </w:rPr>
        <w:t>I      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术中采川常温分段阻断作为轴功方法</w:t>
      </w:r>
    </w:p>
    <w:p>
      <w:pPr>
        <w:pStyle w:val="BodyText"/>
        <w:ind w:left="900"/>
        <w:spacing w:before="3" w:line="2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5"/>
        </w:rPr>
        <w:t>推荐术前行预防性脑脊液测下流以减小胸腹主动咏</w:t>
      </w:r>
      <w:r>
        <w:rPr>
          <w:sz w:val="14"/>
          <w:szCs w:val="14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        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position w:val="1"/>
        </w:rPr>
        <w:t>B</w:t>
      </w:r>
    </w:p>
    <w:p>
      <w:pPr>
        <w:ind w:left="1080"/>
        <w:spacing w:before="4" w:line="220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1"/>
        </w:rPr>
        <w:t>替换术后截瘫风险</w:t>
      </w:r>
    </w:p>
    <w:p>
      <w:pPr>
        <w:pStyle w:val="BodyText"/>
        <w:ind w:left="1200" w:right="325" w:hanging="300"/>
        <w:spacing w:before="4" w:line="332" w:lineRule="auto"/>
        <w:rPr>
          <w:sz w:val="14"/>
          <w:szCs w:val="14"/>
        </w:rPr>
      </w:pPr>
      <w:r>
        <w:rPr>
          <w:sz w:val="14"/>
          <w:szCs w:val="14"/>
          <w:u w:val="single" w:color="auto"/>
          <w:spacing w:val="19"/>
        </w:rPr>
        <w:t>胸腹主动脉林换术中可用行髓诱发电位技术指导肋间动脉重建</w:t>
      </w:r>
      <w:r>
        <w:rPr>
          <w:sz w:val="14"/>
          <w:szCs w:val="14"/>
          <w:u w:val="single" w:color="auto"/>
        </w:rPr>
        <w:t>la</w:t>
      </w:r>
      <w:r>
        <w:rPr>
          <w:sz w:val="14"/>
          <w:szCs w:val="14"/>
          <w:u w:val="single" w:color="auto"/>
          <w:spacing w:val="41"/>
        </w:rPr>
        <w:t xml:space="preserve"> </w:t>
      </w:r>
      <w:r>
        <w:rPr>
          <w:sz w:val="14"/>
          <w:szCs w:val="14"/>
          <w:u w:val="single" w:color="auto"/>
        </w:rPr>
        <w:t>C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7"/>
        </w:rPr>
        <w:t>注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-7"/>
        </w:rPr>
        <w:t>：TEVAR: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7"/>
        </w:rPr>
        <w:t>胸主动咏腔内修复术</w:t>
      </w:r>
    </w:p>
    <w:p>
      <w:pPr>
        <w:pStyle w:val="BodyText"/>
        <w:ind w:left="903"/>
        <w:spacing w:before="197" w:line="220" w:lineRule="auto"/>
        <w:outlineLvl w:val="4"/>
        <w:rPr/>
      </w:pPr>
      <w:r>
        <w:rPr>
          <w:b/>
          <w:bCs/>
          <w:spacing w:val="3"/>
        </w:rPr>
        <w:t>4.3.2.1药物治疗</w:t>
      </w:r>
    </w:p>
    <w:p>
      <w:pPr>
        <w:pStyle w:val="BodyText"/>
        <w:ind w:left="900" w:right="286" w:firstLine="440"/>
        <w:spacing w:before="51" w:line="273" w:lineRule="auto"/>
        <w:jc w:val="both"/>
        <w:rPr/>
      </w:pPr>
      <w:r>
        <w:rPr>
          <w:spacing w:val="12"/>
        </w:rPr>
        <w:t>急性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12"/>
        </w:rPr>
        <w:t>型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12"/>
        </w:rPr>
        <w:t>病情的凶险程度大多低</w:t>
      </w:r>
      <w:r>
        <w:rPr/>
        <w:t xml:space="preserve"> </w:t>
      </w:r>
      <w:r>
        <w:rPr>
          <w:spacing w:val="-3"/>
        </w:rPr>
        <w:t>于 Stanford A</w:t>
      </w:r>
      <w:r>
        <w:rPr>
          <w:spacing w:val="-59"/>
        </w:rPr>
        <w:t xml:space="preserve"> </w:t>
      </w:r>
      <w:r>
        <w:rPr>
          <w:spacing w:val="-3"/>
        </w:rPr>
        <w:t>型 AD。</w:t>
      </w:r>
      <w:r>
        <w:rPr>
          <w:spacing w:val="-53"/>
        </w:rPr>
        <w:t xml:space="preserve"> </w:t>
      </w:r>
      <w:r>
        <w:rPr>
          <w:spacing w:val="-3"/>
        </w:rPr>
        <w:t>研究表明，85%～9</w:t>
      </w:r>
      <w:r>
        <w:rPr>
          <w:spacing w:val="-4"/>
        </w:rPr>
        <w:t>0%无内脏</w:t>
      </w:r>
      <w:r>
        <w:rPr/>
        <w:t xml:space="preserve"> </w:t>
      </w:r>
      <w:r>
        <w:rPr>
          <w:spacing w:val="4"/>
        </w:rPr>
        <w:t>缺血或肢体缺血等并发症的急性非复杂性</w:t>
      </w:r>
      <w:r>
        <w:rPr>
          <w:rFonts w:ascii="Arial" w:hAnsi="Arial" w:eastAsia="Arial" w:cs="Arial"/>
        </w:rPr>
        <w:t>Stanford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-11"/>
        </w:rPr>
        <w:t>B</w:t>
      </w:r>
      <w:r>
        <w:rPr>
          <w:spacing w:val="-27"/>
        </w:rPr>
        <w:t xml:space="preserve"> </w:t>
      </w:r>
      <w:r>
        <w:rPr>
          <w:spacing w:val="-11"/>
        </w:rPr>
        <w:t>型</w:t>
      </w:r>
      <w:r>
        <w:rPr>
          <w:spacing w:val="-40"/>
        </w:rPr>
        <w:t xml:space="preserve"> </w:t>
      </w:r>
      <w:r>
        <w:rPr>
          <w:spacing w:val="-11"/>
        </w:rPr>
        <w:t>AD</w:t>
      </w:r>
      <w:r>
        <w:rPr>
          <w:spacing w:val="27"/>
        </w:rPr>
        <w:t xml:space="preserve"> </w:t>
      </w:r>
      <w:r>
        <w:rPr>
          <w:spacing w:val="-11"/>
        </w:rPr>
        <w:t>可仅通过最佳药物治疗(hest med</w:t>
      </w:r>
      <w:r>
        <w:rPr>
          <w:spacing w:val="-12"/>
        </w:rPr>
        <w:t>ical trcat-</w:t>
      </w:r>
      <w:r>
        <w:rPr/>
        <w:t xml:space="preserve"> </w:t>
      </w:r>
      <w:r>
        <w:rPr/>
        <w:t>ment</w:t>
      </w:r>
      <w:r>
        <w:rPr>
          <w:spacing w:val="32"/>
        </w:rPr>
        <w:t>,</w:t>
      </w:r>
      <w:r>
        <w:rPr/>
        <w:t>BMT</w:t>
      </w:r>
      <w:r>
        <w:rPr>
          <w:spacing w:val="32"/>
        </w:rPr>
        <w:t>)</w:t>
      </w:r>
      <w:r>
        <w:rPr>
          <w:spacing w:val="12"/>
        </w:rPr>
        <w:t xml:space="preserve">  </w:t>
      </w:r>
      <w:r>
        <w:rPr>
          <w:spacing w:val="32"/>
        </w:rPr>
        <w:t>出院。目前尚无充分的证据表明</w:t>
      </w:r>
      <w:r>
        <w:rPr/>
        <w:t xml:space="preserve"> </w:t>
      </w:r>
      <w:r>
        <w:rPr>
          <w:spacing w:val="-2"/>
        </w:rPr>
        <w:t>TEVAR</w:t>
      </w:r>
      <w:r>
        <w:rPr>
          <w:spacing w:val="48"/>
        </w:rPr>
        <w:t xml:space="preserve"> </w:t>
      </w:r>
      <w:r>
        <w:rPr>
          <w:spacing w:val="-2"/>
        </w:rPr>
        <w:t>和外科手术在治疗急性非复杂性B</w:t>
      </w:r>
      <w:r>
        <w:rPr>
          <w:spacing w:val="-27"/>
        </w:rPr>
        <w:t xml:space="preserve"> </w:t>
      </w:r>
      <w:r>
        <w:rPr>
          <w:spacing w:val="-2"/>
        </w:rPr>
        <w:t>型</w:t>
      </w:r>
      <w:r>
        <w:rPr>
          <w:spacing w:val="-40"/>
        </w:rPr>
        <w:t xml:space="preserve"> </w:t>
      </w:r>
      <w:r>
        <w:rPr>
          <w:spacing w:val="-2"/>
        </w:rPr>
        <w:t>AD 中</w:t>
      </w:r>
      <w:r>
        <w:rPr/>
        <w:t xml:space="preserve">  </w:t>
      </w:r>
      <w:r>
        <w:rPr>
          <w:spacing w:val="-1"/>
        </w:rPr>
        <w:t>存在显著优势。因此，药物治疗是此类患者最基木</w:t>
      </w:r>
      <w:r>
        <w:rPr>
          <w:spacing w:val="13"/>
        </w:rPr>
        <w:t xml:space="preserve"> </w:t>
      </w:r>
      <w:r>
        <w:rPr>
          <w:spacing w:val="-5"/>
        </w:rPr>
        <w:t>的治疗方法，其基本原则和注意事项参考本共识、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114302</wp:posOffset>
            </wp:positionV>
            <wp:extent cx="177832" cy="18406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8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3"/>
        <w:spacing w:before="31" w:line="236" w:lineRule="auto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1"/>
        </w:rPr>
        <w:t>中票岳考个杂品法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00"/>
        <w:spacing w:before="40" w:line="3210" w:lineRule="exact"/>
        <w:rPr/>
      </w:pPr>
      <w:r>
        <w:rPr>
          <w:position w:val="-64"/>
        </w:rPr>
        <w:pict>
          <v:group id="_x0000_s62" style="mso-position-vertical-relative:line;mso-position-horizontal-relative:char;width:199pt;height:160.5pt;" filled="false" stroked="false" coordsize="3980,3210" coordorigin="0,0">
            <v:shape id="_x0000_s64" style="position:absolute;left:0;top:0;width:3980;height:3210;" filled="false" stroked="false" type="#_x0000_t75">
              <v:imagedata o:title="" r:id="rId25"/>
            </v:shape>
            <v:shape id="_x0000_s66" style="position:absolute;left:792;top:123;width:3032;height:29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2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4"/>
                      </w:rPr>
                      <w:t>急性Stanford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4"/>
                      </w:rPr>
                      <w:t>B型主动脉夹层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7"/>
                      <w:spacing w:before="46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9"/>
                      </w:rPr>
                      <w:t>最佳药物治疗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3"/>
                      </w:rPr>
                      <w:t>病因是否为遗传性结缔组织病</w:t>
                    </w:r>
                  </w:p>
                  <w:p>
                    <w:pPr>
                      <w:ind w:left="1677"/>
                      <w:spacing w:before="67" w:line="223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>否</w:t>
                    </w:r>
                  </w:p>
                  <w:p>
                    <w:pPr>
                      <w:ind w:left="1109"/>
                      <w:spacing w:before="128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1"/>
                      </w:rPr>
                      <w:t>错定区是否充足</w:t>
                    </w:r>
                  </w:p>
                  <w:p>
                    <w:pPr>
                      <w:ind w:left="2467"/>
                      <w:spacing w:before="84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>是</w:t>
                    </w:r>
                  </w:p>
                  <w:p>
                    <w:pPr>
                      <w:ind w:left="1839" w:right="20" w:hanging="772"/>
                      <w:spacing w:before="123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  <w:position w:val="1"/>
                      </w:rPr>
                      <w:t>否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"/>
                        <w:position w:val="1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3"/>
                      </w:rPr>
                      <w:t>是否合并近端心脏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5"/>
                      </w:rPr>
                      <w:t>或主动脉根部病变</w:t>
                    </w:r>
                  </w:p>
                  <w:p>
                    <w:pPr>
                      <w:ind w:left="2067"/>
                      <w:spacing w:before="125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>是</w:t>
                    </w:r>
                  </w:p>
                  <w:p>
                    <w:pPr>
                      <w:ind w:left="1047"/>
                      <w:spacing w:before="152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直视支架象鼻手术</w:t>
                    </w:r>
                  </w:p>
                </w:txbxContent>
              </v:textbox>
            </v:shape>
            <v:shape id="_x0000_s68" style="position:absolute;left:192;top:2173;width:1068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附加技术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b/>
                        <w:bCs/>
                        <w:spacing w:val="-3"/>
                      </w:rPr>
                      <w:t>TEVAR</w:t>
                    </w:r>
                  </w:p>
                  <w:p>
                    <w:pPr>
                      <w:ind w:left="99"/>
                      <w:spacing w:before="24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5"/>
                      </w:rPr>
                      <w:t>(如烟囱技术)</w:t>
                    </w:r>
                  </w:p>
                </w:txbxContent>
              </v:textbox>
            </v:shape>
            <v:shape id="_x0000_s70" style="position:absolute;left:3310;top:2616;width:510;height:4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9"/>
                      <w:spacing w:before="20" w:line="223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>否</w:t>
                    </w:r>
                  </w:p>
                  <w:p>
                    <w:pPr>
                      <w:ind w:left="20"/>
                      <w:spacing w:before="156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b/>
                        <w:bCs/>
                        <w:spacing w:val="-4"/>
                        <w:w w:val="94"/>
                      </w:rPr>
                      <w:t>TEWAR</w:t>
                    </w:r>
                  </w:p>
                </w:txbxContent>
              </v:textbox>
            </v:shape>
            <v:shape id="_x0000_s72" style="position:absolute;left:652;top:1395;width:594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7"/>
                      <w:spacing w:before="20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>是</w:t>
                    </w:r>
                  </w:p>
                  <w:p>
                    <w:pPr>
                      <w:ind w:left="20"/>
                      <w:spacing w:before="29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开放手术</w:t>
                    </w:r>
                  </w:p>
                </w:txbxContent>
              </v:textbox>
            </v:shape>
            <v:shape id="_x0000_s74" style="position:absolute;left:339;top:2992;width:756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8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Hylrid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4"/>
                      </w:rPr>
                      <w:t>手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4"/>
                      </w:rPr>
                      <w:t>术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10" w:right="548"/>
        <w:spacing w:before="226" w:line="285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注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7"/>
        </w:rPr>
        <w:t>：若 </w:t>
      </w:r>
      <w:r>
        <w:rPr>
          <w:rFonts w:ascii="Times New Roman" w:hAnsi="Times New Roman" w:eastAsia="Times New Roman" w:cs="Times New Roman"/>
          <w:sz w:val="14"/>
          <w:szCs w:val="14"/>
        </w:rPr>
        <w:t>St</w:t>
      </w:r>
      <w:r>
        <w:rPr>
          <w:sz w:val="14"/>
          <w:szCs w:val="14"/>
        </w:rPr>
        <w:t>anford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B</w:t>
      </w:r>
      <w:r>
        <w:rPr>
          <w:sz w:val="14"/>
          <w:szCs w:val="14"/>
          <w:spacing w:val="7"/>
        </w:rPr>
        <w:t>型夹层病因系结缔组织疾病，但患者出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现危及生命的急诊情况，如主动脉破裂或濒临破裂，可</w:t>
      </w:r>
    </w:p>
    <w:p>
      <w:pPr>
        <w:pStyle w:val="BodyText"/>
        <w:ind w:left="499" w:right="512" w:hanging="89"/>
        <w:spacing w:before="1" w:line="290" w:lineRule="auto"/>
        <w:rPr>
          <w:sz w:val="14"/>
          <w:szCs w:val="14"/>
        </w:rPr>
      </w:pPr>
      <w:r>
        <w:rPr>
          <w:spacing w:val="-11"/>
          <w:w w:val="85"/>
        </w:rPr>
        <w:t>用</w:t>
      </w:r>
      <w:r>
        <w:rPr>
          <w:rFonts w:ascii="Arial" w:hAnsi="Arial" w:eastAsia="Arial" w:cs="Arial"/>
          <w:spacing w:val="-11"/>
          <w:w w:val="85"/>
        </w:rPr>
        <w:t>TEVAR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-11"/>
          <w:w w:val="85"/>
        </w:rPr>
        <w:t>或</w:t>
      </w:r>
      <w:r>
        <w:rPr>
          <w:rFonts w:ascii="Arial" w:hAnsi="Arial" w:eastAsia="Arial" w:cs="Arial"/>
          <w:spacing w:val="-11"/>
          <w:w w:val="85"/>
        </w:rPr>
        <w:t>EVAR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1"/>
          <w:w w:val="85"/>
        </w:rPr>
        <w:t>治疗作为抢救性措施</w:t>
      </w:r>
      <w:r>
        <w:rPr>
          <w:spacing w:val="57"/>
        </w:rPr>
        <w:t xml:space="preserve"> </w:t>
      </w:r>
      <w:r>
        <w:rPr>
          <w:rFonts w:ascii="Arial" w:hAnsi="Arial" w:eastAsia="Arial" w:cs="Arial"/>
          <w:spacing w:val="-11"/>
          <w:w w:val="85"/>
        </w:rPr>
        <w:t>TEVAR:</w:t>
      </w:r>
      <w:r>
        <w:rPr>
          <w:spacing w:val="-11"/>
          <w:w w:val="85"/>
        </w:rPr>
        <w:t>胸</w:t>
      </w:r>
      <w:r>
        <w:rPr/>
        <w:t xml:space="preserve"> </w:t>
      </w:r>
      <w:r>
        <w:rPr>
          <w:sz w:val="14"/>
          <w:szCs w:val="14"/>
          <w:spacing w:val="13"/>
        </w:rPr>
        <w:t>主动脉腔内修复术</w:t>
      </w:r>
    </w:p>
    <w:p>
      <w:pPr>
        <w:pStyle w:val="BodyText"/>
        <w:ind w:left="579"/>
        <w:spacing w:before="26" w:line="219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图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15"/>
        </w:rPr>
        <w:t>7  </w:t>
      </w:r>
      <w:r>
        <w:rPr>
          <w:sz w:val="14"/>
          <w:szCs w:val="14"/>
        </w:rPr>
        <w:t>Stanford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B</w:t>
      </w:r>
      <w:r>
        <w:rPr>
          <w:sz w:val="14"/>
          <w:szCs w:val="14"/>
          <w:spacing w:val="15"/>
        </w:rPr>
        <w:t>型主动脉夹层治疗策略选择流程图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spacing w:before="69" w:line="221" w:lineRule="auto"/>
        <w:rPr/>
      </w:pPr>
      <w:r>
        <w:rPr>
          <w:spacing w:val="-3"/>
        </w:rPr>
        <w:t>AHA</w:t>
      </w:r>
      <w:r>
        <w:rPr>
          <w:spacing w:val="73"/>
        </w:rPr>
        <w:t xml:space="preserve"> </w:t>
      </w:r>
      <w:r>
        <w:rPr>
          <w:spacing w:val="-3"/>
        </w:rPr>
        <w:t>和</w:t>
      </w:r>
      <w:r>
        <w:rPr>
          <w:spacing w:val="-46"/>
        </w:rPr>
        <w:t xml:space="preserve"> </w:t>
      </w:r>
      <w:r>
        <w:rPr>
          <w:spacing w:val="-3"/>
        </w:rPr>
        <w:t>ESC 指南。</w:t>
      </w:r>
    </w:p>
    <w:p>
      <w:pPr>
        <w:pStyle w:val="BodyText"/>
        <w:ind w:left="410"/>
        <w:spacing w:before="47" w:line="219" w:lineRule="auto"/>
        <w:rPr/>
      </w:pPr>
      <w:r>
        <w:rPr>
          <w:spacing w:val="4"/>
        </w:rPr>
        <w:t>4.3.2.2胸主动脉腔内修复术</w:t>
      </w:r>
    </w:p>
    <w:p>
      <w:pPr>
        <w:pStyle w:val="BodyText"/>
        <w:ind w:firstLine="410"/>
        <w:spacing w:before="35" w:line="278" w:lineRule="auto"/>
        <w:rPr/>
      </w:pPr>
      <w:r>
        <w:rPr>
          <w:spacing w:val="-14"/>
        </w:rPr>
        <w:t>胸主动脉腔内修复术(thoracic endovascula</w:t>
      </w:r>
      <w:r>
        <w:rPr>
          <w:spacing w:val="-15"/>
        </w:rPr>
        <w:t>r aor-</w:t>
      </w:r>
      <w:r>
        <w:rPr/>
        <w:t xml:space="preserve">  </w:t>
      </w:r>
      <w:r>
        <w:rPr>
          <w:spacing w:val="-3"/>
        </w:rPr>
        <w:t>tic repair,TEVAR)的主要日的是封闭原发</w:t>
      </w:r>
      <w:r>
        <w:rPr>
          <w:spacing w:val="-4"/>
        </w:rPr>
        <w:t>破口，扩</w:t>
      </w:r>
      <w:r>
        <w:rPr/>
        <w:t xml:space="preserve">  </w:t>
      </w:r>
      <w:r>
        <w:rPr>
          <w:spacing w:val="-10"/>
        </w:rPr>
        <w:t>张真腔，改善远端脏器、肢体血供，促进假腔血栓化</w:t>
      </w:r>
      <w:r>
        <w:rPr>
          <w:spacing w:val="3"/>
        </w:rPr>
        <w:t xml:space="preserve">  </w:t>
      </w:r>
      <w:r>
        <w:rPr>
          <w:spacing w:val="11"/>
        </w:rPr>
        <w:t>和主动脉重塑。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1"/>
        </w:rPr>
        <w:t>适用于锚定区充足(&gt;1.5</w:t>
      </w:r>
      <w:r>
        <w:rPr/>
        <w:t xml:space="preserve">  </w:t>
      </w:r>
      <w:r>
        <w:rPr>
          <w:spacing w:val="-3"/>
        </w:rPr>
        <w:t>cm)、非遗传性结缔组织疾病性Stanford B型</w:t>
      </w:r>
      <w:r>
        <w:rPr>
          <w:spacing w:val="-21"/>
        </w:rPr>
        <w:t xml:space="preserve"> </w:t>
      </w:r>
      <w:r>
        <w:rPr>
          <w:spacing w:val="-4"/>
        </w:rPr>
        <w:t>A1D患</w:t>
      </w:r>
      <w:r>
        <w:rPr/>
        <w:t xml:space="preserve">  </w:t>
      </w:r>
      <w:r>
        <w:rPr>
          <w:spacing w:val="-6"/>
        </w:rPr>
        <w:t>者。国内荟萃分析结果表明，TEVAR</w:t>
      </w:r>
      <w:r>
        <w:rPr>
          <w:spacing w:val="112"/>
        </w:rPr>
        <w:t xml:space="preserve"> </w:t>
      </w:r>
      <w:r>
        <w:rPr>
          <w:spacing w:val="-6"/>
        </w:rPr>
        <w:t>治</w:t>
      </w:r>
      <w:r>
        <w:rPr>
          <w:spacing w:val="-46"/>
        </w:rPr>
        <w:t xml:space="preserve"> </w:t>
      </w:r>
      <w:r>
        <w:rPr>
          <w:spacing w:val="-6"/>
        </w:rPr>
        <w:t>疗Slanford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13"/>
        </w:rPr>
        <w:t>B</w:t>
      </w:r>
      <w:r>
        <w:rPr>
          <w:spacing w:val="13"/>
        </w:rPr>
        <w:t>型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13"/>
        </w:rPr>
        <w:t>的手术成功率97.66%~99.20%,术后早期</w:t>
      </w:r>
      <w:r>
        <w:rPr/>
        <w:t xml:space="preserve">  </w:t>
      </w:r>
      <w:r>
        <w:rPr>
          <w:spacing w:val="31"/>
        </w:rPr>
        <w:t>患者的死亡比例低(术后30天死亡占2</w:t>
      </w:r>
      <w:r>
        <w:rPr>
          <w:spacing w:val="-43"/>
        </w:rPr>
        <w:t xml:space="preserve"> </w:t>
      </w:r>
      <w:r>
        <w:rPr>
          <w:spacing w:val="31"/>
        </w:rPr>
        <w:t>.</w:t>
      </w:r>
      <w:r>
        <w:rPr>
          <w:spacing w:val="-60"/>
        </w:rPr>
        <w:t xml:space="preserve"> </w:t>
      </w:r>
      <w:r>
        <w:rPr>
          <w:spacing w:val="31"/>
        </w:rPr>
        <w:t>2%~</w:t>
      </w:r>
      <w:r>
        <w:rPr/>
        <w:t xml:space="preserve">  </w:t>
      </w:r>
      <w:r>
        <w:rPr>
          <w:spacing w:val="2"/>
        </w:rPr>
        <w:t>3.55%),近期疗效良好。 </w:t>
      </w:r>
      <w:r>
        <w:rPr/>
        <w:t>IRAD</w:t>
      </w:r>
      <w:r>
        <w:rPr>
          <w:spacing w:val="69"/>
        </w:rPr>
        <w:t xml:space="preserve"> </w:t>
      </w:r>
      <w:r>
        <w:rPr>
          <w:spacing w:val="2"/>
        </w:rPr>
        <w:t>研究表明，与药物</w:t>
      </w:r>
      <w:r>
        <w:rPr/>
        <w:t xml:space="preserve">  </w:t>
      </w:r>
      <w:r>
        <w:rPr>
          <w:spacing w:val="-8"/>
        </w:rPr>
        <w:t>治疗相比，TEVAR</w:t>
      </w:r>
      <w:r>
        <w:rPr>
          <w:spacing w:val="91"/>
        </w:rPr>
        <w:t xml:space="preserve"> </w:t>
      </w:r>
      <w:r>
        <w:rPr>
          <w:spacing w:val="-8"/>
        </w:rPr>
        <w:t>可提高急性</w:t>
      </w:r>
      <w:r>
        <w:rPr>
          <w:spacing w:val="-53"/>
        </w:rPr>
        <w:t xml:space="preserve"> </w:t>
      </w:r>
      <w:r>
        <w:rPr>
          <w:spacing w:val="-8"/>
        </w:rPr>
        <w:t>Stanford B</w:t>
      </w:r>
      <w:r>
        <w:rPr>
          <w:spacing w:val="-52"/>
        </w:rPr>
        <w:t xml:space="preserve"> </w:t>
      </w:r>
      <w:r>
        <w:rPr>
          <w:spacing w:val="-8"/>
        </w:rPr>
        <w:t>型</w:t>
      </w:r>
      <w:r>
        <w:rPr>
          <w:spacing w:val="-30"/>
        </w:rPr>
        <w:t xml:space="preserve"> </w:t>
      </w:r>
      <w:r>
        <w:rPr>
          <w:spacing w:val="-8"/>
        </w:rPr>
        <w:t>AD</w:t>
      </w:r>
      <w:r>
        <w:rPr>
          <w:spacing w:val="36"/>
        </w:rPr>
        <w:t xml:space="preserve"> </w:t>
      </w:r>
      <w:r>
        <w:rPr>
          <w:spacing w:val="-8"/>
        </w:rPr>
        <w:t>患</w:t>
      </w:r>
      <w:r>
        <w:rPr/>
        <w:t xml:space="preserve">  </w:t>
      </w:r>
      <w:r>
        <w:rPr>
          <w:spacing w:val="2"/>
        </w:rPr>
        <w:t>者5年生存率。2014年</w:t>
      </w:r>
      <w:r>
        <w:rPr>
          <w:spacing w:val="-40"/>
        </w:rPr>
        <w:t xml:space="preserve"> </w:t>
      </w:r>
      <w:r>
        <w:rPr/>
        <w:t>ESC</w:t>
      </w:r>
      <w:r>
        <w:rPr>
          <w:spacing w:val="2"/>
        </w:rPr>
        <w:t xml:space="preserve"> 指南推荐，对于复杂性</w:t>
      </w:r>
      <w:r>
        <w:rPr/>
        <w:t xml:space="preserve">  </w:t>
      </w:r>
      <w:r>
        <w:rPr>
          <w:spacing w:val="-3"/>
        </w:rPr>
        <w:t>Stanford B型</w:t>
      </w:r>
      <w:r>
        <w:rPr>
          <w:spacing w:val="-19"/>
        </w:rPr>
        <w:t xml:space="preserve"> </w:t>
      </w:r>
      <w:r>
        <w:rPr>
          <w:spacing w:val="-3"/>
        </w:rPr>
        <w:t>AD 首选腔内治疗；若合并内脏缺血、</w:t>
      </w:r>
      <w:r>
        <w:rPr/>
        <w:t xml:space="preserve"> </w:t>
      </w:r>
      <w:r>
        <w:rPr>
          <w:spacing w:val="-9"/>
        </w:rPr>
        <w:t>肢体缺血、疼痛无法控制、主动脉瘤变等严重并发症</w:t>
      </w:r>
      <w:r>
        <w:rPr>
          <w:spacing w:val="3"/>
        </w:rPr>
        <w:t xml:space="preserve">  </w:t>
      </w:r>
      <w:r>
        <w:rPr>
          <w:spacing w:val="-3"/>
        </w:rPr>
        <w:t>需要急诊积极治疗。</w:t>
      </w:r>
    </w:p>
    <w:p>
      <w:pPr>
        <w:pStyle w:val="BodyText"/>
        <w:ind w:right="20" w:firstLine="410"/>
        <w:spacing w:before="38" w:line="273" w:lineRule="auto"/>
        <w:jc w:val="both"/>
        <w:rPr/>
      </w:pPr>
      <w:r>
        <w:rPr>
          <w:spacing w:val="-3"/>
        </w:rPr>
        <w:t>TEVAR</w:t>
      </w:r>
      <w:r>
        <w:rPr>
          <w:spacing w:val="99"/>
        </w:rPr>
        <w:t xml:space="preserve"> </w:t>
      </w:r>
      <w:r>
        <w:rPr>
          <w:spacing w:val="-3"/>
        </w:rPr>
        <w:t>是否应作为非复杂性Stanford B</w:t>
      </w:r>
      <w:r>
        <w:rPr>
          <w:spacing w:val="-51"/>
        </w:rPr>
        <w:t xml:space="preserve"> </w:t>
      </w:r>
      <w:r>
        <w:rPr>
          <w:spacing w:val="-3"/>
        </w:rPr>
        <w:t>型</w:t>
      </w:r>
      <w:r>
        <w:rPr>
          <w:spacing w:val="-20"/>
        </w:rPr>
        <w:t xml:space="preserve"> </w:t>
      </w:r>
      <w:r>
        <w:rPr>
          <w:spacing w:val="-3"/>
        </w:rPr>
        <w:t>AD</w:t>
      </w:r>
      <w:r>
        <w:rPr/>
        <w:t xml:space="preserve">  </w:t>
      </w:r>
      <w:r>
        <w:rPr/>
        <w:t>的首选治疗仍有较人争议。ADSORB</w:t>
      </w:r>
      <w:r>
        <w:rPr>
          <w:spacing w:val="112"/>
        </w:rPr>
        <w:t xml:space="preserve"> </w:t>
      </w:r>
      <w:r>
        <w:rPr/>
        <w:t>多中心随机对 </w:t>
      </w:r>
      <w:r>
        <w:rPr>
          <w:spacing w:val="6"/>
        </w:rPr>
        <w:t>照试验对急性非复杂性</w:t>
      </w:r>
      <w:r>
        <w:rPr>
          <w:spacing w:val="-58"/>
        </w:rPr>
        <w:t xml:space="preserve"> </w:t>
      </w:r>
      <w:r>
        <w:rPr>
          <w:spacing w:val="6"/>
        </w:rPr>
        <w:t>B</w:t>
      </w:r>
      <w:r>
        <w:rPr>
          <w:spacing w:val="-27"/>
        </w:rPr>
        <w:t xml:space="preserve"> </w:t>
      </w:r>
      <w:r>
        <w:rPr>
          <w:spacing w:val="6"/>
        </w:rPr>
        <w:t>型</w:t>
      </w:r>
      <w:r>
        <w:rPr>
          <w:spacing w:val="-30"/>
        </w:rPr>
        <w:t xml:space="preserve"> </w:t>
      </w:r>
      <w:r>
        <w:rPr/>
        <w:t>AD</w:t>
      </w:r>
      <w:r>
        <w:rPr>
          <w:spacing w:val="6"/>
        </w:rPr>
        <w:t xml:space="preserve"> 患者1年的研究结</w:t>
      </w:r>
      <w:r>
        <w:rPr/>
        <w:t xml:space="preserve"> </w:t>
      </w:r>
      <w:r>
        <w:rPr>
          <w:spacing w:val="15"/>
        </w:rPr>
        <w:t>果表明，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15"/>
        </w:rPr>
        <w:t>能够改善患者主动脉重塑，但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9"/>
        </w:rPr>
        <w:t>+</w:t>
      </w:r>
      <w:r>
        <w:rPr>
          <w:rFonts w:ascii="Times New Roman" w:hAnsi="Times New Roman" w:eastAsia="Times New Roman" w:cs="Times New Roman"/>
        </w:rPr>
        <w:t>BMT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治疗组手术死亡和并发症发生率并</w:t>
      </w:r>
      <w:r>
        <w:rPr/>
        <w:t xml:space="preserve"> </w:t>
      </w:r>
      <w:r>
        <w:rPr>
          <w:spacing w:val="11"/>
        </w:rPr>
        <w:t>不优于</w:t>
      </w:r>
      <w:r>
        <w:rPr>
          <w:rFonts w:ascii="Times New Roman" w:hAnsi="Times New Roman" w:eastAsia="Times New Roman" w:cs="Times New Roman"/>
        </w:rPr>
        <w:t>BMT</w:t>
      </w:r>
      <w:r>
        <w:rPr>
          <w:spacing w:val="11"/>
        </w:rPr>
        <w:t>治疗组。</w:t>
      </w:r>
      <w:r>
        <w:rPr>
          <w:rFonts w:ascii="Times New Roman" w:hAnsi="Times New Roman" w:eastAsia="Times New Roman" w:cs="Times New Roman"/>
        </w:rPr>
        <w:t>INSTEAD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随机对照试验2年</w:t>
      </w:r>
      <w:r>
        <w:rPr>
          <w:spacing w:val="1"/>
        </w:rPr>
        <w:t xml:space="preserve"> </w:t>
      </w:r>
      <w:r>
        <w:rPr>
          <w:spacing w:val="2"/>
        </w:rPr>
        <w:t>的研究结果得出相同的结论。</w:t>
      </w:r>
      <w:r>
        <w:rPr>
          <w:spacing w:val="-30"/>
        </w:rPr>
        <w:t xml:space="preserve"> </w:t>
      </w:r>
      <w:r>
        <w:rPr/>
        <w:t>INSTEAD</w:t>
      </w:r>
      <w:r>
        <w:rPr>
          <w:spacing w:val="2"/>
        </w:rPr>
        <w:t>-</w:t>
      </w:r>
      <w:r>
        <w:rPr/>
        <w:t>XL</w:t>
      </w:r>
      <w:r>
        <w:rPr>
          <w:spacing w:val="2"/>
        </w:rPr>
        <w:t xml:space="preserve">   试验</w:t>
      </w:r>
      <w:r>
        <w:rPr/>
        <w:t xml:space="preserve"> </w:t>
      </w:r>
      <w:r>
        <w:rPr>
          <w:spacing w:val="14"/>
        </w:rPr>
        <w:t>对非复杂性</w:t>
      </w:r>
      <w:r>
        <w:rPr>
          <w:spacing w:val="-3"/>
        </w:rPr>
        <w:t xml:space="preserve"> </w:t>
      </w:r>
      <w:r>
        <w:rPr>
          <w:spacing w:val="14"/>
        </w:rPr>
        <w:t>B 型</w:t>
      </w:r>
      <w:r>
        <w:rPr>
          <w:spacing w:val="-20"/>
        </w:rPr>
        <w:t xml:space="preserve"> </w:t>
      </w:r>
      <w:r>
        <w:rPr/>
        <w:t>AD</w:t>
      </w:r>
      <w:r>
        <w:rPr>
          <w:spacing w:val="36"/>
        </w:rPr>
        <w:t xml:space="preserve"> </w:t>
      </w:r>
      <w:r>
        <w:rPr>
          <w:spacing w:val="14"/>
        </w:rPr>
        <w:t>患者5年的研究结果表明，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rFonts w:ascii="Times New Roman" w:hAnsi="Times New Roman" w:eastAsia="Times New Roman" w:cs="Times New Roman"/>
        </w:rPr>
        <w:t>BMT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治疗组和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BMT</w:t>
      </w:r>
      <w:r>
        <w:rPr>
          <w:spacing w:val="5"/>
        </w:rPr>
        <w:t>治疗组的全囚死亡率</w:t>
      </w:r>
      <w:r>
        <w:rPr/>
        <w:t xml:space="preserve"> </w:t>
      </w:r>
      <w:r>
        <w:rPr>
          <w:spacing w:val="-3"/>
        </w:rPr>
        <w:t>差异无统计学意义，但</w:t>
      </w:r>
      <w:r>
        <w:rPr>
          <w:rFonts w:ascii="Times New Roman" w:hAnsi="Times New Roman" w:eastAsia="Times New Roman" w:cs="Times New Roman"/>
          <w:spacing w:val="-3"/>
        </w:rPr>
        <w:t>TEVAR+BMT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治</w:t>
      </w:r>
      <w:r>
        <w:rPr>
          <w:spacing w:val="-4"/>
        </w:rPr>
        <w:t>疗组主动脉</w:t>
      </w:r>
      <w:r>
        <w:rPr/>
        <w:t xml:space="preserve"> </w:t>
      </w:r>
      <w:r>
        <w:rPr>
          <w:spacing w:val="-3"/>
        </w:rPr>
        <w:t>并发症及主动脉相关死亡低于BMT</w:t>
      </w:r>
      <w:r>
        <w:rPr>
          <w:spacing w:val="48"/>
        </w:rPr>
        <w:t xml:space="preserve"> </w:t>
      </w:r>
      <w:r>
        <w:rPr>
          <w:spacing w:val="-3"/>
        </w:rPr>
        <w:t>治疗组，TEVAR</w:t>
      </w:r>
    </w:p>
    <w:p>
      <w:pPr>
        <w:spacing w:line="273" w:lineRule="auto"/>
        <w:sectPr>
          <w:type w:val="continuous"/>
          <w:pgSz w:w="12240" w:h="15840"/>
          <w:pgMar w:top="400" w:right="1224" w:bottom="280" w:left="349" w:header="0" w:footer="0" w:gutter="0"/>
          <w:cols w:equalWidth="0" w:num="2">
            <w:col w:w="5841" w:space="100"/>
            <w:col w:w="4726" w:space="0"/>
          </w:cols>
        </w:sectPr>
        <w:rPr/>
      </w:pP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26"/>
          <w:pgSz w:w="12240" w:h="15840"/>
          <w:pgMar w:top="1187" w:right="1235" w:bottom="229" w:left="340" w:header="940" w:footer="0" w:gutter="0"/>
          <w:cols w:equalWidth="0" w:num="1">
            <w:col w:w="10665" w:space="0"/>
          </w:cols>
        </w:sectPr>
        <w:rPr/>
      </w:pPr>
    </w:p>
    <w:p>
      <w:pPr>
        <w:pStyle w:val="BodyText"/>
        <w:ind w:left="919" w:right="331"/>
        <w:spacing w:before="82" w:line="279" w:lineRule="auto"/>
        <w:rPr/>
      </w:pPr>
      <w:r>
        <w:rPr>
          <w:spacing w:val="3"/>
        </w:rPr>
        <w:t>可改善非复杂性B</w:t>
      </w:r>
      <w:r>
        <w:rPr>
          <w:spacing w:val="-25"/>
        </w:rPr>
        <w:t xml:space="preserve"> </w:t>
      </w:r>
      <w:r>
        <w:rPr>
          <w:spacing w:val="3"/>
        </w:rPr>
        <w:t>型</w:t>
      </w:r>
      <w:r>
        <w:rPr>
          <w:spacing w:val="-31"/>
        </w:rPr>
        <w:t xml:space="preserve"> </w:t>
      </w:r>
      <w:r>
        <w:rPr/>
        <w:t>AD</w:t>
      </w:r>
      <w:r>
        <w:rPr>
          <w:spacing w:val="3"/>
        </w:rPr>
        <w:t xml:space="preserve"> 远期预后。国内滕皋军团</w:t>
      </w:r>
      <w:r>
        <w:rPr/>
        <w:t xml:space="preserve"> </w:t>
      </w:r>
      <w:r>
        <w:rPr>
          <w:spacing w:val="10"/>
        </w:rPr>
        <w:t>队对非复杂性</w:t>
      </w:r>
      <w:r>
        <w:rPr>
          <w:rFonts w:ascii="Arial" w:hAnsi="Arial" w:eastAsia="Arial" w:cs="Arial"/>
          <w:spacing w:val="10"/>
        </w:rPr>
        <w:t>B </w:t>
      </w:r>
      <w:r>
        <w:rPr>
          <w:spacing w:val="10"/>
        </w:rPr>
        <w:t>型</w:t>
      </w:r>
      <w:r>
        <w:rPr>
          <w:spacing w:val="-30"/>
        </w:rPr>
        <w:t xml:space="preserve"> </w:t>
      </w:r>
      <w:r>
        <w:rPr>
          <w:rFonts w:ascii="Arial" w:hAnsi="Arial" w:eastAsia="Arial" w:cs="Arial"/>
        </w:rPr>
        <w:t>AD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的多中心11年回顾</w:t>
      </w:r>
      <w:r>
        <w:rPr>
          <w:spacing w:val="9"/>
        </w:rPr>
        <w:t>性研究</w:t>
      </w:r>
      <w:r>
        <w:rPr/>
        <w:t xml:space="preserve"> </w:t>
      </w:r>
      <w:r>
        <w:rPr>
          <w:spacing w:val="-5"/>
        </w:rPr>
        <w:t>发现：</w:t>
      </w:r>
      <w:r>
        <w:rPr>
          <w:rFonts w:ascii="Times New Roman" w:hAnsi="Times New Roman" w:eastAsia="Times New Roman" w:cs="Times New Roman"/>
          <w:spacing w:val="-5"/>
        </w:rPr>
        <w:t>TEVAR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5"/>
        </w:rPr>
        <w:t>组早期支架相关并发症较多，但结果</w:t>
      </w:r>
      <w:r>
        <w:rPr/>
        <w:t xml:space="preserve"> </w:t>
      </w:r>
      <w:r>
        <w:rPr>
          <w:spacing w:val="-3"/>
        </w:rPr>
        <w:t>无统计学差异；TEVAR</w:t>
      </w:r>
      <w:r>
        <w:rPr>
          <w:spacing w:val="75"/>
        </w:rPr>
        <w:t xml:space="preserve"> </w:t>
      </w:r>
      <w:r>
        <w:rPr>
          <w:spacing w:val="-3"/>
        </w:rPr>
        <w:t>组远期主动脉相</w:t>
      </w:r>
      <w:r>
        <w:rPr>
          <w:spacing w:val="-4"/>
        </w:rPr>
        <w:t>关事件发生</w:t>
      </w:r>
      <w:r>
        <w:rPr/>
        <w:t xml:space="preserve"> </w:t>
      </w:r>
      <w:r>
        <w:rPr>
          <w:spacing w:val="16"/>
        </w:rPr>
        <w:t>率明显低于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BMT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组，且5年生存率高于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BMT</w:t>
      </w:r>
      <w:r>
        <w:rPr>
          <w:spacing w:val="16"/>
        </w:rPr>
        <w:t>组</w:t>
      </w:r>
      <w:r>
        <w:rPr/>
        <w:t xml:space="preserve"> </w:t>
      </w:r>
      <w:r>
        <w:rPr>
          <w:spacing w:val="7"/>
        </w:rPr>
        <w:t>(89.2%对85.7%)。因此，专家委员会认为</w:t>
      </w:r>
      <w:r>
        <w:rPr/>
        <w:t>TEVAR</w:t>
      </w:r>
      <w:r>
        <w:rPr>
          <w:spacing w:val="2"/>
        </w:rPr>
        <w:t xml:space="preserve">  </w:t>
      </w:r>
      <w:r>
        <w:rPr>
          <w:spacing w:val="4"/>
        </w:rPr>
        <w:t>治疗非复杂性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的远期效果值得肯</w:t>
      </w:r>
      <w:r>
        <w:rPr/>
        <w:t xml:space="preserve"> </w:t>
      </w:r>
      <w:r>
        <w:rPr>
          <w:spacing w:val="-1"/>
        </w:rPr>
        <w:t>定，但需更多高质量的前瞻性随机对照研究证据支</w:t>
      </w:r>
      <w:r>
        <w:rPr>
          <w:spacing w:val="7"/>
        </w:rPr>
        <w:t xml:space="preserve"> </w:t>
      </w:r>
      <w:r>
        <w:rPr>
          <w:spacing w:val="-11"/>
        </w:rPr>
        <w:t>持。</w:t>
      </w:r>
    </w:p>
    <w:p>
      <w:pPr>
        <w:pStyle w:val="BodyText"/>
        <w:ind w:left="919" w:right="245" w:firstLine="410"/>
        <w:spacing w:before="10" w:line="272" w:lineRule="auto"/>
        <w:jc w:val="both"/>
        <w:rPr/>
      </w:pPr>
      <w:r>
        <w:rPr>
          <w:spacing w:val="6"/>
        </w:rPr>
        <w:t>中国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型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6"/>
        </w:rPr>
        <w:t>患者的平均发病年龄远</w:t>
      </w:r>
      <w:r>
        <w:rPr/>
        <w:t xml:space="preserve">  </w:t>
      </w:r>
      <w:r>
        <w:rPr>
          <w:spacing w:val="-9"/>
        </w:rPr>
        <w:t>低丁欧美国家，预期寿命长。因此，专家委</w:t>
      </w:r>
      <w:r>
        <w:rPr>
          <w:spacing w:val="-10"/>
        </w:rPr>
        <w:t>员会推荐</w:t>
      </w:r>
      <w:r>
        <w:rPr/>
        <w:t xml:space="preserve">  </w:t>
      </w:r>
      <w:r>
        <w:rPr>
          <w:spacing w:val="8"/>
        </w:rPr>
        <w:t>非复杂性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8"/>
        </w:rPr>
        <w:t>型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8"/>
        </w:rPr>
        <w:t>患者在最佳药物治疗的</w:t>
      </w:r>
      <w:r>
        <w:rPr/>
        <w:t xml:space="preserve">  </w:t>
      </w:r>
      <w:r>
        <w:rPr>
          <w:spacing w:val="8"/>
        </w:rPr>
        <w:t>基础上首选</w:t>
      </w:r>
      <w:r>
        <w:rPr>
          <w:spacing w:val="-41"/>
        </w:rPr>
        <w:t xml:space="preserve"> </w:t>
      </w:r>
      <w:r>
        <w:rPr/>
        <w:t>TEVAR</w:t>
      </w:r>
      <w:r>
        <w:rPr>
          <w:spacing w:val="96"/>
        </w:rPr>
        <w:t xml:space="preserve"> </w:t>
      </w:r>
      <w:r>
        <w:rPr>
          <w:spacing w:val="8"/>
        </w:rPr>
        <w:t>作为进一步治疗措施；另外，</w:t>
      </w:r>
      <w:r>
        <w:rPr/>
        <w:t xml:space="preserve"> </w:t>
      </w:r>
      <w:r>
        <w:rPr/>
        <w:t>TEVAR</w:t>
      </w:r>
      <w:r>
        <w:rPr>
          <w:spacing w:val="65"/>
        </w:rPr>
        <w:t xml:space="preserve"> </w:t>
      </w:r>
      <w:r>
        <w:rPr>
          <w:spacing w:val="8"/>
        </w:rPr>
        <w:t>术中应根据患者病情选择合适类型的覆膜</w:t>
      </w:r>
      <w:r>
        <w:rPr/>
        <w:t xml:space="preserve">  </w:t>
      </w:r>
      <w:r>
        <w:rPr>
          <w:spacing w:val="-1"/>
        </w:rPr>
        <w:t>支架，以减小支架远端降主动脉过度扩张或新发破</w:t>
      </w:r>
      <w:r>
        <w:rPr>
          <w:spacing w:val="5"/>
        </w:rPr>
        <w:t xml:space="preserve">  </w:t>
      </w:r>
      <w:r>
        <w:rPr>
          <w:spacing w:val="-4"/>
        </w:rPr>
        <w:t>口形成风险。但对丁非复杂性Stanford B型</w:t>
      </w:r>
      <w:r>
        <w:rPr>
          <w:spacing w:val="-22"/>
        </w:rPr>
        <w:t xml:space="preserve"> </w:t>
      </w:r>
      <w:r>
        <w:rPr>
          <w:spacing w:val="-4"/>
        </w:rPr>
        <w:t>AD, 不</w:t>
      </w:r>
      <w:r>
        <w:rPr/>
        <w:t xml:space="preserve">  </w:t>
      </w:r>
      <w:r>
        <w:rPr>
          <w:spacing w:val="5"/>
        </w:rPr>
        <w:t>推荐在急性期进行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5"/>
        </w:rPr>
        <w:t>治疗，囚其可能增加主</w:t>
      </w:r>
      <w:r>
        <w:rPr/>
        <w:t xml:space="preserve">  </w:t>
      </w:r>
      <w:r>
        <w:rPr>
          <w:spacing w:val="-4"/>
        </w:rPr>
        <w:t>动脉相关发症发生率。</w:t>
      </w:r>
    </w:p>
    <w:p>
      <w:pPr>
        <w:pStyle w:val="BodyText"/>
        <w:ind w:left="919" w:right="245" w:firstLine="410"/>
        <w:spacing w:before="47" w:line="273" w:lineRule="auto"/>
        <w:jc w:val="both"/>
        <w:rPr/>
      </w:pPr>
      <w:r>
        <w:rPr>
          <w:spacing w:val="11"/>
        </w:rPr>
        <w:t>对于锚定区不足(包括左锁骨下动脉受累)的</w:t>
      </w:r>
      <w:r>
        <w:rPr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-4"/>
        </w:rPr>
        <w:t>Stanford B</w:t>
      </w:r>
      <w:r>
        <w:rPr>
          <w:spacing w:val="-4"/>
        </w:rPr>
        <w:t>型 </w:t>
      </w:r>
      <w:r>
        <w:rPr>
          <w:rFonts w:ascii="Times New Roman" w:hAnsi="Times New Roman" w:eastAsia="Times New Roman" w:cs="Times New Roman"/>
          <w:spacing w:val="-4"/>
        </w:rPr>
        <w:t>AD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4"/>
        </w:rPr>
        <w:t>患者，专家委员会推荐采用直视支</w:t>
      </w:r>
      <w:r>
        <w:rPr/>
        <w:t xml:space="preserve">  </w:t>
      </w:r>
      <w:r>
        <w:rPr>
          <w:spacing w:val="8"/>
        </w:rPr>
        <w:t>架象鼻手术(加左颈总动脉-左锁骨下动脉转流)、</w:t>
      </w:r>
      <w:r>
        <w:rPr>
          <w:spacing w:val="14"/>
        </w:rPr>
        <w:t xml:space="preserve"> </w:t>
      </w:r>
      <w:r>
        <w:rPr/>
        <w:t>Hybrid</w:t>
      </w:r>
      <w:r>
        <w:rPr>
          <w:spacing w:val="4"/>
        </w:rPr>
        <w:t>手术或附加技术(如烟囱技术)</w:t>
      </w:r>
      <w:r>
        <w:rPr/>
        <w:t>TEVAR</w:t>
      </w:r>
      <w:r>
        <w:rPr>
          <w:spacing w:val="6"/>
        </w:rPr>
        <w:t xml:space="preserve">  </w:t>
      </w:r>
      <w:r>
        <w:rPr>
          <w:spacing w:val="4"/>
        </w:rPr>
        <w:t>进行</w:t>
      </w:r>
      <w:r>
        <w:rPr/>
        <w:t xml:space="preserve">  </w:t>
      </w:r>
      <w:r>
        <w:rPr>
          <w:spacing w:val="-1"/>
        </w:rPr>
        <w:t>治疗。是否直接封闭左锁骨下动脉尚有争议。有文</w:t>
      </w:r>
      <w:r>
        <w:rPr>
          <w:spacing w:val="3"/>
        </w:rPr>
        <w:t xml:space="preserve">  </w:t>
      </w:r>
      <w:r>
        <w:rPr>
          <w:spacing w:val="-1"/>
        </w:rPr>
        <w:t>献表明，直接封闭左锁骨下动脉会造成术后神经系</w:t>
      </w:r>
      <w:r>
        <w:rPr>
          <w:spacing w:val="5"/>
        </w:rPr>
        <w:t xml:space="preserve">  </w:t>
      </w:r>
      <w:r>
        <w:rPr>
          <w:spacing w:val="3"/>
        </w:rPr>
        <w:t>统并发症增加，而烟囱技术有增加</w:t>
      </w:r>
      <w:r>
        <w:rPr>
          <w:spacing w:val="-45"/>
        </w:rPr>
        <w:t xml:space="preserve"> </w:t>
      </w:r>
      <w:r>
        <w:rPr/>
        <w:t>I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型内漏的风</w:t>
      </w:r>
      <w:r>
        <w:rPr/>
        <w:t xml:space="preserve"> </w:t>
      </w:r>
      <w:r>
        <w:rPr>
          <w:spacing w:val="-13"/>
        </w:rPr>
        <w:t>险。</w:t>
      </w:r>
    </w:p>
    <w:p>
      <w:pPr>
        <w:pStyle w:val="BodyText"/>
        <w:ind w:left="919" w:right="321" w:firstLine="410"/>
        <w:spacing w:before="41" w:line="273" w:lineRule="auto"/>
        <w:jc w:val="both"/>
        <w:rPr/>
      </w:pPr>
      <w:r>
        <w:rPr>
          <w:spacing w:val="10"/>
        </w:rPr>
        <w:t>对丁遗传性结缔组织疾病(如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Marfan</w:t>
      </w:r>
      <w:r>
        <w:rPr>
          <w:spacing w:val="10"/>
        </w:rPr>
        <w:t>综合征)</w:t>
      </w:r>
      <w:r>
        <w:rPr/>
        <w:t xml:space="preserve"> </w:t>
      </w:r>
      <w:r>
        <w:rPr>
          <w:spacing w:val="1"/>
        </w:rPr>
        <w:t>导致的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1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1"/>
        </w:rPr>
        <w:t>患者一般不推荐</w:t>
      </w:r>
      <w:r>
        <w:rPr>
          <w:rFonts w:ascii="Times New Roman" w:hAnsi="Times New Roman" w:eastAsia="Times New Roman" w:cs="Times New Roman"/>
        </w:rPr>
        <w:t>TEVAR</w:t>
      </w:r>
      <w:r>
        <w:rPr>
          <w:spacing w:val="1"/>
        </w:rPr>
        <w:t>治</w:t>
      </w:r>
      <w:r>
        <w:rPr/>
        <w:t xml:space="preserve"> </w:t>
      </w:r>
      <w:r>
        <w:rPr/>
        <w:t>疗。因覆膜支架的置入不能阻止该类患者主动脉进</w:t>
      </w:r>
      <w:r>
        <w:rPr>
          <w:spacing w:val="17"/>
        </w:rPr>
        <w:t xml:space="preserve"> </w:t>
      </w:r>
      <w:r>
        <w:rPr>
          <w:spacing w:val="-1"/>
        </w:rPr>
        <w:t>一步扩张瘤变。但如果该类患者不适宜进行开放性</w:t>
      </w:r>
      <w:r>
        <w:rPr>
          <w:spacing w:val="9"/>
        </w:rPr>
        <w:t xml:space="preserve"> </w:t>
      </w:r>
      <w:r>
        <w:rPr>
          <w:spacing w:val="-1"/>
        </w:rPr>
        <w:t>手术或者出现紧急病情，比如主动脉破裂或者濒临</w:t>
      </w:r>
      <w:r>
        <w:rPr>
          <w:spacing w:val="12"/>
        </w:rPr>
        <w:t xml:space="preserve"> </w:t>
      </w:r>
      <w:r>
        <w:rPr>
          <w:spacing w:val="-6"/>
        </w:rPr>
        <w:t>破裂，需紧急抢救的情况下，可选择</w:t>
      </w:r>
      <w:r>
        <w:rPr>
          <w:spacing w:val="-39"/>
        </w:rPr>
        <w:t xml:space="preserve"> </w:t>
      </w:r>
      <w:r>
        <w:rPr>
          <w:spacing w:val="-6"/>
        </w:rPr>
        <w:t>TEVAR</w:t>
      </w:r>
      <w:r>
        <w:rPr>
          <w:spacing w:val="85"/>
        </w:rPr>
        <w:t xml:space="preserve"> </w:t>
      </w:r>
      <w:r>
        <w:rPr>
          <w:spacing w:val="-6"/>
        </w:rPr>
        <w:t>作为以</w:t>
      </w:r>
      <w:r>
        <w:rPr/>
        <w:t xml:space="preserve"> </w:t>
      </w:r>
      <w:r>
        <w:rPr>
          <w:spacing w:val="-1"/>
        </w:rPr>
        <w:t>后开放性手术治疗的过渡。遗传性结缔组织疾病导</w:t>
      </w:r>
      <w:r>
        <w:rPr>
          <w:spacing w:val="11"/>
        </w:rPr>
        <w:t xml:space="preserve"> </w:t>
      </w:r>
      <w:r>
        <w:rPr>
          <w:spacing w:val="-2"/>
        </w:rPr>
        <w:t>致的Stanford B型</w:t>
      </w:r>
      <w:r>
        <w:rPr>
          <w:spacing w:val="-24"/>
        </w:rPr>
        <w:t xml:space="preserve"> </w:t>
      </w:r>
      <w:r>
        <w:rPr>
          <w:spacing w:val="-2"/>
        </w:rPr>
        <w:t>AD 患者在TEVAR</w:t>
      </w:r>
      <w:r>
        <w:rPr>
          <w:spacing w:val="86"/>
        </w:rPr>
        <w:t xml:space="preserve"> </w:t>
      </w:r>
      <w:r>
        <w:rPr>
          <w:spacing w:val="-2"/>
        </w:rPr>
        <w:t>术后一定要密</w:t>
      </w:r>
      <w:r>
        <w:rPr/>
        <w:t xml:space="preserve"> </w:t>
      </w:r>
      <w:r>
        <w:rPr>
          <w:spacing w:val="-7"/>
        </w:rPr>
        <w:t>切随访，不可贻误患者进一步治疗的时机。</w:t>
      </w:r>
    </w:p>
    <w:p>
      <w:pPr>
        <w:pStyle w:val="BodyText"/>
        <w:ind w:left="1329"/>
        <w:spacing w:before="7" w:line="219" w:lineRule="auto"/>
        <w:rPr/>
      </w:pPr>
      <w:r>
        <w:rPr>
          <w:spacing w:val="4"/>
        </w:rPr>
        <w:t>4.3.2.3直视支架象鼻手术</w:t>
      </w:r>
    </w:p>
    <w:p>
      <w:pPr>
        <w:pStyle w:val="BodyText"/>
        <w:ind w:left="919" w:right="305" w:firstLine="410"/>
        <w:spacing w:before="84" w:line="272" w:lineRule="auto"/>
        <w:rPr/>
      </w:pPr>
      <w:r>
        <w:rPr>
          <w:spacing w:val="-10"/>
        </w:rPr>
        <w:t>对合并主动脉根部病变、升主动脉病变、或需要</w:t>
      </w:r>
      <w:r>
        <w:rPr>
          <w:spacing w:val="9"/>
        </w:rPr>
        <w:t xml:space="preserve"> </w:t>
      </w:r>
      <w:r>
        <w:rPr>
          <w:spacing w:val="-5"/>
        </w:rPr>
        <w:t>外科治疗十预的心脏疾病(如先心病、心瓣膜病、冠</w:t>
      </w:r>
      <w:r>
        <w:rPr>
          <w:spacing w:val="9"/>
        </w:rPr>
        <w:t xml:space="preserve"> </w:t>
      </w:r>
      <w:r>
        <w:rPr>
          <w:spacing w:val="-3"/>
        </w:rPr>
        <w:t>心病等)的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Stanford B</w:t>
      </w:r>
      <w:r>
        <w:rPr>
          <w:spacing w:val="-3"/>
        </w:rPr>
        <w:t>型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AD(BC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3"/>
        </w:rPr>
        <w:t>型)患者，</w:t>
      </w:r>
      <w:r>
        <w:rPr>
          <w:spacing w:val="-4"/>
        </w:rPr>
        <w:t>以及锚定</w:t>
      </w:r>
      <w:r>
        <w:rPr/>
        <w:t xml:space="preserve"> </w:t>
      </w:r>
      <w:r>
        <w:rPr>
          <w:spacing w:val="-1"/>
        </w:rPr>
        <w:t>区不足且能耐受开放性手术的</w:t>
      </w:r>
      <w:r>
        <w:rPr>
          <w:rFonts w:ascii="Times New Roman" w:hAnsi="Times New Roman" w:eastAsia="Times New Roman" w:cs="Times New Roman"/>
          <w:spacing w:val="-1"/>
        </w:rPr>
        <w:t>SLanford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 </w:t>
      </w:r>
      <w:r>
        <w:rPr>
          <w:spacing w:val="-1"/>
        </w:rPr>
        <w:t>患</w:t>
      </w:r>
      <w:r>
        <w:rPr/>
        <w:t xml:space="preserve"> </w:t>
      </w:r>
      <w:r>
        <w:rPr>
          <w:spacing w:val="1"/>
        </w:rPr>
        <w:t>者，专家委员会推荐采用直视支架象鼻于术治疗。</w:t>
      </w:r>
      <w:r>
        <w:rPr>
          <w:spacing w:val="11"/>
        </w:rPr>
        <w:t xml:space="preserve"> </w:t>
      </w:r>
      <w:r>
        <w:rPr>
          <w:spacing w:val="-12"/>
        </w:rPr>
        <w:t>该术式适用范围广，对急、慢性</w:t>
      </w:r>
      <w:r>
        <w:rPr>
          <w:spacing w:val="-49"/>
        </w:rPr>
        <w:t xml:space="preserve"> </w:t>
      </w:r>
      <w:r>
        <w:rPr>
          <w:spacing w:val="-12"/>
        </w:rPr>
        <w:t>Stanford B</w:t>
      </w:r>
      <w:r>
        <w:rPr>
          <w:spacing w:val="-62"/>
        </w:rPr>
        <w:t xml:space="preserve"> </w:t>
      </w:r>
      <w:r>
        <w:rPr>
          <w:spacing w:val="-12"/>
        </w:rPr>
        <w:t>型</w:t>
      </w:r>
      <w:r>
        <w:rPr>
          <w:spacing w:val="-40"/>
        </w:rPr>
        <w:t xml:space="preserve"> </w:t>
      </w:r>
      <w:r>
        <w:rPr>
          <w:spacing w:val="-12"/>
        </w:rPr>
        <w:t>AD</w:t>
      </w:r>
      <w:r>
        <w:rPr>
          <w:spacing w:val="36"/>
        </w:rPr>
        <w:t xml:space="preserve"> </w:t>
      </w:r>
      <w:r>
        <w:rPr>
          <w:spacing w:val="-12"/>
        </w:rPr>
        <w:t>均</w:t>
      </w:r>
      <w:r>
        <w:rPr/>
        <w:t xml:space="preserve"> </w:t>
      </w:r>
      <w:r>
        <w:rPr>
          <w:spacing w:val="-1"/>
        </w:rPr>
        <w:t>有良好效果，也适用于遗传性结缔组织疾病导致的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before="35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0"/>
        </w:rPr>
        <w:drawing>
          <wp:inline distT="0" distB="0" distL="0" distR="0">
            <wp:extent cx="177754" cy="16514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54" cy="1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10"/>
          <w:w w:val="101"/>
        </w:rPr>
        <w:t xml:space="preserve">  </w:t>
      </w:r>
      <w:r>
        <w:rPr>
          <w:rFonts w:ascii="STXingkai" w:hAnsi="STXingkai" w:eastAsia="STXingkai" w:cs="STXingkai"/>
          <w:sz w:val="10"/>
          <w:szCs w:val="10"/>
          <w:i/>
          <w:iCs/>
          <w:spacing w:val="-11"/>
        </w:rPr>
        <w:t>中桑后考个会品让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95" w:lineRule="auto"/>
        <w:rPr/>
      </w:pP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3"/>
        </w:rPr>
        <w:t>型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BC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型)的治疗。与</w:t>
      </w:r>
      <w:r>
        <w:rPr>
          <w:rFonts w:ascii="Times New Roman" w:hAnsi="Times New Roman" w:eastAsia="Times New Roman" w:cs="Times New Roman"/>
        </w:rPr>
        <w:t>TEVAR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3"/>
        </w:rPr>
        <w:t>不同，</w:t>
      </w:r>
      <w:r>
        <w:rPr/>
        <w:t xml:space="preserve"> </w:t>
      </w:r>
      <w:r>
        <w:rPr>
          <w:spacing w:val="-5"/>
        </w:rPr>
        <w:t>直视支架象鼻手术没有治疗时机的局限。</w:t>
      </w:r>
    </w:p>
    <w:p>
      <w:pPr>
        <w:pStyle w:val="BodyText"/>
        <w:ind w:left="410"/>
        <w:spacing w:before="17" w:line="215" w:lineRule="auto"/>
        <w:rPr/>
      </w:pPr>
      <w:r>
        <w:rPr>
          <w:spacing w:val="-2"/>
        </w:rPr>
        <w:t>4.3.2.4 Hybrid手术</w:t>
      </w:r>
    </w:p>
    <w:p>
      <w:pPr>
        <w:pStyle w:val="BodyText"/>
        <w:ind w:right="91" w:firstLine="410"/>
        <w:spacing w:before="53" w:line="272" w:lineRule="auto"/>
        <w:rPr/>
      </w:pPr>
      <w:r>
        <w:rPr>
          <w:spacing w:val="9"/>
        </w:rPr>
        <w:t>对锚定区不足且无法耐受低温停循环手术的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Stanford B</w:t>
      </w:r>
      <w:r>
        <w:rPr>
          <w:spacing w:val="-3"/>
        </w:rPr>
        <w:t>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患者，可以实施</w:t>
      </w:r>
      <w:r>
        <w:rPr>
          <w:rFonts w:ascii="Times New Roman" w:hAnsi="Times New Roman" w:eastAsia="Times New Roman" w:cs="Times New Roman"/>
          <w:spacing w:val="-3"/>
        </w:rPr>
        <w:t>Hybrid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手术。</w:t>
      </w:r>
      <w:r>
        <w:rPr>
          <w:spacing w:val="-4"/>
        </w:rPr>
        <w:t>主要</w:t>
      </w:r>
      <w:r>
        <w:rPr/>
        <w:t xml:space="preserve"> </w:t>
      </w:r>
      <w:r>
        <w:rPr>
          <w:spacing w:val="-11"/>
        </w:rPr>
        <w:t>采用头臂血管间转流的方法，在不开胸、不使用体外</w:t>
      </w:r>
      <w:r>
        <w:rPr>
          <w:spacing w:val="14"/>
        </w:rPr>
        <w:t xml:space="preserve"> </w:t>
      </w:r>
      <w:r>
        <w:rPr>
          <w:spacing w:val="-2"/>
        </w:rPr>
        <w:t>循环下，为覆膜支架争取到足够的近端锚定区。但</w:t>
      </w:r>
      <w:r>
        <w:rPr>
          <w:spacing w:val="11"/>
        </w:rPr>
        <w:t xml:space="preserve"> </w:t>
      </w:r>
      <w:r>
        <w:rPr>
          <w:spacing w:val="-1"/>
        </w:rPr>
        <w:t>Hybrid手术术后发生逆剥性Stanford A</w:t>
      </w:r>
      <w:r>
        <w:rPr>
          <w:spacing w:val="-2"/>
        </w:rPr>
        <w:t>型</w:t>
      </w:r>
      <w:r>
        <w:rPr>
          <w:spacing w:val="-20"/>
        </w:rPr>
        <w:t xml:space="preserve"> </w:t>
      </w:r>
      <w:r>
        <w:rPr>
          <w:spacing w:val="-2"/>
        </w:rPr>
        <w:t>AD</w:t>
      </w:r>
      <w:r>
        <w:rPr>
          <w:spacing w:val="26"/>
        </w:rPr>
        <w:t xml:space="preserve"> </w:t>
      </w:r>
      <w:r>
        <w:rPr>
          <w:spacing w:val="-2"/>
        </w:rPr>
        <w:t>的比</w:t>
      </w:r>
      <w:r>
        <w:rPr/>
        <w:t xml:space="preserve"> </w:t>
      </w:r>
      <w:r>
        <w:rPr>
          <w:spacing w:val="-8"/>
        </w:rPr>
        <w:t>例较高。一般而吉，</w:t>
      </w:r>
      <w:r>
        <w:rPr>
          <w:rFonts w:ascii="Times New Roman" w:hAnsi="Times New Roman" w:eastAsia="Times New Roman" w:cs="Times New Roman"/>
          <w:spacing w:val="-8"/>
        </w:rPr>
        <w:t>Hybrid</w:t>
      </w:r>
      <w:r>
        <w:rPr>
          <w:spacing w:val="-8"/>
        </w:rPr>
        <w:t>手术适用丁高龄、合并慢</w:t>
      </w:r>
      <w:r>
        <w:rPr/>
        <w:t xml:space="preserve"> </w:t>
      </w:r>
      <w:r>
        <w:rPr>
          <w:spacing w:val="-2"/>
        </w:rPr>
        <w:t>性阻塞性肺疾病、合并多脏器功能不全等不适宜开</w:t>
      </w:r>
      <w:r>
        <w:rPr>
          <w:spacing w:val="11"/>
        </w:rPr>
        <w:t xml:space="preserve"> </w:t>
      </w:r>
      <w:r>
        <w:rPr>
          <w:spacing w:val="-3"/>
        </w:rPr>
        <w:t>放性手术的Stanford B型</w:t>
      </w:r>
      <w:r>
        <w:rPr>
          <w:spacing w:val="-30"/>
        </w:rPr>
        <w:t xml:space="preserve"> </w:t>
      </w:r>
      <w:r>
        <w:rPr>
          <w:spacing w:val="-3"/>
        </w:rPr>
        <w:t>AD(BC</w:t>
      </w:r>
      <w:r>
        <w:rPr>
          <w:spacing w:val="71"/>
        </w:rPr>
        <w:t xml:space="preserve"> </w:t>
      </w:r>
      <w:r>
        <w:rPr>
          <w:spacing w:val="-3"/>
        </w:rPr>
        <w:t>型)患者。</w:t>
      </w:r>
    </w:p>
    <w:p>
      <w:pPr>
        <w:pStyle w:val="BodyText"/>
        <w:ind w:left="410"/>
        <w:spacing w:before="52" w:line="220" w:lineRule="auto"/>
        <w:rPr>
          <w:rFonts w:ascii="Times New Roman" w:hAnsi="Times New Roman" w:eastAsia="Times New Roman" w:cs="Times New Roman"/>
        </w:rPr>
      </w:pPr>
      <w:r>
        <w:rPr>
          <w:spacing w:val="6"/>
        </w:rPr>
        <w:t>4.3.3慢性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6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</w:p>
    <w:p>
      <w:pPr>
        <w:pStyle w:val="BodyText"/>
        <w:ind w:right="74" w:firstLine="410"/>
        <w:spacing w:before="48" w:line="273" w:lineRule="auto"/>
        <w:rPr/>
      </w:pPr>
      <w:r>
        <w:rPr>
          <w:spacing w:val="6"/>
        </w:rPr>
        <w:t>慢性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型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6"/>
        </w:rPr>
        <w:t>的治疗原则参见急性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3"/>
        </w:rPr>
        <w:t>型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3"/>
        </w:rPr>
        <w:t>。慢性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3"/>
        </w:rPr>
        <w:t>型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导致胸腹</w:t>
      </w:r>
      <w:r>
        <w:rPr/>
        <w:t xml:space="preserve"> </w:t>
      </w:r>
      <w:r>
        <w:rPr>
          <w:spacing w:val="-1"/>
        </w:rPr>
        <w:t>主动脉瘤直径≥5.5cm 者，建议实施胸腹主动脉替</w:t>
      </w:r>
      <w:r>
        <w:rPr/>
        <w:t xml:space="preserve"> </w:t>
      </w:r>
      <w:r>
        <w:rPr>
          <w:spacing w:val="-1"/>
        </w:rPr>
        <w:t>换术。若患者预期寿命长、病因为遗传性结缔组织</w:t>
      </w:r>
      <w:r>
        <w:rPr>
          <w:spacing w:val="11"/>
        </w:rPr>
        <w:t xml:space="preserve"> </w:t>
      </w:r>
      <w:r>
        <w:rPr>
          <w:spacing w:val="-2"/>
        </w:rPr>
        <w:t>疾病，手术指征可适当放宽。对于可以建立旁路循</w:t>
      </w:r>
      <w:r>
        <w:rPr>
          <w:spacing w:val="11"/>
        </w:rPr>
        <w:t xml:space="preserve"> </w:t>
      </w:r>
      <w:r>
        <w:rPr>
          <w:spacing w:val="3"/>
        </w:rPr>
        <w:t>环(主动脉弓远端降主动脉直径大致正常或预留象</w:t>
      </w:r>
      <w:r>
        <w:rPr>
          <w:spacing w:val="7"/>
        </w:rPr>
        <w:t xml:space="preserve"> </w:t>
      </w:r>
      <w:r>
        <w:rPr>
          <w:spacing w:val="-6"/>
        </w:rPr>
        <w:t>鼻血管、双侧骼动脉相对正常)、瘤休能够充分阻断</w:t>
      </w:r>
      <w:r>
        <w:rPr/>
        <w:t xml:space="preserve"> </w:t>
      </w:r>
      <w:r>
        <w:rPr>
          <w:spacing w:val="3"/>
        </w:rPr>
        <w:t>的胸腹主动脉瘤患者，推荐常温或浅低温(鼻咽温</w:t>
      </w:r>
      <w:r>
        <w:rPr>
          <w:spacing w:val="5"/>
        </w:rPr>
        <w:t xml:space="preserve"> </w:t>
      </w:r>
      <w:r>
        <w:rPr>
          <w:spacing w:val="-2"/>
        </w:rPr>
        <w:t>32℃~34℃)、分段阻断下行胸腹主动脉替换术；对</w:t>
      </w:r>
      <w:r>
        <w:rPr>
          <w:spacing w:val="17"/>
        </w:rPr>
        <w:t xml:space="preserve"> </w:t>
      </w:r>
      <w:r>
        <w:rPr>
          <w:spacing w:val="-3"/>
        </w:rPr>
        <w:t>于降主动脉近端无法游离阻断或无法建立旁路循环</w:t>
      </w:r>
      <w:r>
        <w:rPr>
          <w:spacing w:val="15"/>
        </w:rPr>
        <w:t xml:space="preserve"> </w:t>
      </w:r>
      <w:r>
        <w:rPr>
          <w:spacing w:val="-7"/>
        </w:rPr>
        <w:t>的患者，可实施深低温停循环胸腹主动脉替换术。</w:t>
      </w:r>
    </w:p>
    <w:p>
      <w:pPr>
        <w:pStyle w:val="BodyText"/>
        <w:ind w:left="410"/>
        <w:spacing w:before="46" w:line="219" w:lineRule="auto"/>
        <w:rPr>
          <w:rFonts w:ascii="Times New Roman" w:hAnsi="Times New Roman" w:eastAsia="Times New Roman" w:cs="Times New Roman"/>
        </w:rPr>
      </w:pPr>
      <w:r>
        <w:rPr>
          <w:spacing w:val="8"/>
        </w:rPr>
        <w:t>4.3.4特殊类型的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8"/>
        </w:rPr>
        <w:t>型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</w:p>
    <w:p>
      <w:pPr>
        <w:pStyle w:val="BodyText"/>
        <w:ind w:right="19" w:firstLine="410"/>
        <w:spacing w:before="61" w:line="273" w:lineRule="auto"/>
        <w:rPr/>
      </w:pPr>
      <w:r>
        <w:rPr>
          <w:spacing w:val="6"/>
        </w:rPr>
        <w:t>外伤性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6"/>
        </w:rPr>
        <w:t>型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6"/>
        </w:rPr>
        <w:t>:</w:t>
      </w:r>
      <w:r>
        <w:rPr>
          <w:spacing w:val="6"/>
        </w:rPr>
        <w:t>该类型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6"/>
        </w:rPr>
        <w:t>属丁急症，</w:t>
      </w:r>
      <w:r>
        <w:rPr/>
        <w:t xml:space="preserve"> </w:t>
      </w:r>
      <w:r>
        <w:rPr>
          <w:spacing w:val="8"/>
        </w:rPr>
        <w:t>24h 的致死率高，外伤现场死亡占85%,余下</w:t>
      </w:r>
      <w:r>
        <w:rPr>
          <w:spacing w:val="7"/>
        </w:rPr>
        <w:t>患者</w:t>
      </w:r>
      <w:r>
        <w:rPr/>
        <w:t xml:space="preserve"> </w:t>
      </w:r>
      <w:r>
        <w:rPr>
          <w:spacing w:val="9"/>
        </w:rPr>
        <w:t>转运途中死亡高达23%。因外伤性</w:t>
      </w:r>
      <w:r>
        <w:rPr>
          <w:spacing w:val="-32"/>
        </w:rPr>
        <w:t xml:space="preserve"> </w:t>
      </w:r>
      <w:r>
        <w:rPr/>
        <w:t>Stanford</w:t>
      </w:r>
      <w:r>
        <w:rPr>
          <w:spacing w:val="9"/>
        </w:rPr>
        <w:t xml:space="preserve"> </w:t>
      </w:r>
      <w:r>
        <w:rPr/>
        <w:t>B</w:t>
      </w:r>
      <w:r>
        <w:rPr>
          <w:spacing w:val="-61"/>
        </w:rPr>
        <w:t xml:space="preserve"> </w:t>
      </w:r>
      <w:r>
        <w:rPr>
          <w:spacing w:val="9"/>
        </w:rPr>
        <w:t>型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AD</w:t>
      </w:r>
      <w:r>
        <w:rPr>
          <w:spacing w:val="-3"/>
        </w:rPr>
        <w:t>往往合并多种损伤，其治疗原则为：若</w:t>
      </w:r>
      <w:r>
        <w:rPr>
          <w:rFonts w:ascii="Times New Roman" w:hAnsi="Times New Roman" w:eastAsia="Times New Roman" w:cs="Times New Roman"/>
          <w:spacing w:val="-3"/>
        </w:rPr>
        <w:t>AD </w:t>
      </w:r>
      <w:r>
        <w:rPr>
          <w:spacing w:val="-3"/>
        </w:rPr>
        <w:t>为外</w:t>
      </w:r>
      <w:r>
        <w:rPr>
          <w:spacing w:val="14"/>
        </w:rPr>
        <w:t xml:space="preserve"> </w:t>
      </w:r>
      <w:r>
        <w:rPr>
          <w:spacing w:val="1"/>
        </w:rPr>
        <w:t>伤的主要损伤，则优先治疗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spacing w:val="1"/>
        </w:rPr>
        <w:t>首选急诊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TEVAR   </w:t>
      </w:r>
      <w:r>
        <w:rPr>
          <w:spacing w:val="-11"/>
        </w:rPr>
        <w:t>治疗；若合并其他重要脏器损伤，建议在稳定血流动</w:t>
      </w:r>
      <w:r>
        <w:rPr>
          <w:spacing w:val="15"/>
        </w:rPr>
        <w:t xml:space="preserve"> </w:t>
      </w:r>
      <w:r>
        <w:rPr>
          <w:spacing w:val="1"/>
        </w:rPr>
        <w:t>力学和治疗其他脏器损伤时/或后，尽早治疗</w:t>
      </w:r>
      <w:r>
        <w:rPr>
          <w:spacing w:val="-44"/>
        </w:rPr>
        <w:t xml:space="preserve"> </w:t>
      </w:r>
      <w:r>
        <w:rPr/>
        <w:t>AD</w:t>
      </w:r>
      <w:r>
        <w:rPr>
          <w:spacing w:val="1"/>
        </w:rPr>
        <w:t>,</w:t>
      </w:r>
      <w:r>
        <w:rPr/>
        <w:t xml:space="preserve">  </w:t>
      </w:r>
      <w:r>
        <w:rPr>
          <w:spacing w:val="-4"/>
        </w:rPr>
        <w:t>首选TEVAR  治疗。</w:t>
      </w:r>
    </w:p>
    <w:p>
      <w:pPr>
        <w:pStyle w:val="BodyText"/>
        <w:ind w:firstLine="410"/>
        <w:spacing w:before="16" w:line="273" w:lineRule="auto"/>
        <w:rPr/>
      </w:pPr>
      <w:r>
        <w:rPr>
          <w:spacing w:val="5"/>
        </w:rPr>
        <w:t>医源性</w:t>
      </w:r>
      <w:r>
        <w:rPr>
          <w:rFonts w:ascii="Times New Roman" w:hAnsi="Times New Roman" w:eastAsia="Times New Roman" w:cs="Times New Roman"/>
        </w:rPr>
        <w:t>Slanford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5"/>
        </w:rPr>
        <w:t>型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5"/>
        </w:rPr>
        <w:t>:</w:t>
      </w:r>
      <w:r>
        <w:rPr>
          <w:spacing w:val="5"/>
        </w:rPr>
        <w:t>该类型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5"/>
        </w:rPr>
        <w:t>比较少见，</w:t>
      </w:r>
      <w:r>
        <w:rPr/>
        <w:t xml:space="preserve"> </w:t>
      </w:r>
      <w:r>
        <w:rPr>
          <w:spacing w:val="-1"/>
        </w:rPr>
        <w:t>常见的原因多为冠状动脉造影或介入治疗，经股动</w:t>
      </w:r>
      <w:r>
        <w:rPr>
          <w:spacing w:val="7"/>
        </w:rPr>
        <w:t xml:space="preserve"> </w:t>
      </w:r>
      <w:r>
        <w:rPr>
          <w:spacing w:val="-2"/>
        </w:rPr>
        <w:t>脉入路的经皮主动脉瓣置换、主动脉缩窄腔内治疗</w:t>
      </w:r>
      <w:r>
        <w:rPr>
          <w:spacing w:val="5"/>
        </w:rPr>
        <w:t xml:space="preserve">  </w:t>
      </w:r>
      <w:r>
        <w:rPr>
          <w:spacing w:val="-2"/>
        </w:rPr>
        <w:t>等介入操作导致的主动脉损伤。其治疗原则一般视</w:t>
      </w:r>
      <w:r>
        <w:rPr>
          <w:spacing w:val="5"/>
        </w:rPr>
        <w:t xml:space="preserve">  </w:t>
      </w:r>
      <w:r>
        <w:rPr>
          <w:spacing w:val="-1"/>
        </w:rPr>
        <w:t>损伤部位、范围而定。如果是腹主动脉损伤导致的</w:t>
      </w:r>
      <w:r>
        <w:rPr>
          <w:spacing w:val="12"/>
        </w:rPr>
        <w:t xml:space="preserve"> </w:t>
      </w:r>
      <w:r>
        <w:rPr>
          <w:spacing w:val="3"/>
        </w:rPr>
        <w:t>局限性</w:t>
      </w:r>
      <w:r>
        <w:rPr>
          <w:rFonts w:ascii="Times New Roman" w:hAnsi="Times New Roman" w:eastAsia="Times New Roman" w:cs="Times New Roman"/>
        </w:rPr>
        <w:t>Slanford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3"/>
        </w:rPr>
        <w:t>型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spacing w:val="3"/>
        </w:rPr>
        <w:t>优先选择药物保守治疗；</w:t>
      </w:r>
      <w:r>
        <w:rPr/>
        <w:t xml:space="preserve"> </w:t>
      </w:r>
      <w:r>
        <w:rPr>
          <w:spacing w:val="-3"/>
        </w:rPr>
        <w:t>而如果是胸降主动脉损伤导致的Stanford B型</w:t>
      </w:r>
      <w:r>
        <w:rPr>
          <w:spacing w:val="-34"/>
        </w:rPr>
        <w:t xml:space="preserve"> </w:t>
      </w:r>
      <w:r>
        <w:rPr>
          <w:spacing w:val="-3"/>
        </w:rPr>
        <w:t>AD,</w:t>
      </w:r>
      <w:r>
        <w:rPr/>
        <w:t xml:space="preserve">  </w:t>
      </w:r>
      <w:r>
        <w:rPr>
          <w:spacing w:val="5"/>
        </w:rPr>
        <w:t>可行</w:t>
      </w:r>
      <w:r>
        <w:rPr>
          <w:rFonts w:ascii="Times New Roman" w:hAnsi="Times New Roman" w:eastAsia="Times New Roman" w:cs="Times New Roman"/>
        </w:rPr>
        <w:t>TEVAR</w:t>
      </w:r>
      <w:r>
        <w:rPr>
          <w:spacing w:val="5"/>
        </w:rPr>
        <w:t>治疗。</w:t>
      </w:r>
    </w:p>
    <w:p>
      <w:pPr>
        <w:pStyle w:val="BodyText"/>
        <w:ind w:right="96" w:firstLine="410"/>
        <w:spacing w:before="46" w:line="280" w:lineRule="auto"/>
        <w:jc w:val="both"/>
        <w:rPr/>
      </w:pPr>
      <w:r>
        <w:rPr>
          <w:spacing w:val="8"/>
        </w:rPr>
        <w:t>妊娠合并</w:t>
      </w:r>
      <w:r>
        <w:rPr>
          <w:rFonts w:ascii="Times New Roman" w:hAnsi="Times New Roman" w:eastAsia="Times New Roman" w:cs="Times New Roman"/>
        </w:rPr>
        <w:t>Stanford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8"/>
        </w:rPr>
        <w:t>型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8"/>
        </w:rPr>
        <w:t>:</w:t>
      </w:r>
      <w:r>
        <w:rPr>
          <w:spacing w:val="8"/>
        </w:rPr>
        <w:t>妊娠期发生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AD</w:t>
      </w:r>
      <w:r>
        <w:rPr>
          <w:spacing w:val="8"/>
        </w:rPr>
        <w:t>比</w:t>
      </w:r>
      <w:r>
        <w:rPr/>
        <w:t xml:space="preserve"> </w:t>
      </w:r>
      <w:r>
        <w:rPr>
          <w:spacing w:val="-11"/>
        </w:rPr>
        <w:t>较罕见，据国外流行病学数据表明，在妊娠妇女中发</w:t>
      </w:r>
      <w:r>
        <w:rPr>
          <w:spacing w:val="10"/>
        </w:rPr>
        <w:t xml:space="preserve"> </w:t>
      </w:r>
      <w:r>
        <w:rPr>
          <w:spacing w:val="1"/>
        </w:rPr>
        <w:t>生</w:t>
      </w:r>
      <w:r>
        <w:rPr>
          <w:spacing w:val="-47"/>
        </w:rPr>
        <w:t xml:space="preserve"> </w:t>
      </w:r>
      <w:r>
        <w:rPr/>
        <w:t>AD</w:t>
      </w:r>
      <w:r>
        <w:rPr>
          <w:spacing w:val="1"/>
        </w:rPr>
        <w:t xml:space="preserve"> 的比例为0.0004%,合并</w:t>
      </w:r>
      <w:r>
        <w:rPr/>
        <w:t>Stanford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</w:rPr>
        <w:t>型</w:t>
      </w:r>
      <w:r>
        <w:rPr>
          <w:spacing w:val="-30"/>
        </w:rPr>
        <w:t xml:space="preserve"> </w:t>
      </w:r>
      <w:r>
        <w:rPr/>
        <w:t>AD</w:t>
      </w:r>
      <w:r>
        <w:rPr>
          <w:spacing w:val="1"/>
        </w:rPr>
        <w:t xml:space="preserve"> 的</w:t>
      </w:r>
    </w:p>
    <w:p>
      <w:pPr>
        <w:spacing w:line="280" w:lineRule="auto"/>
        <w:sectPr>
          <w:type w:val="continuous"/>
          <w:pgSz w:w="12240" w:h="15840"/>
          <w:pgMar w:top="1187" w:right="1235" w:bottom="229" w:left="340" w:header="940" w:footer="0" w:gutter="0"/>
          <w:cols w:equalWidth="0" w:num="2">
            <w:col w:w="5880" w:space="100"/>
            <w:col w:w="4685" w:space="0"/>
          </w:cols>
        </w:sectPr>
        <w:rPr/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28"/>
          <w:pgSz w:w="12240" w:h="15840"/>
          <w:pgMar w:top="1204" w:right="1229" w:bottom="249" w:left="329" w:header="958" w:footer="0" w:gutter="0"/>
          <w:cols w:equalWidth="0" w:num="1">
            <w:col w:w="10681" w:space="0"/>
          </w:cols>
        </w:sectPr>
        <w:rPr/>
      </w:pPr>
    </w:p>
    <w:p>
      <w:pPr>
        <w:pStyle w:val="BodyText"/>
        <w:ind w:left="929" w:right="249"/>
        <w:spacing w:before="38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更少。囚此，目前的治疗经验还是局限于个案</w:t>
      </w:r>
      <w:r>
        <w:rPr>
          <w:sz w:val="20"/>
          <w:szCs w:val="20"/>
          <w:spacing w:val="3"/>
        </w:rPr>
        <w:t>报道。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其治疗原则为：若孕周&lt;28周且孕妇血压无法控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9"/>
        </w:rPr>
        <w:t>制、疼痛无法控制、主动脉瘤变、主动脉濒临破裂、无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胎儿窘迫等急症，可以先进行基木药物治疗；若孕周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0"/>
        </w:rPr>
        <w:t>&gt;32周，可以先行剖宫产后再治疗</w:t>
      </w:r>
      <w:r>
        <w:rPr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9"/>
        </w:rPr>
        <w:t>治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9"/>
        </w:rPr>
        <w:t>疗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9"/>
        </w:rPr>
        <w:t>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则参见急性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7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7"/>
        </w:rPr>
        <w:t>的治疗；孕28～32周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者可视病情行保胎或剖宫产，然后积极治疗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929" w:right="335" w:firstLine="410"/>
        <w:spacing w:before="47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主动脉缩窄合并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3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3"/>
        </w:rPr>
        <w:t>: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"/>
        </w:rPr>
        <w:t>建议开放性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手术治疗，具体手术方式可根据病情的不同选择胸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3"/>
        </w:rPr>
        <w:t>主动脉替换、胸主动脉替换+短支架象鼻血管置入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术、胸腹主动脉替换术等。</w:t>
      </w:r>
    </w:p>
    <w:p>
      <w:pPr>
        <w:pStyle w:val="BodyText"/>
        <w:ind w:left="929" w:right="321" w:firstLine="410"/>
        <w:spacing w:before="16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大动脉炎合并</w:t>
      </w:r>
      <w:r>
        <w:rPr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Slanford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10"/>
        </w:rPr>
        <w:t>型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0"/>
        </w:rPr>
        <w:t>大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脉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炎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Takayasu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13"/>
        </w:rPr>
        <w:t>病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Bahcet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13"/>
        </w:rPr>
        <w:t>病、结节性动脉炎)导致的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2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2"/>
        </w:rPr>
        <w:t>罕见。其治疗原则为在控制动脉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炎的基础上选择</w:t>
      </w:r>
      <w:r>
        <w:rPr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或开放性手术治疗。若大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动脉炎处丁活动期，患者开放性手术术后发生吻合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口漏的概率较大。</w:t>
      </w:r>
    </w:p>
    <w:p>
      <w:pPr>
        <w:pStyle w:val="BodyText"/>
        <w:ind w:left="1340"/>
        <w:spacing w:before="2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4.3.5常见术后并发症及其预防和处理</w:t>
      </w:r>
    </w:p>
    <w:p>
      <w:pPr>
        <w:pStyle w:val="BodyText"/>
        <w:ind w:left="1340"/>
        <w:spacing w:before="8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4.3.5.1腔内修复治疗相关并发症</w:t>
      </w:r>
    </w:p>
    <w:p>
      <w:pPr>
        <w:pStyle w:val="BodyText"/>
        <w:ind w:left="929" w:right="300" w:firstLine="410"/>
        <w:spacing w:before="85" w:line="28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逆行性Stanford A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6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AD: 是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6"/>
        </w:rPr>
        <w:t>Stanford B型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-7"/>
        </w:rPr>
        <w:t>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7"/>
        </w:rPr>
        <w:t>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9"/>
        </w:rPr>
        <w:t>术后最严重的并发症，其发生率为1.4%~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4"/>
        </w:rPr>
        <w:t>10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24"/>
        </w:rPr>
        <w:t>.0%。可能与主动脉壁病变(如合并结缔组织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病、急性期主动脉壁水肿等)、术中操作不当、覆膜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支架选择不当等因素有关。可发生于术中、术</w:t>
      </w:r>
      <w:r>
        <w:rPr>
          <w:sz w:val="20"/>
          <w:szCs w:val="20"/>
          <w:spacing w:val="9"/>
        </w:rPr>
        <w:t>后或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随访期，其中约有25%的患者没有症状，仅在复查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CTA</w:t>
      </w:r>
      <w:r>
        <w:rPr>
          <w:sz w:val="20"/>
          <w:szCs w:val="20"/>
          <w:spacing w:val="20"/>
        </w:rPr>
        <w:t xml:space="preserve"> 时发现。该并发症显著增加了患者住院死亡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及并发症发生率，一经发现应按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2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疗原则进行处理。囚此，应严格把握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Slanford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5"/>
        </w:rPr>
        <w:t>型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6"/>
        </w:rPr>
        <w:t xml:space="preserve"> 患者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6"/>
        </w:rPr>
        <w:t xml:space="preserve">  手术适应证，避免在急性期或对合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并遗传性结缔组织病患者行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1"/>
        </w:rPr>
        <w:t>;</w:t>
      </w:r>
      <w:r>
        <w:rPr>
          <w:sz w:val="20"/>
          <w:szCs w:val="20"/>
          <w:spacing w:val="90"/>
        </w:rPr>
        <w:t xml:space="preserve"> </w:t>
      </w:r>
      <w:r>
        <w:rPr>
          <w:sz w:val="20"/>
          <w:szCs w:val="20"/>
          <w:spacing w:val="11"/>
        </w:rPr>
        <w:t>术中覆膜支架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直径选择不宜过大，避免反复球囊扩张支架或推拉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调整位置。</w:t>
      </w:r>
    </w:p>
    <w:p>
      <w:pPr>
        <w:pStyle w:val="BodyText"/>
        <w:ind w:left="929" w:right="321" w:firstLine="410"/>
        <w:spacing w:before="41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内漏：国内</w:t>
      </w:r>
      <w:r>
        <w:rPr>
          <w:rFonts w:ascii="Times New Roman" w:hAnsi="Times New Roman" w:eastAsia="Times New Roman" w:cs="Times New Roman"/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5"/>
        </w:rPr>
        <w:t>术后内漏发生率9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5"/>
        </w:rPr>
        <w:t>7%,以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1型内漏多见。锚定区过短、覆膜支架头端与主动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0"/>
        </w:rPr>
        <w:t>脉内壁贴合不严导致血液从两者的间隙进入</w:t>
      </w:r>
      <w:r>
        <w:rPr>
          <w:sz w:val="20"/>
          <w:szCs w:val="20"/>
          <w:spacing w:val="9"/>
        </w:rPr>
        <w:t>原发破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口是形成内漏的主要原因。术中发现中、大量的1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9"/>
        </w:rPr>
        <w:t>型内漏应积极处理。可行球囊扩张或置人另一短覆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膜支架消除；少量的内漏术后可自行吸收，术中无需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9"/>
        </w:rPr>
        <w:t>即刻处理，但需密切随访。近端有足够的锚定区是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避免术后内漏的关键。</w:t>
      </w:r>
    </w:p>
    <w:p>
      <w:pPr>
        <w:pStyle w:val="BodyText"/>
        <w:ind w:left="929" w:right="339" w:firstLine="410"/>
        <w:spacing w:before="15" w:line="297" w:lineRule="auto"/>
        <w:jc w:val="both"/>
        <w:rPr>
          <w:sz w:val="20"/>
          <w:szCs w:val="20"/>
        </w:rPr>
      </w:pPr>
      <w:r>
        <w:rPr>
          <w:sz w:val="20"/>
          <w:szCs w:val="20"/>
          <w:spacing w:val="20"/>
        </w:rPr>
        <w:t>卒中：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20"/>
        </w:rPr>
        <w:t>术后卒中发生率为1%~3%。可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能与操作过程中主动脉弓或头臂血管开口处斑块脱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落、左锁骨下动脉开口被覆膜支架遮挡、术中低血压</w:t>
      </w:r>
    </w:p>
    <w:p>
      <w:pPr>
        <w:spacing w:before="237" w:line="340" w:lineRule="exact"/>
        <w:rPr/>
      </w:pPr>
      <w:r>
        <w:rPr>
          <w:position w:val="-6"/>
        </w:rPr>
        <w:drawing>
          <wp:inline distT="0" distB="0" distL="0" distR="0">
            <wp:extent cx="1270010" cy="2159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10" cy="2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"/>
        <w:spacing w:before="40" w:line="293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状态持续时问过长等囚素有关。术前充分评估主动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0"/>
        </w:rPr>
        <w:t>脉弓及头臂血管病变情况，术中尽量减少操</w:t>
      </w:r>
      <w:r>
        <w:rPr>
          <w:sz w:val="20"/>
          <w:szCs w:val="20"/>
          <w:spacing w:val="9"/>
        </w:rPr>
        <w:t>作及控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制性低血压时间，避免遮挡左锁骨下动脉开口(可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附加烟窗技术或头臂血管间转流技术)。</w:t>
      </w:r>
    </w:p>
    <w:p>
      <w:pPr>
        <w:pStyle w:val="BodyText"/>
        <w:ind w:firstLine="400"/>
        <w:spacing w:before="4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截瘫：发生率在1%以下。术中、术后均需监测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2"/>
        </w:rPr>
        <w:t>患者下肢活动，  口出现运动障碍，尽快行脑</w:t>
      </w:r>
      <w:r>
        <w:rPr>
          <w:sz w:val="20"/>
          <w:szCs w:val="20"/>
          <w:spacing w:val="1"/>
        </w:rPr>
        <w:t>脊液测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压引流，维持脑脊液压力≤10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8"/>
        </w:rPr>
        <w:t>其他治疗措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施包括提高动脉压、适当抗凝、应用糖皮质激素等。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1"/>
        </w:rPr>
        <w:t>术中应避免同时封闭锁骨下动脉及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Adamkiewicz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脉；长段胸主动脉覆膜支架置入手术前可行预防性  </w:t>
      </w:r>
      <w:r>
        <w:rPr>
          <w:sz w:val="20"/>
          <w:szCs w:val="20"/>
          <w:spacing w:val="4"/>
        </w:rPr>
        <w:t>脑脊液测压引流。</w:t>
      </w:r>
    </w:p>
    <w:p>
      <w:pPr>
        <w:pStyle w:val="BodyText"/>
        <w:ind w:left="400"/>
        <w:spacing w:before="3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4.3.5.2开放性手术相关并发症</w:t>
      </w:r>
    </w:p>
    <w:p>
      <w:pPr>
        <w:pStyle w:val="BodyText"/>
        <w:ind w:right="74" w:firstLine="400"/>
        <w:spacing w:before="71" w:line="29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B1C、B2C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0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10"/>
        </w:rPr>
        <w:t xml:space="preserve"> 低温停循环手术(如直视支架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象鼻手术)的术后常见并发症发生率与</w:t>
      </w:r>
      <w:r>
        <w:rPr>
          <w:rFonts w:ascii="Arial" w:hAnsi="Arial" w:eastAsia="Arial" w:cs="Arial"/>
          <w:sz w:val="20"/>
          <w:szCs w:val="20"/>
        </w:rPr>
        <w:t>Stanford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3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13"/>
        </w:rPr>
        <w:t xml:space="preserve"> 相当(或低于),其常见并发症的预防及处理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0"/>
        </w:rPr>
        <w:t>参见本共识。</w:t>
      </w:r>
    </w:p>
    <w:p>
      <w:pPr>
        <w:pStyle w:val="BodyText"/>
        <w:ind w:right="87" w:firstLine="400"/>
        <w:spacing w:before="7" w:line="286" w:lineRule="auto"/>
        <w:jc w:val="both"/>
        <w:rPr>
          <w:sz w:val="20"/>
          <w:szCs w:val="20"/>
        </w:rPr>
      </w:pPr>
      <w:r>
        <w:rPr>
          <w:sz w:val="20"/>
          <w:szCs w:val="20"/>
        </w:rPr>
        <w:t>Stanford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8"/>
        </w:rPr>
        <w:t>合并胸腹主动脉瘤行胸腹主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动脉替换术的早期死亡占2%~21%,术后常见的并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发症有肺部并发症、截瘫、肾衰竭、出血等，多器官功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0"/>
        </w:rPr>
        <w:t>能衰竭是术后早期主要的致死原因。国内单中</w:t>
      </w:r>
      <w:r>
        <w:rPr>
          <w:sz w:val="20"/>
          <w:szCs w:val="20"/>
          <w:spacing w:val="9"/>
        </w:rPr>
        <w:t>心报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道153例B3 型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7"/>
        </w:rPr>
        <w:t>患者行常温非体外循环全胸腹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主动脉替换术治疗的结果，院内死亡占3.9%,急性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呼吸功能不全、肾哀竭、截瘫和消化道出血的发生率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6"/>
        </w:rPr>
        <w:t>分别为13.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1%、14.4%、7.8%和3</w:t>
      </w:r>
      <w:r>
        <w:rPr>
          <w:sz w:val="20"/>
          <w:szCs w:val="20"/>
          <w:spacing w:val="15"/>
        </w:rPr>
        <w:t>.9%。</w:t>
      </w:r>
    </w:p>
    <w:p>
      <w:pPr>
        <w:pStyle w:val="BodyText"/>
        <w:ind w:right="70" w:firstLine="400"/>
        <w:spacing w:before="10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胸腹主动脉替换术后常见并发症的处理可参见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本共识。此外，对于需行全胸腹主动脉替换术的患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者，建议术前行预防性脑脊液测压引流术，降低术后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0"/>
        </w:rPr>
        <w:t>脊髓缺血导致的截瘫发生率。术中维持压力≤</w:t>
      </w:r>
      <w:r>
        <w:rPr>
          <w:sz w:val="20"/>
          <w:szCs w:val="20"/>
          <w:spacing w:val="19"/>
        </w:rPr>
        <w:t>10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mmHg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5"/>
        </w:rPr>
        <w:t>引流速度10~15</w:t>
      </w:r>
      <w:r>
        <w:rPr>
          <w:sz w:val="20"/>
          <w:szCs w:val="20"/>
        </w:rPr>
        <w:t>ml</w:t>
      </w:r>
      <w:r>
        <w:rPr>
          <w:sz w:val="20"/>
          <w:szCs w:val="20"/>
          <w:spacing w:val="15"/>
        </w:rPr>
        <w:t>/h,引流量≤300</w:t>
      </w:r>
      <w:r>
        <w:rPr>
          <w:sz w:val="20"/>
          <w:szCs w:val="20"/>
        </w:rPr>
        <w:t>ml</w:t>
      </w:r>
      <w:r>
        <w:rPr>
          <w:sz w:val="20"/>
          <w:szCs w:val="20"/>
          <w:spacing w:val="15"/>
        </w:rPr>
        <w:t>/</w:t>
      </w:r>
      <w:r>
        <w:rPr>
          <w:sz w:val="20"/>
          <w:szCs w:val="20"/>
          <w:spacing w:val="14"/>
        </w:rPr>
        <w:t>h;术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后72h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0"/>
        </w:rPr>
        <w:t>未发生截瘫可去除引流，发生截瘫者可保留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3"/>
        </w:rPr>
        <w:t>至5~7天。术中脊髓诱发电位技术可连续监测脊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髓功能，指导术中采取有效的脊髓保护措施，预防脊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9"/>
        </w:rPr>
        <w:t>髓缺血相关并发症发生。另外，对于胸腹主动脉替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换术的出血并发症，除本共识所述的预防和处理措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施外，术中应用快速输血装置加温加压输血，保证大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0"/>
        </w:rPr>
        <w:t>出血时血液能及时回输，有助于保护凝血机制</w:t>
      </w:r>
      <w:r>
        <w:rPr>
          <w:sz w:val="20"/>
          <w:szCs w:val="20"/>
          <w:spacing w:val="9"/>
        </w:rPr>
        <w:t>。术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中低温、分支动脉灌注等措施有助丁降低术</w:t>
      </w:r>
      <w:r>
        <w:rPr>
          <w:sz w:val="20"/>
          <w:szCs w:val="20"/>
          <w:spacing w:val="9"/>
        </w:rPr>
        <w:t>后脏器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缺血并发症发生率。</w:t>
      </w:r>
    </w:p>
    <w:p>
      <w:pPr>
        <w:pStyle w:val="BodyText"/>
        <w:ind w:left="400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5.随访管理</w:t>
      </w:r>
    </w:p>
    <w:p>
      <w:pPr>
        <w:pStyle w:val="BodyText"/>
        <w:ind w:left="400"/>
        <w:spacing w:before="83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5.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0"/>
        </w:rPr>
        <w:t>1随访原则</w:t>
      </w:r>
    </w:p>
    <w:p>
      <w:pPr>
        <w:pStyle w:val="BodyText"/>
        <w:ind w:right="85" w:firstLine="400"/>
        <w:spacing w:before="62" w:line="29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无论是采取药物保守治疗、腔内修复术抑或外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3"/>
        </w:rPr>
        <w:t>科手术等治疗方法，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13"/>
        </w:rPr>
        <w:t>患者均需要长期乃至终身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进行规律的随访。即使手术康复出院的患者</w:t>
      </w:r>
      <w:r>
        <w:rPr>
          <w:sz w:val="20"/>
          <w:szCs w:val="20"/>
          <w:spacing w:val="9"/>
        </w:rPr>
        <w:t>也有可</w:t>
      </w:r>
    </w:p>
    <w:p>
      <w:pPr>
        <w:ind w:firstLine="2579"/>
        <w:spacing w:before="207" w:line="290" w:lineRule="exact"/>
        <w:rPr/>
      </w:pPr>
      <w:r>
        <w:rPr>
          <w:position w:val="-5"/>
        </w:rPr>
        <w:drawing>
          <wp:inline distT="0" distB="0" distL="0" distR="0">
            <wp:extent cx="234959" cy="18416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59" cy="1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" w:lineRule="exact"/>
        <w:sectPr>
          <w:type w:val="continuous"/>
          <w:pgSz w:w="12240" w:h="15840"/>
          <w:pgMar w:top="1204" w:right="1229" w:bottom="249" w:left="329" w:header="958" w:footer="0" w:gutter="0"/>
          <w:cols w:equalWidth="0" w:num="2">
            <w:col w:w="5871" w:space="100"/>
            <w:col w:w="4711" w:space="0"/>
          </w:cols>
        </w:sectPr>
        <w:rPr/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31"/>
          <w:pgSz w:w="12240" w:h="15840"/>
          <w:pgMar w:top="1214" w:right="1244" w:bottom="289" w:left="329" w:header="968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929" w:right="319"/>
        <w:spacing w:before="47" w:line="296" w:lineRule="auto"/>
        <w:jc w:val="both"/>
        <w:rPr>
          <w:sz w:val="20"/>
          <w:szCs w:val="20"/>
        </w:rPr>
      </w:pPr>
      <w:r>
        <w:rPr>
          <w:sz w:val="20"/>
          <w:szCs w:val="20"/>
        </w:rPr>
        <w:t>能发生新发夹层、脏器缺血、动脉瘤形成或破裂等并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1"/>
        </w:rPr>
        <w:t>发症。规律的随访有助于定期监测残余夹层</w:t>
      </w:r>
      <w:r>
        <w:rPr>
          <w:sz w:val="20"/>
          <w:szCs w:val="20"/>
          <w:spacing w:val="10"/>
        </w:rPr>
        <w:t>的动态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变化及主动脉重塑情况、评估脏器功能以及</w:t>
      </w:r>
      <w:r>
        <w:rPr>
          <w:sz w:val="20"/>
          <w:szCs w:val="20"/>
          <w:spacing w:val="9"/>
        </w:rPr>
        <w:t>发现影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响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7"/>
        </w:rPr>
        <w:t xml:space="preserve"> 预后的危险因素(如难以控制的高血压、持续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或突发疼痛、动脉瘤压迫症状等),为调整治疗药物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0"/>
        </w:rPr>
        <w:t>或再次手术干预提供依据，改善患者远期预后。专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家委员会关于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院外随访管理的推荐见表7。</w:t>
      </w:r>
    </w:p>
    <w:p>
      <w:pPr>
        <w:pStyle w:val="BodyText"/>
        <w:ind w:left="1762"/>
        <w:spacing w:before="184" w:line="222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表7</w:t>
      </w:r>
      <w:r>
        <w:rPr>
          <w:rFonts w:ascii="SimHei" w:hAnsi="SimHei" w:eastAsia="SimHei" w:cs="SimHei"/>
          <w:sz w:val="20"/>
          <w:szCs w:val="20"/>
          <w:spacing w:val="-15"/>
        </w:rPr>
        <w:t xml:space="preserve">  </w:t>
      </w:r>
      <w:r>
        <w:rPr>
          <w:sz w:val="20"/>
          <w:szCs w:val="20"/>
          <w:spacing w:val="-15"/>
        </w:rPr>
        <w:t>关于主动脉夹层随访管理的推荐</w:t>
      </w:r>
    </w:p>
    <w:p>
      <w:pPr>
        <w:spacing w:before="7"/>
        <w:rPr/>
      </w:pPr>
      <w:r/>
    </w:p>
    <w:tbl>
      <w:tblPr>
        <w:tblStyle w:val="TableNormal"/>
        <w:tblW w:w="4680" w:type="dxa"/>
        <w:tblInd w:w="9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94"/>
        <w:gridCol w:w="440"/>
        <w:gridCol w:w="446"/>
      </w:tblGrid>
      <w:tr>
        <w:trPr>
          <w:trHeight w:val="403" w:hRule="atLeast"/>
        </w:trPr>
        <w:tc>
          <w:tcPr>
            <w:tcW w:w="37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20"/>
              <w:spacing w:before="1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推荐条日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推荐</w:t>
            </w:r>
          </w:p>
          <w:p>
            <w:pPr>
              <w:pStyle w:val="TableText"/>
              <w:ind w:left="86"/>
              <w:spacing w:before="34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类别</w:t>
            </w:r>
          </w:p>
        </w:tc>
        <w:tc>
          <w:tcPr>
            <w:tcW w:w="4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 w:right="49" w:firstLine="35"/>
              <w:spacing w:before="41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证据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等级</w:t>
            </w:r>
          </w:p>
        </w:tc>
      </w:tr>
      <w:tr>
        <w:trPr>
          <w:trHeight w:val="378" w:hRule="atLeast"/>
        </w:trPr>
        <w:tc>
          <w:tcPr>
            <w:tcW w:w="37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9" w:right="368" w:hanging="149"/>
              <w:spacing w:before="26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出院前，术后3、6、12个月，以后每年评估随访，特殊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患者个体化</w:t>
            </w:r>
          </w:p>
        </w:tc>
        <w:tc>
          <w:tcPr>
            <w:tcW w:w="4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6"/>
              <w:spacing w:before="129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Ⅱa</w:t>
            </w:r>
          </w:p>
        </w:tc>
        <w:tc>
          <w:tcPr>
            <w:tcW w:w="44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6"/>
              <w:spacing w:before="15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3794" w:type="dxa"/>
            <w:vAlign w:val="top"/>
          </w:tcPr>
          <w:p>
            <w:pPr>
              <w:pStyle w:val="TableText"/>
              <w:ind w:left="180" w:right="246" w:hanging="140"/>
              <w:spacing w:before="29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随访时完善主动脉CTA/MRI、经胸超卢心动图、X线胸片及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心屯图检查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86"/>
              <w:spacing w:before="133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86"/>
              <w:spacing w:before="15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384" w:hRule="atLeast"/>
        </w:trPr>
        <w:tc>
          <w:tcPr>
            <w:tcW w:w="3794" w:type="dxa"/>
            <w:vAlign w:val="top"/>
          </w:tcPr>
          <w:p>
            <w:pPr>
              <w:pStyle w:val="TableText"/>
              <w:ind w:left="180" w:right="246" w:hanging="140"/>
              <w:spacing w:before="3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β受体阻滞剂为首选的基础降血压药物，血压控制口标为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120/80 </w:t>
            </w:r>
            <w:r>
              <w:rPr>
                <w:sz w:val="14"/>
                <w:szCs w:val="14"/>
              </w:rPr>
              <w:t>mmHg</w:t>
            </w:r>
            <w:r>
              <w:rPr>
                <w:sz w:val="14"/>
                <w:szCs w:val="14"/>
                <w:spacing w:val="1"/>
              </w:rPr>
              <w:t>以下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86"/>
              <w:spacing w:before="14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86"/>
              <w:spacing w:before="16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367" w:hRule="atLeast"/>
        </w:trPr>
        <w:tc>
          <w:tcPr>
            <w:tcW w:w="3794" w:type="dxa"/>
            <w:vAlign w:val="top"/>
          </w:tcPr>
          <w:p>
            <w:pPr>
              <w:pStyle w:val="TableText"/>
              <w:ind w:left="60"/>
              <w:spacing w:before="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再次干预指征</w:t>
            </w:r>
          </w:p>
          <w:p>
            <w:pPr>
              <w:pStyle w:val="TableText"/>
              <w:ind w:left="190"/>
              <w:spacing w:before="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外科或杂交于术后吻合11漏并假性动脉瘤形成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86"/>
              <w:spacing w:before="13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86"/>
              <w:spacing w:before="15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  <w:tr>
        <w:trPr>
          <w:trHeight w:val="200" w:hRule="atLeast"/>
        </w:trPr>
        <w:tc>
          <w:tcPr>
            <w:tcW w:w="3794" w:type="dxa"/>
            <w:vAlign w:val="top"/>
          </w:tcPr>
          <w:p>
            <w:pPr>
              <w:pStyle w:val="TableText"/>
              <w:ind w:left="80"/>
              <w:spacing w:before="3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介入术后支架内漏、支架远端瘤变、胸腹主</w:t>
            </w:r>
            <w:r>
              <w:rPr>
                <w:sz w:val="14"/>
                <w:szCs w:val="14"/>
                <w:spacing w:val="-1"/>
              </w:rPr>
              <w:t>动脉动脉瘤形成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86"/>
              <w:spacing w:before="5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86"/>
              <w:spacing w:before="7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</w:tr>
      <w:tr>
        <w:trPr>
          <w:trHeight w:val="210" w:hRule="atLeast"/>
        </w:trPr>
        <w:tc>
          <w:tcPr>
            <w:tcW w:w="37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0"/>
              <w:spacing w:before="40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残余夹层或动脉瘤扩张速度≥1.0cm/年或直径≥5</w:t>
            </w:r>
            <w:r>
              <w:rPr>
                <w:sz w:val="14"/>
                <w:szCs w:val="14"/>
                <w:spacing w:val="-1"/>
              </w:rPr>
              <w:t>.5cm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6"/>
              <w:spacing w:before="5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4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6"/>
              <w:spacing w:before="77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362"/>
        <w:spacing w:before="65" w:line="219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5.2影像学随访</w:t>
      </w:r>
    </w:p>
    <w:p>
      <w:pPr>
        <w:pStyle w:val="BodyText"/>
        <w:ind w:left="929" w:right="333" w:firstLine="429"/>
        <w:spacing w:before="94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主动脉修复术后残余夹层或主动脉可进一步扩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1"/>
        </w:rPr>
        <w:t>张或进展，对于所有</w:t>
      </w:r>
      <w:r>
        <w:rPr>
          <w:sz w:val="20"/>
          <w:szCs w:val="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患者出院后均应定期进行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影像学随访以监测脏器功能及主动脉重塑情</w:t>
      </w:r>
      <w:r>
        <w:rPr>
          <w:sz w:val="20"/>
          <w:szCs w:val="20"/>
          <w:spacing w:val="9"/>
        </w:rPr>
        <w:t>况。影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像学检查首选主动脉</w:t>
      </w:r>
      <w:r>
        <w:rPr>
          <w:sz w:val="20"/>
          <w:szCs w:val="20"/>
        </w:rPr>
        <w:t>CTA</w:t>
      </w:r>
      <w:r>
        <w:rPr>
          <w:sz w:val="20"/>
          <w:szCs w:val="20"/>
          <w:spacing w:val="15"/>
        </w:rPr>
        <w:t>, 观察的主要内容包括假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腔血栓化及扩张程度、有无内漏、有无吻合</w:t>
      </w:r>
      <w:r>
        <w:rPr>
          <w:sz w:val="20"/>
          <w:szCs w:val="20"/>
        </w:rPr>
        <w:t>口漏、有 </w:t>
      </w:r>
      <w:r>
        <w:rPr>
          <w:sz w:val="20"/>
          <w:szCs w:val="20"/>
        </w:rPr>
        <w:t>无新发夹层及破口、支架位置形态、支架周围有无感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染、脏器分支供血情况等。研究表明，外科或介入术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0"/>
        </w:rPr>
        <w:t>后假腔血栓化水平可以预测患者远期预后。对假腔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血栓化测量的平面主要选择肺动脉分叉水平、支架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末端水平、膈肌水平、腹腔千水平及左肾动脉下缘水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8"/>
        </w:rPr>
        <w:t>平。每次随访时应对比前后两次</w:t>
      </w:r>
      <w:r>
        <w:rPr>
          <w:sz w:val="20"/>
          <w:szCs w:val="20"/>
        </w:rPr>
        <w:t>CTA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18"/>
        </w:rPr>
        <w:t>检查以评估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相应部位主动脉重塑情况及假腔的扩张速度，有相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2"/>
        </w:rPr>
        <w:t>关指征时应及时进行干预。另外，</w:t>
      </w:r>
      <w:r>
        <w:rPr>
          <w:sz w:val="20"/>
          <w:szCs w:val="20"/>
        </w:rPr>
        <w:t>TTE</w:t>
      </w:r>
      <w:r>
        <w:rPr>
          <w:sz w:val="20"/>
          <w:szCs w:val="20"/>
          <w:spacing w:val="111"/>
        </w:rPr>
        <w:t xml:space="preserve"> </w:t>
      </w:r>
      <w:r>
        <w:rPr>
          <w:sz w:val="20"/>
          <w:szCs w:val="20"/>
          <w:spacing w:val="22"/>
        </w:rPr>
        <w:t>对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22"/>
        </w:rPr>
        <w:t>评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22"/>
        </w:rPr>
        <w:t>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Stanford A型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3"/>
        </w:rPr>
        <w:t>和Stanford B型 AD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3"/>
        </w:rPr>
        <w:t>术后近端主动脉和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心脏病变情况具右重要作用，建议作为常规随访项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9"/>
        </w:rPr>
        <w:t>目。同时也建议将X 线胸片和心电图作为心脏术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后的常规复查项日。</w:t>
      </w:r>
    </w:p>
    <w:p>
      <w:pPr>
        <w:pStyle w:val="BodyText"/>
        <w:ind w:left="929" w:right="322" w:firstLine="429"/>
        <w:spacing w:before="151" w:line="287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1671662</wp:posOffset>
            </wp:positionV>
            <wp:extent cx="177832" cy="17783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7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10"/>
        </w:rPr>
        <w:t>影像学随访的频率尚无统一的标准。专家委员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会推荐在患者在出院前，术后3、6、12个月，以及之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0"/>
        </w:rPr>
        <w:t>后每年进行影像学随访，特殊患者的随访频</w:t>
      </w:r>
      <w:r>
        <w:rPr>
          <w:sz w:val="20"/>
          <w:szCs w:val="20"/>
          <w:spacing w:val="9"/>
        </w:rPr>
        <w:t>率应个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体化。对丁于病情稳定且假腔无明显扩张的患者，可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4"/>
        </w:rPr>
        <w:t>按每2~3年的频率进行影像学随访。另外，对</w:t>
      </w:r>
      <w:r>
        <w:rPr>
          <w:sz w:val="20"/>
          <w:szCs w:val="20"/>
          <w:spacing w:val="13"/>
        </w:rPr>
        <w:t>于不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能常规进行</w:t>
      </w:r>
      <w:r>
        <w:rPr>
          <w:sz w:val="20"/>
          <w:szCs w:val="20"/>
        </w:rPr>
        <w:t>CTA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7"/>
        </w:rPr>
        <w:t>检查的患者，可行</w:t>
      </w:r>
      <w:r>
        <w:rPr>
          <w:sz w:val="20"/>
          <w:szCs w:val="20"/>
        </w:rPr>
        <w:t>MRI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检查以避免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反复行</w:t>
      </w:r>
      <w:r>
        <w:rPr>
          <w:sz w:val="20"/>
          <w:szCs w:val="20"/>
        </w:rPr>
        <w:t>CT</w:t>
      </w:r>
      <w:r>
        <w:rPr>
          <w:sz w:val="20"/>
          <w:szCs w:val="20"/>
          <w:spacing w:val="10"/>
        </w:rPr>
        <w:t xml:space="preserve"> 或血管造影带来的放射暴露相关损害。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/>
        <w:spacing w:before="38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5.3药物治疗</w:t>
      </w:r>
    </w:p>
    <w:p>
      <w:pPr>
        <w:pStyle w:val="BodyText"/>
        <w:ind w:left="410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高血压是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4"/>
        </w:rPr>
        <w:t>患者术后死亡的主要危险因素。</w:t>
      </w:r>
    </w:p>
    <w:p>
      <w:pPr>
        <w:pStyle w:val="BodyText"/>
        <w:spacing w:before="66" w:line="280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2014</w:t>
      </w:r>
      <w:r>
        <w:rPr>
          <w:sz w:val="20"/>
          <w:szCs w:val="20"/>
          <w:spacing w:val="85"/>
        </w:rPr>
        <w:t xml:space="preserve"> </w:t>
      </w:r>
      <w:r>
        <w:rPr>
          <w:sz w:val="20"/>
          <w:szCs w:val="20"/>
        </w:rPr>
        <w:t>ESC</w:t>
      </w:r>
      <w:r>
        <w:rPr>
          <w:sz w:val="20"/>
          <w:szCs w:val="20"/>
          <w:spacing w:val="8"/>
        </w:rPr>
        <w:t>指南推荐，</w:t>
      </w:r>
      <w:r>
        <w:rPr>
          <w:sz w:val="20"/>
          <w:szCs w:val="20"/>
        </w:rPr>
        <w:t>AD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8"/>
        </w:rPr>
        <w:t>患者出院后血压控制目标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为130/80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8"/>
        </w:rPr>
        <w:t>有文献报道，收缩压&lt;1</w:t>
      </w:r>
      <w:r>
        <w:rPr>
          <w:sz w:val="20"/>
          <w:szCs w:val="20"/>
          <w:spacing w:val="7"/>
        </w:rPr>
        <w:t>20</w:t>
      </w:r>
      <w:r>
        <w:rPr>
          <w:sz w:val="20"/>
          <w:szCs w:val="20"/>
        </w:rPr>
        <w:t>mmHg   </w:t>
      </w:r>
      <w:r>
        <w:rPr>
          <w:sz w:val="20"/>
          <w:szCs w:val="20"/>
          <w:spacing w:val="13"/>
        </w:rPr>
        <w:t>能显著降低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13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3"/>
        </w:rPr>
        <w:t>远期再次手术率。鉴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于中国患者较为年轻，专家委员会推荐的药物控制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目标为血压120/80 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sz w:val="20"/>
          <w:szCs w:val="20"/>
          <w:spacing w:val="9"/>
        </w:rPr>
        <w:t>、心率60~80次</w:t>
      </w:r>
      <w:r>
        <w:rPr>
          <w:sz w:val="20"/>
          <w:szCs w:val="20"/>
          <w:spacing w:val="8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β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sz w:val="20"/>
          <w:szCs w:val="20"/>
          <w:spacing w:val="21"/>
        </w:rPr>
        <w:t>受休阻滞剂是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21"/>
        </w:rPr>
        <w:t>患者术后最常用的基础降压药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物，其可能延缓残余夹层扩张、降低主动脉相关事件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6"/>
        </w:rPr>
        <w:t>和改善患者远期生存率。另外，β受休阻滞剂降压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21"/>
        </w:rPr>
        <w:t>效果不佳时，可在专科医师的指导下联用</w:t>
      </w:r>
      <w:r>
        <w:rPr>
          <w:rFonts w:ascii="Times New Roman" w:hAnsi="Times New Roman" w:eastAsia="Times New Roman" w:cs="Times New Roman"/>
          <w:sz w:val="20"/>
          <w:szCs w:val="20"/>
        </w:rPr>
        <w:t>ACEI</w:t>
      </w:r>
      <w:r>
        <w:rPr>
          <w:sz w:val="20"/>
          <w:szCs w:val="20"/>
          <w:spacing w:val="21"/>
        </w:rPr>
        <w:t>、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ARB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>CCB</w:t>
      </w:r>
      <w:r>
        <w:rPr>
          <w:sz w:val="20"/>
          <w:szCs w:val="20"/>
          <w:spacing w:val="7"/>
        </w:rPr>
        <w:t xml:space="preserve"> 类等降压药物。</w:t>
      </w:r>
    </w:p>
    <w:p>
      <w:pPr>
        <w:pStyle w:val="BodyText"/>
        <w:ind w:left="410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5.4市次干预</w:t>
      </w:r>
    </w:p>
    <w:p>
      <w:pPr>
        <w:pStyle w:val="BodyText"/>
        <w:ind w:left="410"/>
        <w:spacing w:before="92" w:line="22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5.4.1   Stanford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</w:t>
      </w:r>
      <w:r>
        <w:rPr>
          <w:sz w:val="20"/>
          <w:szCs w:val="20"/>
          <w:spacing w:val="-1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AD</w:t>
      </w:r>
    </w:p>
    <w:p>
      <w:pPr>
        <w:pStyle w:val="BodyText"/>
        <w:ind w:right="15" w:firstLine="410"/>
        <w:spacing w:before="41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国外文献报道，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5"/>
        </w:rPr>
        <w:t>型 </w:t>
      </w:r>
      <w:r>
        <w:rPr>
          <w:sz w:val="20"/>
          <w:szCs w:val="20"/>
        </w:rPr>
        <w:t>AD</w:t>
      </w:r>
      <w:r>
        <w:rPr>
          <w:sz w:val="20"/>
          <w:szCs w:val="20"/>
          <w:spacing w:val="5"/>
        </w:rPr>
        <w:t xml:space="preserve"> 术后10年再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次手术干预的发生率约为20%。 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型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   </w:t>
      </w:r>
      <w:r>
        <w:rPr>
          <w:sz w:val="20"/>
          <w:szCs w:val="20"/>
          <w:spacing w:val="2"/>
        </w:rPr>
        <w:t>再次手术的主要原囚有吻合口漏、假性动脉瘤形成、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主动脉瓣关闭不全、残余主动脉或假腔增粗、首次手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7"/>
        </w:rPr>
        <w:t>术仅行升主动脉替换术、</w:t>
      </w:r>
      <w:r>
        <w:rPr>
          <w:sz w:val="20"/>
          <w:szCs w:val="20"/>
        </w:rPr>
        <w:t>Marfan</w:t>
      </w:r>
      <w:r>
        <w:rPr>
          <w:sz w:val="20"/>
          <w:szCs w:val="20"/>
          <w:spacing w:val="7"/>
        </w:rPr>
        <w:t>综合征等。主动脉  </w:t>
      </w:r>
      <w:r>
        <w:rPr>
          <w:sz w:val="20"/>
          <w:szCs w:val="20"/>
          <w:spacing w:val="22"/>
        </w:rPr>
        <w:t>残余夹层扩张多发生在首次手术5~6年后。主动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脉弓和胸降主动脉近端是术后最易扩张的部位，对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于此类患者可行孙氏手术进行治疗。另外，腔内修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3"/>
        </w:rPr>
        <w:t>复术也可作为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sz w:val="20"/>
          <w:szCs w:val="20"/>
          <w:spacing w:val="3"/>
        </w:rPr>
        <w:t>型</w:t>
      </w:r>
      <w:r>
        <w:rPr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术后吻合口漏、残余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夹层扩张、远端新发破口等并发症治疗的选择。</w:t>
      </w:r>
    </w:p>
    <w:p>
      <w:pPr>
        <w:ind w:left="410"/>
        <w:spacing w:before="51" w:line="23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5.4.2   Stanford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</w:t>
      </w:r>
      <w:r>
        <w:rPr>
          <w:rFonts w:ascii="FangSong" w:hAnsi="FangSong" w:eastAsia="FangSong" w:cs="FangSong"/>
          <w:sz w:val="20"/>
          <w:szCs w:val="20"/>
          <w:spacing w:val="-1"/>
        </w:rPr>
        <w:t>型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AD</w:t>
      </w:r>
    </w:p>
    <w:p>
      <w:pPr>
        <w:pStyle w:val="BodyText"/>
        <w:ind w:right="15" w:firstLine="410"/>
        <w:spacing w:before="84" w:line="28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IRAD</w:t>
      </w:r>
      <w:r>
        <w:rPr>
          <w:sz w:val="20"/>
          <w:szCs w:val="20"/>
          <w:spacing w:val="3"/>
        </w:rPr>
        <w:t>研究报道，</w:t>
      </w:r>
      <w:r>
        <w:rPr>
          <w:rFonts w:ascii="Times New Roman" w:hAnsi="Times New Roman" w:eastAsia="Times New Roman" w:cs="Times New Roman"/>
          <w:sz w:val="20"/>
          <w:szCs w:val="20"/>
        </w:rPr>
        <w:t>Stanford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sz w:val="20"/>
          <w:szCs w:val="20"/>
          <w:spacing w:val="3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腔内治疗后5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0"/>
        </w:rPr>
        <w:t>年再次手术率约为30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30"/>
        </w:rPr>
        <w:t>.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30"/>
        </w:rPr>
        <w:t>6%。专家委员会认</w:t>
      </w:r>
      <w:r>
        <w:rPr>
          <w:sz w:val="20"/>
          <w:szCs w:val="20"/>
          <w:spacing w:val="29"/>
        </w:rPr>
        <w:t>为，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Stanford B型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再次手术指征包括逆剥性Stanfo</w:t>
      </w:r>
      <w:r>
        <w:rPr>
          <w:sz w:val="20"/>
          <w:szCs w:val="20"/>
          <w:spacing w:val="-1"/>
        </w:rPr>
        <w:t>rd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</w:t>
      </w:r>
      <w:r>
        <w:rPr>
          <w:sz w:val="20"/>
          <w:szCs w:val="20"/>
          <w:spacing w:val="-1"/>
        </w:rPr>
        <w:t>型</w:t>
      </w:r>
      <w:r>
        <w:rPr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AD</w:t>
      </w:r>
      <w:r>
        <w:rPr>
          <w:sz w:val="20"/>
          <w:szCs w:val="20"/>
          <w:spacing w:val="-1"/>
        </w:rPr>
        <w:t>、严重支架内漏、残余夹层扩张≥5.5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或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扩张速度≥1.0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12"/>
        </w:rPr>
        <w:t>年、新发破口导致假腔明显扩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张、重要脏器缺血、支架感染等。治疗的方法右再次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腔内修复术、胸腹主动脉替换术等。</w:t>
      </w:r>
    </w:p>
    <w:p>
      <w:pPr>
        <w:pStyle w:val="BodyText"/>
        <w:ind w:left="410"/>
        <w:spacing w:before="4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6.</w:t>
      </w:r>
      <w:r>
        <w:rPr>
          <w:sz w:val="20"/>
          <w:szCs w:val="20"/>
        </w:rPr>
        <w:t>AD</w:t>
      </w:r>
      <w:r>
        <w:rPr>
          <w:sz w:val="20"/>
          <w:szCs w:val="20"/>
          <w:spacing w:val="8"/>
        </w:rPr>
        <w:t xml:space="preserve"> 诊疗团队的构建及医疗机构的条件</w:t>
      </w:r>
    </w:p>
    <w:p>
      <w:pPr>
        <w:pStyle w:val="BodyText"/>
        <w:ind w:left="410"/>
        <w:spacing w:before="65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6.1 主动脉团队的人员配置</w:t>
      </w:r>
    </w:p>
    <w:p>
      <w:pPr>
        <w:pStyle w:val="BodyText"/>
        <w:ind w:right="35" w:firstLine="410"/>
        <w:spacing w:before="70" w:line="286" w:lineRule="auto"/>
        <w:rPr>
          <w:sz w:val="20"/>
          <w:szCs w:val="20"/>
        </w:rPr>
      </w:pPr>
      <w:r>
        <w:rPr>
          <w:sz w:val="20"/>
          <w:szCs w:val="20"/>
        </w:rPr>
        <w:t>AD</w:t>
      </w:r>
      <w:r>
        <w:rPr>
          <w:sz w:val="20"/>
          <w:szCs w:val="20"/>
          <w:spacing w:val="13"/>
        </w:rPr>
        <w:t xml:space="preserve"> 的诊疗应在多学科团队的协作下进行。主 </w:t>
      </w:r>
      <w:r>
        <w:rPr>
          <w:sz w:val="20"/>
          <w:szCs w:val="20"/>
          <w:spacing w:val="11"/>
        </w:rPr>
        <w:t>动脉团队的人员配置应至少包括：(1)心脏外科医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9"/>
        </w:rPr>
        <w:t>师；(2)介人科或血管外科医师；(3)麻醉科医师；</w:t>
      </w:r>
    </w:p>
    <w:p>
      <w:pPr>
        <w:pStyle w:val="BodyText"/>
        <w:ind w:right="15"/>
        <w:spacing w:before="1" w:line="296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(4)体外循环科医师；(5)重症医学科医帅；(6)影像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0"/>
        </w:rPr>
        <w:t>科医师；(7)超声科医师；(8)手术室相关人员等。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术者及其团队应具备处理急性</w:t>
      </w:r>
      <w:r>
        <w:rPr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的实际经验和专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业技能。医疗机构开展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</w:rPr>
        <w:t>AD</w:t>
      </w:r>
      <w:r>
        <w:rPr>
          <w:sz w:val="20"/>
          <w:szCs w:val="20"/>
          <w:spacing w:val="10"/>
        </w:rPr>
        <w:t>)的腔内治疗需有心脏外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科团队支持。</w:t>
      </w:r>
    </w:p>
    <w:p>
      <w:pPr>
        <w:spacing w:line="296" w:lineRule="auto"/>
        <w:sectPr>
          <w:type w:val="continuous"/>
          <w:pgSz w:w="12240" w:h="15840"/>
          <w:pgMar w:top="1214" w:right="1244" w:bottom="289" w:left="329" w:header="968" w:footer="0" w:gutter="0"/>
          <w:cols w:equalWidth="0" w:num="2">
            <w:col w:w="5891" w:space="100"/>
            <w:col w:w="4676" w:space="0"/>
          </w:cols>
        </w:sectPr>
        <w:rPr>
          <w:sz w:val="20"/>
          <w:szCs w:val="20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ind w:left="319"/>
        <w:spacing w:before="37" w:line="176" w:lineRule="auto"/>
        <w:rPr>
          <w:rFonts w:ascii="STXingkai" w:hAnsi="STXingkai" w:eastAsia="STXingkai" w:cs="STXingkai"/>
          <w:sz w:val="11"/>
          <w:szCs w:val="11"/>
        </w:rPr>
      </w:pPr>
      <w:r>
        <w:rPr>
          <w:rFonts w:ascii="STXingkai" w:hAnsi="STXingkai" w:eastAsia="STXingkai" w:cs="STXingkai"/>
          <w:sz w:val="11"/>
          <w:szCs w:val="11"/>
          <w:spacing w:val="-3"/>
        </w:rPr>
        <w:t>中桑考个会品让</w:t>
      </w:r>
    </w:p>
    <w:p>
      <w:pPr>
        <w:spacing w:line="176" w:lineRule="auto"/>
        <w:sectPr>
          <w:type w:val="continuous"/>
          <w:pgSz w:w="12240" w:h="15840"/>
          <w:pgMar w:top="1214" w:right="1244" w:bottom="289" w:left="329" w:header="968" w:footer="0" w:gutter="0"/>
          <w:cols w:equalWidth="0" w:num="1">
            <w:col w:w="10666" w:space="0"/>
          </w:cols>
        </w:sectPr>
        <w:rPr>
          <w:rFonts w:ascii="STXingkai" w:hAnsi="STXingkai" w:eastAsia="STXingkai" w:cs="STXingkai"/>
          <w:sz w:val="11"/>
          <w:szCs w:val="1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70"/>
        <w:spacing w:before="4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·654·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               </w:t>
      </w:r>
      <w:r>
        <w:rPr>
          <w:sz w:val="15"/>
          <w:szCs w:val="15"/>
          <w:u w:val="single" w:color="auto"/>
          <w:spacing w:val="-45"/>
        </w:rPr>
        <w:t xml:space="preserve"> </w:t>
      </w:r>
      <w:r>
        <w:rPr>
          <w:sz w:val="15"/>
          <w:szCs w:val="15"/>
          <w:u w:val="single" w:color="auto"/>
          <w:spacing w:val="15"/>
        </w:rPr>
        <w:t>中华胸心血管外科杂志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2017</w:t>
      </w:r>
      <w:r>
        <w:rPr>
          <w:sz w:val="15"/>
          <w:szCs w:val="15"/>
          <w:u w:val="single" w:color="auto"/>
          <w:spacing w:val="15"/>
        </w:rPr>
        <w:t>年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11</w:t>
      </w:r>
      <w:r>
        <w:rPr>
          <w:sz w:val="15"/>
          <w:szCs w:val="15"/>
          <w:u w:val="single" w:color="auto"/>
          <w:spacing w:val="15"/>
        </w:rPr>
        <w:t>月第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33</w:t>
      </w:r>
      <w:r>
        <w:rPr>
          <w:sz w:val="15"/>
          <w:szCs w:val="15"/>
          <w:u w:val="single" w:color="auto"/>
          <w:spacing w:val="15"/>
        </w:rPr>
        <w:t>卷第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11</w:t>
      </w:r>
      <w:r>
        <w:rPr>
          <w:sz w:val="15"/>
          <w:szCs w:val="15"/>
          <w:u w:val="single" w:color="auto"/>
          <w:spacing w:val="15"/>
        </w:rPr>
        <w:t>期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Thorac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Cardiovast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November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.33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5"/>
        </w:rPr>
        <w:t>.11</w:t>
      </w:r>
    </w:p>
    <w:p>
      <w:pPr>
        <w:spacing w:before="33"/>
        <w:rPr/>
      </w:pPr>
      <w:r/>
    </w:p>
    <w:p>
      <w:pPr>
        <w:sectPr>
          <w:headerReference w:type="default" r:id="rId9"/>
          <w:pgSz w:w="12240" w:h="15840"/>
          <w:pgMar w:top="400" w:right="1255" w:bottom="249" w:left="329" w:header="0" w:footer="0" w:gutter="0"/>
          <w:cols w:equalWidth="0" w:num="1">
            <w:col w:w="10655" w:space="0"/>
          </w:cols>
        </w:sectPr>
        <w:rPr/>
      </w:pPr>
    </w:p>
    <w:p>
      <w:pPr>
        <w:pStyle w:val="BodyText"/>
        <w:ind w:left="1389"/>
        <w:spacing w:before="41" w:line="219" w:lineRule="auto"/>
        <w:rPr/>
      </w:pPr>
      <w:r>
        <w:rPr>
          <w:spacing w:val="6"/>
        </w:rPr>
        <w:t>6.2医疗机构的条件</w:t>
      </w:r>
    </w:p>
    <w:p>
      <w:pPr>
        <w:pStyle w:val="BodyText"/>
        <w:ind w:left="970" w:right="319" w:firstLine="419"/>
        <w:spacing w:before="82" w:line="273" w:lineRule="auto"/>
        <w:rPr/>
      </w:pPr>
      <w:r>
        <w:rPr>
          <w:spacing w:val="3"/>
        </w:rPr>
        <w:t>建议医疗机构设置急性</w:t>
      </w:r>
      <w:r>
        <w:rPr/>
        <w:t>AD</w:t>
      </w:r>
      <w:r>
        <w:rPr>
          <w:spacing w:val="50"/>
        </w:rPr>
        <w:t xml:space="preserve"> </w:t>
      </w:r>
      <w:r>
        <w:rPr>
          <w:spacing w:val="3"/>
        </w:rPr>
        <w:t>急诊绿色通道，使</w:t>
      </w:r>
      <w:r>
        <w:rPr/>
        <w:t xml:space="preserve"> </w:t>
      </w:r>
      <w:r>
        <w:rPr>
          <w:spacing w:val="1"/>
        </w:rPr>
        <w:t>拟诊患者能够快速完成确诊、多学科会诊以及急诊</w:t>
      </w:r>
      <w:r>
        <w:rPr>
          <w:spacing w:val="7"/>
        </w:rPr>
        <w:t xml:space="preserve"> </w:t>
      </w:r>
      <w:r>
        <w:rPr>
          <w:spacing w:val="-1"/>
        </w:rPr>
        <w:t>手术等一系列医疗照护，缩短其入院至接受有效治</w:t>
      </w:r>
      <w:r>
        <w:rPr>
          <w:spacing w:val="12"/>
        </w:rPr>
        <w:t xml:space="preserve"> </w:t>
      </w:r>
      <w:r>
        <w:rPr>
          <w:spacing w:val="22"/>
        </w:rPr>
        <w:t>疗的时间。最基本的硬件要求包括增强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22"/>
        </w:rPr>
        <w:t>或</w:t>
      </w:r>
      <w:r>
        <w:rPr/>
        <w:t xml:space="preserve"> </w:t>
      </w:r>
      <w:r>
        <w:rPr>
          <w:spacing w:val="-12"/>
        </w:rPr>
        <w:t>MRI、超声心动图、血管造影机、重症监护</w:t>
      </w:r>
      <w:r>
        <w:rPr>
          <w:spacing w:val="-13"/>
        </w:rPr>
        <w:t>设备、手术</w:t>
      </w:r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73" w:lineRule="auto"/>
        <w:jc w:val="both"/>
        <w:rPr/>
      </w:pPr>
      <w:r>
        <w:rPr>
          <w:spacing w:val="-1"/>
        </w:rPr>
        <w:t>室(心脏外科手术室、心脏导管室或杂交手术室)、</w:t>
      </w:r>
      <w:r>
        <w:rPr>
          <w:spacing w:val="16"/>
        </w:rPr>
        <w:t xml:space="preserve"> </w:t>
      </w:r>
      <w:r>
        <w:rPr>
          <w:spacing w:val="6"/>
        </w:rPr>
        <w:t>心脏外科手术器械及设备(如体外循环机)</w:t>
      </w:r>
      <w:r>
        <w:rPr>
          <w:spacing w:val="5"/>
        </w:rPr>
        <w:t>等。有</w:t>
      </w:r>
      <w:r>
        <w:rPr/>
        <w:t xml:space="preserve"> </w:t>
      </w:r>
      <w:r>
        <w:rPr>
          <w:spacing w:val="-5"/>
        </w:rPr>
        <w:t>条件的医疗机构应配备更多的手术相关设备，如脑</w:t>
      </w:r>
      <w:r>
        <w:rPr>
          <w:spacing w:val="4"/>
        </w:rPr>
        <w:t xml:space="preserve">  </w:t>
      </w:r>
      <w:r>
        <w:rPr>
          <w:spacing w:val="-14"/>
        </w:rPr>
        <w:t>血氧饱和度监测仪、白体血回收机、血液分离机、快</w:t>
      </w:r>
      <w:r>
        <w:rPr>
          <w:spacing w:val="3"/>
        </w:rPr>
        <w:t xml:space="preserve">  </w:t>
      </w:r>
      <w:r>
        <w:rPr>
          <w:spacing w:val="-11"/>
        </w:rPr>
        <w:t>速输血装置、诱发电位监测仪等。</w:t>
      </w:r>
    </w:p>
    <w:p>
      <w:pPr>
        <w:pStyle w:val="BodyText"/>
        <w:ind w:left="420"/>
        <w:spacing w:before="25" w:line="219" w:lineRule="auto"/>
        <w:rPr/>
      </w:pPr>
      <w:r>
        <w:rPr>
          <w:spacing w:val="-1"/>
        </w:rPr>
        <w:t>(参考文献160篇，此处省略)</w:t>
      </w:r>
    </w:p>
    <w:p>
      <w:pPr>
        <w:spacing w:line="219" w:lineRule="auto"/>
        <w:sectPr>
          <w:type w:val="continuous"/>
          <w:pgSz w:w="12240" w:h="15840"/>
          <w:pgMar w:top="400" w:right="1255" w:bottom="249" w:left="329" w:header="0" w:footer="0" w:gutter="0"/>
          <w:cols w:equalWidth="0" w:num="2">
            <w:col w:w="5940" w:space="100"/>
            <w:col w:w="4615" w:space="0"/>
          </w:cols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970" w:right="86" w:firstLine="317"/>
        <w:spacing w:before="68" w:line="27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5"/>
        </w:rPr>
        <w:t>《主动脉夹层诊断与治疗规范中国专家共识》起草小组</w:t>
      </w:r>
      <w:r>
        <w:rPr>
          <w:rFonts w:ascii="SimHei" w:hAnsi="SimHei" w:eastAsia="SimHei" w:cs="SimHei"/>
          <w:sz w:val="21"/>
          <w:szCs w:val="21"/>
          <w:spacing w:val="-5"/>
        </w:rPr>
        <w:t>：孙</w:t>
      </w:r>
      <w:r>
        <w:rPr>
          <w:rFonts w:ascii="KaiTi" w:hAnsi="KaiTi" w:eastAsia="KaiTi" w:cs="KaiTi"/>
          <w:sz w:val="21"/>
          <w:szCs w:val="21"/>
          <w:spacing w:val="-5"/>
        </w:rPr>
        <w:t>立忠</w:t>
      </w:r>
      <w:r>
        <w:rPr>
          <w:rFonts w:ascii="KaiTi" w:hAnsi="KaiTi" w:eastAsia="KaiTi" w:cs="KaiTi"/>
          <w:sz w:val="21"/>
          <w:szCs w:val="21"/>
          <w:spacing w:val="9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朱俊明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刘永民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黄连军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郑军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里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程楠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葛翼鹏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齐瑞东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程力剑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李宇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胡海瓯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杨祎</w:t>
      </w:r>
      <w:r>
        <w:rPr>
          <w:rFonts w:ascii="KaiTi" w:hAnsi="KaiTi" w:eastAsia="KaiTi" w:cs="KaiTi"/>
          <w:sz w:val="21"/>
          <w:szCs w:val="21"/>
          <w:spacing w:val="8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郭世超</w:t>
      </w:r>
      <w:r>
        <w:rPr>
          <w:rFonts w:ascii="KaiTi" w:hAnsi="KaiTi" w:eastAsia="KaiTi" w:cs="KaiTi"/>
          <w:sz w:val="21"/>
          <w:szCs w:val="21"/>
          <w:spacing w:val="5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夏瑀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肖付诚</w:t>
      </w:r>
      <w:r>
        <w:rPr>
          <w:rFonts w:ascii="KaiTi" w:hAnsi="KaiTi" w:eastAsia="KaiTi" w:cs="KaiTi"/>
          <w:sz w:val="21"/>
          <w:szCs w:val="21"/>
          <w:spacing w:val="49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钟永亮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洪建茂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程鹏</w:t>
      </w:r>
    </w:p>
    <w:p>
      <w:pPr>
        <w:ind w:left="970" w:right="35" w:firstLine="317"/>
        <w:spacing w:before="9" w:line="272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《主动脉夹层诊断与治疗规范中国专家共识》专家组成员(按姓氏拼音排序):</w:t>
      </w:r>
      <w:r>
        <w:rPr>
          <w:rFonts w:ascii="KaiTi" w:hAnsi="KaiTi" w:eastAsia="KaiTi" w:cs="KaiTi"/>
          <w:sz w:val="21"/>
          <w:szCs w:val="21"/>
          <w:b/>
          <w:bCs/>
          <w:spacing w:val="3"/>
        </w:rPr>
        <w:t>陈</w:t>
      </w:r>
      <w:r>
        <w:rPr>
          <w:rFonts w:ascii="KaiTi" w:hAnsi="KaiTi" w:eastAsia="KaiTi" w:cs="KaiTi"/>
          <w:sz w:val="21"/>
          <w:szCs w:val="21"/>
          <w:spacing w:val="3"/>
        </w:rPr>
        <w:t>庆良(天津市胸</w:t>
      </w:r>
      <w:r>
        <w:rPr>
          <w:rFonts w:ascii="KaiTi" w:hAnsi="KaiTi" w:eastAsia="KaiTi" w:cs="KaiTi"/>
          <w:sz w:val="21"/>
          <w:szCs w:val="21"/>
          <w:spacing w:val="2"/>
        </w:rPr>
        <w:t>科医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4"/>
        </w:rPr>
        <w:t>院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4"/>
        </w:rPr>
        <w:t>)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4"/>
        </w:rPr>
        <w:t>陈鑫(南京市第一医院)董爱强(浙江大学第二附属医院</w:t>
      </w:r>
      <w:r>
        <w:rPr>
          <w:rFonts w:ascii="KaiTi" w:hAnsi="KaiTi" w:eastAsia="KaiTi" w:cs="KaiTi"/>
          <w:sz w:val="21"/>
          <w:szCs w:val="21"/>
          <w:spacing w:val="13"/>
        </w:rPr>
        <w:t>)段维勋(第四军医大学西京医院)</w:t>
      </w:r>
      <w:r>
        <w:rPr>
          <w:rFonts w:ascii="KaiTi" w:hAnsi="KaiTi" w:eastAsia="KaiTi" w:cs="KaiTi"/>
          <w:sz w:val="21"/>
          <w:szCs w:val="21"/>
          <w:spacing w:val="9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范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瑞新(广东省心血管病研究所)葛圣林(安徽医科大学第一附属</w:t>
      </w:r>
      <w:r>
        <w:rPr>
          <w:rFonts w:ascii="KaiTi" w:hAnsi="KaiTi" w:eastAsia="KaiTi" w:cs="KaiTi"/>
          <w:sz w:val="21"/>
          <w:szCs w:val="21"/>
          <w:spacing w:val="12"/>
        </w:rPr>
        <w:t>医院)葛建军(安徽省立医院)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2"/>
        </w:rPr>
        <w:t>谷天祥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(中国医科大学第一附属医院)</w:t>
      </w:r>
      <w:r>
        <w:rPr>
          <w:rFonts w:ascii="KaiTi" w:hAnsi="KaiTi" w:eastAsia="KaiTi" w:cs="KaiTi"/>
          <w:sz w:val="21"/>
          <w:szCs w:val="21"/>
          <w:spacing w:val="95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郭志刚(天津市胸科医院)</w:t>
      </w:r>
      <w:r>
        <w:rPr>
          <w:rFonts w:ascii="KaiTi" w:hAnsi="KaiTi" w:eastAsia="KaiTi" w:cs="KaiTi"/>
          <w:sz w:val="21"/>
          <w:szCs w:val="21"/>
          <w:spacing w:val="95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韩林(第二军医大学长</w:t>
      </w:r>
      <w:r>
        <w:rPr>
          <w:rFonts w:ascii="KaiTi" w:hAnsi="KaiTi" w:eastAsia="KaiTi" w:cs="KaiTi"/>
          <w:sz w:val="21"/>
          <w:szCs w:val="21"/>
          <w:spacing w:val="6"/>
        </w:rPr>
        <w:t>海医院)</w:t>
      </w:r>
      <w:r>
        <w:rPr>
          <w:rFonts w:ascii="KaiTi" w:hAnsi="KaiTi" w:eastAsia="KaiTi" w:cs="KaiTi"/>
          <w:sz w:val="21"/>
          <w:szCs w:val="21"/>
          <w:spacing w:val="65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黄连军(首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都医科大学附属北京安贞医院)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黄福华(南京市第一医院)</w:t>
      </w:r>
      <w:r>
        <w:rPr>
          <w:rFonts w:ascii="KaiTi" w:hAnsi="KaiTi" w:eastAsia="KaiTi" w:cs="KaiTi"/>
          <w:sz w:val="21"/>
          <w:szCs w:val="21"/>
          <w:spacing w:val="45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姜楠(天津市胸科医院)蒋海河(中南大学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湘雅医院)蒋雄刚(华中科技大学附属协和医院)赖颢(复旦大学附属中山医院)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李庆国(南京医科大</w:t>
      </w:r>
      <w:r>
        <w:rPr>
          <w:rFonts w:ascii="KaiTi" w:hAnsi="KaiTi" w:eastAsia="KaiTi" w:cs="KaiTi"/>
          <w:sz w:val="21"/>
          <w:szCs w:val="21"/>
          <w:spacing w:val="3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学第二附属医院)</w:t>
      </w:r>
      <w:r>
        <w:rPr>
          <w:rFonts w:ascii="KaiTi" w:hAnsi="KaiTi" w:eastAsia="KaiTi" w:cs="KaiTi"/>
          <w:sz w:val="21"/>
          <w:szCs w:val="21"/>
          <w:spacing w:val="95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李亚雄(云南省延安医院)刘宏宇(哈尔滨医科大学第一附属医院)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7"/>
        </w:rPr>
        <w:t>刘鹏(中日友好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医院)</w:t>
      </w:r>
      <w:r>
        <w:rPr>
          <w:rFonts w:ascii="KaiTi" w:hAnsi="KaiTi" w:eastAsia="KaiTi" w:cs="KaiTi"/>
          <w:sz w:val="21"/>
          <w:szCs w:val="21"/>
          <w:spacing w:val="4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刘永民(首都医科大学附属北京安贞医院)</w:t>
      </w:r>
      <w:r>
        <w:rPr>
          <w:rFonts w:ascii="KaiTi" w:hAnsi="KaiTi" w:eastAsia="KaiTi" w:cs="KaiTi"/>
          <w:sz w:val="21"/>
          <w:szCs w:val="21"/>
          <w:spacing w:val="77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刘志刚(泰达国际心血管病医院)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刘志平(内蒙古医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科大学附属医院)</w:t>
      </w:r>
      <w:r>
        <w:rPr>
          <w:rFonts w:ascii="KaiTi" w:hAnsi="KaiTi" w:eastAsia="KaiTi" w:cs="KaiTi"/>
          <w:sz w:val="21"/>
          <w:szCs w:val="21"/>
          <w:spacing w:val="103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刘宗泓(哈尔滨医科大学第一附属医院)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柳克祥(吉林大学第二附属医院)</w:t>
      </w:r>
      <w:r>
        <w:rPr>
          <w:rFonts w:ascii="KaiTi" w:hAnsi="KaiTi" w:eastAsia="KaiTi" w:cs="KaiTi"/>
          <w:sz w:val="21"/>
          <w:szCs w:val="21"/>
          <w:spacing w:val="105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罗万俊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(中南大学湘雅医院)</w:t>
      </w:r>
      <w:r>
        <w:rPr>
          <w:rFonts w:ascii="KaiTi" w:hAnsi="KaiTi" w:eastAsia="KaiTi" w:cs="KaiTi"/>
          <w:sz w:val="21"/>
          <w:szCs w:val="21"/>
          <w:spacing w:val="85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苗齐(中国医学科学院北京协和医院)倪一鸣(浙江大</w:t>
      </w:r>
      <w:r>
        <w:rPr>
          <w:rFonts w:ascii="KaiTi" w:hAnsi="KaiTi" w:eastAsia="KaiTi" w:cs="KaiTi"/>
          <w:sz w:val="21"/>
          <w:szCs w:val="21"/>
          <w:spacing w:val="8"/>
        </w:rPr>
        <w:t>学附属第一附属医院)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乔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晨晖(郑州大学第一附属医院)邵永丰(南京医科大学第一附属医院)宋智钢(上海长海医院)</w:t>
      </w:r>
      <w:r>
        <w:rPr>
          <w:rFonts w:ascii="KaiTi" w:hAnsi="KaiTi" w:eastAsia="KaiTi" w:cs="KaiTi"/>
          <w:sz w:val="21"/>
          <w:szCs w:val="21"/>
          <w:spacing w:val="3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2"/>
        </w:rPr>
        <w:t>苏丕雄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(首都医科大学附属北京朝阳医院)孙立忠(首都医科大学附属北京安贞医院)孙图成(广东省心血管病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5"/>
        </w:rPr>
        <w:t>研究所)王春生(复旦大学附属中山医院)王东进(南京市鼓楼医院</w:t>
      </w:r>
      <w:r>
        <w:rPr>
          <w:rFonts w:ascii="KaiTi" w:hAnsi="KaiTi" w:eastAsia="KaiTi" w:cs="KaiTi"/>
          <w:sz w:val="21"/>
          <w:szCs w:val="21"/>
          <w:spacing w:val="24"/>
        </w:rPr>
        <w:t>)王平凡(河南省胸科医院)王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韧(福建省立医院)</w:t>
      </w:r>
      <w:r>
        <w:rPr>
          <w:rFonts w:ascii="KaiTi" w:hAnsi="KaiTi" w:eastAsia="KaiTi" w:cs="KaiTi"/>
          <w:sz w:val="21"/>
          <w:szCs w:val="21"/>
          <w:spacing w:val="8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王勇(吉林大学第一附属医院)王哲(上海交通大学瑞金医院)</w:t>
      </w:r>
      <w:r>
        <w:rPr>
          <w:rFonts w:ascii="KaiTi" w:hAnsi="KaiTi" w:eastAsia="KaiTi" w:cs="KaiTi"/>
          <w:sz w:val="21"/>
          <w:szCs w:val="21"/>
          <w:spacing w:val="9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王</w:t>
      </w:r>
      <w:r>
        <w:rPr>
          <w:rFonts w:ascii="KaiTi" w:hAnsi="KaiTi" w:eastAsia="KaiTi" w:cs="KaiTi"/>
          <w:sz w:val="21"/>
          <w:szCs w:val="21"/>
          <w:spacing w:val="10"/>
        </w:rPr>
        <w:t>志维(武汉大学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人民医院)</w:t>
      </w:r>
      <w:r>
        <w:rPr>
          <w:rFonts w:ascii="KaiTi" w:hAnsi="KaiTi" w:eastAsia="KaiTi" w:cs="KaiTi"/>
          <w:sz w:val="21"/>
          <w:szCs w:val="21"/>
          <w:spacing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魏翔(华中科技大学附属同济医院)魏振字(山东烟台毓璜顶医院)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吴昊(杭州师范大学附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属医院)肖苍松(解放军总医院)</w:t>
      </w:r>
      <w:r>
        <w:rPr>
          <w:rFonts w:ascii="KaiTi" w:hAnsi="KaiTi" w:eastAsia="KaiTi" w:cs="KaiTi"/>
          <w:sz w:val="21"/>
          <w:szCs w:val="21"/>
          <w:spacing w:val="8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徐东(首</w:t>
      </w:r>
      <w:r>
        <w:rPr>
          <w:rFonts w:ascii="KaiTi" w:hAnsi="KaiTi" w:eastAsia="KaiTi" w:cs="KaiTi"/>
          <w:sz w:val="21"/>
          <w:szCs w:val="21"/>
          <w:spacing w:val="9"/>
        </w:rPr>
        <w:t>都医科大学宣武医院)</w:t>
      </w:r>
      <w:r>
        <w:rPr>
          <w:rFonts w:ascii="KaiTi" w:hAnsi="KaiTi" w:eastAsia="KaiTi" w:cs="KaiTi"/>
          <w:sz w:val="21"/>
          <w:szCs w:val="21"/>
          <w:spacing w:val="65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徐志云(上海长海医院)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许尚栋(首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都医科大学附属北京安贞医院)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薛松(上海交通大学仁济医院)</w:t>
      </w:r>
      <w:r>
        <w:rPr>
          <w:rFonts w:ascii="KaiTi" w:hAnsi="KaiTi" w:eastAsia="KaiTi" w:cs="KaiTi"/>
          <w:sz w:val="21"/>
          <w:szCs w:val="21"/>
          <w:spacing w:val="8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杨建安(深圳市孙逸</w:t>
      </w:r>
      <w:r>
        <w:rPr>
          <w:rFonts w:ascii="KaiTi" w:hAnsi="KaiTi" w:eastAsia="KaiTi" w:cs="KaiTi"/>
          <w:sz w:val="21"/>
          <w:szCs w:val="21"/>
          <w:spacing w:val="7"/>
        </w:rPr>
        <w:t>仙心血管医院)杨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谦(厦门大学附属心血管病医院)</w:t>
      </w:r>
      <w:r>
        <w:rPr>
          <w:rFonts w:ascii="KaiTi" w:hAnsi="KaiTi" w:eastAsia="KaiTi" w:cs="KaiTi"/>
          <w:sz w:val="21"/>
          <w:szCs w:val="21"/>
          <w:spacing w:val="67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于存涛(中国医学科学院阜外医院)</w:t>
      </w:r>
      <w:r>
        <w:rPr>
          <w:rFonts w:ascii="KaiTi" w:hAnsi="KaiTi" w:eastAsia="KaiTi" w:cs="KaiTi"/>
          <w:sz w:val="21"/>
          <w:szCs w:val="21"/>
          <w:spacing w:val="65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俞世强(第四军医大学西京医院)</w:t>
      </w:r>
    </w:p>
    <w:p>
      <w:pPr>
        <w:ind w:left="970" w:right="245" w:firstLine="219"/>
        <w:spacing w:before="4" w:line="29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4"/>
        </w:rPr>
        <w:t>张尔永(四川大学华西医院)张桂敏(昆明医科大学第一附属医院)赵强(上海交</w:t>
      </w:r>
      <w:r>
        <w:rPr>
          <w:rFonts w:ascii="KaiTi" w:hAnsi="KaiTi" w:eastAsia="KaiTi" w:cs="KaiTi"/>
          <w:sz w:val="21"/>
          <w:szCs w:val="21"/>
          <w:spacing w:val="13"/>
        </w:rPr>
        <w:t>通大学瑞金医院)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郑宝石(广西医科大学第一附属医院)朱俊明(首都医科大学附属北京安贞医院)</w:t>
      </w:r>
    </w:p>
    <w:p>
      <w:pPr>
        <w:pStyle w:val="BodyText"/>
        <w:ind w:left="8660"/>
        <w:spacing w:before="1" w:line="21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(收稿口期：2017-10-25)</w:t>
      </w:r>
    </w:p>
    <w:p>
      <w:pPr>
        <w:pStyle w:val="BodyText"/>
        <w:ind w:left="8660"/>
        <w:spacing w:before="100" w:line="219" w:lineRule="auto"/>
        <w:rPr>
          <w:sz w:val="15"/>
          <w:szCs w:val="15"/>
        </w:rPr>
      </w:pPr>
      <w:r>
        <w:rPr>
          <w:sz w:val="15"/>
          <w:szCs w:val="15"/>
          <w:spacing w:val="19"/>
        </w:rPr>
        <w:t>(本文编辑：刘群力)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35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0"/>
        </w:rPr>
        <w:drawing>
          <wp:inline distT="0" distB="0" distL="0" distR="0">
            <wp:extent cx="177832" cy="17148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32" cy="1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21"/>
        </w:rPr>
        <w:t xml:space="preserve"> </w:t>
      </w:r>
      <w:r>
        <w:rPr>
          <w:rFonts w:ascii="STXingkai" w:hAnsi="STXingkai" w:eastAsia="STXingkai" w:cs="STXingkai"/>
          <w:sz w:val="10"/>
          <w:szCs w:val="10"/>
          <w:i/>
          <w:iCs/>
          <w:spacing w:val="-10"/>
        </w:rPr>
        <w:t>中单告亭令会击站</w:t>
      </w:r>
    </w:p>
    <w:sectPr>
      <w:type w:val="continuous"/>
      <w:pgSz w:w="12240" w:h="15840"/>
      <w:pgMar w:top="400" w:right="1255" w:bottom="249" w:left="329" w:header="0" w:footer="0" w:gutter="0"/>
      <w:cols w:equalWidth="0" w:num="1">
        <w:col w:w="106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0"/>
      <w:spacing w:before="40" w:line="214" w:lineRule="auto"/>
      <w:rPr>
        <w:sz w:val="15"/>
        <w:szCs w:val="15"/>
      </w:rPr>
    </w:pPr>
    <w:r>
      <w:pict>
        <v:shape id="WordPictureWatermark6" style="position:absolute;margin-left:241.997pt;margin-top:629.996pt;mso-position-vertical-relative:page;mso-position-horizontal-relative:page;width:113.05pt;height:56.55pt;z-index:-251658240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12"/>
        <w:szCs w:val="12"/>
        <w:spacing w:val="7"/>
        <w:position w:val="2"/>
      </w:rPr>
      <w:t>·642·                                            </w:t>
    </w:r>
    <w:r>
      <w:rPr>
        <w:sz w:val="15"/>
        <w:szCs w:val="15"/>
        <w:u w:val="single" w:color="auto"/>
        <w:spacing w:val="-40"/>
      </w:rPr>
      <w:t xml:space="preserve"> </w:t>
    </w:r>
    <w:r>
      <w:rPr>
        <w:sz w:val="15"/>
        <w:szCs w:val="15"/>
        <w:u w:val="single" w:color="auto"/>
        <w:spacing w:val="7"/>
      </w:rPr>
      <w:t>中华胸心血管外科杂志2017年11月第33卷第11期</w:t>
    </w:r>
    <w:r>
      <w:rPr>
        <w:sz w:val="15"/>
        <w:szCs w:val="15"/>
        <w:u w:val="single" w:color="auto"/>
      </w:rPr>
      <w:t>ChinJ</w:t>
    </w:r>
    <w:r>
      <w:rPr>
        <w:sz w:val="15"/>
        <w:szCs w:val="15"/>
        <w:u w:val="single" w:color="auto"/>
        <w:spacing w:val="7"/>
      </w:rPr>
      <w:t xml:space="preserve"> </w:t>
    </w:r>
    <w:r>
      <w:rPr>
        <w:sz w:val="15"/>
        <w:szCs w:val="15"/>
        <w:u w:val="single" w:color="auto"/>
      </w:rPr>
      <w:t>Thorac</w:t>
    </w:r>
    <w:r>
      <w:rPr>
        <w:sz w:val="15"/>
        <w:szCs w:val="15"/>
        <w:u w:val="single" w:color="auto"/>
        <w:spacing w:val="7"/>
      </w:rPr>
      <w:t>:</w:t>
    </w:r>
    <w:r>
      <w:rPr>
        <w:sz w:val="15"/>
        <w:szCs w:val="15"/>
        <w:u w:val="single" w:color="auto"/>
      </w:rPr>
      <w:t>Cardiovast</w:t>
    </w:r>
    <w:r>
      <w:rPr>
        <w:sz w:val="15"/>
        <w:szCs w:val="15"/>
        <w:u w:val="single" w:color="auto"/>
        <w:spacing w:val="7"/>
      </w:rPr>
      <w:t>:</w:t>
    </w:r>
    <w:r>
      <w:rPr>
        <w:sz w:val="15"/>
        <w:szCs w:val="15"/>
        <w:u w:val="single" w:color="auto"/>
      </w:rPr>
      <w:t>Surg</w:t>
    </w:r>
    <w:r>
      <w:rPr>
        <w:sz w:val="15"/>
        <w:szCs w:val="15"/>
        <w:u w:val="single" w:color="auto"/>
        <w:spacing w:val="7"/>
      </w:rPr>
      <w:t>,</w:t>
    </w:r>
    <w:r>
      <w:rPr>
        <w:sz w:val="15"/>
        <w:szCs w:val="15"/>
        <w:u w:val="single" w:color="auto"/>
      </w:rPr>
      <w:t>November</w:t>
    </w:r>
    <w:r>
      <w:rPr>
        <w:sz w:val="15"/>
        <w:szCs w:val="15"/>
        <w:u w:val="single" w:color="auto"/>
        <w:spacing w:val="7"/>
      </w:rPr>
      <w:t xml:space="preserve"> 2017,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7"/>
      </w:rPr>
      <w:t>.33 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7"/>
      </w:rPr>
      <w:t>.11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"/>
      <w:spacing w:before="37" w:line="21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2"/>
        <w:szCs w:val="12"/>
        <w:spacing w:val="7"/>
      </w:rPr>
      <w:t>·646·                                            </w:t>
    </w:r>
    <w:r>
      <w:rPr>
        <w:sz w:val="16"/>
        <w:szCs w:val="16"/>
        <w:u w:val="single" w:color="auto"/>
        <w:spacing w:val="-59"/>
      </w:rPr>
      <w:t xml:space="preserve"> </w:t>
    </w:r>
    <w:r>
      <w:rPr>
        <w:sz w:val="16"/>
        <w:szCs w:val="16"/>
        <w:u w:val="single" w:color="auto"/>
        <w:spacing w:val="6"/>
      </w:rPr>
      <w:t>中华胸心血管外科杂志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2017</w:t>
    </w:r>
    <w:r>
      <w:rPr>
        <w:sz w:val="16"/>
        <w:szCs w:val="16"/>
        <w:u w:val="single" w:color="auto"/>
        <w:spacing w:val="6"/>
      </w:rPr>
      <w:t>年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11</w:t>
    </w:r>
    <w:r>
      <w:rPr>
        <w:sz w:val="16"/>
        <w:szCs w:val="16"/>
        <w:u w:val="single" w:color="auto"/>
        <w:spacing w:val="6"/>
      </w:rPr>
      <w:t>月第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33</w:t>
    </w:r>
    <w:r>
      <w:rPr>
        <w:sz w:val="16"/>
        <w:szCs w:val="16"/>
        <w:u w:val="single" w:color="auto"/>
        <w:spacing w:val="6"/>
      </w:rPr>
      <w:t>卷第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11</w:t>
    </w:r>
    <w:r>
      <w:rPr>
        <w:sz w:val="16"/>
        <w:szCs w:val="16"/>
        <w:u w:val="single" w:color="auto"/>
        <w:spacing w:val="6"/>
      </w:rPr>
      <w:t>期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Thorat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: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Cardiovas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: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Surg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November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2017,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.33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4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.1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42" w:line="214" w:lineRule="auto"/>
      <w:rPr>
        <w:sz w:val="16"/>
        <w:szCs w:val="16"/>
      </w:rPr>
    </w:pPr>
    <w:r>
      <w:rPr>
        <w:rFonts w:ascii="Times New Roman" w:hAnsi="Times New Roman" w:eastAsia="Times New Roman" w:cs="Times New Roman"/>
        <w:sz w:val="13"/>
        <w:szCs w:val="13"/>
        <w:spacing w:val="1"/>
        <w:position w:val="1"/>
      </w:rPr>
      <w:t>·648·                                                </w:t>
    </w:r>
    <w:r>
      <w:rPr>
        <w:sz w:val="16"/>
        <w:szCs w:val="16"/>
        <w:u w:val="single" w:color="auto"/>
        <w:spacing w:val="-58"/>
      </w:rPr>
      <w:t xml:space="preserve"> </w:t>
    </w:r>
    <w:r>
      <w:rPr>
        <w:sz w:val="16"/>
        <w:szCs w:val="16"/>
        <w:u w:val="single" w:color="auto"/>
        <w:spacing w:val="1"/>
      </w:rPr>
      <w:t>中华胸心血管外科杂志2017年11月</w:t>
    </w:r>
    <w:r>
      <w:rPr>
        <w:sz w:val="16"/>
        <w:szCs w:val="16"/>
        <w:u w:val="single" w:color="auto"/>
      </w:rPr>
      <w:t>第33卷第11期ChinJ Thorac:Cardiovase:Surg,November 2017,Vol.33 No.11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9"/>
      <w:spacing w:before="37" w:line="21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sz w:val="16"/>
        <w:szCs w:val="16"/>
        <w:u w:val="single" w:color="auto"/>
        <w:spacing w:val="7"/>
      </w:rPr>
      <w:t>小华胸心血管外科杂志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2017</w:t>
    </w:r>
    <w:r>
      <w:rPr>
        <w:sz w:val="16"/>
        <w:szCs w:val="16"/>
        <w:u w:val="single" w:color="auto"/>
        <w:spacing w:val="7"/>
      </w:rPr>
      <w:t>年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11</w:t>
    </w:r>
    <w:r>
      <w:rPr>
        <w:sz w:val="16"/>
        <w:szCs w:val="16"/>
        <w:u w:val="single" w:color="auto"/>
        <w:spacing w:val="7"/>
      </w:rPr>
      <w:t>月第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33</w:t>
    </w:r>
    <w:r>
      <w:rPr>
        <w:sz w:val="16"/>
        <w:szCs w:val="16"/>
        <w:u w:val="single" w:color="auto"/>
        <w:spacing w:val="7"/>
      </w:rPr>
      <w:t>卷第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11</w:t>
    </w:r>
    <w:r>
      <w:rPr>
        <w:sz w:val="16"/>
        <w:szCs w:val="16"/>
        <w:u w:val="single" w:color="auto"/>
        <w:spacing w:val="7"/>
      </w:rPr>
      <w:t>期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ChinJ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Thorac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: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Cardiovase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: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Surg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Novemler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2017,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.33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>.11</w:t>
    </w:r>
    <w:r>
      <w:rPr>
        <w:rFonts w:ascii="Times New Roman" w:hAnsi="Times New Roman" w:eastAsia="Times New Roman" w:cs="Times New Roman"/>
        <w:sz w:val="16"/>
        <w:szCs w:val="16"/>
        <w:spacing w:val="7"/>
      </w:rPr>
      <w:t xml:space="preserve">                             </w:t>
    </w:r>
    <w:r>
      <w:rPr>
        <w:rFonts w:ascii="Times New Roman" w:hAnsi="Times New Roman" w:eastAsia="Times New Roman" w:cs="Times New Roman"/>
        <w:sz w:val="16"/>
        <w:szCs w:val="16"/>
        <w:spacing w:val="6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spacing w:val="6"/>
        <w:position w:val="1"/>
      </w:rPr>
      <w:t>·649·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37" w:line="21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sz w:val="16"/>
        <w:szCs w:val="16"/>
        <w:u w:val="single" w:color="auto"/>
        <w:spacing w:val="6"/>
      </w:rPr>
      <w:t>中华胸心血管外科杂志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2017</w:t>
    </w:r>
    <w:r>
      <w:rPr>
        <w:sz w:val="16"/>
        <w:szCs w:val="16"/>
        <w:u w:val="single" w:color="auto"/>
        <w:spacing w:val="6"/>
      </w:rPr>
      <w:t>年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11</w:t>
    </w:r>
    <w:r>
      <w:rPr>
        <w:sz w:val="16"/>
        <w:szCs w:val="16"/>
        <w:u w:val="single" w:color="auto"/>
        <w:spacing w:val="6"/>
      </w:rPr>
      <w:t>月第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33</w:t>
    </w:r>
    <w:r>
      <w:rPr>
        <w:sz w:val="16"/>
        <w:szCs w:val="16"/>
        <w:u w:val="single" w:color="auto"/>
        <w:spacing w:val="6"/>
      </w:rPr>
      <w:t>卷第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11</w:t>
    </w:r>
    <w:r>
      <w:rPr>
        <w:sz w:val="16"/>
        <w:szCs w:val="16"/>
        <w:u w:val="single" w:color="auto"/>
        <w:spacing w:val="6"/>
      </w:rPr>
      <w:t>期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ChinJ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Thorac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: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Cardiovase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Surg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Novemlber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5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2017,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.33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>.11</w:t>
    </w:r>
    <w:r>
      <w:rPr>
        <w:rFonts w:ascii="Times New Roman" w:hAnsi="Times New Roman" w:eastAsia="Times New Roman" w:cs="Times New Roman"/>
        <w:sz w:val="16"/>
        <w:szCs w:val="16"/>
        <w:spacing w:val="6"/>
      </w:rPr>
      <w:t xml:space="preserve">                              </w:t>
    </w:r>
    <w:r>
      <w:rPr>
        <w:rFonts w:ascii="Times New Roman" w:hAnsi="Times New Roman" w:eastAsia="Times New Roman" w:cs="Times New Roman"/>
        <w:sz w:val="13"/>
        <w:szCs w:val="13"/>
        <w:spacing w:val="6"/>
        <w:position w:val="1"/>
      </w:rPr>
      <w:t>·651·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9"/>
      <w:spacing w:before="42" w:line="214" w:lineRule="auto"/>
      <w:rPr>
        <w:sz w:val="16"/>
        <w:szCs w:val="16"/>
      </w:rPr>
    </w:pPr>
    <w:r>
      <w:rPr>
        <w:rFonts w:ascii="Times New Roman" w:hAnsi="Times New Roman" w:eastAsia="Times New Roman" w:cs="Times New Roman"/>
        <w:sz w:val="13"/>
        <w:szCs w:val="13"/>
        <w:spacing w:val="1"/>
        <w:position w:val="2"/>
      </w:rPr>
      <w:t>·652·                                           </w:t>
    </w:r>
    <w:r>
      <w:rPr>
        <w:sz w:val="16"/>
        <w:szCs w:val="16"/>
        <w:u w:val="single" w:color="auto"/>
        <w:spacing w:val="-59"/>
      </w:rPr>
      <w:t xml:space="preserve"> </w:t>
    </w:r>
    <w:r>
      <w:rPr>
        <w:sz w:val="16"/>
        <w:szCs w:val="16"/>
        <w:u w:val="single" w:color="auto"/>
        <w:spacing w:val="1"/>
      </w:rPr>
      <w:t>中华胸心血管外科杂志2017年11月第33卷第11期</w:t>
    </w:r>
    <w:r>
      <w:rPr>
        <w:sz w:val="16"/>
        <w:szCs w:val="16"/>
        <w:u w:val="single" w:color="auto"/>
      </w:rPr>
      <w:t>ChinJ</w:t>
    </w:r>
    <w:r>
      <w:rPr>
        <w:sz w:val="16"/>
        <w:szCs w:val="16"/>
        <w:u w:val="single" w:color="auto"/>
        <w:spacing w:val="1"/>
      </w:rPr>
      <w:t xml:space="preserve"> </w:t>
    </w:r>
    <w:r>
      <w:rPr>
        <w:sz w:val="16"/>
        <w:szCs w:val="16"/>
        <w:u w:val="single" w:color="auto"/>
      </w:rPr>
      <w:t>Thorac:Cardiovast:Surg,November 2017,Vol.33 No.11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9"/>
      <w:spacing w:before="42" w:line="214" w:lineRule="auto"/>
      <w:rPr>
        <w:rFonts w:ascii="Times New Roman" w:hAnsi="Times New Roman" w:eastAsia="Times New Roman" w:cs="Times New Roman"/>
        <w:sz w:val="13"/>
        <w:szCs w:val="13"/>
      </w:rPr>
    </w:pPr>
    <w:r>
      <w:rPr>
        <w:sz w:val="16"/>
        <w:szCs w:val="16"/>
        <w:u w:val="single" w:color="auto"/>
        <w:spacing w:val="-1"/>
      </w:rPr>
      <w:t>小华胸心血管外科杂志2017年11月第33卷第11期Chin J Thorac:Cardiovasc Surg,Novemlher 2017,Vol.33 No.11</w:t>
    </w:r>
    <w:r>
      <w:rPr>
        <w:sz w:val="16"/>
        <w:szCs w:val="16"/>
        <w:spacing w:val="-1"/>
      </w:rPr>
      <w:t xml:space="preserve">                </w:t>
    </w:r>
    <w:r>
      <w:rPr>
        <w:rFonts w:ascii="Times New Roman" w:hAnsi="Times New Roman" w:eastAsia="Times New Roman" w:cs="Times New Roman"/>
        <w:sz w:val="13"/>
        <w:szCs w:val="13"/>
        <w:spacing w:val="-1"/>
        <w:position w:val="2"/>
      </w:rPr>
      <w:t>·65</w:t>
    </w:r>
    <w:r>
      <w:rPr>
        <w:rFonts w:ascii="Times New Roman" w:hAnsi="Times New Roman" w:eastAsia="Times New Roman" w:cs="Times New Roman"/>
        <w:sz w:val="13"/>
        <w:szCs w:val="13"/>
        <w:spacing w:val="-2"/>
        <w:position w:val="2"/>
      </w:rPr>
      <w:t>3·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header" Target="header1.xml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25.jpeg"/><Relationship Id="rId32" Type="http://schemas.openxmlformats.org/officeDocument/2006/relationships/image" Target="media/image24.jpeg"/><Relationship Id="rId31" Type="http://schemas.openxmlformats.org/officeDocument/2006/relationships/header" Target="header8.xml"/><Relationship Id="rId30" Type="http://schemas.openxmlformats.org/officeDocument/2006/relationships/image" Target="media/image23.jpeg"/><Relationship Id="rId3" Type="http://schemas.openxmlformats.org/officeDocument/2006/relationships/image" Target="media/image2.jpeg"/><Relationship Id="rId29" Type="http://schemas.openxmlformats.org/officeDocument/2006/relationships/image" Target="media/image22.jpeg"/><Relationship Id="rId28" Type="http://schemas.openxmlformats.org/officeDocument/2006/relationships/header" Target="header7.xml"/><Relationship Id="rId27" Type="http://schemas.openxmlformats.org/officeDocument/2006/relationships/image" Target="media/image21.jpeg"/><Relationship Id="rId26" Type="http://schemas.openxmlformats.org/officeDocument/2006/relationships/header" Target="header6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header" Target="header5.xml"/><Relationship Id="rId20" Type="http://schemas.openxmlformats.org/officeDocument/2006/relationships/image" Target="media/image16.jpeg"/><Relationship Id="rId2" Type="http://schemas.openxmlformats.org/officeDocument/2006/relationships/image" Target="media/image1.jpeg"/><Relationship Id="rId19" Type="http://schemas.openxmlformats.org/officeDocument/2006/relationships/header" Target="header4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header" Target="header3.xml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2025-10-29T09:37:43Z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2025-10-29T09:37:48</vt:filetime>
  </property>
  <property fmtid="{D5CDD505-2E9C-101B-9397-08002B2CF9AE}" pid="4" name="UsrData">
    <vt:lpwstr>69016fda6b974f001fc3876cwl</vt:lpwstr>
  </property>
</Properties>
</file>