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1"/>
        <w:spacing w:before="42" w:line="276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>中国胸心血管外科临床杂志</w:t>
      </w:r>
      <w:r>
        <w:rPr>
          <w:rFonts w:ascii="SimSun" w:hAnsi="SimSun" w:eastAsia="SimSun" w:cs="SimSun"/>
          <w:sz w:val="16"/>
          <w:szCs w:val="16"/>
          <w:u w:val="single" w:color="auto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2023</w:t>
      </w:r>
      <w:r>
        <w:rPr>
          <w:rFonts w:ascii="SimSun" w:hAnsi="SimSun" w:eastAsia="SimSun" w:cs="SimSun"/>
          <w:sz w:val="16"/>
          <w:szCs w:val="16"/>
          <w:u w:val="single" w:color="auto"/>
        </w:rPr>
        <w:t>年</w:t>
      </w:r>
      <w:r>
        <w:rPr>
          <w:rFonts w:ascii="SimSun" w:hAnsi="SimSun" w:eastAsia="SimSun" w:cs="SimSun"/>
          <w:sz w:val="16"/>
          <w:szCs w:val="16"/>
          <w:u w:val="single" w:color="auto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0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</w:rPr>
        <w:t>月第</w:t>
      </w:r>
      <w:r>
        <w:rPr>
          <w:rFonts w:ascii="SimSun" w:hAnsi="SimSun" w:eastAsia="SimSun" w:cs="SimSun"/>
          <w:sz w:val="16"/>
          <w:szCs w:val="16"/>
          <w:u w:val="single" w:color="auto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30 </w:t>
      </w:r>
      <w:r>
        <w:rPr>
          <w:rFonts w:ascii="SimSun" w:hAnsi="SimSun" w:eastAsia="SimSun" w:cs="SimSun"/>
          <w:sz w:val="16"/>
          <w:szCs w:val="16"/>
          <w:u w:val="single" w:color="auto"/>
        </w:rPr>
        <w:t>卷第</w:t>
      </w:r>
      <w:r>
        <w:rPr>
          <w:rFonts w:ascii="SimSun" w:hAnsi="SimSun" w:eastAsia="SimSun" w:cs="SimSun"/>
          <w:sz w:val="16"/>
          <w:szCs w:val="16"/>
          <w:u w:val="single" w:color="auto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</w:rPr>
        <w:t>4 </w:t>
      </w:r>
      <w:r>
        <w:rPr>
          <w:rFonts w:ascii="SimSun" w:hAnsi="SimSun" w:eastAsia="SimSun" w:cs="SimSun"/>
          <w:sz w:val="16"/>
          <w:szCs w:val="16"/>
          <w:u w:val="single" w:color="auto"/>
        </w:rPr>
        <w:t>期</w:t>
      </w:r>
      <w:r>
        <w:rPr>
          <w:rFonts w:ascii="SimSun" w:hAnsi="SimSun" w:eastAsia="SimSun" w:cs="SimSun"/>
          <w:sz w:val="16"/>
          <w:szCs w:val="16"/>
        </w:rPr>
        <w:t xml:space="preserve">                    </w:t>
      </w:r>
      <w:r>
        <w:rPr>
          <w:rFonts w:ascii="SimSun" w:hAnsi="SimSun" w:eastAsia="SimSun" w:cs="SimSun"/>
          <w:sz w:val="16"/>
          <w:szCs w:val="16"/>
          <w:spacing w:val="-1"/>
        </w:rPr>
        <w:t xml:space="preserve">                                                </w:t>
      </w:r>
      <w:r>
        <w:rPr>
          <w:sz w:val="16"/>
          <w:szCs w:val="16"/>
          <w:spacing w:val="-1"/>
        </w:rPr>
        <w:t>• 491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•</w:t>
      </w:r>
    </w:p>
    <w:p>
      <w:pPr>
        <w:ind w:left="7835"/>
        <w:spacing w:before="244" w:line="369" w:lineRule="exact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15"/>
          <w:position w:val="1"/>
        </w:rPr>
        <w:t>·指南与规范</w:t>
      </w:r>
      <w:r>
        <w:rPr>
          <w:rFonts w:ascii="SimHei" w:hAnsi="SimHei" w:eastAsia="SimHei" w:cs="SimHei"/>
          <w:sz w:val="28"/>
          <w:szCs w:val="28"/>
          <w:spacing w:val="-24"/>
          <w:position w:val="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5"/>
          <w:position w:val="1"/>
        </w:rPr>
        <w:t>·</w:t>
      </w:r>
    </w:p>
    <w:p>
      <w:pPr>
        <w:spacing w:line="31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5509138</wp:posOffset>
            </wp:positionH>
            <wp:positionV relativeFrom="paragraph">
              <wp:posOffset>168468</wp:posOffset>
            </wp:positionV>
            <wp:extent cx="647953" cy="64795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953" cy="647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"/>
        <w:spacing w:before="136" w:line="222" w:lineRule="auto"/>
        <w:outlineLvl w:val="0"/>
        <w:rPr>
          <w:rFonts w:ascii="SimHei" w:hAnsi="SimHei" w:eastAsia="SimHei" w:cs="SimHei"/>
          <w:sz w:val="42"/>
          <w:szCs w:val="42"/>
        </w:rPr>
      </w:pPr>
      <w:r>
        <w:rPr>
          <w:rFonts w:ascii="SimHei" w:hAnsi="SimHei" w:eastAsia="SimHei" w:cs="SimHei"/>
          <w:sz w:val="42"/>
          <w:szCs w:val="42"/>
        </w:rPr>
        <w:t>心尖入路经导管主动脉瓣植入手术操作规范</w:t>
      </w:r>
    </w:p>
    <w:p>
      <w:pPr>
        <w:pStyle w:val="BodyText"/>
        <w:ind w:left="19"/>
        <w:spacing w:before="215" w:line="23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5"/>
        </w:rPr>
        <w:t>石峻</w:t>
      </w:r>
      <w:r>
        <w:rPr>
          <w:sz w:val="13"/>
          <w:szCs w:val="13"/>
          <w:spacing w:val="5"/>
          <w:position w:val="9"/>
        </w:rPr>
        <w:t>1</w:t>
      </w:r>
      <w:r>
        <w:rPr>
          <w:rFonts w:ascii="FangSong" w:hAnsi="FangSong" w:eastAsia="FangSong" w:cs="FangSong"/>
          <w:sz w:val="21"/>
          <w:szCs w:val="21"/>
          <w:spacing w:val="5"/>
        </w:rPr>
        <w:t>，赵元</w:t>
      </w:r>
      <w:r>
        <w:rPr>
          <w:sz w:val="13"/>
          <w:szCs w:val="13"/>
          <w:spacing w:val="5"/>
          <w:position w:val="9"/>
        </w:rPr>
        <w:t>2</w:t>
      </w:r>
      <w:r>
        <w:rPr>
          <w:rFonts w:ascii="FangSong" w:hAnsi="FangSong" w:eastAsia="FangSong" w:cs="FangSong"/>
          <w:sz w:val="21"/>
          <w:szCs w:val="21"/>
          <w:spacing w:val="5"/>
        </w:rPr>
        <w:t>，郭应强</w:t>
      </w:r>
      <w:r>
        <w:rPr>
          <w:sz w:val="13"/>
          <w:szCs w:val="13"/>
          <w:spacing w:val="5"/>
          <w:position w:val="9"/>
        </w:rPr>
        <w:t>1 </w:t>
      </w:r>
      <w:r>
        <w:rPr>
          <w:rFonts w:ascii="FangSong" w:hAnsi="FangSong" w:eastAsia="FangSong" w:cs="FangSong"/>
          <w:sz w:val="21"/>
          <w:szCs w:val="21"/>
          <w:spacing w:val="5"/>
        </w:rPr>
        <w:t>，</w:t>
      </w:r>
      <w:r>
        <w:rPr>
          <w:sz w:val="21"/>
          <w:szCs w:val="21"/>
        </w:rPr>
        <w:t>TA</w:t>
      </w:r>
      <w:r>
        <w:rPr>
          <w:sz w:val="21"/>
          <w:szCs w:val="21"/>
          <w:spacing w:val="5"/>
        </w:rPr>
        <w:t>-</w:t>
      </w:r>
      <w:r>
        <w:rPr>
          <w:sz w:val="21"/>
          <w:szCs w:val="21"/>
        </w:rPr>
        <w:t>TAVR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5"/>
        </w:rPr>
        <w:t>手术技术规范编</w:t>
      </w:r>
      <w:r>
        <w:rPr>
          <w:rFonts w:ascii="FangSong" w:hAnsi="FangSong" w:eastAsia="FangSong" w:cs="FangSong"/>
          <w:sz w:val="21"/>
          <w:szCs w:val="21"/>
          <w:spacing w:val="4"/>
        </w:rPr>
        <w:t>写组</w:t>
      </w:r>
    </w:p>
    <w:p>
      <w:pPr>
        <w:pStyle w:val="BodyText"/>
        <w:ind w:left="17"/>
        <w:spacing w:before="191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4"/>
        </w:rPr>
        <w:t>1.</w:t>
      </w:r>
      <w:r>
        <w:rPr>
          <w:sz w:val="16"/>
          <w:szCs w:val="16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四川大学华西医院 心脏大血管外科（成都</w:t>
      </w:r>
      <w:r>
        <w:rPr>
          <w:rFonts w:ascii="Microsoft YaHei" w:hAnsi="Microsoft YaHei" w:eastAsia="Microsoft YaHei" w:cs="Microsoft YaHei"/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4"/>
        </w:rPr>
        <w:t>610041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）</w:t>
      </w:r>
    </w:p>
    <w:p>
      <w:pPr>
        <w:pStyle w:val="BodyText"/>
        <w:ind w:left="5"/>
        <w:spacing w:before="10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4"/>
        </w:rPr>
        <w:t>2.</w:t>
      </w:r>
      <w:r>
        <w:rPr>
          <w:sz w:val="16"/>
          <w:szCs w:val="16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中南大学湘雅二医院 心脏大血管外科（长沙</w:t>
      </w:r>
      <w:r>
        <w:rPr>
          <w:rFonts w:ascii="Microsoft YaHei" w:hAnsi="Microsoft YaHei" w:eastAsia="Microsoft YaHei" w:cs="Microsoft YaHei"/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4"/>
        </w:rPr>
        <w:t>350122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）</w:t>
      </w:r>
    </w:p>
    <w:p>
      <w:pPr>
        <w:pStyle w:val="BodyText"/>
        <w:ind w:left="2" w:right="1302" w:firstLine="336"/>
        <w:spacing w:before="223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spacing w:val="-1"/>
        </w:rPr>
        <w:t>【摘要】</w:t>
      </w:r>
      <w:r>
        <w:rPr>
          <w:rFonts w:ascii="SimHei" w:hAnsi="SimHei" w:eastAsia="SimHei" w:cs="SimHei"/>
          <w:spacing w:val="5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近年经导管主动脉瓣植入术（</w:t>
      </w:r>
      <w:r>
        <w:rPr>
          <w:spacing w:val="-1"/>
        </w:rPr>
        <w:t>transcathe</w:t>
      </w:r>
      <w:r>
        <w:rPr>
          <w:spacing w:val="-2"/>
        </w:rPr>
        <w:t>ter aortic valve replacement</w:t>
      </w:r>
      <w:r>
        <w:rPr>
          <w:rFonts w:ascii="Microsoft YaHei" w:hAnsi="Microsoft YaHei" w:eastAsia="Microsoft YaHei" w:cs="Microsoft YaHei"/>
          <w:spacing w:val="-2"/>
        </w:rPr>
        <w:t>，</w:t>
      </w:r>
      <w:r>
        <w:rPr>
          <w:spacing w:val="-2"/>
        </w:rPr>
        <w:t>TAVR</w:t>
      </w:r>
      <w:r>
        <w:rPr>
          <w:rFonts w:ascii="Microsoft YaHei" w:hAnsi="Microsoft YaHei" w:eastAsia="Microsoft YaHei" w:cs="Microsoft YaHei"/>
          <w:spacing w:val="-2"/>
        </w:rPr>
        <w:t>）技术快速发展。目前的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指南及研究多集中于经股动脉路径主动脉瓣狭窄患者，然而对需经心尖入路的单纯主动脉瓣反流患者或其他需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要经心尖入路的患者并不完全适用，影响该类患者的规范化治疗。因此，专家组在充分查阅国内外文献的基础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上，结合国内开展心尖入路经导管主动脉瓣植入术（</w:t>
      </w:r>
      <w:r>
        <w:rPr>
          <w:spacing w:val="-2"/>
        </w:rPr>
        <w:t>transapical transcatheter aortic valve replacement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TA</w:t>
      </w:r>
      <w:r>
        <w:rPr>
          <w:rFonts w:ascii="Times New Roman" w:hAnsi="Times New Roman" w:eastAsia="Times New Roman" w:cs="Times New Roman"/>
          <w:spacing w:val="-3"/>
        </w:rPr>
        <w:t>-</w:t>
      </w:r>
      <w:r>
        <w:rPr>
          <w:spacing w:val="-3"/>
        </w:rPr>
        <w:t>TAVR</w:t>
      </w:r>
      <w:r>
        <w:rPr>
          <w:rFonts w:ascii="Microsoft YaHei" w:hAnsi="Microsoft YaHei" w:eastAsia="Microsoft YaHei" w:cs="Microsoft YaHei"/>
          <w:spacing w:val="-3"/>
        </w:rPr>
        <w:t>）经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验较丰富的 </w:t>
      </w:r>
      <w:r>
        <w:rPr>
          <w:spacing w:val="3"/>
        </w:rPr>
        <w:t>15 </w:t>
      </w:r>
      <w:r>
        <w:rPr>
          <w:rFonts w:ascii="Microsoft YaHei" w:hAnsi="Microsoft YaHei" w:eastAsia="Microsoft YaHei" w:cs="Microsoft YaHei"/>
          <w:spacing w:val="3"/>
        </w:rPr>
        <w:t>家中心专家的意见，提出</w:t>
      </w:r>
      <w:r>
        <w:rPr/>
        <w:t>TA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/>
        <w:t>TAVR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手术操作规范，旨在为临床医生提供经心尖</w:t>
      </w:r>
      <w:r>
        <w:rPr>
          <w:rFonts w:ascii="Microsoft YaHei" w:hAnsi="Microsoft YaHei" w:eastAsia="Microsoft YaHei" w:cs="Microsoft YaHei"/>
          <w:spacing w:val="2"/>
        </w:rPr>
        <w:t>入路的规范化诊疗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原则，提高我国</w:t>
      </w:r>
      <w:r>
        <w:rPr/>
        <w:t>TA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/>
        <w:t>TAVR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规范化诊疗水平。</w:t>
      </w:r>
    </w:p>
    <w:p>
      <w:pPr>
        <w:ind w:left="338"/>
        <w:spacing w:before="22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"/>
        </w:rPr>
        <w:t>【关键词】</w:t>
      </w:r>
      <w:r>
        <w:rPr>
          <w:rFonts w:ascii="SimHei" w:hAnsi="SimHei" w:eastAsia="SimHei" w:cs="Sim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经导管主动脉瓣植入术；心尖入路；主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动脉瓣反流；手术操作规范</w:t>
      </w:r>
    </w:p>
    <w:p>
      <w:pPr>
        <w:pStyle w:val="BodyText"/>
        <w:ind w:left="9"/>
        <w:spacing w:before="286" w:line="332" w:lineRule="exact"/>
        <w:rPr>
          <w:sz w:val="24"/>
          <w:szCs w:val="24"/>
        </w:rPr>
      </w:pPr>
      <w:r>
        <w:rPr>
          <w:sz w:val="24"/>
          <w:szCs w:val="24"/>
          <w:b/>
          <w:bCs/>
          <w:position w:val="4"/>
        </w:rPr>
        <w:t>Procedure specifications for transapical transcatheter aortic val</w:t>
      </w:r>
      <w:r>
        <w:rPr>
          <w:sz w:val="24"/>
          <w:szCs w:val="24"/>
          <w:b/>
          <w:bCs/>
          <w:spacing w:val="-1"/>
          <w:position w:val="4"/>
        </w:rPr>
        <w:t>ve replacement</w:t>
      </w:r>
    </w:p>
    <w:p>
      <w:pPr>
        <w:ind w:left="8"/>
        <w:spacing w:before="207" w:line="239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1"/>
          <w:position w:val="1"/>
        </w:rPr>
        <w:t>SHI Jun</w:t>
      </w:r>
      <w:r>
        <w:rPr>
          <w:rFonts w:ascii="Arial" w:hAnsi="Arial" w:eastAsia="Arial" w:cs="Arial"/>
          <w:sz w:val="11"/>
          <w:szCs w:val="11"/>
          <w:spacing w:val="-1"/>
          <w:position w:val="9"/>
        </w:rPr>
        <w:t>1</w:t>
      </w:r>
      <w:r>
        <w:rPr>
          <w:rFonts w:ascii="Arial" w:hAnsi="Arial" w:eastAsia="Arial" w:cs="Arial"/>
          <w:sz w:val="11"/>
          <w:szCs w:val="11"/>
          <w:spacing w:val="3"/>
          <w:position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,  ZHAO Yuan</w:t>
      </w:r>
      <w:r>
        <w:rPr>
          <w:rFonts w:ascii="Arial" w:hAnsi="Arial" w:eastAsia="Arial" w:cs="Arial"/>
          <w:sz w:val="11"/>
          <w:szCs w:val="11"/>
          <w:spacing w:val="-1"/>
          <w:position w:val="9"/>
        </w:rPr>
        <w:t>2</w:t>
      </w:r>
      <w:r>
        <w:rPr>
          <w:rFonts w:ascii="Arial" w:hAnsi="Arial" w:eastAsia="Arial" w:cs="Arial"/>
          <w:sz w:val="11"/>
          <w:szCs w:val="11"/>
          <w:spacing w:val="-16"/>
          <w:position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,  GUO Yingqiang</w:t>
      </w:r>
      <w:r>
        <w:rPr>
          <w:rFonts w:ascii="Arial" w:hAnsi="Arial" w:eastAsia="Arial" w:cs="Arial"/>
          <w:sz w:val="11"/>
          <w:szCs w:val="11"/>
          <w:spacing w:val="-1"/>
          <w:position w:val="9"/>
        </w:rPr>
        <w:t>1</w:t>
      </w:r>
      <w:r>
        <w:rPr>
          <w:rFonts w:ascii="Arial" w:hAnsi="Arial" w:eastAsia="Arial" w:cs="Arial"/>
          <w:sz w:val="11"/>
          <w:szCs w:val="11"/>
          <w:spacing w:val="-15"/>
          <w:position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,  Writting Group of</w:t>
      </w:r>
      <w:r>
        <w:rPr>
          <w:rFonts w:ascii="Arial" w:hAnsi="Arial" w:eastAsia="Arial" w:cs="Arial"/>
          <w:sz w:val="18"/>
          <w:szCs w:val="18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Procedure</w:t>
      </w:r>
      <w:r>
        <w:rPr>
          <w:rFonts w:ascii="Arial" w:hAnsi="Arial" w:eastAsia="Arial" w:cs="Arial"/>
          <w:sz w:val="18"/>
          <w:szCs w:val="18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1"/>
        </w:rPr>
        <w:t>Specifications for TA-TAVR</w:t>
      </w:r>
    </w:p>
    <w:p>
      <w:pPr>
        <w:pStyle w:val="BodyText"/>
        <w:ind w:left="17"/>
        <w:spacing w:before="59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1. </w:t>
      </w:r>
      <w:r>
        <w:rPr>
          <w:sz w:val="16"/>
          <w:szCs w:val="16"/>
          <w:i/>
          <w:iCs/>
          <w:position w:val="2"/>
        </w:rPr>
        <w:t>Department ofCardiovascular</w:t>
      </w:r>
      <w:r>
        <w:rPr>
          <w:sz w:val="16"/>
          <w:szCs w:val="16"/>
          <w:i/>
          <w:iCs/>
          <w:spacing w:val="-1"/>
          <w:position w:val="2"/>
        </w:rPr>
        <w:t xml:space="preserve"> Surgery,</w:t>
      </w:r>
      <w:r>
        <w:rPr>
          <w:sz w:val="16"/>
          <w:szCs w:val="16"/>
          <w:i/>
          <w:iCs/>
          <w:spacing w:val="18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West China Hospital of</w:t>
      </w:r>
      <w:r>
        <w:rPr>
          <w:sz w:val="16"/>
          <w:szCs w:val="16"/>
          <w:i/>
          <w:iCs/>
          <w:spacing w:val="-19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Sichuan</w:t>
      </w:r>
      <w:r>
        <w:rPr>
          <w:sz w:val="16"/>
          <w:szCs w:val="16"/>
          <w:i/>
          <w:iCs/>
          <w:spacing w:val="18"/>
          <w:w w:val="101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University,</w:t>
      </w:r>
      <w:r>
        <w:rPr>
          <w:sz w:val="16"/>
          <w:szCs w:val="16"/>
          <w:i/>
          <w:iCs/>
          <w:spacing w:val="11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Chengdu, 610041,</w:t>
      </w:r>
      <w:r>
        <w:rPr>
          <w:sz w:val="16"/>
          <w:szCs w:val="16"/>
          <w:i/>
          <w:iCs/>
          <w:spacing w:val="1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P.</w:t>
      </w:r>
      <w:r>
        <w:rPr>
          <w:sz w:val="16"/>
          <w:szCs w:val="16"/>
          <w:i/>
          <w:iCs/>
          <w:spacing w:val="2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R.</w:t>
      </w:r>
      <w:r>
        <w:rPr>
          <w:sz w:val="16"/>
          <w:szCs w:val="16"/>
          <w:i/>
          <w:iCs/>
          <w:spacing w:val="11"/>
          <w:w w:val="102"/>
          <w:position w:val="2"/>
        </w:rPr>
        <w:t xml:space="preserve"> </w:t>
      </w:r>
      <w:r>
        <w:rPr>
          <w:sz w:val="16"/>
          <w:szCs w:val="16"/>
          <w:i/>
          <w:iCs/>
          <w:spacing w:val="-1"/>
          <w:position w:val="2"/>
        </w:rPr>
        <w:t>China</w:t>
      </w:r>
    </w:p>
    <w:p>
      <w:pPr>
        <w:pStyle w:val="BodyText"/>
        <w:ind w:left="10" w:right="2111" w:hanging="5"/>
        <w:spacing w:before="22" w:line="317" w:lineRule="auto"/>
        <w:rPr>
          <w:sz w:val="16"/>
          <w:szCs w:val="16"/>
        </w:rPr>
      </w:pPr>
      <w:r>
        <w:rPr>
          <w:sz w:val="16"/>
          <w:szCs w:val="16"/>
        </w:rPr>
        <w:t>2. </w:t>
      </w:r>
      <w:r>
        <w:rPr>
          <w:sz w:val="16"/>
          <w:szCs w:val="16"/>
          <w:i/>
          <w:iCs/>
        </w:rPr>
        <w:t>Department of</w:t>
      </w:r>
      <w:r>
        <w:rPr>
          <w:sz w:val="16"/>
          <w:szCs w:val="16"/>
          <w:i/>
          <w:iCs/>
          <w:spacing w:val="-13"/>
        </w:rPr>
        <w:t xml:space="preserve"> </w:t>
      </w:r>
      <w:r>
        <w:rPr>
          <w:sz w:val="16"/>
          <w:szCs w:val="16"/>
          <w:i/>
          <w:iCs/>
        </w:rPr>
        <w:t>Cardiovascular Surge</w:t>
      </w:r>
      <w:r>
        <w:rPr>
          <w:sz w:val="16"/>
          <w:szCs w:val="16"/>
          <w:i/>
          <w:iCs/>
          <w:spacing w:val="-1"/>
        </w:rPr>
        <w:t>ry, Xiangya Second Hospital ofCentral South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University,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Changsha, 350122, P.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-1"/>
        </w:rPr>
        <w:t>R.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China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Corresponding author: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GUO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Ying</w:t>
      </w:r>
      <w:r>
        <w:rPr>
          <w:sz w:val="16"/>
          <w:szCs w:val="16"/>
          <w:i/>
          <w:iCs/>
          <w:spacing w:val="-2"/>
        </w:rPr>
        <w:t>qiang, Email: drguoyq@hotmail.com</w:t>
      </w:r>
    </w:p>
    <w:p>
      <w:pPr>
        <w:pStyle w:val="BodyText"/>
        <w:ind w:right="1298" w:firstLine="338"/>
        <w:spacing w:before="185" w:line="310" w:lineRule="auto"/>
        <w:jc w:val="both"/>
        <w:rPr/>
      </w:pPr>
      <w:r>
        <w:rPr>
          <w:rFonts w:ascii="SimHei" w:hAnsi="SimHei" w:eastAsia="SimHei" w:cs="SimHei"/>
          <w:spacing w:val="3"/>
        </w:rPr>
        <w:t>【</w:t>
      </w:r>
      <w:r>
        <w:rPr>
          <w:b/>
          <w:bCs/>
          <w:spacing w:val="3"/>
        </w:rPr>
        <w:t>Abstract</w:t>
      </w:r>
      <w:r>
        <w:rPr>
          <w:rFonts w:ascii="SimHei" w:hAnsi="SimHei" w:eastAsia="SimHei" w:cs="SimHei"/>
          <w:spacing w:val="3"/>
        </w:rPr>
        <w:t>】</w:t>
      </w:r>
      <w:r>
        <w:rPr>
          <w:rFonts w:ascii="SimHei" w:hAnsi="SimHei" w:eastAsia="SimHei" w:cs="SimHei"/>
          <w:spacing w:val="-30"/>
        </w:rPr>
        <w:t xml:space="preserve"> </w:t>
      </w:r>
      <w:r>
        <w:rPr>
          <w:spacing w:val="3"/>
        </w:rPr>
        <w:t>Transcatheter</w:t>
      </w:r>
      <w:r>
        <w:rPr>
          <w:spacing w:val="15"/>
          <w:w w:val="101"/>
        </w:rPr>
        <w:t xml:space="preserve"> </w:t>
      </w:r>
      <w:r>
        <w:rPr>
          <w:spacing w:val="3"/>
        </w:rPr>
        <w:t>aortic valve</w:t>
      </w:r>
      <w:r>
        <w:rPr>
          <w:spacing w:val="14"/>
          <w:w w:val="101"/>
        </w:rPr>
        <w:t xml:space="preserve"> </w:t>
      </w:r>
      <w:r>
        <w:rPr>
          <w:spacing w:val="3"/>
        </w:rPr>
        <w:t>replacement</w:t>
      </w:r>
      <w:r>
        <w:rPr>
          <w:spacing w:val="20"/>
          <w:w w:val="102"/>
        </w:rPr>
        <w:t xml:space="preserve"> </w:t>
      </w:r>
      <w:r>
        <w:rPr>
          <w:spacing w:val="3"/>
        </w:rPr>
        <w:t>(</w:t>
      </w:r>
      <w:r>
        <w:rPr>
          <w:spacing w:val="2"/>
        </w:rPr>
        <w:t>TAVR) techniques have been</w:t>
      </w:r>
      <w:r>
        <w:rPr>
          <w:spacing w:val="14"/>
        </w:rPr>
        <w:t xml:space="preserve"> </w:t>
      </w:r>
      <w:r>
        <w:rPr>
          <w:spacing w:val="2"/>
        </w:rPr>
        <w:t>rapidly</w:t>
      </w:r>
      <w:r>
        <w:rPr>
          <w:spacing w:val="12"/>
        </w:rPr>
        <w:t xml:space="preserve"> </w:t>
      </w:r>
      <w:r>
        <w:rPr>
          <w:spacing w:val="2"/>
        </w:rPr>
        <w:t>developed</w:t>
      </w:r>
      <w:r>
        <w:rPr>
          <w:spacing w:val="14"/>
        </w:rPr>
        <w:t xml:space="preserve"> </w:t>
      </w:r>
      <w:r>
        <w:rPr>
          <w:spacing w:val="2"/>
        </w:rPr>
        <w:t>in</w:t>
      </w:r>
      <w:r>
        <w:rPr>
          <w:spacing w:val="14"/>
        </w:rPr>
        <w:t xml:space="preserve"> </w:t>
      </w:r>
      <w:r>
        <w:rPr>
          <w:spacing w:val="2"/>
        </w:rPr>
        <w:t>recent</w:t>
      </w:r>
      <w:r>
        <w:rPr/>
        <w:t xml:space="preserve"> </w:t>
      </w:r>
      <w:r>
        <w:rPr/>
        <w:t>years.</w:t>
      </w:r>
      <w:r>
        <w:rPr>
          <w:spacing w:val="11"/>
          <w:w w:val="101"/>
        </w:rPr>
        <w:t xml:space="preserve"> </w:t>
      </w:r>
      <w:r>
        <w:rPr/>
        <w:t>Current guidelin</w:t>
      </w:r>
      <w:r>
        <w:rPr>
          <w:spacing w:val="-1"/>
        </w:rPr>
        <w:t>es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10"/>
          <w:w w:val="102"/>
        </w:rPr>
        <w:t xml:space="preserve"> </w:t>
      </w:r>
      <w:r>
        <w:rPr>
          <w:spacing w:val="-1"/>
        </w:rPr>
        <w:t>studies mainly focus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11"/>
        </w:rPr>
        <w:t xml:space="preserve"> </w:t>
      </w:r>
      <w:r>
        <w:rPr>
          <w:spacing w:val="-1"/>
        </w:rPr>
        <w:t>aortic</w:t>
      </w:r>
      <w:r>
        <w:rPr>
          <w:spacing w:val="10"/>
          <w:w w:val="102"/>
        </w:rPr>
        <w:t xml:space="preserve"> </w:t>
      </w:r>
      <w:r>
        <w:rPr>
          <w:spacing w:val="-1"/>
        </w:rPr>
        <w:t>stenosis patients treated</w:t>
      </w:r>
      <w:r>
        <w:rPr>
          <w:spacing w:val="4"/>
        </w:rPr>
        <w:t xml:space="preserve"> </w:t>
      </w:r>
      <w:r>
        <w:rPr>
          <w:spacing w:val="-1"/>
        </w:rPr>
        <w:t>by</w:t>
      </w:r>
      <w:r>
        <w:rPr>
          <w:spacing w:val="3"/>
        </w:rPr>
        <w:t xml:space="preserve"> </w:t>
      </w:r>
      <w:r>
        <w:rPr>
          <w:spacing w:val="-1"/>
        </w:rPr>
        <w:t>transfemoral</w:t>
      </w:r>
      <w:r>
        <w:rPr>
          <w:spacing w:val="10"/>
          <w:w w:val="101"/>
        </w:rPr>
        <w:t xml:space="preserve"> </w:t>
      </w:r>
      <w:r>
        <w:rPr>
          <w:spacing w:val="-1"/>
        </w:rPr>
        <w:t>approach,</w:t>
      </w:r>
      <w:r>
        <w:rPr>
          <w:spacing w:val="4"/>
        </w:rPr>
        <w:t xml:space="preserve"> </w:t>
      </w:r>
      <w:r>
        <w:rPr>
          <w:spacing w:val="-1"/>
        </w:rPr>
        <w:t>but</w:t>
      </w:r>
      <w:r>
        <w:rPr>
          <w:spacing w:val="7"/>
        </w:rPr>
        <w:t xml:space="preserve"> </w:t>
      </w:r>
      <w:r>
        <w:rPr>
          <w:spacing w:val="-1"/>
        </w:rPr>
        <w:t>they</w:t>
      </w:r>
      <w:r>
        <w:rPr/>
        <w:t xml:space="preserve"> </w:t>
      </w:r>
      <w:r>
        <w:rPr>
          <w:spacing w:val="-1"/>
        </w:rPr>
        <w:t>are not completely appropriate to patients with</w:t>
      </w:r>
      <w:r>
        <w:rPr>
          <w:spacing w:val="7"/>
        </w:rPr>
        <w:t xml:space="preserve"> </w:t>
      </w:r>
      <w:r>
        <w:rPr>
          <w:spacing w:val="-1"/>
        </w:rPr>
        <w:t>isolated</w:t>
      </w:r>
      <w:r>
        <w:rPr>
          <w:spacing w:val="8"/>
        </w:rPr>
        <w:t xml:space="preserve"> </w:t>
      </w:r>
      <w:r>
        <w:rPr>
          <w:spacing w:val="-1"/>
        </w:rPr>
        <w:t>aortic</w:t>
      </w:r>
      <w:r>
        <w:rPr>
          <w:spacing w:val="8"/>
        </w:rPr>
        <w:t xml:space="preserve"> </w:t>
      </w:r>
      <w:r>
        <w:rPr>
          <w:spacing w:val="-1"/>
        </w:rPr>
        <w:t>regurgitation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5"/>
        </w:rPr>
        <w:t xml:space="preserve"> </w:t>
      </w:r>
      <w:r>
        <w:rPr>
          <w:spacing w:val="-1"/>
        </w:rPr>
        <w:t>patients</w:t>
      </w:r>
      <w:r>
        <w:rPr>
          <w:spacing w:val="3"/>
        </w:rPr>
        <w:t xml:space="preserve"> </w:t>
      </w:r>
      <w:r>
        <w:rPr>
          <w:spacing w:val="-1"/>
        </w:rPr>
        <w:t>who</w:t>
      </w:r>
      <w:r>
        <w:rPr>
          <w:spacing w:val="7"/>
        </w:rPr>
        <w:t xml:space="preserve"> </w:t>
      </w:r>
      <w:r>
        <w:rPr>
          <w:spacing w:val="-1"/>
        </w:rPr>
        <w:t>need</w:t>
      </w:r>
      <w:r>
        <w:rPr>
          <w:spacing w:val="5"/>
        </w:rPr>
        <w:t xml:space="preserve"> </w:t>
      </w:r>
      <w:r>
        <w:rPr>
          <w:spacing w:val="-1"/>
        </w:rPr>
        <w:t>transapical</w:t>
      </w:r>
      <w:r>
        <w:rPr>
          <w:spacing w:val="6"/>
        </w:rPr>
        <w:t xml:space="preserve"> </w:t>
      </w:r>
      <w:r>
        <w:rPr>
          <w:spacing w:val="-1"/>
        </w:rPr>
        <w:t>TAVR</w:t>
      </w:r>
      <w:r>
        <w:rPr/>
        <w:t xml:space="preserve"> </w:t>
      </w:r>
      <w:r>
        <w:rPr/>
        <w:t>(TA</w:t>
      </w:r>
      <w:r>
        <w:rPr>
          <w:rFonts w:ascii="Times New Roman" w:hAnsi="Times New Roman" w:eastAsia="Times New Roman" w:cs="Times New Roman"/>
        </w:rPr>
        <w:t>-</w:t>
      </w:r>
      <w:r>
        <w:rPr/>
        <w:t>TAVR), which affects the standardized treatment</w:t>
      </w:r>
      <w:r>
        <w:rPr>
          <w:spacing w:val="9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those patients.</w:t>
      </w:r>
      <w:r>
        <w:rPr>
          <w:spacing w:val="7"/>
        </w:rPr>
        <w:t xml:space="preserve"> </w:t>
      </w:r>
      <w:r>
        <w:rPr/>
        <w:t>Therefore,</w:t>
      </w:r>
      <w:r>
        <w:rPr>
          <w:spacing w:val="9"/>
        </w:rPr>
        <w:t xml:space="preserve"> </w:t>
      </w:r>
      <w:r>
        <w:rPr/>
        <w:t>our</w:t>
      </w:r>
      <w:r>
        <w:rPr>
          <w:spacing w:val="6"/>
        </w:rPr>
        <w:t xml:space="preserve"> </w:t>
      </w:r>
      <w:r>
        <w:rPr/>
        <w:t>team</w:t>
      </w:r>
      <w:r>
        <w:rPr>
          <w:spacing w:val="5"/>
        </w:rPr>
        <w:t xml:space="preserve"> </w:t>
      </w:r>
      <w:r>
        <w:rPr/>
        <w:t>pronoun</w:t>
      </w:r>
      <w:r>
        <w:rPr>
          <w:spacing w:val="-1"/>
        </w:rPr>
        <w:t>ced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operational</w:t>
      </w:r>
      <w:r>
        <w:rPr/>
        <w:t xml:space="preserve"> </w:t>
      </w:r>
      <w:r>
        <w:rPr/>
        <w:t>standards</w:t>
      </w:r>
      <w:r>
        <w:rPr>
          <w:spacing w:val="7"/>
        </w:rPr>
        <w:t xml:space="preserve"> </w:t>
      </w:r>
      <w:r>
        <w:rPr/>
        <w:t>for</w:t>
      </w:r>
      <w:r>
        <w:rPr>
          <w:spacing w:val="7"/>
        </w:rPr>
        <w:t xml:space="preserve"> </w:t>
      </w:r>
      <w:r>
        <w:rPr/>
        <w:t>TA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/>
        <w:t>TAVR</w:t>
      </w:r>
      <w:r>
        <w:rPr>
          <w:spacing w:val="7"/>
        </w:rPr>
        <w:t>, </w:t>
      </w:r>
      <w:r>
        <w:rPr/>
        <w:t>based</w:t>
      </w:r>
      <w:r>
        <w:rPr>
          <w:spacing w:val="7"/>
        </w:rPr>
        <w:t xml:space="preserve"> </w:t>
      </w:r>
      <w:r>
        <w:rPr/>
        <w:t>on</w:t>
      </w:r>
      <w:r>
        <w:rPr>
          <w:spacing w:val="7"/>
        </w:rPr>
        <w:t xml:space="preserve"> </w:t>
      </w:r>
      <w:r>
        <w:rPr/>
        <w:t>fully</w:t>
      </w:r>
      <w:r>
        <w:rPr>
          <w:spacing w:val="7"/>
        </w:rPr>
        <w:t xml:space="preserve"> </w:t>
      </w:r>
      <w:r>
        <w:rPr/>
        <w:t>reviewing</w:t>
      </w:r>
      <w:r>
        <w:rPr>
          <w:spacing w:val="7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literatures</w:t>
      </w:r>
      <w:r>
        <w:rPr>
          <w:spacing w:val="4"/>
        </w:rPr>
        <w:t xml:space="preserve"> </w:t>
      </w:r>
      <w:r>
        <w:rPr/>
        <w:t>worldwide</w:t>
      </w:r>
      <w:r>
        <w:rPr>
          <w:spacing w:val="7"/>
        </w:rPr>
        <w:t>,</w:t>
      </w:r>
      <w:r>
        <w:rPr>
          <w:spacing w:val="10"/>
        </w:rPr>
        <w:t xml:space="preserve"> </w:t>
      </w:r>
      <w:r>
        <w:rPr/>
        <w:t>combined</w:t>
      </w:r>
      <w:r>
        <w:rPr>
          <w:spacing w:val="4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opinions</w:t>
      </w:r>
      <w:r>
        <w:rPr>
          <w:spacing w:val="9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experts</w:t>
      </w:r>
      <w:r>
        <w:rPr>
          <w:spacing w:val="7"/>
        </w:rPr>
        <w:t xml:space="preserve"> </w:t>
      </w:r>
      <w:r>
        <w:rPr/>
        <w:t>from </w:t>
      </w:r>
      <w:r>
        <w:rPr>
          <w:spacing w:val="3"/>
        </w:rPr>
        <w:t>15 heart centers with rich</w:t>
      </w:r>
      <w:r>
        <w:rPr>
          <w:spacing w:val="12"/>
        </w:rPr>
        <w:t xml:space="preserve"> </w:t>
      </w:r>
      <w:r>
        <w:rPr>
          <w:spacing w:val="3"/>
        </w:rPr>
        <w:t>experience in</w:t>
      </w:r>
      <w:r>
        <w:rPr>
          <w:spacing w:val="11"/>
          <w:w w:val="102"/>
        </w:rPr>
        <w:t xml:space="preserve"> </w:t>
      </w:r>
      <w:r>
        <w:rPr>
          <w:spacing w:val="3"/>
        </w:rPr>
        <w:t>carr</w:t>
      </w:r>
      <w:r>
        <w:rPr>
          <w:spacing w:val="2"/>
        </w:rPr>
        <w:t>ying</w:t>
      </w:r>
      <w:r>
        <w:rPr>
          <w:spacing w:val="11"/>
          <w:w w:val="101"/>
        </w:rPr>
        <w:t xml:space="preserve"> </w:t>
      </w:r>
      <w:r>
        <w:rPr>
          <w:spacing w:val="2"/>
        </w:rPr>
        <w:t>out</w:t>
      </w:r>
      <w:r>
        <w:rPr>
          <w:spacing w:val="9"/>
        </w:rPr>
        <w:t xml:space="preserve"> </w:t>
      </w:r>
      <w:r>
        <w:rPr>
          <w:spacing w:val="2"/>
        </w:rPr>
        <w:t>TA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TAVR</w:t>
      </w:r>
      <w:r>
        <w:rPr>
          <w:spacing w:val="9"/>
        </w:rPr>
        <w:t xml:space="preserve"> </w:t>
      </w:r>
      <w:r>
        <w:rPr>
          <w:spacing w:val="2"/>
        </w:rPr>
        <w:t>in</w:t>
      </w:r>
      <w:r>
        <w:rPr>
          <w:spacing w:val="13"/>
        </w:rPr>
        <w:t xml:space="preserve"> </w:t>
      </w:r>
      <w:r>
        <w:rPr>
          <w:spacing w:val="2"/>
        </w:rPr>
        <w:t>China.</w:t>
      </w:r>
      <w:r>
        <w:rPr>
          <w:spacing w:val="10"/>
        </w:rPr>
        <w:t xml:space="preserve"> </w:t>
      </w:r>
      <w:r>
        <w:rPr>
          <w:spacing w:val="2"/>
        </w:rPr>
        <w:t>This</w:t>
      </w:r>
      <w:r>
        <w:rPr>
          <w:spacing w:val="12"/>
        </w:rPr>
        <w:t xml:space="preserve"> </w:t>
      </w:r>
      <w:r>
        <w:rPr>
          <w:spacing w:val="2"/>
        </w:rPr>
        <w:t>standard</w:t>
      </w:r>
      <w:r>
        <w:rPr>
          <w:spacing w:val="11"/>
          <w:w w:val="102"/>
        </w:rPr>
        <w:t xml:space="preserve"> </w:t>
      </w:r>
      <w:r>
        <w:rPr>
          <w:spacing w:val="2"/>
        </w:rPr>
        <w:t>aims</w:t>
      </w:r>
      <w:r>
        <w:rPr>
          <w:spacing w:val="7"/>
        </w:rPr>
        <w:t xml:space="preserve"> </w:t>
      </w:r>
      <w:r>
        <w:rPr>
          <w:spacing w:val="2"/>
        </w:rPr>
        <w:t>to</w:t>
      </w:r>
      <w:r>
        <w:rPr>
          <w:spacing w:val="8"/>
        </w:rPr>
        <w:t xml:space="preserve"> </w:t>
      </w:r>
      <w:r>
        <w:rPr>
          <w:spacing w:val="2"/>
        </w:rPr>
        <w:t>provide</w:t>
      </w:r>
      <w:r>
        <w:rPr>
          <w:spacing w:val="12"/>
        </w:rPr>
        <w:t xml:space="preserve"> </w:t>
      </w:r>
      <w:r>
        <w:rPr>
          <w:spacing w:val="2"/>
        </w:rPr>
        <w:t>clinicians</w:t>
      </w:r>
      <w:r>
        <w:rPr>
          <w:spacing w:val="6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standardized diagnosis and treatment principles ofTA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TAVR and improve the quality of</w:t>
      </w:r>
      <w:r>
        <w:rPr>
          <w:spacing w:val="-11"/>
        </w:rPr>
        <w:t xml:space="preserve"> </w:t>
      </w:r>
      <w:r>
        <w:rPr>
          <w:spacing w:val="2"/>
        </w:rPr>
        <w:t>TA</w:t>
      </w:r>
      <w:r>
        <w:rPr>
          <w:rFonts w:ascii="Times New Roman" w:hAnsi="Times New Roman" w:eastAsia="Times New Roman" w:cs="Times New Roman"/>
          <w:spacing w:val="2"/>
        </w:rPr>
        <w:t>-</w:t>
      </w:r>
      <w:r>
        <w:rPr>
          <w:spacing w:val="2"/>
        </w:rPr>
        <w:t>TAVR</w:t>
      </w:r>
      <w:r>
        <w:rPr>
          <w:spacing w:val="4"/>
        </w:rPr>
        <w:t xml:space="preserve"> </w:t>
      </w:r>
      <w:r>
        <w:rPr>
          <w:spacing w:val="2"/>
        </w:rPr>
        <w:t>in</w:t>
      </w:r>
      <w:r>
        <w:rPr>
          <w:spacing w:val="8"/>
        </w:rPr>
        <w:t xml:space="preserve"> </w:t>
      </w:r>
      <w:r>
        <w:rPr>
          <w:spacing w:val="2"/>
        </w:rPr>
        <w:t>China.</w:t>
      </w:r>
    </w:p>
    <w:p>
      <w:pPr>
        <w:pStyle w:val="BodyText"/>
        <w:ind w:left="338"/>
        <w:spacing w:before="73" w:line="243" w:lineRule="exact"/>
        <w:rPr/>
      </w:pPr>
      <w:r>
        <w:rPr>
          <w:rFonts w:ascii="SimHei" w:hAnsi="SimHei" w:eastAsia="SimHei" w:cs="SimHei"/>
          <w:spacing w:val="-1"/>
          <w:position w:val="2"/>
        </w:rPr>
        <w:t>【</w:t>
      </w:r>
      <w:r>
        <w:rPr>
          <w:b/>
          <w:bCs/>
          <w:spacing w:val="-1"/>
          <w:position w:val="2"/>
        </w:rPr>
        <w:t>Key words</w:t>
      </w:r>
      <w:r>
        <w:rPr>
          <w:rFonts w:ascii="SimHei" w:hAnsi="SimHei" w:eastAsia="SimHei" w:cs="SimHei"/>
          <w:spacing w:val="-1"/>
          <w:position w:val="2"/>
        </w:rPr>
        <w:t>】</w:t>
      </w:r>
      <w:r>
        <w:rPr>
          <w:rFonts w:ascii="SimHei" w:hAnsi="SimHei" w:eastAsia="SimHei" w:cs="SimHei"/>
          <w:spacing w:val="-43"/>
          <w:position w:val="2"/>
        </w:rPr>
        <w:t xml:space="preserve"> </w:t>
      </w:r>
      <w:r>
        <w:rPr>
          <w:spacing w:val="-1"/>
          <w:position w:val="2"/>
        </w:rPr>
        <w:t>Transcatheter aortic valve replacement; transapical; aortic</w:t>
      </w:r>
      <w:r>
        <w:rPr>
          <w:spacing w:val="-2"/>
          <w:position w:val="2"/>
        </w:rPr>
        <w:t xml:space="preserve"> regurgitation;</w:t>
      </w:r>
      <w:r>
        <w:rPr>
          <w:spacing w:val="8"/>
          <w:position w:val="2"/>
        </w:rPr>
        <w:t xml:space="preserve"> </w:t>
      </w:r>
      <w:r>
        <w:rPr>
          <w:spacing w:val="-2"/>
          <w:position w:val="2"/>
        </w:rPr>
        <w:t>surgical procedures</w:t>
      </w:r>
    </w:p>
    <w:p>
      <w:pPr>
        <w:spacing w:before="180"/>
        <w:rPr/>
      </w:pPr>
      <w:r/>
    </w:p>
    <w:p>
      <w:pPr>
        <w:sectPr>
          <w:pgSz w:w="11906" w:h="16839"/>
          <w:pgMar w:top="1094" w:right="569" w:bottom="0" w:left="1189" w:header="0" w:footer="0" w:gutter="0"/>
          <w:cols w:equalWidth="0" w:num="1">
            <w:col w:w="10147" w:space="0"/>
          </w:cols>
        </w:sectPr>
        <w:rPr/>
      </w:pPr>
    </w:p>
    <w:p>
      <w:pPr>
        <w:pStyle w:val="BodyText"/>
        <w:ind w:right="266" w:firstLine="424"/>
        <w:spacing w:before="41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>经导管主动脉瓣植入术（</w:t>
      </w:r>
      <w:r>
        <w:rPr>
          <w:sz w:val="20"/>
          <w:szCs w:val="20"/>
        </w:rPr>
        <w:t>transcatheter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</w:rPr>
        <w:t>aortic   </w:t>
      </w:r>
      <w:r>
        <w:rPr>
          <w:sz w:val="20"/>
          <w:szCs w:val="20"/>
        </w:rPr>
        <w:t>valve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</w:rPr>
        <w:t>replacement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，</w:t>
      </w:r>
      <w:r>
        <w:rPr>
          <w:sz w:val="20"/>
          <w:szCs w:val="20"/>
        </w:rPr>
        <w:t>TAVR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）是一种微创瓣膜植入手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术，其通过导管介入技术植入人工瓣膜实现病变主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动脉瓣的原位植入，恢复瓣膜功能，无需体外循环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和心脏停跳。</w:t>
      </w:r>
      <w:r>
        <w:rPr>
          <w:rFonts w:ascii="Microsoft YaHei" w:hAnsi="Microsoft YaHei" w:eastAsia="Microsoft YaHei" w:cs="Microsoft YaHei"/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自 </w:t>
      </w:r>
      <w:r>
        <w:rPr>
          <w:sz w:val="20"/>
          <w:szCs w:val="20"/>
          <w:spacing w:val="2"/>
        </w:rPr>
        <w:t>2002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年全球首例 </w:t>
      </w:r>
      <w:r>
        <w:rPr>
          <w:sz w:val="20"/>
          <w:szCs w:val="20"/>
        </w:rPr>
        <w:t>TAVR</w:t>
      </w:r>
      <w:r>
        <w:rPr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完成以来</w:t>
      </w:r>
      <w:hyperlink w:history="true" w:anchor="bookmark1">
        <w:r>
          <w:rPr>
            <w:sz w:val="10"/>
            <w:szCs w:val="10"/>
            <w:spacing w:val="2"/>
            <w:position w:val="7"/>
          </w:rPr>
          <w:t>[</w:t>
        </w:r>
        <w:r>
          <w:rPr>
            <w:sz w:val="10"/>
            <w:szCs w:val="10"/>
            <w:color w:val="0000FF"/>
            <w:spacing w:val="2"/>
            <w:position w:val="7"/>
          </w:rPr>
          <w:t>1</w:t>
        </w:r>
      </w:hyperlink>
      <w:r>
        <w:rPr>
          <w:sz w:val="10"/>
          <w:szCs w:val="10"/>
          <w:spacing w:val="2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其发展迅速。我国自 </w:t>
      </w:r>
      <w:r>
        <w:rPr>
          <w:sz w:val="20"/>
          <w:szCs w:val="20"/>
          <w:spacing w:val="11"/>
        </w:rPr>
        <w:t>2010</w:t>
      </w:r>
      <w:r>
        <w:rPr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年完成首例植入后，每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年手术量大幅增长，已有多家公司产品获得国家食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品药品监督管理总局的批准上市。目前国内外指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南主要集中于主动脉瓣狭窄（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</w:rPr>
        <w:t>stenosis</w:t>
      </w:r>
      <w:r>
        <w:rPr>
          <w:rFonts w:ascii="Microsoft YaHei" w:hAnsi="Microsoft YaHei" w:eastAsia="Microsoft YaHei" w:cs="Microsoft YaHei"/>
          <w:sz w:val="20"/>
          <w:szCs w:val="20"/>
        </w:rPr>
        <w:t>，</w:t>
      </w:r>
      <w:r>
        <w:rPr>
          <w:sz w:val="20"/>
          <w:szCs w:val="20"/>
        </w:rPr>
        <w:t>AS</w:t>
      </w:r>
      <w:r>
        <w:rPr>
          <w:rFonts w:ascii="Microsoft YaHei" w:hAnsi="Microsoft YaHei" w:eastAsia="Microsoft YaHei" w:cs="Microsoft YaHei"/>
          <w:sz w:val="20"/>
          <w:szCs w:val="20"/>
        </w:rPr>
        <w:t>）的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适应证及操作规范，且很多研究集中在股动脉入路 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经导管主动脉瓣植入术（</w:t>
      </w:r>
      <w:r>
        <w:rPr>
          <w:sz w:val="20"/>
          <w:szCs w:val="20"/>
        </w:rPr>
        <w:t>transfemoral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sz w:val="20"/>
          <w:szCs w:val="20"/>
        </w:rPr>
        <w:t>transcatheter   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valve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replacement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</w:t>
      </w:r>
      <w:r>
        <w:rPr>
          <w:sz w:val="20"/>
          <w:szCs w:val="20"/>
        </w:rPr>
        <w:t>TF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sz w:val="20"/>
          <w:szCs w:val="20"/>
        </w:rPr>
        <w:t>TAVR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</w:t>
      </w:r>
      <w:r>
        <w:rPr>
          <w:sz w:val="10"/>
          <w:szCs w:val="10"/>
          <w:spacing w:val="6"/>
          <w:position w:val="7"/>
        </w:rPr>
        <w:t>[</w:t>
      </w:r>
      <w:hyperlink w:history="true" w:anchor="bookmark2">
        <w:r>
          <w:rPr>
            <w:sz w:val="10"/>
            <w:szCs w:val="10"/>
            <w:color w:val="0000FF"/>
            <w:spacing w:val="6"/>
            <w:position w:val="7"/>
          </w:rPr>
          <w:t>2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-</w:t>
      </w:r>
      <w:hyperlink w:history="true" w:anchor="bookmark3">
        <w:r>
          <w:rPr>
            <w:sz w:val="10"/>
            <w:szCs w:val="10"/>
            <w:color w:val="0000FF"/>
            <w:spacing w:val="6"/>
            <w:position w:val="7"/>
          </w:rPr>
          <w:t>3</w:t>
        </w:r>
      </w:hyperlink>
      <w:r>
        <w:rPr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，心尖入路尚</w:t>
      </w:r>
    </w:p>
    <w:p>
      <w:pPr>
        <w:spacing w:line="324" w:lineRule="auto"/>
        <w:rPr>
          <w:rFonts w:ascii="Arial"/>
          <w:sz w:val="21"/>
        </w:rPr>
      </w:pPr>
      <w:r>
        <w:pict>
          <v:shape id="_x0000_s2" style="position:absolute;margin-left:0.210449pt;margin-top:10.1904pt;mso-position-vertical-relative:text;mso-position-horizontal-relative:text;width:145.6pt;height:0.4pt;z-index:251659264;" filled="false" strokecolor="#000000" strokeweight="0.40pt" coordsize="2912,8" coordorigin="0,0" path="m0,3l2911,3e">
            <v:stroke joinstyle="miter" miterlimit="10"/>
          </v:shape>
        </w:pict>
      </w:r>
      <w:r/>
    </w:p>
    <w:p>
      <w:pPr>
        <w:pStyle w:val="BodyText"/>
        <w:ind w:left="5"/>
        <w:spacing w:before="52" w:line="23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DOI</w:t>
      </w:r>
      <w:r>
        <w:rPr>
          <w:rFonts w:ascii="FangSong" w:hAnsi="FangSong" w:eastAsia="FangSong" w:cs="FangSong"/>
          <w:sz w:val="16"/>
          <w:szCs w:val="16"/>
          <w:spacing w:val="-2"/>
        </w:rPr>
        <w:t>：</w:t>
      </w:r>
      <w:hyperlink w:history="true" r:id="rId2">
        <w:r>
          <w:rPr>
            <w:sz w:val="16"/>
            <w:szCs w:val="16"/>
            <w:color w:val="0000FF"/>
            <w:spacing w:val="-2"/>
          </w:rPr>
          <w:t>10.7507/1007-4848.202302011</w:t>
        </w:r>
      </w:hyperlink>
    </w:p>
    <w:p>
      <w:pPr>
        <w:pStyle w:val="BodyText"/>
        <w:ind w:left="10"/>
        <w:spacing w:line="221" w:lineRule="exact"/>
        <w:rPr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position w:val="1"/>
        </w:rPr>
        <w:t>通信作者：郭应强，</w:t>
      </w:r>
      <w:r>
        <w:rPr>
          <w:sz w:val="16"/>
          <w:szCs w:val="16"/>
          <w:position w:val="1"/>
        </w:rPr>
        <w:t>Email</w:t>
      </w:r>
      <w:r>
        <w:rPr>
          <w:rFonts w:ascii="FangSong" w:hAnsi="FangSong" w:eastAsia="FangSong" w:cs="FangSong"/>
          <w:sz w:val="16"/>
          <w:szCs w:val="16"/>
          <w:position w:val="1"/>
        </w:rPr>
        <w:t>：</w:t>
      </w:r>
      <w:r>
        <w:rPr>
          <w:sz w:val="16"/>
          <w:szCs w:val="16"/>
          <w:position w:val="1"/>
        </w:rPr>
        <w:t>drguoyq@hotmail.com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452" w:firstLine="4"/>
        <w:spacing w:before="40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缺乏完整的规范与指南。现有球囊扩张瓣膜（球扩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</w:rPr>
        <w:t>瓣）或自膨胀式瓣膜（自膨瓣）多设计为经股动脉入</w:t>
      </w:r>
    </w:p>
    <w:p>
      <w:pPr>
        <w:pStyle w:val="BodyText"/>
        <w:ind w:left="5"/>
        <w:spacing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路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4">
        <w:r>
          <w:rPr>
            <w:sz w:val="10"/>
            <w:szCs w:val="10"/>
            <w:color w:val="0000FF"/>
            <w:spacing w:val="7"/>
            <w:position w:val="7"/>
          </w:rPr>
          <w:t>4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-</w:t>
      </w:r>
      <w:hyperlink w:history="true" w:anchor="bookmark5">
        <w:r>
          <w:rPr>
            <w:sz w:val="10"/>
            <w:szCs w:val="10"/>
            <w:color w:val="0000FF"/>
            <w:spacing w:val="7"/>
            <w:position w:val="7"/>
          </w:rPr>
          <w:t>5</w:t>
        </w:r>
      </w:hyperlink>
      <w:r>
        <w:rPr>
          <w:sz w:val="10"/>
          <w:szCs w:val="10"/>
          <w:spacing w:val="7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，部分也可通过经心尖路径释放，但其适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应证</w:t>
      </w:r>
    </w:p>
    <w:p>
      <w:pPr>
        <w:pStyle w:val="BodyText"/>
        <w:ind w:right="374" w:firstLine="12"/>
        <w:spacing w:before="47" w:line="224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主要为 </w:t>
      </w:r>
      <w:r>
        <w:rPr>
          <w:sz w:val="20"/>
          <w:szCs w:val="20"/>
        </w:rPr>
        <w:t>AS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。对于单纯主动脉瓣反流（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regurgi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tation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，</w:t>
      </w:r>
      <w:r>
        <w:rPr>
          <w:sz w:val="20"/>
          <w:szCs w:val="20"/>
          <w:spacing w:val="-4"/>
        </w:rPr>
        <w:t>AR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）、冠状动脉（冠脉）开口低、外周血管细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小等不适用于 </w:t>
      </w:r>
      <w:r>
        <w:rPr>
          <w:sz w:val="20"/>
          <w:szCs w:val="20"/>
        </w:rPr>
        <w:t>TF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的情况，经心尖入路经导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管主动脉瓣植入术（</w:t>
      </w:r>
      <w:r>
        <w:rPr>
          <w:sz w:val="20"/>
          <w:szCs w:val="20"/>
        </w:rPr>
        <w:t>transapical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transcatheter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</w:rPr>
        <w:t>aortic   </w:t>
      </w:r>
      <w:r>
        <w:rPr>
          <w:sz w:val="20"/>
          <w:szCs w:val="20"/>
        </w:rPr>
        <w:t>valve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replacement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-</w:t>
      </w:r>
      <w:r>
        <w:rPr>
          <w:sz w:val="20"/>
          <w:szCs w:val="20"/>
        </w:rPr>
        <w:t>TAVR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）有较为明显的优势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6">
        <w:r>
          <w:rPr>
            <w:sz w:val="10"/>
            <w:szCs w:val="10"/>
            <w:color w:val="0000FF"/>
            <w:spacing w:val="10"/>
            <w:position w:val="7"/>
          </w:rPr>
          <w:t>6</w:t>
        </w:r>
      </w:hyperlink>
      <w:r>
        <w:rPr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。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截至 </w:t>
      </w:r>
      <w:r>
        <w:rPr>
          <w:sz w:val="20"/>
          <w:szCs w:val="20"/>
          <w:spacing w:val="12"/>
        </w:rPr>
        <w:t>2022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年，国内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手术数量</w:t>
      </w:r>
      <w:r>
        <w:rPr>
          <w:sz w:val="20"/>
          <w:szCs w:val="20"/>
          <w:spacing w:val="12"/>
        </w:rPr>
        <w:t>&gt;4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12"/>
        </w:rPr>
        <w:t>000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例，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临床效果良好，在国内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7"/>
        </w:rPr>
        <w:t>180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家医院广泛开展，但目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前尚无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相关操作规范。专家组参考国内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外 </w:t>
      </w:r>
      <w:r>
        <w:rPr>
          <w:sz w:val="20"/>
          <w:szCs w:val="20"/>
        </w:rPr>
        <w:t>TAVR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的相关研究、指南和临床实践标准，检索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国内外的主要电子数据库，包括 </w:t>
      </w:r>
      <w:r>
        <w:rPr>
          <w:sz w:val="20"/>
          <w:szCs w:val="20"/>
        </w:rPr>
        <w:t>PubMed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、</w:t>
      </w:r>
      <w:r>
        <w:rPr>
          <w:sz w:val="20"/>
          <w:szCs w:val="20"/>
        </w:rPr>
        <w:t>Web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</w:rPr>
        <w:t>of  </w:t>
      </w:r>
      <w:r>
        <w:rPr>
          <w:sz w:val="20"/>
          <w:szCs w:val="20"/>
        </w:rPr>
        <w:t>Science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、中国知网、万方数据库、欧洲心脏病学会</w:t>
      </w:r>
      <w:r>
        <w:rPr>
          <w:sz w:val="20"/>
          <w:szCs w:val="20"/>
          <w:spacing w:val="6"/>
        </w:rPr>
        <w:t>/</w:t>
      </w:r>
      <w:r>
        <w:rPr>
          <w:sz w:val="20"/>
          <w:szCs w:val="20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欧洲心胸外科协会（</w:t>
      </w:r>
      <w:r>
        <w:rPr>
          <w:sz w:val="20"/>
          <w:szCs w:val="20"/>
        </w:rPr>
        <w:t>European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Society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Cardiology</w:t>
      </w:r>
      <w:r>
        <w:rPr>
          <w:sz w:val="20"/>
          <w:szCs w:val="20"/>
          <w:spacing w:val="16"/>
        </w:rPr>
        <w:t>/</w:t>
      </w:r>
    </w:p>
    <w:p>
      <w:pPr>
        <w:pStyle w:val="BodyText"/>
        <w:spacing w:line="305" w:lineRule="exact"/>
        <w:jc w:val="right"/>
        <w:rPr/>
      </w:pP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exact"/>
        <w:sectPr>
          <w:type w:val="continuous"/>
          <w:pgSz w:w="11906" w:h="16839"/>
          <w:pgMar w:top="1094" w:right="569" w:bottom="0" w:left="1189" w:header="0" w:footer="0" w:gutter="0"/>
          <w:cols w:equalWidth="0" w:num="2">
            <w:col w:w="4975" w:space="100"/>
            <w:col w:w="5072" w:space="0"/>
          </w:cols>
        </w:sectPr>
        <w:rPr/>
      </w:pP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460"/>
        <w:spacing w:before="49" w:line="268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7" w:id="1"/>
      <w:bookmarkEnd w:id="1"/>
      <w:r>
        <w:rPr>
          <w:sz w:val="16"/>
          <w:szCs w:val="16"/>
        </w:rPr>
        <w:t>• 492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•                               </w:t>
      </w:r>
      <w:r>
        <w:rPr>
          <w:sz w:val="16"/>
          <w:szCs w:val="16"/>
          <w:spacing w:val="-1"/>
        </w:rPr>
        <w:t xml:space="preserve">                                                             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Chinese Journal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Thoracic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Cardiovascular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Surgery, Apr.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2023,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Vol.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1"/>
        </w:rPr>
        <w:t>30, No.4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ind w:left="4913"/>
        <w:spacing w:before="69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792328</wp:posOffset>
            </wp:positionH>
            <wp:positionV relativeFrom="paragraph">
              <wp:posOffset>-28945</wp:posOffset>
            </wp:positionV>
            <wp:extent cx="4724400" cy="343660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4400" cy="343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麻醉机</w:t>
      </w:r>
    </w:p>
    <w:p>
      <w:pPr>
        <w:spacing w:line="91" w:lineRule="exact"/>
        <w:rPr/>
      </w:pPr>
      <w:r/>
    </w:p>
    <w:p>
      <w:pPr>
        <w:spacing w:line="91" w:lineRule="exact"/>
        <w:sectPr>
          <w:headerReference w:type="default" r:id="rId5"/>
          <w:pgSz w:w="11906" w:h="16839"/>
          <w:pgMar w:top="400" w:right="1127" w:bottom="0" w:left="570" w:header="0" w:footer="0" w:gutter="0"/>
          <w:cols w:equalWidth="0" w:num="1">
            <w:col w:w="10209" w:space="0"/>
          </w:cols>
        </w:sectPr>
        <w:rPr/>
      </w:pPr>
    </w:p>
    <w:p>
      <w:pPr>
        <w:ind w:left="1472" w:right="1628" w:firstLine="1003"/>
        <w:spacing w:before="33" w:line="22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血液回收机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体外循环机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782"/>
        <w:spacing w:before="69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麻醉医师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ind w:left="4184"/>
        <w:spacing w:before="69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介入医师</w:t>
      </w:r>
    </w:p>
    <w:p>
      <w:pPr>
        <w:ind w:left="2639"/>
        <w:spacing w:before="65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器械护士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3056"/>
        <w:spacing w:before="69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器械护士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1518"/>
        <w:spacing w:before="69" w:line="19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position w:val="-1"/>
        </w:rPr>
        <w:t>装瓣台                                   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  <w:position w:val="-1"/>
        </w:rPr>
        <w:t xml:space="preserve">        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  <w:position w:val="2"/>
        </w:rPr>
        <w:t>二助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2959"/>
        <w:spacing w:before="70" w:line="16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器械台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9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除颤仪</w:t>
      </w:r>
    </w:p>
    <w:p>
      <w:pPr>
        <w:pStyle w:val="BodyText"/>
        <w:ind w:left="1367"/>
        <w:spacing w:before="237" w:line="192" w:lineRule="auto"/>
        <w:rPr>
          <w:sz w:val="16"/>
          <w:szCs w:val="16"/>
        </w:rPr>
      </w:pPr>
      <w:r>
        <w:pict>
          <v:shape id="_x0000_s4" style="position:absolute;margin-left:162.832pt;margin-top:7.00085pt;mso-position-vertical-relative:text;mso-position-horizontal-relative:text;width:15.8pt;height:9.8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>TEE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11"/>
        </w:rPr>
        <w:t>DSA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ind w:left="3274"/>
        <w:spacing w:before="69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超声医师</w:t>
      </w:r>
    </w:p>
    <w:p>
      <w:pPr>
        <w:ind w:left="3578"/>
        <w:spacing w:before="217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三助</w:t>
      </w:r>
    </w:p>
    <w:p>
      <w:pPr>
        <w:ind w:left="3622"/>
        <w:spacing w:before="104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6" style="position:absolute;margin-left:44.4558pt;margin-top:4.45171pt;mso-position-vertical-relative:text;mso-position-horizontal-relative:text;width:33.8pt;height:12.1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"/>
                    </w:rPr>
                    <w:t>心尖切口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（必要时）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2772"/>
        <w:spacing w:before="68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主刀医师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738"/>
        <w:spacing w:before="70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一助</w:t>
      </w:r>
    </w:p>
    <w:p>
      <w:pPr>
        <w:ind w:left="470"/>
        <w:spacing w:before="65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股动静脉穿刺</w:t>
      </w:r>
    </w:p>
    <w:p>
      <w:pPr>
        <w:ind w:left="676" w:right="2360" w:firstLine="1692"/>
        <w:spacing w:before="188" w:line="34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起搏器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显示屏</w:t>
      </w:r>
    </w:p>
    <w:p>
      <w:pPr>
        <w:ind w:left="2933"/>
        <w:spacing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高压注射器</w:t>
      </w:r>
    </w:p>
    <w:p>
      <w:pPr>
        <w:spacing w:line="181" w:lineRule="auto"/>
        <w:sectPr>
          <w:type w:val="continuous"/>
          <w:pgSz w:w="11906" w:h="16839"/>
          <w:pgMar w:top="400" w:right="1127" w:bottom="0" w:left="570" w:header="0" w:footer="0" w:gutter="0"/>
          <w:cols w:equalWidth="0" w:num="2">
            <w:col w:w="4901" w:space="100"/>
            <w:col w:w="5209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pStyle w:val="BodyText"/>
        <w:ind w:left="3874"/>
        <w:spacing w:before="291" w:line="24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spacing w:val="-19"/>
        </w:rPr>
        <w:t xml:space="preserve"> </w:t>
      </w:r>
      <w:r>
        <w:rPr>
          <w:sz w:val="16"/>
          <w:szCs w:val="16"/>
          <w:b/>
          <w:bCs/>
          <w:spacing w:val="-1"/>
        </w:rPr>
        <w:t>1     </w:t>
      </w:r>
      <w:r>
        <w:rPr>
          <w:rFonts w:ascii="SimHei" w:hAnsi="SimHei" w:eastAsia="SimHei" w:cs="SimHei"/>
          <w:sz w:val="16"/>
          <w:szCs w:val="16"/>
          <w:spacing w:val="-1"/>
        </w:rPr>
        <w:t>手术室仪器摆放及人员站位示意图</w:t>
      </w:r>
    </w:p>
    <w:p>
      <w:pPr>
        <w:pStyle w:val="BodyText"/>
        <w:ind w:left="1444"/>
        <w:spacing w:before="80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具体位置可根据各中心设备情况及操作习惯做适当调整； </w:t>
      </w:r>
      <w:r>
        <w:rPr>
          <w:sz w:val="16"/>
          <w:szCs w:val="16"/>
        </w:rPr>
        <w:t>DSA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：数字减影血管造影；</w:t>
      </w:r>
      <w:r>
        <w:rPr>
          <w:rFonts w:ascii="Microsoft YaHei" w:hAnsi="Microsoft YaHei" w:eastAsia="Microsoft YaHei" w:cs="Microsoft YaHei"/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TEE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：经食管超声心动图</w:t>
      </w:r>
    </w:p>
    <w:p>
      <w:pPr>
        <w:spacing w:line="212" w:lineRule="exact"/>
        <w:rPr/>
      </w:pPr>
      <w:r/>
    </w:p>
    <w:p>
      <w:pPr>
        <w:spacing w:line="212" w:lineRule="exact"/>
        <w:sectPr>
          <w:type w:val="continuous"/>
          <w:pgSz w:w="11906" w:h="16839"/>
          <w:pgMar w:top="400" w:right="1127" w:bottom="0" w:left="570" w:header="0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51" w:right="276" w:firstLine="4"/>
        <w:spacing w:before="73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9"/>
        </w:rPr>
        <w:t>European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9"/>
        </w:rPr>
        <w:t>Association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8"/>
        </w:rPr>
        <w:t>for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8"/>
        </w:rPr>
        <w:t>Cardio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sz w:val="20"/>
          <w:szCs w:val="20"/>
          <w:spacing w:val="8"/>
        </w:rPr>
        <w:t>Thoracic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8"/>
        </w:rPr>
        <w:t>Surgery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ESC</w:t>
      </w:r>
      <w:r>
        <w:rPr>
          <w:sz w:val="20"/>
          <w:szCs w:val="20"/>
          <w:spacing w:val="24"/>
        </w:rPr>
        <w:t>/</w:t>
      </w:r>
      <w:r>
        <w:rPr>
          <w:sz w:val="20"/>
          <w:szCs w:val="20"/>
        </w:rPr>
        <w:t>EACTS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）指南及美国心脏病学会</w:t>
      </w:r>
      <w:r>
        <w:rPr>
          <w:sz w:val="20"/>
          <w:szCs w:val="20"/>
          <w:spacing w:val="24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24"/>
        </w:rPr>
        <w:t>美国心脏协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会（</w:t>
      </w:r>
      <w:r>
        <w:rPr>
          <w:sz w:val="20"/>
          <w:szCs w:val="20"/>
          <w:spacing w:val="6"/>
        </w:rPr>
        <w:t>American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6"/>
        </w:rPr>
        <w:t>College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of Cardiology/American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6"/>
        </w:rPr>
        <w:t>Heart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Association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</w:t>
      </w:r>
      <w:r>
        <w:rPr>
          <w:sz w:val="20"/>
          <w:szCs w:val="20"/>
        </w:rPr>
        <w:t>ACC</w:t>
      </w:r>
      <w:r>
        <w:rPr>
          <w:sz w:val="20"/>
          <w:szCs w:val="20"/>
          <w:spacing w:val="12"/>
        </w:rPr>
        <w:t>/</w:t>
      </w:r>
      <w:r>
        <w:rPr>
          <w:sz w:val="20"/>
          <w:szCs w:val="20"/>
        </w:rPr>
        <w:t>AHA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）指南等，分析近 </w:t>
      </w:r>
      <w:r>
        <w:rPr>
          <w:sz w:val="20"/>
          <w:szCs w:val="20"/>
          <w:spacing w:val="12"/>
        </w:rPr>
        <w:t>20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年来相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关文献资料，结合国际现行临床指南，综合国内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26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经验较为丰富的</w:t>
      </w:r>
      <w:r>
        <w:rPr>
          <w:rFonts w:ascii="Microsoft YaHei" w:hAnsi="Microsoft YaHei" w:eastAsia="Microsoft YaHei" w:cs="Microsoft YaHei"/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26"/>
        </w:rPr>
        <w:t>15</w:t>
      </w:r>
      <w:r>
        <w:rPr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家中心专家的意见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编写本操作规范，旨在为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提供规范的操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作流程，利于技术推广，降低并发症发生率，使更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多患者获益。</w:t>
      </w:r>
    </w:p>
    <w:p>
      <w:pPr>
        <w:pStyle w:val="BodyText"/>
        <w:ind w:left="472"/>
        <w:spacing w:before="113" w:line="242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1    </w:t>
      </w:r>
      <w:r>
        <w:rPr>
          <w:rFonts w:ascii="SimHei" w:hAnsi="SimHei" w:eastAsia="SimHei" w:cs="SimHei"/>
          <w:sz w:val="24"/>
          <w:szCs w:val="24"/>
          <w:spacing w:val="-2"/>
        </w:rPr>
        <w:t>场地及设施设备要求</w:t>
      </w:r>
    </w:p>
    <w:p>
      <w:pPr>
        <w:pStyle w:val="BodyText"/>
        <w:ind w:left="450" w:right="294" w:firstLine="423"/>
        <w:spacing w:before="209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建议在杂交手术室开展，所用设施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设备包括：数字减影血管造影（</w:t>
      </w:r>
      <w:r>
        <w:rPr>
          <w:sz w:val="20"/>
          <w:szCs w:val="20"/>
        </w:rPr>
        <w:t>digital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</w:rPr>
        <w:t>subtraction  </w:t>
      </w:r>
      <w:r>
        <w:rPr>
          <w:sz w:val="20"/>
          <w:szCs w:val="20"/>
        </w:rPr>
        <w:t>angiography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</w:t>
      </w:r>
      <w:r>
        <w:rPr>
          <w:sz w:val="20"/>
          <w:szCs w:val="20"/>
        </w:rPr>
        <w:t>DSA</w:t>
      </w:r>
      <w:r>
        <w:rPr>
          <w:sz w:val="20"/>
          <w:szCs w:val="20"/>
          <w:spacing w:val="12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、麻醉及监护系统、术中经食管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超声心动图（</w:t>
      </w:r>
      <w:r>
        <w:rPr>
          <w:sz w:val="20"/>
          <w:szCs w:val="20"/>
        </w:rPr>
        <w:t>transesophageal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echocar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diography</w:t>
      </w:r>
      <w:r>
        <w:rPr>
          <w:rFonts w:ascii="Microsoft YaHei" w:hAnsi="Microsoft YaHei" w:eastAsia="Microsoft YaHei" w:cs="Microsoft YaHei"/>
          <w:sz w:val="20"/>
          <w:szCs w:val="20"/>
          <w:spacing w:val="5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TEE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）、体外循环系统和血液回收装置，以及多功能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手术床、高压注射器、手术灯、各类吊塔、高分辨率</w:t>
      </w:r>
    </w:p>
    <w:p>
      <w:pPr>
        <w:ind w:left="2683"/>
        <w:spacing w:line="100" w:lineRule="exact"/>
        <w:rPr>
          <w:sz w:val="21"/>
          <w:szCs w:val="21"/>
        </w:rPr>
      </w:pPr>
      <w:hyperlink w:history="true" w:anchor="bookmark9">
        <w:r>
          <w:rPr>
            <w:position w:val="-2"/>
          </w:rPr>
          <w:drawing>
            <wp:inline distT="0" distB="0" distL="0" distR="0">
              <wp:extent cx="30479" cy="63500"/>
              <wp:effectExtent l="0" t="0" r="0" b="0"/>
              <wp:docPr id="8" name="IM 8"/>
              <wp:cNvGraphicFramePr/>
              <a:graphic>
                <a:graphicData uri="http://schemas.openxmlformats.org/drawingml/2006/picture">
                  <pic:pic>
                    <pic:nvPicPr>
                      <pic:cNvPr id="8" name="IM 8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0479" cy="63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w:history="true" w:anchor="bookmark8">
        <w:r>
          <w:rPr>
            <w:rFonts w:ascii="Arial" w:hAnsi="Arial" w:eastAsia="Arial" w:cs="Arial"/>
            <w:sz w:val="21"/>
            <w:szCs w:val="21"/>
            <w:spacing w:val="-9"/>
            <w:position w:val="-2"/>
          </w:rPr>
          <w:t xml:space="preserve"> </w:t>
        </w:r>
        <w:r>
          <w:rPr>
            <w:sz w:val="21"/>
            <w:szCs w:val="21"/>
            <w:position w:val="-2"/>
          </w:rPr>
          <w:drawing>
            <wp:inline distT="0" distB="0" distL="0" distR="0">
              <wp:extent cx="30479" cy="63500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0479" cy="63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  <w:ind w:left="454"/>
        <w:spacing w:before="9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显示器等配套手术设备</w:t>
      </w:r>
      <w:r>
        <w:rPr>
          <w:sz w:val="10"/>
          <w:szCs w:val="10"/>
          <w:spacing w:val="14"/>
          <w:position w:val="7"/>
        </w:rPr>
        <w:t>[</w:t>
      </w:r>
      <w:hyperlink w:history="true" w:anchor="bookmark9">
        <w:r>
          <w:rPr>
            <w:sz w:val="10"/>
            <w:szCs w:val="10"/>
            <w:color w:val="0000FF"/>
            <w:spacing w:val="14"/>
            <w:position w:val="7"/>
          </w:rPr>
          <w:t>7</w:t>
        </w:r>
      </w:hyperlink>
      <w:r>
        <w:rPr>
          <w:sz w:val="10"/>
          <w:szCs w:val="10"/>
          <w:color w:val="0000FF"/>
          <w:spacing w:val="-10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4"/>
          <w:position w:val="7"/>
        </w:rPr>
        <w:t>-</w:t>
      </w:r>
      <w:hyperlink w:history="true" w:anchor="bookmark8">
        <w:r>
          <w:rPr>
            <w:sz w:val="10"/>
            <w:szCs w:val="10"/>
            <w:color w:val="0000FF"/>
            <w:spacing w:val="14"/>
            <w:position w:val="7"/>
          </w:rPr>
          <w:t>8</w:t>
        </w:r>
      </w:hyperlink>
      <w:r>
        <w:rPr>
          <w:sz w:val="10"/>
          <w:szCs w:val="10"/>
          <w:spacing w:val="14"/>
          <w:position w:val="7"/>
        </w:rPr>
        <w:t>]</w:t>
      </w:r>
      <w:r>
        <w:rPr>
          <w:sz w:val="10"/>
          <w:szCs w:val="10"/>
          <w:spacing w:val="1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。不具备杂交手术室的</w:t>
      </w:r>
    </w:p>
    <w:p>
      <w:pPr>
        <w:ind w:left="475" w:right="368" w:hanging="22"/>
        <w:spacing w:before="60" w:line="23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单位，可在具备心脏手术洁净级别要求的导管室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内，通过临时备用体外循环设备后实施。</w:t>
      </w:r>
    </w:p>
    <w:p>
      <w:pPr>
        <w:pStyle w:val="BodyText"/>
        <w:ind w:left="457"/>
        <w:spacing w:before="90" w:line="203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2    </w:t>
      </w:r>
      <w:r>
        <w:rPr>
          <w:rFonts w:ascii="SimHei" w:hAnsi="SimHei" w:eastAsia="SimHei" w:cs="SimHei"/>
          <w:sz w:val="24"/>
          <w:szCs w:val="24"/>
          <w:spacing w:val="-1"/>
        </w:rPr>
        <w:t>人员配置和站位</w:t>
      </w:r>
    </w:p>
    <w:p>
      <w:pPr>
        <w:ind w:firstLine="3463"/>
        <w:spacing w:line="203" w:lineRule="exact"/>
        <w:rPr/>
      </w:pPr>
      <w:r>
        <w:rPr>
          <w:position w:val="-4"/>
        </w:rPr>
        <w:drawing>
          <wp:inline distT="0" distB="0" distL="0" distR="0">
            <wp:extent cx="232917" cy="12889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17" cy="12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4" w:right="358" w:firstLine="414"/>
        <w:spacing w:before="55" w:line="23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设备摆放位置及人员站位见</w:t>
      </w:r>
      <w:hyperlink w:history="true" w:anchor="bookmark7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10"/>
          </w:rPr>
          <w:t>图</w:t>
        </w:r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21"/>
          </w:rPr>
          <w:t xml:space="preserve"> </w:t>
        </w:r>
        <w:r>
          <w:rPr>
            <w:sz w:val="20"/>
            <w:szCs w:val="20"/>
            <w:color w:val="0000FF"/>
            <w:spacing w:val="10"/>
          </w:rPr>
          <w:t>1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，有部分中心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采取所有术者位于患者左侧，显示屏位于患者右侧</w:t>
      </w:r>
    </w:p>
    <w:p>
      <w:pPr>
        <w:pStyle w:val="BodyText"/>
        <w:spacing w:before="31" w:line="305" w:lineRule="exact"/>
        <w:rPr/>
      </w:pP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9" w:firstLine="20"/>
        <w:spacing w:before="38" w:line="22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的站位方式，方便术者观察显示屏，各中心可根据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设备情况和操作习惯选择适合的方式。</w:t>
      </w:r>
    </w:p>
    <w:p>
      <w:pPr>
        <w:pStyle w:val="BodyText"/>
        <w:ind w:left="1" w:right="66" w:firstLine="417"/>
        <w:spacing w:before="7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参考国外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专家共识</w:t>
      </w:r>
      <w:r>
        <w:rPr>
          <w:sz w:val="10"/>
          <w:szCs w:val="10"/>
          <w:spacing w:val="14"/>
          <w:position w:val="7"/>
        </w:rPr>
        <w:t>[</w:t>
      </w:r>
      <w:hyperlink w:history="true" w:anchor="bookmark10">
        <w:r>
          <w:rPr>
            <w:sz w:val="10"/>
            <w:szCs w:val="10"/>
            <w:color w:val="0000FF"/>
            <w:spacing w:val="14"/>
            <w:position w:val="7"/>
          </w:rPr>
          <w:t>9</w:t>
        </w:r>
      </w:hyperlink>
      <w:r>
        <w:rPr>
          <w:sz w:val="10"/>
          <w:szCs w:val="10"/>
          <w:spacing w:val="14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，人员配备建议组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建心脏团队（</w:t>
      </w:r>
      <w:r>
        <w:rPr>
          <w:sz w:val="20"/>
          <w:szCs w:val="20"/>
        </w:rPr>
        <w:t>heart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team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包括心血管外科手术医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师团队、瓣膜介入医师团队、心血管内科医师团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队、麻醉科医师团队、影像评估医师团队、护理团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队、康复管理团队。此外应包括多学科专家提供必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要支持：全天候起搏器植入的电生理医师团队、全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天候卒中治疗的神经科医师团队、具备透析支持的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肾脏病医师团队等。</w:t>
      </w:r>
    </w:p>
    <w:p>
      <w:pPr>
        <w:pStyle w:val="BodyText"/>
        <w:ind w:left="2" w:firstLine="417"/>
        <w:spacing w:before="3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2515719</wp:posOffset>
            </wp:positionH>
            <wp:positionV relativeFrom="paragraph">
              <wp:posOffset>579864</wp:posOffset>
            </wp:positionV>
            <wp:extent cx="30480" cy="63500"/>
            <wp:effectExtent l="0" t="0" r="0" b="0"/>
            <wp:wrapNone/>
            <wp:docPr id="16" name="IM 16">
              <a:hlinkClick xmlns:a="http://schemas.openxmlformats.org/drawingml/2006/main" r:id="rId12"/>
            </wp:docPr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术中主要人员配备如下：配备具有副高或以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上职称的心脏外科主刀医师 </w:t>
      </w:r>
      <w:r>
        <w:rPr>
          <w:sz w:val="20"/>
          <w:szCs w:val="20"/>
          <w:spacing w:val="8"/>
        </w:rPr>
        <w:t>1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名，该医师应具有丰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富的外科手术（具备</w:t>
      </w:r>
      <w:r>
        <w:rPr>
          <w:rFonts w:ascii="SimSun" w:hAnsi="SimSun" w:eastAsia="SimSun" w:cs="SimSun"/>
          <w:sz w:val="20"/>
          <w:szCs w:val="20"/>
          <w:spacing w:val="13"/>
        </w:rPr>
        <w:t>≥</w:t>
      </w:r>
      <w:r>
        <w:rPr>
          <w:sz w:val="20"/>
          <w:szCs w:val="20"/>
          <w:spacing w:val="13"/>
        </w:rPr>
        <w:t>100</w:t>
      </w:r>
      <w:r>
        <w:rPr>
          <w:sz w:val="20"/>
          <w:szCs w:val="20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次心脏直视手术经验，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且</w:t>
      </w:r>
      <w:r>
        <w:rPr>
          <w:rFonts w:ascii="SimSun" w:hAnsi="SimSun" w:eastAsia="SimSun" w:cs="SimSun"/>
          <w:sz w:val="20"/>
          <w:szCs w:val="20"/>
          <w:spacing w:val="1"/>
        </w:rPr>
        <w:t>≥</w:t>
      </w:r>
      <w:r>
        <w:rPr>
          <w:sz w:val="20"/>
          <w:szCs w:val="20"/>
          <w:spacing w:val="1"/>
        </w:rPr>
        <w:t>25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次与主动脉瓣相关）及介入手术经验</w:t>
      </w:r>
      <w:r>
        <w:rPr>
          <w:sz w:val="10"/>
          <w:szCs w:val="10"/>
          <w:spacing w:val="1"/>
          <w:position w:val="7"/>
        </w:rPr>
        <w:t>[</w:t>
      </w:r>
      <w:hyperlink w:history="true" w:anchor="bookmark10">
        <w:r>
          <w:rPr>
            <w:sz w:val="10"/>
            <w:szCs w:val="10"/>
            <w:color w:val="0000FF"/>
            <w:spacing w:val="1"/>
            <w:position w:val="7"/>
          </w:rPr>
          <w:t>9</w:t>
        </w:r>
      </w:hyperlink>
      <w:r>
        <w:rPr>
          <w:sz w:val="10"/>
          <w:szCs w:val="10"/>
          <w:spacing w:val="1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，统筹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管理患者手术的全过程。</w:t>
      </w:r>
    </w:p>
    <w:p>
      <w:pPr>
        <w:pStyle w:val="BodyText"/>
        <w:ind w:right="73" w:firstLine="423"/>
        <w:spacing w:before="2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配备心脏内科介入医师或具备同等介入经验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的医师</w:t>
      </w:r>
      <w:r>
        <w:rPr>
          <w:rFonts w:ascii="Microsoft YaHei" w:hAnsi="Microsoft YaHei" w:eastAsia="Microsoft YaHei" w:cs="Microsoft YaHei"/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7"/>
        </w:rPr>
        <w:t>1</w:t>
      </w:r>
      <w:r>
        <w:rPr>
          <w:sz w:val="20"/>
          <w:szCs w:val="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名，负责术中临时起搏器安置、造影、图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像分析等介入操作。</w:t>
      </w:r>
    </w:p>
    <w:p>
      <w:pPr>
        <w:pStyle w:val="BodyText"/>
        <w:ind w:left="2" w:right="64" w:firstLine="421"/>
        <w:spacing w:before="2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配备手术助手 </w:t>
      </w:r>
      <w:r>
        <w:rPr>
          <w:sz w:val="20"/>
          <w:szCs w:val="20"/>
          <w:spacing w:val="5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～</w:t>
      </w:r>
      <w:r>
        <w:rPr>
          <w:sz w:val="20"/>
          <w:szCs w:val="20"/>
          <w:spacing w:val="5"/>
        </w:rPr>
        <w:t>3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名，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名协助心脏介入医师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操作，根据主刀医师习惯配备</w:t>
      </w:r>
      <w:r>
        <w:rPr>
          <w:rFonts w:ascii="Microsoft YaHei" w:hAnsi="Microsoft YaHei" w:eastAsia="Microsoft YaHei" w:cs="Microsoft YaHei"/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～</w:t>
      </w:r>
      <w:r>
        <w:rPr>
          <w:sz w:val="20"/>
          <w:szCs w:val="20"/>
          <w:spacing w:val="11"/>
        </w:rPr>
        <w:t>2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名助手协助主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刀医师完成操作。</w:t>
      </w:r>
    </w:p>
    <w:p>
      <w:pPr>
        <w:pStyle w:val="BodyText"/>
        <w:ind w:left="5" w:right="74" w:firstLine="423"/>
        <w:spacing w:before="2" w:line="22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主治或以上职称麻醉医师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16"/>
        </w:rPr>
        <w:t>1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名负责患者麻醉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管理，并配备 </w:t>
      </w:r>
      <w:r>
        <w:rPr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～</w:t>
      </w:r>
      <w:r>
        <w:rPr>
          <w:sz w:val="20"/>
          <w:szCs w:val="20"/>
          <w:spacing w:val="4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名麻醉住院医师协助工作。</w:t>
      </w:r>
    </w:p>
    <w:p>
      <w:pPr>
        <w:pStyle w:val="BodyText"/>
        <w:ind w:left="439"/>
        <w:spacing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6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～</w:t>
      </w:r>
      <w:r>
        <w:rPr>
          <w:sz w:val="20"/>
          <w:szCs w:val="20"/>
          <w:spacing w:val="6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名体外循环医师常驻手术室，紧急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情况时</w:t>
      </w:r>
    </w:p>
    <w:p>
      <w:pPr>
        <w:spacing w:line="188" w:lineRule="auto"/>
        <w:sectPr>
          <w:type w:val="continuous"/>
          <w:pgSz w:w="11906" w:h="16839"/>
          <w:pgMar w:top="400" w:right="1127" w:bottom="0" w:left="570" w:header="0" w:footer="0" w:gutter="0"/>
          <w:cols w:equalWidth="0" w:num="2">
            <w:col w:w="5426" w:space="100"/>
            <w:col w:w="46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13"/>
          <w:pgSz w:w="11906" w:h="16839"/>
          <w:pgMar w:top="1364" w:right="569" w:bottom="0" w:left="1147" w:header="1118" w:footer="0" w:gutter="0"/>
          <w:cols w:equalWidth="0" w:num="1">
            <w:col w:w="10189" w:space="0"/>
          </w:cols>
        </w:sectPr>
        <w:rPr/>
      </w:pPr>
    </w:p>
    <w:p>
      <w:pPr>
        <w:ind w:left="51"/>
        <w:spacing w:before="41" w:line="187" w:lineRule="auto"/>
        <w:rPr>
          <w:rFonts w:ascii="Microsoft YaHei" w:hAnsi="Microsoft YaHei" w:eastAsia="Microsoft YaHei" w:cs="Microsoft YaHei"/>
          <w:sz w:val="20"/>
          <w:szCs w:val="20"/>
        </w:rPr>
      </w:pPr>
      <w:bookmarkStart w:name="bookmark11" w:id="2"/>
      <w:bookmarkEnd w:id="2"/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能以最快的速度配合主刀医师建立体外循环。</w:t>
      </w:r>
    </w:p>
    <w:p>
      <w:pPr>
        <w:pStyle w:val="BodyText"/>
        <w:ind w:left="46" w:right="314" w:firstLine="421"/>
        <w:spacing w:before="52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配备</w:t>
      </w:r>
      <w:r>
        <w:rPr>
          <w:rFonts w:ascii="Microsoft YaHei" w:hAnsi="Microsoft YaHei" w:eastAsia="Microsoft YaHei" w:cs="Microsoft YaHei"/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1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～</w:t>
      </w:r>
      <w:r>
        <w:rPr>
          <w:sz w:val="20"/>
          <w:szCs w:val="20"/>
          <w:spacing w:val="12"/>
        </w:rPr>
        <w:t>2</w:t>
      </w:r>
      <w:r>
        <w:rPr>
          <w:sz w:val="20"/>
          <w:szCs w:val="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名器械护士兼职瓣膜装载或由专职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人员完成，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～</w:t>
      </w:r>
      <w:r>
        <w:rPr>
          <w:sz w:val="20"/>
          <w:szCs w:val="20"/>
          <w:spacing w:val="5"/>
        </w:rPr>
        <w:t>2</w:t>
      </w:r>
      <w:r>
        <w:rPr>
          <w:sz w:val="20"/>
          <w:szCs w:val="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名巡回护士，熟练的护理团队让手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术流程更流畅，紧急情况下及时应急处理能增加患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者安全性。</w:t>
      </w:r>
    </w:p>
    <w:p>
      <w:pPr>
        <w:pStyle w:val="BodyText"/>
        <w:ind w:left="64" w:right="320" w:firstLine="403"/>
        <w:spacing w:before="2" w:line="23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配备</w:t>
      </w:r>
      <w:r>
        <w:rPr>
          <w:rFonts w:ascii="Microsoft YaHei" w:hAnsi="Microsoft YaHei" w:eastAsia="Microsoft YaHei" w:cs="Microsoft YaHei"/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1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～</w:t>
      </w:r>
      <w:r>
        <w:rPr>
          <w:sz w:val="20"/>
          <w:szCs w:val="20"/>
          <w:spacing w:val="11"/>
        </w:rPr>
        <w:t>2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名介入技师，为手术提供高质量的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图像。</w:t>
      </w:r>
    </w:p>
    <w:p>
      <w:pPr>
        <w:pStyle w:val="BodyText"/>
        <w:ind w:left="52"/>
        <w:spacing w:before="106" w:line="200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3    </w:t>
      </w:r>
      <w:r>
        <w:rPr>
          <w:rFonts w:ascii="SimHei" w:hAnsi="SimHei" w:eastAsia="SimHei" w:cs="SimHei"/>
          <w:sz w:val="24"/>
          <w:szCs w:val="24"/>
          <w:spacing w:val="-2"/>
        </w:rPr>
        <w:t>适应证</w:t>
      </w:r>
    </w:p>
    <w:p>
      <w:pPr>
        <w:pStyle w:val="BodyText"/>
        <w:ind w:left="48" w:right="316" w:firstLine="417"/>
        <w:spacing w:before="238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根据 </w:t>
      </w:r>
      <w:r>
        <w:rPr>
          <w:sz w:val="20"/>
          <w:szCs w:val="20"/>
          <w:spacing w:val="17"/>
        </w:rPr>
        <w:t>2020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</w:rPr>
        <w:t>ACC</w:t>
      </w:r>
      <w:r>
        <w:rPr>
          <w:sz w:val="20"/>
          <w:szCs w:val="20"/>
          <w:spacing w:val="17"/>
        </w:rPr>
        <w:t>/</w:t>
      </w:r>
      <w:r>
        <w:rPr>
          <w:sz w:val="20"/>
          <w:szCs w:val="20"/>
        </w:rPr>
        <w:t>AHA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瓣膜病管理指南及 </w:t>
      </w:r>
      <w:r>
        <w:rPr>
          <w:sz w:val="20"/>
          <w:szCs w:val="20"/>
          <w:spacing w:val="17"/>
        </w:rPr>
        <w:t>2021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ESC</w:t>
      </w:r>
      <w:r>
        <w:rPr>
          <w:sz w:val="20"/>
          <w:szCs w:val="20"/>
          <w:spacing w:val="26"/>
        </w:rPr>
        <w:t>/</w:t>
      </w:r>
      <w:r>
        <w:rPr>
          <w:sz w:val="20"/>
          <w:szCs w:val="20"/>
        </w:rPr>
        <w:t>EACTS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>瓣膜疾病指南、国内相关专家共识及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现有的临床研究经验</w:t>
      </w:r>
      <w:r>
        <w:rPr>
          <w:rFonts w:ascii="Microsoft YaHei" w:hAnsi="Microsoft YaHei" w:eastAsia="Microsoft YaHei" w:cs="Microsoft YaHei"/>
          <w:sz w:val="20"/>
          <w:szCs w:val="20"/>
          <w:spacing w:val="-23"/>
        </w:rPr>
        <w:t xml:space="preserve"> </w:t>
      </w:r>
      <w:r>
        <w:rPr>
          <w:sz w:val="10"/>
          <w:szCs w:val="10"/>
          <w:spacing w:val="14"/>
          <w:position w:val="7"/>
        </w:rPr>
        <w:t>[</w:t>
      </w:r>
      <w:hyperlink w:history="true" w:anchor="bookmark2">
        <w:r>
          <w:rPr>
            <w:sz w:val="10"/>
            <w:szCs w:val="10"/>
            <w:color w:val="0000FF"/>
            <w:spacing w:val="14"/>
            <w:position w:val="7"/>
          </w:rPr>
          <w:t>2</w:t>
        </w:r>
      </w:hyperlink>
      <w:r>
        <w:rPr>
          <w:sz w:val="10"/>
          <w:szCs w:val="10"/>
          <w:color w:val="0000FF"/>
          <w:spacing w:val="-4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4"/>
          <w:position w:val="7"/>
        </w:rPr>
        <w:t>-</w:t>
      </w:r>
      <w:r>
        <w:rPr>
          <w:rFonts w:ascii="Times New Roman" w:hAnsi="Times New Roman" w:eastAsia="Times New Roman" w:cs="Times New Roman"/>
          <w:sz w:val="10"/>
          <w:szCs w:val="10"/>
          <w:spacing w:val="-12"/>
          <w:position w:val="7"/>
        </w:rPr>
        <w:t xml:space="preserve"> </w:t>
      </w:r>
      <w:hyperlink w:history="true" w:anchor="bookmark3">
        <w:r>
          <w:rPr>
            <w:sz w:val="10"/>
            <w:szCs w:val="10"/>
            <w:color w:val="0000FF"/>
            <w:spacing w:val="14"/>
            <w:position w:val="7"/>
          </w:rPr>
          <w:t>3</w:t>
        </w:r>
      </w:hyperlink>
      <w:r>
        <w:rPr>
          <w:sz w:val="10"/>
          <w:szCs w:val="10"/>
          <w:color w:val="0000FF"/>
          <w:spacing w:val="-4"/>
          <w:position w:val="7"/>
        </w:rPr>
        <w:t xml:space="preserve"> </w:t>
      </w:r>
      <w:r>
        <w:rPr>
          <w:sz w:val="10"/>
          <w:szCs w:val="10"/>
          <w:spacing w:val="14"/>
          <w:position w:val="7"/>
        </w:rPr>
        <w:t>,</w:t>
      </w:r>
      <w:r>
        <w:rPr>
          <w:sz w:val="10"/>
          <w:szCs w:val="10"/>
          <w:spacing w:val="-9"/>
          <w:position w:val="7"/>
        </w:rPr>
        <w:t xml:space="preserve"> </w:t>
      </w:r>
      <w:hyperlink w:history="true" w:anchor="bookmark12">
        <w:r>
          <w:rPr>
            <w:sz w:val="10"/>
            <w:szCs w:val="10"/>
            <w:color w:val="0000FF"/>
            <w:spacing w:val="14"/>
            <w:position w:val="7"/>
          </w:rPr>
          <w:t>10</w:t>
        </w:r>
      </w:hyperlink>
      <w:r>
        <w:rPr>
          <w:sz w:val="10"/>
          <w:szCs w:val="10"/>
          <w:spacing w:val="14"/>
          <w:position w:val="7"/>
        </w:rPr>
        <w:t>]</w:t>
      </w:r>
      <w:r>
        <w:rPr>
          <w:sz w:val="10"/>
          <w:szCs w:val="10"/>
          <w:spacing w:val="16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，本方案主要针对 </w:t>
      </w:r>
      <w:r>
        <w:rPr>
          <w:sz w:val="20"/>
          <w:szCs w:val="20"/>
        </w:rPr>
        <w:t>TA</w:t>
      </w:r>
      <w:r>
        <w:rPr>
          <w:sz w:val="20"/>
          <w:szCs w:val="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治疗主动脉瓣病变作出如下推荐。</w:t>
      </w:r>
    </w:p>
    <w:p>
      <w:pPr>
        <w:pStyle w:val="BodyText"/>
        <w:ind w:right="215" w:firstLine="418"/>
        <w:spacing w:before="5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）需临床干预的重度主动脉瓣病变患者，年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龄</w:t>
      </w:r>
      <w:r>
        <w:rPr>
          <w:sz w:val="20"/>
          <w:szCs w:val="20"/>
          <w:spacing w:val="31"/>
        </w:rPr>
        <w:t>&gt;80</w:t>
      </w:r>
      <w:r>
        <w:rPr>
          <w:sz w:val="20"/>
          <w:szCs w:val="20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岁或外科高危（</w:t>
      </w:r>
      <w:r>
        <w:rPr>
          <w:sz w:val="20"/>
          <w:szCs w:val="20"/>
        </w:rPr>
        <w:t>STS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>-</w:t>
      </w:r>
      <w:r>
        <w:rPr>
          <w:sz w:val="20"/>
          <w:szCs w:val="20"/>
        </w:rPr>
        <w:t>PROM</w:t>
      </w:r>
      <w:r>
        <w:rPr>
          <w:sz w:val="20"/>
          <w:szCs w:val="20"/>
          <w:spacing w:val="31"/>
        </w:rPr>
        <w:t>/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</w:rPr>
        <w:t>EuroSCORE</w:t>
      </w:r>
      <w:r>
        <w:rPr>
          <w:rFonts w:ascii="Microsoft YaHei" w:hAnsi="Microsoft YaHei" w:eastAsia="Microsoft YaHei" w:cs="Microsoft YaHei"/>
          <w:sz w:val="20"/>
          <w:szCs w:val="20"/>
          <w:spacing w:val="31"/>
        </w:rPr>
        <w:t>Ⅱ</w:t>
      </w:r>
      <w:r>
        <w:rPr>
          <w:sz w:val="20"/>
          <w:szCs w:val="20"/>
          <w:spacing w:val="31"/>
        </w:rPr>
        <w:t>&gt;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2"/>
        </w:rPr>
        <w:t>8%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）或不适合外科手术者，推荐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治疗。患者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年龄 </w:t>
      </w:r>
      <w:r>
        <w:rPr>
          <w:sz w:val="20"/>
          <w:szCs w:val="20"/>
          <w:spacing w:val="9"/>
        </w:rPr>
        <w:t>65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～</w:t>
      </w:r>
      <w:r>
        <w:rPr>
          <w:sz w:val="20"/>
          <w:szCs w:val="20"/>
          <w:spacing w:val="9"/>
        </w:rPr>
        <w:t>80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岁，考虑瓣膜耐久性、患者预期寿命、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解剖条件和手术风险等因素，可多学科讨论后与患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者共同决定行 </w:t>
      </w:r>
      <w:r>
        <w:rPr>
          <w:sz w:val="20"/>
          <w:szCs w:val="20"/>
        </w:rPr>
        <w:t>TAVR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>或者外科主动脉瓣置换术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（</w:t>
      </w:r>
      <w:r>
        <w:rPr>
          <w:sz w:val="20"/>
          <w:szCs w:val="20"/>
        </w:rPr>
        <w:t>surgical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aortic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valve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replacement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，</w:t>
      </w:r>
      <w:r>
        <w:rPr>
          <w:sz w:val="20"/>
          <w:szCs w:val="20"/>
        </w:rPr>
        <w:t>SAVR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）治疗。</w:t>
      </w:r>
    </w:p>
    <w:p>
      <w:pPr>
        <w:pStyle w:val="BodyText"/>
        <w:ind w:left="45" w:right="314" w:firstLine="372"/>
        <w:spacing w:before="8" w:line="21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（</w:t>
      </w:r>
      <w:r>
        <w:rPr>
          <w:sz w:val="20"/>
          <w:szCs w:val="20"/>
          <w:spacing w:val="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）重度 </w:t>
      </w:r>
      <w:r>
        <w:rPr>
          <w:sz w:val="20"/>
          <w:szCs w:val="20"/>
        </w:rPr>
        <w:t>AR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患者，有手术指征者，参考上述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年龄和外科风险因素，经心脏团队评估主动脉根部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及瓣膜解剖条件适合，推荐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治疗。</w:t>
      </w:r>
    </w:p>
    <w:p>
      <w:pPr>
        <w:pStyle w:val="BodyText"/>
        <w:ind w:left="47" w:right="235" w:firstLine="370"/>
        <w:spacing w:before="44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（</w:t>
      </w:r>
      <w:r>
        <w:rPr>
          <w:sz w:val="20"/>
          <w:szCs w:val="20"/>
          <w:spacing w:val="1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）重度 </w:t>
      </w:r>
      <w:r>
        <w:rPr>
          <w:sz w:val="20"/>
          <w:szCs w:val="20"/>
        </w:rPr>
        <w:t>AS</w:t>
      </w:r>
      <w:r>
        <w:rPr>
          <w:sz w:val="20"/>
          <w:szCs w:val="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患者，如股动脉入路无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剖限制，推荐 </w:t>
      </w:r>
      <w:r>
        <w:rPr>
          <w:sz w:val="20"/>
          <w:szCs w:val="20"/>
        </w:rPr>
        <w:t>TF</w:t>
      </w:r>
      <w:r>
        <w:rPr>
          <w:rFonts w:ascii="Times New Roman" w:hAnsi="Times New Roman" w:eastAsia="Times New Roman" w:cs="Times New Roman"/>
          <w:sz w:val="20"/>
          <w:szCs w:val="20"/>
          <w:spacing w:val="23"/>
        </w:rPr>
        <w:t>-</w:t>
      </w:r>
      <w:r>
        <w:rPr>
          <w:sz w:val="20"/>
          <w:szCs w:val="20"/>
        </w:rPr>
        <w:t>TAVR</w:t>
      </w:r>
      <w:r>
        <w:rPr>
          <w:rFonts w:ascii="Microsoft YaHei" w:hAnsi="Microsoft YaHei" w:eastAsia="Microsoft YaHei" w:cs="Microsoft YaHei"/>
          <w:sz w:val="20"/>
          <w:szCs w:val="20"/>
          <w:spacing w:val="23"/>
        </w:rPr>
        <w:t>。如有入路限制条件或其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他不利解剖因素（如横位心、冠脉梗阻高风险等），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可考虑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33"/>
        </w:rPr>
        <w:t>-</w:t>
      </w:r>
      <w:r>
        <w:rPr>
          <w:sz w:val="20"/>
          <w:szCs w:val="20"/>
        </w:rPr>
        <w:t>TAVR</w:t>
      </w:r>
      <w:r>
        <w:rPr>
          <w:rFonts w:ascii="Microsoft YaHei" w:hAnsi="Microsoft YaHei" w:eastAsia="Microsoft YaHei" w:cs="Microsoft YaHei"/>
          <w:sz w:val="20"/>
          <w:szCs w:val="20"/>
          <w:spacing w:val="33"/>
        </w:rPr>
        <w:t>。</w:t>
      </w:r>
    </w:p>
    <w:p>
      <w:pPr>
        <w:pStyle w:val="BodyText"/>
        <w:ind w:left="51" w:right="322" w:firstLine="366"/>
        <w:spacing w:before="48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（</w:t>
      </w:r>
      <w:r>
        <w:rPr>
          <w:sz w:val="20"/>
          <w:szCs w:val="20"/>
          <w:spacing w:val="6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）对于外科风险较高的主动脉瓣生物瓣衰败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患者，可考虑行瓣中瓣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手术。</w:t>
      </w:r>
    </w:p>
    <w:p>
      <w:pPr>
        <w:pStyle w:val="BodyText"/>
        <w:ind w:left="42" w:right="233" w:firstLine="375"/>
        <w:spacing w:before="19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9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）对于二叶式主动脉瓣（</w:t>
      </w:r>
      <w:r>
        <w:rPr>
          <w:sz w:val="20"/>
          <w:szCs w:val="20"/>
        </w:rPr>
        <w:t>bicuspid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</w:rPr>
        <w:t>aortic   </w:t>
      </w:r>
      <w:r>
        <w:rPr>
          <w:sz w:val="20"/>
          <w:szCs w:val="20"/>
        </w:rPr>
        <w:t>valve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sz w:val="20"/>
          <w:szCs w:val="20"/>
        </w:rPr>
        <w:t>BAV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）患者，干预指征参考三叶式主动脉瓣，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建议在经验丰富的瓣膜中心进行。</w:t>
      </w:r>
    </w:p>
    <w:p>
      <w:pPr>
        <w:pStyle w:val="BodyText"/>
        <w:ind w:left="43" w:right="313" w:firstLine="374"/>
        <w:spacing w:before="23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（</w:t>
      </w:r>
      <w:r>
        <w:rPr>
          <w:sz w:val="20"/>
          <w:szCs w:val="20"/>
          <w:spacing w:val="9"/>
        </w:rPr>
        <w:t>6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）对于 </w:t>
      </w:r>
      <w:r>
        <w:rPr>
          <w:sz w:val="20"/>
          <w:szCs w:val="20"/>
        </w:rPr>
        <w:t>BAV</w:t>
      </w:r>
      <w:r>
        <w:rPr>
          <w:sz w:val="20"/>
          <w:szCs w:val="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患者主动脉窦部和</w:t>
      </w:r>
      <w:r>
        <w:rPr>
          <w:sz w:val="20"/>
          <w:szCs w:val="20"/>
          <w:spacing w:val="9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或升主动脉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内径</w:t>
      </w:r>
      <w:r>
        <w:rPr>
          <w:sz w:val="20"/>
          <w:szCs w:val="20"/>
          <w:spacing w:val="11"/>
        </w:rPr>
        <w:t>&gt;45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，三叶式主动脉瓣患者主动脉窦部和</w:t>
      </w:r>
      <w:r>
        <w:rPr>
          <w:sz w:val="20"/>
          <w:szCs w:val="20"/>
          <w:spacing w:val="11"/>
        </w:rPr>
        <w:t>/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或升主动脉内径</w:t>
      </w:r>
      <w:r>
        <w:rPr>
          <w:sz w:val="20"/>
          <w:szCs w:val="20"/>
          <w:spacing w:val="5"/>
        </w:rPr>
        <w:t>&gt;50 </w:t>
      </w:r>
      <w:r>
        <w:rPr>
          <w:sz w:val="20"/>
          <w:szCs w:val="20"/>
        </w:rPr>
        <w:t>mm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，应充分评估外科风险，如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非外科高危，建议 </w:t>
      </w:r>
      <w:r>
        <w:rPr>
          <w:sz w:val="20"/>
          <w:szCs w:val="20"/>
        </w:rPr>
        <w:t>SAVR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同时处理主动脉窦部和</w:t>
      </w:r>
      <w:r>
        <w:rPr>
          <w:sz w:val="20"/>
          <w:szCs w:val="20"/>
          <w:spacing w:val="18"/>
        </w:rPr>
        <w:t>/</w:t>
      </w:r>
      <w:r>
        <w:rPr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或升主动脉。如外科手术高危，在与患者及其法定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委托人充分沟通后，可考虑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手术处理主动脉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瓣膜病变。</w:t>
      </w:r>
    </w:p>
    <w:p>
      <w:pPr>
        <w:pStyle w:val="BodyText"/>
        <w:ind w:left="51" w:right="320" w:hanging="5"/>
        <w:spacing w:before="170" w:line="243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8"/>
        </w:rPr>
        <w:t>4    </w:t>
      </w:r>
      <w:r>
        <w:rPr>
          <w:rFonts w:ascii="SimHei" w:hAnsi="SimHei" w:eastAsia="SimHei" w:cs="SimHei"/>
          <w:sz w:val="24"/>
          <w:szCs w:val="24"/>
          <w:spacing w:val="8"/>
        </w:rPr>
        <w:t>心尖入路经导管主动脉瓣植入术手术操</w:t>
      </w:r>
      <w:r>
        <w:rPr>
          <w:rFonts w:ascii="SimHei" w:hAnsi="SimHei" w:eastAsia="SimHei" w:cs="SimHei"/>
          <w:sz w:val="24"/>
          <w:szCs w:val="24"/>
          <w:spacing w:val="11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"/>
        </w:rPr>
        <w:t>作流程</w:t>
      </w:r>
    </w:p>
    <w:p>
      <w:pPr>
        <w:pStyle w:val="BodyText"/>
        <w:ind w:left="46" w:right="315" w:firstLine="418"/>
        <w:spacing w:before="201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术前完善超声心动图、心电门控心血管增强多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排螺旋 </w:t>
      </w:r>
      <w:r>
        <w:rPr>
          <w:sz w:val="20"/>
          <w:szCs w:val="20"/>
        </w:rPr>
        <w:t>CT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、心电图、实验室检查等项目，明确是否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具备手术适应证，排除手术禁忌，确定瓣膜型号和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64"/>
        <w:spacing w:before="78" w:line="5143" w:lineRule="exact"/>
        <w:rPr/>
      </w:pPr>
      <w:r>
        <w:rPr>
          <w:position w:val="-102"/>
        </w:rPr>
        <w:pict>
          <v:group id="_x0000_s8" style="mso-position-vertical-relative:line;mso-position-horizontal-relative:char;width:169.85pt;height:257.15pt;" filled="false" stroked="false" coordsize="3397,5142" coordorigin="0,0">
            <v:shape id="_x0000_s10" style="position:absolute;left:282;top:23;width:2907;height:5120;" filled="false" stroked="false" type="#_x0000_t75">
              <v:imagedata o:title="" r:id="rId14"/>
            </v:shape>
            <v:shape id="_x0000_s12" style="position:absolute;left:-20;top:-20;width:3437;height:5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3"/>
                      <w:spacing w:before="20" w:line="180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气管插管</w:t>
                    </w:r>
                  </w:p>
                  <w:p>
                    <w:pPr>
                      <w:ind w:left="2595"/>
                      <w:spacing w:before="11" w:line="162" w:lineRule="exact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position w:val="-1"/>
                      </w:rPr>
                      <w:t>TEE</w:t>
                    </w:r>
                    <w:r>
                      <w:rPr>
                        <w:rFonts w:ascii="Calibri" w:hAnsi="Calibri" w:eastAsia="Calibri" w:cs="Calibri"/>
                        <w:sz w:val="16"/>
                        <w:szCs w:val="16"/>
                        <w:color w:val="231F20"/>
                        <w:spacing w:val="14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14"/>
                        <w:position w:val="-1"/>
                      </w:rPr>
                      <w:t>探头</w:t>
                    </w:r>
                  </w:p>
                  <w:p>
                    <w:pPr>
                      <w:ind w:left="20"/>
                      <w:spacing w:before="1" w:line="177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</w:rPr>
                      <w:t>中心静脉置管</w:t>
                    </w:r>
                  </w:p>
                  <w:p>
                    <w:pPr>
                      <w:ind w:left="25"/>
                      <w:spacing w:before="308" w:line="17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</w:rPr>
                      <w:t>除颤电极</w:t>
                    </w:r>
                  </w:p>
                  <w:p>
                    <w:pPr>
                      <w:ind w:left="29"/>
                      <w:spacing w:before="155" w:line="201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4"/>
                      </w:rPr>
                      <w:t>（右肩）</w:t>
                    </w:r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69" w:line="177" w:lineRule="auto"/>
                      <w:jc w:val="right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心尖切口</w:t>
                    </w:r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767"/>
                      <w:spacing w:before="69" w:line="17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3"/>
                      </w:rPr>
                      <w:t>除颤电极</w:t>
                    </w:r>
                  </w:p>
                  <w:p>
                    <w:pPr>
                      <w:ind w:left="2771"/>
                      <w:spacing w:before="114" w:line="201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4"/>
                      </w:rPr>
                      <w:t>（心尖）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4"/>
                      <w:spacing w:before="69" w:line="178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-1"/>
                      </w:rPr>
                      <w:t>股动静脉置管</w:t>
                    </w:r>
                  </w:p>
                </w:txbxContent>
              </v:textbox>
            </v:shape>
          </v:group>
        </w:pic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48"/>
        <w:spacing w:before="52" w:line="24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图</w:t>
      </w:r>
      <w:r>
        <w:rPr>
          <w:rFonts w:ascii="SimHei" w:hAnsi="SimHei" w:eastAsia="SimHei" w:cs="SimHei"/>
          <w:sz w:val="16"/>
          <w:szCs w:val="16"/>
          <w:spacing w:val="-35"/>
        </w:rPr>
        <w:t xml:space="preserve"> </w:t>
      </w:r>
      <w:r>
        <w:rPr>
          <w:sz w:val="16"/>
          <w:szCs w:val="16"/>
          <w:b/>
          <w:bCs/>
        </w:rPr>
        <w:t>2</w:t>
      </w:r>
      <w:r>
        <w:rPr>
          <w:sz w:val="16"/>
          <w:szCs w:val="16"/>
          <w:b/>
          <w:bCs/>
          <w:spacing w:val="8"/>
        </w:rPr>
        <w:t xml:space="preserve">    </w:t>
      </w:r>
      <w:r>
        <w:rPr>
          <w:rFonts w:ascii="SimHei" w:hAnsi="SimHei" w:eastAsia="SimHei" w:cs="SimHei"/>
          <w:sz w:val="16"/>
          <w:szCs w:val="16"/>
        </w:rPr>
        <w:t>体位摆放及体外除颤电极位置示意图</w:t>
      </w:r>
    </w:p>
    <w:p>
      <w:pPr>
        <w:pStyle w:val="BodyText"/>
        <w:ind w:left="206" w:right="615" w:firstLine="1"/>
        <w:spacing w:before="84" w:line="23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5"/>
        </w:rPr>
        <w:t>心尖处除颤电极需避免遮挡术中显影和拟实施手术操作的部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位；</w:t>
      </w:r>
      <w:r>
        <w:rPr>
          <w:sz w:val="16"/>
          <w:szCs w:val="16"/>
        </w:rPr>
        <w:t>TEE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：经食管超声心动图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46" w:right="377"/>
        <w:spacing w:before="86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术中策略。完善患者知情同意，并签署相关医疗文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书。全身麻醉下完成手术（该部分内容详见《心尖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入路经导管主动脉瓣植入术麻醉管理规范》</w:t>
      </w:r>
      <w:r>
        <w:rPr>
          <w:rFonts w:ascii="Microsoft YaHei" w:hAnsi="Microsoft YaHei" w:eastAsia="Microsoft YaHei" w:cs="Microsoft YaHei"/>
          <w:sz w:val="20"/>
          <w:szCs w:val="20"/>
          <w:spacing w:val="60"/>
          <w:w w:val="101"/>
        </w:rPr>
        <w:t xml:space="preserve"> </w:t>
      </w:r>
      <w:r>
        <w:rPr>
          <w:sz w:val="10"/>
          <w:szCs w:val="10"/>
          <w:spacing w:val="11"/>
          <w:position w:val="7"/>
        </w:rPr>
        <w:t>[</w:t>
      </w:r>
      <w:hyperlink w:history="true" w:anchor="bookmark13">
        <w:r>
          <w:rPr>
            <w:sz w:val="10"/>
            <w:szCs w:val="10"/>
            <w:color w:val="0000FF"/>
            <w:spacing w:val="11"/>
            <w:position w:val="7"/>
          </w:rPr>
          <w:t>11</w:t>
        </w:r>
      </w:hyperlink>
      <w:r>
        <w:rPr>
          <w:sz w:val="10"/>
          <w:szCs w:val="10"/>
          <w:spacing w:val="11"/>
          <w:position w:val="7"/>
        </w:rPr>
        <w:t>]</w:t>
      </w:r>
      <w:r>
        <w:rPr>
          <w:sz w:val="10"/>
          <w:szCs w:val="10"/>
          <w:spacing w:val="8"/>
          <w:w w:val="10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本刊后续将发表的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手术技术系列规范）。</w:t>
      </w:r>
    </w:p>
    <w:p>
      <w:pPr>
        <w:pStyle w:val="BodyText"/>
        <w:ind w:left="46"/>
        <w:spacing w:line="242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4.1</w:t>
      </w:r>
      <w:r>
        <w:rPr>
          <w:sz w:val="21"/>
          <w:szCs w:val="21"/>
          <w:b/>
          <w:bCs/>
          <w:spacing w:val="14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1"/>
        </w:rPr>
        <w:t>体位摆放</w:t>
      </w:r>
    </w:p>
    <w:p>
      <w:pPr>
        <w:pStyle w:val="BodyText"/>
        <w:ind w:right="370" w:firstLine="469"/>
        <w:spacing w:before="55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患者常规取仰卧位，双臂平放身体两侧，不建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议垫高左胸，垫高后对手术操作无太大改善，反而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影响术前测量的瓣环最佳投射角度。心电图连接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线尽量沿患者两侧摆放，体外除颤电极摆放位置为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右侧位于右肩，左侧位于左侧锁骨中线，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第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5"/>
        </w:rPr>
        <w:t>9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肋间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以下，避免遮挡术中显影和拟实施手术操作的部位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（</w:t>
      </w:r>
      <w:hyperlink w:history="true" w:anchor="bookmark11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4"/>
          </w:rPr>
          <w:t>图 </w:t>
        </w:r>
        <w:r>
          <w:rPr>
            <w:sz w:val="20"/>
            <w:szCs w:val="20"/>
            <w:color w:val="0000FF"/>
            <w:spacing w:val="4"/>
          </w:rPr>
          <w:t>2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）。消毒范围应兼顾到中转正中开胸、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股动静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脉置管、经颈静脉鞘管置入临时起搏电极等情况，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应超过心尖切口部位 </w:t>
      </w:r>
      <w:r>
        <w:rPr>
          <w:sz w:val="20"/>
          <w:szCs w:val="20"/>
          <w:spacing w:val="10"/>
        </w:rPr>
        <w:t>15 </w:t>
      </w:r>
      <w:r>
        <w:rPr>
          <w:sz w:val="20"/>
          <w:szCs w:val="20"/>
        </w:rPr>
        <w:t>cm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以上。铺巾时胸部术野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左侧显露至腋中线，右侧至锁骨中线，上界至胸骨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上窝或颈静脉鞘管开口上沿（根据临时起搏导线位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置决定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下界为剑突下 </w:t>
      </w:r>
      <w:r>
        <w:rPr>
          <w:sz w:val="20"/>
          <w:szCs w:val="20"/>
          <w:spacing w:val="1"/>
        </w:rPr>
        <w:t>5 </w:t>
      </w:r>
      <w:r>
        <w:rPr>
          <w:sz w:val="20"/>
          <w:szCs w:val="20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左右。如为女性患者可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在消毒后利用无菌贴膜将左侧乳房尽量向右上方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牵拉以显露切口区域。双侧腹股沟区常规消毒暴露。</w:t>
      </w:r>
    </w:p>
    <w:p>
      <w:pPr>
        <w:pStyle w:val="BodyText"/>
        <w:ind w:left="46"/>
        <w:spacing w:line="242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</w:rPr>
        <w:t>4.2    </w:t>
      </w:r>
      <w:r>
        <w:rPr>
          <w:rFonts w:ascii="SimHei" w:hAnsi="SimHei" w:eastAsia="SimHei" w:cs="SimHei"/>
          <w:sz w:val="21"/>
          <w:szCs w:val="21"/>
        </w:rPr>
        <w:t>鞘管通路建立及临时起搏器安置</w:t>
      </w:r>
    </w:p>
    <w:p>
      <w:pPr>
        <w:pStyle w:val="BodyText"/>
        <w:ind w:left="44" w:right="456" w:firstLine="421"/>
        <w:spacing w:before="54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穿刺一侧股动脉置入 </w:t>
      </w:r>
      <w:r>
        <w:rPr>
          <w:sz w:val="20"/>
          <w:szCs w:val="20"/>
          <w:spacing w:val="13"/>
        </w:rPr>
        <w:t>5  F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（</w:t>
      </w:r>
      <w:r>
        <w:rPr>
          <w:sz w:val="20"/>
          <w:szCs w:val="20"/>
        </w:rPr>
        <w:t>French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）或 </w:t>
      </w:r>
      <w:r>
        <w:rPr>
          <w:sz w:val="20"/>
          <w:szCs w:val="20"/>
          <w:spacing w:val="13"/>
        </w:rPr>
        <w:t>6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13"/>
        </w:rPr>
        <w:t>F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鞘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管，作为造影导管通路，穿刺点应位于腹股沟韧带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以下，股深、股浅动脉分叉以上。如术前无影像评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估腹部以下血管情况，可在超声引导下穿刺，再经</w:t>
      </w:r>
    </w:p>
    <w:p>
      <w:pPr>
        <w:pStyle w:val="BodyText"/>
        <w:spacing w:before="63" w:line="305" w:lineRule="exact"/>
        <w:jc w:val="right"/>
        <w:rPr/>
      </w:pP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exact"/>
        <w:sectPr>
          <w:type w:val="continuous"/>
          <w:pgSz w:w="11906" w:h="16839"/>
          <w:pgMar w:top="1364" w:right="569" w:bottom="0" w:left="1147" w:header="1118" w:footer="0" w:gutter="0"/>
          <w:cols w:equalWidth="0" w:num="2">
            <w:col w:w="4975" w:space="100"/>
            <w:col w:w="5115" w:space="0"/>
          </w:cols>
        </w:sectPr>
        <w:rPr/>
      </w:pPr>
    </w:p>
    <w:p>
      <w:pPr>
        <w:ind w:firstLine="857"/>
        <w:spacing w:before="232" w:line="2959" w:lineRule="exact"/>
        <w:rPr/>
      </w:pPr>
      <w:r>
        <w:rPr>
          <w:position w:val="-59"/>
        </w:rPr>
        <w:drawing>
          <wp:inline distT="0" distB="0" distL="0" distR="0">
            <wp:extent cx="1802562" cy="187883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2562" cy="18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pStyle w:val="BodyText"/>
        <w:ind w:left="4441"/>
        <w:spacing w:before="52" w:line="24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spacing w:val="-25"/>
        </w:rPr>
        <w:t xml:space="preserve"> </w:t>
      </w:r>
      <w:r>
        <w:rPr>
          <w:sz w:val="16"/>
          <w:szCs w:val="16"/>
          <w:b/>
          <w:bCs/>
          <w:spacing w:val="-2"/>
        </w:rPr>
        <w:t>3     </w:t>
      </w:r>
      <w:r>
        <w:rPr>
          <w:rFonts w:ascii="SimHei" w:hAnsi="SimHei" w:eastAsia="SimHei" w:cs="SimHei"/>
          <w:sz w:val="16"/>
          <w:szCs w:val="16"/>
          <w:spacing w:val="-2"/>
        </w:rPr>
        <w:t>临时起搏电极置入</w:t>
      </w:r>
    </w:p>
    <w:p>
      <w:pPr>
        <w:pStyle w:val="BodyText"/>
        <w:ind w:left="2926"/>
        <w:spacing w:before="78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>：穿刺鞘管置入右心室临时起搏电极；</w:t>
      </w:r>
      <w:r>
        <w:rPr>
          <w:rFonts w:ascii="Microsoft YaHei" w:hAnsi="Microsoft YaHei" w:eastAsia="Microsoft YaHei" w:cs="Microsoft YaHei"/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b</w:t>
      </w:r>
      <w:r>
        <w:rPr>
          <w:rFonts w:ascii="Microsoft YaHei" w:hAnsi="Microsoft YaHei" w:eastAsia="Microsoft YaHei" w:cs="Microsoft YaHei"/>
          <w:sz w:val="16"/>
          <w:szCs w:val="16"/>
        </w:rPr>
        <w:t>：经股静脉；</w:t>
      </w:r>
      <w:r>
        <w:rPr>
          <w:sz w:val="16"/>
          <w:szCs w:val="16"/>
        </w:rPr>
        <w:t>c</w:t>
      </w:r>
      <w:r>
        <w:rPr>
          <w:rFonts w:ascii="Microsoft YaHei" w:hAnsi="Microsoft YaHei" w:eastAsia="Microsoft YaHei" w:cs="Microsoft YaHei"/>
          <w:sz w:val="16"/>
          <w:szCs w:val="16"/>
        </w:rPr>
        <w:t>：经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颈静脉</w:t>
      </w: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16"/>
          <w:pgSz w:w="11906" w:h="16839"/>
          <w:pgMar w:top="1362" w:right="1130" w:bottom="0" w:left="570" w:header="1116" w:footer="0" w:gutter="0"/>
          <w:cols w:equalWidth="0" w:num="1">
            <w:col w:w="10206" w:space="0"/>
          </w:cols>
        </w:sectPr>
        <w:rPr/>
      </w:pPr>
    </w:p>
    <w:p>
      <w:pPr>
        <w:ind w:left="454" w:right="261"/>
        <w:spacing w:before="41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bookmarkStart w:name="bookmark14" w:id="3"/>
      <w:bookmarkEnd w:id="3"/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鞘管手推造影剂或送入</w:t>
      </w:r>
      <w:r>
        <w:rPr>
          <w:rFonts w:ascii="SimSun" w:hAnsi="SimSun" w:eastAsia="SimSun" w:cs="SimSun"/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猪尾</w:t>
      </w:r>
      <w:r>
        <w:rPr>
          <w:rFonts w:ascii="Microsoft YaHei" w:hAnsi="Microsoft YaHei" w:eastAsia="Microsoft YaHei" w:cs="Microsoft YaHei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导管造影，观察穿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刺点位置是否正确，腹主动脉至股动脉血管走行、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直径等。</w:t>
      </w:r>
    </w:p>
    <w:p>
      <w:pPr>
        <w:pStyle w:val="BodyText"/>
        <w:ind w:left="407" w:right="358" w:firstLine="467"/>
        <w:spacing w:before="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经股静脉或颈静脉穿刺鞘管置入右室临时起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搏电极，电极尖端一般位于右室心尖部或室间隔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（</w:t>
      </w:r>
      <w:hyperlink w:history="true" w:anchor="bookmark14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3"/>
          </w:rPr>
          <w:t>图 </w:t>
        </w:r>
        <w:r>
          <w:rPr>
            <w:sz w:val="20"/>
            <w:szCs w:val="20"/>
            <w:color w:val="0000FF"/>
            <w:spacing w:val="3"/>
          </w:rPr>
          <w:t>3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置入过程操作轻柔，全程避免导线张力过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高，以免造成右室穿孔</w:t>
      </w:r>
      <w:r>
        <w:rPr>
          <w:sz w:val="10"/>
          <w:szCs w:val="10"/>
          <w:spacing w:val="9"/>
          <w:position w:val="7"/>
        </w:rPr>
        <w:t>[</w:t>
      </w:r>
      <w:hyperlink w:history="true" w:anchor="bookmark15">
        <w:r>
          <w:rPr>
            <w:sz w:val="10"/>
            <w:szCs w:val="10"/>
            <w:color w:val="0000FF"/>
            <w:spacing w:val="9"/>
            <w:position w:val="7"/>
          </w:rPr>
          <w:t>12</w:t>
        </w:r>
      </w:hyperlink>
      <w:r>
        <w:rPr>
          <w:sz w:val="10"/>
          <w:szCs w:val="10"/>
          <w:spacing w:val="9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。起搏电极到位后，须测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试并确保其稳定工作。  因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传导阻滞发生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率相对较低，对于传导阻滞发生低危患者，即术前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无完全性右束支传导阻滞，瓣膜植入后心电图无变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化，可术毕拔除起搏导线，有利于患者尽早下床活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动；如术前评估患者传导阻滞发生率较高，即术前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心电图提示完全性右束支传导阻滞，或术中出现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QRS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波变宽，完全性左束支传导阻滞</w:t>
      </w:r>
      <w:r>
        <w:rPr>
          <w:sz w:val="10"/>
          <w:szCs w:val="10"/>
          <w:spacing w:val="6"/>
          <w:position w:val="7"/>
        </w:rPr>
        <w:t>[</w:t>
      </w:r>
      <w:hyperlink w:history="true" w:anchor="bookmark16">
        <w:r>
          <w:rPr>
            <w:sz w:val="10"/>
            <w:szCs w:val="10"/>
            <w:color w:val="0000FF"/>
            <w:spacing w:val="6"/>
            <w:position w:val="7"/>
          </w:rPr>
          <w:t>13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6"/>
          <w:position w:val="7"/>
        </w:rPr>
        <w:t>-</w:t>
      </w:r>
      <w:hyperlink w:history="true" w:anchor="bookmark17">
        <w:r>
          <w:rPr>
            <w:sz w:val="10"/>
            <w:szCs w:val="10"/>
            <w:color w:val="0000FF"/>
            <w:spacing w:val="6"/>
            <w:position w:val="7"/>
          </w:rPr>
          <w:t>14</w:t>
        </w:r>
      </w:hyperlink>
      <w:r>
        <w:rPr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，则可选择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保留经颈静脉心内膜临时起搏电极，或瓣膜植入后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心尖缝合心外膜临时起搏电极，术毕保留起搏导线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的同时不影响患者下床活动，利于术后康复。</w:t>
      </w:r>
    </w:p>
    <w:p>
      <w:pPr>
        <w:pStyle w:val="BodyText"/>
        <w:ind w:left="453"/>
        <w:spacing w:before="1" w:line="241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</w:rPr>
        <w:t>4.3    </w:t>
      </w:r>
      <w:r>
        <w:rPr>
          <w:rFonts w:ascii="SimHei" w:hAnsi="SimHei" w:eastAsia="SimHei" w:cs="SimHei"/>
          <w:sz w:val="21"/>
          <w:szCs w:val="21"/>
        </w:rPr>
        <w:t>心尖位置确定及荷包缝合</w:t>
      </w:r>
    </w:p>
    <w:p>
      <w:pPr>
        <w:pStyle w:val="BodyText"/>
        <w:ind w:left="452" w:right="357" w:firstLine="421"/>
        <w:spacing w:before="64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660527</wp:posOffset>
            </wp:positionH>
            <wp:positionV relativeFrom="paragraph">
              <wp:posOffset>935725</wp:posOffset>
            </wp:positionV>
            <wp:extent cx="237108" cy="13271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108" cy="13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2943942</wp:posOffset>
            </wp:positionV>
            <wp:extent cx="179988" cy="19104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确定心尖位置对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的后续操作至关重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要，在 </w:t>
      </w:r>
      <w:r>
        <w:rPr>
          <w:sz w:val="20"/>
          <w:szCs w:val="20"/>
        </w:rPr>
        <w:t>DSA</w:t>
      </w:r>
      <w:r>
        <w:rPr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下定位最具有指导意义，也可参考心表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触诊，术前</w:t>
      </w:r>
      <w:r>
        <w:rPr>
          <w:rFonts w:ascii="Microsoft YaHei" w:hAnsi="Microsoft YaHei" w:eastAsia="Microsoft YaHei" w:cs="Microsoft YaHei"/>
          <w:sz w:val="20"/>
          <w:szCs w:val="20"/>
          <w:spacing w:val="44"/>
        </w:rPr>
        <w:t xml:space="preserve"> </w:t>
      </w:r>
      <w:r>
        <w:rPr>
          <w:sz w:val="20"/>
          <w:szCs w:val="20"/>
        </w:rPr>
        <w:t>CT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9"/>
        </w:rPr>
        <w:t>和术中经胸超声心动图（</w:t>
      </w:r>
      <w:r>
        <w:rPr>
          <w:sz w:val="20"/>
          <w:szCs w:val="20"/>
        </w:rPr>
        <w:t>trans</w:t>
      </w:r>
      <w:r>
        <w:rPr>
          <w:sz w:val="20"/>
          <w:szCs w:val="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29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sz w:val="20"/>
          <w:szCs w:val="20"/>
        </w:rPr>
        <w:t>thoracic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</w:rPr>
        <w:t>echocardiography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，</w:t>
      </w:r>
      <w:r>
        <w:rPr>
          <w:sz w:val="20"/>
          <w:szCs w:val="20"/>
        </w:rPr>
        <w:t>TTE</w:t>
      </w:r>
      <w:r>
        <w:rPr>
          <w:rFonts w:ascii="Microsoft YaHei" w:hAnsi="Microsoft YaHei" w:eastAsia="Microsoft YaHei" w:cs="Microsoft YaHei"/>
          <w:sz w:val="20"/>
          <w:szCs w:val="20"/>
          <w:spacing w:val="50"/>
        </w:rPr>
        <w:t>）辅助定位。 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sz w:val="20"/>
          <w:szCs w:val="20"/>
        </w:rPr>
        <w:t>DSA</w:t>
      </w:r>
      <w:r>
        <w:rPr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透视下，将血管钳尖端置于体表左室心尖投影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位置（</w:t>
      </w:r>
      <w:hyperlink w:history="true" w:anchor="bookmark14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10"/>
          </w:rPr>
          <w:t>图 </w:t>
        </w:r>
        <w:r>
          <w:rPr>
            <w:sz w:val="20"/>
            <w:szCs w:val="20"/>
            <w:color w:val="0000FF"/>
            <w:spacing w:val="10"/>
          </w:rPr>
          <w:t>4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以该点为中点沿肋间走行方向做一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～</w:t>
      </w:r>
      <w:r>
        <w:rPr>
          <w:sz w:val="20"/>
          <w:szCs w:val="20"/>
          <w:spacing w:val="11"/>
        </w:rPr>
        <w:t>5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</w:rPr>
        <w:t>cm</w:t>
      </w:r>
      <w:r>
        <w:rPr>
          <w:sz w:val="20"/>
          <w:szCs w:val="20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切口。游离皮下组织，沿肋间隙切开肌肉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组织进入胸腔，避免损伤神经血管束。进入胸腔时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可先开一小口用手指探查心尖位置是否位于该切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口对应肋间，如位置不合适可重新选择上一肋间或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下一肋间进入胸腔。肋骨撑开器撑开肋骨，显露心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包，左肺通气一般不影响左室心尖部的暴露，如有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影响可请麻醉医师调整呼吸机参数或用湿纱布将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其压向背侧。心尖有时正对肋骨而非肋间隙，此时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891"/>
        <w:spacing w:before="112" w:line="3327" w:lineRule="exact"/>
        <w:rPr/>
      </w:pPr>
      <w:r>
        <w:rPr>
          <w:position w:val="-66"/>
        </w:rPr>
        <w:drawing>
          <wp:inline distT="0" distB="0" distL="0" distR="0">
            <wp:extent cx="1799996" cy="211223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996" cy="211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65"/>
        <w:spacing w:before="293" w:line="242" w:lineRule="auto"/>
        <w:outlineLvl w:val="3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spacing w:val="-34"/>
        </w:rPr>
        <w:t xml:space="preserve"> </w:t>
      </w:r>
      <w:r>
        <w:rPr>
          <w:sz w:val="16"/>
          <w:szCs w:val="16"/>
          <w:b/>
          <w:bCs/>
          <w:spacing w:val="-2"/>
        </w:rPr>
        <w:t>4</w:t>
      </w:r>
      <w:r>
        <w:rPr>
          <w:sz w:val="16"/>
          <w:szCs w:val="16"/>
          <w:b/>
          <w:bCs/>
          <w:spacing w:val="8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-2"/>
        </w:rPr>
        <w:t>数字减影血管造影（</w:t>
      </w:r>
      <w:r>
        <w:rPr>
          <w:rFonts w:ascii="SimHei" w:hAnsi="SimHei" w:eastAsia="SimHei" w:cs="SimHei"/>
          <w:sz w:val="16"/>
          <w:szCs w:val="16"/>
          <w:spacing w:val="-33"/>
        </w:rPr>
        <w:t xml:space="preserve"> </w:t>
      </w:r>
      <w:r>
        <w:rPr>
          <w:sz w:val="16"/>
          <w:szCs w:val="16"/>
          <w:b/>
          <w:bCs/>
          <w:spacing w:val="-2"/>
        </w:rPr>
        <w:t>DSA </w:t>
      </w:r>
      <w:r>
        <w:rPr>
          <w:rFonts w:ascii="SimHei" w:hAnsi="SimHei" w:eastAsia="SimHei" w:cs="SimHei"/>
          <w:sz w:val="16"/>
          <w:szCs w:val="16"/>
          <w:spacing w:val="-2"/>
        </w:rPr>
        <w:t>）下定位心尖位置</w:t>
      </w:r>
    </w:p>
    <w:p>
      <w:pPr>
        <w:pStyle w:val="BodyText"/>
        <w:ind w:left="182"/>
        <w:spacing w:before="80" w:line="18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白色箭头示在 </w:t>
      </w:r>
      <w:r>
        <w:rPr>
          <w:sz w:val="16"/>
          <w:szCs w:val="16"/>
          <w:spacing w:val="-2"/>
        </w:rPr>
        <w:t>DSA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下将血管钳尖端置于体表左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室心尖投影位置</w:t>
      </w:r>
    </w:p>
    <w:p>
      <w:pPr>
        <w:pStyle w:val="BodyText"/>
        <w:ind w:firstLine="5"/>
        <w:spacing w:before="297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1422989</wp:posOffset>
            </wp:positionH>
            <wp:positionV relativeFrom="paragraph">
              <wp:posOffset>2162763</wp:posOffset>
            </wp:positionV>
            <wp:extent cx="226568" cy="13271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568" cy="132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>可通过切开心包的位置对心尖位置做适当调整。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例如心尖位于切口所在肋间隙足侧，我们可以将心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包切口靠足侧，通过悬吊足侧心包将心尖稍向头侧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牵拉。如心尖位置仍不满意，可在心脏后垫小纱球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来调整心尖位置至切口正中，心尖部随心脏收缩而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旋转的心脏裸区为最佳位置，通常围绕该区域缝合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荷包。特殊情况下心尖荷包部位难以确认，可通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过 </w:t>
      </w:r>
      <w:r>
        <w:rPr>
          <w:sz w:val="20"/>
          <w:szCs w:val="20"/>
        </w:rPr>
        <w:t>TEE</w:t>
      </w:r>
      <w:r>
        <w:rPr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引导，手指按压心脏来确定心尖位置。大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部分患者的心尖裸区显露良好，部分患者心尖被脂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肪覆盖，需要先分离或去除心尖部位脂肪组织，彻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底显露心尖的肌性组织（</w:t>
      </w:r>
      <w:hyperlink w:history="true" w:anchor="bookmark18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-1"/>
          </w:rPr>
          <w:t>图 </w:t>
        </w:r>
        <w:r>
          <w:rPr>
            <w:sz w:val="20"/>
            <w:szCs w:val="20"/>
            <w:color w:val="0000FF"/>
            <w:spacing w:val="-1"/>
          </w:rPr>
          <w:t>5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）。</w:t>
      </w:r>
    </w:p>
    <w:p>
      <w:pPr>
        <w:pStyle w:val="BodyText"/>
        <w:ind w:right="63" w:firstLine="421"/>
        <w:spacing w:before="9" w:line="22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的关键步骤之一是对左室心尖部有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效止血。通常用 </w:t>
      </w:r>
      <w:r>
        <w:rPr>
          <w:sz w:val="20"/>
          <w:szCs w:val="20"/>
          <w:spacing w:val="7"/>
        </w:rPr>
        <w:t>2</w:t>
      </w:r>
      <w:r>
        <w:rPr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根带有垫片的 </w:t>
      </w:r>
      <w:r>
        <w:rPr>
          <w:sz w:val="20"/>
          <w:szCs w:val="20"/>
          <w:spacing w:val="7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sz w:val="20"/>
          <w:szCs w:val="20"/>
          <w:spacing w:val="7"/>
        </w:rPr>
        <w:t>0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或者 </w:t>
      </w:r>
      <w:r>
        <w:rPr>
          <w:sz w:val="20"/>
          <w:szCs w:val="20"/>
          <w:spacing w:val="7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</w:t>
      </w:r>
      <w:r>
        <w:rPr>
          <w:sz w:val="20"/>
          <w:szCs w:val="20"/>
          <w:spacing w:val="7"/>
        </w:rPr>
        <w:t>0</w:t>
      </w:r>
      <w:r>
        <w:rPr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聚丙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烯缝线缝合六边形荷包可有效止血，也有医疗中心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采用 </w:t>
      </w:r>
      <w:r>
        <w:rPr>
          <w:sz w:val="20"/>
          <w:szCs w:val="20"/>
          <w:spacing w:val="8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个水平褥式缝合荷包</w:t>
      </w:r>
      <w:r>
        <w:rPr>
          <w:sz w:val="10"/>
          <w:szCs w:val="10"/>
          <w:spacing w:val="8"/>
          <w:position w:val="7"/>
        </w:rPr>
        <w:t>[</w:t>
      </w:r>
      <w:hyperlink w:history="true" w:anchor="bookmark19">
        <w:r>
          <w:rPr>
            <w:sz w:val="10"/>
            <w:szCs w:val="10"/>
            <w:color w:val="0000FF"/>
            <w:spacing w:val="8"/>
            <w:position w:val="7"/>
          </w:rPr>
          <w:t>15</w:t>
        </w:r>
      </w:hyperlink>
      <w:r>
        <w:rPr>
          <w:sz w:val="10"/>
          <w:szCs w:val="10"/>
          <w:spacing w:val="8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。进针时避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免损伤冠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脉分支，进针深度应接近心肌全层，不应因为担心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穿透心肌而进针过浅，即使完全穿透心肌也好于进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针过浅。荷包大小应稍大于输送器，每个荷包都上</w:t>
      </w:r>
    </w:p>
    <w:p>
      <w:pPr>
        <w:spacing w:line="225" w:lineRule="auto"/>
        <w:sectPr>
          <w:type w:val="continuous"/>
          <w:pgSz w:w="11906" w:h="16839"/>
          <w:pgMar w:top="1362" w:right="1130" w:bottom="0" w:left="570" w:header="1116" w:footer="0" w:gutter="0"/>
          <w:cols w:equalWidth="0" w:num="2">
            <w:col w:w="5427" w:space="100"/>
            <w:col w:w="468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368"/>
        <w:spacing w:before="126" w:line="243" w:lineRule="exact"/>
        <w:rPr/>
      </w:pPr>
      <w:r>
        <w:pict>
          <v:shape id="_x0000_s14" style="position:absolute;margin-left:214.49pt;margin-top:-726.943pt;mso-position-vertical-relative:text;mso-position-horizontal-relative:text;width:293.1pt;height:0.5pt;z-index:251671552;" filled="false" strokecolor="#000000" strokeweight="0.50pt" coordsize="5862,10" coordorigin="0,0" path="m0,5l5861,5e">
            <v:stroke joinstyle="miter" miterlimit="10"/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2415705</wp:posOffset>
            </wp:positionH>
            <wp:positionV relativeFrom="paragraph">
              <wp:posOffset>-9098957</wp:posOffset>
            </wp:positionV>
            <wp:extent cx="1847253" cy="1878838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7253" cy="1878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4298962</wp:posOffset>
            </wp:positionH>
            <wp:positionV relativeFrom="paragraph">
              <wp:posOffset>-9098957</wp:posOffset>
            </wp:positionV>
            <wp:extent cx="1885301" cy="1878838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301" cy="1878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">
        <w:r>
          <w:rPr>
            <w:color w:val="0000FF"/>
            <w:spacing w:val="-4"/>
            <w:position w:val="2"/>
          </w:rPr>
          <w:t>http://www.tcsurg.org</w:t>
        </w:r>
      </w:hyperlink>
    </w:p>
    <w:p>
      <w:pPr>
        <w:spacing w:line="243" w:lineRule="exact"/>
        <w:sectPr>
          <w:type w:val="continuous"/>
          <w:pgSz w:w="11906" w:h="16839"/>
          <w:pgMar w:top="1362" w:right="1130" w:bottom="0" w:left="570" w:header="1116" w:footer="0" w:gutter="0"/>
          <w:cols w:equalWidth="0" w:num="1">
            <w:col w:w="10206" w:space="0"/>
          </w:cols>
        </w:sectPr>
        <w:rPr/>
      </w:pPr>
    </w:p>
    <w:p>
      <w:pPr>
        <w:ind w:firstLine="1460"/>
        <w:spacing w:before="232" w:line="3181" w:lineRule="exact"/>
        <w:rPr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3170633</wp:posOffset>
            </wp:positionH>
            <wp:positionV relativeFrom="paragraph">
              <wp:posOffset>147525</wp:posOffset>
            </wp:positionV>
            <wp:extent cx="2113051" cy="202001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3051" cy="20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3"/>
        </w:rPr>
        <w:drawing>
          <wp:inline distT="0" distB="0" distL="0" distR="0">
            <wp:extent cx="2206942" cy="201975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6942" cy="2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460"/>
        <w:spacing w:before="56" w:line="3983" w:lineRule="exact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3170646</wp:posOffset>
            </wp:positionH>
            <wp:positionV relativeFrom="paragraph">
              <wp:posOffset>36004</wp:posOffset>
            </wp:positionV>
            <wp:extent cx="2113038" cy="252893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13038" cy="2528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9"/>
        </w:rPr>
        <w:drawing>
          <wp:inline distT="0" distB="0" distL="0" distR="0">
            <wp:extent cx="2206955" cy="2528938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6955" cy="252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15"/>
        <w:spacing w:before="293" w:line="242" w:lineRule="auto"/>
        <w:outlineLvl w:val="0"/>
        <w:rPr>
          <w:rFonts w:ascii="SimHei" w:hAnsi="SimHei" w:eastAsia="SimHei" w:cs="SimHei"/>
          <w:sz w:val="16"/>
          <w:szCs w:val="16"/>
        </w:rPr>
      </w:pPr>
      <w:bookmarkStart w:name="bookmark18" w:id="4"/>
      <w:bookmarkEnd w:id="4"/>
      <w:r>
        <w:rPr>
          <w:rFonts w:ascii="SimHei" w:hAnsi="SimHei" w:eastAsia="SimHei" w:cs="SimHei"/>
          <w:sz w:val="16"/>
          <w:szCs w:val="16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spacing w:val="-29"/>
        </w:rPr>
        <w:t xml:space="preserve"> </w:t>
      </w:r>
      <w:r>
        <w:rPr>
          <w:sz w:val="16"/>
          <w:szCs w:val="16"/>
          <w:b/>
          <w:bCs/>
          <w:spacing w:val="-2"/>
        </w:rPr>
        <w:t>5     </w:t>
      </w:r>
      <w:r>
        <w:rPr>
          <w:rFonts w:ascii="SimHei" w:hAnsi="SimHei" w:eastAsia="SimHei" w:cs="SimHei"/>
          <w:sz w:val="16"/>
          <w:szCs w:val="16"/>
          <w:spacing w:val="-2"/>
        </w:rPr>
        <w:t>心尖显露示意图</w:t>
      </w:r>
    </w:p>
    <w:p>
      <w:pPr>
        <w:pStyle w:val="BodyText"/>
        <w:ind w:left="207" w:right="618" w:firstLine="1"/>
        <w:spacing w:before="80" w:line="21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>：切开位置选择示意图； </w:t>
      </w:r>
      <w:r>
        <w:rPr>
          <w:sz w:val="16"/>
          <w:szCs w:val="16"/>
        </w:rPr>
        <w:t>b</w:t>
      </w:r>
      <w:r>
        <w:rPr>
          <w:rFonts w:ascii="Microsoft YaHei" w:hAnsi="Microsoft YaHei" w:eastAsia="Microsoft YaHei" w:cs="Microsoft YaHei"/>
          <w:sz w:val="16"/>
          <w:szCs w:val="16"/>
        </w:rPr>
        <w:t>：悬吊心包后显露心尖区域； </w:t>
      </w:r>
      <w:r>
        <w:rPr>
          <w:sz w:val="16"/>
          <w:szCs w:val="16"/>
        </w:rPr>
        <w:t>c</w:t>
      </w:r>
      <w:r>
        <w:rPr>
          <w:rFonts w:ascii="Microsoft YaHei" w:hAnsi="Microsoft YaHei" w:eastAsia="Microsoft YaHei" w:cs="Microsoft YaHei"/>
          <w:sz w:val="16"/>
          <w:szCs w:val="16"/>
        </w:rPr>
        <w:t>～</w:t>
      </w:r>
      <w:r>
        <w:rPr>
          <w:sz w:val="16"/>
          <w:szCs w:val="16"/>
        </w:rPr>
        <w:t>d</w:t>
      </w:r>
      <w:r>
        <w:rPr>
          <w:rFonts w:ascii="Microsoft YaHei" w:hAnsi="Microsoft YaHei" w:eastAsia="Microsoft YaHei" w:cs="Microsoft YaHei"/>
          <w:sz w:val="16"/>
          <w:szCs w:val="16"/>
        </w:rPr>
        <w:t>：如心尖区域被脂肪覆盖，则分离或去除心尖部位脂肪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组织，彻底显露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20" w:id="5"/>
      <w:bookmarkEnd w:id="5"/>
      <w:r>
        <w:rPr>
          <w:rFonts w:ascii="Microsoft YaHei" w:hAnsi="Microsoft YaHei" w:eastAsia="Microsoft YaHei" w:cs="Microsoft YaHei"/>
          <w:sz w:val="16"/>
          <w:szCs w:val="16"/>
          <w:spacing w:val="1"/>
        </w:rPr>
        <w:t>心尖的肌性组织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4582"/>
        <w:spacing w:line="3094" w:lineRule="exact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927687</wp:posOffset>
            </wp:positionH>
            <wp:positionV relativeFrom="paragraph">
              <wp:posOffset>168</wp:posOffset>
            </wp:positionV>
            <wp:extent cx="1946084" cy="196481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6084" cy="196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1"/>
        </w:rPr>
        <w:drawing>
          <wp:inline distT="0" distB="0" distL="0" distR="0">
            <wp:extent cx="2373922" cy="196481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3922" cy="196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Arial"/>
          <w:sz w:val="21"/>
        </w:rPr>
      </w:pPr>
      <w:r/>
    </w:p>
    <w:p>
      <w:pPr>
        <w:pStyle w:val="BodyText"/>
        <w:ind w:left="3953"/>
        <w:spacing w:before="52" w:line="24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spacing w:val="-37"/>
        </w:rPr>
        <w:t xml:space="preserve"> </w:t>
      </w:r>
      <w:r>
        <w:rPr>
          <w:sz w:val="16"/>
          <w:szCs w:val="16"/>
          <w:b/>
          <w:bCs/>
          <w:spacing w:val="-1"/>
        </w:rPr>
        <w:t>6     </w:t>
      </w:r>
      <w:r>
        <w:rPr>
          <w:rFonts w:ascii="SimHei" w:hAnsi="SimHei" w:eastAsia="SimHei" w:cs="SimHei"/>
          <w:sz w:val="16"/>
          <w:szCs w:val="16"/>
          <w:spacing w:val="-1"/>
        </w:rPr>
        <w:t>心尖荷包六边形缝合</w:t>
      </w:r>
    </w:p>
    <w:p>
      <w:pPr>
        <w:pStyle w:val="BodyText"/>
        <w:ind w:left="2958"/>
        <w:spacing w:before="79" w:line="20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1"/>
        </w:rPr>
        <w:t>a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：六边形荷包缝合示意图；</w:t>
      </w:r>
      <w:r>
        <w:rPr>
          <w:rFonts w:ascii="Microsoft YaHei" w:hAnsi="Microsoft YaHei" w:eastAsia="Microsoft YaHei" w:cs="Microsoft YaHei"/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：六边形荷包缝合实体图</w:t>
      </w: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4"/>
          <w:pgSz w:w="11906" w:h="16839"/>
          <w:pgMar w:top="1364" w:right="569" w:bottom="0" w:left="1147" w:header="1118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right="382" w:firstLine="45"/>
        <w:spacing w:before="41" w:line="22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套管（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snare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在鞘管或植入器拔除时收紧止血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（</w:t>
      </w:r>
      <w:hyperlink w:history="true" w:anchor="bookmark20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-12"/>
          </w:rPr>
          <w:t>图 </w:t>
        </w:r>
        <w:r>
          <w:rPr>
            <w:sz w:val="20"/>
            <w:szCs w:val="20"/>
            <w:color w:val="0000FF"/>
            <w:spacing w:val="-12"/>
          </w:rPr>
          <w:t>6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-12"/>
        </w:rPr>
        <w:t>）。</w:t>
      </w:r>
    </w:p>
    <w:p>
      <w:pPr>
        <w:pStyle w:val="BodyText"/>
        <w:ind w:left="46"/>
        <w:spacing w:before="2" w:line="241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</w:rPr>
        <w:t>4.4    </w:t>
      </w:r>
      <w:r>
        <w:rPr>
          <w:rFonts w:ascii="SimHei" w:hAnsi="SimHei" w:eastAsia="SimHei" w:cs="SimHei"/>
          <w:sz w:val="21"/>
          <w:szCs w:val="21"/>
        </w:rPr>
        <w:t>导丝跨瓣建立瓣膜植入轨道</w:t>
      </w:r>
    </w:p>
    <w:p>
      <w:pPr>
        <w:pStyle w:val="BodyText"/>
        <w:ind w:left="47" w:right="369" w:firstLine="417"/>
        <w:spacing w:before="32" w:line="23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荷包缝合完成后，给予肝素（</w:t>
      </w:r>
      <w:r>
        <w:rPr>
          <w:sz w:val="20"/>
          <w:szCs w:val="20"/>
          <w:spacing w:val="2"/>
        </w:rPr>
        <w:t>0.5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～</w:t>
      </w:r>
      <w:r>
        <w:rPr>
          <w:sz w:val="20"/>
          <w:szCs w:val="20"/>
          <w:spacing w:val="2"/>
        </w:rPr>
        <w:t>1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</w:rPr>
        <w:t>mg</w:t>
      </w:r>
      <w:r>
        <w:rPr>
          <w:sz w:val="20"/>
          <w:szCs w:val="20"/>
          <w:spacing w:val="2"/>
        </w:rPr>
        <w:t>/</w:t>
      </w:r>
      <w:r>
        <w:rPr>
          <w:sz w:val="20"/>
          <w:szCs w:val="20"/>
        </w:rPr>
        <w:t>kg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）使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全血活化凝血时间（</w:t>
      </w:r>
      <w:r>
        <w:rPr>
          <w:sz w:val="20"/>
          <w:szCs w:val="20"/>
        </w:rPr>
        <w:t>activated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clotting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time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</w:t>
      </w:r>
      <w:r>
        <w:rPr>
          <w:sz w:val="20"/>
          <w:szCs w:val="20"/>
        </w:rPr>
        <w:t>ACT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）维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83" w:firstLine="1"/>
        <w:spacing w:before="42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持在 </w:t>
      </w:r>
      <w:r>
        <w:rPr>
          <w:sz w:val="20"/>
          <w:szCs w:val="20"/>
          <w:spacing w:val="7"/>
        </w:rPr>
        <w:t>250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～</w:t>
      </w:r>
      <w:r>
        <w:rPr>
          <w:sz w:val="20"/>
          <w:szCs w:val="20"/>
          <w:spacing w:val="7"/>
        </w:rPr>
        <w:t>400</w:t>
      </w:r>
      <w:r>
        <w:rPr>
          <w:sz w:val="20"/>
          <w:szCs w:val="20"/>
          <w:spacing w:val="16"/>
          <w:w w:val="102"/>
        </w:rPr>
        <w:t xml:space="preserve"> </w:t>
      </w:r>
      <w:r>
        <w:rPr>
          <w:sz w:val="20"/>
          <w:szCs w:val="20"/>
          <w:spacing w:val="7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。经股动脉鞘送入</w:t>
      </w:r>
      <w:r>
        <w:rPr>
          <w:rFonts w:ascii="SimSun" w:hAnsi="SimSun" w:eastAsia="SimSun" w:cs="SimSun"/>
          <w:sz w:val="20"/>
          <w:szCs w:val="20"/>
          <w:spacing w:val="7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猪尾</w:t>
      </w:r>
      <w:r>
        <w:rPr>
          <w:rFonts w:ascii="Microsoft YaHei" w:hAnsi="Microsoft YaHei" w:eastAsia="Microsoft YaHei" w:cs="Microsoft YaHei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导管至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主动脉瓣环平面，可作为主动脉瓣位置的参照。经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心尖荷包正中送入穿刺针，针尖垂直于心肌刺入。</w:t>
      </w:r>
      <w:r>
        <w:rPr>
          <w:rFonts w:ascii="Microsoft YaHei" w:hAnsi="Microsoft YaHei" w:eastAsia="Microsoft YaHei" w:cs="Microsoft YaHei"/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心室收缩能见鲜红的氧合血喷出可以初步确定进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入左室。如果没有氧合血喷出，表明穿刺针有可能</w:t>
      </w:r>
    </w:p>
    <w:p>
      <w:pPr>
        <w:pStyle w:val="BodyText"/>
        <w:spacing w:before="33" w:line="305" w:lineRule="exact"/>
        <w:jc w:val="right"/>
        <w:rPr/>
      </w:pP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exact"/>
        <w:sectPr>
          <w:type w:val="continuous"/>
          <w:pgSz w:w="11906" w:h="16839"/>
          <w:pgMar w:top="1364" w:right="569" w:bottom="0" w:left="1147" w:header="1118" w:footer="0" w:gutter="0"/>
          <w:cols w:equalWidth="0" w:num="2">
            <w:col w:w="5022" w:space="100"/>
            <w:col w:w="5068" w:space="0"/>
          </w:cols>
        </w:sectPr>
        <w:rPr/>
      </w:pPr>
    </w:p>
    <w:p>
      <w:pPr>
        <w:ind w:firstLine="5296"/>
        <w:spacing w:before="232" w:line="2801" w:lineRule="exact"/>
        <w:rPr/>
      </w:pPr>
      <w:r>
        <w:pict>
          <v:shape id="_x0000_s16" style="position:absolute;margin-left:214.49pt;margin-top:1.12616pt;mso-position-vertical-relative:text;mso-position-horizontal-relative:text;width:293.1pt;height:0.5pt;z-index:251683840;" filled="false" strokecolor="#000000" strokeweight="0.50pt" coordsize="5862,10" coordorigin="0,0" path="m0,5l5861,5e">
            <v:stroke joinstyle="miter" miterlimit="10"/>
          </v:shape>
        </w:pict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1186164</wp:posOffset>
            </wp:positionH>
            <wp:positionV relativeFrom="paragraph">
              <wp:posOffset>147524</wp:posOffset>
            </wp:positionV>
            <wp:extent cx="2141334" cy="1778914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1334" cy="177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</w:rPr>
        <w:drawing>
          <wp:inline distT="0" distB="0" distL="0" distR="0">
            <wp:extent cx="2178659" cy="177891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8659" cy="177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296"/>
        <w:spacing w:before="56" w:line="3393" w:lineRule="exact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1186172</wp:posOffset>
            </wp:positionH>
            <wp:positionV relativeFrom="paragraph">
              <wp:posOffset>36004</wp:posOffset>
            </wp:positionV>
            <wp:extent cx="2141321" cy="2154211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1321" cy="2154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7"/>
        </w:rPr>
        <w:drawing>
          <wp:inline distT="0" distB="0" distL="0" distR="0">
            <wp:extent cx="2178672" cy="215421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8672" cy="215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55"/>
        <w:spacing w:before="293" w:line="242" w:lineRule="auto"/>
        <w:outlineLvl w:val="0"/>
        <w:rPr>
          <w:rFonts w:ascii="SimHei" w:hAnsi="SimHei" w:eastAsia="SimHei" w:cs="SimHei"/>
          <w:sz w:val="16"/>
          <w:szCs w:val="16"/>
        </w:rPr>
      </w:pPr>
      <w:bookmarkStart w:name="bookmark21" w:id="6"/>
      <w:bookmarkEnd w:id="6"/>
      <w:r>
        <w:rPr>
          <w:rFonts w:ascii="SimHei" w:hAnsi="SimHei" w:eastAsia="SimHei" w:cs="SimHei"/>
          <w:sz w:val="16"/>
          <w:szCs w:val="16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spacing w:val="-22"/>
        </w:rPr>
        <w:t xml:space="preserve"> </w:t>
      </w:r>
      <w:r>
        <w:rPr>
          <w:sz w:val="16"/>
          <w:szCs w:val="16"/>
          <w:b/>
          <w:bCs/>
          <w:spacing w:val="-1"/>
        </w:rPr>
        <w:t>7     </w:t>
      </w:r>
      <w:r>
        <w:rPr>
          <w:rFonts w:ascii="SimHei" w:hAnsi="SimHei" w:eastAsia="SimHei" w:cs="SimHei"/>
          <w:sz w:val="16"/>
          <w:szCs w:val="16"/>
          <w:spacing w:val="-1"/>
        </w:rPr>
        <w:t>跨瓣时避免导丝缠绕二尖瓣腱索</w:t>
      </w:r>
    </w:p>
    <w:p>
      <w:pPr>
        <w:pStyle w:val="BodyText"/>
        <w:ind w:left="614" w:right="177" w:firstLine="1"/>
        <w:spacing w:before="78" w:line="216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2"/>
        </w:rPr>
        <w:t>a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：</w:t>
      </w:r>
      <w:r>
        <w:rPr>
          <w:sz w:val="16"/>
          <w:szCs w:val="16"/>
        </w:rPr>
        <w:t>TEE</w:t>
      </w:r>
      <w:r>
        <w:rPr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下导丝紧贴室间隔跨过主动脉瓣口；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：</w:t>
      </w:r>
      <w:r>
        <w:rPr>
          <w:sz w:val="16"/>
          <w:szCs w:val="16"/>
        </w:rPr>
        <w:t>TEE</w:t>
      </w:r>
      <w:r>
        <w:rPr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下导丝远离室间隔，靠二尖瓣前瓣侧跨过主动脉瓣口； </w:t>
      </w:r>
      <w:r>
        <w:rPr>
          <w:sz w:val="16"/>
          <w:szCs w:val="16"/>
          <w:spacing w:val="2"/>
        </w:rPr>
        <w:t>c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：</w:t>
      </w:r>
      <w:r>
        <w:rPr>
          <w:sz w:val="16"/>
          <w:szCs w:val="16"/>
        </w:rPr>
        <w:t>DSA</w:t>
      </w:r>
      <w:r>
        <w:rPr>
          <w:sz w:val="16"/>
          <w:szCs w:val="16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下导丝平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滑通过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</w:rPr>
        <w:t>主动脉瓣口； </w:t>
      </w:r>
      <w:r>
        <w:rPr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>、</w:t>
      </w:r>
      <w:r>
        <w:rPr>
          <w:sz w:val="16"/>
          <w:szCs w:val="16"/>
        </w:rPr>
        <w:t>c</w:t>
      </w:r>
      <w:r>
        <w:rPr>
          <w:rFonts w:ascii="Microsoft YaHei" w:hAnsi="Microsoft YaHei" w:eastAsia="Microsoft YaHei" w:cs="Microsoft YaHei"/>
          <w:sz w:val="16"/>
          <w:szCs w:val="16"/>
        </w:rPr>
        <w:t>：导丝与二尖瓣腱索无缠绕；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</w:t>
      </w:r>
      <w:r>
        <w:rPr>
          <w:rFonts w:ascii="Microsoft YaHei" w:hAnsi="Microsoft YaHei" w:eastAsia="Microsoft YaHei" w:cs="Microsoft YaHei"/>
          <w:sz w:val="16"/>
          <w:szCs w:val="16"/>
        </w:rPr>
        <w:t>：</w:t>
      </w:r>
      <w:r>
        <w:rPr>
          <w:sz w:val="16"/>
          <w:szCs w:val="16"/>
        </w:rPr>
        <w:t>DSA</w:t>
      </w:r>
      <w:r>
        <w:rPr>
          <w:sz w:val="16"/>
          <w:szCs w:val="16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下导丝在心室内稍有打折；</w:t>
      </w:r>
      <w:r>
        <w:rPr>
          <w:rFonts w:ascii="Microsoft YaHei" w:hAnsi="Microsoft YaHei" w:eastAsia="Microsoft YaHei" w:cs="Microsoft YaHei"/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rFonts w:ascii="Microsoft YaHei" w:hAnsi="Microsoft YaHei" w:eastAsia="Microsoft YaHei" w:cs="Microsoft YaHei"/>
          <w:sz w:val="16"/>
          <w:szCs w:val="16"/>
        </w:rPr>
        <w:t>、</w:t>
      </w:r>
      <w:r>
        <w:rPr>
          <w:sz w:val="16"/>
          <w:szCs w:val="16"/>
        </w:rPr>
        <w:t>d</w:t>
      </w:r>
      <w:r>
        <w:rPr>
          <w:rFonts w:ascii="Microsoft YaHei" w:hAnsi="Microsoft YaHei" w:eastAsia="Microsoft YaHei" w:cs="Microsoft YaHei"/>
          <w:sz w:val="16"/>
          <w:szCs w:val="16"/>
        </w:rPr>
        <w:t>：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导丝与二尖瓣腱索有缠绕，需重新跨瓣；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22" w:id="7"/>
      <w:bookmarkEnd w:id="7"/>
      <w:r>
        <w:rPr>
          <w:sz w:val="16"/>
          <w:szCs w:val="16"/>
        </w:rPr>
        <w:t>TEE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：经食管超声心动图；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DSA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：数字减影血管造影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3332429</wp:posOffset>
            </wp:positionH>
            <wp:positionV relativeFrom="paragraph">
              <wp:posOffset>2947</wp:posOffset>
            </wp:positionV>
            <wp:extent cx="2219871" cy="222359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9871" cy="2223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306"/>
        <w:spacing w:before="69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1161465</wp:posOffset>
                </wp:positionH>
                <wp:positionV relativeFrom="paragraph">
                  <wp:posOffset>287975</wp:posOffset>
                </wp:positionV>
                <wp:extent cx="488950" cy="19050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9860000">
                          <a:off x="1161465" y="287975"/>
                          <a:ext cx="488950" cy="1905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1" w:line="182" w:lineRule="auto"/>
                              <w:rPr>
                                <w:rFonts w:ascii="Microsoft YaHei" w:hAnsi="Microsoft YaHei" w:eastAsia="Microsoft YaHei" w:cs="Microsoft YaHe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6"/>
                                <w:szCs w:val="16"/>
                                <w:color w:val="231F20"/>
                                <w:spacing w:val="-1"/>
                              </w:rPr>
                              <w:t>窦  管交界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91.454pt;margin-top:22.6753pt;mso-position-vertical-relative:text;mso-position-horizontal-relative:text;width:38.5pt;height:15pt;z-index:251680768;rotation:33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1" w:line="182" w:lineRule="auto"/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6"/>
                          <w:szCs w:val="16"/>
                          <w:color w:val="231F20"/>
                          <w:spacing w:val="-1"/>
                        </w:rPr>
                        <w:t>窦  管交界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1219682</wp:posOffset>
            </wp:positionH>
            <wp:positionV relativeFrom="paragraph">
              <wp:posOffset>-1080496</wp:posOffset>
            </wp:positionV>
            <wp:extent cx="2076742" cy="2197023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6742" cy="2197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左冠状动脉</w:t>
      </w:r>
    </w:p>
    <w:p>
      <w:pPr>
        <w:ind w:left="3182"/>
        <w:spacing w:before="98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20" style="position:absolute;margin-left:197.073pt;margin-top:8.61232pt;mso-position-vertical-relative:text;mso-position-horizontal-relative:text;width:25.9pt;height:12.2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-1"/>
                    </w:rPr>
                    <w:t>左冠窦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右冠窦</w:t>
      </w:r>
    </w:p>
    <w:p>
      <w:pPr>
        <w:ind w:left="2686"/>
        <w:spacing w:before="307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无冠窦</w:t>
      </w:r>
    </w:p>
    <w:p>
      <w:pPr>
        <w:spacing w:line="466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1407584</wp:posOffset>
                </wp:positionH>
                <wp:positionV relativeFrom="paragraph">
                  <wp:posOffset>140942</wp:posOffset>
                </wp:positionV>
                <wp:extent cx="432434" cy="188595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9980000">
                          <a:off x="1407584" y="140942"/>
                          <a:ext cx="432434" cy="1885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9" w:line="193" w:lineRule="auto"/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sz w:val="15"/>
                                <w:szCs w:val="15"/>
                                <w:color w:val="231F20"/>
                                <w:spacing w:val="10"/>
                              </w:rPr>
                              <w:t>瓣环平面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110.833pt;margin-top:11.0978pt;mso-position-vertical-relative:text;mso-position-horizontal-relative:text;width:34.05pt;height:14.85pt;z-index:251681792;rotation:33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9" w:line="193" w:lineRule="auto"/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5"/>
                          <w:szCs w:val="15"/>
                          <w:color w:val="231F20"/>
                          <w:spacing w:val="10"/>
                        </w:rPr>
                        <w:t>瓣环平面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3113265</wp:posOffset>
            </wp:positionH>
            <wp:positionV relativeFrom="paragraph">
              <wp:posOffset>272568</wp:posOffset>
            </wp:positionV>
            <wp:extent cx="150342" cy="15035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342" cy="1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333"/>
        <w:spacing w:before="70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右冠状动脉</w:t>
      </w:r>
    </w:p>
    <w:p>
      <w:pPr>
        <w:pStyle w:val="BodyText"/>
        <w:ind w:left="3758"/>
        <w:spacing w:before="274" w:line="241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"/>
        </w:rPr>
        <w:t>图</w:t>
      </w:r>
      <w:r>
        <w:rPr>
          <w:rFonts w:ascii="SimHei" w:hAnsi="SimHei" w:eastAsia="SimHei" w:cs="SimHei"/>
          <w:sz w:val="16"/>
          <w:szCs w:val="16"/>
          <w:spacing w:val="-32"/>
        </w:rPr>
        <w:t xml:space="preserve"> </w:t>
      </w:r>
      <w:r>
        <w:rPr>
          <w:sz w:val="16"/>
          <w:szCs w:val="16"/>
          <w:b/>
          <w:bCs/>
          <w:spacing w:val="1"/>
        </w:rPr>
        <w:t>8</w:t>
      </w:r>
      <w:r>
        <w:rPr>
          <w:sz w:val="16"/>
          <w:szCs w:val="16"/>
          <w:b/>
          <w:bCs/>
          <w:spacing w:val="8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1"/>
        </w:rPr>
        <w:t>最佳投影角度示意图及术中</w:t>
      </w:r>
      <w:r>
        <w:rPr>
          <w:rFonts w:ascii="SimHei" w:hAnsi="SimHei" w:eastAsia="SimHei" w:cs="SimHei"/>
          <w:sz w:val="16"/>
          <w:szCs w:val="16"/>
          <w:spacing w:val="-32"/>
        </w:rPr>
        <w:t xml:space="preserve"> </w:t>
      </w:r>
      <w:r>
        <w:rPr>
          <w:sz w:val="16"/>
          <w:szCs w:val="16"/>
          <w:b/>
          <w:bCs/>
        </w:rPr>
        <w:t>DSA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"/>
        </w:rPr>
        <w:t>图像</w:t>
      </w:r>
    </w:p>
    <w:p>
      <w:pPr>
        <w:pStyle w:val="BodyText"/>
        <w:ind w:left="611" w:right="225" w:firstLine="4"/>
        <w:spacing w:before="81" w:line="21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</w:rPr>
        <w:t>a</w:t>
      </w:r>
      <w:r>
        <w:rPr>
          <w:rFonts w:ascii="Microsoft YaHei" w:hAnsi="Microsoft YaHei" w:eastAsia="Microsoft YaHei" w:cs="Microsoft YaHei"/>
          <w:sz w:val="16"/>
          <w:szCs w:val="16"/>
        </w:rPr>
        <w:t>：最佳投照角度示意图（</w:t>
      </w:r>
      <w:r>
        <w:rPr>
          <w:sz w:val="16"/>
          <w:szCs w:val="16"/>
        </w:rPr>
        <w:t>3</w:t>
      </w:r>
      <w:r>
        <w:rPr>
          <w:rFonts w:ascii="Microsoft YaHei" w:hAnsi="Microsoft YaHei" w:eastAsia="Microsoft YaHei" w:cs="Microsoft YaHei"/>
          <w:sz w:val="16"/>
          <w:szCs w:val="16"/>
        </w:rPr>
        <w:t>个瓣窦最低点位于同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一平面，右冠窦位于图像正中，无冠窦位于左侧，左冠窦位于右侧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）；</w:t>
      </w:r>
      <w:r>
        <w:rPr>
          <w:sz w:val="16"/>
          <w:szCs w:val="16"/>
          <w:spacing w:val="-1"/>
        </w:rPr>
        <w:t>b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：术中 </w:t>
      </w:r>
      <w:r>
        <w:rPr>
          <w:sz w:val="16"/>
          <w:szCs w:val="16"/>
          <w:spacing w:val="-1"/>
        </w:rPr>
        <w:t>DSA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图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像；</w:t>
      </w:r>
      <w:r>
        <w:rPr>
          <w:sz w:val="16"/>
          <w:szCs w:val="16"/>
        </w:rPr>
        <w:t>DSA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：数字减影血管造影</w:t>
      </w: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32"/>
          <w:pgSz w:w="11906" w:h="16839"/>
          <w:pgMar w:top="1362" w:right="1125" w:bottom="0" w:left="570" w:header="1116" w:footer="0" w:gutter="0"/>
          <w:cols w:equalWidth="0" w:num="1">
            <w:col w:w="10211" w:space="0"/>
          </w:cols>
        </w:sectPr>
        <w:rPr/>
      </w:pPr>
    </w:p>
    <w:p>
      <w:pPr>
        <w:pStyle w:val="BodyText"/>
        <w:ind w:left="454" w:right="360"/>
        <w:spacing w:before="114" w:line="24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刺入室间隔；若能看到搏动的静脉血，表明穿刺针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可能已经穿过室间隔进入右心室，应退出重新穿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刺。当确定有鲜红血液喷出时，保留穿刺鞘退出穿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刺针，送入导丝尝试跨过主动脉瓣口，过瓣后用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TEE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反复确认导丝是否缠绕二尖瓣腱索，如果存在</w:t>
      </w:r>
    </w:p>
    <w:p>
      <w:pPr>
        <w:pStyle w:val="BodyText"/>
        <w:spacing w:before="22" w:line="305" w:lineRule="exact"/>
        <w:rPr/>
      </w:pP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57" w:line="25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缠绕，应撤出导丝，避开缠绕后重新跨瓣（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 xml:space="preserve"> </w:t>
      </w:r>
      <w:hyperlink w:history="true" w:anchor="bookmark21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3"/>
          </w:rPr>
          <w:t>图 </w:t>
        </w:r>
        <w:r>
          <w:rPr>
            <w:sz w:val="20"/>
            <w:szCs w:val="20"/>
            <w:color w:val="0000FF"/>
            <w:spacing w:val="3"/>
          </w:rPr>
          <w:t>7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随后沿导丝送入 </w:t>
      </w:r>
      <w:r>
        <w:rPr>
          <w:sz w:val="20"/>
          <w:szCs w:val="20"/>
          <w:spacing w:val="12"/>
        </w:rPr>
        <w:t>5F</w:t>
      </w:r>
      <w:r>
        <w:rPr>
          <w:sz w:val="20"/>
          <w:szCs w:val="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鞘管，通过鞘管送导引导管及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交换导丝，两者配合使导引导管进入降主动脉，交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</w:rPr>
        <w:t>换加硬导丝（</w:t>
      </w:r>
      <w:r>
        <w:rPr>
          <w:sz w:val="20"/>
          <w:szCs w:val="20"/>
        </w:rPr>
        <w:t>extra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stiff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</w:rPr>
        <w:t>将加硬导丝头端塑型盘成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一小圈，</w:t>
      </w:r>
      <w:r>
        <w:rPr>
          <w:sz w:val="20"/>
          <w:szCs w:val="20"/>
        </w:rPr>
        <w:t>DSA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下沿导管将导丝送入髂动脉平面，以</w:t>
      </w:r>
    </w:p>
    <w:p>
      <w:pPr>
        <w:spacing w:line="255" w:lineRule="auto"/>
        <w:sectPr>
          <w:type w:val="continuous"/>
          <w:pgSz w:w="11906" w:h="16839"/>
          <w:pgMar w:top="1362" w:right="1125" w:bottom="0" w:left="570" w:header="1116" w:footer="0" w:gutter="0"/>
          <w:cols w:equalWidth="0" w:num="2">
            <w:col w:w="5429" w:space="100"/>
            <w:col w:w="468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25" w:lineRule="exact"/>
        <w:rPr/>
      </w:pPr>
      <w:r/>
    </w:p>
    <w:p>
      <w:pPr>
        <w:spacing w:line="225" w:lineRule="exact"/>
        <w:sectPr>
          <w:headerReference w:type="default" r:id="rId41"/>
          <w:pgSz w:w="11906" w:h="16839"/>
          <w:pgMar w:top="1364" w:right="569" w:bottom="0" w:left="1147" w:header="1118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47" w:right="359"/>
        <w:spacing w:before="39" w:line="220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避免后续操作过程中导丝进入腹腔重要分支血管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导致损伤，经加硬导丝交换成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5"/>
        </w:rPr>
        <w:t>14F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5"/>
        </w:rPr>
        <w:t>16F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鞘管，一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方面可扩张穿刺点以利于植入器顺利进入，另一方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面可以装载球囊用于预扩和后扩。</w:t>
      </w:r>
    </w:p>
    <w:p>
      <w:pPr>
        <w:pStyle w:val="BodyText"/>
        <w:ind w:left="46"/>
        <w:spacing w:before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4.5</w:t>
      </w:r>
      <w:r>
        <w:rPr>
          <w:sz w:val="21"/>
          <w:szCs w:val="21"/>
          <w:b/>
          <w:bCs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2"/>
        </w:rPr>
        <w:t>球囊预扩</w:t>
      </w:r>
    </w:p>
    <w:p>
      <w:pPr>
        <w:pStyle w:val="BodyText"/>
        <w:ind w:left="51" w:right="362" w:firstLine="412"/>
        <w:spacing w:before="54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单纯 </w:t>
      </w:r>
      <w:r>
        <w:rPr>
          <w:sz w:val="20"/>
          <w:szCs w:val="20"/>
        </w:rPr>
        <w:t>AR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患者通常瓣叶无明显增厚及钙化，绝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大多数情况下无需球囊预扩。</w:t>
      </w:r>
    </w:p>
    <w:p>
      <w:pPr>
        <w:pStyle w:val="BodyText"/>
        <w:ind w:right="280" w:firstLine="465"/>
        <w:spacing w:before="12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AS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患者，根据瓣膜选择的大小，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一般选择小于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瓣膜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～</w:t>
      </w: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的球囊进行扩张。提前使用</w:t>
      </w:r>
      <w:r>
        <w:rPr>
          <w:rFonts w:ascii="Microsoft YaHei" w:hAnsi="Microsoft YaHei" w:eastAsia="Microsoft YaHei" w:cs="Microsoft YaHei"/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4"/>
        </w:rPr>
        <w:t>1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∶</w:t>
      </w:r>
      <w:r>
        <w:rPr>
          <w:sz w:val="20"/>
          <w:szCs w:val="20"/>
          <w:spacing w:val="4"/>
        </w:rPr>
        <w:t>4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~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sz w:val="20"/>
          <w:szCs w:val="20"/>
          <w:spacing w:val="6"/>
        </w:rPr>
        <w:t>1</w:t>
      </w:r>
      <w:r>
        <w:rPr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∶</w:t>
      </w:r>
      <w:r>
        <w:rPr>
          <w:sz w:val="20"/>
          <w:szCs w:val="20"/>
          <w:spacing w:val="6"/>
        </w:rPr>
        <w:t>6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稀释的造影剂进行球囊排气操作，尽可能排尽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球囊中残留气泡，避免在极端情况下，球囊破裂导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致气栓。准备完成后将球囊经心尖处鞘管送入升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主动脉，根据术前 </w:t>
      </w:r>
      <w:r>
        <w:rPr>
          <w:sz w:val="20"/>
          <w:szCs w:val="20"/>
        </w:rPr>
        <w:t>CT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评估将 </w:t>
      </w:r>
      <w:r>
        <w:rPr>
          <w:sz w:val="20"/>
          <w:szCs w:val="20"/>
          <w:spacing w:val="14"/>
        </w:rPr>
        <w:t>C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臂调整至最佳投照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角度，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即 </w:t>
      </w:r>
      <w:r>
        <w:rPr>
          <w:sz w:val="20"/>
          <w:szCs w:val="20"/>
          <w:spacing w:val="8"/>
        </w:rPr>
        <w:t>3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个瓣窦最低点位于同一平面，右冠窦位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于图像正中，无冠窦位于左侧，左冠窦位于右侧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（</w:t>
      </w:r>
      <w:hyperlink w:history="true" w:anchor="bookmark22">
        <w:r>
          <w:rPr>
            <w:rFonts w:ascii="Microsoft YaHei" w:hAnsi="Microsoft YaHei" w:eastAsia="Microsoft YaHei" w:cs="Microsoft YaHei"/>
            <w:sz w:val="20"/>
            <w:szCs w:val="20"/>
            <w:color w:val="0000FF"/>
            <w:spacing w:val="5"/>
          </w:rPr>
          <w:t>图 </w:t>
        </w:r>
        <w:r>
          <w:rPr>
            <w:sz w:val="20"/>
            <w:szCs w:val="20"/>
            <w:color w:val="0000FF"/>
            <w:spacing w:val="5"/>
          </w:rPr>
          <w:t>8</w:t>
        </w:r>
      </w:hyperlink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）。然后将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猪尾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导管放入主动脉窦造影，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观察主动脉瓣瓣环、主动脉窦、窦管交界、升主动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脉、左右冠脉等结构，分析术中可能造成的影响及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应对方案。继而将球囊中点置于瓣环平面。开始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快室率起搏，起搏频率为</w:t>
      </w:r>
      <w:r>
        <w:rPr>
          <w:rFonts w:ascii="Microsoft YaHei" w:hAnsi="Microsoft YaHei" w:eastAsia="Microsoft YaHei" w:cs="Microsoft YaHei"/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12"/>
        </w:rPr>
        <w:t>160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～</w:t>
      </w:r>
      <w:r>
        <w:rPr>
          <w:sz w:val="20"/>
          <w:szCs w:val="20"/>
          <w:spacing w:val="12"/>
        </w:rPr>
        <w:t>220</w:t>
      </w:r>
      <w:r>
        <w:rPr>
          <w:sz w:val="20"/>
          <w:szCs w:val="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次</w:t>
      </w:r>
      <w:r>
        <w:rPr>
          <w:sz w:val="20"/>
          <w:szCs w:val="20"/>
          <w:spacing w:val="12"/>
        </w:rPr>
        <w:t>/</w:t>
      </w:r>
      <w:r>
        <w:rPr>
          <w:sz w:val="20"/>
          <w:szCs w:val="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，收缩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压</w:t>
      </w:r>
      <w:r>
        <w:rPr>
          <w:rFonts w:ascii="SimSun" w:hAnsi="SimSun" w:eastAsia="SimSun" w:cs="SimSun"/>
          <w:sz w:val="20"/>
          <w:szCs w:val="20"/>
          <w:spacing w:val="-4"/>
        </w:rPr>
        <w:t>≤</w:t>
      </w:r>
      <w:r>
        <w:rPr>
          <w:sz w:val="20"/>
          <w:szCs w:val="20"/>
          <w:spacing w:val="-4"/>
        </w:rPr>
        <w:t>60 mm Hg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（</w:t>
      </w:r>
      <w:r>
        <w:rPr>
          <w:sz w:val="20"/>
          <w:szCs w:val="20"/>
          <w:spacing w:val="-4"/>
        </w:rPr>
        <w:t>1 mm Hg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=</w:t>
      </w:r>
      <w:r>
        <w:rPr>
          <w:sz w:val="20"/>
          <w:szCs w:val="20"/>
          <w:spacing w:val="-4"/>
        </w:rPr>
        <w:t>0.133 kPa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脉压</w:t>
      </w:r>
      <w:r>
        <w:rPr>
          <w:rFonts w:ascii="SimSun" w:hAnsi="SimSun" w:eastAsia="SimSun" w:cs="SimSun"/>
          <w:sz w:val="20"/>
          <w:szCs w:val="20"/>
          <w:spacing w:val="-4"/>
        </w:rPr>
        <w:t>≤</w:t>
      </w:r>
      <w:r>
        <w:rPr>
          <w:sz w:val="20"/>
          <w:szCs w:val="20"/>
          <w:spacing w:val="-4"/>
        </w:rPr>
        <w:t>10 </w:t>
      </w:r>
      <w:r>
        <w:rPr>
          <w:sz w:val="20"/>
          <w:szCs w:val="20"/>
          <w:spacing w:val="-5"/>
        </w:rPr>
        <w:t>mm Hg</w:t>
      </w:r>
      <w:r>
        <w:rPr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时球囊扩张。球囊扩张完成后将球囊撤回鞘内，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TEE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评估球囊扩张效果、有无并发症，必要时再次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-1"/>
        </w:rPr>
        <w:t>球囊扩张</w:t>
      </w:r>
      <w:hyperlink w:history="true" w:anchor="bookmark23">
        <w:r>
          <w:rPr>
            <w:sz w:val="10"/>
            <w:szCs w:val="10"/>
            <w:spacing w:val="9"/>
            <w:position w:val="6"/>
          </w:rPr>
          <w:t>[</w:t>
        </w:r>
      </w:hyperlink>
      <w:hyperlink w:history="true" w:anchor="bookmark23">
        <w:r>
          <w:rPr>
            <w:sz w:val="10"/>
            <w:szCs w:val="10"/>
            <w:color w:val="0000FF"/>
            <w:spacing w:val="9"/>
            <w:position w:val="6"/>
          </w:rPr>
          <w:t>16</w:t>
        </w:r>
      </w:hyperlink>
      <w:r>
        <w:rPr>
          <w:sz w:val="10"/>
          <w:szCs w:val="10"/>
          <w:spacing w:val="9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9"/>
          <w:position w:val="-1"/>
        </w:rPr>
        <w:t>。</w:t>
      </w:r>
    </w:p>
    <w:p>
      <w:pPr>
        <w:pStyle w:val="BodyText"/>
        <w:ind w:left="46"/>
        <w:spacing w:before="1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4.6    </w:t>
      </w:r>
      <w:r>
        <w:rPr>
          <w:rFonts w:ascii="SimHei" w:hAnsi="SimHei" w:eastAsia="SimHei" w:cs="SimHei"/>
          <w:sz w:val="21"/>
          <w:szCs w:val="21"/>
          <w:spacing w:val="-5"/>
        </w:rPr>
        <w:t>瓣膜定位及释放、植入鞘撤除</w:t>
      </w:r>
    </w:p>
    <w:p>
      <w:pPr>
        <w:pStyle w:val="BodyText"/>
        <w:ind w:left="45" w:right="284" w:firstLine="418"/>
        <w:spacing w:before="5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对于单纯 </w:t>
      </w:r>
      <w:r>
        <w:rPr>
          <w:sz w:val="20"/>
          <w:szCs w:val="20"/>
        </w:rPr>
        <w:t>AR</w:t>
      </w:r>
      <w:r>
        <w:rPr>
          <w:sz w:val="20"/>
          <w:szCs w:val="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国内目前仅 </w:t>
      </w:r>
      <w:r>
        <w:rPr>
          <w:sz w:val="20"/>
          <w:szCs w:val="20"/>
          <w:spacing w:val="18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-</w:t>
      </w:r>
      <w:r>
        <w:rPr>
          <w:sz w:val="20"/>
          <w:szCs w:val="20"/>
        </w:rPr>
        <w:t>Valve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一款正式上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市的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产品，治疗单纯 </w:t>
      </w:r>
      <w:r>
        <w:rPr>
          <w:sz w:val="20"/>
          <w:szCs w:val="20"/>
        </w:rPr>
        <w:t>AR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7"/>
        </w:rPr>
        <w:t>具有代表性，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本文瓣膜释放过程以 </w:t>
      </w:r>
      <w:r>
        <w:rPr>
          <w:sz w:val="20"/>
          <w:szCs w:val="20"/>
          <w:spacing w:val="18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>-</w:t>
      </w:r>
      <w:r>
        <w:rPr>
          <w:sz w:val="20"/>
          <w:szCs w:val="20"/>
        </w:rPr>
        <w:t>Valve</w:t>
      </w:r>
      <w:r>
        <w:rPr>
          <w:sz w:val="20"/>
          <w:szCs w:val="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为例。建立轨道后，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沿加硬导丝送入植入器，确定人工瓣膜及定位件位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于主动脉瓣环平面以上，将</w:t>
      </w:r>
      <w:r>
        <w:rPr>
          <w:rFonts w:ascii="SimSun" w:hAnsi="SimSun" w:eastAsia="SimSun" w:cs="SimSun"/>
          <w:sz w:val="20"/>
          <w:szCs w:val="20"/>
          <w:spacing w:val="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猪尾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导管拉至升主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动脉远端。旋转操作键</w:t>
      </w:r>
      <w:r>
        <w:rPr>
          <w:rFonts w:ascii="Microsoft YaHei" w:hAnsi="Microsoft YaHei" w:eastAsia="Microsoft YaHei" w:cs="Microsoft YaHei"/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9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，释放出定位件，调整定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位件方向，使其对准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个瓣窦，回拉植入器使 </w:t>
      </w:r>
      <w:r>
        <w:rPr>
          <w:sz w:val="20"/>
          <w:szCs w:val="20"/>
          <w:spacing w:val="7"/>
        </w:rPr>
        <w:t>3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个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定位件分别进入主动脉瓣窦内。  如 </w:t>
      </w:r>
      <w:r>
        <w:rPr>
          <w:sz w:val="20"/>
          <w:szCs w:val="20"/>
          <w:spacing w:val="11"/>
        </w:rPr>
        <w:t>3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个定位件方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向与造影时的主动脉窦基本对应，且随着瓣膜活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动 </w:t>
      </w:r>
      <w:r>
        <w:rPr>
          <w:sz w:val="20"/>
          <w:szCs w:val="20"/>
          <w:spacing w:val="8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个定位件活动幅度一致，则大概率正确捕获主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动脉瓣叶。然后旋转操作键 </w:t>
      </w:r>
      <w:r>
        <w:rPr>
          <w:sz w:val="20"/>
          <w:szCs w:val="20"/>
          <w:spacing w:val="10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，在定位件没有明显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形变情况下，将瓣膜下拉至瓣环平面，如瓣膜下拉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过程中定位件发生较大形变，则可能定位件不在正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确位置，需重新调整。瓣膜到瓣环平面后将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8"/>
        </w:rPr>
        <w:t>猪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尾</w:t>
      </w:r>
      <w:r>
        <w:rPr>
          <w:rFonts w:ascii="Microsoft YaHei" w:hAnsi="Microsoft YaHei" w:eastAsia="Microsoft YaHei" w:cs="Microsoft YaHei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导管送入主动脉窦，造影确定定位件和瓣膜位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置是否正确，如位置不正确则重复上述过程直到造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影确认位置正确。位置正确后术者左手稳住植入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器，避免移位，打开操作键 </w:t>
      </w:r>
      <w:r>
        <w:rPr>
          <w:sz w:val="20"/>
          <w:szCs w:val="20"/>
          <w:spacing w:val="6"/>
        </w:rPr>
        <w:t>3</w:t>
      </w:r>
      <w:r>
        <w:rPr>
          <w:sz w:val="20"/>
          <w:szCs w:val="20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释放瓣膜，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一般无需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起搏。 </w:t>
      </w:r>
      <w:r>
        <w:rPr>
          <w:sz w:val="20"/>
          <w:szCs w:val="20"/>
        </w:rPr>
        <w:t>TEE</w:t>
      </w:r>
      <w:r>
        <w:rPr>
          <w:sz w:val="20"/>
          <w:szCs w:val="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评估瓣膜位置、瓣周情况、瓣膜支架膨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胀情况。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77" w:firstLine="421"/>
        <w:spacing w:before="3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确定瓣膜位置满意、支架完全扩张后，可进入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植入器回收程序，先交替反向旋转操作键 </w:t>
      </w:r>
      <w:r>
        <w:rPr>
          <w:sz w:val="20"/>
          <w:szCs w:val="20"/>
          <w:spacing w:val="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、</w:t>
      </w:r>
      <w:r>
        <w:rPr>
          <w:sz w:val="20"/>
          <w:szCs w:val="20"/>
          <w:spacing w:val="4"/>
        </w:rPr>
        <w:t>3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将前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端鞘管恢复至瓣膜释放前状态，旋转操作键 </w:t>
      </w:r>
      <w:r>
        <w:rPr>
          <w:sz w:val="20"/>
          <w:szCs w:val="20"/>
          <w:spacing w:val="8"/>
        </w:rPr>
        <w:t>4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释放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定位件锁丝完全释放瓣膜，在轴向良好的情况下将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植入器前端退回瓣膜平面以下，然后边反向旋转操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作键</w:t>
      </w:r>
      <w:r>
        <w:rPr>
          <w:rFonts w:ascii="Microsoft YaHei" w:hAnsi="Microsoft YaHei" w:eastAsia="Microsoft YaHei" w:cs="Microsoft YaHei"/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边退植入器，直到操作键</w:t>
      </w:r>
      <w:r>
        <w:rPr>
          <w:rFonts w:ascii="Microsoft YaHei" w:hAnsi="Microsoft YaHei" w:eastAsia="Microsoft YaHei" w:cs="Microsoft YaHei"/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旋转到底，表明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植入器前端完全关闭，然后完整撤出植入器，收紧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套管（</w:t>
      </w:r>
      <w:r>
        <w:rPr>
          <w:sz w:val="20"/>
          <w:szCs w:val="20"/>
        </w:rPr>
        <w:t>snare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）止血。</w:t>
      </w:r>
      <w:r>
        <w:rPr>
          <w:sz w:val="20"/>
          <w:szCs w:val="20"/>
        </w:rPr>
        <w:t>TEE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评估是否需要后扩，单纯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</w:rPr>
        <w:t>AR</w:t>
      </w:r>
      <w:r>
        <w:rPr>
          <w:sz w:val="20"/>
          <w:szCs w:val="20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患者一般无需后扩，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sz w:val="20"/>
          <w:szCs w:val="20"/>
        </w:rPr>
        <w:t>AS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患者如需后扩操作方法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如上述，后扩球囊大小一般不超过本身瓣膜型号，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后扩满意则撤出球囊，需注意在送入和撤出球囊过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程中控制加硬导丝，保证球囊位于瓣膜正中，避免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球囊造成瓣膜移位。  </w:t>
      </w:r>
      <w:r>
        <w:rPr>
          <w:sz w:val="20"/>
          <w:szCs w:val="20"/>
        </w:rPr>
        <w:t>TEE</w:t>
      </w:r>
      <w:r>
        <w:rPr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评估瓣膜形态、工作状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态、瓣周漏等情况。如人工瓣膜工作正常，导引导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管辅助下撤出加硬导丝，再次造影确定瓣膜位置是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否正确、是否存在瓣周漏及大小、冠脉血流是否通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畅及主动脉是否受损等情况，撤回</w:t>
      </w:r>
      <w:r>
        <w:rPr>
          <w:rFonts w:ascii="Microsoft YaHei" w:hAnsi="Microsoft YaHei" w:eastAsia="Microsoft YaHei" w:cs="Microsoft YaHei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猪尾</w:t>
      </w:r>
      <w:r>
        <w:rPr>
          <w:rFonts w:ascii="Microsoft YaHei" w:hAnsi="Microsoft YaHei" w:eastAsia="Microsoft YaHei" w:cs="Microsoft YaHei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导管，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根据心律情况评估是否拔除临时起搏导线，进入止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血等收尾工作。</w:t>
      </w:r>
    </w:p>
    <w:p>
      <w:pPr>
        <w:pStyle w:val="BodyText"/>
        <w:ind w:left="2" w:right="453" w:firstLine="416"/>
        <w:spacing w:before="1" w:line="22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对于 </w:t>
      </w:r>
      <w:r>
        <w:rPr>
          <w:sz w:val="20"/>
          <w:szCs w:val="20"/>
        </w:rPr>
        <w:t>BAV</w:t>
      </w:r>
      <w:r>
        <w:rPr>
          <w:sz w:val="20"/>
          <w:szCs w:val="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患者变异度大、难度较高，建议积累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较多经验后再尝试该类型手术。</w:t>
      </w:r>
    </w:p>
    <w:p>
      <w:pPr>
        <w:pStyle w:val="BodyText"/>
        <w:ind w:left="2" w:right="452" w:firstLine="419"/>
        <w:spacing w:before="4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20"/>
        </w:rPr>
        <w:t>另外还有部分球扩瓣或自膨瓣可通过心尖入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路释放</w:t>
      </w:r>
      <w:r>
        <w:rPr>
          <w:sz w:val="10"/>
          <w:szCs w:val="10"/>
          <w:spacing w:val="5"/>
          <w:position w:val="7"/>
        </w:rPr>
        <w:t>[</w:t>
      </w:r>
      <w:hyperlink w:history="true" w:anchor="bookmark24">
        <w:r>
          <w:rPr>
            <w:sz w:val="10"/>
            <w:szCs w:val="10"/>
            <w:color w:val="0000FF"/>
            <w:spacing w:val="5"/>
            <w:position w:val="7"/>
          </w:rPr>
          <w:t>17</w:t>
        </w:r>
      </w:hyperlink>
      <w:r>
        <w:rPr>
          <w:sz w:val="10"/>
          <w:szCs w:val="10"/>
          <w:spacing w:val="5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，主要针对 </w:t>
      </w:r>
      <w:r>
        <w:rPr>
          <w:sz w:val="20"/>
          <w:szCs w:val="20"/>
        </w:rPr>
        <w:t>AS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或生物瓣衰败患者，其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他步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骤可参照本操作规范，释放过程可按瓣膜操作说明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执行，总体原则相同。</w:t>
      </w:r>
    </w:p>
    <w:p>
      <w:pPr>
        <w:pStyle w:val="BodyText"/>
        <w:spacing w:line="277" w:lineRule="exact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  <w:position w:val="1"/>
        </w:rPr>
        <w:t>4.7</w:t>
      </w:r>
      <w:r>
        <w:rPr>
          <w:sz w:val="21"/>
          <w:szCs w:val="21"/>
          <w:b/>
          <w:bCs/>
          <w:spacing w:val="16"/>
          <w:w w:val="101"/>
          <w:position w:val="1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2"/>
          <w:position w:val="1"/>
        </w:rPr>
        <w:t>入路闭合</w:t>
      </w:r>
    </w:p>
    <w:p>
      <w:pPr>
        <w:pStyle w:val="BodyText"/>
        <w:ind w:right="453" w:firstLine="426"/>
        <w:spacing w:before="5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收紧心尖荷包，打结止血，打结时注意张力适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当，达到止血效果即可，避免过度收紧造成心肌撕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裂。通常两个荷包打结可达到满意止血效果，如仍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有出血，可使用带垫片 </w:t>
      </w:r>
      <w:r>
        <w:rPr>
          <w:sz w:val="20"/>
          <w:szCs w:val="20"/>
          <w:spacing w:val="8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sz w:val="20"/>
          <w:szCs w:val="20"/>
          <w:spacing w:val="8"/>
        </w:rPr>
        <w:t>0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或 </w:t>
      </w:r>
      <w:r>
        <w:rPr>
          <w:sz w:val="20"/>
          <w:szCs w:val="20"/>
          <w:spacing w:val="8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sz w:val="20"/>
          <w:szCs w:val="20"/>
          <w:spacing w:val="8"/>
        </w:rPr>
        <w:t>0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聚丙烯缝线褥式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缝合止血，务必保证心尖部位无出血。冲洗心包腔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和胸腔，安置小口径胸腔引流管，建议切口处行肋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间神经阻滞或其他胸壁神经阻滞（详见《心尖入路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经导管主动脉瓣植入术麻醉管理规范》</w:t>
      </w:r>
      <w:r>
        <w:rPr>
          <w:rFonts w:ascii="Microsoft YaHei" w:hAnsi="Microsoft YaHei" w:eastAsia="Microsoft YaHei" w:cs="Microsoft YaHei"/>
          <w:sz w:val="20"/>
          <w:szCs w:val="20"/>
          <w:spacing w:val="49"/>
          <w:w w:val="101"/>
        </w:rPr>
        <w:t xml:space="preserve"> 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13">
        <w:r>
          <w:rPr>
            <w:sz w:val="10"/>
            <w:szCs w:val="10"/>
            <w:color w:val="0000FF"/>
            <w:spacing w:val="7"/>
            <w:position w:val="7"/>
          </w:rPr>
          <w:t>11</w:t>
        </w:r>
      </w:hyperlink>
      <w:r>
        <w:rPr>
          <w:sz w:val="10"/>
          <w:szCs w:val="10"/>
          <w:spacing w:val="7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-1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减少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术后疼痛。然后逐层关闭切口。</w:t>
      </w:r>
    </w:p>
    <w:p>
      <w:pPr>
        <w:pStyle w:val="BodyText"/>
        <w:ind w:left="6"/>
        <w:spacing w:before="93" w:line="241" w:lineRule="auto"/>
        <w:outlineLvl w:val="1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5    </w:t>
      </w:r>
      <w:r>
        <w:rPr>
          <w:rFonts w:ascii="SimHei" w:hAnsi="SimHei" w:eastAsia="SimHei" w:cs="SimHei"/>
          <w:sz w:val="24"/>
          <w:szCs w:val="24"/>
          <w:spacing w:val="-2"/>
        </w:rPr>
        <w:t>并发症处理</w:t>
      </w:r>
    </w:p>
    <w:p>
      <w:pPr>
        <w:pStyle w:val="BodyText"/>
        <w:ind w:left="5"/>
        <w:spacing w:before="189" w:line="241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5.1    </w:t>
      </w:r>
      <w:r>
        <w:rPr>
          <w:rFonts w:ascii="SimHei" w:hAnsi="SimHei" w:eastAsia="SimHei" w:cs="SimHei"/>
          <w:sz w:val="21"/>
          <w:szCs w:val="21"/>
          <w:spacing w:val="-1"/>
        </w:rPr>
        <w:t>人工瓣膜位置不当</w:t>
      </w:r>
    </w:p>
    <w:p>
      <w:pPr>
        <w:pStyle w:val="BodyText"/>
        <w:ind w:right="454" w:firstLine="426"/>
        <w:spacing w:before="60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主要包括瓣膜植入过深或过浅、瓣膜移位进入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左心室、瓣膜移位进入升主动脉。主要原因可能与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操作不当、人工瓣膜尺寸选择不当、自身瓣膜结构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特殊等原因造成。较理想的瓣膜位置一般为瓣架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10"/>
        </w:rPr>
        <w:t>1/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0"/>
        </w:rPr>
        <w:t>3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位于瓣环平面以下，</w:t>
      </w:r>
      <w:r>
        <w:rPr>
          <w:rFonts w:ascii="Microsoft YaHei" w:hAnsi="Microsoft YaHei" w:eastAsia="Microsoft YaHei" w:cs="Microsoft YaHei"/>
          <w:sz w:val="20"/>
          <w:szCs w:val="20"/>
          <w:spacing w:val="57"/>
          <w:w w:val="101"/>
        </w:rPr>
        <w:t xml:space="preserve"> </w:t>
      </w:r>
      <w:r>
        <w:rPr>
          <w:sz w:val="20"/>
          <w:szCs w:val="20"/>
          <w:spacing w:val="10"/>
        </w:rPr>
        <w:t>2/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0"/>
        </w:rPr>
        <w:t>3</w:t>
      </w:r>
      <w:r>
        <w:rPr>
          <w:sz w:val="20"/>
          <w:szCs w:val="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位于瓣环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平面以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上。若过深、过浅均增加瓣周漏风险，过深还会导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致传导阻滞风险增加。瓣膜过浅有可能导致其移</w:t>
      </w:r>
    </w:p>
    <w:p>
      <w:pPr>
        <w:pStyle w:val="BodyText"/>
        <w:spacing w:before="57" w:line="305" w:lineRule="exact"/>
        <w:jc w:val="right"/>
        <w:rPr/>
      </w:pP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exact"/>
        <w:sectPr>
          <w:type w:val="continuous"/>
          <w:pgSz w:w="11906" w:h="16839"/>
          <w:pgMar w:top="1364" w:right="569" w:bottom="0" w:left="1147" w:header="1118" w:footer="0" w:gutter="0"/>
          <w:cols w:equalWidth="0" w:num="2">
            <w:col w:w="5021" w:space="100"/>
            <w:col w:w="5069" w:space="0"/>
          </w:cols>
        </w:sectPr>
        <w:rPr/>
      </w:pPr>
    </w:p>
    <w:p>
      <w:pPr>
        <w:spacing w:line="220" w:lineRule="exact"/>
        <w:rPr/>
      </w:pPr>
      <w:r>
        <w:pict>
          <v:shape id="_x0000_s24" style="position:absolute;margin-left:242.74pt;margin-top:69.0001pt;mso-position-vertical-relative:page;mso-position-horizontal-relative:page;width:293.1pt;height:0.5pt;z-index:251694080;" o:allowincell="f" filled="false" strokecolor="#000000" strokeweight="0.50pt" coordsize="5862,10" coordorigin="0,0" path="m0,5l5861,5e">
            <v:stroke joinstyle="miter" miterlimit="10"/>
          </v:shape>
        </w:pict>
      </w:r>
      <w:r/>
    </w:p>
    <w:p>
      <w:pPr>
        <w:spacing w:line="220" w:lineRule="exact"/>
        <w:sectPr>
          <w:headerReference w:type="default" r:id="rId43"/>
          <w:pgSz w:w="11906" w:h="16839"/>
          <w:pgMar w:top="1362" w:right="1110" w:bottom="0" w:left="570" w:header="1116" w:footer="0" w:gutter="0"/>
          <w:cols w:equalWidth="0" w:num="1">
            <w:col w:w="10226" w:space="0"/>
          </w:cols>
        </w:sectPr>
        <w:rPr/>
      </w:pPr>
    </w:p>
    <w:p>
      <w:pPr>
        <w:pStyle w:val="BodyText"/>
        <w:ind w:left="452" w:right="281" w:firstLine="1"/>
        <w:spacing w:before="4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位进入升主动脉。瓣膜移位进入左心室、升主动脉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可能导致循环崩溃、重要脏器血管堵塞、主动脉夹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层等严重并发症</w:t>
      </w:r>
      <w:r>
        <w:rPr>
          <w:sz w:val="10"/>
          <w:szCs w:val="10"/>
          <w:spacing w:val="8"/>
          <w:position w:val="7"/>
        </w:rPr>
        <w:t>[</w:t>
      </w:r>
      <w:hyperlink w:history="true" w:anchor="bookmark25">
        <w:r>
          <w:rPr>
            <w:sz w:val="10"/>
            <w:szCs w:val="10"/>
            <w:color w:val="0000FF"/>
            <w:spacing w:val="8"/>
            <w:position w:val="7"/>
          </w:rPr>
          <w:t>18</w:t>
        </w:r>
      </w:hyperlink>
      <w:r>
        <w:rPr>
          <w:sz w:val="10"/>
          <w:szCs w:val="10"/>
          <w:spacing w:val="8"/>
          <w:position w:val="7"/>
        </w:rPr>
        <w:t>]</w:t>
      </w:r>
      <w:r>
        <w:rPr>
          <w:sz w:val="10"/>
          <w:szCs w:val="10"/>
          <w:spacing w:val="8"/>
          <w:w w:val="10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。总体来讲，瓣膜过深、过浅如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为轻度或微量瓣周漏，瓣膜位置稳定可不做处理，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如中度及以上瓣周漏可能需要植入第 </w:t>
      </w:r>
      <w:r>
        <w:rPr>
          <w:sz w:val="20"/>
          <w:szCs w:val="20"/>
          <w:spacing w:val="17"/>
        </w:rPr>
        <w:t>2</w:t>
      </w:r>
      <w:r>
        <w:rPr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枚瓣膜补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救。瓣膜移位进入升主动脉的部分患者可使用球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囊将瓣膜轻柔推入或拉入降主动脉左锁骨下动脉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开口以远释放或固定，然后在主动脉瓣位植入第</w:t>
      </w:r>
    </w:p>
    <w:p>
      <w:pPr>
        <w:pStyle w:val="BodyText"/>
        <w:ind w:left="451" w:right="278" w:firstLine="4"/>
        <w:spacing w:before="2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spacing w:val="11"/>
        </w:rPr>
        <w:t>2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枚瓣膜，但该方法为高风险特殊操作，需仔</w:t>
      </w: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细评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估主动脉直径大小、走行情况，慎重使用，以免造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成主动脉夹层等更严重的并发症。如移位进入左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心室或进入升主动脉经评估无法靠介入办法处理，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建议积极开胸处理。开胸前保留导丝或导管在瓣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膜内，可避免瓣膜翻转，影响循环。</w:t>
      </w:r>
    </w:p>
    <w:p>
      <w:pPr>
        <w:pStyle w:val="BodyText"/>
        <w:ind w:left="457"/>
        <w:spacing w:before="38" w:line="242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5.2    </w:t>
      </w:r>
      <w:r>
        <w:rPr>
          <w:rFonts w:ascii="SimHei" w:hAnsi="SimHei" w:eastAsia="SimHei" w:cs="SimHei"/>
          <w:sz w:val="21"/>
          <w:szCs w:val="21"/>
          <w:spacing w:val="-2"/>
        </w:rPr>
        <w:t>瓣周漏</w:t>
      </w:r>
    </w:p>
    <w:p>
      <w:pPr>
        <w:pStyle w:val="BodyText"/>
        <w:ind w:left="450" w:right="306" w:firstLine="418"/>
        <w:spacing w:before="57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瓣周漏为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术后常见的并发症，中度以上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瓣周漏发生率为 </w:t>
      </w:r>
      <w:r>
        <w:rPr>
          <w:sz w:val="20"/>
          <w:szCs w:val="20"/>
          <w:spacing w:val="9"/>
        </w:rPr>
        <w:t>3.1%</w:t>
      </w:r>
      <w:r>
        <w:rPr>
          <w:sz w:val="20"/>
          <w:szCs w:val="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9"/>
        </w:rPr>
        <w:t>21.6%</w:t>
      </w:r>
      <w:r>
        <w:rPr>
          <w:sz w:val="20"/>
          <w:szCs w:val="20"/>
          <w:spacing w:val="-21"/>
        </w:rPr>
        <w:t xml:space="preserve"> </w:t>
      </w:r>
      <w:r>
        <w:rPr>
          <w:sz w:val="10"/>
          <w:szCs w:val="10"/>
          <w:spacing w:val="9"/>
          <w:position w:val="7"/>
        </w:rPr>
        <w:t>[</w:t>
      </w:r>
      <w:hyperlink w:history="true" w:anchor="bookmark26">
        <w:r>
          <w:rPr>
            <w:sz w:val="10"/>
            <w:szCs w:val="10"/>
            <w:color w:val="0000FF"/>
            <w:spacing w:val="9"/>
            <w:position w:val="7"/>
          </w:rPr>
          <w:t>19</w:t>
        </w:r>
      </w:hyperlink>
      <w:r>
        <w:rPr>
          <w:sz w:val="10"/>
          <w:szCs w:val="10"/>
          <w:color w:val="0000FF"/>
          <w:spacing w:val="-7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7"/>
        </w:rPr>
        <w:t>-</w:t>
      </w:r>
      <w:r>
        <w:rPr>
          <w:rFonts w:ascii="Times New Roman" w:hAnsi="Times New Roman" w:eastAsia="Times New Roman" w:cs="Times New Roman"/>
          <w:sz w:val="10"/>
          <w:szCs w:val="10"/>
          <w:spacing w:val="-13"/>
          <w:position w:val="7"/>
        </w:rPr>
        <w:t xml:space="preserve"> </w:t>
      </w:r>
      <w:hyperlink w:history="true" w:anchor="bookmark27">
        <w:r>
          <w:rPr>
            <w:sz w:val="10"/>
            <w:szCs w:val="10"/>
            <w:color w:val="0000FF"/>
            <w:spacing w:val="9"/>
            <w:position w:val="7"/>
          </w:rPr>
          <w:t>2</w:t>
        </w:r>
        <w:r>
          <w:rPr>
            <w:sz w:val="10"/>
            <w:szCs w:val="10"/>
            <w:color w:val="0000FF"/>
            <w:spacing w:val="8"/>
            <w:position w:val="7"/>
          </w:rPr>
          <w:t>0</w:t>
        </w:r>
      </w:hyperlink>
      <w:r>
        <w:rPr>
          <w:sz w:val="10"/>
          <w:szCs w:val="10"/>
          <w:spacing w:val="8"/>
          <w:position w:val="7"/>
        </w:rPr>
        <w:t>]</w:t>
      </w:r>
      <w:r>
        <w:rPr>
          <w:sz w:val="10"/>
          <w:szCs w:val="10"/>
          <w:spacing w:val="13"/>
          <w:w w:val="104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，主要原因有：</w:t>
      </w:r>
    </w:p>
    <w:p>
      <w:pPr>
        <w:pStyle w:val="BodyText"/>
        <w:ind w:left="450" w:right="358" w:hanging="43"/>
        <w:spacing w:before="13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）瓣膜释放位置过深、过浅或同轴性差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-3"/>
        </w:rPr>
        <w:t>）主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动脉根部结构严重钙化，特别是不均匀钙化导致人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工瓣膜无法紧密贴合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；（</w:t>
      </w:r>
      <w:r>
        <w:rPr>
          <w:rFonts w:ascii="Microsoft YaHei" w:hAnsi="Microsoft YaHei" w:eastAsia="Microsoft YaHei" w:cs="Microsoft YaHe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3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）选择瓣膜过小</w:t>
      </w:r>
      <w:r>
        <w:rPr>
          <w:sz w:val="10"/>
          <w:szCs w:val="10"/>
          <w:spacing w:val="3"/>
          <w:position w:val="7"/>
        </w:rPr>
        <w:t>[</w:t>
      </w:r>
      <w:hyperlink w:history="true" w:anchor="bookmark28">
        <w:r>
          <w:rPr>
            <w:sz w:val="10"/>
            <w:szCs w:val="10"/>
            <w:color w:val="0000FF"/>
            <w:spacing w:val="3"/>
            <w:position w:val="7"/>
          </w:rPr>
          <w:t>21</w:t>
        </w:r>
      </w:hyperlink>
      <w:r>
        <w:rPr>
          <w:sz w:val="10"/>
          <w:szCs w:val="10"/>
          <w:spacing w:val="3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中度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及以上瓣周漏均应积极处理。术前良好影像学评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估、选择合适的瓣膜，尽量减少因型号选择不合适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导致的瓣周漏。操作时定位准确有助于减少瓣周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漏，瓣膜植入过深或过浅均可能导致瓣周漏，部分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患者可通过</w:t>
      </w:r>
      <w:r>
        <w:rPr>
          <w:rFonts w:ascii="SimSun" w:hAnsi="SimSun" w:eastAsia="SimSun" w:cs="SimSun"/>
          <w:sz w:val="20"/>
          <w:szCs w:val="20"/>
          <w:spacing w:val="14"/>
        </w:rPr>
        <w:t>“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瓣中瓣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技术解决</w:t>
      </w:r>
      <w:r>
        <w:rPr>
          <w:sz w:val="10"/>
          <w:szCs w:val="10"/>
          <w:spacing w:val="14"/>
          <w:position w:val="7"/>
        </w:rPr>
        <w:t>[</w:t>
      </w:r>
      <w:hyperlink w:history="true" w:anchor="bookmark29">
        <w:r>
          <w:rPr>
            <w:sz w:val="10"/>
            <w:szCs w:val="10"/>
            <w:color w:val="0000FF"/>
            <w:spacing w:val="14"/>
            <w:position w:val="7"/>
          </w:rPr>
          <w:t>22</w:t>
        </w:r>
      </w:hyperlink>
      <w:r>
        <w:rPr>
          <w:sz w:val="10"/>
          <w:szCs w:val="10"/>
          <w:spacing w:val="14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</w:t>
      </w:r>
      <w:r>
        <w:rPr>
          <w:sz w:val="20"/>
          <w:szCs w:val="20"/>
        </w:rPr>
        <w:t>AS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术后即刻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瓣周漏可能为瓣膜扩张不完全所致，选择合适球囊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后扩可减少或消除瓣周漏</w:t>
      </w:r>
      <w:r>
        <w:rPr>
          <w:sz w:val="10"/>
          <w:szCs w:val="10"/>
          <w:spacing w:val="8"/>
          <w:position w:val="7"/>
        </w:rPr>
        <w:t>[</w:t>
      </w:r>
      <w:hyperlink w:history="true" w:anchor="bookmark30">
        <w:r>
          <w:rPr>
            <w:sz w:val="10"/>
            <w:szCs w:val="10"/>
            <w:color w:val="0000FF"/>
            <w:spacing w:val="8"/>
            <w:position w:val="7"/>
          </w:rPr>
          <w:t>23</w:t>
        </w:r>
      </w:hyperlink>
      <w:r>
        <w:rPr>
          <w:sz w:val="10"/>
          <w:szCs w:val="10"/>
          <w:spacing w:val="8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。少数患者由于钙化不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均匀导致位置局限的瓣周漏，可尝试瓣周漏封堵技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术。如介入技术无法解决中重度瓣周漏，可根据患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者情况考虑外科手术治疗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31">
        <w:r>
          <w:rPr>
            <w:sz w:val="10"/>
            <w:szCs w:val="10"/>
            <w:color w:val="0000FF"/>
            <w:spacing w:val="7"/>
            <w:position w:val="7"/>
          </w:rPr>
          <w:t>24</w:t>
        </w:r>
      </w:hyperlink>
      <w:r>
        <w:rPr>
          <w:sz w:val="10"/>
          <w:szCs w:val="10"/>
          <w:spacing w:val="7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</w:p>
    <w:p>
      <w:pPr>
        <w:pStyle w:val="BodyText"/>
        <w:ind w:left="457"/>
        <w:spacing w:before="1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5.3</w:t>
      </w:r>
      <w:r>
        <w:rPr>
          <w:sz w:val="21"/>
          <w:szCs w:val="21"/>
          <w:b/>
          <w:bCs/>
          <w:spacing w:val="5"/>
        </w:rPr>
        <w:t xml:space="preserve">    </w:t>
      </w:r>
      <w:r>
        <w:rPr>
          <w:rFonts w:ascii="SimHei" w:hAnsi="SimHei" w:eastAsia="SimHei" w:cs="SimHei"/>
          <w:sz w:val="21"/>
          <w:szCs w:val="21"/>
          <w:spacing w:val="-3"/>
        </w:rPr>
        <w:t>出血相关并发症</w:t>
      </w:r>
    </w:p>
    <w:p>
      <w:pPr>
        <w:ind w:left="458" w:right="358" w:firstLine="416"/>
        <w:spacing w:before="56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心尖出血主要与心肌组织脆弱、缝合不当、心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室肌承受张力能力、荷包位置选择不当等有关。总</w:t>
      </w:r>
    </w:p>
    <w:p>
      <w:pPr>
        <w:pStyle w:val="BodyText"/>
        <w:ind w:left="454"/>
        <w:spacing w:before="1" w:line="19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体而言经心尖途径本身是安全的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32">
        <w:r>
          <w:rPr>
            <w:sz w:val="10"/>
            <w:szCs w:val="10"/>
            <w:color w:val="0000FF"/>
            <w:spacing w:val="10"/>
            <w:position w:val="7"/>
          </w:rPr>
          <w:t>25</w:t>
        </w:r>
      </w:hyperlink>
      <w:r>
        <w:rPr>
          <w:sz w:val="10"/>
          <w:szCs w:val="10"/>
          <w:color w:val="0000FF"/>
          <w:spacing w:val="-1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10"/>
          <w:position w:val="7"/>
        </w:rPr>
        <w:t>-</w:t>
      </w:r>
      <w:hyperlink w:history="true" w:anchor="bookmark33">
        <w:r>
          <w:rPr>
            <w:sz w:val="10"/>
            <w:szCs w:val="10"/>
            <w:color w:val="0000FF"/>
            <w:spacing w:val="10"/>
            <w:position w:val="7"/>
          </w:rPr>
          <w:t>2</w:t>
        </w:r>
        <w:r>
          <w:rPr>
            <w:sz w:val="10"/>
            <w:szCs w:val="10"/>
            <w:color w:val="0000FF"/>
            <w:spacing w:val="9"/>
            <w:position w:val="7"/>
          </w:rPr>
          <w:t>6</w:t>
        </w:r>
      </w:hyperlink>
      <w:r>
        <w:rPr>
          <w:sz w:val="10"/>
          <w:szCs w:val="10"/>
          <w:spacing w:val="9"/>
          <w:position w:val="7"/>
        </w:rPr>
        <w:t>]</w:t>
      </w:r>
      <w:r>
        <w:rPr>
          <w:sz w:val="10"/>
          <w:szCs w:val="10"/>
          <w:spacing w:val="8"/>
          <w:w w:val="10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，参照前文所</w:t>
      </w:r>
    </w:p>
    <w:p>
      <w:pPr>
        <w:ind w:left="454" w:right="358"/>
        <w:spacing w:before="49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述心尖荷包缝合方法，可以避免绝大多数严重出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血。然而， 一旦发生心尖撕裂，外科处理非常棘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手，尤其是在组织易碎或心尖位置选择不当的情况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下，必要时可以通过股股转流，降低左室心肌张力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下缝合。当撕裂处视野显露困难，可考虑开胸建立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体外循环，心脏停跳下进行无张力修补。</w:t>
      </w:r>
    </w:p>
    <w:p>
      <w:pPr>
        <w:pStyle w:val="BodyText"/>
        <w:ind w:left="454" w:right="360" w:firstLine="419"/>
        <w:spacing w:before="3"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25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5"/>
        </w:rPr>
        <w:t>在建立外周血管通路时所使用鞘管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较小，选择正确的穿刺位置和穿刺技术，</w:t>
      </w:r>
      <w:r>
        <w:rPr>
          <w:rFonts w:ascii="Microsoft YaHei" w:hAnsi="Microsoft YaHei" w:eastAsia="Microsoft YaHei" w:cs="Microsoft YaHei"/>
          <w:sz w:val="20"/>
          <w:szCs w:val="20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一般可以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避免严重的外周血管并发症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34">
        <w:r>
          <w:rPr>
            <w:sz w:val="10"/>
            <w:szCs w:val="10"/>
            <w:color w:val="0000FF"/>
            <w:spacing w:val="7"/>
            <w:position w:val="7"/>
          </w:rPr>
          <w:t>27</w:t>
        </w:r>
      </w:hyperlink>
      <w:r>
        <w:rPr>
          <w:sz w:val="10"/>
          <w:szCs w:val="10"/>
          <w:spacing w:val="7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。</w:t>
      </w:r>
    </w:p>
    <w:p>
      <w:pPr>
        <w:pStyle w:val="BodyText"/>
        <w:ind w:left="457"/>
        <w:spacing w:before="1" w:line="241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5.4    </w:t>
      </w:r>
      <w:r>
        <w:rPr>
          <w:rFonts w:ascii="SimHei" w:hAnsi="SimHei" w:eastAsia="SimHei" w:cs="SimHei"/>
          <w:sz w:val="21"/>
          <w:szCs w:val="21"/>
          <w:spacing w:val="-2"/>
        </w:rPr>
        <w:t>冠脉梗阻</w:t>
      </w:r>
    </w:p>
    <w:p>
      <w:pPr>
        <w:pStyle w:val="BodyText"/>
        <w:ind w:left="872"/>
        <w:spacing w:before="55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冠脉梗阻是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术后严重并发症，发生率不</w:t>
      </w:r>
    </w:p>
    <w:p>
      <w:pPr>
        <w:pStyle w:val="BodyText"/>
        <w:spacing w:before="120" w:line="306" w:lineRule="exact"/>
        <w:rPr/>
      </w:pP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7"/>
        <w:spacing w:before="32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到</w:t>
      </w:r>
      <w:r>
        <w:rPr>
          <w:rFonts w:ascii="Microsoft YaHei" w:hAnsi="Microsoft YaHei" w:eastAsia="Microsoft YaHei" w:cs="Microsoft YaHei"/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4"/>
        </w:rPr>
        <w:t>1%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，但死亡率可达 </w:t>
      </w:r>
      <w:r>
        <w:rPr>
          <w:sz w:val="20"/>
          <w:szCs w:val="20"/>
          <w:spacing w:val="4"/>
        </w:rPr>
        <w:t>40%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～</w:t>
      </w:r>
      <w:r>
        <w:rPr>
          <w:sz w:val="20"/>
          <w:szCs w:val="20"/>
          <w:spacing w:val="4"/>
        </w:rPr>
        <w:t>50%</w:t>
      </w:r>
      <w:r>
        <w:rPr>
          <w:sz w:val="10"/>
          <w:szCs w:val="10"/>
          <w:spacing w:val="4"/>
          <w:position w:val="7"/>
        </w:rPr>
        <w:t>[</w:t>
      </w:r>
      <w:hyperlink w:history="true" w:anchor="bookmark35">
        <w:r>
          <w:rPr>
            <w:sz w:val="10"/>
            <w:szCs w:val="10"/>
            <w:color w:val="0000FF"/>
            <w:spacing w:val="4"/>
            <w:position w:val="7"/>
          </w:rPr>
          <w:t>28</w:t>
        </w:r>
      </w:hyperlink>
      <w:r>
        <w:rPr>
          <w:sz w:val="10"/>
          <w:szCs w:val="10"/>
          <w:spacing w:val="4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，发生原因主要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包括自身瓣叶、钙化团块、人工瓣膜等阻挡冠脉开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口、钙化碎片脱落堵塞冠脉、主动脉夹层累及冠脉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开口等。通常将冠脉开口高度</w:t>
      </w:r>
      <w:r>
        <w:rPr>
          <w:rFonts w:ascii="SimSun" w:hAnsi="SimSun" w:eastAsia="SimSun" w:cs="SimSun"/>
          <w:sz w:val="20"/>
          <w:szCs w:val="20"/>
          <w:spacing w:val="8"/>
        </w:rPr>
        <w:t>≤</w:t>
      </w:r>
      <w:r>
        <w:rPr>
          <w:sz w:val="20"/>
          <w:szCs w:val="20"/>
          <w:spacing w:val="8"/>
        </w:rPr>
        <w:t>10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、主动脉窦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部内径</w:t>
      </w:r>
      <w:r>
        <w:rPr>
          <w:rFonts w:ascii="SimSun" w:hAnsi="SimSun" w:eastAsia="SimSun" w:cs="SimSun"/>
          <w:sz w:val="20"/>
          <w:szCs w:val="20"/>
          <w:spacing w:val="8"/>
        </w:rPr>
        <w:t>≤</w:t>
      </w:r>
      <w:r>
        <w:rPr>
          <w:sz w:val="20"/>
          <w:szCs w:val="20"/>
          <w:spacing w:val="8"/>
        </w:rPr>
        <w:t>30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</w:rPr>
        <w:t>mm</w:t>
      </w:r>
      <w:r>
        <w:rPr>
          <w:sz w:val="20"/>
          <w:szCs w:val="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、瓣叶长度大于相对应的冠脉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开口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高度视为冠脉梗阻高风险。术前仔细测量主动脉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窦宽度、高度、瓣叶长度及冠脉开口高度等，术中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球囊预扩张辅以造影，可预判对冠脉开口可能的影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响，对于解剖高危患者应避免行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手术或提前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预置冠脉保护措施</w:t>
      </w:r>
      <w:r>
        <w:rPr>
          <w:sz w:val="10"/>
          <w:szCs w:val="10"/>
          <w:spacing w:val="16"/>
          <w:position w:val="7"/>
        </w:rPr>
        <w:t>[</w:t>
      </w:r>
      <w:hyperlink w:history="true" w:anchor="bookmark36">
        <w:r>
          <w:rPr>
            <w:sz w:val="10"/>
            <w:szCs w:val="10"/>
            <w:color w:val="0000FF"/>
            <w:spacing w:val="16"/>
            <w:position w:val="7"/>
          </w:rPr>
          <w:t>29</w:t>
        </w:r>
      </w:hyperlink>
      <w:r>
        <w:rPr>
          <w:sz w:val="10"/>
          <w:szCs w:val="10"/>
          <w:spacing w:val="16"/>
          <w:position w:val="7"/>
        </w:rPr>
        <w:t>]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。</w:t>
      </w:r>
      <w:r>
        <w:rPr>
          <w:sz w:val="20"/>
          <w:szCs w:val="20"/>
          <w:spacing w:val="16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-</w:t>
      </w:r>
      <w:r>
        <w:rPr>
          <w:sz w:val="20"/>
          <w:szCs w:val="20"/>
        </w:rPr>
        <w:t>Valve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6"/>
        </w:rPr>
        <w:t>或同类有定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位件设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计的新一代介入瓣膜，定位件可抓捕主动脉瓣瓣叶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使其远离冠脉开口，具有一定的冠脉保护作用</w:t>
      </w:r>
      <w:r>
        <w:rPr>
          <w:sz w:val="10"/>
          <w:szCs w:val="10"/>
          <w:spacing w:val="7"/>
          <w:position w:val="7"/>
        </w:rPr>
        <w:t>[</w:t>
      </w:r>
      <w:hyperlink w:history="true" w:anchor="bookmark37">
        <w:r>
          <w:rPr>
            <w:sz w:val="10"/>
            <w:szCs w:val="10"/>
            <w:color w:val="0000FF"/>
            <w:spacing w:val="7"/>
            <w:position w:val="7"/>
          </w:rPr>
          <w:t>30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7"/>
          <w:position w:val="7"/>
        </w:rPr>
        <w:t>-</w:t>
      </w:r>
      <w:hyperlink w:history="true" w:anchor="bookmark38">
        <w:r>
          <w:rPr>
            <w:sz w:val="10"/>
            <w:szCs w:val="10"/>
            <w:color w:val="0000FF"/>
            <w:spacing w:val="7"/>
            <w:position w:val="7"/>
          </w:rPr>
          <w:t>32</w:t>
        </w:r>
      </w:hyperlink>
      <w:r>
        <w:rPr>
          <w:sz w:val="10"/>
          <w:szCs w:val="10"/>
          <w:spacing w:val="7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对冠脉低开口患者经仔细评估冠脉与瓣叶、钙化团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块、窦部大小等关系，充分评估风险后，可由经验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丰富的术者进行手术。对于已经明确发生堵塞的</w:t>
      </w:r>
      <w:r>
        <w:rPr>
          <w:rFonts w:ascii="Microsoft YaHei" w:hAnsi="Microsoft YaHei" w:eastAsia="Microsoft YaHei" w:cs="Microsoft YaHei"/>
          <w:sz w:val="20"/>
          <w:szCs w:val="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患者，应立即介入治疗开通冠脉，如不成功需立即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中转开胸取出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瓣膜行 </w:t>
      </w:r>
      <w:r>
        <w:rPr>
          <w:sz w:val="20"/>
          <w:szCs w:val="20"/>
        </w:rPr>
        <w:t>SAVR</w:t>
      </w:r>
      <w:r>
        <w:rPr>
          <w:sz w:val="10"/>
          <w:szCs w:val="10"/>
          <w:spacing w:val="17"/>
          <w:position w:val="7"/>
        </w:rPr>
        <w:t>[</w:t>
      </w:r>
      <w:hyperlink w:history="true" w:anchor="bookmark39">
        <w:r>
          <w:rPr>
            <w:sz w:val="10"/>
            <w:szCs w:val="10"/>
            <w:color w:val="0000FF"/>
            <w:spacing w:val="17"/>
            <w:position w:val="7"/>
          </w:rPr>
          <w:t>33</w:t>
        </w:r>
      </w:hyperlink>
      <w:r>
        <w:rPr>
          <w:sz w:val="10"/>
          <w:szCs w:val="10"/>
          <w:spacing w:val="17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。</w:t>
      </w:r>
    </w:p>
    <w:p>
      <w:pPr>
        <w:pStyle w:val="BodyText"/>
        <w:ind w:left="7"/>
        <w:spacing w:line="241" w:lineRule="auto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5.5    </w:t>
      </w:r>
      <w:r>
        <w:rPr>
          <w:rFonts w:ascii="SimHei" w:hAnsi="SimHei" w:eastAsia="SimHei" w:cs="SimHei"/>
          <w:sz w:val="21"/>
          <w:szCs w:val="21"/>
          <w:spacing w:val="-2"/>
        </w:rPr>
        <w:t>脑卒中</w:t>
      </w:r>
    </w:p>
    <w:p>
      <w:pPr>
        <w:pStyle w:val="BodyText"/>
        <w:ind w:left="4" w:right="82" w:firstLine="418"/>
        <w:spacing w:before="5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</w:rPr>
        <w:t>TAVR</w:t>
      </w:r>
      <w:r>
        <w:rPr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相关脑卒中经股动脉和经心尖两种途径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发生率相近，</w:t>
      </w:r>
      <w:r>
        <w:rPr>
          <w:rFonts w:ascii="Microsoft YaHei" w:hAnsi="Microsoft YaHei" w:eastAsia="Microsoft YaHei" w:cs="Microsoft YaHei"/>
          <w:sz w:val="20"/>
          <w:szCs w:val="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约 </w:t>
      </w:r>
      <w:r>
        <w:rPr>
          <w:sz w:val="20"/>
          <w:szCs w:val="20"/>
          <w:spacing w:val="5"/>
        </w:rPr>
        <w:t>3.9%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，可能由主动脉壁粥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>样斑块脱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落、主动脉瓣钙化碎片脱落、长时间低血压或高血</w:t>
      </w:r>
    </w:p>
    <w:p>
      <w:pPr>
        <w:pStyle w:val="BodyText"/>
        <w:ind w:left="3"/>
        <w:spacing w:before="1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0"/>
        </w:rPr>
        <w:t>压、主动脉夹层累及主动脉弓及分支所致</w:t>
      </w:r>
      <w:r>
        <w:rPr>
          <w:sz w:val="10"/>
          <w:szCs w:val="10"/>
          <w:spacing w:val="10"/>
          <w:position w:val="7"/>
        </w:rPr>
        <w:t>[</w:t>
      </w:r>
      <w:hyperlink w:history="true" w:anchor="bookmark39">
        <w:r>
          <w:rPr>
            <w:sz w:val="10"/>
            <w:szCs w:val="10"/>
            <w:color w:val="0000FF"/>
            <w:spacing w:val="9"/>
            <w:position w:val="7"/>
          </w:rPr>
          <w:t>33</w:t>
        </w:r>
      </w:hyperlink>
      <w:r>
        <w:rPr>
          <w:sz w:val="10"/>
          <w:szCs w:val="10"/>
          <w:color w:val="0000FF"/>
          <w:spacing w:val="-12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9"/>
          <w:position w:val="7"/>
        </w:rPr>
        <w:t>-</w:t>
      </w:r>
      <w:hyperlink w:history="true" w:anchor="bookmark40">
        <w:r>
          <w:rPr>
            <w:sz w:val="10"/>
            <w:szCs w:val="10"/>
            <w:color w:val="0000FF"/>
            <w:spacing w:val="9"/>
            <w:position w:val="7"/>
          </w:rPr>
          <w:t>34</w:t>
        </w:r>
      </w:hyperlink>
      <w:r>
        <w:rPr>
          <w:sz w:val="10"/>
          <w:szCs w:val="10"/>
          <w:spacing w:val="9"/>
          <w:position w:val="7"/>
        </w:rPr>
        <w:t>]</w:t>
      </w:r>
      <w:r>
        <w:rPr>
          <w:sz w:val="10"/>
          <w:szCs w:val="10"/>
          <w:spacing w:val="8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。术</w:t>
      </w:r>
    </w:p>
    <w:p>
      <w:pPr>
        <w:ind w:left="24"/>
        <w:spacing w:before="51" w:line="18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8"/>
        </w:rPr>
        <w:t>中充分抗凝、轻柔操作降低斑块脱落风险、避免气</w:t>
      </w:r>
    </w:p>
    <w:p>
      <w:pPr>
        <w:pStyle w:val="BodyText"/>
        <w:ind w:left="5"/>
        <w:spacing w:before="48" w:line="188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>泡进入循环系统等措施降低其发生几率。研究</w:t>
      </w:r>
      <w:r>
        <w:rPr>
          <w:rFonts w:ascii="Microsoft YaHei" w:hAnsi="Microsoft YaHei" w:eastAsia="Microsoft YaHei" w:cs="Microsoft YaHei"/>
          <w:sz w:val="20"/>
          <w:szCs w:val="20"/>
          <w:spacing w:val="-26"/>
        </w:rPr>
        <w:t xml:space="preserve"> </w:t>
      </w:r>
      <w:r>
        <w:rPr>
          <w:sz w:val="10"/>
          <w:szCs w:val="10"/>
          <w:spacing w:val="17"/>
          <w:position w:val="7"/>
        </w:rPr>
        <w:t>[</w:t>
      </w:r>
      <w:hyperlink w:history="true" w:anchor="bookmark41">
        <w:r>
          <w:rPr>
            <w:sz w:val="10"/>
            <w:szCs w:val="10"/>
            <w:color w:val="0000FF"/>
            <w:spacing w:val="17"/>
            <w:position w:val="7"/>
          </w:rPr>
          <w:t>35</w:t>
        </w:r>
      </w:hyperlink>
      <w:r>
        <w:rPr>
          <w:sz w:val="10"/>
          <w:szCs w:val="10"/>
          <w:spacing w:val="17"/>
          <w:position w:val="7"/>
        </w:rPr>
        <w:t>]</w:t>
      </w:r>
    </w:p>
    <w:p>
      <w:pPr>
        <w:ind w:left="23" w:right="12" w:hanging="19"/>
        <w:spacing w:before="51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报道，脑保护装置可能减少斑块或碎片脱落所致卒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2"/>
        </w:rPr>
        <w:t>中。一旦发生卒中，及早请神经科医生参与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治疗。</w:t>
      </w:r>
    </w:p>
    <w:p>
      <w:pPr>
        <w:pStyle w:val="BodyText"/>
        <w:ind w:left="7"/>
        <w:spacing w:before="1" w:line="241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5.6</w:t>
      </w:r>
      <w:r>
        <w:rPr>
          <w:sz w:val="21"/>
          <w:szCs w:val="21"/>
          <w:b/>
          <w:bCs/>
          <w:spacing w:val="15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2"/>
        </w:rPr>
        <w:t>传导阻滞</w:t>
      </w:r>
    </w:p>
    <w:p>
      <w:pPr>
        <w:pStyle w:val="BodyText"/>
        <w:ind w:left="2" w:right="9" w:firstLine="417"/>
        <w:spacing w:before="53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传导阻滞是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手术的常见并发症之一，瓣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膜释放后对传导系统的压迫是产生的主要原因</w:t>
      </w:r>
      <w:r>
        <w:rPr>
          <w:sz w:val="10"/>
          <w:szCs w:val="10"/>
          <w:spacing w:val="13"/>
          <w:position w:val="7"/>
        </w:rPr>
        <w:t>[</w:t>
      </w:r>
      <w:hyperlink w:history="true" w:anchor="bookmark42">
        <w:r>
          <w:rPr>
            <w:sz w:val="10"/>
            <w:szCs w:val="10"/>
            <w:color w:val="0000FF"/>
            <w:spacing w:val="13"/>
            <w:position w:val="7"/>
          </w:rPr>
          <w:t>36</w:t>
        </w:r>
      </w:hyperlink>
      <w:r>
        <w:rPr>
          <w:sz w:val="10"/>
          <w:szCs w:val="10"/>
          <w:spacing w:val="13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表现为新发或加重的传导阻滞等，</w:t>
      </w:r>
      <w:r>
        <w:rPr>
          <w:rFonts w:ascii="Microsoft YaHei" w:hAnsi="Microsoft YaHei" w:eastAsia="Microsoft YaHei" w:cs="Microsoft YaHei"/>
          <w:sz w:val="20"/>
          <w:szCs w:val="20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一旦出现Ⅲ度房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室传导阻滞，则需考虑安装永久起搏器治疗。有研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究</w:t>
      </w:r>
      <w:r>
        <w:rPr>
          <w:sz w:val="10"/>
          <w:szCs w:val="10"/>
          <w:spacing w:val="14"/>
          <w:position w:val="7"/>
        </w:rPr>
        <w:t>[</w:t>
      </w:r>
      <w:hyperlink w:history="true" w:anchor="bookmark43">
        <w:r>
          <w:rPr>
            <w:sz w:val="10"/>
            <w:szCs w:val="10"/>
            <w:color w:val="0000FF"/>
            <w:spacing w:val="14"/>
            <w:position w:val="7"/>
          </w:rPr>
          <w:t>37</w:t>
        </w:r>
      </w:hyperlink>
      <w:r>
        <w:rPr>
          <w:sz w:val="10"/>
          <w:szCs w:val="10"/>
          <w:spacing w:val="14"/>
          <w:position w:val="7"/>
        </w:rPr>
        <w:t>]</w:t>
      </w:r>
      <w:r>
        <w:rPr>
          <w:sz w:val="10"/>
          <w:szCs w:val="10"/>
          <w:spacing w:val="11"/>
          <w:w w:val="10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表明 </w:t>
      </w:r>
      <w:r>
        <w:rPr>
          <w:sz w:val="20"/>
          <w:szCs w:val="20"/>
        </w:rPr>
        <w:t>TAVR</w:t>
      </w:r>
      <w:r>
        <w:rPr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术后 </w:t>
      </w:r>
      <w:r>
        <w:rPr>
          <w:sz w:val="20"/>
          <w:szCs w:val="20"/>
          <w:spacing w:val="14"/>
        </w:rPr>
        <w:t>30</w:t>
      </w:r>
      <w:r>
        <w:rPr>
          <w:sz w:val="20"/>
          <w:szCs w:val="20"/>
          <w:spacing w:val="19"/>
          <w:w w:val="102"/>
        </w:rPr>
        <w:t xml:space="preserve"> </w:t>
      </w:r>
      <w:r>
        <w:rPr>
          <w:sz w:val="20"/>
          <w:szCs w:val="20"/>
          <w:spacing w:val="14"/>
        </w:rPr>
        <w:t>d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永久起搏器植入率高达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15%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，影响患者生活质量。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6"/>
        </w:rPr>
        <w:t>J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-</w:t>
      </w:r>
      <w:r>
        <w:rPr>
          <w:sz w:val="20"/>
          <w:szCs w:val="20"/>
        </w:rPr>
        <w:t>Valve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相较于经股动脉</w:t>
      </w:r>
    </w:p>
    <w:p>
      <w:pPr>
        <w:pStyle w:val="BodyText"/>
        <w:spacing w:before="1" w:line="18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瓣膜产品，永久起搏器植入率显著降低</w:t>
      </w:r>
      <w:r>
        <w:rPr>
          <w:sz w:val="10"/>
          <w:szCs w:val="10"/>
          <w:spacing w:val="6"/>
          <w:position w:val="7"/>
        </w:rPr>
        <w:t>[</w:t>
      </w:r>
      <w:hyperlink w:history="true" w:anchor="bookmark6">
        <w:r>
          <w:rPr>
            <w:sz w:val="10"/>
            <w:szCs w:val="10"/>
            <w:color w:val="0000FF"/>
            <w:spacing w:val="6"/>
            <w:position w:val="7"/>
          </w:rPr>
          <w:t>6</w:t>
        </w:r>
      </w:hyperlink>
      <w:r>
        <w:rPr>
          <w:sz w:val="10"/>
          <w:szCs w:val="10"/>
          <w:spacing w:val="6"/>
          <w:position w:val="7"/>
        </w:rPr>
        <w:t>,</w:t>
      </w:r>
      <w:hyperlink w:history="true" w:anchor="bookmark44">
        <w:r>
          <w:rPr>
            <w:sz w:val="10"/>
            <w:szCs w:val="10"/>
            <w:color w:val="0000FF"/>
            <w:spacing w:val="6"/>
            <w:position w:val="7"/>
          </w:rPr>
          <w:t>38</w:t>
        </w:r>
      </w:hyperlink>
      <w:r>
        <w:rPr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，可能原</w:t>
      </w:r>
    </w:p>
    <w:p>
      <w:pPr>
        <w:pStyle w:val="BodyText"/>
        <w:ind w:left="1" w:right="83" w:firstLine="20"/>
        <w:spacing w:before="48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因为</w:t>
      </w: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：（</w:t>
      </w:r>
      <w:r>
        <w:rPr>
          <w:sz w:val="20"/>
          <w:szCs w:val="20"/>
          <w:spacing w:val="1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>）定位件夹持瓣叶提供一定的纵向支撑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力，瓣膜选择不需要过大的 </w:t>
      </w:r>
      <w:r>
        <w:rPr>
          <w:sz w:val="20"/>
          <w:szCs w:val="20"/>
        </w:rPr>
        <w:t>oversize</w:t>
      </w:r>
      <w:r>
        <w:rPr>
          <w:rFonts w:ascii="Microsoft YaHei" w:hAnsi="Microsoft YaHei" w:eastAsia="Microsoft YaHei" w:cs="Microsoft YaHei"/>
          <w:sz w:val="20"/>
          <w:szCs w:val="20"/>
          <w:spacing w:val="-19"/>
        </w:rPr>
        <w:t>；（</w:t>
      </w:r>
      <w:r>
        <w:rPr>
          <w:sz w:val="20"/>
          <w:szCs w:val="20"/>
          <w:spacing w:val="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spacing w:val="1"/>
        </w:rPr>
        <w:t>）定位件辅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助定位可避免瓣膜过深。避免人工瓣膜释放位置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过深、避免选择直径过大的瓣膜可减少传导阻滞发</w:t>
      </w:r>
      <w:r>
        <w:rPr>
          <w:rFonts w:ascii="Microsoft YaHei" w:hAnsi="Microsoft YaHei" w:eastAsia="Microsoft YaHei" w:cs="Microsoft YaHei"/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生率。对术前已存在右束支传导阻滞的患者，选择</w:t>
      </w:r>
      <w:r>
        <w:rPr>
          <w:rFonts w:ascii="Microsoft YaHei" w:hAnsi="Microsoft YaHei" w:eastAsia="Microsoft YaHei" w:cs="Microsoft YaHei"/>
          <w:sz w:val="20"/>
          <w:szCs w:val="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该类短支架瓣膜可能降低安置永久起搏器几率。</w:t>
      </w:r>
    </w:p>
    <w:p>
      <w:pPr>
        <w:pStyle w:val="BodyText"/>
        <w:ind w:left="7"/>
        <w:spacing w:line="241" w:lineRule="auto"/>
        <w:outlineLvl w:val="2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b/>
          <w:bCs/>
          <w:spacing w:val="-2"/>
        </w:rPr>
        <w:t>5.7</w:t>
      </w:r>
      <w:r>
        <w:rPr>
          <w:sz w:val="21"/>
          <w:szCs w:val="21"/>
          <w:b/>
          <w:bCs/>
          <w:spacing w:val="15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2"/>
        </w:rPr>
        <w:t>循环崩溃</w:t>
      </w:r>
    </w:p>
    <w:p>
      <w:pPr>
        <w:pStyle w:val="BodyText"/>
        <w:ind w:left="4" w:right="83" w:firstLine="414"/>
        <w:spacing w:before="52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循环崩溃可见于心功能差、电解质紊乱、小左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心室、</w:t>
      </w:r>
      <w:r>
        <w:rPr>
          <w:sz w:val="20"/>
          <w:szCs w:val="20"/>
        </w:rPr>
        <w:t>AS</w:t>
      </w:r>
      <w:r>
        <w:rPr>
          <w:sz w:val="20"/>
          <w:szCs w:val="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6"/>
        </w:rPr>
        <w:t>患者球囊扩张后重度反流、冠脉梗阻等患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者，随着外科及麻醉技术提高，大多数患者可以避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免，可参照《心尖入路经导管主动脉瓣植入术麻醉</w:t>
      </w:r>
    </w:p>
    <w:p>
      <w:pPr>
        <w:spacing w:line="228" w:lineRule="auto"/>
        <w:sectPr>
          <w:type w:val="continuous"/>
          <w:pgSz w:w="11906" w:h="16839"/>
          <w:pgMar w:top="1362" w:right="1110" w:bottom="0" w:left="570" w:header="1116" w:footer="0" w:gutter="0"/>
          <w:cols w:equalWidth="0" w:num="2">
            <w:col w:w="5426" w:space="100"/>
            <w:col w:w="470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215" w:lineRule="exact"/>
        <w:rPr/>
      </w:pPr>
      <w:r/>
    </w:p>
    <w:p>
      <w:pPr>
        <w:spacing w:line="215" w:lineRule="exact"/>
        <w:sectPr>
          <w:headerReference w:type="default" r:id="rId45"/>
          <w:pgSz w:w="11906" w:h="16839"/>
          <w:pgMar w:top="1364" w:right="569" w:bottom="0" w:left="1147" w:header="1118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right="346" w:firstLine="49"/>
        <w:spacing w:before="46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管理规范》 </w:t>
      </w:r>
      <w:r>
        <w:rPr>
          <w:sz w:val="10"/>
          <w:szCs w:val="10"/>
          <w:spacing w:val="5"/>
          <w:position w:val="7"/>
        </w:rPr>
        <w:t>[</w:t>
      </w:r>
      <w:hyperlink w:history="true" w:anchor="bookmark13">
        <w:r>
          <w:rPr>
            <w:sz w:val="10"/>
            <w:szCs w:val="10"/>
            <w:color w:val="0000FF"/>
            <w:spacing w:val="5"/>
            <w:position w:val="7"/>
          </w:rPr>
          <w:t>11</w:t>
        </w:r>
      </w:hyperlink>
      <w:r>
        <w:rPr>
          <w:sz w:val="10"/>
          <w:szCs w:val="10"/>
          <w:spacing w:val="5"/>
          <w:position w:val="7"/>
        </w:rPr>
        <w:t>]</w:t>
      </w:r>
      <w:r>
        <w:rPr>
          <w:sz w:val="10"/>
          <w:szCs w:val="10"/>
          <w:spacing w:val="6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5"/>
        </w:rPr>
        <w:t>相关内容以预防为主，但同时必须做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21"/>
        </w:rPr>
        <w:t>好紧急预案。因球囊扩张后主动脉瓣重度反流引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起的循环崩溃，应快速释放瓣膜，瓣膜释放后多可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恢复；如系冠脉梗阻，需紧急处理冠脉问题。循环</w:t>
      </w:r>
      <w:r>
        <w:rPr>
          <w:rFonts w:ascii="Microsoft YaHei" w:hAnsi="Microsoft YaHei" w:eastAsia="Microsoft YaHei" w:cs="Microsoft YaHei"/>
          <w:sz w:val="20"/>
          <w:szCs w:val="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1"/>
        </w:rPr>
        <w:t>崩溃后，如药物处理后仍不能维持循环稳定，建议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快速经股动静脉建立体外循环或体外膜肺氧合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（</w:t>
      </w:r>
      <w:r>
        <w:rPr>
          <w:sz w:val="20"/>
          <w:szCs w:val="20"/>
        </w:rPr>
        <w:t>extracorporeal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membrane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oxygenation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，</w:t>
      </w:r>
      <w:r>
        <w:rPr>
          <w:sz w:val="20"/>
          <w:szCs w:val="20"/>
        </w:rPr>
        <w:t>ECMO</w:t>
      </w:r>
      <w:r>
        <w:rPr>
          <w:rFonts w:ascii="Microsoft YaHei" w:hAnsi="Microsoft YaHei" w:eastAsia="Microsoft YaHei" w:cs="Microsoft YaHei"/>
          <w:sz w:val="20"/>
          <w:szCs w:val="20"/>
          <w:spacing w:val="32"/>
        </w:rPr>
        <w:t>）辅</w:t>
      </w:r>
      <w:r>
        <w:rPr>
          <w:rFonts w:ascii="Microsoft YaHei" w:hAnsi="Microsoft YaHei" w:eastAsia="Microsoft YaHei" w:cs="Microsoft YaHei"/>
          <w:sz w:val="20"/>
          <w:szCs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>助下完成瓣膜植入，术毕根据情况决定继续 </w:t>
      </w:r>
      <w:r>
        <w:rPr>
          <w:sz w:val="20"/>
          <w:szCs w:val="20"/>
        </w:rPr>
        <w:t>ECMO</w:t>
      </w:r>
      <w:r>
        <w:rPr>
          <w:sz w:val="20"/>
          <w:szCs w:val="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-1"/>
        </w:rPr>
        <w:t>支持或术中撤离</w:t>
      </w:r>
      <w:r>
        <w:rPr>
          <w:sz w:val="10"/>
          <w:szCs w:val="10"/>
          <w:spacing w:val="10"/>
          <w:position w:val="6"/>
        </w:rPr>
        <w:t>[</w:t>
      </w:r>
      <w:hyperlink w:history="true" w:anchor="bookmark45">
        <w:r>
          <w:rPr>
            <w:sz w:val="10"/>
            <w:szCs w:val="10"/>
            <w:color w:val="0000FF"/>
            <w:spacing w:val="10"/>
            <w:position w:val="6"/>
          </w:rPr>
          <w:t>39</w:t>
        </w:r>
      </w:hyperlink>
      <w:r>
        <w:rPr>
          <w:sz w:val="10"/>
          <w:szCs w:val="10"/>
          <w:spacing w:val="10"/>
          <w:position w:val="6"/>
        </w:rPr>
        <w:t>]</w:t>
      </w:r>
      <w:r>
        <w:rPr>
          <w:rFonts w:ascii="Microsoft YaHei" w:hAnsi="Microsoft YaHei" w:eastAsia="Microsoft YaHei" w:cs="Microsoft YaHei"/>
          <w:sz w:val="20"/>
          <w:szCs w:val="20"/>
          <w:spacing w:val="10"/>
          <w:position w:val="-1"/>
        </w:rPr>
        <w:t>。</w:t>
      </w:r>
    </w:p>
    <w:p>
      <w:pPr>
        <w:pStyle w:val="BodyText"/>
        <w:ind w:left="49"/>
        <w:spacing w:before="109" w:line="316" w:lineRule="exact"/>
        <w:outlineLvl w:val="1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spacing w:val="-2"/>
          <w:position w:val="1"/>
        </w:rPr>
        <w:t>6    </w:t>
      </w:r>
      <w:r>
        <w:rPr>
          <w:rFonts w:ascii="SimHei" w:hAnsi="SimHei" w:eastAsia="SimHei" w:cs="SimHei"/>
          <w:sz w:val="24"/>
          <w:szCs w:val="24"/>
          <w:spacing w:val="-2"/>
          <w:position w:val="1"/>
        </w:rPr>
        <w:t>局限性</w:t>
      </w:r>
    </w:p>
    <w:p>
      <w:pPr>
        <w:pStyle w:val="BodyText"/>
        <w:ind w:left="45" w:right="272" w:firstLine="444"/>
        <w:spacing w:before="200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由于 </w:t>
      </w:r>
      <w:r>
        <w:rPr>
          <w:sz w:val="20"/>
          <w:szCs w:val="20"/>
        </w:rPr>
        <w:t>TA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>-</w:t>
      </w:r>
      <w:r>
        <w:rPr>
          <w:sz w:val="20"/>
          <w:szCs w:val="20"/>
        </w:rPr>
        <w:t>TAVR</w:t>
      </w:r>
      <w:r>
        <w:rPr>
          <w:sz w:val="20"/>
          <w:szCs w:val="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19"/>
        </w:rPr>
        <w:t>缺少大样本多中心随机对照研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13"/>
        </w:rPr>
        <w:t>究，本操作规范主要根据国内专家临床经验制定，</w:t>
      </w:r>
      <w:r>
        <w:rPr>
          <w:rFonts w:ascii="Microsoft YaHei" w:hAnsi="Microsoft YaHei" w:eastAsia="Microsoft YaHei" w:cs="Microsoft YaHei"/>
          <w:sz w:val="20"/>
          <w:szCs w:val="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9"/>
        </w:rPr>
        <w:t>仅供临床参考。后续希望通过进一步的研究，增加</w:t>
      </w:r>
      <w:r>
        <w:rPr>
          <w:rFonts w:ascii="Microsoft YaHei" w:hAnsi="Microsoft YaHei" w:eastAsia="Microsoft YaHei" w:cs="Microsoft YaHei"/>
          <w:sz w:val="20"/>
          <w:szCs w:val="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spacing w:val="2"/>
        </w:rPr>
        <w:t>证据等级，并及时更新。</w:t>
      </w:r>
    </w:p>
    <w:p>
      <w:pPr>
        <w:ind w:left="407"/>
        <w:spacing w:before="312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>利益冲突：无。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410"/>
        <w:spacing w:before="59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3"/>
        </w:rPr>
        <w:t>TA-TAVR</w:t>
      </w:r>
      <w:r>
        <w:rPr>
          <w:rFonts w:ascii="SimHei" w:hAnsi="SimHei" w:eastAsia="SimHei" w:cs="SimHei"/>
          <w:sz w:val="18"/>
          <w:szCs w:val="18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3"/>
        </w:rPr>
        <w:t>手术技术规范编写组成员（按姓氏拼音排序）</w:t>
      </w:r>
    </w:p>
    <w:p>
      <w:pPr>
        <w:ind w:left="35" w:right="284" w:firstLine="372"/>
        <w:spacing w:before="93" w:line="326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15"/>
        </w:rPr>
        <w:t>程才（华中科技大学同济医学院附属同济医院）、</w:t>
      </w:r>
      <w:r>
        <w:rPr>
          <w:rFonts w:ascii="KaiTi" w:hAnsi="KaiTi" w:eastAsia="KaiTi" w:cs="KaiTi"/>
          <w:sz w:val="18"/>
          <w:szCs w:val="18"/>
          <w:spacing w:val="17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陈庆良（天津市胸科医院）、董丽莉（复旦大学附属</w:t>
      </w:r>
      <w:r>
        <w:rPr>
          <w:rFonts w:ascii="KaiTi" w:hAnsi="KaiTi" w:eastAsia="KaiTi" w:cs="KaiTi"/>
          <w:sz w:val="18"/>
          <w:szCs w:val="18"/>
          <w:spacing w:val="4"/>
        </w:rPr>
        <w:t>中山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医院）、戴小福（福建医科大学附属协和医院）、龚</w:t>
      </w:r>
      <w:r>
        <w:rPr>
          <w:rFonts w:ascii="KaiTi" w:hAnsi="KaiTi" w:eastAsia="KaiTi" w:cs="KaiTi"/>
          <w:sz w:val="18"/>
          <w:szCs w:val="18"/>
          <w:spacing w:val="4"/>
        </w:rPr>
        <w:t>文辉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（安徽医科大学第一附属医院）、侯晓彤（首都医科</w:t>
      </w:r>
      <w:r>
        <w:rPr>
          <w:rFonts w:ascii="KaiTi" w:hAnsi="KaiTi" w:eastAsia="KaiTi" w:cs="KaiTi"/>
          <w:sz w:val="18"/>
          <w:szCs w:val="18"/>
          <w:spacing w:val="4"/>
        </w:rPr>
        <w:t>大学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附属北京安贞医院）、黄浩岳（苏州大学附属第一</w:t>
      </w:r>
      <w:r>
        <w:rPr>
          <w:rFonts w:ascii="KaiTi" w:hAnsi="KaiTi" w:eastAsia="KaiTi" w:cs="KaiTi"/>
          <w:sz w:val="18"/>
          <w:szCs w:val="18"/>
          <w:spacing w:val="-36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医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5"/>
        </w:rPr>
        <w:t>院）、黄焕雷（广东省人民医院）、贾明（首都医科</w:t>
      </w:r>
      <w:r>
        <w:rPr>
          <w:rFonts w:ascii="KaiTi" w:hAnsi="KaiTi" w:eastAsia="KaiTi" w:cs="KaiTi"/>
          <w:sz w:val="18"/>
          <w:szCs w:val="18"/>
          <w:spacing w:val="4"/>
        </w:rPr>
        <w:t>大学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7"/>
        </w:rPr>
        <w:t>附属北京安贞医院）、蹇朝（陆军军医大学新桥医院）、</w:t>
      </w:r>
      <w:r>
        <w:rPr>
          <w:rFonts w:ascii="KaiTi" w:hAnsi="KaiTi" w:eastAsia="KaiTi" w:cs="KaiTi"/>
          <w:sz w:val="18"/>
          <w:szCs w:val="18"/>
          <w:spacing w:val="14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江磊（青岛大学附属医院）、刘楠（首都医科大学附</w:t>
      </w:r>
      <w:r>
        <w:rPr>
          <w:rFonts w:ascii="KaiTi" w:hAnsi="KaiTi" w:eastAsia="KaiTi" w:cs="KaiTi"/>
          <w:sz w:val="18"/>
          <w:szCs w:val="18"/>
          <w:spacing w:val="4"/>
        </w:rPr>
        <w:t>属北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京安贞医院）、李伟栋（浙江大学医学院附属第一</w:t>
      </w:r>
      <w:r>
        <w:rPr>
          <w:rFonts w:ascii="KaiTi" w:hAnsi="KaiTi" w:eastAsia="KaiTi" w:cs="KaiTi"/>
          <w:sz w:val="18"/>
          <w:szCs w:val="18"/>
          <w:spacing w:val="-36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医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4"/>
        </w:rPr>
        <w:t>院）、梁鹏（四川大学华西医院）、刘健</w:t>
      </w:r>
      <w:r>
        <w:rPr>
          <w:rFonts w:ascii="KaiTi" w:hAnsi="KaiTi" w:eastAsia="KaiTi" w:cs="KaiTi"/>
          <w:sz w:val="18"/>
          <w:szCs w:val="18"/>
          <w:spacing w:val="4"/>
        </w:rPr>
        <w:t xml:space="preserve"> </w:t>
      </w:r>
      <w:r>
        <w:rPr>
          <w:rFonts w:ascii="KaiTi" w:hAnsi="KaiTi" w:eastAsia="KaiTi" w:cs="KaiTi"/>
          <w:sz w:val="18"/>
          <w:szCs w:val="18"/>
          <w:spacing w:val="4"/>
        </w:rPr>
        <w:t>(广东省人民医</w:t>
      </w:r>
      <w:r>
        <w:rPr>
          <w:rFonts w:ascii="KaiTi" w:hAnsi="KaiTi" w:eastAsia="KaiTi" w:cs="KaiTi"/>
          <w:sz w:val="18"/>
          <w:szCs w:val="18"/>
          <w:spacing w:val="16"/>
        </w:rPr>
        <w:t xml:space="preserve"> </w:t>
      </w:r>
      <w:bookmarkStart w:name="bookmark2" w:id="8"/>
      <w:bookmarkEnd w:id="8"/>
      <w:r>
        <w:rPr>
          <w:rFonts w:ascii="KaiTi" w:hAnsi="KaiTi" w:eastAsia="KaiTi" w:cs="KaiTi"/>
          <w:sz w:val="18"/>
          <w:szCs w:val="18"/>
          <w:spacing w:val="1"/>
        </w:rPr>
        <w:t>院)、刘路路（四川大学华西医院）、刘洋（空军军医大学</w:t>
      </w:r>
      <w:r>
        <w:rPr>
          <w:rFonts w:ascii="KaiTi" w:hAnsi="KaiTi" w:eastAsia="KaiTi" w:cs="KaiTi"/>
          <w:sz w:val="18"/>
          <w:szCs w:val="18"/>
          <w:spacing w:val="9"/>
        </w:rPr>
        <w:t xml:space="preserve"> </w:t>
      </w:r>
      <w:r>
        <w:rPr>
          <w:rFonts w:ascii="KaiTi" w:hAnsi="KaiTi" w:eastAsia="KaiTi" w:cs="KaiTi"/>
          <w:sz w:val="18"/>
          <w:szCs w:val="18"/>
          <w:spacing w:val="12"/>
        </w:rPr>
        <w:t>西京医院）、马燕燕（空军军医大学西京医院）、彭瑛</w:t>
      </w:r>
      <w:r>
        <w:rPr>
          <w:rFonts w:ascii="KaiTi" w:hAnsi="KaiTi" w:eastAsia="KaiTi" w:cs="KaiTi"/>
          <w:sz w:val="18"/>
          <w:szCs w:val="18"/>
          <w:spacing w:val="3"/>
        </w:rPr>
        <w:t xml:space="preserve">  </w:t>
      </w:r>
      <w:r>
        <w:rPr>
          <w:rFonts w:ascii="KaiTi" w:hAnsi="KaiTi" w:eastAsia="KaiTi" w:cs="KaiTi"/>
          <w:sz w:val="18"/>
          <w:szCs w:val="18"/>
          <w:spacing w:val="3"/>
        </w:rPr>
        <w:t>（四川大学华西医院）、邱罕凡（福建医科大学附属第</w:t>
      </w:r>
      <w:r>
        <w:rPr>
          <w:rFonts w:ascii="KaiTi" w:hAnsi="KaiTi" w:eastAsia="KaiTi" w:cs="KaiTi"/>
          <w:sz w:val="18"/>
          <w:szCs w:val="18"/>
          <w:spacing w:val="-42"/>
        </w:rPr>
        <w:t xml:space="preserve"> </w:t>
      </w:r>
      <w:r>
        <w:rPr>
          <w:rFonts w:ascii="KaiTi" w:hAnsi="KaiTi" w:eastAsia="KaiTi" w:cs="KaiTi"/>
          <w:sz w:val="18"/>
          <w:szCs w:val="18"/>
          <w:spacing w:val="3"/>
        </w:rPr>
        <w:t>一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2"/>
        </w:rPr>
        <w:t>医院）、尚小珂（华中科技大学同济医学院附属协和医</w:t>
      </w:r>
      <w:r>
        <w:rPr>
          <w:rFonts w:ascii="KaiTi" w:hAnsi="KaiTi" w:eastAsia="KaiTi" w:cs="KaiTi"/>
          <w:sz w:val="18"/>
          <w:szCs w:val="18"/>
          <w:spacing w:val="3"/>
        </w:rPr>
        <w:t xml:space="preserve">  </w:t>
      </w:r>
      <w:r>
        <w:rPr>
          <w:rFonts w:ascii="KaiTi" w:hAnsi="KaiTi" w:eastAsia="KaiTi" w:cs="KaiTi"/>
          <w:sz w:val="18"/>
          <w:szCs w:val="18"/>
          <w:spacing w:val="5"/>
        </w:rPr>
        <w:t>院）、石峻（四川大学华西医院）、石凤梧（河北医</w:t>
      </w:r>
      <w:r>
        <w:rPr>
          <w:rFonts w:ascii="KaiTi" w:hAnsi="KaiTi" w:eastAsia="KaiTi" w:cs="KaiTi"/>
          <w:sz w:val="18"/>
          <w:szCs w:val="18"/>
          <w:spacing w:val="4"/>
        </w:rPr>
        <w:t>科大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7"/>
        </w:rPr>
        <w:t>学第二医院）、田海（哈尔滨医科大学附属第二医院）、</w:t>
      </w:r>
      <w:r>
        <w:rPr>
          <w:rFonts w:ascii="KaiTi" w:hAnsi="KaiTi" w:eastAsia="KaiTi" w:cs="KaiTi"/>
          <w:sz w:val="18"/>
          <w:szCs w:val="18"/>
          <w:spacing w:val="14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汤敏（上海交通大学医学院附属新华医院）、万智（</w:t>
      </w:r>
      <w:r>
        <w:rPr>
          <w:rFonts w:ascii="KaiTi" w:hAnsi="KaiTi" w:eastAsia="KaiTi" w:cs="KaiTi"/>
          <w:sz w:val="18"/>
          <w:szCs w:val="18"/>
          <w:spacing w:val="4"/>
        </w:rPr>
        <w:t>四川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7"/>
        </w:rPr>
        <w:t>大学华西医院）、王首正（云南省阜外心血管病医院）、</w:t>
      </w:r>
      <w:r>
        <w:rPr>
          <w:rFonts w:ascii="KaiTi" w:hAnsi="KaiTi" w:eastAsia="KaiTi" w:cs="KaiTi"/>
          <w:sz w:val="18"/>
          <w:szCs w:val="18"/>
          <w:spacing w:val="14"/>
        </w:rPr>
        <w:t xml:space="preserve"> </w:t>
      </w:r>
      <w:bookmarkStart w:name="bookmark4" w:id="9"/>
      <w:bookmarkEnd w:id="9"/>
      <w:r>
        <w:rPr>
          <w:rFonts w:ascii="KaiTi" w:hAnsi="KaiTi" w:eastAsia="KaiTi" w:cs="KaiTi"/>
          <w:sz w:val="18"/>
          <w:szCs w:val="18"/>
          <w:spacing w:val="5"/>
        </w:rPr>
        <w:t>吴海波（大连医科大学附属第二医院）、宣海洋（中</w:t>
      </w:r>
      <w:r>
        <w:rPr>
          <w:rFonts w:ascii="KaiTi" w:hAnsi="KaiTi" w:eastAsia="KaiTi" w:cs="KaiTi"/>
          <w:sz w:val="18"/>
          <w:szCs w:val="18"/>
          <w:spacing w:val="4"/>
        </w:rPr>
        <w:t>国科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学技术大学第一附属医院）、谢涌泉（中国医学科学</w:t>
      </w:r>
      <w:r>
        <w:rPr>
          <w:rFonts w:ascii="KaiTi" w:hAnsi="KaiTi" w:eastAsia="KaiTi" w:cs="KaiTi"/>
          <w:sz w:val="18"/>
          <w:szCs w:val="18"/>
          <w:spacing w:val="4"/>
        </w:rPr>
        <w:t>院阜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2"/>
        </w:rPr>
        <w:t>外医院）、闫炀（西安交通大学第一附属医院）、杨晔</w:t>
      </w:r>
      <w:r>
        <w:rPr>
          <w:rFonts w:ascii="KaiTi" w:hAnsi="KaiTi" w:eastAsia="KaiTi" w:cs="KaiTi"/>
          <w:sz w:val="18"/>
          <w:szCs w:val="18"/>
          <w:spacing w:val="3"/>
        </w:rPr>
        <w:t xml:space="preserve">  </w:t>
      </w:r>
      <w:r>
        <w:rPr>
          <w:rFonts w:ascii="KaiTi" w:hAnsi="KaiTi" w:eastAsia="KaiTi" w:cs="KaiTi"/>
          <w:sz w:val="18"/>
          <w:szCs w:val="18"/>
          <w:spacing w:val="4"/>
        </w:rPr>
        <w:t>（复旦大学附属中山医院）、叶晓峰（上海交通大学医学</w:t>
      </w:r>
      <w:r>
        <w:rPr>
          <w:rFonts w:ascii="KaiTi" w:hAnsi="KaiTi" w:eastAsia="KaiTi" w:cs="KaiTi"/>
          <w:sz w:val="18"/>
          <w:szCs w:val="18"/>
          <w:spacing w:val="3"/>
        </w:rPr>
        <w:t xml:space="preserve">  </w:t>
      </w:r>
      <w:r>
        <w:rPr>
          <w:rFonts w:ascii="KaiTi" w:hAnsi="KaiTi" w:eastAsia="KaiTi" w:cs="KaiTi"/>
          <w:sz w:val="18"/>
          <w:szCs w:val="18"/>
          <w:spacing w:val="5"/>
        </w:rPr>
        <w:t>院附属瑞金医院）、赵元（中南大学湘雅二医院）、</w:t>
      </w:r>
      <w:r>
        <w:rPr>
          <w:rFonts w:ascii="KaiTi" w:hAnsi="KaiTi" w:eastAsia="KaiTi" w:cs="KaiTi"/>
          <w:sz w:val="18"/>
          <w:szCs w:val="18"/>
          <w:spacing w:val="4"/>
        </w:rPr>
        <w:t>朱鹏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2"/>
        </w:rPr>
        <w:t>（南方医科大学南方医院）、周庆（南京鼓楼医院）</w:t>
      </w:r>
    </w:p>
    <w:p>
      <w:pPr>
        <w:ind w:left="408"/>
        <w:spacing w:before="2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核心专家组成员（按姓氏拼音排序）</w:t>
      </w:r>
    </w:p>
    <w:p>
      <w:pPr>
        <w:ind w:left="425"/>
        <w:spacing w:before="102" w:line="234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4"/>
        </w:rPr>
        <w:t>陈良万（福建医科大学附属协和医院）、陈玉成（四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388" w:firstLine="17"/>
        <w:spacing w:before="35" w:line="324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spacing w:val="7"/>
        </w:rPr>
        <w:t>川大学华西医院）、程兆云（阜外华中心血管病</w:t>
      </w:r>
      <w:r>
        <w:rPr>
          <w:rFonts w:ascii="KaiTi" w:hAnsi="KaiTi" w:eastAsia="KaiTi" w:cs="KaiTi"/>
          <w:sz w:val="18"/>
          <w:szCs w:val="18"/>
          <w:spacing w:val="6"/>
        </w:rPr>
        <w:t>医院）、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2"/>
        </w:rPr>
        <w:t>董念国（华中科技大学同济医学院附属协和医院）、葛建军</w:t>
      </w:r>
      <w:r>
        <w:rPr>
          <w:rFonts w:ascii="KaiTi" w:hAnsi="KaiTi" w:eastAsia="KaiTi" w:cs="KaiTi"/>
          <w:sz w:val="18"/>
          <w:szCs w:val="18"/>
          <w:spacing w:val="2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（中国科学技术大学第一附属医院）、郭惠明（广东</w:t>
      </w:r>
      <w:r>
        <w:rPr>
          <w:rFonts w:ascii="KaiTi" w:hAnsi="KaiTi" w:eastAsia="KaiTi" w:cs="KaiTi"/>
          <w:sz w:val="18"/>
          <w:szCs w:val="18"/>
          <w:spacing w:val="4"/>
        </w:rPr>
        <w:t>省人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民医院）、郭应强（四川大学华西医院）、姜楠（天</w:t>
      </w:r>
      <w:r>
        <w:rPr>
          <w:rFonts w:ascii="KaiTi" w:hAnsi="KaiTi" w:eastAsia="KaiTi" w:cs="KaiTi"/>
          <w:sz w:val="18"/>
          <w:szCs w:val="18"/>
          <w:spacing w:val="4"/>
        </w:rPr>
        <w:t>津市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20"/>
        </w:rPr>
        <w:t>胸科医院）、来永强（首都医科大学附属北京安贞医</w:t>
      </w:r>
      <w:r>
        <w:rPr>
          <w:rFonts w:ascii="KaiTi" w:hAnsi="KaiTi" w:eastAsia="KaiTi" w:cs="KaiTi"/>
          <w:sz w:val="18"/>
          <w:szCs w:val="18"/>
          <w:spacing w:val="4"/>
        </w:rPr>
        <w:t xml:space="preserve">  </w:t>
      </w:r>
      <w:r>
        <w:rPr>
          <w:rFonts w:ascii="KaiTi" w:hAnsi="KaiTi" w:eastAsia="KaiTi" w:cs="KaiTi"/>
          <w:sz w:val="18"/>
          <w:szCs w:val="18"/>
          <w:spacing w:val="5"/>
        </w:rPr>
        <w:t>院）、李亚雄（昆明延安医院）、刘金平（武汉大学</w:t>
      </w:r>
      <w:r>
        <w:rPr>
          <w:rFonts w:ascii="KaiTi" w:hAnsi="KaiTi" w:eastAsia="KaiTi" w:cs="KaiTi"/>
          <w:sz w:val="18"/>
          <w:szCs w:val="18"/>
          <w:spacing w:val="4"/>
        </w:rPr>
        <w:t>中南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医院）、刘立明（中南大学湘雅二医院）、刘苏（河</w:t>
      </w:r>
      <w:r>
        <w:rPr>
          <w:rFonts w:ascii="KaiTi" w:hAnsi="KaiTi" w:eastAsia="KaiTi" w:cs="KaiTi"/>
          <w:sz w:val="18"/>
          <w:szCs w:val="18"/>
          <w:spacing w:val="4"/>
        </w:rPr>
        <w:t>北医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科大学第二医院）、刘先宝（浙江大学医学院附属第</w:t>
      </w:r>
      <w:r>
        <w:rPr>
          <w:rFonts w:ascii="KaiTi" w:hAnsi="KaiTi" w:eastAsia="KaiTi" w:cs="KaiTi"/>
          <w:sz w:val="18"/>
          <w:szCs w:val="18"/>
          <w:spacing w:val="4"/>
        </w:rPr>
        <w:t>二医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院）、柳克祥（吉林大学第二医院）、陆方林（海军</w:t>
      </w:r>
      <w:r>
        <w:rPr>
          <w:rFonts w:ascii="KaiTi" w:hAnsi="KaiTi" w:eastAsia="KaiTi" w:cs="KaiTi"/>
          <w:sz w:val="18"/>
          <w:szCs w:val="18"/>
          <w:spacing w:val="4"/>
        </w:rPr>
        <w:t>军医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大学长海医院）、马量（浙江大学医学院附属第一</w:t>
      </w:r>
      <w:r>
        <w:rPr>
          <w:rFonts w:ascii="KaiTi" w:hAnsi="KaiTi" w:eastAsia="KaiTi" w:cs="KaiTi"/>
          <w:sz w:val="18"/>
          <w:szCs w:val="18"/>
          <w:spacing w:val="-36"/>
        </w:rPr>
        <w:t xml:space="preserve"> </w:t>
      </w:r>
      <w:r>
        <w:rPr>
          <w:rFonts w:ascii="KaiTi" w:hAnsi="KaiTi" w:eastAsia="KaiTi" w:cs="KaiTi"/>
          <w:sz w:val="18"/>
          <w:szCs w:val="18"/>
          <w:spacing w:val="18"/>
        </w:rPr>
        <w:t>医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2"/>
        </w:rPr>
        <w:t>院）、梅举（上海交通大学医学院附属新华医院）、潘湘斌</w:t>
      </w:r>
      <w:r>
        <w:rPr>
          <w:rFonts w:ascii="KaiTi" w:hAnsi="KaiTi" w:eastAsia="KaiTi" w:cs="KaiTi"/>
          <w:sz w:val="18"/>
          <w:szCs w:val="18"/>
          <w:spacing w:val="2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（中国医学科学院阜外医院）、乔晨辉（郑州大学第</w:t>
      </w:r>
      <w:r>
        <w:rPr>
          <w:rFonts w:ascii="KaiTi" w:hAnsi="KaiTi" w:eastAsia="KaiTi" w:cs="KaiTi"/>
          <w:sz w:val="18"/>
          <w:szCs w:val="18"/>
          <w:spacing w:val="4"/>
        </w:rPr>
        <w:t>一附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0"/>
        </w:rPr>
        <w:t>属医院）、沈振亚（苏州大学附属第一</w:t>
      </w:r>
      <w:r>
        <w:rPr>
          <w:rFonts w:ascii="KaiTi" w:hAnsi="KaiTi" w:eastAsia="KaiTi" w:cs="KaiTi"/>
          <w:sz w:val="18"/>
          <w:szCs w:val="18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spacing w:val="10"/>
        </w:rPr>
        <w:t>医院）、王春生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7"/>
        </w:rPr>
        <w:t>（复旦大学附属中山医院）、王东进（南京鼓楼医院）、</w:t>
      </w:r>
      <w:r>
        <w:rPr>
          <w:rFonts w:ascii="KaiTi" w:hAnsi="KaiTi" w:eastAsia="KaiTi" w:cs="KaiTi"/>
          <w:sz w:val="18"/>
          <w:szCs w:val="18"/>
          <w:spacing w:val="14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王辉山（中国人民解放军北部战区总医院）、王坚刚</w:t>
      </w:r>
      <w:r>
        <w:rPr>
          <w:rFonts w:ascii="KaiTi" w:hAnsi="KaiTi" w:eastAsia="KaiTi" w:cs="KaiTi"/>
          <w:sz w:val="18"/>
          <w:szCs w:val="18"/>
          <w:spacing w:val="4"/>
        </w:rPr>
        <w:t>（首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都医科大学附属北京安贞医院）、魏来（复旦大学附</w:t>
      </w:r>
      <w:r>
        <w:rPr>
          <w:rFonts w:ascii="KaiTi" w:hAnsi="KaiTi" w:eastAsia="KaiTi" w:cs="KaiTi"/>
          <w:sz w:val="18"/>
          <w:szCs w:val="18"/>
          <w:spacing w:val="4"/>
        </w:rPr>
        <w:t>属中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2"/>
        </w:rPr>
        <w:t>山医院）、魏翔（华中科技大学同济医学院附属同济医</w:t>
      </w:r>
      <w:r>
        <w:rPr>
          <w:rFonts w:ascii="KaiTi" w:hAnsi="KaiTi" w:eastAsia="KaiTi" w:cs="KaiTi"/>
          <w:sz w:val="18"/>
          <w:szCs w:val="18"/>
          <w:spacing w:val="3"/>
        </w:rPr>
        <w:t xml:space="preserve">  </w:t>
      </w:r>
      <w:r>
        <w:rPr>
          <w:rFonts w:ascii="KaiTi" w:hAnsi="KaiTi" w:eastAsia="KaiTi" w:cs="KaiTi"/>
          <w:sz w:val="18"/>
          <w:szCs w:val="18"/>
          <w:spacing w:val="5"/>
        </w:rPr>
        <w:t>院）、肖颖彬（陆军军医大学新桥医院）、徐志云（</w:t>
      </w:r>
      <w:r>
        <w:rPr>
          <w:rFonts w:ascii="KaiTi" w:hAnsi="KaiTi" w:eastAsia="KaiTi" w:cs="KaiTi"/>
          <w:sz w:val="18"/>
          <w:szCs w:val="18"/>
          <w:spacing w:val="4"/>
        </w:rPr>
        <w:t>海军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7"/>
        </w:rPr>
        <w:t>军医大学长海医院）、杨剑（空军军医大学西京医院）、</w:t>
      </w:r>
      <w:r>
        <w:rPr>
          <w:rFonts w:ascii="KaiTi" w:hAnsi="KaiTi" w:eastAsia="KaiTi" w:cs="KaiTi"/>
          <w:sz w:val="18"/>
          <w:szCs w:val="18"/>
          <w:spacing w:val="14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尤斌（首都医科大学附属北京安贞医院）、张海波（</w:t>
      </w:r>
      <w:r>
        <w:rPr>
          <w:rFonts w:ascii="KaiTi" w:hAnsi="KaiTi" w:eastAsia="KaiTi" w:cs="KaiTi"/>
          <w:sz w:val="18"/>
          <w:szCs w:val="18"/>
          <w:spacing w:val="4"/>
        </w:rPr>
        <w:t>首都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5"/>
        </w:rPr>
        <w:t>医科大学附属北京安贞医院）、赵强（上海交通大学</w:t>
      </w:r>
      <w:r>
        <w:rPr>
          <w:rFonts w:ascii="KaiTi" w:hAnsi="KaiTi" w:eastAsia="KaiTi" w:cs="KaiTi"/>
          <w:sz w:val="18"/>
          <w:szCs w:val="18"/>
          <w:spacing w:val="4"/>
        </w:rPr>
        <w:t>医学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0"/>
        </w:rPr>
        <w:t>院附属瑞金医院）、郑宝石（广西医科大学附属第一</w:t>
      </w:r>
      <w:r>
        <w:rPr>
          <w:rFonts w:ascii="KaiTi" w:hAnsi="KaiTi" w:eastAsia="KaiTi" w:cs="KaiTi"/>
          <w:sz w:val="18"/>
          <w:szCs w:val="18"/>
          <w:spacing w:val="-35"/>
        </w:rPr>
        <w:t xml:space="preserve"> </w:t>
      </w:r>
      <w:r>
        <w:rPr>
          <w:rFonts w:ascii="KaiTi" w:hAnsi="KaiTi" w:eastAsia="KaiTi" w:cs="KaiTi"/>
          <w:sz w:val="18"/>
          <w:szCs w:val="18"/>
          <w:spacing w:val="10"/>
        </w:rPr>
        <w:t>医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2"/>
        </w:rPr>
        <w:t>院）、郑少忆（南方医科大学南方医院）</w:t>
      </w:r>
    </w:p>
    <w:p>
      <w:pPr>
        <w:ind w:left="23" w:right="468" w:firstLine="350"/>
        <w:spacing w:before="1" w:line="324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1"/>
        </w:rPr>
        <w:t>执笔</w:t>
      </w:r>
      <w:r>
        <w:rPr>
          <w:rFonts w:ascii="KaiTi" w:hAnsi="KaiTi" w:eastAsia="KaiTi" w:cs="KaiTi"/>
          <w:sz w:val="18"/>
          <w:szCs w:val="18"/>
          <w:spacing w:val="1"/>
        </w:rPr>
        <w:t>：石峻（四川大学华西医院）、赵元</w:t>
      </w:r>
      <w:r>
        <w:rPr>
          <w:rFonts w:ascii="KaiTi" w:hAnsi="KaiTi" w:eastAsia="KaiTi" w:cs="KaiTi"/>
          <w:sz w:val="18"/>
          <w:szCs w:val="18"/>
          <w:spacing w:val="-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1"/>
        </w:rPr>
        <w:t>（中南大学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</w:rPr>
        <w:t>湘雅二医院）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14"/>
        <w:spacing w:before="59" w:line="242" w:lineRule="auto"/>
        <w:rPr>
          <w:rFonts w:ascii="SimHei" w:hAnsi="SimHei" w:eastAsia="SimHei" w:cs="SimHei"/>
          <w:sz w:val="18"/>
          <w:szCs w:val="18"/>
        </w:rPr>
      </w:pPr>
      <w:bookmarkStart w:name="bookmark1" w:id="10"/>
      <w:bookmarkEnd w:id="10"/>
      <w:r>
        <w:rPr>
          <w:rFonts w:ascii="SimHei" w:hAnsi="SimHei" w:eastAsia="SimHei" w:cs="SimHei"/>
          <w:sz w:val="18"/>
          <w:szCs w:val="18"/>
          <w:spacing w:val="-1"/>
        </w:rPr>
        <w:t>参考文献</w:t>
      </w:r>
    </w:p>
    <w:p>
      <w:pPr>
        <w:pStyle w:val="BodyText"/>
        <w:ind w:left="85"/>
        <w:spacing w:before="40" w:line="190" w:lineRule="auto"/>
        <w:rPr>
          <w:sz w:val="16"/>
          <w:szCs w:val="16"/>
        </w:rPr>
      </w:pPr>
      <w:r>
        <w:rPr>
          <w:sz w:val="16"/>
          <w:szCs w:val="16"/>
        </w:rPr>
        <w:t>1    Cribier A, Eltchaninoff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Bash A,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Pe</w:t>
      </w:r>
      <w:r>
        <w:rPr>
          <w:sz w:val="16"/>
          <w:szCs w:val="16"/>
          <w:spacing w:val="-1"/>
        </w:rPr>
        <w:t>rcutaneous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transcatheter</w:t>
      </w:r>
    </w:p>
    <w:p>
      <w:pPr>
        <w:pStyle w:val="BodyText"/>
        <w:ind w:left="306"/>
        <w:spacing w:before="33" w:line="216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implantation   of</w:t>
      </w:r>
      <w:r>
        <w:rPr>
          <w:sz w:val="16"/>
          <w:szCs w:val="16"/>
          <w:spacing w:val="13"/>
          <w:w w:val="101"/>
          <w:position w:val="2"/>
        </w:rPr>
        <w:t xml:space="preserve">  </w:t>
      </w:r>
      <w:r>
        <w:rPr>
          <w:sz w:val="16"/>
          <w:szCs w:val="16"/>
          <w:position w:val="2"/>
        </w:rPr>
        <w:t>an   aortic  </w:t>
      </w:r>
      <w:r>
        <w:rPr>
          <w:sz w:val="16"/>
          <w:szCs w:val="16"/>
          <w:spacing w:val="-1"/>
          <w:position w:val="2"/>
        </w:rPr>
        <w:t xml:space="preserve"> valve   prosthesis   for   calcific   aortic</w:t>
      </w:r>
    </w:p>
    <w:p>
      <w:pPr>
        <w:pStyle w:val="BodyText"/>
        <w:ind w:left="307"/>
        <w:spacing w:before="14" w:line="215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stenosis:</w:t>
      </w:r>
      <w:r>
        <w:rPr>
          <w:sz w:val="16"/>
          <w:szCs w:val="16"/>
          <w:spacing w:val="2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First</w:t>
      </w:r>
      <w:r>
        <w:rPr>
          <w:sz w:val="16"/>
          <w:szCs w:val="16"/>
          <w:spacing w:val="18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human</w:t>
      </w:r>
      <w:r>
        <w:rPr>
          <w:sz w:val="16"/>
          <w:szCs w:val="16"/>
          <w:spacing w:val="21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cas</w:t>
      </w:r>
      <w:r>
        <w:rPr>
          <w:sz w:val="16"/>
          <w:szCs w:val="16"/>
          <w:spacing w:val="-2"/>
          <w:position w:val="2"/>
        </w:rPr>
        <w:t>e</w:t>
      </w:r>
      <w:r>
        <w:rPr>
          <w:sz w:val="16"/>
          <w:szCs w:val="16"/>
          <w:spacing w:val="21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description.</w:t>
      </w:r>
      <w:r>
        <w:rPr>
          <w:sz w:val="16"/>
          <w:szCs w:val="16"/>
          <w:spacing w:val="15"/>
          <w:w w:val="101"/>
          <w:position w:val="2"/>
        </w:rPr>
        <w:t xml:space="preserve"> </w:t>
      </w:r>
      <w:hyperlink w:history="true" r:id="rId46">
        <w:r>
          <w:rPr>
            <w:sz w:val="16"/>
            <w:szCs w:val="16"/>
            <w:color w:val="0000FF"/>
            <w:spacing w:val="-2"/>
            <w:position w:val="2"/>
          </w:rPr>
          <w:t>Circulation</w:t>
        </w:r>
      </w:hyperlink>
      <w:r>
        <w:rPr>
          <w:sz w:val="16"/>
          <w:szCs w:val="16"/>
          <w:spacing w:val="-2"/>
          <w:position w:val="2"/>
        </w:rPr>
        <w:t>,</w:t>
      </w:r>
      <w:r>
        <w:rPr>
          <w:sz w:val="16"/>
          <w:szCs w:val="16"/>
          <w:spacing w:val="20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2002,</w:t>
      </w:r>
      <w:r>
        <w:rPr>
          <w:sz w:val="16"/>
          <w:szCs w:val="16"/>
          <w:spacing w:val="33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106(24):</w:t>
      </w:r>
    </w:p>
    <w:p>
      <w:pPr>
        <w:pStyle w:val="BodyText"/>
        <w:ind w:left="308"/>
        <w:spacing w:before="69" w:line="181" w:lineRule="auto"/>
        <w:rPr>
          <w:sz w:val="16"/>
          <w:szCs w:val="16"/>
        </w:rPr>
      </w:pPr>
      <w:r>
        <w:rPr>
          <w:sz w:val="16"/>
          <w:szCs w:val="16"/>
          <w:spacing w:val="-5"/>
        </w:rPr>
        <w:t>3006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3008.</w:t>
      </w:r>
    </w:p>
    <w:p>
      <w:pPr>
        <w:pStyle w:val="BodyText"/>
        <w:ind w:left="305" w:right="435" w:hanging="233"/>
        <w:spacing w:before="72" w:line="27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    </w:t>
      </w:r>
      <w:r>
        <w:rPr>
          <w:sz w:val="16"/>
          <w:szCs w:val="16"/>
        </w:rPr>
        <w:t>Otto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CM</w:t>
      </w:r>
      <w:r>
        <w:rPr>
          <w:sz w:val="16"/>
          <w:szCs w:val="16"/>
          <w:spacing w:val="6"/>
        </w:rPr>
        <w:t>,  </w:t>
      </w:r>
      <w:r>
        <w:rPr>
          <w:sz w:val="16"/>
          <w:szCs w:val="16"/>
        </w:rPr>
        <w:t>Nishimura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RA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Bonow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RO</w:t>
      </w:r>
      <w:r>
        <w:rPr>
          <w:sz w:val="16"/>
          <w:szCs w:val="16"/>
          <w:spacing w:val="6"/>
        </w:rPr>
        <w:t>, 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6"/>
        </w:rPr>
        <w:t>2020</w:t>
      </w:r>
      <w:r>
        <w:rPr>
          <w:sz w:val="16"/>
          <w:szCs w:val="16"/>
          <w:spacing w:val="9"/>
          <w:w w:val="102"/>
        </w:rPr>
        <w:t xml:space="preserve">  </w:t>
      </w:r>
      <w:r>
        <w:rPr>
          <w:sz w:val="16"/>
          <w:szCs w:val="16"/>
        </w:rPr>
        <w:t>ACC</w:t>
      </w:r>
      <w:r>
        <w:rPr>
          <w:sz w:val="16"/>
          <w:szCs w:val="16"/>
          <w:spacing w:val="6"/>
        </w:rPr>
        <w:t>/</w:t>
      </w:r>
      <w:r>
        <w:rPr>
          <w:sz w:val="16"/>
          <w:szCs w:val="16"/>
        </w:rPr>
        <w:t>AHA </w:t>
      </w:r>
      <w:r>
        <w:rPr>
          <w:sz w:val="16"/>
          <w:szCs w:val="16"/>
          <w:spacing w:val="-2"/>
        </w:rPr>
        <w:t>guideline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2"/>
        </w:rPr>
        <w:t>management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2"/>
        </w:rPr>
        <w:t>of  patients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9"/>
          <w:w w:val="102"/>
        </w:rPr>
        <w:t xml:space="preserve">  </w:t>
      </w:r>
      <w:r>
        <w:rPr>
          <w:sz w:val="16"/>
          <w:szCs w:val="16"/>
          <w:spacing w:val="-2"/>
        </w:rPr>
        <w:t>valvular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2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disease: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Executive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summary: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report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College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1"/>
        </w:rPr>
        <w:t>/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Committee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on </w:t>
      </w:r>
      <w:bookmarkStart w:name="bookmark3" w:id="11"/>
      <w:bookmarkEnd w:id="11"/>
      <w:r>
        <w:rPr>
          <w:sz w:val="16"/>
          <w:szCs w:val="16"/>
        </w:rPr>
        <w:t>Clinical Practice Guidelines. Circulation, </w:t>
      </w:r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143(5): e35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e71.</w:t>
      </w:r>
    </w:p>
    <w:p>
      <w:pPr>
        <w:pStyle w:val="BodyText"/>
        <w:ind w:left="301" w:right="435" w:hanging="227"/>
        <w:spacing w:before="40" w:line="274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3    </w:t>
      </w:r>
      <w:r>
        <w:rPr>
          <w:sz w:val="16"/>
          <w:szCs w:val="16"/>
        </w:rPr>
        <w:t>Vahanian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   </w:t>
      </w:r>
      <w:r>
        <w:rPr>
          <w:sz w:val="16"/>
          <w:szCs w:val="16"/>
        </w:rPr>
        <w:t>Beyersdorf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2"/>
        </w:rPr>
        <w:t>,   </w:t>
      </w:r>
      <w:r>
        <w:rPr>
          <w:sz w:val="16"/>
          <w:szCs w:val="16"/>
        </w:rPr>
        <w:t>Praz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F</w:t>
      </w:r>
      <w:r>
        <w:rPr>
          <w:sz w:val="16"/>
          <w:szCs w:val="16"/>
          <w:spacing w:val="2"/>
        </w:rPr>
        <w:t>, 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2"/>
        </w:rPr>
        <w:t>.   2021   </w:t>
      </w:r>
      <w:r>
        <w:rPr>
          <w:sz w:val="16"/>
          <w:szCs w:val="16"/>
        </w:rPr>
        <w:t>ESC</w:t>
      </w:r>
      <w:r>
        <w:rPr>
          <w:sz w:val="16"/>
          <w:szCs w:val="16"/>
          <w:spacing w:val="2"/>
        </w:rPr>
        <w:t>/</w:t>
      </w:r>
      <w:r>
        <w:rPr>
          <w:sz w:val="16"/>
          <w:szCs w:val="16"/>
        </w:rPr>
        <w:t>EACTS </w:t>
      </w:r>
      <w:r>
        <w:rPr>
          <w:sz w:val="16"/>
          <w:szCs w:val="16"/>
          <w:spacing w:val="-2"/>
        </w:rPr>
        <w:t>guidelines for the management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valvular heart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disease: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Developed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by the Task Force for the Management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Va</w:t>
      </w:r>
      <w:r>
        <w:rPr>
          <w:sz w:val="16"/>
          <w:szCs w:val="16"/>
          <w:spacing w:val="-1"/>
        </w:rPr>
        <w:t>lvular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Heart Disease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</w:rPr>
        <w:t>of  Cardiology   (ESC)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European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Cardio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>-</w:t>
      </w:r>
      <w:r>
        <w:rPr>
          <w:sz w:val="16"/>
          <w:szCs w:val="16"/>
        </w:rPr>
        <w:t>Thoracic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Surgery</w:t>
      </w:r>
      <w:r>
        <w:rPr>
          <w:sz w:val="16"/>
          <w:szCs w:val="16"/>
          <w:spacing w:val="8"/>
        </w:rPr>
        <w:t xml:space="preserve">   (</w:t>
      </w:r>
      <w:r>
        <w:rPr>
          <w:sz w:val="16"/>
          <w:szCs w:val="16"/>
        </w:rPr>
        <w:t>EACTS</w:t>
      </w:r>
      <w:r>
        <w:rPr>
          <w:sz w:val="16"/>
          <w:szCs w:val="16"/>
          <w:spacing w:val="8"/>
        </w:rPr>
        <w:t>).   </w:t>
      </w:r>
      <w:r>
        <w:rPr>
          <w:sz w:val="16"/>
          <w:szCs w:val="16"/>
        </w:rPr>
        <w:t>Rev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Esp </w:t>
      </w:r>
      <w:r>
        <w:rPr>
          <w:sz w:val="16"/>
          <w:szCs w:val="16"/>
        </w:rPr>
        <w:t>Cardiol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(Engl Ed), 2022, 75(6):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524.</w:t>
      </w:r>
    </w:p>
    <w:p>
      <w:pPr>
        <w:pStyle w:val="BodyText"/>
        <w:ind w:left="307" w:right="454" w:hanging="237"/>
        <w:spacing w:before="22" w:line="205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 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潘文志</w:t>
      </w:r>
      <w:r>
        <w:rPr>
          <w:sz w:val="16"/>
          <w:szCs w:val="16"/>
          <w:spacing w:val="3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周达新</w:t>
      </w:r>
      <w:r>
        <w:rPr>
          <w:sz w:val="16"/>
          <w:szCs w:val="16"/>
          <w:spacing w:val="3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葛均波</w:t>
      </w:r>
      <w:r>
        <w:rPr>
          <w:sz w:val="16"/>
          <w:szCs w:val="16"/>
          <w:spacing w:val="3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最新经导管主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动脉瓣置换器械的研发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5" w:id="12"/>
      <w:bookmarkEnd w:id="12"/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与创新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中国医刊</w:t>
      </w:r>
      <w:r>
        <w:rPr>
          <w:sz w:val="16"/>
          <w:szCs w:val="16"/>
          <w:spacing w:val="-3"/>
        </w:rPr>
        <w:t>, 2020, 55(1):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3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11.</w:t>
      </w:r>
    </w:p>
    <w:p>
      <w:pPr>
        <w:pStyle w:val="BodyText"/>
        <w:ind w:left="307" w:right="450" w:hanging="232"/>
        <w:spacing w:before="10" w:line="26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5    </w:t>
      </w:r>
      <w:r>
        <w:rPr>
          <w:sz w:val="16"/>
          <w:szCs w:val="16"/>
        </w:rPr>
        <w:t>Rotman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Bianchi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Ghosh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RP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Principles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ofTAVR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valve </w:t>
      </w:r>
      <w:r>
        <w:rPr>
          <w:sz w:val="16"/>
          <w:szCs w:val="16"/>
          <w:spacing w:val="-1"/>
        </w:rPr>
        <w:t>design,  modelling,  and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testing.</w:t>
      </w:r>
      <w:r>
        <w:rPr>
          <w:sz w:val="16"/>
          <w:szCs w:val="16"/>
          <w:spacing w:val="3"/>
        </w:rPr>
        <w:t xml:space="preserve">  </w:t>
      </w:r>
      <w:hyperlink w:history="true" r:id="rId47">
        <w:r>
          <w:rPr>
            <w:sz w:val="16"/>
            <w:szCs w:val="16"/>
            <w:color w:val="0000FF"/>
            <w:spacing w:val="-1"/>
          </w:rPr>
          <w:t>Expert</w:t>
        </w:r>
        <w:r>
          <w:rPr>
            <w:sz w:val="16"/>
            <w:szCs w:val="16"/>
            <w:color w:val="0000FF"/>
            <w:spacing w:val="7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Rev</w:t>
        </w:r>
        <w:r>
          <w:rPr>
            <w:sz w:val="16"/>
            <w:szCs w:val="16"/>
            <w:color w:val="0000FF"/>
            <w:spacing w:val="5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Med</w:t>
        </w:r>
        <w:r>
          <w:rPr>
            <w:sz w:val="16"/>
            <w:szCs w:val="16"/>
            <w:color w:val="0000FF"/>
            <w:spacing w:val="6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Devic</w:t>
        </w:r>
      </w:hyperlink>
      <w:r>
        <w:rPr>
          <w:sz w:val="16"/>
          <w:szCs w:val="16"/>
          <w:color w:val="0000FF"/>
          <w:spacing w:val="-1"/>
        </w:rPr>
        <w:t>es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2"/>
        </w:rPr>
        <w:t>2018,</w:t>
      </w:r>
      <w:r>
        <w:rPr>
          <w:sz w:val="16"/>
          <w:szCs w:val="16"/>
          <w:spacing w:val="1"/>
        </w:rPr>
        <w:t xml:space="preserve"> </w:t>
      </w:r>
      <w:bookmarkStart w:name="bookmark6" w:id="13"/>
      <w:bookmarkEnd w:id="13"/>
      <w:r>
        <w:rPr>
          <w:sz w:val="16"/>
          <w:szCs w:val="16"/>
          <w:spacing w:val="-4"/>
        </w:rPr>
        <w:t>15(11):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4"/>
        </w:rPr>
        <w:t>771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791.</w:t>
      </w:r>
    </w:p>
    <w:p>
      <w:pPr>
        <w:pStyle w:val="BodyText"/>
        <w:ind w:left="302" w:right="450" w:hanging="229"/>
        <w:spacing w:before="2" w:line="282" w:lineRule="auto"/>
        <w:rPr>
          <w:sz w:val="16"/>
          <w:szCs w:val="16"/>
        </w:rPr>
      </w:pPr>
      <w:r>
        <w:rPr>
          <w:sz w:val="16"/>
          <w:szCs w:val="16"/>
        </w:rPr>
        <w:t>6    Shi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J,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Wei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L,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Chen Y,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Transcathete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aortic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valve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implantation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valve: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2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year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outcomes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2"/>
        </w:rPr>
        <w:t>from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2"/>
        </w:rPr>
        <w:t>multicenter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2"/>
        </w:rPr>
        <w:t>study.</w:t>
      </w:r>
      <w:r>
        <w:rPr>
          <w:sz w:val="16"/>
          <w:szCs w:val="16"/>
          <w:spacing w:val="10"/>
        </w:rPr>
        <w:t xml:space="preserve">  </w:t>
      </w:r>
      <w:hyperlink w:history="true" r:id="rId48">
        <w:r>
          <w:rPr>
            <w:sz w:val="16"/>
            <w:szCs w:val="16"/>
            <w:color w:val="0000FF"/>
            <w:spacing w:val="-2"/>
          </w:rPr>
          <w:t>Ann</w:t>
        </w:r>
      </w:hyperlink>
      <w:r>
        <w:rPr>
          <w:sz w:val="16"/>
          <w:szCs w:val="16"/>
          <w:color w:val="0000FF"/>
        </w:rPr>
        <w:t xml:space="preserve"> </w:t>
      </w:r>
      <w:bookmarkStart w:name="bookmark9" w:id="14"/>
      <w:bookmarkEnd w:id="14"/>
      <w:hyperlink w:history="true" r:id="rId48">
        <w:r>
          <w:rPr>
            <w:sz w:val="16"/>
            <w:szCs w:val="16"/>
            <w:color w:val="0000FF"/>
            <w:spacing w:val="-2"/>
          </w:rPr>
          <w:t>Thorac Surg</w:t>
        </w:r>
      </w:hyperlink>
      <w:r>
        <w:rPr>
          <w:sz w:val="16"/>
          <w:szCs w:val="16"/>
          <w:spacing w:val="-2"/>
        </w:rPr>
        <w:t>, 2021,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111</w:t>
      </w:r>
      <w:r>
        <w:rPr>
          <w:sz w:val="16"/>
          <w:szCs w:val="16"/>
          <w:spacing w:val="-3"/>
        </w:rPr>
        <w:t>(5):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3"/>
        </w:rPr>
        <w:t>1530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1536.</w:t>
      </w:r>
    </w:p>
    <w:p>
      <w:pPr>
        <w:pStyle w:val="BodyText"/>
        <w:ind w:left="306" w:right="450" w:hanging="231"/>
        <w:spacing w:before="41" w:line="257" w:lineRule="auto"/>
        <w:rPr>
          <w:sz w:val="16"/>
          <w:szCs w:val="16"/>
        </w:rPr>
      </w:pPr>
      <w:r>
        <w:rPr>
          <w:sz w:val="16"/>
          <w:szCs w:val="16"/>
        </w:rPr>
        <w:t>7    Jayasuriya   C,   Moss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RR,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Munt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B.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Tr</w:t>
      </w:r>
      <w:r>
        <w:rPr>
          <w:sz w:val="16"/>
          <w:szCs w:val="16"/>
          <w:spacing w:val="-1"/>
        </w:rPr>
        <w:t>anscatheter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1"/>
        </w:rPr>
        <w:t>aortic   valve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implantation in aortic stenosis: The role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ec</w:t>
      </w:r>
      <w:r>
        <w:rPr>
          <w:sz w:val="16"/>
          <w:szCs w:val="16"/>
          <w:spacing w:val="-1"/>
        </w:rPr>
        <w:t>hocardiography. </w:t>
      </w:r>
      <w:hyperlink w:history="true" r:id="rId49">
        <w:r>
          <w:rPr>
            <w:sz w:val="16"/>
            <w:szCs w:val="16"/>
            <w:color w:val="0000FF"/>
            <w:spacing w:val="-1"/>
          </w:rPr>
          <w:t>J</w:t>
        </w:r>
        <w:r>
          <w:rPr>
            <w:sz w:val="16"/>
            <w:szCs w:val="16"/>
            <w:color w:val="0000FF"/>
            <w:spacing w:val="4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Am</w:t>
        </w:r>
      </w:hyperlink>
    </w:p>
    <w:p>
      <w:pPr>
        <w:pStyle w:val="BodyText"/>
        <w:spacing w:before="139" w:line="305" w:lineRule="exact"/>
        <w:jc w:val="right"/>
        <w:rPr/>
      </w:pP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  <w:r>
        <w:rPr>
          <w:color w:val="0000FF"/>
          <w:spacing w:val="-4"/>
          <w:position w:val="-1"/>
        </w:rPr>
        <w:t xml:space="preserve"> </w:t>
      </w:r>
      <w:r>
        <w:rPr>
          <w:position w:val="-6"/>
        </w:rPr>
        <w:drawing>
          <wp:inline distT="0" distB="0" distL="0" distR="0">
            <wp:extent cx="179989" cy="191042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9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exact"/>
        <w:sectPr>
          <w:type w:val="continuous"/>
          <w:pgSz w:w="11906" w:h="16839"/>
          <w:pgMar w:top="1364" w:right="569" w:bottom="0" w:left="1147" w:header="1118" w:footer="0" w:gutter="0"/>
          <w:cols w:equalWidth="0" w:num="2">
            <w:col w:w="5011" w:space="100"/>
            <w:col w:w="5079" w:space="0"/>
          </w:cols>
        </w:sectPr>
        <w:rPr/>
      </w:pPr>
    </w:p>
    <w:p>
      <w:pPr>
        <w:spacing w:line="190" w:lineRule="exact"/>
        <w:rPr/>
      </w:pPr>
      <w:r>
        <w:pict>
          <v:shape id="_x0000_s26" style="position:absolute;margin-left:242.74pt;margin-top:69.0001pt;mso-position-vertical-relative:page;mso-position-horizontal-relative:page;width:293.1pt;height:0.5pt;z-index:251710464;" o:allowincell="f" filled="false" strokecolor="#000000" strokeweight="0.50pt" coordsize="5862,10" coordorigin="0,0" path="m0,5l5861,5e">
            <v:stroke joinstyle="miter" miterlimit="10"/>
          </v:shape>
        </w:pict>
      </w:r>
      <w:r/>
    </w:p>
    <w:p>
      <w:pPr>
        <w:spacing w:line="190" w:lineRule="exact"/>
        <w:sectPr>
          <w:headerReference w:type="default" r:id="rId51"/>
          <w:pgSz w:w="11906" w:h="16839"/>
          <w:pgMar w:top="1362" w:right="1175" w:bottom="0" w:left="570" w:header="1116" w:footer="0" w:gutter="0"/>
          <w:cols w:equalWidth="0" w:num="1">
            <w:col w:w="10161" w:space="0"/>
          </w:cols>
        </w:sectPr>
        <w:rPr/>
      </w:pPr>
    </w:p>
    <w:p>
      <w:pPr>
        <w:pStyle w:val="BodyText"/>
        <w:ind w:left="750"/>
        <w:spacing w:before="43" w:line="216" w:lineRule="exact"/>
        <w:rPr>
          <w:sz w:val="16"/>
          <w:szCs w:val="16"/>
        </w:rPr>
      </w:pPr>
      <w:bookmarkStart w:name="bookmark8" w:id="15"/>
      <w:bookmarkEnd w:id="15"/>
      <w:hyperlink w:history="true" r:id="rId49">
        <w:r>
          <w:rPr>
            <w:sz w:val="16"/>
            <w:szCs w:val="16"/>
            <w:color w:val="0000FF"/>
            <w:spacing w:val="-2"/>
            <w:position w:val="2"/>
          </w:rPr>
          <w:t>Soc Echocardiogr</w:t>
        </w:r>
      </w:hyperlink>
      <w:r>
        <w:rPr>
          <w:sz w:val="16"/>
          <w:szCs w:val="16"/>
          <w:spacing w:val="-2"/>
          <w:position w:val="2"/>
        </w:rPr>
        <w:t>, 2011, 24(1):</w:t>
      </w:r>
      <w:r>
        <w:rPr>
          <w:sz w:val="16"/>
          <w:szCs w:val="16"/>
          <w:spacing w:val="31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2"/>
        </w:rPr>
        <w:t>-</w:t>
      </w:r>
      <w:r>
        <w:rPr>
          <w:sz w:val="16"/>
          <w:szCs w:val="16"/>
          <w:spacing w:val="-2"/>
          <w:position w:val="2"/>
        </w:rPr>
        <w:t>27.</w:t>
      </w:r>
    </w:p>
    <w:p>
      <w:pPr>
        <w:pStyle w:val="BodyText"/>
        <w:ind w:left="744" w:right="338" w:hanging="227"/>
        <w:spacing w:before="54" w:line="265" w:lineRule="auto"/>
        <w:rPr>
          <w:sz w:val="16"/>
          <w:szCs w:val="16"/>
        </w:rPr>
      </w:pPr>
      <w:r>
        <w:rPr>
          <w:sz w:val="16"/>
          <w:szCs w:val="16"/>
        </w:rPr>
        <w:t>8    Fernandes  P,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Cleland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Bainbridge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D,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Development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of our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TAVI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protocol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emergency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initiation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cardiopulmonary</w:t>
      </w:r>
      <w:r>
        <w:rPr>
          <w:sz w:val="16"/>
          <w:szCs w:val="16"/>
          <w:spacing w:val="14"/>
          <w:w w:val="101"/>
        </w:rPr>
        <w:t xml:space="preserve"> </w:t>
      </w:r>
      <w:bookmarkStart w:name="bookmark10" w:id="16"/>
      <w:bookmarkEnd w:id="16"/>
      <w:r>
        <w:rPr>
          <w:sz w:val="16"/>
          <w:szCs w:val="16"/>
          <w:spacing w:val="-2"/>
        </w:rPr>
        <w:t>bypass. </w:t>
      </w:r>
      <w:hyperlink w:history="true" r:id="rId52">
        <w:r>
          <w:rPr>
            <w:sz w:val="16"/>
            <w:szCs w:val="16"/>
            <w:color w:val="0000FF"/>
            <w:spacing w:val="-2"/>
          </w:rPr>
          <w:t>Perfusion</w:t>
        </w:r>
      </w:hyperlink>
      <w:r>
        <w:rPr>
          <w:sz w:val="16"/>
          <w:szCs w:val="16"/>
          <w:spacing w:val="-2"/>
        </w:rPr>
        <w:t>, 2015, 30(1):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3</w:t>
      </w:r>
      <w:r>
        <w:rPr>
          <w:sz w:val="16"/>
          <w:szCs w:val="16"/>
          <w:spacing w:val="-3"/>
        </w:rPr>
        <w:t>9.</w:t>
      </w:r>
    </w:p>
    <w:p>
      <w:pPr>
        <w:pStyle w:val="BodyText"/>
        <w:ind w:left="746" w:right="341" w:hanging="230"/>
        <w:spacing w:before="43" w:line="275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9    </w:t>
      </w:r>
      <w:r>
        <w:rPr>
          <w:sz w:val="16"/>
          <w:szCs w:val="16"/>
        </w:rPr>
        <w:t>Bavaria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JE</w:t>
      </w:r>
      <w:r>
        <w:rPr>
          <w:sz w:val="16"/>
          <w:szCs w:val="16"/>
          <w:spacing w:val="1"/>
        </w:rPr>
        <w:t>,     </w:t>
      </w:r>
      <w:r>
        <w:rPr>
          <w:sz w:val="16"/>
          <w:szCs w:val="16"/>
        </w:rPr>
        <w:t>Tommaso</w:t>
      </w:r>
      <w:r>
        <w:rPr>
          <w:sz w:val="16"/>
          <w:szCs w:val="16"/>
          <w:spacing w:val="1"/>
        </w:rPr>
        <w:t xml:space="preserve">      </w:t>
      </w:r>
      <w:r>
        <w:rPr>
          <w:sz w:val="16"/>
          <w:szCs w:val="16"/>
        </w:rPr>
        <w:t>CL</w:t>
      </w:r>
      <w:r>
        <w:rPr>
          <w:sz w:val="16"/>
          <w:szCs w:val="16"/>
          <w:spacing w:val="1"/>
        </w:rPr>
        <w:t>,     </w:t>
      </w:r>
      <w:r>
        <w:rPr>
          <w:sz w:val="16"/>
          <w:szCs w:val="16"/>
        </w:rPr>
        <w:t>Brindis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 xml:space="preserve">  RG,     </w:t>
      </w:r>
      <w:r>
        <w:rPr>
          <w:sz w:val="16"/>
          <w:szCs w:val="16"/>
          <w:i/>
          <w:iCs/>
        </w:rPr>
        <w:t>et      al</w:t>
      </w:r>
      <w:r>
        <w:rPr>
          <w:sz w:val="16"/>
          <w:szCs w:val="16"/>
        </w:rPr>
        <w:t>.     2018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AATS</w:t>
      </w:r>
      <w:r>
        <w:rPr>
          <w:sz w:val="16"/>
          <w:szCs w:val="16"/>
          <w:spacing w:val="4"/>
        </w:rPr>
        <w:t>/</w:t>
      </w:r>
      <w:r>
        <w:rPr>
          <w:sz w:val="16"/>
          <w:szCs w:val="16"/>
        </w:rPr>
        <w:t>ACC</w:t>
      </w:r>
      <w:r>
        <w:rPr>
          <w:sz w:val="16"/>
          <w:szCs w:val="16"/>
          <w:spacing w:val="4"/>
        </w:rPr>
        <w:t>/</w:t>
      </w:r>
      <w:r>
        <w:rPr>
          <w:sz w:val="16"/>
          <w:szCs w:val="16"/>
        </w:rPr>
        <w:t>SCAI</w:t>
      </w:r>
      <w:r>
        <w:rPr>
          <w:sz w:val="16"/>
          <w:szCs w:val="16"/>
          <w:spacing w:val="4"/>
        </w:rPr>
        <w:t>/</w:t>
      </w:r>
      <w:r>
        <w:rPr>
          <w:sz w:val="16"/>
          <w:szCs w:val="16"/>
        </w:rPr>
        <w:t>STS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expert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consensus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systems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care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document:   Operator    and   institutional    recommendations   and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requirements  for  transcatheter </w:t>
      </w:r>
      <w:r>
        <w:rPr>
          <w:sz w:val="16"/>
          <w:szCs w:val="16"/>
          <w:spacing w:val="-2"/>
        </w:rPr>
        <w:t xml:space="preserve"> aortic  valve  replacement:  A  joint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   of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the    American    Association   for    Thoracic    Surgery,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College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1"/>
        </w:rPr>
        <w:t>,   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Interventions,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Societ</w:t>
      </w:r>
      <w:r>
        <w:rPr>
          <w:sz w:val="16"/>
          <w:szCs w:val="16"/>
          <w:spacing w:val="-1"/>
        </w:rPr>
        <w:t>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of Thoracic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Surgeons.</w:t>
      </w:r>
      <w:r>
        <w:rPr>
          <w:sz w:val="16"/>
          <w:szCs w:val="16"/>
        </w:rPr>
        <w:t xml:space="preserve"> </w:t>
      </w:r>
      <w:bookmarkStart w:name="bookmark12" w:id="17"/>
      <w:bookmarkEnd w:id="17"/>
      <w:hyperlink w:history="true" r:id="rId53">
        <w:r>
          <w:rPr>
            <w:sz w:val="16"/>
            <w:szCs w:val="16"/>
            <w:color w:val="0000FF"/>
          </w:rPr>
          <w:t>J Am Coll Cardiol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2019,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73(3):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34</w:t>
      </w:r>
      <w:r>
        <w:rPr>
          <w:sz w:val="16"/>
          <w:szCs w:val="16"/>
          <w:spacing w:val="-1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374.</w:t>
      </w:r>
    </w:p>
    <w:p>
      <w:pPr>
        <w:pStyle w:val="BodyText"/>
        <w:ind w:left="745" w:right="341" w:hanging="295"/>
        <w:spacing w:before="19" w:line="20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   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周达新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潘文志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吴永健</w:t>
      </w:r>
      <w:r>
        <w:rPr>
          <w:sz w:val="16"/>
          <w:szCs w:val="16"/>
          <w:spacing w:val="4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等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经导管主动脉瓣置换术中国专家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bookmarkStart w:name="bookmark13" w:id="18"/>
      <w:bookmarkEnd w:id="18"/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共识</w:t>
      </w:r>
      <w:r>
        <w:rPr>
          <w:sz w:val="16"/>
          <w:szCs w:val="16"/>
          <w:spacing w:val="-1"/>
        </w:rPr>
        <w:t>(2020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更新版</w:t>
      </w:r>
      <w:r>
        <w:rPr>
          <w:sz w:val="16"/>
          <w:szCs w:val="16"/>
          <w:spacing w:val="-1"/>
        </w:rPr>
        <w:t>). </w:t>
      </w:r>
      <w:hyperlink w:history="true" r:id="rId54">
        <w:r>
          <w:rPr>
            <w:rFonts w:ascii="Microsoft YaHei" w:hAnsi="Microsoft YaHei" w:eastAsia="Microsoft YaHei" w:cs="Microsoft YaHei"/>
            <w:sz w:val="16"/>
            <w:szCs w:val="16"/>
            <w:color w:val="0000FF"/>
            <w:spacing w:val="-1"/>
          </w:rPr>
          <w:t>中国介入心脏病学杂志</w:t>
        </w:r>
      </w:hyperlink>
      <w:r>
        <w:rPr>
          <w:sz w:val="16"/>
          <w:szCs w:val="16"/>
          <w:spacing w:val="-1"/>
        </w:rPr>
        <w:t>, 2020, 28(6): 301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2"/>
        </w:rPr>
        <w:t>309.</w:t>
      </w:r>
    </w:p>
    <w:p>
      <w:pPr>
        <w:pStyle w:val="BodyText"/>
        <w:ind w:left="746" w:right="341" w:hanging="296"/>
        <w:spacing w:before="2" w:line="21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11    "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心尖入路经导管主动脉瓣植入术麻醉管理规范</w:t>
      </w:r>
      <w:r>
        <w:rPr>
          <w:sz w:val="16"/>
          <w:szCs w:val="16"/>
          <w:spacing w:val="3"/>
        </w:rPr>
        <w:t>"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工作组</w:t>
      </w:r>
      <w:r>
        <w:rPr>
          <w:sz w:val="16"/>
          <w:szCs w:val="16"/>
          <w:spacing w:val="2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心尖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入路经导管主动脉瓣植入术麻醉管理规范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4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中华麻醉学杂志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bookmarkStart w:name="bookmark15" w:id="19"/>
      <w:bookmarkEnd w:id="19"/>
      <w:r>
        <w:rPr>
          <w:sz w:val="16"/>
          <w:szCs w:val="16"/>
          <w:spacing w:val="-4"/>
        </w:rPr>
        <w:t>2021, 41(2):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4"/>
        </w:rPr>
        <w:t>133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137.</w:t>
      </w:r>
    </w:p>
    <w:p>
      <w:pPr>
        <w:pStyle w:val="BodyText"/>
        <w:ind w:left="745" w:right="327" w:hanging="295"/>
        <w:spacing w:before="40" w:line="265" w:lineRule="auto"/>
        <w:rPr>
          <w:sz w:val="16"/>
          <w:szCs w:val="16"/>
        </w:rPr>
      </w:pPr>
      <w:r>
        <w:rPr>
          <w:sz w:val="16"/>
          <w:szCs w:val="16"/>
        </w:rPr>
        <w:t>12    Sullivan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BL,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Bartels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K,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Hamilton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N.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Insertion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temporary  pacemakers.  </w:t>
      </w:r>
      <w:hyperlink w:history="true" r:id="rId55">
        <w:r>
          <w:rPr>
            <w:sz w:val="16"/>
            <w:szCs w:val="16"/>
            <w:color w:val="0000FF"/>
          </w:rPr>
          <w:t>Sem</w:t>
        </w:r>
        <w:r>
          <w:rPr>
            <w:sz w:val="16"/>
            <w:szCs w:val="16"/>
            <w:color w:val="0000FF"/>
            <w:spacing w:val="-1"/>
          </w:rPr>
          <w:t>in  Cardiothorac  Vasc  Anest</w:t>
        </w:r>
      </w:hyperlink>
      <w:r>
        <w:rPr>
          <w:sz w:val="16"/>
          <w:szCs w:val="16"/>
          <w:color w:val="0000FF"/>
          <w:spacing w:val="-1"/>
        </w:rPr>
        <w:t>h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2016,</w:t>
      </w:r>
      <w:r>
        <w:rPr>
          <w:sz w:val="16"/>
          <w:szCs w:val="16"/>
          <w:spacing w:val="1"/>
        </w:rPr>
        <w:t xml:space="preserve"> </w:t>
      </w:r>
      <w:bookmarkStart w:name="bookmark16" w:id="20"/>
      <w:bookmarkEnd w:id="20"/>
      <w:r>
        <w:rPr>
          <w:sz w:val="16"/>
          <w:szCs w:val="16"/>
          <w:spacing w:val="-3"/>
        </w:rPr>
        <w:t>20(1):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3"/>
        </w:rPr>
        <w:t>52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62.</w:t>
      </w:r>
    </w:p>
    <w:p>
      <w:pPr>
        <w:pStyle w:val="BodyText"/>
        <w:ind w:left="747" w:right="327" w:hanging="297"/>
        <w:spacing w:before="40" w:line="269" w:lineRule="auto"/>
        <w:rPr>
          <w:sz w:val="16"/>
          <w:szCs w:val="16"/>
        </w:rPr>
      </w:pPr>
      <w:r>
        <w:rPr>
          <w:sz w:val="16"/>
          <w:szCs w:val="16"/>
        </w:rPr>
        <w:t>13    Rodés</w:t>
      </w:r>
      <w:r>
        <w:rPr>
          <w:rFonts w:ascii="Times New Roman" w:hAnsi="Times New Roman" w:eastAsia="Times New Roman" w:cs="Times New Roman"/>
          <w:sz w:val="16"/>
          <w:szCs w:val="16"/>
        </w:rPr>
        <w:t>-</w:t>
      </w:r>
      <w:r>
        <w:rPr>
          <w:sz w:val="16"/>
          <w:szCs w:val="16"/>
        </w:rPr>
        <w:t>Cabau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Ellenbogen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KA,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Krahn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AD,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Ma</w:t>
      </w:r>
      <w:r>
        <w:rPr>
          <w:sz w:val="16"/>
          <w:szCs w:val="16"/>
          <w:spacing w:val="-1"/>
        </w:rPr>
        <w:t>nagement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conduction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disturbances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associated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transcat</w:t>
      </w:r>
      <w:r>
        <w:rPr>
          <w:sz w:val="16"/>
          <w:szCs w:val="16"/>
          <w:spacing w:val="-3"/>
        </w:rPr>
        <w:t>heter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3"/>
        </w:rPr>
        <w:t>aortic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3"/>
        </w:rPr>
        <w:t>valve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replacement</w:t>
      </w:r>
      <w:r>
        <w:rPr>
          <w:sz w:val="16"/>
          <w:szCs w:val="16"/>
          <w:spacing w:val="8"/>
        </w:rPr>
        <w:t>:  </w:t>
      </w:r>
      <w:r>
        <w:rPr>
          <w:sz w:val="16"/>
          <w:szCs w:val="16"/>
        </w:rPr>
        <w:t>JACC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Scientific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Expert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Panel</w:t>
      </w:r>
      <w:r>
        <w:rPr>
          <w:sz w:val="16"/>
          <w:szCs w:val="16"/>
          <w:spacing w:val="8"/>
        </w:rPr>
        <w:t>.  </w:t>
      </w:r>
      <w:hyperlink w:history="true" r:id="rId56">
        <w:r>
          <w:rPr>
            <w:sz w:val="16"/>
            <w:szCs w:val="16"/>
            <w:color w:val="0000FF"/>
          </w:rPr>
          <w:t>J</w:t>
        </w:r>
        <w:r>
          <w:rPr>
            <w:sz w:val="16"/>
            <w:szCs w:val="16"/>
            <w:color w:val="0000FF"/>
            <w:spacing w:val="5"/>
          </w:rPr>
          <w:t xml:space="preserve">  </w:t>
        </w:r>
        <w:r>
          <w:rPr>
            <w:sz w:val="16"/>
            <w:szCs w:val="16"/>
            <w:color w:val="0000FF"/>
          </w:rPr>
          <w:t>Am</w:t>
        </w:r>
        <w:r>
          <w:rPr>
            <w:sz w:val="16"/>
            <w:szCs w:val="16"/>
            <w:color w:val="0000FF"/>
            <w:spacing w:val="7"/>
          </w:rPr>
          <w:t xml:space="preserve">  </w:t>
        </w:r>
        <w:r>
          <w:rPr>
            <w:sz w:val="16"/>
            <w:szCs w:val="16"/>
            <w:color w:val="0000FF"/>
          </w:rPr>
          <w:t>Coll</w:t>
        </w:r>
        <w:r>
          <w:rPr>
            <w:sz w:val="16"/>
            <w:szCs w:val="16"/>
            <w:color w:val="0000FF"/>
            <w:spacing w:val="6"/>
          </w:rPr>
          <w:t xml:space="preserve">  </w:t>
        </w:r>
        <w:r>
          <w:rPr>
            <w:sz w:val="16"/>
            <w:szCs w:val="16"/>
            <w:color w:val="0000FF"/>
          </w:rPr>
          <w:t>Cardi</w:t>
        </w:r>
      </w:hyperlink>
      <w:r>
        <w:rPr>
          <w:sz w:val="16"/>
          <w:szCs w:val="16"/>
          <w:color w:val="0000FF"/>
        </w:rPr>
        <w:t>ol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"/>
        </w:rPr>
        <w:t xml:space="preserve"> </w:t>
      </w:r>
      <w:bookmarkStart w:name="bookmark17" w:id="21"/>
      <w:bookmarkEnd w:id="21"/>
      <w:r>
        <w:rPr>
          <w:sz w:val="16"/>
          <w:szCs w:val="16"/>
          <w:spacing w:val="-5"/>
        </w:rPr>
        <w:t>2019,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5"/>
        </w:rPr>
        <w:t>74(8):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5"/>
        </w:rPr>
        <w:t>1086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1106.</w:t>
      </w:r>
    </w:p>
    <w:p>
      <w:pPr>
        <w:pStyle w:val="BodyText"/>
        <w:ind w:left="748" w:right="338" w:hanging="298"/>
        <w:spacing w:before="41" w:line="27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14    </w:t>
      </w:r>
      <w:r>
        <w:rPr>
          <w:sz w:val="16"/>
          <w:szCs w:val="16"/>
        </w:rPr>
        <w:t>Lilly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SM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</w:rPr>
        <w:t>Deshmukh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AJ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</w:rPr>
        <w:t>Epstein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AE</w:t>
      </w:r>
      <w:r>
        <w:rPr>
          <w:sz w:val="16"/>
          <w:szCs w:val="16"/>
          <w:spacing w:val="2"/>
        </w:rPr>
        <w:t>, 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9"/>
          <w:w w:val="102"/>
        </w:rPr>
        <w:t xml:space="preserve">  </w:t>
      </w:r>
      <w:r>
        <w:rPr>
          <w:sz w:val="16"/>
          <w:szCs w:val="16"/>
          <w:spacing w:val="2"/>
        </w:rPr>
        <w:t>2020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ACC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expert </w:t>
      </w:r>
      <w:r>
        <w:rPr>
          <w:sz w:val="16"/>
          <w:szCs w:val="16"/>
          <w:spacing w:val="-1"/>
        </w:rPr>
        <w:t>consensus   decision    pathway   on    management   of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-1"/>
        </w:rPr>
        <w:t>co</w:t>
      </w:r>
      <w:r>
        <w:rPr>
          <w:sz w:val="16"/>
          <w:szCs w:val="16"/>
          <w:spacing w:val="-2"/>
        </w:rPr>
        <w:t>nduction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disturbances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2"/>
        </w:rPr>
        <w:t>undergoing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2"/>
        </w:rPr>
        <w:t>transcatheter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2"/>
        </w:rPr>
        <w:t>val</w:t>
      </w:r>
      <w:r>
        <w:rPr>
          <w:sz w:val="16"/>
          <w:szCs w:val="16"/>
          <w:spacing w:val="-3"/>
        </w:rPr>
        <w:t>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replacement:  A   report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of  the  American   Colle</w:t>
      </w:r>
      <w:r>
        <w:rPr>
          <w:sz w:val="16"/>
          <w:szCs w:val="16"/>
          <w:spacing w:val="-1"/>
        </w:rPr>
        <w:t>ge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of  Cardiology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Solution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Set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Oversight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Committee.</w:t>
      </w:r>
      <w:r>
        <w:rPr>
          <w:sz w:val="16"/>
          <w:szCs w:val="16"/>
          <w:spacing w:val="12"/>
        </w:rPr>
        <w:t xml:space="preserve">  </w:t>
      </w:r>
      <w:hyperlink w:history="true" r:id="rId57">
        <w:r>
          <w:rPr>
            <w:sz w:val="16"/>
            <w:szCs w:val="16"/>
            <w:color w:val="0000FF"/>
          </w:rPr>
          <w:t>J</w:t>
        </w:r>
        <w:r>
          <w:rPr>
            <w:sz w:val="16"/>
            <w:szCs w:val="16"/>
            <w:color w:val="0000FF"/>
            <w:spacing w:val="13"/>
            <w:w w:val="101"/>
          </w:rPr>
          <w:t xml:space="preserve">  </w:t>
        </w:r>
        <w:r>
          <w:rPr>
            <w:sz w:val="16"/>
            <w:szCs w:val="16"/>
            <w:color w:val="0000FF"/>
          </w:rPr>
          <w:t>Am</w:t>
        </w:r>
        <w:r>
          <w:rPr>
            <w:sz w:val="16"/>
            <w:szCs w:val="16"/>
            <w:color w:val="0000FF"/>
            <w:spacing w:val="15"/>
            <w:w w:val="101"/>
          </w:rPr>
          <w:t xml:space="preserve">  </w:t>
        </w:r>
        <w:r>
          <w:rPr>
            <w:sz w:val="16"/>
            <w:szCs w:val="16"/>
            <w:color w:val="0000FF"/>
          </w:rPr>
          <w:t>Coll</w:t>
        </w:r>
        <w:r>
          <w:rPr>
            <w:sz w:val="16"/>
            <w:szCs w:val="16"/>
            <w:color w:val="0000FF"/>
            <w:spacing w:val="15"/>
            <w:w w:val="101"/>
          </w:rPr>
          <w:t xml:space="preserve">  </w:t>
        </w:r>
        <w:r>
          <w:rPr>
            <w:sz w:val="16"/>
            <w:szCs w:val="16"/>
            <w:color w:val="0000FF"/>
          </w:rPr>
          <w:t>Card</w:t>
        </w:r>
      </w:hyperlink>
      <w:r>
        <w:rPr>
          <w:sz w:val="16"/>
          <w:szCs w:val="16"/>
          <w:color w:val="0000FF"/>
        </w:rPr>
        <w:t>io</w:t>
      </w:r>
      <w:r>
        <w:rPr>
          <w:sz w:val="16"/>
          <w:szCs w:val="16"/>
          <w:color w:val="0000FF"/>
          <w:spacing w:val="-1"/>
        </w:rPr>
        <w:t>l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</w:rPr>
        <w:t xml:space="preserve"> </w:t>
      </w:r>
      <w:bookmarkStart w:name="bookmark19" w:id="22"/>
      <w:bookmarkEnd w:id="22"/>
      <w:r>
        <w:rPr>
          <w:sz w:val="16"/>
          <w:szCs w:val="16"/>
          <w:spacing w:val="-3"/>
        </w:rPr>
        <w:t>76(20): 2391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2411.</w:t>
      </w:r>
    </w:p>
    <w:p>
      <w:pPr>
        <w:pStyle w:val="BodyText"/>
        <w:ind w:left="745" w:right="341" w:hanging="295"/>
        <w:spacing w:before="40" w:line="26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    Banks   A,   Gaca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-1"/>
        </w:rPr>
        <w:t>J,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-1"/>
        </w:rPr>
        <w:t>Kiefer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-1"/>
        </w:rPr>
        <w:t>T.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1"/>
        </w:rPr>
        <w:t>of   alternative   access   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transcatheter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-1"/>
        </w:rPr>
        <w:t>aortic  valve  replacement.</w:t>
      </w:r>
      <w:r>
        <w:rPr>
          <w:sz w:val="16"/>
          <w:szCs w:val="16"/>
          <w:spacing w:val="5"/>
        </w:rPr>
        <w:t xml:space="preserve">  </w:t>
      </w:r>
      <w:hyperlink w:history="true" r:id="rId58">
        <w:r>
          <w:rPr>
            <w:sz w:val="16"/>
            <w:szCs w:val="16"/>
            <w:color w:val="0000FF"/>
            <w:spacing w:val="-1"/>
          </w:rPr>
          <w:t>Cardiovasc   Diagn  The</w:t>
        </w:r>
      </w:hyperlink>
      <w:r>
        <w:rPr>
          <w:sz w:val="16"/>
          <w:szCs w:val="16"/>
          <w:color w:val="0000FF"/>
          <w:spacing w:val="-1"/>
        </w:rPr>
        <w:t>r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"/>
        </w:rPr>
        <w:t xml:space="preserve"> </w:t>
      </w:r>
      <w:bookmarkStart w:name="bookmark23" w:id="23"/>
      <w:bookmarkEnd w:id="23"/>
      <w:r>
        <w:rPr>
          <w:sz w:val="16"/>
          <w:szCs w:val="16"/>
          <w:spacing w:val="-5"/>
        </w:rPr>
        <w:t>2020,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5"/>
        </w:rPr>
        <w:t>10(1):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72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82.</w:t>
      </w:r>
    </w:p>
    <w:p>
      <w:pPr>
        <w:pStyle w:val="BodyText"/>
        <w:ind w:left="749" w:right="341" w:hanging="299"/>
        <w:spacing w:before="39" w:line="267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16    </w:t>
      </w:r>
      <w:r>
        <w:rPr>
          <w:sz w:val="16"/>
          <w:szCs w:val="16"/>
        </w:rPr>
        <w:t>McInerney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Vera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sz w:val="16"/>
          <w:szCs w:val="16"/>
        </w:rPr>
        <w:t>Urquiza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Tirado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sz w:val="16"/>
          <w:szCs w:val="16"/>
        </w:rPr>
        <w:t>Conte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2"/>
          <w:w w:val="102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sz w:val="16"/>
          <w:szCs w:val="16"/>
        </w:rPr>
        <w:t>dilation </w:t>
      </w:r>
      <w:r>
        <w:rPr>
          <w:sz w:val="16"/>
          <w:szCs w:val="16"/>
          <w:spacing w:val="-2"/>
        </w:rPr>
        <w:t>and   post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dilation    in    transcatheter    aortic   valve    replacement:</w:t>
      </w:r>
      <w:r>
        <w:rPr>
          <w:sz w:val="16"/>
          <w:szCs w:val="16"/>
          <w:spacing w:val="17"/>
        </w:rPr>
        <w:t xml:space="preserve"> </w:t>
      </w:r>
      <w:bookmarkStart w:name="bookmark24" w:id="24"/>
      <w:bookmarkEnd w:id="24"/>
      <w:r>
        <w:rPr>
          <w:sz w:val="16"/>
          <w:szCs w:val="16"/>
          <w:spacing w:val="-1"/>
        </w:rPr>
        <w:t>Indications, benefits and risks. </w:t>
      </w:r>
      <w:hyperlink w:history="true" r:id="rId59">
        <w:r>
          <w:rPr>
            <w:sz w:val="16"/>
            <w:szCs w:val="16"/>
            <w:color w:val="0000FF"/>
            <w:spacing w:val="-1"/>
          </w:rPr>
          <w:t>Interv Cardiol</w:t>
        </w:r>
      </w:hyperlink>
      <w:r>
        <w:rPr>
          <w:sz w:val="16"/>
          <w:szCs w:val="16"/>
          <w:spacing w:val="-1"/>
        </w:rPr>
        <w:t>, 2021,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16: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e28.</w:t>
      </w:r>
    </w:p>
    <w:p>
      <w:pPr>
        <w:pStyle w:val="BodyText"/>
        <w:ind w:left="745" w:right="341" w:hanging="295"/>
        <w:spacing w:before="37" w:line="26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17    </w:t>
      </w:r>
      <w:r>
        <w:rPr>
          <w:sz w:val="16"/>
          <w:szCs w:val="16"/>
        </w:rPr>
        <w:t>Thourani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VH</w:t>
      </w:r>
      <w:r>
        <w:rPr>
          <w:sz w:val="16"/>
          <w:szCs w:val="16"/>
          <w:spacing w:val="3"/>
        </w:rPr>
        <w:t>,  </w:t>
      </w:r>
      <w:r>
        <w:rPr>
          <w:sz w:val="16"/>
          <w:szCs w:val="16"/>
        </w:rPr>
        <w:t>Jensen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HA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Babaliaros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V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Transapical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and </w:t>
      </w:r>
      <w:r>
        <w:rPr>
          <w:sz w:val="16"/>
          <w:szCs w:val="16"/>
          <w:spacing w:val="-1"/>
        </w:rPr>
        <w:t>transaortic  transcath</w:t>
      </w:r>
      <w:r>
        <w:rPr>
          <w:sz w:val="16"/>
          <w:szCs w:val="16"/>
          <w:spacing w:val="-2"/>
        </w:rPr>
        <w:t>eter  aortic  valve  replacement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United</w:t>
      </w:r>
      <w:r>
        <w:rPr>
          <w:sz w:val="16"/>
          <w:szCs w:val="16"/>
        </w:rPr>
        <w:t xml:space="preserve"> </w:t>
      </w:r>
      <w:bookmarkStart w:name="bookmark25" w:id="25"/>
      <w:bookmarkEnd w:id="25"/>
      <w:r>
        <w:rPr>
          <w:sz w:val="16"/>
          <w:szCs w:val="16"/>
          <w:spacing w:val="-2"/>
        </w:rPr>
        <w:t>States. </w:t>
      </w:r>
      <w:hyperlink w:history="true" r:id="rId60">
        <w:r>
          <w:rPr>
            <w:sz w:val="16"/>
            <w:szCs w:val="16"/>
            <w:color w:val="0000FF"/>
            <w:spacing w:val="-2"/>
          </w:rPr>
          <w:t>Ann Thorac Surg</w:t>
        </w:r>
      </w:hyperlink>
      <w:r>
        <w:rPr>
          <w:sz w:val="16"/>
          <w:szCs w:val="16"/>
          <w:spacing w:val="-2"/>
        </w:rPr>
        <w:t>, 2015,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100(5):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1718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1726.</w:t>
      </w:r>
    </w:p>
    <w:p>
      <w:pPr>
        <w:pStyle w:val="BodyText"/>
        <w:ind w:left="748" w:right="341" w:hanging="298"/>
        <w:spacing w:before="41" w:line="253" w:lineRule="auto"/>
        <w:rPr>
          <w:sz w:val="16"/>
          <w:szCs w:val="16"/>
        </w:rPr>
      </w:pPr>
      <w:r>
        <w:rPr>
          <w:sz w:val="16"/>
          <w:szCs w:val="16"/>
        </w:rPr>
        <w:t>18    Fassa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AA,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Himbert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D,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Vahanian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A.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Mechanisms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management </w:t>
      </w:r>
      <w:r>
        <w:rPr>
          <w:sz w:val="16"/>
          <w:szCs w:val="16"/>
        </w:rPr>
        <w:t>of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</w:rPr>
        <w:t>TAVR</w:t>
      </w:r>
      <w:r>
        <w:rPr>
          <w:rFonts w:ascii="Times New Roman" w:hAnsi="Times New Roman" w:eastAsia="Times New Roman" w:cs="Times New Roman"/>
          <w:sz w:val="16"/>
          <w:szCs w:val="16"/>
        </w:rPr>
        <w:t>-</w:t>
      </w:r>
      <w:r>
        <w:rPr>
          <w:sz w:val="16"/>
          <w:szCs w:val="16"/>
        </w:rPr>
        <w:t>related  complications.  </w:t>
      </w:r>
      <w:hyperlink w:history="true" r:id="rId61">
        <w:r>
          <w:rPr>
            <w:sz w:val="16"/>
            <w:szCs w:val="16"/>
            <w:color w:val="0000FF"/>
          </w:rPr>
          <w:t>Nat  Rev</w:t>
        </w:r>
        <w:r>
          <w:rPr>
            <w:sz w:val="16"/>
            <w:szCs w:val="16"/>
            <w:color w:val="0000FF"/>
            <w:spacing w:val="5"/>
          </w:rPr>
          <w:t xml:space="preserve">  </w:t>
        </w:r>
        <w:r>
          <w:rPr>
            <w:sz w:val="16"/>
            <w:szCs w:val="16"/>
            <w:color w:val="0000FF"/>
          </w:rPr>
          <w:t>Cardio</w:t>
        </w:r>
      </w:hyperlink>
      <w:r>
        <w:rPr>
          <w:sz w:val="16"/>
          <w:szCs w:val="16"/>
          <w:color w:val="0000FF"/>
        </w:rPr>
        <w:t>l</w:t>
      </w:r>
      <w:r>
        <w:rPr>
          <w:sz w:val="16"/>
          <w:szCs w:val="16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2013,   10(12): </w:t>
      </w:r>
      <w:bookmarkStart w:name="bookmark26" w:id="26"/>
      <w:bookmarkEnd w:id="26"/>
      <w:r>
        <w:rPr>
          <w:sz w:val="16"/>
          <w:szCs w:val="16"/>
          <w:spacing w:val="-5"/>
        </w:rPr>
        <w:t>685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695.</w:t>
      </w:r>
    </w:p>
    <w:p>
      <w:pPr>
        <w:pStyle w:val="BodyText"/>
        <w:ind w:left="749" w:right="341" w:hanging="299"/>
        <w:spacing w:before="69" w:line="269" w:lineRule="auto"/>
        <w:rPr>
          <w:sz w:val="16"/>
          <w:szCs w:val="16"/>
        </w:rPr>
      </w:pPr>
      <w:r>
        <w:rPr>
          <w:sz w:val="16"/>
          <w:szCs w:val="16"/>
        </w:rPr>
        <w:t>19    Gerckens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U,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Tamburino 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Bleiziffer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S, 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Final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year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and   echocardiographic   results   for   treatment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-2"/>
        </w:rPr>
        <w:t>of   severe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"/>
        </w:rPr>
        <w:t>stenosis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1"/>
        </w:rPr>
        <w:t>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"/>
        </w:rPr>
        <w:t>self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-</w:t>
      </w:r>
      <w:r>
        <w:rPr>
          <w:sz w:val="16"/>
          <w:szCs w:val="16"/>
          <w:spacing w:val="1"/>
        </w:rPr>
        <w:t>ex</w:t>
      </w:r>
      <w:r>
        <w:rPr>
          <w:sz w:val="16"/>
          <w:szCs w:val="16"/>
        </w:rPr>
        <w:t>panding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bioprosthesis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ADVANCE </w:t>
      </w:r>
      <w:bookmarkStart w:name="bookmark27" w:id="27"/>
      <w:bookmarkEnd w:id="27"/>
      <w:r>
        <w:rPr>
          <w:sz w:val="16"/>
          <w:szCs w:val="16"/>
          <w:spacing w:val="-2"/>
        </w:rPr>
        <w:t>Study. </w:t>
      </w:r>
      <w:hyperlink w:history="true" r:id="rId62">
        <w:r>
          <w:rPr>
            <w:sz w:val="16"/>
            <w:szCs w:val="16"/>
            <w:color w:val="0000FF"/>
            <w:spacing w:val="-2"/>
          </w:rPr>
          <w:t>Eur Heart J</w:t>
        </w:r>
      </w:hyperlink>
      <w:r>
        <w:rPr>
          <w:sz w:val="16"/>
          <w:szCs w:val="16"/>
          <w:spacing w:val="-2"/>
        </w:rPr>
        <w:t>, 2017,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38(36):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2729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2738.</w:t>
      </w:r>
    </w:p>
    <w:p>
      <w:pPr>
        <w:pStyle w:val="BodyText"/>
        <w:ind w:left="745" w:right="341" w:hanging="307"/>
        <w:spacing w:before="41" w:line="26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    </w:t>
      </w:r>
      <w:r>
        <w:rPr>
          <w:sz w:val="16"/>
          <w:szCs w:val="16"/>
        </w:rPr>
        <w:t>Wendler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Schymik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Treede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SOURCE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3</w:t>
      </w:r>
      <w:r>
        <w:rPr>
          <w:sz w:val="16"/>
          <w:szCs w:val="16"/>
        </w:rPr>
        <w:t>registry</w:t>
      </w:r>
      <w:r>
        <w:rPr>
          <w:sz w:val="16"/>
          <w:szCs w:val="16"/>
          <w:spacing w:val="4"/>
        </w:rPr>
        <w:t>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Design </w:t>
      </w:r>
      <w:r>
        <w:rPr>
          <w:sz w:val="16"/>
          <w:szCs w:val="16"/>
          <w:spacing w:val="-2"/>
        </w:rPr>
        <w:t>and  30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day  results  of  the  european  postapproval  registry  of  the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latest   generation   of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  <w:spacing w:val="-1"/>
        </w:rPr>
        <w:t>the   SAPI</w:t>
      </w:r>
      <w:r>
        <w:rPr>
          <w:sz w:val="16"/>
          <w:szCs w:val="16"/>
          <w:spacing w:val="-2"/>
        </w:rPr>
        <w:t>EN   3   transcatheter   heart   valve.</w:t>
      </w:r>
      <w:r>
        <w:rPr>
          <w:sz w:val="16"/>
          <w:szCs w:val="16"/>
        </w:rPr>
        <w:t xml:space="preserve"> </w:t>
      </w:r>
      <w:bookmarkStart w:name="bookmark28" w:id="28"/>
      <w:bookmarkEnd w:id="28"/>
      <w:hyperlink w:history="true" r:id="rId63">
        <w:r>
          <w:rPr>
            <w:sz w:val="16"/>
            <w:szCs w:val="16"/>
            <w:color w:val="0000FF"/>
            <w:spacing w:val="-2"/>
          </w:rPr>
          <w:t>Circulation</w:t>
        </w:r>
      </w:hyperlink>
      <w:r>
        <w:rPr>
          <w:sz w:val="16"/>
          <w:szCs w:val="16"/>
          <w:spacing w:val="-2"/>
        </w:rPr>
        <w:t>, 2017,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135(12):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3"/>
        </w:rPr>
        <w:t>1123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1132.</w:t>
      </w:r>
    </w:p>
    <w:p>
      <w:pPr>
        <w:pStyle w:val="BodyText"/>
        <w:ind w:left="746" w:right="341" w:hanging="308"/>
        <w:spacing w:before="41" w:line="269" w:lineRule="auto"/>
        <w:rPr>
          <w:sz w:val="16"/>
          <w:szCs w:val="16"/>
        </w:rPr>
      </w:pPr>
      <w:r>
        <w:rPr>
          <w:sz w:val="16"/>
          <w:szCs w:val="16"/>
        </w:rPr>
        <w:t>21    Sinning   JM,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Vasa</w:t>
      </w:r>
      <w:r>
        <w:rPr>
          <w:rFonts w:ascii="Times New Roman" w:hAnsi="Times New Roman" w:eastAsia="Times New Roman" w:cs="Times New Roman"/>
          <w:sz w:val="16"/>
          <w:szCs w:val="16"/>
        </w:rPr>
        <w:t>-</w:t>
      </w:r>
      <w:r>
        <w:rPr>
          <w:sz w:val="16"/>
          <w:szCs w:val="16"/>
        </w:rPr>
        <w:t>Nicotera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M,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</w:rPr>
        <w:t>Chin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0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and </w:t>
      </w:r>
      <w:r>
        <w:rPr>
          <w:sz w:val="16"/>
          <w:szCs w:val="16"/>
          <w:spacing w:val="-1"/>
        </w:rPr>
        <w:t>management      of     paravalvular      aortic    </w:t>
      </w:r>
      <w:r>
        <w:rPr>
          <w:sz w:val="16"/>
          <w:szCs w:val="16"/>
          <w:spacing w:val="-2"/>
        </w:rPr>
        <w:t xml:space="preserve">   regurgitation      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transcatheter  aortic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valve  replacement.</w:t>
      </w:r>
      <w:r>
        <w:rPr>
          <w:sz w:val="16"/>
          <w:szCs w:val="16"/>
          <w:spacing w:val="30"/>
          <w:w w:val="101"/>
        </w:rPr>
        <w:t xml:space="preserve"> </w:t>
      </w:r>
      <w:hyperlink w:history="true" r:id="rId64">
        <w:r>
          <w:rPr>
            <w:sz w:val="16"/>
            <w:szCs w:val="16"/>
            <w:color w:val="0000FF"/>
            <w:spacing w:val="-1"/>
          </w:rPr>
          <w:t>J  Am  Coll  </w:t>
        </w:r>
        <w:r>
          <w:rPr>
            <w:sz w:val="16"/>
            <w:szCs w:val="16"/>
            <w:color w:val="0000FF"/>
            <w:spacing w:val="-2"/>
          </w:rPr>
          <w:t>Cardi</w:t>
        </w:r>
      </w:hyperlink>
      <w:r>
        <w:rPr>
          <w:sz w:val="16"/>
          <w:szCs w:val="16"/>
          <w:color w:val="0000FF"/>
          <w:spacing w:val="-2"/>
        </w:rPr>
        <w:t>ol</w:t>
      </w:r>
      <w:r>
        <w:rPr>
          <w:sz w:val="16"/>
          <w:szCs w:val="16"/>
          <w:spacing w:val="-2"/>
        </w:rPr>
        <w:t>,  2013,</w:t>
      </w:r>
      <w:r>
        <w:rPr>
          <w:sz w:val="16"/>
          <w:szCs w:val="16"/>
        </w:rPr>
        <w:t xml:space="preserve"> </w:t>
      </w:r>
      <w:bookmarkStart w:name="bookmark29" w:id="29"/>
      <w:bookmarkEnd w:id="29"/>
      <w:r>
        <w:rPr>
          <w:sz w:val="16"/>
          <w:szCs w:val="16"/>
          <w:spacing w:val="-4"/>
        </w:rPr>
        <w:t>62(1):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4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20.</w:t>
      </w:r>
    </w:p>
    <w:p>
      <w:pPr>
        <w:pStyle w:val="BodyText"/>
        <w:ind w:left="747" w:right="341" w:hanging="309"/>
        <w:spacing w:before="40" w:line="265" w:lineRule="auto"/>
        <w:rPr>
          <w:sz w:val="16"/>
          <w:szCs w:val="16"/>
        </w:rPr>
      </w:pPr>
      <w:r>
        <w:rPr>
          <w:sz w:val="16"/>
          <w:szCs w:val="16"/>
        </w:rPr>
        <w:t>22    Eleid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MF,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Cabalka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AK,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Malouf JF,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Techniques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outcomes </w:t>
      </w:r>
      <w:r>
        <w:rPr>
          <w:sz w:val="16"/>
          <w:szCs w:val="16"/>
        </w:rPr>
        <w:t>for  the  treatment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  paravalvular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lea</w:t>
      </w:r>
      <w:r>
        <w:rPr>
          <w:sz w:val="16"/>
          <w:szCs w:val="16"/>
          <w:spacing w:val="-1"/>
        </w:rPr>
        <w:t>k.   Circ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Cardiovasc  Interv,</w:t>
      </w:r>
      <w:r>
        <w:rPr>
          <w:sz w:val="16"/>
          <w:szCs w:val="16"/>
        </w:rPr>
        <w:t xml:space="preserve"> </w:t>
      </w:r>
      <w:bookmarkStart w:name="bookmark30" w:id="30"/>
      <w:bookmarkEnd w:id="30"/>
      <w:r>
        <w:rPr>
          <w:sz w:val="16"/>
          <w:szCs w:val="16"/>
          <w:spacing w:val="-4"/>
        </w:rPr>
        <w:t>2015,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4"/>
        </w:rPr>
        <w:t>8(8): e001945.</w:t>
      </w:r>
    </w:p>
    <w:p>
      <w:pPr>
        <w:pStyle w:val="BodyText"/>
        <w:ind w:left="746" w:right="341" w:hanging="308"/>
        <w:spacing w:before="54" w:line="278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23    </w:t>
      </w:r>
      <w:r>
        <w:rPr>
          <w:sz w:val="16"/>
          <w:szCs w:val="16"/>
        </w:rPr>
        <w:t>Pollari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F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Dell</w:t>
      </w:r>
      <w:r>
        <w:rPr>
          <w:sz w:val="16"/>
          <w:szCs w:val="16"/>
          <w:spacing w:val="2"/>
        </w:rPr>
        <w:t>’</w:t>
      </w:r>
      <w:r>
        <w:rPr>
          <w:sz w:val="16"/>
          <w:szCs w:val="16"/>
        </w:rPr>
        <w:t>Aquila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AM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2"/>
        </w:rPr>
        <w:t>Sö</w:t>
      </w:r>
      <w:r>
        <w:rPr>
          <w:sz w:val="16"/>
          <w:szCs w:val="16"/>
        </w:rPr>
        <w:t>hn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C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"/>
        </w:rPr>
        <w:t xml:space="preserve"> 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factors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for </w:t>
      </w:r>
      <w:r>
        <w:rPr>
          <w:sz w:val="16"/>
          <w:szCs w:val="16"/>
          <w:spacing w:val="-2"/>
        </w:rPr>
        <w:t>paravalvular  leak  after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transcatheter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valve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2"/>
        </w:rPr>
        <w:t>replace</w:t>
      </w:r>
      <w:r>
        <w:rPr>
          <w:sz w:val="16"/>
          <w:szCs w:val="16"/>
          <w:spacing w:val="-3"/>
        </w:rPr>
        <w:t>ment.</w:t>
      </w:r>
      <w:r>
        <w:rPr>
          <w:sz w:val="16"/>
          <w:szCs w:val="16"/>
          <w:spacing w:val="4"/>
        </w:rPr>
        <w:t xml:space="preserve">  </w:t>
      </w:r>
      <w:hyperlink w:history="true" r:id="rId65">
        <w:r>
          <w:rPr>
            <w:sz w:val="16"/>
            <w:szCs w:val="16"/>
            <w:color w:val="0000FF"/>
            <w:spacing w:val="-3"/>
          </w:rPr>
          <w:t>J</w:t>
        </w:r>
      </w:hyperlink>
      <w:r>
        <w:rPr>
          <w:sz w:val="16"/>
          <w:szCs w:val="16"/>
          <w:color w:val="0000FF"/>
          <w:spacing w:val="1"/>
        </w:rPr>
        <w:t xml:space="preserve"> </w:t>
      </w:r>
      <w:bookmarkStart w:name="bookmark31" w:id="31"/>
      <w:bookmarkEnd w:id="31"/>
      <w:hyperlink w:history="true" r:id="rId65">
        <w:r>
          <w:rPr>
            <w:sz w:val="16"/>
            <w:szCs w:val="16"/>
            <w:color w:val="0000FF"/>
            <w:spacing w:val="-1"/>
          </w:rPr>
          <w:t>Thorac Cardiovasc Su</w:t>
        </w:r>
        <w:r>
          <w:rPr>
            <w:sz w:val="16"/>
            <w:szCs w:val="16"/>
            <w:color w:val="0000FF"/>
            <w:spacing w:val="-2"/>
          </w:rPr>
          <w:t>rg</w:t>
        </w:r>
      </w:hyperlink>
      <w:r>
        <w:rPr>
          <w:sz w:val="16"/>
          <w:szCs w:val="16"/>
          <w:spacing w:val="-2"/>
        </w:rPr>
        <w:t>, 2019,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157(4):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1406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1415.</w:t>
      </w:r>
    </w:p>
    <w:p>
      <w:pPr>
        <w:pStyle w:val="BodyText"/>
        <w:ind w:left="750" w:right="341" w:hanging="312"/>
        <w:spacing w:before="42" w:line="25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24    Fanous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EJ,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Mukku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RB,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Dave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Paravalvular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leak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-2"/>
        </w:rPr>
        <w:t>sessment: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Challenges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2"/>
        </w:rPr>
        <w:t>assessing</w:t>
      </w:r>
      <w:r>
        <w:rPr>
          <w:sz w:val="16"/>
          <w:szCs w:val="16"/>
          <w:spacing w:val="9"/>
          <w:w w:val="102"/>
        </w:rPr>
        <w:t xml:space="preserve">  </w:t>
      </w:r>
      <w:r>
        <w:rPr>
          <w:sz w:val="16"/>
          <w:szCs w:val="16"/>
          <w:spacing w:val="-2"/>
        </w:rPr>
        <w:t>severity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interventional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  <w:spacing w:val="-2"/>
        </w:rPr>
        <w:t>approac</w:t>
      </w:r>
      <w:r>
        <w:rPr>
          <w:sz w:val="16"/>
          <w:szCs w:val="16"/>
          <w:spacing w:val="-3"/>
        </w:rPr>
        <w:t>hes.</w:t>
      </w:r>
    </w:p>
    <w:p>
      <w:pPr>
        <w:pStyle w:val="BodyText"/>
        <w:spacing w:before="144" w:line="306" w:lineRule="exact"/>
        <w:rPr/>
      </w:pPr>
      <w:r>
        <w:rPr>
          <w:color w:val="0000FF"/>
          <w:position w:val="-6"/>
        </w:rPr>
        <w:drawing>
          <wp:inline distT="0" distB="0" distL="0" distR="0">
            <wp:extent cx="179988" cy="19104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88" cy="1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spacing w:val="8"/>
          <w:position w:val="-1"/>
        </w:rPr>
        <w:t xml:space="preserve">  </w:t>
      </w:r>
      <w:hyperlink w:history="true" r:id="rId3">
        <w:r>
          <w:rPr>
            <w:color w:val="0000FF"/>
            <w:spacing w:val="-4"/>
            <w:position w:val="-1"/>
          </w:rPr>
          <w:t>http://www.tcsurg.org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2"/>
        <w:spacing w:before="41" w:line="216" w:lineRule="exact"/>
        <w:rPr>
          <w:sz w:val="16"/>
          <w:szCs w:val="16"/>
        </w:rPr>
      </w:pPr>
      <w:bookmarkStart w:name="bookmark32" w:id="32"/>
      <w:bookmarkEnd w:id="32"/>
      <w:hyperlink w:history="true" r:id="rId67">
        <w:r>
          <w:rPr>
            <w:sz w:val="16"/>
            <w:szCs w:val="16"/>
            <w:color w:val="0000FF"/>
            <w:spacing w:val="-1"/>
            <w:position w:val="2"/>
          </w:rPr>
          <w:t>Curr Cardiol Rep</w:t>
        </w:r>
      </w:hyperlink>
      <w:r>
        <w:rPr>
          <w:sz w:val="16"/>
          <w:szCs w:val="16"/>
          <w:spacing w:val="-1"/>
          <w:position w:val="2"/>
        </w:rPr>
        <w:t>, 2020,</w:t>
      </w:r>
      <w:r>
        <w:rPr>
          <w:sz w:val="16"/>
          <w:szCs w:val="16"/>
          <w:spacing w:val="18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22(12):</w:t>
      </w:r>
      <w:r>
        <w:rPr>
          <w:sz w:val="16"/>
          <w:szCs w:val="16"/>
          <w:spacing w:val="17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166.</w:t>
      </w:r>
    </w:p>
    <w:p>
      <w:pPr>
        <w:pStyle w:val="BodyText"/>
        <w:ind w:left="310" w:right="14" w:hanging="310"/>
        <w:spacing w:before="55" w:line="269" w:lineRule="auto"/>
        <w:rPr>
          <w:sz w:val="16"/>
          <w:szCs w:val="16"/>
        </w:rPr>
      </w:pPr>
      <w:r>
        <w:rPr>
          <w:sz w:val="16"/>
          <w:szCs w:val="16"/>
        </w:rPr>
        <w:t>25    Aguirre J, Waskowski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Poddar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</w:rPr>
        <w:t>K,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Tra</w:t>
      </w:r>
      <w:r>
        <w:rPr>
          <w:sz w:val="16"/>
          <w:szCs w:val="16"/>
          <w:spacing w:val="-1"/>
        </w:rPr>
        <w:t>nscatheter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1"/>
        </w:rPr>
        <w:t>aortic valve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replacement:  Experience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with  the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transapical</w:t>
      </w:r>
      <w:r>
        <w:rPr>
          <w:sz w:val="16"/>
          <w:szCs w:val="16"/>
          <w:spacing w:val="-3"/>
        </w:rPr>
        <w:t xml:space="preserve">  approach,  alternate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access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sites,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concomitant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car</w:t>
      </w:r>
      <w:r>
        <w:rPr>
          <w:sz w:val="16"/>
          <w:szCs w:val="16"/>
          <w:spacing w:val="-2"/>
        </w:rPr>
        <w:t>diac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repairs.</w:t>
      </w:r>
      <w:r>
        <w:rPr>
          <w:sz w:val="16"/>
          <w:szCs w:val="16"/>
          <w:spacing w:val="13"/>
        </w:rPr>
        <w:t xml:space="preserve"> </w:t>
      </w:r>
      <w:hyperlink w:history="true" r:id="rId68">
        <w:r>
          <w:rPr>
            <w:sz w:val="16"/>
            <w:szCs w:val="16"/>
            <w:color w:val="0000FF"/>
            <w:spacing w:val="-2"/>
          </w:rPr>
          <w:t>J</w:t>
        </w:r>
        <w:r>
          <w:rPr>
            <w:sz w:val="16"/>
            <w:szCs w:val="16"/>
            <w:color w:val="0000FF"/>
            <w:spacing w:val="17"/>
            <w:w w:val="101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Thorac</w:t>
        </w:r>
        <w:r>
          <w:rPr>
            <w:sz w:val="16"/>
            <w:szCs w:val="16"/>
            <w:color w:val="0000FF"/>
            <w:spacing w:val="19"/>
            <w:w w:val="102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Cardiovasc</w:t>
        </w:r>
      </w:hyperlink>
      <w:r>
        <w:rPr>
          <w:sz w:val="16"/>
          <w:szCs w:val="16"/>
          <w:color w:val="0000FF"/>
        </w:rPr>
        <w:t xml:space="preserve"> </w:t>
      </w:r>
      <w:bookmarkStart w:name="bookmark33" w:id="33"/>
      <w:bookmarkEnd w:id="33"/>
      <w:hyperlink w:history="true" r:id="rId68">
        <w:r>
          <w:rPr>
            <w:sz w:val="16"/>
            <w:szCs w:val="16"/>
            <w:color w:val="0000FF"/>
            <w:spacing w:val="-4"/>
          </w:rPr>
          <w:t>Surg</w:t>
        </w:r>
      </w:hyperlink>
      <w:r>
        <w:rPr>
          <w:sz w:val="16"/>
          <w:szCs w:val="16"/>
          <w:spacing w:val="-4"/>
        </w:rPr>
        <w:t>, 2014,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4"/>
        </w:rPr>
        <w:t>148(4):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4"/>
        </w:rPr>
        <w:t>1417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-</w:t>
      </w:r>
      <w:r>
        <w:rPr>
          <w:sz w:val="16"/>
          <w:szCs w:val="16"/>
          <w:spacing w:val="-4"/>
        </w:rPr>
        <w:t>1422.</w:t>
      </w:r>
    </w:p>
    <w:p>
      <w:pPr>
        <w:pStyle w:val="BodyText"/>
        <w:ind w:left="310" w:right="14" w:hanging="310"/>
        <w:spacing w:before="1" w:line="28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26    Tabata  M.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Transapical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approach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transcatheter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</w:rPr>
        <w:t xml:space="preserve"> </w:t>
      </w:r>
      <w:bookmarkStart w:name="bookmark34" w:id="34"/>
      <w:bookmarkEnd w:id="34"/>
      <w:r>
        <w:rPr>
          <w:sz w:val="16"/>
          <w:szCs w:val="16"/>
          <w:spacing w:val="-1"/>
        </w:rPr>
        <w:t>interventions. </w:t>
      </w:r>
      <w:hyperlink w:history="true" r:id="rId69">
        <w:r>
          <w:rPr>
            <w:sz w:val="16"/>
            <w:szCs w:val="16"/>
            <w:color w:val="0000FF"/>
            <w:spacing w:val="-1"/>
          </w:rPr>
          <w:t>Gen Thorac Cardiovasc Surg</w:t>
        </w:r>
      </w:hyperlink>
      <w:r>
        <w:rPr>
          <w:sz w:val="16"/>
          <w:szCs w:val="16"/>
          <w:spacing w:val="-1"/>
        </w:rPr>
        <w:t>, 2018, 66(4):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185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191.</w:t>
      </w:r>
    </w:p>
    <w:p>
      <w:pPr>
        <w:pStyle w:val="BodyText"/>
        <w:ind w:left="308" w:right="14" w:hanging="309"/>
        <w:spacing w:before="2" w:line="282" w:lineRule="auto"/>
        <w:rPr>
          <w:sz w:val="16"/>
          <w:szCs w:val="16"/>
        </w:rPr>
      </w:pPr>
      <w:r>
        <w:rPr>
          <w:sz w:val="16"/>
          <w:szCs w:val="16"/>
        </w:rPr>
        <w:t>27    Mach  M,  Okutucu  S,  Kerbel  T,  </w:t>
      </w:r>
      <w:r>
        <w:rPr>
          <w:sz w:val="16"/>
          <w:szCs w:val="16"/>
          <w:i/>
          <w:iCs/>
        </w:rPr>
        <w:t>et  al</w:t>
      </w:r>
      <w:r>
        <w:rPr>
          <w:sz w:val="16"/>
          <w:szCs w:val="16"/>
        </w:rPr>
        <w:t>.  Vascular  complicati</w:t>
      </w:r>
      <w:r>
        <w:rPr>
          <w:sz w:val="16"/>
          <w:szCs w:val="16"/>
          <w:spacing w:val="-1"/>
        </w:rPr>
        <w:t>ons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TAVR</w:t>
      </w:r>
      <w:r>
        <w:rPr>
          <w:sz w:val="16"/>
          <w:szCs w:val="16"/>
          <w:spacing w:val="5"/>
        </w:rPr>
        <w:t>: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4"/>
          <w:w w:val="102"/>
        </w:rPr>
        <w:t xml:space="preserve"> </w:t>
      </w:r>
      <w:hyperlink w:history="true" r:id="rId70">
        <w:r>
          <w:rPr>
            <w:sz w:val="16"/>
            <w:szCs w:val="16"/>
            <w:color w:val="0000FF"/>
          </w:rPr>
          <w:t>J</w:t>
        </w:r>
        <w:r>
          <w:rPr>
            <w:sz w:val="16"/>
            <w:szCs w:val="16"/>
            <w:color w:val="0000FF"/>
            <w:spacing w:val="31"/>
            <w:w w:val="102"/>
          </w:rPr>
          <w:t xml:space="preserve"> </w:t>
        </w:r>
        <w:r>
          <w:rPr>
            <w:sz w:val="16"/>
            <w:szCs w:val="16"/>
            <w:color w:val="0000FF"/>
          </w:rPr>
          <w:t>Clin</w:t>
        </w:r>
        <w:r>
          <w:rPr>
            <w:sz w:val="16"/>
            <w:szCs w:val="16"/>
            <w:color w:val="0000FF"/>
            <w:spacing w:val="29"/>
          </w:rPr>
          <w:t xml:space="preserve"> </w:t>
        </w:r>
        <w:r>
          <w:rPr>
            <w:sz w:val="16"/>
            <w:szCs w:val="16"/>
            <w:color w:val="0000FF"/>
          </w:rPr>
          <w:t>Med</w:t>
        </w:r>
      </w:hyperlink>
      <w:r>
        <w:rPr>
          <w:sz w:val="16"/>
          <w:szCs w:val="16"/>
          <w:spacing w:val="5"/>
        </w:rPr>
        <w:t>,</w:t>
      </w:r>
      <w:r>
        <w:rPr>
          <w:sz w:val="16"/>
          <w:szCs w:val="16"/>
        </w:rPr>
        <w:t xml:space="preserve"> </w:t>
      </w:r>
      <w:bookmarkStart w:name="bookmark35" w:id="35"/>
      <w:bookmarkEnd w:id="35"/>
      <w:r>
        <w:rPr>
          <w:sz w:val="16"/>
          <w:szCs w:val="16"/>
          <w:spacing w:val="-5"/>
        </w:rPr>
        <w:t>2021,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5"/>
        </w:rPr>
        <w:t>10(21):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5"/>
        </w:rPr>
        <w:t>5046.</w:t>
      </w:r>
    </w:p>
    <w:p>
      <w:pPr>
        <w:pStyle w:val="BodyText"/>
        <w:ind w:left="310" w:hanging="310"/>
        <w:spacing w:before="40" w:line="265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28    </w:t>
      </w:r>
      <w:r>
        <w:rPr>
          <w:sz w:val="16"/>
          <w:szCs w:val="16"/>
        </w:rPr>
        <w:t>Heitkemper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  </w:t>
      </w:r>
      <w:r>
        <w:rPr>
          <w:sz w:val="16"/>
          <w:szCs w:val="16"/>
        </w:rPr>
        <w:t>Hatoum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3"/>
        </w:rPr>
        <w:t>,  </w:t>
      </w:r>
      <w:r>
        <w:rPr>
          <w:sz w:val="16"/>
          <w:szCs w:val="16"/>
        </w:rPr>
        <w:t>Azimian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3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Modeling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  <w:spacing w:val="-1"/>
        </w:rPr>
        <w:t>obstruction      during     transcatheter      aortic      valve</w:t>
      </w:r>
      <w:r>
        <w:rPr>
          <w:sz w:val="16"/>
          <w:szCs w:val="16"/>
          <w:spacing w:val="3"/>
        </w:rPr>
        <w:t xml:space="preserve"> </w:t>
      </w:r>
      <w:bookmarkStart w:name="bookmark36" w:id="36"/>
      <w:bookmarkEnd w:id="36"/>
      <w:r>
        <w:rPr>
          <w:sz w:val="16"/>
          <w:szCs w:val="16"/>
          <w:spacing w:val="-1"/>
        </w:rPr>
        <w:t>replacement. </w:t>
      </w:r>
      <w:hyperlink w:history="true" r:id="rId71">
        <w:r>
          <w:rPr>
            <w:sz w:val="16"/>
            <w:szCs w:val="16"/>
            <w:color w:val="0000FF"/>
            <w:spacing w:val="-1"/>
          </w:rPr>
          <w:t>J Thorac Cardio</w:t>
        </w:r>
        <w:r>
          <w:rPr>
            <w:sz w:val="16"/>
            <w:szCs w:val="16"/>
            <w:color w:val="0000FF"/>
            <w:spacing w:val="-2"/>
          </w:rPr>
          <w:t>vasc Surg</w:t>
        </w:r>
      </w:hyperlink>
      <w:r>
        <w:rPr>
          <w:sz w:val="16"/>
          <w:szCs w:val="16"/>
          <w:spacing w:val="-2"/>
        </w:rPr>
        <w:t>, 2020,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159(3):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829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838.</w:t>
      </w:r>
    </w:p>
    <w:p>
      <w:pPr>
        <w:pStyle w:val="BodyText"/>
        <w:ind w:left="307" w:right="14" w:hanging="308"/>
        <w:spacing w:before="40" w:line="261" w:lineRule="auto"/>
        <w:rPr>
          <w:sz w:val="16"/>
          <w:szCs w:val="16"/>
        </w:rPr>
      </w:pPr>
      <w:r>
        <w:rPr>
          <w:sz w:val="16"/>
          <w:szCs w:val="16"/>
        </w:rPr>
        <w:t>29    Palmerini  T,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Chakravarty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T,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Saia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F,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</w:rPr>
        <w:t>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protection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prevent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obstruction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TAVR</w:t>
      </w:r>
      <w:r>
        <w:rPr>
          <w:sz w:val="16"/>
          <w:szCs w:val="16"/>
          <w:spacing w:val="2"/>
        </w:rPr>
        <w:t>:   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multicenter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international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registry.</w:t>
      </w:r>
      <w:r>
        <w:rPr>
          <w:sz w:val="16"/>
          <w:szCs w:val="16"/>
          <w:spacing w:val="27"/>
          <w:w w:val="101"/>
        </w:rPr>
        <w:t xml:space="preserve"> </w:t>
      </w:r>
      <w:hyperlink w:history="true" r:id="rId72">
        <w:r>
          <w:rPr>
            <w:sz w:val="16"/>
            <w:szCs w:val="16"/>
            <w:color w:val="0000FF"/>
          </w:rPr>
          <w:t>JACC</w:t>
        </w:r>
        <w:r>
          <w:rPr>
            <w:sz w:val="16"/>
            <w:szCs w:val="16"/>
            <w:color w:val="0000FF"/>
            <w:spacing w:val="34"/>
            <w:w w:val="101"/>
          </w:rPr>
          <w:t xml:space="preserve"> </w:t>
        </w:r>
        <w:r>
          <w:rPr>
            <w:sz w:val="16"/>
            <w:szCs w:val="16"/>
            <w:color w:val="0000FF"/>
          </w:rPr>
          <w:t>Cardiovasc</w:t>
        </w:r>
        <w:r>
          <w:rPr>
            <w:sz w:val="16"/>
            <w:szCs w:val="16"/>
            <w:color w:val="0000FF"/>
            <w:spacing w:val="33"/>
            <w:w w:val="101"/>
          </w:rPr>
          <w:t xml:space="preserve"> </w:t>
        </w:r>
        <w:r>
          <w:rPr>
            <w:sz w:val="16"/>
            <w:szCs w:val="16"/>
            <w:color w:val="0000FF"/>
          </w:rPr>
          <w:t>Int</w:t>
        </w:r>
        <w:r>
          <w:rPr>
            <w:sz w:val="16"/>
            <w:szCs w:val="16"/>
            <w:color w:val="0000FF"/>
            <w:spacing w:val="-1"/>
          </w:rPr>
          <w:t>er</w:t>
        </w:r>
      </w:hyperlink>
      <w:r>
        <w:rPr>
          <w:sz w:val="16"/>
          <w:szCs w:val="16"/>
          <w:color w:val="0000FF"/>
          <w:spacing w:val="-1"/>
        </w:rPr>
        <w:t>v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2020,  13(6):  739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bookmarkStart w:name="bookmark37" w:id="37"/>
      <w:bookmarkEnd w:id="37"/>
      <w:r>
        <w:rPr>
          <w:sz w:val="16"/>
          <w:szCs w:val="16"/>
          <w:spacing w:val="-5"/>
        </w:rPr>
        <w:t>747.</w:t>
      </w:r>
    </w:p>
    <w:p>
      <w:pPr>
        <w:pStyle w:val="BodyText"/>
        <w:ind w:left="306" w:right="14" w:hanging="304"/>
        <w:spacing w:before="70" w:line="264" w:lineRule="auto"/>
        <w:rPr>
          <w:sz w:val="16"/>
          <w:szCs w:val="16"/>
        </w:rPr>
      </w:pPr>
      <w:r>
        <w:rPr>
          <w:sz w:val="16"/>
          <w:szCs w:val="16"/>
        </w:rPr>
        <w:t>30    Qian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H,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Chen Y,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Cheng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Z,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et al</w:t>
      </w:r>
      <w:r>
        <w:rPr>
          <w:sz w:val="16"/>
          <w:szCs w:val="16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alternative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solution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patient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high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obstruction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underwent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TAVI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procedure </w:t>
      </w:r>
      <w:r>
        <w:rPr>
          <w:sz w:val="16"/>
          <w:szCs w:val="16"/>
          <w:spacing w:val="-1"/>
        </w:rPr>
        <w:t>using   a    novel   second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generation    device  </w:t>
      </w:r>
      <w:r>
        <w:rPr>
          <w:sz w:val="16"/>
          <w:szCs w:val="16"/>
          <w:spacing w:val="-2"/>
        </w:rPr>
        <w:t xml:space="preserve"> —A   case    series.    </w:t>
      </w:r>
      <w:hyperlink w:history="true" r:id="rId73">
        <w:r>
          <w:rPr>
            <w:sz w:val="16"/>
            <w:szCs w:val="16"/>
            <w:color w:val="0000FF"/>
            <w:spacing w:val="-2"/>
          </w:rPr>
          <w:t>J</w:t>
        </w:r>
      </w:hyperlink>
      <w:r>
        <w:rPr>
          <w:sz w:val="16"/>
          <w:szCs w:val="16"/>
          <w:color w:val="0000FF"/>
        </w:rPr>
        <w:t xml:space="preserve"> </w:t>
      </w:r>
      <w:hyperlink w:history="true" r:id="rId73">
        <w:r>
          <w:rPr>
            <w:sz w:val="16"/>
            <w:szCs w:val="16"/>
            <w:color w:val="0000FF"/>
            <w:spacing w:val="-2"/>
          </w:rPr>
          <w:t>Cardiothorac Surgy</w:t>
        </w:r>
      </w:hyperlink>
      <w:r>
        <w:rPr>
          <w:sz w:val="16"/>
          <w:szCs w:val="16"/>
          <w:spacing w:val="-2"/>
        </w:rPr>
        <w:t>, 2019,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14: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3"/>
        </w:rPr>
        <w:t>3.</w:t>
      </w:r>
    </w:p>
    <w:p>
      <w:pPr>
        <w:pStyle w:val="BodyText"/>
        <w:ind w:left="309" w:right="1" w:hanging="307"/>
        <w:spacing w:before="17" w:line="27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31    Ye  J,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Lee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J,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Blanke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i/>
          <w:iCs/>
          <w:spacing w:val="-1"/>
        </w:rPr>
        <w:t>et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  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first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transapical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transcatheter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aortic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valve</w:t>
      </w:r>
      <w:r>
        <w:rPr>
          <w:sz w:val="16"/>
          <w:szCs w:val="16"/>
          <w:spacing w:val="11"/>
        </w:rPr>
        <w:t>‐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‐</w:t>
      </w:r>
      <w:r>
        <w:rPr>
          <w:sz w:val="16"/>
          <w:szCs w:val="16"/>
        </w:rPr>
        <w:t>valve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using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‐</w:t>
      </w:r>
      <w:r>
        <w:rPr>
          <w:sz w:val="16"/>
          <w:szCs w:val="16"/>
        </w:rPr>
        <w:t>valve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system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into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  <w:spacing w:val="1"/>
        </w:rPr>
        <w:t>failed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1"/>
        </w:rPr>
        <w:t>biophysio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1"/>
        </w:rPr>
        <w:t>aortic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1"/>
        </w:rPr>
        <w:t>prosthes</w:t>
      </w:r>
      <w:r>
        <w:rPr>
          <w:sz w:val="16"/>
          <w:szCs w:val="16"/>
        </w:rPr>
        <w:t>is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patient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high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</w:rPr>
        <w:t>obstruction.  </w:t>
      </w:r>
      <w:hyperlink w:history="true" r:id="rId74">
        <w:r>
          <w:rPr>
            <w:sz w:val="16"/>
            <w:szCs w:val="16"/>
            <w:color w:val="0000FF"/>
          </w:rPr>
          <w:t>Catheter</w:t>
        </w:r>
        <w:r>
          <w:rPr>
            <w:sz w:val="16"/>
            <w:szCs w:val="16"/>
            <w:color w:val="0000FF"/>
            <w:spacing w:val="9"/>
            <w:w w:val="101"/>
          </w:rPr>
          <w:t xml:space="preserve">  </w:t>
        </w:r>
        <w:r>
          <w:rPr>
            <w:sz w:val="16"/>
            <w:szCs w:val="16"/>
            <w:color w:val="0000FF"/>
          </w:rPr>
          <w:t>Cardiovasc  Int</w:t>
        </w:r>
        <w:r>
          <w:rPr>
            <w:sz w:val="16"/>
            <w:szCs w:val="16"/>
            <w:color w:val="0000FF"/>
            <w:spacing w:val="-1"/>
          </w:rPr>
          <w:t>er</w:t>
        </w:r>
      </w:hyperlink>
      <w:r>
        <w:rPr>
          <w:sz w:val="16"/>
          <w:szCs w:val="16"/>
          <w:color w:val="0000FF"/>
          <w:spacing w:val="-1"/>
        </w:rPr>
        <w:t>v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2018,   92(6):</w:t>
      </w:r>
      <w:r>
        <w:rPr>
          <w:sz w:val="16"/>
          <w:szCs w:val="16"/>
          <w:spacing w:val="1"/>
        </w:rPr>
        <w:t xml:space="preserve"> </w:t>
      </w:r>
      <w:bookmarkStart w:name="bookmark38" w:id="38"/>
      <w:bookmarkEnd w:id="38"/>
      <w:r>
        <w:rPr>
          <w:sz w:val="16"/>
          <w:szCs w:val="16"/>
          <w:spacing w:val="-5"/>
        </w:rPr>
        <w:t>1209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1214.</w:t>
      </w:r>
    </w:p>
    <w:p>
      <w:pPr>
        <w:pStyle w:val="BodyText"/>
        <w:ind w:left="310" w:right="14" w:hanging="308"/>
        <w:spacing w:before="70" w:line="251" w:lineRule="auto"/>
        <w:rPr>
          <w:sz w:val="16"/>
          <w:szCs w:val="16"/>
        </w:rPr>
      </w:pPr>
      <w:r>
        <w:rPr>
          <w:sz w:val="16"/>
          <w:szCs w:val="16"/>
        </w:rPr>
        <w:t>32    Valvo  R,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Costa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G,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Barbanti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M.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How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avoid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coro</w:t>
      </w:r>
      <w:r>
        <w:rPr>
          <w:sz w:val="16"/>
          <w:szCs w:val="16"/>
          <w:spacing w:val="-1"/>
        </w:rPr>
        <w:t>nary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occlusion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TAVR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valve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-</w:t>
      </w:r>
      <w:r>
        <w:rPr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>-</w:t>
      </w:r>
      <w:r>
        <w:rPr>
          <w:sz w:val="16"/>
          <w:szCs w:val="16"/>
        </w:rPr>
        <w:t>valve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procedures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3"/>
          <w:w w:val="102"/>
        </w:rPr>
        <w:t xml:space="preserve"> </w:t>
      </w:r>
      <w:hyperlink w:history="true" r:id="rId75">
        <w:r>
          <w:rPr>
            <w:sz w:val="16"/>
            <w:szCs w:val="16"/>
            <w:color w:val="0000FF"/>
          </w:rPr>
          <w:t>Front</w:t>
        </w:r>
        <w:r>
          <w:rPr>
            <w:sz w:val="16"/>
            <w:szCs w:val="16"/>
            <w:color w:val="0000FF"/>
            <w:spacing w:val="4"/>
          </w:rPr>
          <w:t xml:space="preserve">  </w:t>
        </w:r>
        <w:r>
          <w:rPr>
            <w:sz w:val="16"/>
            <w:szCs w:val="16"/>
            <w:color w:val="0000FF"/>
          </w:rPr>
          <w:t>Cardiovasc</w:t>
        </w:r>
        <w:r>
          <w:rPr>
            <w:sz w:val="16"/>
            <w:szCs w:val="16"/>
            <w:color w:val="0000FF"/>
            <w:spacing w:val="4"/>
          </w:rPr>
          <w:t xml:space="preserve">  </w:t>
        </w:r>
        <w:r>
          <w:rPr>
            <w:sz w:val="16"/>
            <w:szCs w:val="16"/>
            <w:color w:val="0000FF"/>
          </w:rPr>
          <w:t>Me</w:t>
        </w:r>
      </w:hyperlink>
      <w:r>
        <w:rPr>
          <w:sz w:val="16"/>
          <w:szCs w:val="16"/>
          <w:color w:val="0000FF"/>
        </w:rPr>
        <w:t>d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</w:rPr>
        <w:t xml:space="preserve"> </w:t>
      </w:r>
      <w:bookmarkStart w:name="bookmark39" w:id="39"/>
      <w:bookmarkEnd w:id="39"/>
      <w:r>
        <w:rPr>
          <w:sz w:val="16"/>
          <w:szCs w:val="16"/>
          <w:spacing w:val="-7"/>
        </w:rPr>
        <w:t>2019,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7"/>
        </w:rPr>
        <w:t>6: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7"/>
        </w:rPr>
        <w:t>168.</w:t>
      </w:r>
    </w:p>
    <w:p>
      <w:pPr>
        <w:pStyle w:val="BodyText"/>
        <w:ind w:left="308" w:hanging="306"/>
        <w:spacing w:before="74" w:line="27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33    Tchetche  D,  Farah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B,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1"/>
        </w:rPr>
        <w:t>Misuraca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i/>
          <w:iCs/>
          <w:spacing w:val="-1"/>
        </w:rPr>
        <w:t>et  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Cerebrovascular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events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pos</w:t>
      </w:r>
      <w:r>
        <w:rPr>
          <w:sz w:val="16"/>
          <w:szCs w:val="16"/>
          <w:spacing w:val="-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transcatheter  aortic  valve  replacement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2"/>
        </w:rPr>
        <w:t>large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cohort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patients: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FRANCE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-</w:t>
      </w:r>
      <w:r>
        <w:rPr>
          <w:sz w:val="16"/>
          <w:szCs w:val="16"/>
          <w:spacing w:val="2"/>
        </w:rPr>
        <w:t>2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2"/>
        </w:rPr>
        <w:t>registry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substudy. </w:t>
      </w:r>
      <w:hyperlink w:history="true" r:id="rId76">
        <w:r>
          <w:rPr>
            <w:sz w:val="16"/>
            <w:szCs w:val="16"/>
            <w:color w:val="0000FF"/>
            <w:spacing w:val="2"/>
          </w:rPr>
          <w:t>JACC</w:t>
        </w:r>
        <w:r>
          <w:rPr>
            <w:sz w:val="16"/>
            <w:szCs w:val="16"/>
            <w:color w:val="0000FF"/>
            <w:spacing w:val="15"/>
            <w:w w:val="102"/>
          </w:rPr>
          <w:t xml:space="preserve"> </w:t>
        </w:r>
        <w:r>
          <w:rPr>
            <w:sz w:val="16"/>
            <w:szCs w:val="16"/>
            <w:color w:val="0000FF"/>
            <w:spacing w:val="2"/>
          </w:rPr>
          <w:t>Cardiovas</w:t>
        </w:r>
        <w:r>
          <w:rPr>
            <w:sz w:val="16"/>
            <w:szCs w:val="16"/>
            <w:color w:val="0000FF"/>
            <w:spacing w:val="1"/>
          </w:rPr>
          <w:t>c</w:t>
        </w:r>
        <w:r>
          <w:rPr>
            <w:sz w:val="16"/>
            <w:szCs w:val="16"/>
            <w:color w:val="0000FF"/>
            <w:spacing w:val="14"/>
            <w:w w:val="102"/>
          </w:rPr>
          <w:t xml:space="preserve"> </w:t>
        </w:r>
        <w:r>
          <w:rPr>
            <w:sz w:val="16"/>
            <w:szCs w:val="16"/>
            <w:color w:val="0000FF"/>
            <w:spacing w:val="1"/>
          </w:rPr>
          <w:t>Interv</w:t>
        </w:r>
      </w:hyperlink>
      <w:r>
        <w:rPr>
          <w:sz w:val="16"/>
          <w:szCs w:val="16"/>
          <w:spacing w:val="1"/>
        </w:rPr>
        <w:t>,</w:t>
      </w:r>
      <w:r>
        <w:rPr>
          <w:sz w:val="16"/>
          <w:szCs w:val="16"/>
        </w:rPr>
        <w:t xml:space="preserve"> </w:t>
      </w:r>
      <w:bookmarkStart w:name="bookmark40" w:id="40"/>
      <w:bookmarkEnd w:id="40"/>
      <w:r>
        <w:rPr>
          <w:sz w:val="16"/>
          <w:szCs w:val="16"/>
          <w:spacing w:val="-5"/>
        </w:rPr>
        <w:t>2014,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5"/>
        </w:rPr>
        <w:t>7(10):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5"/>
        </w:rPr>
        <w:t>1138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-</w:t>
      </w:r>
      <w:r>
        <w:rPr>
          <w:sz w:val="16"/>
          <w:szCs w:val="16"/>
          <w:spacing w:val="-5"/>
        </w:rPr>
        <w:t>1145.</w:t>
      </w:r>
    </w:p>
    <w:p>
      <w:pPr>
        <w:pStyle w:val="BodyText"/>
        <w:ind w:left="308" w:right="14" w:hanging="306"/>
        <w:spacing w:before="38" w:line="274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34    </w:t>
      </w:r>
      <w:r>
        <w:rPr>
          <w:sz w:val="16"/>
          <w:szCs w:val="16"/>
        </w:rPr>
        <w:t>Ghatak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   </w:t>
      </w:r>
      <w:r>
        <w:rPr>
          <w:sz w:val="16"/>
          <w:szCs w:val="16"/>
        </w:rPr>
        <w:t>Bavishi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Cardoso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RN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2"/>
        </w:rPr>
        <w:t>.   </w:t>
      </w:r>
      <w:r>
        <w:rPr>
          <w:sz w:val="16"/>
          <w:szCs w:val="16"/>
        </w:rPr>
        <w:t>Complications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and </w:t>
      </w:r>
      <w:r>
        <w:rPr>
          <w:sz w:val="16"/>
          <w:szCs w:val="16"/>
        </w:rPr>
        <w:t>mortality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undergoing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transcatheter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aortic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valve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5"/>
        </w:rPr>
        <w:t>replacement  with  Edwards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SAPIEN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&amp;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  <w:spacing w:val="4"/>
        </w:rPr>
        <w:t>SAPIEN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XT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valves: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2"/>
        </w:rPr>
        <w:t>‐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2"/>
        </w:rPr>
        <w:t>‐</w:t>
      </w:r>
      <w:r>
        <w:rPr>
          <w:sz w:val="16"/>
          <w:szCs w:val="16"/>
        </w:rPr>
        <w:t>wide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studies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registries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comparing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the </w:t>
      </w:r>
      <w:r>
        <w:rPr>
          <w:sz w:val="16"/>
          <w:szCs w:val="16"/>
          <w:spacing w:val="-1"/>
        </w:rPr>
        <w:t>transapical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-1"/>
        </w:rPr>
        <w:t>transfemoral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accesses.</w:t>
      </w:r>
      <w:r>
        <w:rPr>
          <w:sz w:val="16"/>
          <w:szCs w:val="16"/>
          <w:spacing w:val="9"/>
          <w:w w:val="101"/>
        </w:rPr>
        <w:t xml:space="preserve">  </w:t>
      </w:r>
      <w:hyperlink w:history="true" r:id="rId77">
        <w:r>
          <w:rPr>
            <w:sz w:val="16"/>
            <w:szCs w:val="16"/>
            <w:color w:val="0000FF"/>
            <w:spacing w:val="-1"/>
          </w:rPr>
          <w:t>J</w:t>
        </w:r>
        <w:r>
          <w:rPr>
            <w:sz w:val="16"/>
            <w:szCs w:val="16"/>
            <w:color w:val="0000FF"/>
            <w:spacing w:val="11"/>
            <w:w w:val="101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Interv</w:t>
        </w:r>
        <w:r>
          <w:rPr>
            <w:sz w:val="16"/>
            <w:szCs w:val="16"/>
            <w:color w:val="0000FF"/>
            <w:spacing w:val="10"/>
            <w:w w:val="101"/>
          </w:rPr>
          <w:t xml:space="preserve">  </w:t>
        </w:r>
        <w:r>
          <w:rPr>
            <w:sz w:val="16"/>
            <w:szCs w:val="16"/>
            <w:color w:val="0000FF"/>
            <w:spacing w:val="-1"/>
          </w:rPr>
          <w:t>Cardi</w:t>
        </w:r>
      </w:hyperlink>
      <w:r>
        <w:rPr>
          <w:sz w:val="16"/>
          <w:szCs w:val="16"/>
          <w:color w:val="0000FF"/>
          <w:spacing w:val="-1"/>
        </w:rPr>
        <w:t>ol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2015,</w:t>
      </w:r>
      <w:r>
        <w:rPr>
          <w:sz w:val="16"/>
          <w:szCs w:val="16"/>
        </w:rPr>
        <w:t xml:space="preserve"> </w:t>
      </w:r>
      <w:bookmarkStart w:name="bookmark41" w:id="41"/>
      <w:bookmarkEnd w:id="41"/>
      <w:r>
        <w:rPr>
          <w:sz w:val="16"/>
          <w:szCs w:val="16"/>
          <w:spacing w:val="-3"/>
        </w:rPr>
        <w:t>28(3): 266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-</w:t>
      </w:r>
      <w:r>
        <w:rPr>
          <w:sz w:val="16"/>
          <w:szCs w:val="16"/>
          <w:spacing w:val="-3"/>
        </w:rPr>
        <w:t>278.</w:t>
      </w:r>
    </w:p>
    <w:p>
      <w:pPr>
        <w:pStyle w:val="BodyText"/>
        <w:ind w:left="308" w:hanging="306"/>
        <w:spacing w:before="41" w:line="26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35</w:t>
      </w:r>
      <w:r>
        <w:rPr>
          <w:sz w:val="16"/>
          <w:szCs w:val="16"/>
        </w:rPr>
        <w:t xml:space="preserve">    Lowenstern   A,   Hung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A,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Manandhar   P,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13"/>
          <w:w w:val="101"/>
        </w:rPr>
        <w:t xml:space="preserve">  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Association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transcatheter    aortic    valve    replacement    reimbursement,   </w:t>
      </w:r>
      <w:r>
        <w:rPr>
          <w:sz w:val="16"/>
          <w:szCs w:val="16"/>
          <w:spacing w:val="-3"/>
        </w:rPr>
        <w:t xml:space="preserve"> new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technology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add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payment,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procedure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volumes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embolic</w:t>
      </w:r>
      <w:r>
        <w:rPr>
          <w:sz w:val="16"/>
          <w:szCs w:val="16"/>
        </w:rPr>
        <w:t xml:space="preserve"> </w:t>
      </w:r>
      <w:bookmarkStart w:name="bookmark42" w:id="42"/>
      <w:bookmarkEnd w:id="42"/>
      <w:r>
        <w:rPr>
          <w:sz w:val="16"/>
          <w:szCs w:val="16"/>
          <w:spacing w:val="-1"/>
        </w:rPr>
        <w:t>protection device use. </w:t>
      </w:r>
      <w:hyperlink w:history="true" r:id="rId78">
        <w:r>
          <w:rPr>
            <w:sz w:val="16"/>
            <w:szCs w:val="16"/>
            <w:color w:val="0000FF"/>
            <w:spacing w:val="-1"/>
          </w:rPr>
          <w:t>JAMA Cardiol</w:t>
        </w:r>
      </w:hyperlink>
      <w:r>
        <w:rPr>
          <w:sz w:val="16"/>
          <w:szCs w:val="16"/>
          <w:spacing w:val="-1"/>
        </w:rPr>
        <w:t>, 2022,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7(9):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945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952.</w:t>
      </w:r>
    </w:p>
    <w:p>
      <w:pPr>
        <w:pStyle w:val="BodyText"/>
        <w:ind w:left="305" w:right="14" w:hanging="303"/>
        <w:spacing w:before="40" w:line="270" w:lineRule="auto"/>
        <w:rPr>
          <w:sz w:val="16"/>
          <w:szCs w:val="16"/>
        </w:rPr>
      </w:pPr>
      <w:r>
        <w:rPr>
          <w:sz w:val="16"/>
          <w:szCs w:val="16"/>
        </w:rPr>
        <w:t>36    Rubín   JM,    Avanzas   P,    del   Valle   R,    </w:t>
      </w:r>
      <w:r>
        <w:rPr>
          <w:sz w:val="16"/>
          <w:szCs w:val="16"/>
          <w:i/>
          <w:iCs/>
        </w:rPr>
        <w:t>et   al</w:t>
      </w:r>
      <w:r>
        <w:rPr>
          <w:sz w:val="16"/>
          <w:szCs w:val="16"/>
        </w:rPr>
        <w:t>.    </w:t>
      </w:r>
      <w:r>
        <w:rPr>
          <w:sz w:val="16"/>
          <w:szCs w:val="16"/>
          <w:spacing w:val="-1"/>
        </w:rPr>
        <w:t>Atrioventricular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conduction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disturbance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1"/>
        </w:rPr>
        <w:t>chara</w:t>
      </w:r>
      <w:r>
        <w:rPr>
          <w:sz w:val="16"/>
          <w:szCs w:val="16"/>
          <w:spacing w:val="-2"/>
        </w:rPr>
        <w:t>cterization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2"/>
        </w:rPr>
        <w:t>transcatheter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valve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CoreValve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prosthesis.</w:t>
      </w:r>
      <w:r>
        <w:rPr>
          <w:sz w:val="16"/>
          <w:szCs w:val="16"/>
          <w:spacing w:val="9"/>
          <w:w w:val="101"/>
        </w:rPr>
        <w:t xml:space="preserve"> </w:t>
      </w:r>
      <w:hyperlink w:history="true" r:id="rId79">
        <w:r>
          <w:rPr>
            <w:sz w:val="16"/>
            <w:szCs w:val="16"/>
            <w:color w:val="0000FF"/>
            <w:spacing w:val="-1"/>
          </w:rPr>
          <w:t>Circ</w:t>
        </w:r>
        <w:r>
          <w:rPr>
            <w:sz w:val="16"/>
            <w:szCs w:val="16"/>
            <w:color w:val="0000FF"/>
            <w:spacing w:val="16"/>
            <w:w w:val="102"/>
          </w:rPr>
          <w:t xml:space="preserve"> </w:t>
        </w:r>
        <w:r>
          <w:rPr>
            <w:sz w:val="16"/>
            <w:szCs w:val="16"/>
            <w:color w:val="0000FF"/>
            <w:spacing w:val="-1"/>
          </w:rPr>
          <w:t>Cardiovasc</w:t>
        </w:r>
      </w:hyperlink>
      <w:r>
        <w:rPr>
          <w:sz w:val="16"/>
          <w:szCs w:val="16"/>
          <w:color w:val="0000FF"/>
        </w:rPr>
        <w:t xml:space="preserve"> </w:t>
      </w:r>
      <w:bookmarkStart w:name="bookmark43" w:id="43"/>
      <w:bookmarkEnd w:id="43"/>
      <w:hyperlink w:history="true" r:id="rId79">
        <w:r>
          <w:rPr>
            <w:sz w:val="16"/>
            <w:szCs w:val="16"/>
            <w:color w:val="0000FF"/>
            <w:spacing w:val="-2"/>
          </w:rPr>
          <w:t>Interv</w:t>
        </w:r>
      </w:hyperlink>
      <w:r>
        <w:rPr>
          <w:sz w:val="16"/>
          <w:szCs w:val="16"/>
          <w:spacing w:val="-2"/>
        </w:rPr>
        <w:t>, 2011, 4(3):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280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286.</w:t>
      </w:r>
    </w:p>
    <w:p>
      <w:pPr>
        <w:pStyle w:val="BodyText"/>
        <w:ind w:left="308" w:right="14" w:hanging="306"/>
        <w:spacing w:before="40" w:line="269" w:lineRule="auto"/>
        <w:rPr>
          <w:sz w:val="16"/>
          <w:szCs w:val="16"/>
        </w:rPr>
      </w:pPr>
      <w:r>
        <w:rPr>
          <w:sz w:val="16"/>
          <w:szCs w:val="16"/>
          <w:spacing w:val="1"/>
        </w:rPr>
        <w:t>37    </w:t>
      </w:r>
      <w:r>
        <w:rPr>
          <w:sz w:val="16"/>
          <w:szCs w:val="16"/>
        </w:rPr>
        <w:t>Aljabbary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"/>
        </w:rPr>
        <w:t>,  </w:t>
      </w:r>
      <w:r>
        <w:rPr>
          <w:sz w:val="16"/>
          <w:szCs w:val="16"/>
        </w:rPr>
        <w:t>Qiu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F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Masih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i/>
          <w:iCs/>
        </w:rPr>
        <w:t>et</w:t>
      </w:r>
      <w:r>
        <w:rPr>
          <w:sz w:val="16"/>
          <w:szCs w:val="16"/>
          <w:i/>
          <w:iCs/>
          <w:spacing w:val="2"/>
        </w:rPr>
        <w:t xml:space="preserve">  </w:t>
      </w:r>
      <w:r>
        <w:rPr>
          <w:sz w:val="16"/>
          <w:szCs w:val="16"/>
          <w:i/>
          <w:iCs/>
        </w:rPr>
        <w:t>al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and </w:t>
      </w:r>
      <w:r>
        <w:rPr>
          <w:sz w:val="16"/>
          <w:szCs w:val="16"/>
          <w:spacing w:val="-2"/>
        </w:rPr>
        <w:t>economic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outcomes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permanent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pacemaker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implant</w:t>
      </w:r>
      <w:r>
        <w:rPr>
          <w:sz w:val="16"/>
          <w:szCs w:val="16"/>
          <w:spacing w:val="-3"/>
        </w:rPr>
        <w:t>ation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3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transcatheter  aortic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-2"/>
        </w:rPr>
        <w:t>valve  replacement.</w:t>
      </w:r>
      <w:r>
        <w:rPr>
          <w:sz w:val="16"/>
          <w:szCs w:val="16"/>
          <w:spacing w:val="29"/>
          <w:w w:val="102"/>
        </w:rPr>
        <w:t xml:space="preserve"> </w:t>
      </w:r>
      <w:hyperlink w:history="true" r:id="rId80">
        <w:r>
          <w:rPr>
            <w:sz w:val="16"/>
            <w:szCs w:val="16"/>
            <w:color w:val="0000FF"/>
            <w:spacing w:val="-2"/>
          </w:rPr>
          <w:t>JAMA  Netw  Ope</w:t>
        </w:r>
      </w:hyperlink>
      <w:r>
        <w:rPr>
          <w:sz w:val="16"/>
          <w:szCs w:val="16"/>
          <w:color w:val="0000FF"/>
          <w:spacing w:val="-2"/>
        </w:rPr>
        <w:t>n</w:t>
      </w:r>
      <w:r>
        <w:rPr>
          <w:sz w:val="16"/>
          <w:szCs w:val="16"/>
          <w:spacing w:val="-2"/>
        </w:rPr>
        <w:t>,  2018,</w:t>
      </w:r>
      <w:r>
        <w:rPr>
          <w:sz w:val="16"/>
          <w:szCs w:val="16"/>
        </w:rPr>
        <w:t xml:space="preserve"> </w:t>
      </w:r>
      <w:bookmarkStart w:name="bookmark44" w:id="44"/>
      <w:bookmarkEnd w:id="44"/>
      <w:r>
        <w:rPr>
          <w:sz w:val="16"/>
          <w:szCs w:val="16"/>
          <w:spacing w:val="-3"/>
        </w:rPr>
        <w:t>1(1): e180088.</w:t>
      </w:r>
    </w:p>
    <w:p>
      <w:pPr>
        <w:pStyle w:val="BodyText"/>
        <w:ind w:left="311" w:right="11" w:hanging="309"/>
        <w:spacing w:before="1" w:line="282" w:lineRule="auto"/>
        <w:rPr>
          <w:sz w:val="16"/>
          <w:szCs w:val="16"/>
        </w:rPr>
      </w:pPr>
      <w:r>
        <w:rPr>
          <w:sz w:val="16"/>
          <w:szCs w:val="16"/>
        </w:rPr>
        <w:t>38    Tung  M,  Wang  X,  Li  F,  </w:t>
      </w:r>
      <w:r>
        <w:rPr>
          <w:sz w:val="16"/>
          <w:szCs w:val="16"/>
          <w:i/>
          <w:iCs/>
        </w:rPr>
        <w:t>et  al</w:t>
      </w:r>
      <w:r>
        <w:rPr>
          <w:sz w:val="16"/>
          <w:szCs w:val="16"/>
        </w:rPr>
        <w:t>.  A  versatile  transa</w:t>
      </w:r>
      <w:r>
        <w:rPr>
          <w:sz w:val="16"/>
          <w:szCs w:val="16"/>
          <w:spacing w:val="-1"/>
        </w:rPr>
        <w:t>pical  device 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valvular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disease: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year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outcomes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mu</w:t>
      </w:r>
      <w:r>
        <w:rPr>
          <w:sz w:val="16"/>
          <w:szCs w:val="16"/>
          <w:spacing w:val="-3"/>
        </w:rPr>
        <w:t>lticenter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3"/>
        </w:rPr>
        <w:t>study</w:t>
      </w:r>
      <w:r>
        <w:rPr>
          <w:sz w:val="16"/>
          <w:szCs w:val="16"/>
        </w:rPr>
        <w:t xml:space="preserve"> </w:t>
      </w:r>
      <w:bookmarkStart w:name="bookmark45" w:id="45"/>
      <w:bookmarkEnd w:id="45"/>
      <w:r>
        <w:rPr>
          <w:sz w:val="16"/>
          <w:szCs w:val="16"/>
          <w:spacing w:val="-1"/>
        </w:rPr>
        <w:t>on the J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</w:t>
      </w:r>
      <w:r>
        <w:rPr>
          <w:sz w:val="16"/>
          <w:szCs w:val="16"/>
          <w:spacing w:val="-1"/>
        </w:rPr>
        <w:t>Valve system</w:t>
      </w:r>
      <w:r>
        <w:rPr>
          <w:sz w:val="16"/>
          <w:szCs w:val="16"/>
          <w:spacing w:val="-2"/>
        </w:rPr>
        <w:t>. </w:t>
      </w:r>
      <w:hyperlink w:history="true" r:id="rId81">
        <w:r>
          <w:rPr>
            <w:sz w:val="16"/>
            <w:szCs w:val="16"/>
            <w:color w:val="0000FF"/>
            <w:spacing w:val="-2"/>
          </w:rPr>
          <w:t>J Cardiol</w:t>
        </w:r>
      </w:hyperlink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2018,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72(5):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377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384.</w:t>
      </w:r>
    </w:p>
    <w:p>
      <w:pPr>
        <w:pStyle w:val="BodyText"/>
        <w:ind w:left="2"/>
        <w:spacing w:before="42" w:line="210" w:lineRule="auto"/>
        <w:rPr>
          <w:sz w:val="16"/>
          <w:szCs w:val="16"/>
        </w:rPr>
      </w:pPr>
      <w:r>
        <w:rPr>
          <w:sz w:val="16"/>
          <w:szCs w:val="16"/>
        </w:rPr>
        <w:t>39    Vallabhajosyula     S,     Patlolla     SH,     Sa</w:t>
      </w:r>
      <w:r>
        <w:rPr>
          <w:sz w:val="16"/>
          <w:szCs w:val="16"/>
          <w:spacing w:val="-1"/>
        </w:rPr>
        <w:t>ndhyavenu     H,     </w:t>
      </w:r>
      <w:r>
        <w:rPr>
          <w:sz w:val="16"/>
          <w:szCs w:val="16"/>
          <w:i/>
          <w:iCs/>
          <w:spacing w:val="-1"/>
        </w:rPr>
        <w:t>et    al</w:t>
      </w:r>
      <w:r>
        <w:rPr>
          <w:sz w:val="16"/>
          <w:szCs w:val="16"/>
          <w:spacing w:val="-1"/>
        </w:rPr>
        <w:t>.</w:t>
      </w:r>
    </w:p>
    <w:p>
      <w:pPr>
        <w:pStyle w:val="BodyText"/>
        <w:ind w:left="305" w:right="14" w:firstLine="6"/>
        <w:spacing w:before="15" w:line="282" w:lineRule="auto"/>
        <w:jc w:val="both"/>
        <w:rPr>
          <w:sz w:val="16"/>
          <w:szCs w:val="16"/>
        </w:rPr>
      </w:pPr>
      <w:r>
        <w:rPr>
          <w:sz w:val="16"/>
          <w:szCs w:val="16"/>
        </w:rPr>
        <w:t>Periprocedural      cardiopulmonary     </w:t>
      </w:r>
      <w:r>
        <w:rPr>
          <w:sz w:val="16"/>
          <w:szCs w:val="16"/>
          <w:spacing w:val="-1"/>
        </w:rPr>
        <w:t xml:space="preserve"> bypass       or      venoarterial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extracorporeal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membrane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oxygenation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during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transcatheter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aortic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valve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replacement: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systematic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review.</w:t>
      </w:r>
      <w:r>
        <w:rPr>
          <w:sz w:val="16"/>
          <w:szCs w:val="16"/>
          <w:spacing w:val="20"/>
          <w:w w:val="102"/>
        </w:rPr>
        <w:t xml:space="preserve"> </w:t>
      </w:r>
      <w:hyperlink w:history="true" r:id="rId82">
        <w:r>
          <w:rPr>
            <w:sz w:val="16"/>
            <w:szCs w:val="16"/>
            <w:color w:val="0000FF"/>
            <w:spacing w:val="-2"/>
          </w:rPr>
          <w:t>J</w:t>
        </w:r>
        <w:r>
          <w:rPr>
            <w:sz w:val="16"/>
            <w:szCs w:val="16"/>
            <w:color w:val="0000FF"/>
            <w:spacing w:val="24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Am</w:t>
        </w:r>
        <w:r>
          <w:rPr>
            <w:sz w:val="16"/>
            <w:szCs w:val="16"/>
            <w:color w:val="0000FF"/>
            <w:spacing w:val="27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Heart</w:t>
        </w:r>
        <w:r>
          <w:rPr>
            <w:sz w:val="16"/>
            <w:szCs w:val="16"/>
            <w:color w:val="0000FF"/>
            <w:spacing w:val="24"/>
          </w:rPr>
          <w:t xml:space="preserve"> </w:t>
        </w:r>
        <w:r>
          <w:rPr>
            <w:sz w:val="16"/>
            <w:szCs w:val="16"/>
            <w:color w:val="0000FF"/>
            <w:spacing w:val="-2"/>
          </w:rPr>
          <w:t>Asso</w:t>
        </w:r>
      </w:hyperlink>
      <w:r>
        <w:rPr>
          <w:sz w:val="16"/>
          <w:szCs w:val="16"/>
          <w:color w:val="0000FF"/>
          <w:spacing w:val="-2"/>
        </w:rPr>
        <w:t>c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2018,</w:t>
      </w:r>
    </w:p>
    <w:p>
      <w:pPr>
        <w:pStyle w:val="BodyText"/>
        <w:ind w:left="312"/>
        <w:spacing w:line="216" w:lineRule="exact"/>
        <w:rPr>
          <w:sz w:val="16"/>
          <w:szCs w:val="16"/>
        </w:rPr>
      </w:pPr>
      <w:r>
        <w:rPr>
          <w:sz w:val="16"/>
          <w:szCs w:val="16"/>
          <w:spacing w:val="-3"/>
          <w:position w:val="2"/>
        </w:rPr>
        <w:t>7(14): e009608.</w:t>
      </w:r>
    </w:p>
    <w:p>
      <w:pPr>
        <w:pStyle w:val="BodyText"/>
        <w:ind w:right="10"/>
        <w:spacing w:before="287" w:line="180" w:lineRule="auto"/>
        <w:jc w:val="right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收稿日期：</w:t>
      </w:r>
      <w:r>
        <w:rPr>
          <w:sz w:val="16"/>
          <w:szCs w:val="16"/>
          <w:spacing w:val="-1"/>
        </w:rPr>
        <w:t>2023-02-05  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修回日期：</w:t>
      </w:r>
      <w:r>
        <w:rPr>
          <w:sz w:val="16"/>
          <w:szCs w:val="16"/>
          <w:spacing w:val="-1"/>
        </w:rPr>
        <w:t>2023-02-21</w:t>
      </w:r>
    </w:p>
    <w:p>
      <w:pPr>
        <w:ind w:right="16"/>
        <w:spacing w:before="31" w:line="179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本文编辑：刘雪梅</w:t>
      </w:r>
    </w:p>
    <w:sectPr>
      <w:type w:val="continuous"/>
      <w:pgSz w:w="11906" w:h="16839"/>
      <w:pgMar w:top="1362" w:right="1175" w:bottom="0" w:left="570" w:header="1116" w:footer="0" w:gutter="0"/>
      <w:cols w:equalWidth="0" w:num="2">
        <w:col w:w="5413" w:space="100"/>
        <w:col w:w="464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"/>
      <w:spacing w:before="17" w:line="25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</w:t>
    </w:r>
    <w:r>
      <w:rPr>
        <w:rFonts w:ascii="SimSun" w:hAnsi="SimSun" w:eastAsia="SimSun" w:cs="SimSun"/>
        <w:sz w:val="16"/>
        <w:szCs w:val="16"/>
        <w:u w:val="single" w:color="auto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30 </w:t>
    </w:r>
    <w:r>
      <w:rPr>
        <w:rFonts w:ascii="SimSun" w:hAnsi="SimSun" w:eastAsia="SimSun" w:cs="SimSun"/>
        <w:sz w:val="16"/>
        <w:szCs w:val="16"/>
        <w:u w:val="single" w:color="auto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 </w:t>
    </w:r>
    <w:r>
      <w:rPr>
        <w:rFonts w:ascii="SimSun" w:hAnsi="SimSun" w:eastAsia="SimSun" w:cs="SimSun"/>
        <w:sz w:val="16"/>
        <w:szCs w:val="16"/>
        <w:u w:val="single" w:color="auto"/>
      </w:rPr>
      <w:t>期</w:t>
    </w:r>
    <w:r>
      <w:rPr>
        <w:rFonts w:ascii="SimSun" w:hAnsi="SimSun" w:eastAsia="SimSun" w:cs="SimSun"/>
        <w:sz w:val="16"/>
        <w:szCs w:val="16"/>
      </w:rPr>
      <w:t xml:space="preserve">                    </w:t>
    </w:r>
    <w:r>
      <w:rPr>
        <w:rFonts w:ascii="SimSun" w:hAnsi="SimSun" w:eastAsia="SimSun" w:cs="SimSun"/>
        <w:sz w:val="16"/>
        <w:szCs w:val="16"/>
        <w:spacing w:val="-1"/>
      </w:rPr>
      <w:t xml:space="preserve">                                                </w:t>
    </w:r>
    <w:r>
      <w:rPr>
        <w:sz w:val="16"/>
        <w:szCs w:val="16"/>
        <w:spacing w:val="-1"/>
      </w:rPr>
      <w:t>• 493</w:t>
    </w:r>
    <w:r>
      <w:rPr>
        <w:sz w:val="16"/>
        <w:szCs w:val="16"/>
        <w:spacing w:val="15"/>
      </w:rPr>
      <w:t xml:space="preserve"> </w:t>
    </w:r>
    <w:r>
      <w:rPr>
        <w:sz w:val="16"/>
        <w:szCs w:val="16"/>
        <w:spacing w:val="-1"/>
      </w:rPr>
      <w:t>•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"/>
      <w:spacing w:before="18" w:line="210" w:lineRule="exac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  <w:szCs w:val="16"/>
        <w:position w:val="2"/>
      </w:rPr>
      <w:t>• 494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•        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 of</w:t>
    </w:r>
    <w:r>
      <w:rPr>
        <w:rFonts w:ascii="Times New Roman" w:hAnsi="Times New Roman" w:eastAsia="Times New Roman" w:cs="Times New Roman"/>
        <w:sz w:val="16"/>
        <w:szCs w:val="16"/>
        <w:spacing w:val="-1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 Thoracic and 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 Apr. 2023,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30, No.4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"/>
      <w:spacing w:before="17" w:line="25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</w:t>
    </w:r>
    <w:r>
      <w:rPr>
        <w:rFonts w:ascii="SimSun" w:hAnsi="SimSun" w:eastAsia="SimSun" w:cs="SimSun"/>
        <w:sz w:val="16"/>
        <w:szCs w:val="16"/>
        <w:u w:val="single" w:color="auto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30 </w:t>
    </w:r>
    <w:r>
      <w:rPr>
        <w:rFonts w:ascii="SimSun" w:hAnsi="SimSun" w:eastAsia="SimSun" w:cs="SimSun"/>
        <w:sz w:val="16"/>
        <w:szCs w:val="16"/>
        <w:u w:val="single" w:color="auto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 </w:t>
    </w:r>
    <w:r>
      <w:rPr>
        <w:rFonts w:ascii="SimSun" w:hAnsi="SimSun" w:eastAsia="SimSun" w:cs="SimSun"/>
        <w:sz w:val="16"/>
        <w:szCs w:val="16"/>
        <w:u w:val="single" w:color="auto"/>
      </w:rPr>
      <w:t>期</w:t>
    </w:r>
    <w:r>
      <w:rPr>
        <w:rFonts w:ascii="SimSun" w:hAnsi="SimSun" w:eastAsia="SimSun" w:cs="SimSun"/>
        <w:sz w:val="16"/>
        <w:szCs w:val="16"/>
      </w:rPr>
      <w:t xml:space="preserve">                    </w:t>
    </w:r>
    <w:r>
      <w:rPr>
        <w:rFonts w:ascii="SimSun" w:hAnsi="SimSun" w:eastAsia="SimSun" w:cs="SimSun"/>
        <w:sz w:val="16"/>
        <w:szCs w:val="16"/>
        <w:spacing w:val="-1"/>
      </w:rPr>
      <w:t xml:space="preserve">                                                </w:t>
    </w:r>
    <w:r>
      <w:rPr>
        <w:sz w:val="16"/>
        <w:szCs w:val="16"/>
        <w:spacing w:val="-1"/>
      </w:rPr>
      <w:t>• 495</w:t>
    </w:r>
    <w:r>
      <w:rPr>
        <w:sz w:val="16"/>
        <w:szCs w:val="16"/>
        <w:spacing w:val="15"/>
      </w:rPr>
      <w:t xml:space="preserve"> </w:t>
    </w:r>
    <w:r>
      <w:rPr>
        <w:sz w:val="16"/>
        <w:szCs w:val="16"/>
        <w:spacing w:val="-1"/>
      </w:rPr>
      <w:t>•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"/>
      <w:spacing w:before="18" w:line="210" w:lineRule="exac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  <w:szCs w:val="16"/>
        <w:position w:val="2"/>
      </w:rPr>
      <w:t>• 496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•        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 of</w:t>
    </w:r>
    <w:r>
      <w:rPr>
        <w:rFonts w:ascii="Times New Roman" w:hAnsi="Times New Roman" w:eastAsia="Times New Roman" w:cs="Times New Roman"/>
        <w:sz w:val="16"/>
        <w:szCs w:val="16"/>
        <w:spacing w:val="-1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 Thoracic and 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 Apr. 2023,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30, No.4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"/>
      <w:spacing w:before="17" w:line="25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</w:t>
    </w:r>
    <w:r>
      <w:rPr>
        <w:rFonts w:ascii="SimSun" w:hAnsi="SimSun" w:eastAsia="SimSun" w:cs="SimSun"/>
        <w:sz w:val="16"/>
        <w:szCs w:val="16"/>
        <w:u w:val="single" w:color="auto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30 </w:t>
    </w:r>
    <w:r>
      <w:rPr>
        <w:rFonts w:ascii="SimSun" w:hAnsi="SimSun" w:eastAsia="SimSun" w:cs="SimSun"/>
        <w:sz w:val="16"/>
        <w:szCs w:val="16"/>
        <w:u w:val="single" w:color="auto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 </w:t>
    </w:r>
    <w:r>
      <w:rPr>
        <w:rFonts w:ascii="SimSun" w:hAnsi="SimSun" w:eastAsia="SimSun" w:cs="SimSun"/>
        <w:sz w:val="16"/>
        <w:szCs w:val="16"/>
        <w:u w:val="single" w:color="auto"/>
      </w:rPr>
      <w:t>期</w:t>
    </w:r>
    <w:r>
      <w:rPr>
        <w:rFonts w:ascii="SimSun" w:hAnsi="SimSun" w:eastAsia="SimSun" w:cs="SimSun"/>
        <w:sz w:val="16"/>
        <w:szCs w:val="16"/>
      </w:rPr>
      <w:t xml:space="preserve">                    </w:t>
    </w:r>
    <w:r>
      <w:rPr>
        <w:rFonts w:ascii="SimSun" w:hAnsi="SimSun" w:eastAsia="SimSun" w:cs="SimSun"/>
        <w:sz w:val="16"/>
        <w:szCs w:val="16"/>
        <w:spacing w:val="-1"/>
      </w:rPr>
      <w:t xml:space="preserve">                                                </w:t>
    </w:r>
    <w:r>
      <w:rPr>
        <w:sz w:val="16"/>
        <w:szCs w:val="16"/>
        <w:spacing w:val="-1"/>
      </w:rPr>
      <w:t>• 497</w:t>
    </w:r>
    <w:r>
      <w:rPr>
        <w:sz w:val="16"/>
        <w:szCs w:val="16"/>
        <w:spacing w:val="15"/>
      </w:rPr>
      <w:t xml:space="preserve"> </w:t>
    </w:r>
    <w:r>
      <w:rPr>
        <w:sz w:val="16"/>
        <w:szCs w:val="16"/>
        <w:spacing w:val="-1"/>
      </w:rPr>
      <w:t>•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0"/>
      <w:spacing w:before="18" w:line="210" w:lineRule="exac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  <w:szCs w:val="16"/>
        <w:position w:val="2"/>
      </w:rPr>
      <w:t>• 498</w:t>
    </w:r>
    <w:r>
      <w:rPr>
        <w:sz w:val="16"/>
        <w:szCs w:val="16"/>
        <w:spacing w:val="15"/>
        <w:position w:val="2"/>
      </w:rPr>
      <w:t xml:space="preserve"> </w:t>
    </w:r>
    <w:r>
      <w:rPr>
        <w:sz w:val="16"/>
        <w:szCs w:val="16"/>
        <w:position w:val="2"/>
      </w:rPr>
      <w:t>•        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 of</w:t>
    </w:r>
    <w:r>
      <w:rPr>
        <w:rFonts w:ascii="Times New Roman" w:hAnsi="Times New Roman" w:eastAsia="Times New Roman" w:cs="Times New Roman"/>
        <w:sz w:val="16"/>
        <w:szCs w:val="16"/>
        <w:spacing w:val="-1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 Thoracic and 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 Apr. 2023,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30, No.4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"/>
      <w:spacing w:before="17" w:line="252" w:lineRule="auto"/>
      <w:rPr>
        <w:sz w:val="16"/>
        <w:szCs w:val="16"/>
      </w:rPr>
    </w:pPr>
    <w:r>
      <w:rPr>
        <w:rFonts w:ascii="SimSun" w:hAnsi="SimSun" w:eastAsia="SimSun" w:cs="SimSun"/>
        <w:sz w:val="16"/>
        <w:szCs w:val="16"/>
        <w:u w:val="single" w:color="auto"/>
      </w:rPr>
      <w:t>中国胸心血管外科临床杂志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2023</w:t>
    </w:r>
    <w:r>
      <w:rPr>
        <w:rFonts w:ascii="SimSun" w:hAnsi="SimSun" w:eastAsia="SimSun" w:cs="SimSun"/>
        <w:sz w:val="16"/>
        <w:szCs w:val="16"/>
        <w:u w:val="single" w:color="auto"/>
      </w:rPr>
      <w:t>年</w:t>
    </w:r>
    <w:r>
      <w:rPr>
        <w:rFonts w:ascii="SimSun" w:hAnsi="SimSun" w:eastAsia="SimSun" w:cs="SimSun"/>
        <w:sz w:val="16"/>
        <w:szCs w:val="16"/>
        <w:u w:val="single" w:color="auto"/>
        <w:spacing w:val="-3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0"/>
        <w:w w:val="101"/>
      </w:rPr>
      <w:t xml:space="preserve"> </w:t>
    </w:r>
    <w:r>
      <w:rPr>
        <w:rFonts w:ascii="SimSun" w:hAnsi="SimSun" w:eastAsia="SimSun" w:cs="SimSun"/>
        <w:sz w:val="16"/>
        <w:szCs w:val="16"/>
        <w:u w:val="single" w:color="auto"/>
      </w:rPr>
      <w:t>月第</w:t>
    </w:r>
    <w:r>
      <w:rPr>
        <w:rFonts w:ascii="SimSun" w:hAnsi="SimSun" w:eastAsia="SimSun" w:cs="SimSun"/>
        <w:sz w:val="16"/>
        <w:szCs w:val="16"/>
        <w:u w:val="single" w:color="auto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30 </w:t>
    </w:r>
    <w:r>
      <w:rPr>
        <w:rFonts w:ascii="SimSun" w:hAnsi="SimSun" w:eastAsia="SimSun" w:cs="SimSun"/>
        <w:sz w:val="16"/>
        <w:szCs w:val="16"/>
        <w:u w:val="single" w:color="auto"/>
      </w:rPr>
      <w:t>卷第</w:t>
    </w:r>
    <w:r>
      <w:rPr>
        <w:rFonts w:ascii="SimSun" w:hAnsi="SimSun" w:eastAsia="SimSun" w:cs="SimSun"/>
        <w:sz w:val="16"/>
        <w:szCs w:val="16"/>
        <w:u w:val="single" w:color="auto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</w:rPr>
      <w:t>4 </w:t>
    </w:r>
    <w:r>
      <w:rPr>
        <w:rFonts w:ascii="SimSun" w:hAnsi="SimSun" w:eastAsia="SimSun" w:cs="SimSun"/>
        <w:sz w:val="16"/>
        <w:szCs w:val="16"/>
        <w:u w:val="single" w:color="auto"/>
      </w:rPr>
      <w:t>期</w:t>
    </w:r>
    <w:r>
      <w:rPr>
        <w:rFonts w:ascii="SimSun" w:hAnsi="SimSun" w:eastAsia="SimSun" w:cs="SimSun"/>
        <w:sz w:val="16"/>
        <w:szCs w:val="16"/>
      </w:rPr>
      <w:t xml:space="preserve">                    </w:t>
    </w:r>
    <w:r>
      <w:rPr>
        <w:rFonts w:ascii="SimSun" w:hAnsi="SimSun" w:eastAsia="SimSun" w:cs="SimSun"/>
        <w:sz w:val="16"/>
        <w:szCs w:val="16"/>
        <w:spacing w:val="-1"/>
      </w:rPr>
      <w:t xml:space="preserve">                                                </w:t>
    </w:r>
    <w:r>
      <w:rPr>
        <w:sz w:val="16"/>
        <w:szCs w:val="16"/>
        <w:spacing w:val="-1"/>
      </w:rPr>
      <w:t>• 499</w:t>
    </w:r>
    <w:r>
      <w:rPr>
        <w:sz w:val="16"/>
        <w:szCs w:val="16"/>
        <w:spacing w:val="15"/>
      </w:rPr>
      <w:t xml:space="preserve"> </w:t>
    </w:r>
    <w:r>
      <w:rPr>
        <w:sz w:val="16"/>
        <w:szCs w:val="16"/>
        <w:spacing w:val="-1"/>
      </w:rPr>
      <w:t>•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4"/>
      <w:spacing w:before="18" w:line="210" w:lineRule="exact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  <w:szCs w:val="16"/>
        <w:position w:val="2"/>
      </w:rPr>
      <w:t>•</w:t>
    </w:r>
    <w:r>
      <w:rPr>
        <w:sz w:val="16"/>
        <w:szCs w:val="16"/>
        <w:spacing w:val="11"/>
        <w:w w:val="102"/>
        <w:position w:val="2"/>
      </w:rPr>
      <w:t xml:space="preserve"> </w:t>
    </w:r>
    <w:r>
      <w:rPr>
        <w:sz w:val="16"/>
        <w:szCs w:val="16"/>
        <w:position w:val="2"/>
      </w:rPr>
      <w:t>500</w:t>
    </w:r>
    <w:r>
      <w:rPr>
        <w:sz w:val="16"/>
        <w:szCs w:val="16"/>
        <w:spacing w:val="14"/>
        <w:w w:val="101"/>
        <w:position w:val="2"/>
      </w:rPr>
      <w:t xml:space="preserve"> </w:t>
    </w:r>
    <w:r>
      <w:rPr>
        <w:sz w:val="16"/>
        <w:szCs w:val="16"/>
        <w:position w:val="2"/>
      </w:rPr>
      <w:t>•                       </w:t>
    </w:r>
    <w:r>
      <w:rPr>
        <w:sz w:val="16"/>
        <w:szCs w:val="16"/>
        <w:spacing w:val="-1"/>
        <w:position w:val="2"/>
      </w:rPr>
      <w:t xml:space="preserve">                                                                    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Chinese Journal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of</w:t>
    </w:r>
    <w:r>
      <w:rPr>
        <w:rFonts w:ascii="Times New Roman" w:hAnsi="Times New Roman" w:eastAsia="Times New Roman" w:cs="Times New Roman"/>
        <w:sz w:val="16"/>
        <w:szCs w:val="16"/>
        <w:spacing w:val="-10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Thoracic</w:t>
    </w:r>
    <w:r>
      <w:rPr>
        <w:rFonts w:ascii="Times New Roman" w:hAnsi="Times New Roman" w:eastAsia="Times New Roman" w:cs="Times New Roman"/>
        <w:sz w:val="16"/>
        <w:szCs w:val="16"/>
        <w:spacing w:val="5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Cardiovascular</w:t>
    </w:r>
    <w:r>
      <w:rPr>
        <w:rFonts w:ascii="Times New Roman" w:hAnsi="Times New Roman" w:eastAsia="Times New Roman" w:cs="Times New Roman"/>
        <w:sz w:val="16"/>
        <w:szCs w:val="16"/>
        <w:spacing w:val="9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Surgery,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Apr.</w:t>
    </w:r>
    <w:r>
      <w:rPr>
        <w:rFonts w:ascii="Times New Roman" w:hAnsi="Times New Roman" w:eastAsia="Times New Roman" w:cs="Times New Roman"/>
        <w:sz w:val="16"/>
        <w:szCs w:val="16"/>
        <w:spacing w:val="3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2023,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Vol.</w:t>
    </w:r>
    <w:r>
      <w:rPr>
        <w:rFonts w:ascii="Times New Roman" w:hAnsi="Times New Roman" w:eastAsia="Times New Roman" w:cs="Times New Roman"/>
        <w:sz w:val="16"/>
        <w:szCs w:val="16"/>
        <w:spacing w:val="6"/>
        <w:position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2"/>
      </w:rPr>
      <w:t>30, No.4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5" Type="http://schemas.openxmlformats.org/officeDocument/2006/relationships/fontTable" Target="fontTable.xml"/><Relationship Id="rId84" Type="http://schemas.openxmlformats.org/officeDocument/2006/relationships/styles" Target="styles.xml"/><Relationship Id="rId83" Type="http://schemas.openxmlformats.org/officeDocument/2006/relationships/settings" Target="settings.xml"/><Relationship Id="rId82" Type="http://schemas.openxmlformats.org/officeDocument/2006/relationships/hyperlink" Target="http://dx.doi.org/10.1161/JAHA.118.009608" TargetMode="External"/><Relationship Id="rId81" Type="http://schemas.openxmlformats.org/officeDocument/2006/relationships/hyperlink" Target="http://dx.doi.org/10.1016/j.jjcc.2018.05.020" TargetMode="External"/><Relationship Id="rId80" Type="http://schemas.openxmlformats.org/officeDocument/2006/relationships/hyperlink" Target="http://dx.doi.org/10.1001/jamanetworkopen.2018.0088" TargetMode="External"/><Relationship Id="rId8" Type="http://schemas.openxmlformats.org/officeDocument/2006/relationships/image" Target="media/image5.png"/><Relationship Id="rId79" Type="http://schemas.openxmlformats.org/officeDocument/2006/relationships/hyperlink" Target="http://dx.doi.org/10.1161/CIRCINTERVENTIONS.111.961649" TargetMode="External"/><Relationship Id="rId78" Type="http://schemas.openxmlformats.org/officeDocument/2006/relationships/hyperlink" Target="http://dx.doi.org/10.1001/jamacardio.2022.2608" TargetMode="External"/><Relationship Id="rId77" Type="http://schemas.openxmlformats.org/officeDocument/2006/relationships/hyperlink" Target="http://dx.doi.org/10.1111/joic.12201" TargetMode="External"/><Relationship Id="rId76" Type="http://schemas.openxmlformats.org/officeDocument/2006/relationships/hyperlink" Target="http://dx.doi.org/10.1016/j.jcin.2014.04.018" TargetMode="External"/><Relationship Id="rId75" Type="http://schemas.openxmlformats.org/officeDocument/2006/relationships/hyperlink" Target="http://dx.doi.org/10.3389/fcvm.2019.00168" TargetMode="External"/><Relationship Id="rId74" Type="http://schemas.openxmlformats.org/officeDocument/2006/relationships/hyperlink" Target="http://dx.doi.org/10.1002/ccd.27604" TargetMode="External"/><Relationship Id="rId73" Type="http://schemas.openxmlformats.org/officeDocument/2006/relationships/hyperlink" Target="http://dx.doi.org/10.1186/s13019-018-0811-9" TargetMode="External"/><Relationship Id="rId72" Type="http://schemas.openxmlformats.org/officeDocument/2006/relationships/hyperlink" Target="http://dx.doi.org/10.1016/j.jcin.2019.11.024" TargetMode="External"/><Relationship Id="rId71" Type="http://schemas.openxmlformats.org/officeDocument/2006/relationships/hyperlink" Target="http://dx.doi.org/10.1016/j.jtcvs.2019.04.091" TargetMode="External"/><Relationship Id="rId70" Type="http://schemas.openxmlformats.org/officeDocument/2006/relationships/hyperlink" Target="http://dx.doi.org/10.3390/jcm10215046" TargetMode="External"/><Relationship Id="rId7" Type="http://schemas.openxmlformats.org/officeDocument/2006/relationships/image" Target="media/image4.png"/><Relationship Id="rId69" Type="http://schemas.openxmlformats.org/officeDocument/2006/relationships/hyperlink" Target="http://dx.doi.org/10.1007/s11748-018-0890-5" TargetMode="External"/><Relationship Id="rId68" Type="http://schemas.openxmlformats.org/officeDocument/2006/relationships/hyperlink" Target="http://dx.doi.org/10.1016/j.jtcvs.2014.05.019" TargetMode="External"/><Relationship Id="rId67" Type="http://schemas.openxmlformats.org/officeDocument/2006/relationships/hyperlink" Target="http://dx.doi.org/10.1007/s11886-020-01418-7" TargetMode="External"/><Relationship Id="rId66" Type="http://schemas.openxmlformats.org/officeDocument/2006/relationships/image" Target="media/image36.png"/><Relationship Id="rId65" Type="http://schemas.openxmlformats.org/officeDocument/2006/relationships/hyperlink" Target="http://dx.doi.org/10.1016/j.jtcvs.2018.08.085" TargetMode="External"/><Relationship Id="rId64" Type="http://schemas.openxmlformats.org/officeDocument/2006/relationships/hyperlink" Target="http://dx.doi.org/10.1016/j.jacc.2013.02.088" TargetMode="External"/><Relationship Id="rId63" Type="http://schemas.openxmlformats.org/officeDocument/2006/relationships/hyperlink" Target="http://dx.doi.org/10.1161/CIRCULATIONAHA.116.025103" TargetMode="External"/><Relationship Id="rId62" Type="http://schemas.openxmlformats.org/officeDocument/2006/relationships/hyperlink" Target="http://dx.doi.org/10.1093/eurheartj/ehx295" TargetMode="External"/><Relationship Id="rId61" Type="http://schemas.openxmlformats.org/officeDocument/2006/relationships/hyperlink" Target="http://dx.doi.org/10.1038/nrcardio.2013.156" TargetMode="External"/><Relationship Id="rId60" Type="http://schemas.openxmlformats.org/officeDocument/2006/relationships/hyperlink" Target="http://dx.doi.org/10.1016/j.athoracsur.2015.05.010" TargetMode="External"/><Relationship Id="rId6" Type="http://schemas.openxmlformats.org/officeDocument/2006/relationships/image" Target="media/image3.png"/><Relationship Id="rId59" Type="http://schemas.openxmlformats.org/officeDocument/2006/relationships/hyperlink" Target="http://dx.doi.org/10.15420/icr.2020.35" TargetMode="External"/><Relationship Id="rId58" Type="http://schemas.openxmlformats.org/officeDocument/2006/relationships/hyperlink" Target="http://dx.doi.org/10.21037/cdt.2019.10.01" TargetMode="External"/><Relationship Id="rId57" Type="http://schemas.openxmlformats.org/officeDocument/2006/relationships/hyperlink" Target="http://dx.doi.org/10.1016/j.jacc.2020.08.050" TargetMode="External"/><Relationship Id="rId56" Type="http://schemas.openxmlformats.org/officeDocument/2006/relationships/hyperlink" Target="http://dx.doi.org/10.1016/j.jacc.2019.07.014" TargetMode="External"/><Relationship Id="rId55" Type="http://schemas.openxmlformats.org/officeDocument/2006/relationships/hyperlink" Target="http://dx.doi.org/10.1177/1089253215584923" TargetMode="External"/><Relationship Id="rId54" Type="http://schemas.openxmlformats.org/officeDocument/2006/relationships/hyperlink" Target="http://dx.doi.org/10.3969/j.issn.1004-8812.2020.06.001" TargetMode="External"/><Relationship Id="rId53" Type="http://schemas.openxmlformats.org/officeDocument/2006/relationships/hyperlink" Target="http://dx.doi.org/10.1016/j.jacc.2018.07.002" TargetMode="External"/><Relationship Id="rId52" Type="http://schemas.openxmlformats.org/officeDocument/2006/relationships/hyperlink" Target="http://dx.doi.org/10.1177/0267659114547754" TargetMode="External"/><Relationship Id="rId51" Type="http://schemas.openxmlformats.org/officeDocument/2006/relationships/header" Target="header9.xml"/><Relationship Id="rId50" Type="http://schemas.openxmlformats.org/officeDocument/2006/relationships/image" Target="media/image35.png"/><Relationship Id="rId5" Type="http://schemas.openxmlformats.org/officeDocument/2006/relationships/header" Target="header1.xml"/><Relationship Id="rId49" Type="http://schemas.openxmlformats.org/officeDocument/2006/relationships/hyperlink" Target="http://dx.doi.org/10.1016/j.echo.2010.11.002" TargetMode="External"/><Relationship Id="rId48" Type="http://schemas.openxmlformats.org/officeDocument/2006/relationships/hyperlink" Target="http://dx.doi.org/10.1016/j.athoracsur.2020.06.139" TargetMode="External"/><Relationship Id="rId47" Type="http://schemas.openxmlformats.org/officeDocument/2006/relationships/hyperlink" Target="http://dx.doi.org/10.1080/17434440.2018.1536427" TargetMode="External"/><Relationship Id="rId46" Type="http://schemas.openxmlformats.org/officeDocument/2006/relationships/hyperlink" Target="http://dx.doi.org/10.1161/01.CIR.0000047200.36165.B8" TargetMode="External"/><Relationship Id="rId45" Type="http://schemas.openxmlformats.org/officeDocument/2006/relationships/header" Target="header8.xml"/><Relationship Id="rId44" Type="http://schemas.openxmlformats.org/officeDocument/2006/relationships/image" Target="media/image34.png"/><Relationship Id="rId43" Type="http://schemas.openxmlformats.org/officeDocument/2006/relationships/header" Target="header7.xml"/><Relationship Id="rId42" Type="http://schemas.openxmlformats.org/officeDocument/2006/relationships/image" Target="media/image33.png"/><Relationship Id="rId41" Type="http://schemas.openxmlformats.org/officeDocument/2006/relationships/header" Target="header6.xml"/><Relationship Id="rId40" Type="http://schemas.openxmlformats.org/officeDocument/2006/relationships/image" Target="media/image32.png"/><Relationship Id="rId4" Type="http://schemas.openxmlformats.org/officeDocument/2006/relationships/image" Target="media/image2.png"/><Relationship Id="rId39" Type="http://schemas.openxmlformats.org/officeDocument/2006/relationships/image" Target="media/image31.png"/><Relationship Id="rId38" Type="http://schemas.openxmlformats.org/officeDocument/2006/relationships/image" Target="media/image30.jpe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header" Target="header5.xml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yperlink" Target="http://www.tcsurg.org" TargetMode="Externa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header" Target="header4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hyperlink" Target="http://dx.doi.org/10.7507/1007-4848.202302011" TargetMode="Externa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header" Target="header3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header" Target="header2.xml"/><Relationship Id="rId12" Type="http://schemas.openxmlformats.org/officeDocument/2006/relationships/hyperlink" Target="#bookmark10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2023-03-24T09:15:32Z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2025-10-29T09:37:15</vt:filetime>
  </property>
</Properties>
</file>