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2"/>
        <w:spacing w:line="170" w:lineRule="exact"/>
        <w:rPr/>
      </w:pPr>
      <w:r>
        <w:rPr>
          <w:position w:val="-3"/>
        </w:rPr>
        <w:pict>
          <v:group id="_x0000_s2" style="mso-position-vertical-relative:line;mso-position-horizontal-relative:char;width:481.95pt;height:8.55pt;" filled="false" stroked="false" coordsize="9639,171" coordorigin="0,0">
            <v:group id="_x0000_s4" style="position:absolute;left:0;top:0;width:9639;height:171;" filled="false" stroked="false" coordsize="9639,171" coordorigin="0,0">
              <v:shape id="_x0000_s6" style="position:absolute;left:1728;top:0;width:7910;height:171;" fillcolor="#C2C2C2" filled="true" stroked="false" coordsize="7910,171" coordorigin="0,0" path="m0,170l7910,170l7910,0l0,0l0,170xe"/>
              <v:shape id="_x0000_s8" style="position:absolute;left:0;top:0;width:2331;height:171;" fillcolor="#000000" filled="true" stroked="false" coordsize="2331,171" coordorigin="0,0" path="m0,170l2330,170l2330,0l0,0l0,170xe"/>
            </v:group>
            <v:shape id="_x0000_s10" style="position:absolute;left:-20;top:-20;width:9679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6" w:line="216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FFFFFF"/>
                        <w:spacing w:val="6"/>
                      </w:rPr>
                      <w:t>心电与循环2023年第 42 卷第 2 期</w:t>
                    </w:r>
                  </w:p>
                </w:txbxContent>
              </v:textbox>
            </v:shape>
          </v:group>
        </w:pic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7992"/>
        <w:spacing w:before="91" w:line="213" w:lineRule="auto"/>
        <w:rPr>
          <w:rFonts w:ascii="SimHei" w:hAnsi="SimHei" w:eastAsia="SimHei" w:cs="SimHei"/>
          <w:sz w:val="21"/>
          <w:szCs w:val="21"/>
        </w:rPr>
      </w:pPr>
      <w:r>
        <w:pict>
          <v:group id="_x0000_s12" style="position:absolute;margin-left:0pt;margin-top:1.63942pt;mso-position-vertical-relative:text;mso-position-horizontal-relative:text;width:482.3pt;height:90.6pt;z-index:-251658240;" filled="false" stroked="false" coordsize="9645,1811" coordorigin="0,0">
            <v:shape id="_x0000_s14" style="position:absolute;left:0;top:182;width:9045;height:1630;" fillcolor="#D6D6D6" filled="true" stroked="false" coordsize="9045,1630" coordorigin="0,0" path="m0,1629l9045,1629l9045,0l0,0l0,1629xe"/>
            <v:shape id="_x0000_s16" style="position:absolute;left:6525;top:0;width:3120;height:367;" fillcolor="#000000" filled="true" stroked="false" coordsize="3120,367" coordorigin="0,0" path="m0,367l3119,367l3119,0l0,0l0,367xe"/>
          </v:group>
        </w:pict>
      </w:r>
      <w:r>
        <w:rPr>
          <w:rFonts w:ascii="Microsoft YaHei" w:hAnsi="Microsoft YaHei" w:eastAsia="Microsoft YaHei" w:cs="Microsoft YaHei"/>
          <w:sz w:val="21"/>
          <w:szCs w:val="21"/>
          <w:color w:val="FFFFFF"/>
          <w:spacing w:val="18"/>
        </w:rPr>
        <w:t>●</w:t>
      </w:r>
      <w:r>
        <w:rPr>
          <w:rFonts w:ascii="SimHei" w:hAnsi="SimHei" w:eastAsia="SimHei" w:cs="SimHei"/>
          <w:sz w:val="21"/>
          <w:szCs w:val="21"/>
          <w:color w:val="FFFFFF"/>
          <w:spacing w:val="18"/>
        </w:rPr>
        <w:t>专家共识</w:t>
      </w:r>
    </w:p>
    <w:p>
      <w:pPr>
        <w:ind w:left="298"/>
        <w:spacing w:before="64" w:line="173" w:lineRule="auto"/>
        <w:outlineLvl w:val="0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成人右心超声心动图评估浙江实践</w:t>
      </w:r>
    </w:p>
    <w:p>
      <w:pPr>
        <w:ind w:left="300"/>
        <w:spacing w:before="2" w:line="18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24"/>
        </w:rPr>
        <w:t>指南与共识（二）</w:t>
      </w:r>
    </w:p>
    <w:p>
      <w:pPr>
        <w:ind w:left="299"/>
        <w:spacing w:line="24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5"/>
        </w:rPr>
        <w:t>浙江省超声医学工程学会超声心动图专业委员会</w:t>
      </w:r>
      <w:r>
        <w:rPr>
          <w:rFonts w:ascii="KaiTi" w:hAnsi="KaiTi" w:eastAsia="KaiTi" w:cs="KaiTi"/>
          <w:sz w:val="20"/>
          <w:szCs w:val="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:spacing w:val="5"/>
        </w:rPr>
        <w:t>浙江省医学会超声医学分会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7" w:firstLine="363"/>
        <w:spacing w:before="73" w:line="23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[摘要]</w:t>
      </w:r>
      <w:r>
        <w:rPr>
          <w:rFonts w:ascii="SimHei" w:hAnsi="SimHei" w:eastAsia="SimHei" w:cs="Sim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右心的结构和功能受到广泛的生理和病理条件的影响。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对右心参数进行量化分析在临床诊断、预后判断和监测治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疗效果等一系列临床应用中非常重要。尽管超声心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动图仍然是右心评估的首选成像方式，但与左心室比较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,现有指南相对较少。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本文根据《美国超声心动图协会（ASE）成人右心超声心动图诊断指南》《英国超声心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动图协会（BSE）实践指南：成人右心超声心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动图评估》和《2022欧洲心脏病学会（ESC）/ 欧洲呼吸协会（ERS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）肺动脉高压的诊断和管理指南》，由浙江省超声医学工程学会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超声心动图专业委员会、浙江省医学会超声医学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分会组织浙江省青年超声心动图专业工作者进行翻译和整理，主要阐述超声心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动图评估右心的原则和实际操作规范，包括腔室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大小和功能的量化及瓣膜功能的评估，旨在进一步推广和提高浙江省超声心动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图精准定量诊疗技术。</w:t>
      </w:r>
    </w:p>
    <w:p>
      <w:pPr>
        <w:ind w:left="371"/>
        <w:spacing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8"/>
        </w:rPr>
        <w:t>[关键词]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右心室；超声心动图；右心房；指南</w:t>
      </w:r>
    </w:p>
    <w:p>
      <w:pPr>
        <w:spacing w:before="133"/>
        <w:rPr/>
      </w:pPr>
      <w:r/>
    </w:p>
    <w:p>
      <w:pPr>
        <w:sectPr>
          <w:footerReference w:type="default" r:id="rId1"/>
          <w:pgSz w:w="11560" w:h="15877"/>
          <w:pgMar w:top="999" w:right="874" w:bottom="653" w:left="962" w:header="0" w:footer="364" w:gutter="0"/>
          <w:cols w:equalWidth="0" w:num="1">
            <w:col w:w="9723" w:space="0"/>
          </w:cols>
        </w:sectPr>
        <w:rPr/>
      </w:pPr>
    </w:p>
    <w:p>
      <w:pPr>
        <w:ind w:left="9"/>
        <w:spacing w:before="186" w:line="272" w:lineRule="exact"/>
        <w:outlineLvl w:val="0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20"/>
          <w:szCs w:val="20"/>
          <w:spacing w:val="5"/>
          <w:position w:val="1"/>
        </w:rPr>
        <w:t>8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>几种相关疾病的右心室评价方法</w:t>
      </w:r>
      <w:r>
        <w:rPr>
          <w:rFonts w:ascii="SimHei" w:hAnsi="SimHei" w:eastAsia="SimHei" w:cs="SimHei"/>
          <w:sz w:val="11"/>
          <w:szCs w:val="11"/>
          <w:spacing w:val="5"/>
          <w:position w:val="8"/>
        </w:rPr>
        <w:t>[3]</w:t>
      </w:r>
    </w:p>
    <w:p>
      <w:pPr>
        <w:pStyle w:val="BodyText"/>
        <w:ind w:left="4" w:right="238" w:firstLine="432"/>
        <w:spacing w:before="205" w:line="291" w:lineRule="auto"/>
        <w:jc w:val="both"/>
        <w:rPr/>
      </w:pPr>
      <w:r>
        <w:rPr>
          <w:spacing w:val="19"/>
        </w:rPr>
        <w:t>在影响右心的众多先天性和后天获得性疾病</w:t>
      </w:r>
      <w:r>
        <w:rPr>
          <w:spacing w:val="10"/>
        </w:rPr>
        <w:t xml:space="preserve"> </w:t>
      </w:r>
      <w:r>
        <w:rPr>
          <w:spacing w:val="7"/>
        </w:rPr>
        <w:t>中，右心室结构和功能变化存在很大不同。</w:t>
      </w:r>
      <w:r>
        <w:rPr>
          <w:spacing w:val="-52"/>
        </w:rPr>
        <w:t xml:space="preserve"> </w:t>
      </w:r>
      <w:r>
        <w:rPr>
          <w:spacing w:val="7"/>
        </w:rPr>
        <w:t>常规超</w:t>
      </w:r>
      <w:r>
        <w:rPr/>
        <w:t xml:space="preserve"> </w:t>
      </w:r>
      <w:r>
        <w:rPr>
          <w:spacing w:val="19"/>
        </w:rPr>
        <w:t>声心动图右心室指标在众多疾病中呈现出不同的</w:t>
      </w:r>
      <w:r>
        <w:rPr>
          <w:spacing w:val="5"/>
        </w:rPr>
        <w:t xml:space="preserve"> </w:t>
      </w:r>
      <w:r>
        <w:rPr>
          <w:spacing w:val="9"/>
        </w:rPr>
        <w:t>灵敏度和特异度，所以应用超声心动图评估右心室</w:t>
      </w:r>
      <w:r>
        <w:rPr>
          <w:spacing w:val="6"/>
        </w:rPr>
        <w:t xml:space="preserve"> </w:t>
      </w:r>
      <w:r>
        <w:rPr>
          <w:spacing w:val="9"/>
        </w:rPr>
        <w:t>结构和功能过程中，应根据不同的疾病情况做具体</w:t>
      </w:r>
      <w:r>
        <w:rPr>
          <w:spacing w:val="6"/>
        </w:rPr>
        <w:t xml:space="preserve"> </w:t>
      </w:r>
      <w:r>
        <w:rPr>
          <w:spacing w:val="9"/>
        </w:rPr>
        <w:t>分析，而不是采用统一参数和截断值。以下通过几</w:t>
      </w:r>
      <w:r>
        <w:rPr>
          <w:spacing w:val="6"/>
        </w:rPr>
        <w:t xml:space="preserve"> </w:t>
      </w:r>
      <w:r>
        <w:rPr>
          <w:spacing w:val="9"/>
        </w:rPr>
        <w:t>种影响右心室病理生理变化的典型疾病（如：压力</w:t>
      </w:r>
      <w:r>
        <w:rPr>
          <w:spacing w:val="6"/>
        </w:rPr>
        <w:t xml:space="preserve"> </w:t>
      </w:r>
      <w:r>
        <w:rPr>
          <w:spacing w:val="9"/>
        </w:rPr>
        <w:t>负荷增加、浸润性疾病及心肌疾病等）对右心室的</w:t>
      </w:r>
      <w:r>
        <w:rPr>
          <w:spacing w:val="6"/>
        </w:rPr>
        <w:t xml:space="preserve"> </w:t>
      </w:r>
      <w:r>
        <w:rPr>
          <w:spacing w:val="24"/>
        </w:rPr>
        <w:t>评估进行说明：</w:t>
      </w:r>
      <w:r>
        <w:rPr/>
        <w:t>TAPSE</w:t>
      </w:r>
      <w:r>
        <w:rPr>
          <w:spacing w:val="-28"/>
        </w:rPr>
        <w:t xml:space="preserve"> </w:t>
      </w:r>
      <w:r>
        <w:rPr>
          <w:spacing w:val="24"/>
        </w:rPr>
        <w:t>代表右心室的纵向收缩功</w:t>
      </w:r>
      <w:r>
        <w:rPr/>
        <w:t xml:space="preserve"> </w:t>
      </w:r>
      <w:r>
        <w:rPr>
          <w:spacing w:val="12"/>
        </w:rPr>
        <w:t>能，</w:t>
      </w:r>
      <w:r>
        <w:rPr/>
        <w:t>TAPSE</w:t>
      </w:r>
      <w:r>
        <w:rPr>
          <w:spacing w:val="-24"/>
        </w:rPr>
        <w:t xml:space="preserve"> </w:t>
      </w:r>
      <w:r>
        <w:rPr>
          <w:spacing w:val="12"/>
        </w:rPr>
        <w:t>减低是预测肺动脉高压患者预后的独立</w:t>
      </w:r>
      <w:r>
        <w:rPr/>
        <w:t xml:space="preserve"> </w:t>
      </w:r>
      <w:r>
        <w:rPr>
          <w:spacing w:val="9"/>
        </w:rPr>
        <w:t>因素，且获取操作简单，因此测量</w:t>
      </w:r>
      <w:r>
        <w:rPr>
          <w:spacing w:val="-34"/>
        </w:rPr>
        <w:t xml:space="preserve"> </w:t>
      </w:r>
      <w:r>
        <w:rPr/>
        <w:t>TAPSE</w:t>
      </w:r>
      <w:r>
        <w:rPr>
          <w:spacing w:val="-33"/>
        </w:rPr>
        <w:t xml:space="preserve"> </w:t>
      </w:r>
      <w:r>
        <w:rPr>
          <w:spacing w:val="9"/>
        </w:rPr>
        <w:t>被大家广</w:t>
      </w:r>
      <w:r>
        <w:rPr/>
        <w:t xml:space="preserve"> </w:t>
      </w:r>
      <w:r>
        <w:rPr/>
        <w:t>泛使用。然而，在右心室后负荷增加的状态下，径向</w:t>
      </w:r>
      <w:r>
        <w:rPr>
          <w:spacing w:val="4"/>
        </w:rPr>
        <w:t xml:space="preserve"> </w:t>
      </w:r>
      <w:r>
        <w:rPr>
          <w:spacing w:val="9"/>
        </w:rPr>
        <w:t>收缩功能能更好地反映右心室整体功能，故评估肺</w:t>
      </w:r>
      <w:r>
        <w:rPr>
          <w:spacing w:val="6"/>
        </w:rPr>
        <w:t xml:space="preserve"> </w:t>
      </w:r>
      <w:r>
        <w:rPr>
          <w:spacing w:val="9"/>
        </w:rPr>
        <w:t>动脉高压患者右心室时，应联合使用能够反映关于</w:t>
      </w:r>
      <w:r>
        <w:rPr>
          <w:spacing w:val="6"/>
        </w:rPr>
        <w:t xml:space="preserve"> </w:t>
      </w:r>
      <w:r>
        <w:rPr>
          <w:spacing w:val="8"/>
        </w:rPr>
        <w:t>径向功能的右心室面积变化分数进行综合评估。心</w:t>
      </w:r>
      <w:r>
        <w:rPr>
          <w:spacing w:val="16"/>
        </w:rPr>
        <w:t xml:space="preserve"> </w:t>
      </w:r>
      <w:r>
        <w:rPr>
          <w:spacing w:val="19"/>
        </w:rPr>
        <w:t>脏淀粉样变性是一种心肌浸润紊乱的典型限制性</w:t>
      </w:r>
      <w:r>
        <w:rPr>
          <w:spacing w:val="5"/>
        </w:rPr>
        <w:t xml:space="preserve"> </w:t>
      </w:r>
      <w:r>
        <w:rPr>
          <w:spacing w:val="9"/>
        </w:rPr>
        <w:t>心脏病，通过评价其右心室纵向功能可较好地反映</w:t>
      </w:r>
      <w:r>
        <w:rPr>
          <w:spacing w:val="6"/>
        </w:rPr>
        <w:t xml:space="preserve"> </w:t>
      </w:r>
      <w:r>
        <w:rPr>
          <w:spacing w:val="12"/>
        </w:rPr>
        <w:t>其右心功能情况。与心脏</w:t>
      </w:r>
      <w:r>
        <w:rPr>
          <w:spacing w:val="-23"/>
        </w:rPr>
        <w:t xml:space="preserve"> </w:t>
      </w:r>
      <w:r>
        <w:rPr/>
        <w:t>MRI</w:t>
      </w:r>
      <w:r>
        <w:rPr>
          <w:spacing w:val="-39"/>
        </w:rPr>
        <w:t xml:space="preserve"> </w:t>
      </w:r>
      <w:r>
        <w:rPr>
          <w:spacing w:val="12"/>
        </w:rPr>
        <w:t>检查比较，</w:t>
      </w:r>
      <w:r>
        <w:rPr/>
        <w:t>TAPSE</w:t>
      </w:r>
      <w:r>
        <w:rPr>
          <w:spacing w:val="-38"/>
        </w:rPr>
        <w:t xml:space="preserve"> </w:t>
      </w:r>
      <w:r>
        <w:rPr>
          <w:spacing w:val="12"/>
        </w:rPr>
        <w:t>获</w:t>
      </w:r>
      <w:r>
        <w:rPr/>
        <w:t xml:space="preserve"> </w:t>
      </w:r>
      <w:r>
        <w:rPr>
          <w:spacing w:val="19"/>
        </w:rPr>
        <w:t>取的右心室射血分数可更好反映心脏淀粉样变性</w:t>
      </w:r>
      <w:r>
        <w:rPr>
          <w:spacing w:val="5"/>
        </w:rPr>
        <w:t xml:space="preserve"> </w:t>
      </w:r>
      <w:r>
        <w:rPr>
          <w:spacing w:val="6"/>
        </w:rPr>
        <w:t>患者右心功能，并可灵敏反映心肌浸润程度。</w:t>
      </w:r>
      <w:r>
        <w:rPr>
          <w:spacing w:val="-28"/>
        </w:rPr>
        <w:t xml:space="preserve"> </w:t>
      </w:r>
      <w:r>
        <w:rPr>
          <w:spacing w:val="6"/>
        </w:rPr>
        <w:t>淀粉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204978</wp:posOffset>
            </wp:positionH>
            <wp:positionV relativeFrom="paragraph">
              <wp:posOffset>66339</wp:posOffset>
            </wp:positionV>
            <wp:extent cx="1456944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69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27"/>
        <w:spacing w:before="49" w:line="20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DOI：10.12124/j.issn.2095-3933.2023.2.2022-5341</w:t>
      </w:r>
    </w:p>
    <w:p>
      <w:pPr>
        <w:pStyle w:val="BodyText"/>
        <w:ind w:left="325"/>
        <w:spacing w:before="56" w:line="198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通信作者：郑哲岚，E-mail：zhze2002@163.com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" w:right="19"/>
        <w:spacing w:before="53" w:line="290" w:lineRule="auto"/>
        <w:jc w:val="both"/>
        <w:rPr/>
      </w:pPr>
      <w:r>
        <w:rPr>
          <w:spacing w:val="20"/>
        </w:rPr>
        <w:t>样物质单纯沉积于心内膜下纵向纤维时</w:t>
      </w:r>
      <w:r>
        <w:rPr>
          <w:spacing w:val="-19"/>
        </w:rPr>
        <w:t xml:space="preserve"> </w:t>
      </w:r>
      <w:r>
        <w:rPr/>
        <w:t>TAPSE</w:t>
      </w:r>
      <w:r>
        <w:rPr>
          <w:spacing w:val="-33"/>
        </w:rPr>
        <w:t xml:space="preserve"> </w:t>
      </w:r>
      <w:r>
        <w:rPr>
          <w:spacing w:val="20"/>
        </w:rPr>
        <w:t>轻</w:t>
      </w:r>
      <w:r>
        <w:rPr/>
        <w:t xml:space="preserve"> </w:t>
      </w:r>
      <w:r>
        <w:rPr>
          <w:spacing w:val="9"/>
        </w:rPr>
        <w:t>度减低，而随着累及的心肌组织范围扩大造成左心</w:t>
      </w:r>
      <w:r>
        <w:rPr>
          <w:spacing w:val="8"/>
        </w:rPr>
        <w:t xml:space="preserve"> </w:t>
      </w:r>
      <w:r>
        <w:rPr>
          <w:spacing w:val="21"/>
        </w:rPr>
        <w:t>室相关和毛细血管后肺动脉高压时</w:t>
      </w:r>
      <w:r>
        <w:rPr>
          <w:spacing w:val="-33"/>
        </w:rPr>
        <w:t xml:space="preserve"> </w:t>
      </w:r>
      <w:r>
        <w:rPr/>
        <w:t>TAPSE</w:t>
      </w:r>
      <w:r>
        <w:rPr>
          <w:spacing w:val="-36"/>
        </w:rPr>
        <w:t xml:space="preserve"> </w:t>
      </w:r>
      <w:r>
        <w:rPr>
          <w:spacing w:val="21"/>
        </w:rPr>
        <w:t>进一步</w:t>
      </w:r>
      <w:r>
        <w:rPr/>
        <w:t xml:space="preserve"> </w:t>
      </w:r>
      <w:r>
        <w:rPr>
          <w:spacing w:val="13"/>
        </w:rPr>
        <w:t>减低。由此可见，</w:t>
      </w:r>
      <w:r>
        <w:rPr/>
        <w:t>TAPSE</w:t>
      </w:r>
      <w:r>
        <w:rPr>
          <w:spacing w:val="-38"/>
        </w:rPr>
        <w:t xml:space="preserve"> </w:t>
      </w:r>
      <w:r>
        <w:rPr>
          <w:spacing w:val="13"/>
        </w:rPr>
        <w:t>是一个较好反映心脏淀粉</w:t>
      </w:r>
      <w:r>
        <w:rPr/>
        <w:t xml:space="preserve"> </w:t>
      </w:r>
      <w:r>
        <w:rPr>
          <w:spacing w:val="9"/>
        </w:rPr>
        <w:t>样变性患者病理生理学演变的指标。致心律失常性</w:t>
      </w:r>
      <w:r>
        <w:rPr>
          <w:spacing w:val="8"/>
        </w:rPr>
        <w:t xml:space="preserve"> </w:t>
      </w:r>
      <w:r>
        <w:rPr>
          <w:spacing w:val="-11"/>
        </w:rPr>
        <w:t>右心室心肌病（arrhythmogenic right ventric</w:t>
      </w:r>
      <w:r>
        <w:rPr>
          <w:spacing w:val="-12"/>
        </w:rPr>
        <w:t>ular car-</w:t>
      </w:r>
      <w:r>
        <w:rPr/>
        <w:t xml:space="preserve"> </w:t>
      </w:r>
      <w:r>
        <w:rPr/>
        <w:t>diomyopathy</w:t>
      </w:r>
      <w:r>
        <w:rPr>
          <w:spacing w:val="7"/>
        </w:rPr>
        <w:t>，</w:t>
      </w:r>
      <w:r>
        <w:rPr/>
        <w:t>ARVC</w:t>
      </w:r>
      <w:r>
        <w:rPr>
          <w:spacing w:val="7"/>
        </w:rPr>
        <w:t>）是从局限于右心室细微变化到</w:t>
      </w:r>
      <w:r>
        <w:rPr>
          <w:spacing w:val="4"/>
        </w:rPr>
        <w:t xml:space="preserve"> </w:t>
      </w:r>
      <w:r>
        <w:rPr>
          <w:spacing w:val="9"/>
        </w:rPr>
        <w:t>心腔明显扩张和（或）功能障碍一系列结构和功能</w:t>
      </w:r>
      <w:r>
        <w:rPr>
          <w:spacing w:val="8"/>
        </w:rPr>
        <w:t xml:space="preserve"> </w:t>
      </w:r>
      <w:r>
        <w:rPr>
          <w:spacing w:val="14"/>
        </w:rPr>
        <w:t>表现异常的心肌疾病。超声心动图诊断</w:t>
      </w:r>
      <w:r>
        <w:rPr>
          <w:spacing w:val="-31"/>
        </w:rPr>
        <w:t xml:space="preserve"> </w:t>
      </w:r>
      <w:r>
        <w:rPr/>
        <w:t>ARVC</w:t>
      </w:r>
      <w:r>
        <w:rPr>
          <w:spacing w:val="-26"/>
        </w:rPr>
        <w:t xml:space="preserve"> </w:t>
      </w:r>
      <w:r>
        <w:rPr>
          <w:spacing w:val="14"/>
        </w:rPr>
        <w:t>的标</w:t>
      </w:r>
      <w:r>
        <w:rPr/>
        <w:t xml:space="preserve"> </w:t>
      </w:r>
      <w:r>
        <w:rPr>
          <w:spacing w:val="19"/>
        </w:rPr>
        <w:t>准包括从右心室壁节段性运动减弱为主要表现的</w:t>
      </w:r>
      <w:r>
        <w:rPr>
          <w:spacing w:val="10"/>
        </w:rPr>
        <w:t xml:space="preserve"> </w:t>
      </w:r>
      <w:r>
        <w:rPr>
          <w:spacing w:val="9"/>
        </w:rPr>
        <w:t>室壁运动异常和局限性室壁瘤，以及于胸骨旁长轴</w:t>
      </w:r>
      <w:r>
        <w:rPr>
          <w:spacing w:val="8"/>
        </w:rPr>
        <w:t xml:space="preserve"> </w:t>
      </w:r>
      <w:r>
        <w:rPr>
          <w:spacing w:val="15"/>
        </w:rPr>
        <w:t>及短轴切面测量</w:t>
      </w:r>
      <w:r>
        <w:rPr>
          <w:spacing w:val="-37"/>
        </w:rPr>
        <w:t xml:space="preserve"> </w:t>
      </w:r>
      <w:r>
        <w:rPr/>
        <w:t>RVOT</w:t>
      </w:r>
      <w:r>
        <w:rPr>
          <w:spacing w:val="-21"/>
        </w:rPr>
        <w:t xml:space="preserve"> </w:t>
      </w:r>
      <w:r>
        <w:rPr>
          <w:spacing w:val="15"/>
        </w:rPr>
        <w:t>内径和</w:t>
      </w:r>
      <w:r>
        <w:rPr>
          <w:spacing w:val="-38"/>
        </w:rPr>
        <w:t xml:space="preserve"> </w:t>
      </w:r>
      <w:r>
        <w:rPr/>
        <w:t>FAC</w:t>
      </w:r>
      <w:r>
        <w:rPr>
          <w:spacing w:val="-38"/>
        </w:rPr>
        <w:t xml:space="preserve"> </w:t>
      </w:r>
      <w:r>
        <w:rPr>
          <w:spacing w:val="15"/>
        </w:rPr>
        <w:t>等参数。</w:t>
      </w:r>
      <w:r>
        <w:rPr>
          <w:spacing w:val="-53"/>
        </w:rPr>
        <w:t xml:space="preserve"> </w:t>
      </w:r>
      <w:r>
        <w:rPr>
          <w:spacing w:val="15"/>
        </w:rPr>
        <w:t>因此，</w:t>
      </w:r>
      <w:r>
        <w:rPr/>
        <w:t xml:space="preserve"> </w:t>
      </w:r>
      <w:r>
        <w:rPr>
          <w:spacing w:val="19"/>
        </w:rPr>
        <w:t>在临床中评估此类患者右心室时不能仅仅获取单</w:t>
      </w:r>
      <w:r>
        <w:rPr>
          <w:spacing w:val="10"/>
        </w:rPr>
        <w:t xml:space="preserve"> </w:t>
      </w:r>
      <w:r>
        <w:rPr>
          <w:spacing w:val="9"/>
        </w:rPr>
        <w:t>一反映纵向功能的指标，而应全方面的评估其结构</w:t>
      </w:r>
      <w:r>
        <w:rPr>
          <w:spacing w:val="11"/>
        </w:rPr>
        <w:t xml:space="preserve"> </w:t>
      </w:r>
      <w:r>
        <w:rPr>
          <w:spacing w:val="5"/>
        </w:rPr>
        <w:t>与功能的变化。</w:t>
      </w:r>
    </w:p>
    <w:p>
      <w:pPr>
        <w:ind w:left="90"/>
        <w:spacing w:before="148" w:line="271" w:lineRule="exact"/>
        <w:outlineLvl w:val="0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20"/>
          <w:szCs w:val="20"/>
          <w:spacing w:val="4"/>
          <w:position w:val="1"/>
        </w:rPr>
        <w:t>9</w:t>
      </w:r>
      <w:r>
        <w:rPr>
          <w:rFonts w:ascii="SimHei" w:hAnsi="SimHei" w:eastAsia="SimHei" w:cs="SimHei"/>
          <w:sz w:val="20"/>
          <w:szCs w:val="20"/>
          <w:spacing w:val="4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4"/>
          <w:position w:val="1"/>
        </w:rPr>
        <w:t>评估右心功能的新技术</w:t>
      </w:r>
      <w:r>
        <w:rPr>
          <w:rFonts w:ascii="SimHei" w:hAnsi="SimHei" w:eastAsia="SimHei" w:cs="SimHei"/>
          <w:sz w:val="11"/>
          <w:szCs w:val="11"/>
          <w:spacing w:val="4"/>
          <w:position w:val="8"/>
        </w:rPr>
        <w:t>[3]</w:t>
      </w:r>
    </w:p>
    <w:p>
      <w:pPr>
        <w:pStyle w:val="BodyText"/>
        <w:ind w:right="17" w:firstLine="87"/>
        <w:spacing w:before="204" w:line="283" w:lineRule="auto"/>
        <w:jc w:val="both"/>
        <w:rPr/>
      </w:pPr>
      <w:r>
        <w:rPr>
          <w:spacing w:val="-4"/>
        </w:rPr>
        <w:t>9.1</w:t>
      </w:r>
      <w:r>
        <w:rPr>
          <w:spacing w:val="19"/>
        </w:rPr>
        <w:t xml:space="preserve">  </w:t>
      </w:r>
      <w:r>
        <w:rPr>
          <w:spacing w:val="-4"/>
        </w:rPr>
        <w:t>斑点追踪超声心动图（speckle tracking echo-</w:t>
      </w:r>
      <w:r>
        <w:rPr/>
        <w:t xml:space="preserve"> </w:t>
      </w:r>
      <w:r>
        <w:rPr/>
        <w:t>cardiography</w:t>
      </w:r>
      <w:r>
        <w:rPr>
          <w:spacing w:val="6"/>
        </w:rPr>
        <w:t>，</w:t>
      </w:r>
      <w:r>
        <w:rPr/>
        <w:t>STE</w:t>
      </w:r>
      <w:r>
        <w:rPr>
          <w:spacing w:val="6"/>
        </w:rPr>
        <w:t>）</w:t>
      </w:r>
      <w:r>
        <w:rPr>
          <w:spacing w:val="31"/>
        </w:rPr>
        <w:t xml:space="preserve"> </w:t>
      </w:r>
      <w:r>
        <w:rPr/>
        <w:t>STE</w:t>
      </w:r>
      <w:r>
        <w:rPr>
          <w:spacing w:val="-19"/>
        </w:rPr>
        <w:t xml:space="preserve"> </w:t>
      </w:r>
      <w:r>
        <w:rPr>
          <w:spacing w:val="6"/>
        </w:rPr>
        <w:t>已被广泛应用于提供右心</w:t>
      </w:r>
      <w:r>
        <w:rPr/>
        <w:t xml:space="preserve"> </w:t>
      </w:r>
      <w:r>
        <w:rPr>
          <w:spacing w:val="5"/>
        </w:rPr>
        <w:t>室心肌变形的信息。例如，</w:t>
      </w:r>
      <w:r>
        <w:rPr/>
        <w:t>STE</w:t>
      </w:r>
      <w:r>
        <w:rPr>
          <w:spacing w:val="-15"/>
        </w:rPr>
        <w:t xml:space="preserve"> </w:t>
      </w:r>
      <w:r>
        <w:rPr>
          <w:spacing w:val="5"/>
        </w:rPr>
        <w:t>中的右心室纵向应变</w:t>
      </w:r>
      <w:r>
        <w:rPr/>
        <w:t xml:space="preserve"> </w:t>
      </w:r>
      <w:r>
        <w:rPr>
          <w:spacing w:val="20"/>
        </w:rPr>
        <w:t>在各种情形下已被证明是可行的、</w:t>
      </w:r>
      <w:r>
        <w:rPr>
          <w:spacing w:val="-30"/>
        </w:rPr>
        <w:t xml:space="preserve"> </w:t>
      </w:r>
      <w:r>
        <w:rPr>
          <w:spacing w:val="20"/>
        </w:rPr>
        <w:t>重复好的新方</w:t>
      </w:r>
      <w:r>
        <w:rPr/>
        <w:t xml:space="preserve"> </w:t>
      </w:r>
      <w:r>
        <w:rPr>
          <w:spacing w:val="5"/>
        </w:rPr>
        <w:t>法。然而，</w:t>
      </w:r>
      <w:r>
        <w:rPr/>
        <w:t>STE</w:t>
      </w:r>
      <w:r>
        <w:rPr>
          <w:spacing w:val="-15"/>
        </w:rPr>
        <w:t xml:space="preserve"> </w:t>
      </w:r>
      <w:r>
        <w:rPr>
          <w:spacing w:val="5"/>
        </w:rPr>
        <w:t>的临床应用受到机器厂家硬件和软件</w:t>
      </w:r>
      <w:r>
        <w:rPr/>
        <w:t xml:space="preserve"> </w:t>
      </w:r>
      <w:r>
        <w:rPr>
          <w:spacing w:val="21"/>
        </w:rPr>
        <w:t>算法等的限制。因此</w:t>
      </w:r>
      <w:r>
        <w:rPr>
          <w:spacing w:val="-48"/>
        </w:rPr>
        <w:t xml:space="preserve"> </w:t>
      </w:r>
      <w:r>
        <w:rPr>
          <w:spacing w:val="21"/>
        </w:rPr>
        <w:t>，欧洲协会心血管影像协会</w:t>
      </w:r>
      <w:r>
        <w:rPr/>
        <w:t xml:space="preserve"> </w:t>
      </w:r>
      <w:r>
        <w:rPr>
          <w:spacing w:val="-12"/>
        </w:rPr>
        <w:t>（European</w:t>
      </w:r>
      <w:r>
        <w:rPr>
          <w:spacing w:val="78"/>
        </w:rPr>
        <w:t xml:space="preserve"> </w:t>
      </w:r>
      <w:r>
        <w:rPr>
          <w:spacing w:val="-12"/>
        </w:rPr>
        <w:t>Association</w:t>
      </w:r>
      <w:r>
        <w:rPr>
          <w:spacing w:val="74"/>
        </w:rPr>
        <w:t xml:space="preserve"> </w:t>
      </w:r>
      <w:r>
        <w:rPr>
          <w:spacing w:val="-12"/>
        </w:rPr>
        <w:t>of</w:t>
      </w:r>
      <w:r>
        <w:rPr>
          <w:spacing w:val="60"/>
        </w:rPr>
        <w:t xml:space="preserve"> </w:t>
      </w:r>
      <w:r>
        <w:rPr>
          <w:spacing w:val="-12"/>
        </w:rPr>
        <w:t>Cardiovascular</w:t>
      </w:r>
      <w:r>
        <w:rPr>
          <w:spacing w:val="71"/>
        </w:rPr>
        <w:t xml:space="preserve"> </w:t>
      </w:r>
      <w:r>
        <w:rPr>
          <w:spacing w:val="-12"/>
        </w:rPr>
        <w:t>Imaging，</w:t>
      </w:r>
      <w:r>
        <w:rPr/>
        <w:t xml:space="preserve"> </w:t>
      </w:r>
      <w:r>
        <w:rPr/>
        <w:t>EACVI</w:t>
      </w:r>
      <w:r>
        <w:rPr>
          <w:spacing w:val="13"/>
        </w:rPr>
        <w:t>）、</w:t>
      </w:r>
      <w:r>
        <w:rPr/>
        <w:t>ASE</w:t>
      </w:r>
      <w:r>
        <w:rPr>
          <w:spacing w:val="-41"/>
        </w:rPr>
        <w:t xml:space="preserve"> </w:t>
      </w:r>
      <w:r>
        <w:rPr>
          <w:spacing w:val="13"/>
        </w:rPr>
        <w:t>及生产厂家正在努力促进右心室的二</w:t>
      </w:r>
      <w:r>
        <w:rPr/>
        <w:t xml:space="preserve"> </w:t>
      </w:r>
      <w:r>
        <w:rPr>
          <w:spacing w:val="14"/>
        </w:rPr>
        <w:t>维斑点追踪技术成像标准化，</w:t>
      </w:r>
      <w:r>
        <w:rPr>
          <w:spacing w:val="-55"/>
        </w:rPr>
        <w:t xml:space="preserve"> </w:t>
      </w:r>
      <w:r>
        <w:rPr>
          <w:spacing w:val="14"/>
        </w:rPr>
        <w:t>主要包括以下建议：</w:t>
      </w:r>
    </w:p>
    <w:p>
      <w:pPr>
        <w:spacing w:line="283" w:lineRule="auto"/>
        <w:sectPr>
          <w:type w:val="continuous"/>
          <w:pgSz w:w="11560" w:h="15877"/>
          <w:pgMar w:top="999" w:right="874" w:bottom="653" w:left="962" w:header="0" w:footer="364" w:gutter="0"/>
          <w:cols w:equalWidth="0" w:num="2">
            <w:col w:w="4850" w:space="100"/>
            <w:col w:w="4774" w:space="0"/>
          </w:cols>
        </w:sectPr>
        <w:rPr/>
      </w:pPr>
    </w:p>
    <w:p>
      <w:pPr>
        <w:ind w:firstLine="81"/>
        <w:spacing w:line="170" w:lineRule="exact"/>
        <w:rPr/>
      </w:pPr>
      <w:r>
        <w:rPr>
          <w:position w:val="-3"/>
        </w:rPr>
        <w:pict>
          <v:group id="_x0000_s18" style="mso-position-vertical-relative:line;mso-position-horizontal-relative:char;width:481.95pt;height:8.55pt;" filled="false" stroked="false" coordsize="9639,171" coordorigin="0,0">
            <v:group id="_x0000_s20" style="position:absolute;left:0;top:0;width:9639;height:171;" filled="false" stroked="false" coordsize="9639,171" coordorigin="0,0">
              <v:shape id="_x0000_s22" style="position:absolute;left:0;top:0;width:7912;height:171;" fillcolor="#C2C2C2" filled="true" stroked="false" coordsize="7912,171" coordorigin="0,0" path="m0,170l7912,170l7912,0l0,0l0,170xe"/>
              <v:shape id="_x0000_s24" style="position:absolute;left:7320;top:0;width:2318;height:171;" fillcolor="#000000" filled="true" stroked="false" coordsize="2318,171" coordorigin="0,0" path="m0,170l2318,170l2318,0l0,0l0,170xe"/>
            </v:group>
            <v:shape id="_x0000_s26" style="position:absolute;left:-20;top:-20;width:9679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442"/>
                      <w:spacing w:before="29" w:line="216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FFFFFF"/>
                        <w:spacing w:val="6"/>
                      </w:rPr>
                      <w:t>心电与循环2023年第 42 卷第 2 期</w:t>
                    </w:r>
                  </w:p>
                </w:txbxContent>
              </v:textbox>
            </v:shape>
          </v:group>
        </w:pict>
      </w:r>
    </w:p>
    <w:p>
      <w:pPr>
        <w:spacing w:line="143" w:lineRule="exact"/>
        <w:rPr/>
      </w:pPr>
      <w:r/>
    </w:p>
    <w:p>
      <w:pPr>
        <w:spacing w:line="143" w:lineRule="exact"/>
        <w:sectPr>
          <w:footerReference w:type="default" r:id="rId3"/>
          <w:pgSz w:w="11560" w:h="15877"/>
          <w:pgMar w:top="1001" w:right="879" w:bottom="653" w:left="883" w:header="0" w:footer="364" w:gutter="0"/>
          <w:cols w:equalWidth="0" w:num="1">
            <w:col w:w="9797" w:space="0"/>
          </w:cols>
        </w:sectPr>
        <w:rPr/>
      </w:pPr>
    </w:p>
    <w:p>
      <w:pPr>
        <w:pStyle w:val="BodyText"/>
        <w:ind w:left="83" w:right="171" w:hanging="83"/>
        <w:spacing w:before="40" w:line="291" w:lineRule="auto"/>
        <w:jc w:val="both"/>
        <w:rPr/>
      </w:pPr>
      <w:r>
        <w:rPr>
          <w:spacing w:val="-2"/>
        </w:rPr>
        <w:t>（1）二维应变图像采集时，应在心尖右心室切面（图</w:t>
      </w:r>
      <w:r>
        <w:rPr>
          <w:spacing w:val="8"/>
        </w:rPr>
        <w:t xml:space="preserve">  </w:t>
      </w:r>
      <w:r>
        <w:rPr>
          <w:spacing w:val="9"/>
        </w:rPr>
        <w:t>15）采集动态影像。在整个心动周期中要清</w:t>
      </w:r>
      <w:r>
        <w:rPr>
          <w:spacing w:val="8"/>
        </w:rPr>
        <w:t>楚显示</w:t>
      </w:r>
      <w:r>
        <w:rPr/>
        <w:t xml:space="preserve"> </w:t>
      </w:r>
      <w:r>
        <w:rPr>
          <w:spacing w:val="9"/>
        </w:rPr>
        <w:t>右心室心尖段（即右心室游离壁紧靠左心室心肌部</w:t>
      </w:r>
      <w:r>
        <w:rPr>
          <w:spacing w:val="6"/>
        </w:rPr>
        <w:t xml:space="preserve"> </w:t>
      </w:r>
      <w:r>
        <w:rPr>
          <w:spacing w:val="9"/>
        </w:rPr>
        <w:t>位）。描记右心室心肌的内轮廓即心内膜面为感兴</w:t>
      </w:r>
      <w:r>
        <w:rPr>
          <w:spacing w:val="6"/>
        </w:rPr>
        <w:t xml:space="preserve"> </w:t>
      </w:r>
      <w:r>
        <w:rPr/>
        <w:t>趣区域</w:t>
      </w:r>
      <w:r>
        <w:rPr>
          <w:spacing w:val="-48"/>
        </w:rPr>
        <w:t>；（</w:t>
      </w:r>
      <w:r>
        <w:rPr/>
        <w:t>2）应追踪完整的右心室游离壁，以确保可 </w:t>
      </w:r>
      <w:r>
        <w:rPr>
          <w:spacing w:val="14"/>
        </w:rPr>
        <w:t>靠的测量</w:t>
      </w:r>
      <w:r>
        <w:rPr>
          <w:spacing w:val="-38"/>
          <w:w w:val="71"/>
        </w:rPr>
        <w:t>；（</w:t>
      </w:r>
      <w:r>
        <w:rPr>
          <w:spacing w:val="14"/>
        </w:rPr>
        <w:t>3）不能把心包及三尖瓣瓣环心房侧纳</w:t>
      </w:r>
      <w:r>
        <w:rPr>
          <w:spacing w:val="2"/>
        </w:rPr>
        <w:t xml:space="preserve"> </w:t>
      </w:r>
      <w:r>
        <w:rPr>
          <w:spacing w:val="9"/>
        </w:rPr>
        <w:t>入感兴趣区域，因为这些结构会降低右心室的应变</w:t>
      </w:r>
      <w:r>
        <w:rPr>
          <w:spacing w:val="6"/>
        </w:rPr>
        <w:t xml:space="preserve"> </w:t>
      </w:r>
      <w:r>
        <w:rPr>
          <w:spacing w:val="5"/>
        </w:rPr>
        <w:t>值</w:t>
      </w:r>
      <w:r>
        <w:rPr>
          <w:spacing w:val="-36"/>
          <w:w w:val="66"/>
        </w:rPr>
        <w:t>；（</w:t>
      </w:r>
      <w:r>
        <w:rPr>
          <w:spacing w:val="5"/>
        </w:rPr>
        <w:t>4）感兴趣区域的宽度应该是可调的，一般默认</w:t>
      </w:r>
      <w:r>
        <w:rPr>
          <w:spacing w:val="2"/>
        </w:rPr>
        <w:t xml:space="preserve"> </w:t>
      </w:r>
      <w:r>
        <w:rPr>
          <w:spacing w:val="9"/>
        </w:rPr>
        <w:t>为</w:t>
      </w:r>
      <w:r>
        <w:rPr>
          <w:spacing w:val="-30"/>
        </w:rPr>
        <w:t xml:space="preserve"> </w:t>
      </w:r>
      <w:r>
        <w:rPr>
          <w:spacing w:val="9"/>
        </w:rPr>
        <w:t>5</w:t>
      </w:r>
      <w:r>
        <w:rPr>
          <w:spacing w:val="-37"/>
        </w:rPr>
        <w:t xml:space="preserve"> </w:t>
      </w:r>
      <w:r>
        <w:rPr/>
        <w:t>mm</w:t>
      </w:r>
      <w:r>
        <w:rPr>
          <w:spacing w:val="9"/>
        </w:rPr>
        <w:t>（右心室游离壁相对较薄</w:t>
      </w:r>
      <w:r>
        <w:rPr>
          <w:spacing w:val="-37"/>
          <w:w w:val="67"/>
        </w:rPr>
        <w:t>）；（</w:t>
      </w:r>
      <w:r>
        <w:rPr>
          <w:spacing w:val="9"/>
        </w:rPr>
        <w:t>5）在报告中应</w:t>
      </w:r>
      <w:r>
        <w:rPr/>
        <w:t xml:space="preserve"> </w:t>
      </w:r>
      <w:r>
        <w:rPr>
          <w:spacing w:val="19"/>
        </w:rPr>
        <w:t>该说明是通过心内膜描记还是全层心肌描记得出</w:t>
      </w:r>
      <w:r>
        <w:rPr>
          <w:spacing w:val="5"/>
        </w:rPr>
        <w:t xml:space="preserve"> </w:t>
      </w:r>
      <w:r>
        <w:rPr>
          <w:spacing w:val="9"/>
        </w:rPr>
        <w:t>的应变值，因为这种方法的应变分析涉及到心肌厚</w:t>
      </w:r>
      <w:r>
        <w:rPr>
          <w:spacing w:val="6"/>
        </w:rPr>
        <w:t xml:space="preserve"> </w:t>
      </w:r>
      <w:r>
        <w:rPr>
          <w:spacing w:val="5"/>
        </w:rPr>
        <w:t>度</w:t>
      </w:r>
      <w:r>
        <w:rPr>
          <w:spacing w:val="-36"/>
          <w:w w:val="66"/>
        </w:rPr>
        <w:t>；（</w:t>
      </w:r>
      <w:r>
        <w:rPr>
          <w:spacing w:val="5"/>
        </w:rPr>
        <w:t>6）在条件允许的情况下，应尽量选择专用右心</w:t>
      </w:r>
      <w:r>
        <w:rPr>
          <w:spacing w:val="2"/>
        </w:rPr>
        <w:t xml:space="preserve"> </w:t>
      </w:r>
      <w:r>
        <w:rPr>
          <w:spacing w:val="11"/>
        </w:rPr>
        <w:t>室应变分析模式</w:t>
      </w:r>
      <w:r>
        <w:rPr>
          <w:spacing w:val="-50"/>
          <w:w w:val="93"/>
        </w:rPr>
        <w:t>；（</w:t>
      </w:r>
      <w:r>
        <w:rPr>
          <w:spacing w:val="11"/>
        </w:rPr>
        <w:t>7）优先评估纵向应变而不是径</w:t>
      </w:r>
      <w:r>
        <w:rPr>
          <w:spacing w:val="1"/>
        </w:rPr>
        <w:t xml:space="preserve"> </w:t>
      </w:r>
      <w:r>
        <w:rPr>
          <w:spacing w:val="9"/>
        </w:rPr>
        <w:t>向应变，因为右心室壁较薄径向应变不够准确。但</w:t>
      </w:r>
      <w:r>
        <w:rPr>
          <w:spacing w:val="6"/>
        </w:rPr>
        <w:t xml:space="preserve"> </w:t>
      </w:r>
      <w:r>
        <w:rPr>
          <w:spacing w:val="9"/>
        </w:rPr>
        <w:t>是，无论是纵向应变还是径向应变均可通过二维应</w:t>
      </w:r>
      <w:r>
        <w:rPr>
          <w:spacing w:val="6"/>
        </w:rPr>
        <w:t xml:space="preserve"> </w:t>
      </w:r>
      <w:r>
        <w:rPr>
          <w:spacing w:val="16"/>
        </w:rPr>
        <w:t>变技术分析。</w:t>
      </w:r>
      <w:r>
        <w:rPr>
          <w:spacing w:val="-32"/>
        </w:rPr>
        <w:t xml:space="preserve"> </w:t>
      </w:r>
      <w:r>
        <w:rPr>
          <w:spacing w:val="16"/>
        </w:rPr>
        <w:t>尤其是在右心室后负荷增加的情况</w:t>
      </w:r>
      <w:r>
        <w:rPr/>
        <w:t xml:space="preserve"> </w:t>
      </w:r>
      <w:r>
        <w:rPr>
          <w:spacing w:val="9"/>
        </w:rPr>
        <w:t>下，是径向应变值而不是纵向应值更能反映右心室</w:t>
      </w:r>
      <w:r>
        <w:rPr>
          <w:spacing w:val="6"/>
        </w:rPr>
        <w:t xml:space="preserve"> </w:t>
      </w:r>
      <w:r>
        <w:rPr>
          <w:spacing w:val="5"/>
        </w:rPr>
        <w:t>整体应变量，这点非常重要</w:t>
      </w:r>
      <w:r>
        <w:rPr>
          <w:spacing w:val="-36"/>
          <w:w w:val="66"/>
        </w:rPr>
        <w:t>；（</w:t>
      </w:r>
      <w:r>
        <w:rPr>
          <w:spacing w:val="5"/>
        </w:rPr>
        <w:t>8）应变分析技术的大</w:t>
      </w:r>
      <w:r>
        <w:rPr>
          <w:spacing w:val="2"/>
        </w:rPr>
        <w:t xml:space="preserve"> </w:t>
      </w:r>
      <w:r>
        <w:rPr>
          <w:spacing w:val="9"/>
        </w:rPr>
        <w:t>量预后数据说明右心室游离壁（不包括室间隔）应</w:t>
      </w:r>
      <w:r>
        <w:rPr>
          <w:spacing w:val="6"/>
        </w:rPr>
        <w:t xml:space="preserve"> </w:t>
      </w:r>
      <w:r>
        <w:rPr>
          <w:spacing w:val="9"/>
        </w:rPr>
        <w:t>变分析需要常规进行，主要包括右心室游离壁纵向</w:t>
      </w:r>
      <w:r>
        <w:rPr>
          <w:spacing w:val="6"/>
        </w:rPr>
        <w:t xml:space="preserve"> </w:t>
      </w:r>
      <w:r>
        <w:rPr>
          <w:spacing w:val="9"/>
        </w:rPr>
        <w:t>应变和右心室游离壁纵向应变率，而右心室纵向应</w:t>
      </w:r>
      <w:r>
        <w:rPr>
          <w:spacing w:val="6"/>
        </w:rPr>
        <w:t xml:space="preserve"> </w:t>
      </w:r>
      <w:r>
        <w:rPr>
          <w:spacing w:val="9"/>
        </w:rPr>
        <w:t>变应包括室间隔的应变。因此其并不等同于右心室</w:t>
      </w:r>
      <w:r>
        <w:rPr>
          <w:spacing w:val="6"/>
        </w:rPr>
        <w:t xml:space="preserve"> </w:t>
      </w:r>
      <w:r>
        <w:rPr>
          <w:spacing w:val="17"/>
        </w:rPr>
        <w:t>游离壁纵向应变（这一点需在报告中特别注明</w:t>
      </w:r>
      <w:r>
        <w:rPr>
          <w:spacing w:val="-35"/>
        </w:rPr>
        <w:t>）；</w:t>
      </w:r>
    </w:p>
    <w:p>
      <w:pPr>
        <w:pStyle w:val="BodyText"/>
        <w:ind w:left="83" w:right="241" w:hanging="83"/>
        <w:spacing w:before="1" w:line="280" w:lineRule="auto"/>
        <w:rPr/>
      </w:pPr>
      <w:r>
        <w:rPr>
          <w:spacing w:val="6"/>
        </w:rPr>
        <w:t>（9）节段应变是指把右心室游离壁分成</w:t>
      </w:r>
      <w:r>
        <w:rPr>
          <w:spacing w:val="-24"/>
        </w:rPr>
        <w:t xml:space="preserve"> </w:t>
      </w:r>
      <w:r>
        <w:rPr>
          <w:spacing w:val="6"/>
        </w:rPr>
        <w:t>3</w:t>
      </w:r>
      <w:r>
        <w:rPr>
          <w:spacing w:val="-29"/>
        </w:rPr>
        <w:t xml:space="preserve"> </w:t>
      </w:r>
      <w:r>
        <w:rPr>
          <w:spacing w:val="6"/>
        </w:rPr>
        <w:t>等分，分</w:t>
      </w:r>
      <w:r>
        <w:rPr/>
        <w:t xml:space="preserve"> </w:t>
      </w:r>
      <w:r>
        <w:rPr>
          <w:spacing w:val="1"/>
        </w:rPr>
        <w:t>别为基底段、中间段及心尖段。</w:t>
      </w:r>
    </w:p>
    <w:p>
      <w:pPr>
        <w:pStyle w:val="BodyText"/>
        <w:ind w:firstLine="441"/>
        <w:spacing w:before="181" w:line="2597" w:lineRule="exact"/>
        <w:rPr/>
      </w:pPr>
      <w:r>
        <w:rPr>
          <w:position w:val="-51"/>
        </w:rPr>
        <w:pict>
          <v:group id="_x0000_s28" style="mso-position-vertical-relative:line;mso-position-horizontal-relative:char;width:168pt;height:129.85pt;" filled="false" stroked="false" coordsize="3360,2597" coordorigin="0,0">
            <v:shape id="_x0000_s30" style="position:absolute;left:0;top:0;width:3360;height:2597;" filled="false" stroked="false" type="#_x0000_t75">
              <v:imagedata o:title="" r:id="rId4"/>
            </v:shape>
            <v:shape id="_x0000_s32" style="position:absolute;left:-20;top:-20;width:3400;height:26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"/>
                      <w:spacing w:before="49" w:line="211" w:lineRule="exac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7"/>
                        <w:position w:val="1"/>
                      </w:rPr>
                      <w:t>聚焦于右心室切面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39"/>
        <w:spacing w:before="149" w:line="211" w:lineRule="exact"/>
        <w:rPr>
          <w:sz w:val="15"/>
          <w:szCs w:val="15"/>
        </w:rPr>
      </w:pPr>
      <w:r>
        <w:rPr>
          <w:sz w:val="15"/>
          <w:szCs w:val="15"/>
          <w:spacing w:val="3"/>
          <w:position w:val="1"/>
        </w:rPr>
        <w:t>注：</w:t>
      </w:r>
      <w:r>
        <w:rPr>
          <w:sz w:val="15"/>
          <w:szCs w:val="15"/>
          <w:position w:val="1"/>
        </w:rPr>
        <w:t>RV</w:t>
      </w:r>
      <w:r>
        <w:rPr>
          <w:sz w:val="15"/>
          <w:szCs w:val="15"/>
          <w:spacing w:val="-28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为右心室</w:t>
      </w:r>
    </w:p>
    <w:p>
      <w:pPr>
        <w:pStyle w:val="BodyText"/>
        <w:ind w:left="79" w:right="238" w:firstLine="11"/>
        <w:spacing w:before="48" w:line="332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</w:rPr>
        <w:t>图</w:t>
      </w:r>
      <w:r>
        <w:rPr>
          <w:rFonts w:ascii="SimHei" w:hAnsi="SimHei" w:eastAsia="SimHei" w:cs="SimHei"/>
          <w:sz w:val="15"/>
          <w:szCs w:val="15"/>
          <w:spacing w:val="-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7"/>
        </w:rPr>
        <w:t>15</w:t>
      </w:r>
      <w:r>
        <w:rPr>
          <w:rFonts w:ascii="SimHei" w:hAnsi="SimHei" w:eastAsia="SimHei" w:cs="SimHei"/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RV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7"/>
        </w:rPr>
        <w:t>心尖切面示意图[当获取心尖四腔心切面后，旋转探头至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RV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7"/>
        </w:rPr>
        <w:t>内径最大（浅灰虚线）并且左心室内径保持相对不变。深灰虚线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和黑虚线表示标准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</w:rPr>
        <w:t>RV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12"/>
        </w:rPr>
        <w:t>心尖切面的不同切面，只显示</w:t>
      </w:r>
      <w:r>
        <w:rPr>
          <w:sz w:val="15"/>
          <w:szCs w:val="15"/>
          <w:spacing w:val="11"/>
        </w:rPr>
        <w:t>了左心室但是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没有显示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</w:rPr>
        <w:t>RV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13"/>
        </w:rPr>
        <w:t>最大径]</w:t>
      </w:r>
    </w:p>
    <w:p>
      <w:pPr>
        <w:pStyle w:val="BodyText"/>
        <w:ind w:left="83" w:right="238" w:firstLine="424"/>
        <w:spacing w:before="179" w:line="255" w:lineRule="auto"/>
        <w:jc w:val="both"/>
        <w:rPr/>
      </w:pPr>
      <w:r>
        <w:rPr>
          <w:spacing w:val="8"/>
        </w:rPr>
        <w:t>虽然通过</w:t>
      </w:r>
      <w:r>
        <w:rPr>
          <w:spacing w:val="-31"/>
        </w:rPr>
        <w:t xml:space="preserve"> </w:t>
      </w:r>
      <w:r>
        <w:rPr/>
        <w:t>STE</w:t>
      </w:r>
      <w:r>
        <w:rPr>
          <w:spacing w:val="-34"/>
        </w:rPr>
        <w:t xml:space="preserve"> </w:t>
      </w:r>
      <w:r>
        <w:rPr>
          <w:spacing w:val="8"/>
        </w:rPr>
        <w:t>能得到很多时间和功能参数，但</w:t>
      </w:r>
      <w:r>
        <w:rPr/>
        <w:t xml:space="preserve"> </w:t>
      </w:r>
      <w:r>
        <w:rPr>
          <w:spacing w:val="19"/>
        </w:rPr>
        <w:t>是现有文献中提及的主要是右心室纵向应变峰值</w:t>
      </w:r>
      <w:r>
        <w:rPr>
          <w:spacing w:val="5"/>
        </w:rPr>
        <w:t xml:space="preserve"> </w:t>
      </w:r>
      <w:r>
        <w:rPr>
          <w:spacing w:val="9"/>
        </w:rPr>
        <w:t>及位移。右心室整体纵向应变目前并没有可靠一致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74" w:firstLine="17"/>
        <w:spacing w:before="43" w:line="291" w:lineRule="auto"/>
        <w:jc w:val="both"/>
        <w:rPr/>
      </w:pPr>
      <w:r>
        <w:rPr>
          <w:spacing w:val="14"/>
        </w:rPr>
        <w:t>的临界值，但是通常把</w:t>
      </w:r>
      <w:r>
        <w:rPr>
          <w:spacing w:val="-32"/>
        </w:rPr>
        <w:t xml:space="preserve"> </w:t>
      </w:r>
      <w:r>
        <w:rPr>
          <w:spacing w:val="14"/>
        </w:rPr>
        <w:t>-23%作为它的临界值。此</w:t>
      </w:r>
      <w:r>
        <w:rPr/>
        <w:t xml:space="preserve"> </w:t>
      </w:r>
      <w:r>
        <w:rPr>
          <w:spacing w:val="9"/>
        </w:rPr>
        <w:t>外，需要注意的是右心室变形也可以用组织多普勒</w:t>
      </w:r>
      <w:r>
        <w:rPr>
          <w:spacing w:val="10"/>
        </w:rPr>
        <w:t xml:space="preserve"> </w:t>
      </w:r>
      <w:r>
        <w:rPr>
          <w:spacing w:val="9"/>
        </w:rPr>
        <w:t>超声心动图量化，右心室速度、应变及应变率有正</w:t>
      </w:r>
      <w:r>
        <w:rPr>
          <w:spacing w:val="5"/>
        </w:rPr>
        <w:t xml:space="preserve"> </w:t>
      </w:r>
      <w:r>
        <w:rPr>
          <w:spacing w:val="9"/>
        </w:rPr>
        <w:t>常参考值。这些变量除了应变随年龄增加略有下降</w:t>
      </w:r>
      <w:r>
        <w:rPr>
          <w:spacing w:val="10"/>
        </w:rPr>
        <w:t xml:space="preserve"> </w:t>
      </w:r>
      <w:r>
        <w:rPr/>
        <w:t>外，其他变量几乎不受性别、年龄的影响。右心室前</w:t>
      </w:r>
      <w:r>
        <w:rPr>
          <w:spacing w:val="3"/>
        </w:rPr>
        <w:t xml:space="preserve"> </w:t>
      </w:r>
      <w:r>
        <w:rPr>
          <w:spacing w:val="9"/>
        </w:rPr>
        <w:t>负荷及后负荷的变化会影响右心室心肌速度，但是</w:t>
      </w:r>
      <w:r>
        <w:rPr>
          <w:spacing w:val="8"/>
        </w:rPr>
        <w:t xml:space="preserve"> </w:t>
      </w:r>
      <w:r>
        <w:rPr>
          <w:spacing w:val="19"/>
        </w:rPr>
        <w:t>对应变及应变率并没有影响。在急性肺栓塞患者</w:t>
      </w:r>
      <w:r>
        <w:rPr>
          <w:spacing w:val="7"/>
        </w:rPr>
        <w:t xml:space="preserve"> </w:t>
      </w:r>
      <w:r>
        <w:rPr>
          <w:spacing w:val="9"/>
        </w:rPr>
        <w:t>中，组织多普勒衍生出的右心室节段变形可提供患</w:t>
      </w:r>
      <w:r>
        <w:rPr>
          <w:spacing w:val="10"/>
        </w:rPr>
        <w:t xml:space="preserve"> </w:t>
      </w:r>
      <w:r>
        <w:rPr>
          <w:spacing w:val="8"/>
        </w:rPr>
        <w:t>者预后信息并预测不良事件。</w:t>
      </w:r>
    </w:p>
    <w:p>
      <w:pPr>
        <w:pStyle w:val="BodyText"/>
        <w:ind w:firstLine="87"/>
        <w:spacing w:before="5" w:line="290" w:lineRule="auto"/>
        <w:jc w:val="both"/>
        <w:rPr/>
      </w:pPr>
      <w:r>
        <w:rPr>
          <w:spacing w:val="11"/>
        </w:rPr>
        <w:t>9.2  三维容积超声</w:t>
      </w:r>
      <w:r>
        <w:rPr>
          <w:spacing w:val="26"/>
        </w:rPr>
        <w:t xml:space="preserve">  </w:t>
      </w:r>
      <w:r>
        <w:rPr>
          <w:spacing w:val="11"/>
        </w:rPr>
        <w:t>只有三维心脏成像能充分显</w:t>
      </w:r>
      <w:r>
        <w:rPr>
          <w:spacing w:val="1"/>
        </w:rPr>
        <w:t xml:space="preserve"> </w:t>
      </w:r>
      <w:r>
        <w:rPr>
          <w:spacing w:val="13"/>
        </w:rPr>
        <w:t>示右心室复杂的解剖结构及收缩模式。当纵向收缩</w:t>
      </w:r>
      <w:r>
        <w:rPr>
          <w:spacing w:val="2"/>
        </w:rPr>
        <w:t xml:space="preserve"> </w:t>
      </w:r>
      <w:r>
        <w:rPr>
          <w:spacing w:val="13"/>
        </w:rPr>
        <w:t>功能受损时，无论是存在假阳性结果（如心胸外科</w:t>
      </w:r>
      <w:r>
        <w:rPr>
          <w:spacing w:val="2"/>
        </w:rPr>
        <w:t xml:space="preserve"> </w:t>
      </w:r>
      <w:r>
        <w:rPr>
          <w:spacing w:val="13"/>
        </w:rPr>
        <w:t>手术后）还是不能很好地反映右心室整体收缩功能</w:t>
      </w:r>
      <w:r>
        <w:rPr>
          <w:spacing w:val="7"/>
        </w:rPr>
        <w:t xml:space="preserve"> </w:t>
      </w:r>
      <w:r>
        <w:rPr>
          <w:spacing w:val="7"/>
        </w:rPr>
        <w:t>（如肺动脉高压）的情况下都应优先评估整体容积。</w:t>
      </w:r>
      <w:r>
        <w:rPr>
          <w:spacing w:val="6"/>
        </w:rPr>
        <w:t xml:space="preserve"> </w:t>
      </w:r>
      <w:r>
        <w:rPr>
          <w:spacing w:val="13"/>
        </w:rPr>
        <w:t>因此，三维超声心动图是一种很有潜力的右心室评</w:t>
      </w:r>
      <w:r>
        <w:rPr>
          <w:spacing w:val="7"/>
        </w:rPr>
        <w:t xml:space="preserve"> </w:t>
      </w:r>
      <w:r>
        <w:rPr>
          <w:spacing w:val="13"/>
        </w:rPr>
        <w:t>估新技术，并且随着技术的发展，其在左心衰竭及</w:t>
      </w:r>
      <w:r>
        <w:rPr>
          <w:spacing w:val="4"/>
        </w:rPr>
        <w:t xml:space="preserve"> </w:t>
      </w:r>
      <w:r>
        <w:rPr>
          <w:spacing w:val="13"/>
        </w:rPr>
        <w:t>右心衰竭中的预后评估价值逐渐凸显。右心室三维</w:t>
      </w:r>
      <w:r>
        <w:rPr>
          <w:spacing w:val="7"/>
        </w:rPr>
        <w:t xml:space="preserve"> </w:t>
      </w:r>
      <w:r>
        <w:rPr>
          <w:spacing w:val="23"/>
        </w:rPr>
        <w:t>定量评估技术需要操作者有丰富的图像采集和后</w:t>
      </w:r>
      <w:r>
        <w:rPr>
          <w:spacing w:val="10"/>
        </w:rPr>
        <w:t xml:space="preserve"> </w:t>
      </w:r>
      <w:r>
        <w:rPr>
          <w:spacing w:val="18"/>
        </w:rPr>
        <w:t>期图像处理经验。</w:t>
      </w:r>
    </w:p>
    <w:p>
      <w:pPr>
        <w:pStyle w:val="BodyText"/>
        <w:ind w:left="83" w:right="71" w:firstLine="3"/>
        <w:spacing w:before="1" w:line="291" w:lineRule="auto"/>
        <w:jc w:val="both"/>
        <w:rPr/>
      </w:pPr>
      <w:r>
        <w:rPr>
          <w:spacing w:val="11"/>
        </w:rPr>
        <w:t>9.2.1  图像采集</w:t>
      </w:r>
      <w:r>
        <w:rPr>
          <w:spacing w:val="21"/>
        </w:rPr>
        <w:t xml:space="preserve">  </w:t>
      </w:r>
      <w:r>
        <w:rPr>
          <w:spacing w:val="11"/>
        </w:rPr>
        <w:t>在聚焦于右心室的心尖切面下</w:t>
      </w:r>
      <w:r>
        <w:rPr/>
        <w:t xml:space="preserve"> </w:t>
      </w:r>
      <w:r>
        <w:rPr>
          <w:spacing w:val="4"/>
        </w:rPr>
        <w:t>确保显示完整右心室，采集锥体状容积数据。 目前</w:t>
      </w:r>
      <w:r>
        <w:rPr>
          <w:spacing w:val="18"/>
        </w:rPr>
        <w:t xml:space="preserve"> </w:t>
      </w:r>
      <w:r>
        <w:rPr>
          <w:spacing w:val="14"/>
        </w:rPr>
        <w:t>常用的三维容积数据采集方法包括</w:t>
      </w:r>
      <w:r>
        <w:rPr>
          <w:spacing w:val="-39"/>
          <w:w w:val="73"/>
        </w:rPr>
        <w:t>：（</w:t>
      </w:r>
      <w:r>
        <w:rPr>
          <w:spacing w:val="14"/>
        </w:rPr>
        <w:t>1）通过心电</w:t>
      </w:r>
      <w:r>
        <w:rPr>
          <w:spacing w:val="2"/>
        </w:rPr>
        <w:t xml:space="preserve"> </w:t>
      </w:r>
      <w:r>
        <w:rPr>
          <w:spacing w:val="11"/>
        </w:rPr>
        <w:t>图门控采集连续的多个子容积数据集</w:t>
      </w:r>
      <w:r>
        <w:rPr>
          <w:spacing w:val="-51"/>
          <w:w w:val="95"/>
        </w:rPr>
        <w:t>；（</w:t>
      </w:r>
      <w:r>
        <w:rPr>
          <w:spacing w:val="11"/>
        </w:rPr>
        <w:t>2）单个心</w:t>
      </w:r>
      <w:r>
        <w:rPr>
          <w:spacing w:val="1"/>
        </w:rPr>
        <w:t xml:space="preserve"> </w:t>
      </w:r>
      <w:r>
        <w:rPr>
          <w:spacing w:val="9"/>
        </w:rPr>
        <w:t>动周期采集的全容积数据集。前一种方法的问题是</w:t>
      </w:r>
      <w:r>
        <w:rPr>
          <w:spacing w:val="12"/>
        </w:rPr>
        <w:t xml:space="preserve"> </w:t>
      </w:r>
      <w:r>
        <w:rPr>
          <w:spacing w:val="13"/>
        </w:rPr>
        <w:t>需要长时间屏气和规律的</w:t>
      </w:r>
      <w:r>
        <w:rPr>
          <w:spacing w:val="-22"/>
        </w:rPr>
        <w:t xml:space="preserve"> </w:t>
      </w:r>
      <w:r>
        <w:rPr/>
        <w:t>RR</w:t>
      </w:r>
      <w:r>
        <w:rPr>
          <w:spacing w:val="-26"/>
        </w:rPr>
        <w:t xml:space="preserve"> </w:t>
      </w:r>
      <w:r>
        <w:rPr>
          <w:spacing w:val="13"/>
        </w:rPr>
        <w:t>间期，以避免子容积</w:t>
      </w:r>
      <w:r>
        <w:rPr/>
        <w:t xml:space="preserve"> </w:t>
      </w:r>
      <w:r>
        <w:rPr>
          <w:spacing w:val="9"/>
        </w:rPr>
        <w:t>数据包在组合拼接时产生伪像。然而图像采集和数</w:t>
      </w:r>
      <w:r>
        <w:rPr>
          <w:spacing w:val="12"/>
        </w:rPr>
        <w:t xml:space="preserve"> </w:t>
      </w:r>
      <w:r>
        <w:rPr>
          <w:spacing w:val="14"/>
        </w:rPr>
        <w:t>据后处理均会影响三维数据的准确性，2010</w:t>
      </w:r>
      <w:r>
        <w:rPr>
          <w:spacing w:val="-12"/>
        </w:rPr>
        <w:t xml:space="preserve"> </w:t>
      </w:r>
      <w:r>
        <w:rPr>
          <w:spacing w:val="14"/>
        </w:rPr>
        <w:t>年的</w:t>
      </w:r>
      <w:r>
        <w:rPr/>
        <w:t xml:space="preserve"> </w:t>
      </w:r>
      <w:r>
        <w:rPr/>
        <w:t>Meta</w:t>
      </w:r>
      <w:r>
        <w:rPr>
          <w:spacing w:val="-30"/>
        </w:rPr>
        <w:t xml:space="preserve"> </w:t>
      </w:r>
      <w:r>
        <w:rPr>
          <w:spacing w:val="7"/>
        </w:rPr>
        <w:t>分析研究显示，在几个连续的心动周期和长时</w:t>
      </w:r>
      <w:r>
        <w:rPr/>
        <w:t xml:space="preserve"> </w:t>
      </w:r>
      <w:r>
        <w:rPr>
          <w:spacing w:val="9"/>
        </w:rPr>
        <w:t>间屏气时采集右心室三维容积数据包，其测量的右</w:t>
      </w:r>
      <w:r>
        <w:rPr>
          <w:spacing w:val="12"/>
        </w:rPr>
        <w:t xml:space="preserve"> </w:t>
      </w:r>
      <w:r>
        <w:rPr>
          <w:spacing w:val="9"/>
        </w:rPr>
        <w:t>心室大小比心脏</w:t>
      </w:r>
      <w:r>
        <w:rPr>
          <w:spacing w:val="-30"/>
        </w:rPr>
        <w:t xml:space="preserve"> </w:t>
      </w:r>
      <w:r>
        <w:rPr/>
        <w:t>MRI</w:t>
      </w:r>
      <w:r>
        <w:rPr>
          <w:spacing w:val="-43"/>
        </w:rPr>
        <w:t xml:space="preserve"> </w:t>
      </w:r>
      <w:r>
        <w:rPr>
          <w:spacing w:val="9"/>
        </w:rPr>
        <w:t>测得的右心室要小。更先进的</w:t>
      </w:r>
      <w:r>
        <w:rPr/>
        <w:t xml:space="preserve"> </w:t>
      </w:r>
      <w:r>
        <w:rPr>
          <w:spacing w:val="19"/>
        </w:rPr>
        <w:t>探头技术实现了在一个心动周期中获取三维全容</w:t>
      </w:r>
      <w:r>
        <w:rPr>
          <w:spacing w:val="11"/>
        </w:rPr>
        <w:t xml:space="preserve"> </w:t>
      </w:r>
      <w:r>
        <w:rPr>
          <w:spacing w:val="17"/>
        </w:rPr>
        <w:t>积数据集</w:t>
      </w:r>
      <w:r>
        <w:rPr>
          <w:spacing w:val="-47"/>
        </w:rPr>
        <w:t xml:space="preserve"> </w:t>
      </w:r>
      <w:r>
        <w:rPr>
          <w:spacing w:val="17"/>
        </w:rPr>
        <w:t>，可以克服长时间屏气和心律失常的问</w:t>
      </w:r>
      <w:r>
        <w:rPr/>
        <w:t xml:space="preserve"> </w:t>
      </w:r>
      <w:r>
        <w:rPr>
          <w:spacing w:val="19"/>
        </w:rPr>
        <w:t>题，同时也消除了容积数据子集拼接时产生的伪</w:t>
      </w:r>
      <w:r>
        <w:rPr>
          <w:spacing w:val="11"/>
        </w:rPr>
        <w:t xml:space="preserve"> </w:t>
      </w:r>
      <w:r>
        <w:rPr>
          <w:spacing w:val="9"/>
        </w:rPr>
        <w:t>像。此外，单个心动周期采集全容积数据集的实时</w:t>
      </w:r>
      <w:r>
        <w:rPr>
          <w:spacing w:val="12"/>
        </w:rPr>
        <w:t xml:space="preserve"> </w:t>
      </w:r>
      <w:r>
        <w:rPr>
          <w:spacing w:val="9"/>
        </w:rPr>
        <w:t>性使操作者可以在采集前观察四腔心、冠状面和矢</w:t>
      </w:r>
      <w:r>
        <w:rPr>
          <w:spacing w:val="12"/>
        </w:rPr>
        <w:t xml:space="preserve"> </w:t>
      </w:r>
      <w:r>
        <w:rPr>
          <w:spacing w:val="9"/>
        </w:rPr>
        <w:t>状面等正交二维图像，有助于操作者识别相关右心</w:t>
      </w:r>
      <w:r>
        <w:rPr>
          <w:spacing w:val="12"/>
        </w:rPr>
        <w:t xml:space="preserve"> </w:t>
      </w:r>
      <w:r>
        <w:rPr>
          <w:spacing w:val="8"/>
        </w:rPr>
        <w:t>室结构是否在声窗内。</w:t>
      </w:r>
    </w:p>
    <w:p>
      <w:pPr>
        <w:pStyle w:val="BodyText"/>
        <w:ind w:left="85" w:right="14" w:firstLine="426"/>
        <w:spacing w:before="5" w:line="270" w:lineRule="auto"/>
        <w:jc w:val="both"/>
        <w:rPr/>
      </w:pPr>
      <w:r>
        <w:rPr>
          <w:spacing w:val="8"/>
        </w:rPr>
        <w:t>在获取右心室三维容积数据时，最大的障碍是</w:t>
      </w:r>
      <w:r>
        <w:rPr>
          <w:spacing w:val="18"/>
        </w:rPr>
        <w:t xml:space="preserve"> </w:t>
      </w:r>
      <w:r>
        <w:rPr>
          <w:spacing w:val="25"/>
        </w:rPr>
        <w:t>在冠状切面完全显示</w:t>
      </w:r>
      <w:r>
        <w:rPr>
          <w:spacing w:val="-32"/>
        </w:rPr>
        <w:t xml:space="preserve"> </w:t>
      </w:r>
      <w:r>
        <w:rPr/>
        <w:t>RVOT</w:t>
      </w:r>
      <w:r>
        <w:rPr>
          <w:spacing w:val="25"/>
        </w:rPr>
        <w:t>。因为</w:t>
      </w:r>
      <w:r>
        <w:rPr>
          <w:spacing w:val="-37"/>
        </w:rPr>
        <w:t xml:space="preserve"> </w:t>
      </w:r>
      <w:r>
        <w:rPr/>
        <w:t>RVOT</w:t>
      </w:r>
      <w:r>
        <w:rPr>
          <w:spacing w:val="-26"/>
        </w:rPr>
        <w:t xml:space="preserve"> </w:t>
      </w:r>
      <w:r>
        <w:rPr>
          <w:spacing w:val="25"/>
        </w:rPr>
        <w:t>的位置在</w:t>
      </w:r>
      <w:r>
        <w:rPr/>
        <w:t xml:space="preserve"> </w:t>
      </w:r>
      <w:r>
        <w:rPr>
          <w:spacing w:val="3"/>
        </w:rPr>
        <w:t>胸骨后、前胸腔内，容易受到胸骨和肺组织的遮</w:t>
      </w:r>
      <w:r>
        <w:rPr>
          <w:spacing w:val="2"/>
        </w:rPr>
        <w:t>挡，</w:t>
      </w:r>
      <w:r>
        <w:rPr/>
        <w:t xml:space="preserve"> </w:t>
      </w:r>
      <w:r>
        <w:rPr>
          <w:spacing w:val="-4"/>
        </w:rPr>
        <w:t>即使换一个肋间隙依然难以避免（图 16）。有一种办</w:t>
      </w:r>
      <w:r>
        <w:rPr>
          <w:spacing w:val="5"/>
        </w:rPr>
        <w:t xml:space="preserve"> </w:t>
      </w:r>
      <w:r>
        <w:rPr>
          <w:spacing w:val="27"/>
        </w:rPr>
        <w:t>法是向后倾斜探头尾部</w:t>
      </w:r>
      <w:r>
        <w:rPr>
          <w:spacing w:val="-33"/>
        </w:rPr>
        <w:t xml:space="preserve"> </w:t>
      </w:r>
      <w:r>
        <w:rPr>
          <w:spacing w:val="27"/>
        </w:rPr>
        <w:t>，把主动脉根部显示在</w:t>
      </w:r>
    </w:p>
    <w:p>
      <w:pPr>
        <w:spacing w:line="270" w:lineRule="auto"/>
        <w:sectPr>
          <w:type w:val="continuous"/>
          <w:pgSz w:w="11560" w:h="15877"/>
          <w:pgMar w:top="1001" w:right="879" w:bottom="653" w:left="883" w:header="0" w:footer="364" w:gutter="0"/>
          <w:cols w:equalWidth="0" w:num="2">
            <w:col w:w="4929" w:space="100"/>
            <w:col w:w="4769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5"/>
          <w:footerReference w:type="default" r:id="rId6"/>
          <w:pgSz w:w="11560" w:h="15877"/>
          <w:pgMar w:top="1169" w:right="953" w:bottom="653" w:left="950" w:header="999" w:footer="364" w:gutter="0"/>
          <w:cols w:equalWidth="0" w:num="1">
            <w:col w:w="9656" w:space="0"/>
          </w:cols>
        </w:sectPr>
        <w:rPr/>
      </w:pPr>
    </w:p>
    <w:p>
      <w:pPr>
        <w:pStyle w:val="BodyText"/>
        <w:ind w:left="22" w:right="321"/>
        <w:spacing w:before="40" w:line="291" w:lineRule="auto"/>
        <w:rPr/>
      </w:pPr>
      <w:r>
        <w:rPr/>
        <w:t>RVOT</w:t>
      </w:r>
      <w:r>
        <w:rPr>
          <w:spacing w:val="30"/>
        </w:rPr>
        <w:t xml:space="preserve"> 图像</w:t>
      </w:r>
      <w:r>
        <w:rPr>
          <w:spacing w:val="-33"/>
        </w:rPr>
        <w:t xml:space="preserve"> </w:t>
      </w:r>
      <w:r>
        <w:rPr>
          <w:spacing w:val="30"/>
        </w:rPr>
        <w:t>中，</w:t>
      </w:r>
      <w:r>
        <w:rPr>
          <w:spacing w:val="-49"/>
        </w:rPr>
        <w:t xml:space="preserve"> </w:t>
      </w:r>
      <w:r>
        <w:rPr>
          <w:spacing w:val="30"/>
        </w:rPr>
        <w:t>这种办法可能有助</w:t>
      </w:r>
      <w:r>
        <w:rPr>
          <w:spacing w:val="-60"/>
        </w:rPr>
        <w:t xml:space="preserve"> </w:t>
      </w:r>
      <w:r>
        <w:rPr>
          <w:spacing w:val="30"/>
        </w:rPr>
        <w:t>于获取包括</w:t>
      </w:r>
      <w:r>
        <w:rPr/>
        <w:t xml:space="preserve"> </w:t>
      </w:r>
      <w:r>
        <w:rPr/>
        <w:t>RVOT</w:t>
      </w:r>
      <w:r>
        <w:rPr>
          <w:spacing w:val="-45"/>
        </w:rPr>
        <w:t xml:space="preserve"> </w:t>
      </w:r>
      <w:r>
        <w:rPr>
          <w:spacing w:val="21"/>
        </w:rPr>
        <w:t>在内的全容积数据集。</w:t>
      </w:r>
    </w:p>
    <w:p>
      <w:pPr>
        <w:pStyle w:val="BodyText"/>
        <w:spacing w:before="142" w:line="2335" w:lineRule="exact"/>
        <w:rPr/>
      </w:pPr>
      <w:r>
        <w:rPr>
          <w:position w:val="-46"/>
        </w:rPr>
        <w:pict>
          <v:group id="_x0000_s44" style="mso-position-vertical-relative:line;mso-position-horizontal-relative:char;width:230.9pt;height:116.75pt;" filled="false" stroked="false" coordsize="4617,2335" coordorigin="0,0">
            <v:shape id="_x0000_s46" style="position:absolute;left:0;top:0;width:4617;height:2311;" filled="false" stroked="false" type="#_x0000_t75">
              <v:imagedata o:title="" r:id="rId7"/>
            </v:shape>
            <v:shape id="_x0000_s48" style="position:absolute;left:2420;top:-13;width:933;height:23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5" w:lineRule="auto"/>
                      <w:tabs>
                        <w:tab w:val="left" w:pos="79"/>
                      </w:tabs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5"/>
                        <w:szCs w:val="15"/>
                        <w:position w:val="-2"/>
                      </w:rPr>
                      <w:tab/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5"/>
                        <w:szCs w:val="15"/>
                        <w:position w:val="-2"/>
                      </w:rPr>
                      <w:t>B</w:t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5"/>
                        <w:szCs w:val="15"/>
                        <w:spacing w:val="7"/>
                        <w:position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  <w:position w:val="-2"/>
                      </w:rPr>
                      <w:t xml:space="preserve">        </w:t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5"/>
                        <w:szCs w:val="15"/>
                        <w:position w:val="-2"/>
                      </w:rPr>
                      <w:t xml:space="preserve"> </w:t>
                    </w:r>
                    <w:r>
                      <w:rPr>
                        <w:shd w:val="clear" w:fill="FFFFFE"/>
                        <w:rFonts w:ascii="SimSun" w:hAnsi="SimSun" w:eastAsia="SimSun" w:cs="SimSun"/>
                        <w:sz w:val="15"/>
                        <w:szCs w:val="15"/>
                        <w:position w:val="1"/>
                      </w:rPr>
                      <w:t>肺</w:t>
                    </w:r>
                  </w:p>
                  <w:p>
                    <w:pPr>
                      <w:ind w:left="51"/>
                      <w:spacing w:before="239" w:line="217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shd w:val="clear" w:fill="FFFFFE"/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胸骨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48" w:line="214" w:lineRule="auto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shd w:val="clear" w:fill="FFFFFE"/>
                        <w:rFonts w:ascii="SimSun" w:hAnsi="SimSun" w:eastAsia="SimSun" w:cs="SimSun"/>
                        <w:sz w:val="15"/>
                        <w:szCs w:val="15"/>
                        <w:spacing w:val="8"/>
                      </w:rPr>
                      <w:t>探头</w:t>
                    </w:r>
                  </w:p>
                </w:txbxContent>
              </v:textbox>
            </v:shape>
            <v:shape id="_x0000_s50" style="position:absolute;left:33;top:444;width:354;height:1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7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shd w:val="clear" w:fill="FFFFFE"/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胸骨</w:t>
                    </w:r>
                  </w:p>
                </w:txbxContent>
              </v:textbox>
            </v:shape>
            <v:shape id="_x0000_s52" style="position:absolute;left:440;top:2169;width:357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shd w:val="clear" w:fill="FFFFFE"/>
                        <w:rFonts w:ascii="SimSun" w:hAnsi="SimSun" w:eastAsia="SimSun" w:cs="SimSun"/>
                        <w:sz w:val="15"/>
                        <w:szCs w:val="15"/>
                        <w:spacing w:val="8"/>
                      </w:rPr>
                      <w:t>探头</w:t>
                    </w:r>
                  </w:p>
                </w:txbxContent>
              </v:textbox>
            </v:shape>
            <v:rect id="_x0000_s54" style="position:absolute;left:7;top:28;width:208;height:158;" fillcolor="#FFFFFF" filled="true" stroked="false"/>
            <v:shape id="_x0000_s56" style="position:absolute;left:629;top:-13;width:197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shd w:val="clear" w:fill="FFFFFE"/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肺</w:t>
                    </w:r>
                  </w:p>
                </w:txbxContent>
              </v:textbox>
            </v:shape>
            <v:shape id="_x0000_s58" style="position:absolute;left:43;top:33;width:143;height:1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4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" w:right="322" w:firstLine="160"/>
        <w:spacing w:before="194" w:line="323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注：</w:t>
      </w:r>
      <w:r>
        <w:rPr>
          <w:sz w:val="15"/>
          <w:szCs w:val="15"/>
        </w:rPr>
        <w:t>Ao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为主动脉；</w:t>
      </w:r>
      <w:r>
        <w:rPr>
          <w:sz w:val="15"/>
          <w:szCs w:val="15"/>
        </w:rPr>
        <w:t>PV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2"/>
        </w:rPr>
        <w:t>为肺动脉瓣；</w:t>
      </w:r>
      <w:r>
        <w:rPr>
          <w:sz w:val="15"/>
          <w:szCs w:val="15"/>
        </w:rPr>
        <w:t>RA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2"/>
        </w:rPr>
        <w:t>为右心房；</w:t>
      </w:r>
      <w:r>
        <w:rPr>
          <w:sz w:val="15"/>
          <w:szCs w:val="15"/>
        </w:rPr>
        <w:t>RV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2"/>
        </w:rPr>
        <w:t>为右心室；</w:t>
      </w:r>
      <w:r>
        <w:rPr>
          <w:sz w:val="15"/>
          <w:szCs w:val="15"/>
        </w:rPr>
        <w:t>TV </w:t>
      </w:r>
      <w:r>
        <w:rPr>
          <w:sz w:val="15"/>
          <w:szCs w:val="15"/>
          <w:spacing w:val="9"/>
        </w:rPr>
        <w:t>为三尖瓣；</w:t>
      </w:r>
      <w:r>
        <w:rPr>
          <w:sz w:val="15"/>
          <w:szCs w:val="15"/>
        </w:rPr>
        <w:t>RVOT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</w:rPr>
        <w:t>为右心室流出道</w:t>
      </w:r>
    </w:p>
    <w:p>
      <w:pPr>
        <w:pStyle w:val="BodyText"/>
        <w:ind w:left="6" w:right="321" w:firstLine="12"/>
        <w:spacing w:line="318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spacing w:val="-1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6"/>
        </w:rPr>
        <w:t>16</w:t>
      </w:r>
      <w:r>
        <w:rPr>
          <w:rFonts w:ascii="SimHei" w:hAnsi="SimHei" w:eastAsia="SimHei" w:cs="SimHei"/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</w:rPr>
        <w:t>三维容积数据采集时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</w:rPr>
        <w:t>RVOT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6"/>
        </w:rPr>
        <w:t>被遮挡的示意图（A：胸骨或肺组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织通常挡住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</w:rPr>
        <w:t>RVOT</w:t>
      </w:r>
      <w:r>
        <w:rPr>
          <w:sz w:val="15"/>
          <w:szCs w:val="15"/>
          <w:spacing w:val="14"/>
        </w:rPr>
        <w:t>；B：由于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</w:rPr>
        <w:t>RVOT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4"/>
        </w:rPr>
        <w:t>的位于胸骨后、前胸腔内及其形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态，</w:t>
      </w:r>
      <w:r>
        <w:rPr>
          <w:sz w:val="15"/>
          <w:szCs w:val="15"/>
        </w:rPr>
        <w:t>RVOT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8"/>
        </w:rPr>
        <w:t>前壁可能无法显示，可以通过换一个肋间隙观察来避免这</w:t>
      </w:r>
    </w:p>
    <w:p>
      <w:pPr>
        <w:pStyle w:val="BodyText"/>
        <w:ind w:left="6"/>
        <w:spacing w:before="25" w:line="211" w:lineRule="exact"/>
        <w:rPr>
          <w:sz w:val="15"/>
          <w:szCs w:val="15"/>
        </w:rPr>
      </w:pPr>
      <w:r>
        <w:rPr>
          <w:sz w:val="15"/>
          <w:szCs w:val="15"/>
          <w:spacing w:val="5"/>
          <w:position w:val="1"/>
        </w:rPr>
        <w:t>种情况）</w:t>
      </w:r>
    </w:p>
    <w:p>
      <w:pPr>
        <w:pStyle w:val="BodyText"/>
        <w:ind w:left="16" w:right="321" w:firstLine="3"/>
        <w:spacing w:before="191" w:line="291" w:lineRule="auto"/>
        <w:jc w:val="both"/>
        <w:rPr/>
      </w:pPr>
      <w:r>
        <w:rPr>
          <w:spacing w:val="11"/>
        </w:rPr>
        <w:t>9.2.2  图像后处理</w:t>
      </w:r>
      <w:r>
        <w:rPr>
          <w:spacing w:val="18"/>
        </w:rPr>
        <w:t xml:space="preserve">  </w:t>
      </w:r>
      <w:r>
        <w:rPr>
          <w:spacing w:val="11"/>
        </w:rPr>
        <w:t>不同的厂家有不同的右心室</w:t>
      </w:r>
      <w:r>
        <w:rPr>
          <w:spacing w:val="1"/>
        </w:rPr>
        <w:t xml:space="preserve"> </w:t>
      </w:r>
      <w:r>
        <w:rPr>
          <w:spacing w:val="14"/>
        </w:rPr>
        <w:t>三维容积数据分析方法</w:t>
      </w:r>
      <w:r>
        <w:rPr>
          <w:spacing w:val="-38"/>
          <w:w w:val="71"/>
        </w:rPr>
        <w:t>：（</w:t>
      </w:r>
      <w:r>
        <w:rPr>
          <w:spacing w:val="14"/>
        </w:rPr>
        <w:t>1）最早的右心室三维容</w:t>
      </w:r>
      <w:r>
        <w:rPr>
          <w:spacing w:val="2"/>
        </w:rPr>
        <w:t xml:space="preserve"> </w:t>
      </w:r>
      <w:r>
        <w:rPr>
          <w:spacing w:val="9"/>
        </w:rPr>
        <w:t>积数据处理是使用求和方法。这就要求操作者于收</w:t>
      </w:r>
      <w:r>
        <w:rPr>
          <w:spacing w:val="6"/>
        </w:rPr>
        <w:t xml:space="preserve"> </w:t>
      </w:r>
      <w:r>
        <w:rPr>
          <w:spacing w:val="19"/>
        </w:rPr>
        <w:t>缩末期和舒张末期在轴向切面对每个断层中二维</w:t>
      </w:r>
      <w:r>
        <w:rPr>
          <w:spacing w:val="5"/>
        </w:rPr>
        <w:t xml:space="preserve"> </w:t>
      </w:r>
      <w:r>
        <w:rPr>
          <w:spacing w:val="9"/>
        </w:rPr>
        <w:t>右心室切面的心内膜进行描记。每个断层的体积是</w:t>
      </w:r>
      <w:r>
        <w:rPr>
          <w:spacing w:val="6"/>
        </w:rPr>
        <w:t xml:space="preserve"> </w:t>
      </w:r>
      <w:r>
        <w:rPr>
          <w:spacing w:val="9"/>
        </w:rPr>
        <w:t>断层的面积乘以它的厚度。整个右心室的容积由每</w:t>
      </w:r>
      <w:r>
        <w:rPr>
          <w:spacing w:val="6"/>
        </w:rPr>
        <w:t xml:space="preserve"> </w:t>
      </w:r>
      <w:r>
        <w:rPr>
          <w:spacing w:val="4"/>
        </w:rPr>
        <w:t>个断层的容积相加得到。（2）更现代的右心室三维</w:t>
      </w:r>
      <w:r>
        <w:rPr>
          <w:spacing w:val="12"/>
        </w:rPr>
        <w:t xml:space="preserve"> </w:t>
      </w:r>
      <w:r>
        <w:rPr>
          <w:spacing w:val="8"/>
        </w:rPr>
        <w:t>容积后处理方法要求操作者在</w:t>
      </w:r>
      <w:r>
        <w:rPr>
          <w:spacing w:val="-34"/>
        </w:rPr>
        <w:t xml:space="preserve"> </w:t>
      </w:r>
      <w:r>
        <w:rPr>
          <w:spacing w:val="8"/>
        </w:rPr>
        <w:t>3</w:t>
      </w:r>
      <w:r>
        <w:rPr>
          <w:spacing w:val="-40"/>
        </w:rPr>
        <w:t xml:space="preserve"> </w:t>
      </w:r>
      <w:r>
        <w:rPr>
          <w:spacing w:val="8"/>
        </w:rPr>
        <w:t>个正交切面（即四</w:t>
      </w:r>
      <w:r>
        <w:rPr/>
        <w:t xml:space="preserve"> </w:t>
      </w:r>
      <w:r>
        <w:rPr>
          <w:spacing w:val="9"/>
        </w:rPr>
        <w:t>腔心切面、矢状面和冠状面）的舒张末期和收缩期</w:t>
      </w:r>
      <w:r>
        <w:rPr>
          <w:spacing w:val="6"/>
        </w:rPr>
        <w:t xml:space="preserve"> </w:t>
      </w:r>
      <w:r>
        <w:rPr>
          <w:spacing w:val="9"/>
        </w:rPr>
        <w:t>描记心内膜。在一个切面中描记的心内膜面必须在</w:t>
      </w:r>
    </w:p>
    <w:p>
      <w:pPr>
        <w:spacing w:line="1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32" w:line="291" w:lineRule="auto"/>
        <w:jc w:val="both"/>
        <w:rPr/>
      </w:pPr>
      <w:r>
        <w:rPr>
          <w:spacing w:val="19"/>
        </w:rPr>
        <w:t>接下来的其他切面中看的到各自的心内膜区域相</w:t>
      </w:r>
      <w:r>
        <w:rPr>
          <w:spacing w:val="7"/>
        </w:rPr>
        <w:t xml:space="preserve"> </w:t>
      </w:r>
      <w:r>
        <w:rPr>
          <w:spacing w:val="9"/>
        </w:rPr>
        <w:t>交，因此可能需要手动校正以确保各切面的描记一</w:t>
      </w:r>
      <w:r>
        <w:rPr>
          <w:spacing w:val="12"/>
        </w:rPr>
        <w:t xml:space="preserve"> </w:t>
      </w:r>
      <w:r>
        <w:rPr>
          <w:spacing w:val="9"/>
        </w:rPr>
        <w:t>致。还有一种半自动心内膜识别算法可以在正常受 </w:t>
      </w:r>
      <w:r>
        <w:rPr>
          <w:spacing w:val="9"/>
        </w:rPr>
        <w:t>试者和右心室病理模型中运行，当发现描记不够准</w:t>
      </w:r>
      <w:r>
        <w:rPr>
          <w:spacing w:val="12"/>
        </w:rPr>
        <w:t xml:space="preserve"> </w:t>
      </w:r>
      <w:r>
        <w:rPr>
          <w:spacing w:val="9"/>
        </w:rPr>
        <w:t>确时可以手动校正。这种技术被推荐为首选的后处</w:t>
      </w:r>
      <w:r>
        <w:rPr>
          <w:spacing w:val="12"/>
        </w:rPr>
        <w:t xml:space="preserve"> </w:t>
      </w:r>
      <w:r>
        <w:rPr>
          <w:spacing w:val="9"/>
        </w:rPr>
        <w:t>理方法，主要原因是其比求和技术更准确，部分原</w:t>
      </w:r>
      <w:r>
        <w:rPr>
          <w:spacing w:val="7"/>
        </w:rPr>
        <w:t xml:space="preserve"> </w:t>
      </w:r>
      <w:r>
        <w:rPr>
          <w:spacing w:val="19"/>
        </w:rPr>
        <w:t>因是其几何假设更少且可更直观地勾画右心室流</w:t>
      </w:r>
      <w:r>
        <w:rPr>
          <w:spacing w:val="11"/>
        </w:rPr>
        <w:t xml:space="preserve"> </w:t>
      </w:r>
      <w:r>
        <w:rPr>
          <w:spacing w:val="-4"/>
        </w:rPr>
        <w:t>入道和流出道。（3）通常情况下，右心室三维容积数</w:t>
      </w:r>
      <w:r>
        <w:rPr>
          <w:spacing w:val="6"/>
        </w:rPr>
        <w:t xml:space="preserve"> </w:t>
      </w:r>
      <w:r>
        <w:rPr>
          <w:spacing w:val="19"/>
        </w:rPr>
        <w:t>据采集后处理最具挑战的是需要一个高质量的冠</w:t>
      </w:r>
      <w:r>
        <w:rPr>
          <w:spacing w:val="11"/>
        </w:rPr>
        <w:t xml:space="preserve"> </w:t>
      </w:r>
      <w:r>
        <w:rPr>
          <w:spacing w:val="11"/>
        </w:rPr>
        <w:t>状切面</w:t>
      </w:r>
      <w:r>
        <w:rPr>
          <w:spacing w:val="-46"/>
        </w:rPr>
        <w:t xml:space="preserve"> </w:t>
      </w:r>
      <w:r>
        <w:rPr>
          <w:spacing w:val="11"/>
        </w:rPr>
        <w:t>，该切面中沿</w:t>
      </w:r>
      <w:r>
        <w:rPr>
          <w:spacing w:val="-32"/>
        </w:rPr>
        <w:t xml:space="preserve"> </w:t>
      </w:r>
      <w:r>
        <w:rPr/>
        <w:t>RVOT</w:t>
      </w:r>
      <w:r>
        <w:rPr>
          <w:spacing w:val="-24"/>
        </w:rPr>
        <w:t xml:space="preserve"> </w:t>
      </w:r>
      <w:r>
        <w:rPr>
          <w:spacing w:val="11"/>
        </w:rPr>
        <w:t>的心内膜清晰可见，因</w:t>
      </w:r>
      <w:r>
        <w:rPr/>
        <w:t xml:space="preserve"> </w:t>
      </w:r>
      <w:r>
        <w:rPr>
          <w:spacing w:val="9"/>
        </w:rPr>
        <w:t>而可以准确追踪。新近的一种商业化右心室三维分</w:t>
      </w:r>
      <w:r>
        <w:rPr>
          <w:spacing w:val="12"/>
        </w:rPr>
        <w:t xml:space="preserve"> </w:t>
      </w:r>
      <w:r>
        <w:rPr>
          <w:spacing w:val="9"/>
        </w:rPr>
        <w:t>析软件只需四腔心切面和短轴切面，就能从中分析</w:t>
      </w:r>
      <w:r>
        <w:rPr>
          <w:spacing w:val="12"/>
        </w:rPr>
        <w:t xml:space="preserve"> </w:t>
      </w:r>
      <w:r>
        <w:rPr>
          <w:spacing w:val="9"/>
        </w:rPr>
        <w:t>提取出右心室三维容积数据。超声心动图医师更熟</w:t>
      </w:r>
      <w:r>
        <w:rPr>
          <w:spacing w:val="12"/>
        </w:rPr>
        <w:t xml:space="preserve"> </w:t>
      </w:r>
      <w:r>
        <w:rPr>
          <w:spacing w:val="9"/>
        </w:rPr>
        <w:t>悉且更容易识别的这些切面，可能使得心内膜边界</w:t>
      </w:r>
      <w:r>
        <w:rPr>
          <w:spacing w:val="12"/>
        </w:rPr>
        <w:t xml:space="preserve"> </w:t>
      </w:r>
      <w:r>
        <w:rPr>
          <w:spacing w:val="9"/>
        </w:rPr>
        <w:t>的识别更便捷，从而为右心室三维容积评估提供了</w:t>
      </w:r>
      <w:r>
        <w:rPr>
          <w:spacing w:val="12"/>
        </w:rPr>
        <w:t xml:space="preserve"> </w:t>
      </w:r>
      <w:r>
        <w:rPr>
          <w:spacing w:val="9"/>
        </w:rPr>
        <w:t>一种精确和可重复的方法。最新版本的右心室容积 </w:t>
      </w:r>
      <w:r>
        <w:rPr>
          <w:spacing w:val="19"/>
        </w:rPr>
        <w:t>分析后处理软件可自动识别并描记右心室心内膜</w:t>
      </w:r>
      <w:r>
        <w:rPr>
          <w:spacing w:val="11"/>
        </w:rPr>
        <w:t xml:space="preserve"> </w:t>
      </w:r>
      <w:r>
        <w:rPr>
          <w:spacing w:val="9"/>
        </w:rPr>
        <w:t>面，操作者可以在心尖四腔心切面及两个短轴切面</w:t>
      </w:r>
      <w:r>
        <w:rPr>
          <w:spacing w:val="12"/>
        </w:rPr>
        <w:t xml:space="preserve"> </w:t>
      </w:r>
      <w:r>
        <w:rPr>
          <w:spacing w:val="9"/>
        </w:rPr>
        <w:t>的舒张末期及收缩末期图像中调整心内膜边界，无</w:t>
      </w:r>
      <w:r>
        <w:rPr>
          <w:spacing w:val="7"/>
        </w:rPr>
        <w:t xml:space="preserve"> </w:t>
      </w:r>
      <w:r>
        <w:rPr>
          <w:spacing w:val="9"/>
        </w:rPr>
        <w:t>需调整冠状切面。任何手动校正均可自动传给整个</w:t>
      </w:r>
      <w:r>
        <w:rPr>
          <w:spacing w:val="12"/>
        </w:rPr>
        <w:t xml:space="preserve"> </w:t>
      </w:r>
      <w:r>
        <w:rPr>
          <w:spacing w:val="-5"/>
        </w:rPr>
        <w:t>心动周期中的其他帧图像（图 17）。</w:t>
      </w:r>
    </w:p>
    <w:p>
      <w:pPr>
        <w:pStyle w:val="BodyText"/>
        <w:ind w:left="3" w:firstLine="428"/>
        <w:spacing w:before="3" w:line="288" w:lineRule="auto"/>
        <w:jc w:val="both"/>
        <w:rPr/>
      </w:pPr>
      <w:r>
        <w:rPr>
          <w:spacing w:val="19"/>
        </w:rPr>
        <w:t>尽管之前右心室容积和右心室射血分数的参</w:t>
      </w:r>
      <w:r>
        <w:rPr>
          <w:spacing w:val="17"/>
        </w:rPr>
        <w:t xml:space="preserve"> </w:t>
      </w:r>
      <w:r>
        <w:rPr>
          <w:spacing w:val="9"/>
        </w:rPr>
        <w:t>考区间有通用区间，但这些参数的确会受患者年龄</w:t>
      </w:r>
      <w:r>
        <w:rPr>
          <w:spacing w:val="8"/>
        </w:rPr>
        <w:t xml:space="preserve"> </w:t>
      </w:r>
      <w:r>
        <w:rPr>
          <w:spacing w:val="9"/>
        </w:rPr>
        <w:t>和性别的影响，因此不同年龄和性别的人群应该有</w:t>
      </w:r>
      <w:r>
        <w:rPr>
          <w:spacing w:val="8"/>
        </w:rPr>
        <w:t xml:space="preserve"> </w:t>
      </w:r>
      <w:r>
        <w:rPr>
          <w:spacing w:val="4"/>
        </w:rPr>
        <w:t>相应的参考区间。通常来说，右心室射血分数≥45%</w:t>
      </w:r>
      <w:r>
        <w:rPr>
          <w:spacing w:val="9"/>
        </w:rPr>
        <w:t xml:space="preserve"> </w:t>
      </w:r>
      <w:r>
        <w:rPr>
          <w:spacing w:val="9"/>
        </w:rPr>
        <w:t>被视为右心室收缩功能正常。也有许多研究对比了</w:t>
      </w:r>
    </w:p>
    <w:p>
      <w:pPr>
        <w:spacing w:line="288" w:lineRule="auto"/>
        <w:sectPr>
          <w:type w:val="continuous"/>
          <w:pgSz w:w="11560" w:h="15877"/>
          <w:pgMar w:top="1169" w:right="953" w:bottom="653" w:left="950" w:header="999" w:footer="364" w:gutter="0"/>
          <w:cols w:equalWidth="0" w:num="2">
            <w:col w:w="4945" w:space="100"/>
            <w:col w:w="4612" w:space="0"/>
          </w:cols>
        </w:sectPr>
        <w:rPr/>
      </w:pPr>
    </w:p>
    <w:p>
      <w:pPr>
        <w:ind w:firstLine="1766"/>
        <w:spacing w:before="166" w:line="4315" w:lineRule="exact"/>
        <w:rPr/>
      </w:pPr>
      <w:r>
        <w:rPr>
          <w:position w:val="-86"/>
        </w:rPr>
        <w:drawing>
          <wp:inline distT="0" distB="0" distL="0" distR="0">
            <wp:extent cx="3896867" cy="274015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6867" cy="27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9"/>
        <w:spacing w:before="154" w:line="209" w:lineRule="exact"/>
        <w:rPr>
          <w:sz w:val="15"/>
          <w:szCs w:val="15"/>
        </w:rPr>
      </w:pPr>
      <w:r>
        <w:rPr>
          <w:sz w:val="15"/>
          <w:szCs w:val="15"/>
          <w:spacing w:val="4"/>
          <w:position w:val="1"/>
        </w:rPr>
        <w:t>注：</w:t>
      </w:r>
      <w:r>
        <w:rPr>
          <w:sz w:val="15"/>
          <w:szCs w:val="15"/>
          <w:position w:val="1"/>
        </w:rPr>
        <w:t>EDV</w:t>
      </w:r>
      <w:r>
        <w:rPr>
          <w:sz w:val="15"/>
          <w:szCs w:val="15"/>
          <w:spacing w:val="-25"/>
          <w:position w:val="1"/>
        </w:rPr>
        <w:t xml:space="preserve"> </w:t>
      </w:r>
      <w:r>
        <w:rPr>
          <w:sz w:val="15"/>
          <w:szCs w:val="15"/>
          <w:spacing w:val="4"/>
          <w:position w:val="1"/>
        </w:rPr>
        <w:t>为舒张末期容积；</w:t>
      </w:r>
      <w:r>
        <w:rPr>
          <w:sz w:val="15"/>
          <w:szCs w:val="15"/>
          <w:position w:val="1"/>
        </w:rPr>
        <w:t>ESV</w:t>
      </w:r>
      <w:r>
        <w:rPr>
          <w:sz w:val="15"/>
          <w:szCs w:val="15"/>
          <w:spacing w:val="-28"/>
          <w:position w:val="1"/>
        </w:rPr>
        <w:t xml:space="preserve"> </w:t>
      </w:r>
      <w:r>
        <w:rPr>
          <w:sz w:val="15"/>
          <w:szCs w:val="15"/>
          <w:spacing w:val="4"/>
          <w:position w:val="1"/>
        </w:rPr>
        <w:t>为收缩末期容积；</w:t>
      </w:r>
      <w:r>
        <w:rPr>
          <w:sz w:val="15"/>
          <w:szCs w:val="15"/>
          <w:position w:val="1"/>
        </w:rPr>
        <w:t>SV</w:t>
      </w:r>
      <w:r>
        <w:rPr>
          <w:sz w:val="15"/>
          <w:szCs w:val="15"/>
          <w:spacing w:val="-29"/>
          <w:position w:val="1"/>
        </w:rPr>
        <w:t xml:space="preserve"> </w:t>
      </w:r>
      <w:r>
        <w:rPr>
          <w:sz w:val="15"/>
          <w:szCs w:val="15"/>
          <w:spacing w:val="4"/>
          <w:position w:val="1"/>
        </w:rPr>
        <w:t>为每搏输出量；</w:t>
      </w:r>
      <w:r>
        <w:rPr>
          <w:sz w:val="15"/>
          <w:szCs w:val="15"/>
          <w:position w:val="1"/>
        </w:rPr>
        <w:t>EF</w:t>
      </w:r>
      <w:r>
        <w:rPr>
          <w:sz w:val="15"/>
          <w:szCs w:val="15"/>
          <w:spacing w:val="-31"/>
          <w:position w:val="1"/>
        </w:rPr>
        <w:t xml:space="preserve"> </w:t>
      </w:r>
      <w:r>
        <w:rPr>
          <w:sz w:val="15"/>
          <w:szCs w:val="15"/>
          <w:spacing w:val="4"/>
          <w:position w:val="1"/>
        </w:rPr>
        <w:t>为射血分数</w:t>
      </w:r>
    </w:p>
    <w:p>
      <w:pPr>
        <w:pStyle w:val="BodyText"/>
        <w:ind w:left="3308"/>
        <w:spacing w:before="52" w:line="21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</w:rPr>
        <w:t>图</w:t>
      </w:r>
      <w:r>
        <w:rPr>
          <w:rFonts w:ascii="SimHei" w:hAnsi="SimHei" w:eastAsia="SimHei" w:cs="SimHei"/>
          <w:sz w:val="15"/>
          <w:szCs w:val="15"/>
          <w:spacing w:val="-13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7"/>
        </w:rPr>
        <w:t>17</w:t>
      </w:r>
      <w:r>
        <w:rPr>
          <w:rFonts w:ascii="SimHei" w:hAnsi="SimHei" w:eastAsia="SimHei" w:cs="SimHei"/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</w:rPr>
        <w:t>新版右心室容积分析后处理软件演示</w:t>
      </w:r>
    </w:p>
    <w:p>
      <w:pPr>
        <w:spacing w:line="219" w:lineRule="auto"/>
        <w:sectPr>
          <w:type w:val="continuous"/>
          <w:pgSz w:w="11560" w:h="15877"/>
          <w:pgMar w:top="1169" w:right="953" w:bottom="653" w:left="950" w:header="999" w:footer="364" w:gutter="0"/>
          <w:cols w:equalWidth="0" w:num="1">
            <w:col w:w="9656" w:space="0"/>
          </w:cols>
        </w:sectPr>
        <w:rPr>
          <w:sz w:val="15"/>
          <w:szCs w:val="15"/>
        </w:rPr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9"/>
          <w:footerReference w:type="default" r:id="rId10"/>
          <w:pgSz w:w="11560" w:h="15877"/>
          <w:pgMar w:top="1172" w:right="879" w:bottom="653" w:left="965" w:header="1001" w:footer="364" w:gutter="0"/>
          <w:cols w:equalWidth="0" w:num="1">
            <w:col w:w="9716" w:space="0"/>
          </w:cols>
        </w:sectPr>
        <w:rPr/>
      </w:pPr>
    </w:p>
    <w:p>
      <w:pPr>
        <w:pStyle w:val="BodyText"/>
        <w:ind w:left="1" w:right="256" w:firstLine="4"/>
        <w:spacing w:before="40" w:line="291" w:lineRule="auto"/>
        <w:jc w:val="both"/>
        <w:rPr/>
      </w:pPr>
      <w:r>
        <w:rPr>
          <w:spacing w:val="18"/>
        </w:rPr>
        <w:t>右心室三维容积分析定量参数和心脏</w:t>
      </w:r>
      <w:r>
        <w:rPr>
          <w:spacing w:val="-24"/>
        </w:rPr>
        <w:t xml:space="preserve"> </w:t>
      </w:r>
      <w:r>
        <w:rPr/>
        <w:t>MRI</w:t>
      </w:r>
      <w:r>
        <w:rPr>
          <w:spacing w:val="-18"/>
        </w:rPr>
        <w:t xml:space="preserve"> </w:t>
      </w:r>
      <w:r>
        <w:rPr>
          <w:spacing w:val="18"/>
        </w:rPr>
        <w:t>的定量</w:t>
      </w:r>
      <w:r>
        <w:rPr/>
        <w:t xml:space="preserve"> </w:t>
      </w:r>
      <w:r>
        <w:rPr>
          <w:spacing w:val="9"/>
        </w:rPr>
        <w:t>参数。三维容积数据分析对心室腔大小的低估倾向</w:t>
      </w:r>
      <w:r>
        <w:rPr>
          <w:spacing w:val="7"/>
        </w:rPr>
        <w:t xml:space="preserve"> </w:t>
      </w:r>
      <w:r>
        <w:rPr>
          <w:spacing w:val="9"/>
        </w:rPr>
        <w:t>是普遍存在的。三维容积数据集的空间分辨率低于</w:t>
      </w:r>
      <w:r>
        <w:rPr>
          <w:spacing w:val="7"/>
        </w:rPr>
        <w:t xml:space="preserve"> </w:t>
      </w:r>
      <w:r>
        <w:rPr>
          <w:spacing w:val="9"/>
        </w:rPr>
        <w:t>二维图像导致心内膜模糊，使得操作者描记腔体过</w:t>
      </w:r>
      <w:r>
        <w:rPr>
          <w:spacing w:val="7"/>
        </w:rPr>
        <w:t xml:space="preserve"> </w:t>
      </w:r>
      <w:r>
        <w:rPr>
          <w:spacing w:val="7"/>
        </w:rPr>
        <w:t>深是导致右心室容积低估的潜在原因。</w:t>
      </w:r>
      <w:r>
        <w:rPr>
          <w:spacing w:val="-49"/>
        </w:rPr>
        <w:t xml:space="preserve"> </w:t>
      </w:r>
      <w:r>
        <w:rPr>
          <w:spacing w:val="7"/>
        </w:rPr>
        <w:t>目前，右心</w:t>
      </w:r>
      <w:r>
        <w:rPr/>
        <w:t xml:space="preserve"> </w:t>
      </w:r>
      <w:r>
        <w:rPr>
          <w:spacing w:val="6"/>
        </w:rPr>
        <w:t>室三维容积分析的准确性（与心脏</w:t>
      </w:r>
      <w:r>
        <w:rPr>
          <w:spacing w:val="-21"/>
        </w:rPr>
        <w:t xml:space="preserve"> </w:t>
      </w:r>
      <w:r>
        <w:rPr/>
        <w:t>MRI</w:t>
      </w:r>
      <w:r>
        <w:rPr>
          <w:spacing w:val="6"/>
        </w:rPr>
        <w:t xml:space="preserve"> 比较）和重</w:t>
      </w:r>
      <w:r>
        <w:rPr/>
        <w:t xml:space="preserve"> </w:t>
      </w:r>
      <w:r>
        <w:rPr>
          <w:spacing w:val="19"/>
        </w:rPr>
        <w:t>复性的广泛限制可能也是导致该技术对右心室功</w:t>
      </w:r>
      <w:r>
        <w:rPr>
          <w:spacing w:val="6"/>
        </w:rPr>
        <w:t xml:space="preserve"> </w:t>
      </w:r>
      <w:r>
        <w:rPr>
          <w:spacing w:val="9"/>
        </w:rPr>
        <w:t>能的微小变化不敏感，而这些变化在右心室疾病中</w:t>
      </w:r>
      <w:r>
        <w:rPr>
          <w:spacing w:val="7"/>
        </w:rPr>
        <w:t xml:space="preserve"> </w:t>
      </w:r>
      <w:r>
        <w:rPr>
          <w:spacing w:val="19"/>
        </w:rPr>
        <w:t>具有重要的临床意义并且可以通过心脏横断面成</w:t>
      </w:r>
      <w:r>
        <w:rPr>
          <w:spacing w:val="6"/>
        </w:rPr>
        <w:t xml:space="preserve"> </w:t>
      </w:r>
      <w:r>
        <w:rPr>
          <w:spacing w:val="9"/>
        </w:rPr>
        <w:t>像模式识别。所以，为了获取可靠的右心室三维容</w:t>
      </w:r>
      <w:r>
        <w:rPr>
          <w:spacing w:val="7"/>
        </w:rPr>
        <w:t xml:space="preserve"> </w:t>
      </w:r>
      <w:r>
        <w:rPr/>
        <w:t>积分析结果，应考虑良好的声窗、清晰的图像、固有</w:t>
      </w:r>
      <w:r>
        <w:rPr>
          <w:spacing w:val="5"/>
        </w:rPr>
        <w:t xml:space="preserve"> </w:t>
      </w:r>
      <w:r>
        <w:rPr>
          <w:spacing w:val="6"/>
        </w:rPr>
        <w:t>的学习曲线和令人满意的重复性。</w:t>
      </w:r>
      <w:r>
        <w:rPr>
          <w:spacing w:val="-27"/>
        </w:rPr>
        <w:t xml:space="preserve"> </w:t>
      </w:r>
      <w:r>
        <w:rPr>
          <w:spacing w:val="6"/>
        </w:rPr>
        <w:t>因此，先前的指</w:t>
      </w:r>
      <w:r>
        <w:rPr/>
        <w:t xml:space="preserve"> </w:t>
      </w:r>
      <w:r>
        <w:rPr>
          <w:spacing w:val="9"/>
        </w:rPr>
        <w:t>南一直强调，右心室三维容积分析应先在有适当经</w:t>
      </w:r>
      <w:r>
        <w:rPr>
          <w:spacing w:val="7"/>
        </w:rPr>
        <w:t xml:space="preserve"> </w:t>
      </w:r>
      <w:r>
        <w:rPr>
          <w:spacing w:val="9"/>
        </w:rPr>
        <w:t>验的实验室中进行。最近，使用静脉对比剂被证明</w:t>
      </w:r>
      <w:r>
        <w:rPr>
          <w:spacing w:val="7"/>
        </w:rPr>
        <w:t xml:space="preserve"> </w:t>
      </w:r>
      <w:r>
        <w:rPr>
          <w:spacing w:val="7"/>
        </w:rPr>
        <w:t>可更好地勾画心内膜，减少右心室容积的低估。</w:t>
      </w:r>
      <w:r>
        <w:rPr>
          <w:spacing w:val="-49"/>
        </w:rPr>
        <w:t xml:space="preserve"> </w:t>
      </w:r>
      <w:r>
        <w:rPr>
          <w:spacing w:val="7"/>
        </w:rPr>
        <w:t>然</w:t>
      </w:r>
      <w:r>
        <w:rPr/>
        <w:t xml:space="preserve"> </w:t>
      </w:r>
      <w:r>
        <w:rPr>
          <w:spacing w:val="3"/>
        </w:rPr>
        <w:t>而，之前引用的参考区间不是造影模式下的。因此，</w:t>
      </w:r>
      <w:r>
        <w:rPr/>
        <w:t xml:space="preserve"> </w:t>
      </w:r>
      <w:r>
        <w:rPr>
          <w:spacing w:val="9"/>
        </w:rPr>
        <w:t>将其划入右心室容积分析指标之前，需要进一步验</w:t>
      </w:r>
      <w:r>
        <w:rPr>
          <w:spacing w:val="7"/>
        </w:rPr>
        <w:t xml:space="preserve"> </w:t>
      </w:r>
      <w:r>
        <w:rPr>
          <w:spacing w:val="9"/>
        </w:rPr>
        <w:t>证该技术的科学性以及修订标准参考区间。</w:t>
      </w:r>
    </w:p>
    <w:p>
      <w:pPr>
        <w:ind w:left="20"/>
        <w:spacing w:before="134" w:line="271" w:lineRule="exact"/>
        <w:outlineLvl w:val="0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20"/>
          <w:szCs w:val="20"/>
          <w:spacing w:val="5"/>
          <w:position w:val="1"/>
        </w:rPr>
        <w:t>10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>右心室评估参数的常见局限性</w:t>
      </w:r>
      <w:r>
        <w:rPr>
          <w:rFonts w:ascii="SimHei" w:hAnsi="SimHei" w:eastAsia="SimHei" w:cs="SimHei"/>
          <w:sz w:val="11"/>
          <w:szCs w:val="11"/>
          <w:spacing w:val="5"/>
          <w:position w:val="8"/>
        </w:rPr>
        <w:t>[3]</w:t>
      </w:r>
    </w:p>
    <w:p>
      <w:pPr>
        <w:pStyle w:val="BodyText"/>
        <w:ind w:right="258" w:firstLine="432"/>
        <w:spacing w:before="213" w:line="287" w:lineRule="auto"/>
        <w:jc w:val="both"/>
        <w:rPr/>
      </w:pPr>
      <w:r>
        <w:rPr>
          <w:spacing w:val="19"/>
        </w:rPr>
        <w:t>超声心动图评估右心室参数的正确应用和解</w:t>
      </w:r>
      <w:r>
        <w:rPr>
          <w:spacing w:val="12"/>
        </w:rPr>
        <w:t xml:space="preserve"> </w:t>
      </w:r>
      <w:r>
        <w:rPr>
          <w:spacing w:val="9"/>
        </w:rPr>
        <w:t>释依赖于了解他们的相对局限性。在超声心动图评</w:t>
      </w:r>
      <w:r>
        <w:rPr>
          <w:spacing w:val="8"/>
        </w:rPr>
        <w:t xml:space="preserve"> </w:t>
      </w:r>
      <w:r>
        <w:rPr>
          <w:spacing w:val="5"/>
        </w:rPr>
        <w:t>估右心室大小和功能时，应注意以下事项</w:t>
      </w:r>
      <w:r>
        <w:rPr>
          <w:spacing w:val="-36"/>
          <w:w w:val="67"/>
        </w:rPr>
        <w:t>：（</w:t>
      </w:r>
      <w:r>
        <w:rPr>
          <w:spacing w:val="5"/>
        </w:rPr>
        <w:t>1）在四</w:t>
      </w:r>
      <w:r>
        <w:rPr/>
        <w:t xml:space="preserve"> </w:t>
      </w:r>
      <w:r>
        <w:rPr>
          <w:spacing w:val="19"/>
        </w:rPr>
        <w:t>腔心切面中测量左心室和右心室基底段横径的比</w:t>
      </w:r>
      <w:r>
        <w:rPr>
          <w:spacing w:val="7"/>
        </w:rPr>
        <w:t xml:space="preserve"> </w:t>
      </w:r>
      <w:r>
        <w:rPr>
          <w:spacing w:val="9"/>
        </w:rPr>
        <w:t>值是直观判断右心室扩张的一种简单方法，但如果</w:t>
      </w:r>
      <w:r>
        <w:rPr>
          <w:spacing w:val="8"/>
        </w:rPr>
        <w:t xml:space="preserve"> </w:t>
      </w:r>
      <w:r>
        <w:rPr>
          <w:spacing w:val="9"/>
        </w:rPr>
        <w:t>左心室本身扩张，则可能无效。二维测量右心室内</w:t>
      </w:r>
      <w:r>
        <w:rPr>
          <w:spacing w:val="8"/>
        </w:rPr>
        <w:t xml:space="preserve"> </w:t>
      </w:r>
      <w:r>
        <w:rPr>
          <w:spacing w:val="9"/>
        </w:rPr>
        <w:t>径重复性最好的参数是右心室基底段直径，这是超</w:t>
      </w:r>
      <w:r>
        <w:rPr>
          <w:spacing w:val="8"/>
        </w:rPr>
        <w:t xml:space="preserve"> </w:t>
      </w:r>
      <w:r>
        <w:rPr>
          <w:spacing w:val="10"/>
        </w:rPr>
        <w:t>声心动图医师进行各种研究时的重要指标。</w:t>
      </w:r>
      <w:r>
        <w:rPr>
          <w:spacing w:val="-52"/>
        </w:rPr>
        <w:t xml:space="preserve"> </w:t>
      </w:r>
      <w:r>
        <w:rPr>
          <w:spacing w:val="10"/>
        </w:rPr>
        <w:t>然而，</w:t>
      </w:r>
      <w:r>
        <w:rPr/>
        <w:t xml:space="preserve"> </w:t>
      </w:r>
      <w:r>
        <w:rPr>
          <w:spacing w:val="9"/>
        </w:rPr>
        <w:t>与所有二维右心室测值一样，大多数指南中提供的</w:t>
      </w:r>
      <w:r>
        <w:rPr>
          <w:spacing w:val="8"/>
        </w:rPr>
        <w:t xml:space="preserve"> </w:t>
      </w:r>
      <w:r>
        <w:rPr>
          <w:spacing w:val="9"/>
        </w:rPr>
        <w:t>正常参考值没有索引，也没有按性别分类，并且运</w:t>
      </w:r>
      <w:r>
        <w:rPr>
          <w:spacing w:val="8"/>
        </w:rPr>
        <w:t xml:space="preserve"> </w:t>
      </w:r>
      <w:r>
        <w:rPr>
          <w:spacing w:val="12"/>
        </w:rPr>
        <w:t>动员个体未排除。</w:t>
      </w:r>
      <w:r>
        <w:rPr/>
        <w:t>BSE</w:t>
      </w:r>
      <w:r>
        <w:rPr>
          <w:spacing w:val="-34"/>
        </w:rPr>
        <w:t xml:space="preserve"> </w:t>
      </w:r>
      <w:r>
        <w:rPr>
          <w:spacing w:val="12"/>
        </w:rPr>
        <w:t>超声心动图指南也可见运动</w:t>
      </w:r>
      <w:r>
        <w:rPr/>
        <w:t xml:space="preserve"> </w:t>
      </w:r>
      <w:r>
        <w:rPr>
          <w:spacing w:val="4"/>
        </w:rPr>
        <w:t>员参与正常心脏筛查的。（2）采集标准化的聚焦于</w:t>
      </w:r>
      <w:r>
        <w:rPr>
          <w:spacing w:val="14"/>
        </w:rPr>
        <w:t xml:space="preserve"> </w:t>
      </w:r>
      <w:r>
        <w:rPr>
          <w:spacing w:val="19"/>
        </w:rPr>
        <w:t>右心室切面的重要性体现在</w:t>
      </w:r>
      <w:r>
        <w:rPr>
          <w:spacing w:val="-20"/>
        </w:rPr>
        <w:t xml:space="preserve"> </w:t>
      </w:r>
      <w:r>
        <w:rPr/>
        <w:t>FAC</w:t>
      </w:r>
      <w:r>
        <w:rPr>
          <w:spacing w:val="-35"/>
        </w:rPr>
        <w:t xml:space="preserve"> </w:t>
      </w:r>
      <w:r>
        <w:rPr>
          <w:spacing w:val="19"/>
        </w:rPr>
        <w:t>测量的可重复性</w:t>
      </w:r>
      <w:r>
        <w:rPr/>
        <w:t xml:space="preserve"> </w:t>
      </w:r>
      <w:r>
        <w:rPr>
          <w:spacing w:val="9"/>
        </w:rPr>
        <w:t>上，如果使用不同的超声心动图声窗，其重复性在</w:t>
      </w:r>
      <w:r>
        <w:rPr>
          <w:spacing w:val="8"/>
        </w:rPr>
        <w:t xml:space="preserve"> </w:t>
      </w:r>
      <w:r>
        <w:rPr>
          <w:spacing w:val="-2"/>
        </w:rPr>
        <w:t>不同的医师之间可能存在显著差异。（3）右心室</w:t>
      </w:r>
      <w:r>
        <w:rPr>
          <w:spacing w:val="-43"/>
        </w:rPr>
        <w:t xml:space="preserve"> </w:t>
      </w:r>
      <w:r>
        <w:rPr>
          <w:spacing w:val="-2"/>
        </w:rPr>
        <w:t>Tei</w:t>
      </w:r>
      <w:r>
        <w:rPr/>
        <w:t xml:space="preserve"> </w:t>
      </w:r>
      <w:r>
        <w:rPr>
          <w:spacing w:val="14"/>
        </w:rPr>
        <w:t>指数或称</w:t>
      </w:r>
      <w:r>
        <w:rPr>
          <w:spacing w:val="-24"/>
        </w:rPr>
        <w:t xml:space="preserve"> </w:t>
      </w:r>
      <w:r>
        <w:rPr/>
        <w:t>RIMP</w:t>
      </w:r>
      <w:r>
        <w:rPr>
          <w:spacing w:val="-36"/>
        </w:rPr>
        <w:t xml:space="preserve"> </w:t>
      </w:r>
      <w:r>
        <w:rPr>
          <w:spacing w:val="14"/>
        </w:rPr>
        <w:t>和所有右心室功能指数一样，依赖</w:t>
      </w:r>
      <w:r>
        <w:rPr/>
        <w:t xml:space="preserve"> </w:t>
      </w:r>
      <w:r>
        <w:rPr>
          <w:spacing w:val="9"/>
        </w:rPr>
        <w:t>于压力负荷，在右心房压升高的情况下可能会伪正</w:t>
      </w:r>
      <w:r>
        <w:rPr>
          <w:spacing w:val="8"/>
        </w:rPr>
        <w:t xml:space="preserve"> </w:t>
      </w:r>
      <w:r>
        <w:rPr>
          <w:spacing w:val="9"/>
        </w:rPr>
        <w:t>常化。在这种情况下，升高的右心房压力导致三尖</w:t>
      </w:r>
      <w:r>
        <w:rPr>
          <w:spacing w:val="8"/>
        </w:rPr>
        <w:t xml:space="preserve"> </w:t>
      </w:r>
      <w:r>
        <w:rPr>
          <w:spacing w:val="7"/>
        </w:rPr>
        <w:t>瓣提前打开</w:t>
      </w:r>
      <w:r>
        <w:rPr>
          <w:spacing w:val="-57"/>
        </w:rPr>
        <w:t xml:space="preserve"> </w:t>
      </w:r>
      <w:r>
        <w:rPr>
          <w:spacing w:val="7"/>
        </w:rPr>
        <w:t>，等容舒张时间缩短，从而低估</w:t>
      </w:r>
      <w:r>
        <w:rPr>
          <w:spacing w:val="-39"/>
        </w:rPr>
        <w:t xml:space="preserve"> </w:t>
      </w:r>
      <w:r>
        <w:rPr/>
        <w:t>Tei</w:t>
      </w:r>
      <w:r>
        <w:rPr>
          <w:spacing w:val="-38"/>
        </w:rPr>
        <w:t xml:space="preserve"> </w:t>
      </w:r>
      <w:r>
        <w:rPr>
          <w:spacing w:val="7"/>
        </w:rPr>
        <w:t>指</w:t>
      </w:r>
      <w:r>
        <w:rPr/>
        <w:t xml:space="preserve"> </w:t>
      </w:r>
      <w:r>
        <w:rPr>
          <w:spacing w:val="-7"/>
        </w:rPr>
        <w:t>数。（4）S'</w:t>
      </w:r>
      <w:r>
        <w:rPr>
          <w:spacing w:val="-20"/>
        </w:rPr>
        <w:t xml:space="preserve"> </w:t>
      </w:r>
      <w:r>
        <w:rPr>
          <w:spacing w:val="-7"/>
        </w:rPr>
        <w:t>和</w:t>
      </w:r>
      <w:r>
        <w:rPr>
          <w:spacing w:val="-45"/>
        </w:rPr>
        <w:t xml:space="preserve"> </w:t>
      </w:r>
      <w:r>
        <w:rPr>
          <w:spacing w:val="-7"/>
        </w:rPr>
        <w:t>TAPSE</w:t>
      </w:r>
      <w:r>
        <w:rPr>
          <w:spacing w:val="-43"/>
        </w:rPr>
        <w:t xml:space="preserve"> </w:t>
      </w:r>
      <w:r>
        <w:rPr>
          <w:spacing w:val="-7"/>
        </w:rPr>
        <w:t>都是角度依赖性指标，并且只反</w:t>
      </w:r>
      <w:r>
        <w:rPr/>
        <w:t xml:space="preserve"> </w:t>
      </w:r>
      <w:r>
        <w:rPr>
          <w:spacing w:val="9"/>
        </w:rPr>
        <w:t>映右心室基底部的纵向收缩功能，忽略了心尖部和</w:t>
      </w:r>
      <w:r>
        <w:rPr>
          <w:spacing w:val="8"/>
        </w:rPr>
        <w:t xml:space="preserve"> </w:t>
      </w:r>
      <w:r>
        <w:rPr/>
        <w:t>RVOT</w:t>
      </w:r>
      <w:r>
        <w:rPr>
          <w:spacing w:val="-34"/>
        </w:rPr>
        <w:t xml:space="preserve"> </w:t>
      </w:r>
      <w:r>
        <w:rPr>
          <w:spacing w:val="7"/>
        </w:rPr>
        <w:t>对右心室射血的作用。此外，这些变量都反映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 w:firstLine="5"/>
        <w:spacing w:before="33" w:line="291" w:lineRule="auto"/>
        <w:jc w:val="both"/>
        <w:rPr/>
      </w:pPr>
      <w:r>
        <w:rPr>
          <w:spacing w:val="9"/>
        </w:rPr>
        <w:t>心肌位移而不是收缩。在肺动脉高压时将导致测量</w:t>
      </w:r>
      <w:r>
        <w:rPr>
          <w:spacing w:val="7"/>
        </w:rPr>
        <w:t xml:space="preserve"> </w:t>
      </w:r>
      <w:r>
        <w:rPr>
          <w:spacing w:val="9"/>
        </w:rPr>
        <w:t>右心室位移的灵敏度提升，而不是获取真实的右心</w:t>
      </w:r>
      <w:r>
        <w:rPr>
          <w:spacing w:val="10"/>
        </w:rPr>
        <w:t xml:space="preserve"> </w:t>
      </w:r>
      <w:r>
        <w:rPr>
          <w:spacing w:val="12"/>
        </w:rPr>
        <w:t>室收缩数据。在右心室显示为摇摆运动的情况下，</w:t>
      </w:r>
      <w:r>
        <w:rPr>
          <w:spacing w:val="9"/>
        </w:rPr>
        <w:t xml:space="preserve"> </w:t>
      </w:r>
      <w:r>
        <w:rPr>
          <w:spacing w:val="30"/>
        </w:rPr>
        <w:t>应考虑提供一个整合右心室心尖部完整运动的</w:t>
      </w:r>
      <w:r>
        <w:rPr>
          <w:spacing w:val="10"/>
        </w:rPr>
        <w:t xml:space="preserve"> </w:t>
      </w:r>
      <w:r>
        <w:rPr/>
        <w:t>TAPSE</w:t>
      </w:r>
      <w:r>
        <w:rPr>
          <w:spacing w:val="-30"/>
        </w:rPr>
        <w:t xml:space="preserve"> </w:t>
      </w:r>
      <w:r>
        <w:rPr>
          <w:spacing w:val="13"/>
        </w:rPr>
        <w:t>值。最后，S'和</w:t>
      </w:r>
      <w:r>
        <w:rPr>
          <w:spacing w:val="-40"/>
        </w:rPr>
        <w:t xml:space="preserve"> </w:t>
      </w:r>
      <w:r>
        <w:rPr/>
        <w:t>TAPSE</w:t>
      </w:r>
      <w:r>
        <w:rPr>
          <w:spacing w:val="-41"/>
        </w:rPr>
        <w:t xml:space="preserve"> </w:t>
      </w:r>
      <w:r>
        <w:rPr>
          <w:spacing w:val="13"/>
        </w:rPr>
        <w:t>值在心胸外科手术后</w:t>
      </w:r>
      <w:r>
        <w:rPr/>
        <w:t xml:space="preserve"> </w:t>
      </w:r>
      <w:r>
        <w:rPr>
          <w:spacing w:val="9"/>
        </w:rPr>
        <w:t>降低，通常是由于纵向收缩功能的真正损伤，以及</w:t>
      </w:r>
      <w:r>
        <w:rPr>
          <w:spacing w:val="10"/>
        </w:rPr>
        <w:t xml:space="preserve"> </w:t>
      </w:r>
      <w:r>
        <w:rPr>
          <w:spacing w:val="4"/>
        </w:rPr>
        <w:t>术后心脏解剖构型改变的影响。 因此，应考虑用其</w:t>
      </w:r>
      <w:r>
        <w:rPr>
          <w:spacing w:val="16"/>
        </w:rPr>
        <w:t xml:space="preserve"> </w:t>
      </w:r>
      <w:r>
        <w:rPr>
          <w:spacing w:val="4"/>
        </w:rPr>
        <w:t>他测量方法来评估右心室功能。（5）应该避免因三</w:t>
      </w:r>
      <w:r>
        <w:rPr>
          <w:spacing w:val="18"/>
        </w:rPr>
        <w:t xml:space="preserve"> </w:t>
      </w:r>
      <w:r>
        <w:rPr>
          <w:spacing w:val="19"/>
        </w:rPr>
        <w:t>尖瓣反流的连续波多普勒频谱图不完整而导致右</w:t>
      </w:r>
      <w:r>
        <w:rPr>
          <w:spacing w:val="9"/>
        </w:rPr>
        <w:t xml:space="preserve"> </w:t>
      </w:r>
      <w:r>
        <w:rPr>
          <w:spacing w:val="9"/>
        </w:rPr>
        <w:t>心室收缩压被低估的情况。相反，在评估下腔静脉</w:t>
      </w:r>
      <w:r>
        <w:rPr>
          <w:spacing w:val="12"/>
        </w:rPr>
        <w:t xml:space="preserve"> </w:t>
      </w:r>
      <w:r>
        <w:rPr>
          <w:spacing w:val="9"/>
        </w:rPr>
        <w:t>内径及其塌陷率时，右心房压力往往被高估，并且</w:t>
      </w:r>
      <w:r>
        <w:rPr>
          <w:spacing w:val="10"/>
        </w:rPr>
        <w:t xml:space="preserve"> </w:t>
      </w:r>
      <w:r>
        <w:rPr>
          <w:spacing w:val="19"/>
        </w:rPr>
        <w:t>在一些研究中与侵入性压力测量结果不一致。因</w:t>
      </w:r>
      <w:r>
        <w:rPr>
          <w:spacing w:val="9"/>
        </w:rPr>
        <w:t xml:space="preserve"> </w:t>
      </w:r>
      <w:r>
        <w:rPr>
          <w:spacing w:val="9"/>
        </w:rPr>
        <w:t>此，估测的右心房压力应与三尖瓣反流最大速度分</w:t>
      </w:r>
      <w:r>
        <w:rPr>
          <w:spacing w:val="12"/>
        </w:rPr>
        <w:t xml:space="preserve"> </w:t>
      </w:r>
      <w:r>
        <w:rPr>
          <w:spacing w:val="9"/>
        </w:rPr>
        <w:t>开单独标定，况且超声心动图对肺动脉高压的评估</w:t>
      </w:r>
      <w:r>
        <w:rPr>
          <w:spacing w:val="12"/>
        </w:rPr>
        <w:t xml:space="preserve"> </w:t>
      </w:r>
      <w:r>
        <w:rPr>
          <w:spacing w:val="4"/>
        </w:rPr>
        <w:t>不应仅依赖于三尖瓣速度和下腔静脉尺寸。（6）右</w:t>
      </w:r>
      <w:r>
        <w:rPr>
          <w:spacing w:val="18"/>
        </w:rPr>
        <w:t xml:space="preserve"> </w:t>
      </w:r>
      <w:r>
        <w:rPr>
          <w:spacing w:val="9"/>
        </w:rPr>
        <w:t>心室舒张功能指标对前负荷和后负荷的变化非常敏</w:t>
      </w:r>
      <w:r>
        <w:rPr>
          <w:spacing w:val="12"/>
        </w:rPr>
        <w:t xml:space="preserve"> </w:t>
      </w:r>
      <w:r>
        <w:rPr>
          <w:spacing w:val="-1"/>
        </w:rPr>
        <w:t>感，在存在明显肺动脉高压时必须慎重使用。</w:t>
      </w:r>
    </w:p>
    <w:p>
      <w:pPr>
        <w:ind w:left="19"/>
        <w:spacing w:before="140" w:line="274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  <w:position w:val="1"/>
        </w:rPr>
        <w:t>11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>小结</w:t>
      </w:r>
    </w:p>
    <w:p>
      <w:pPr>
        <w:pStyle w:val="BodyText"/>
        <w:ind w:firstLine="429"/>
        <w:spacing w:before="208" w:line="290" w:lineRule="auto"/>
        <w:jc w:val="both"/>
        <w:rPr/>
      </w:pPr>
      <w:r>
        <w:rPr>
          <w:spacing w:val="8"/>
        </w:rPr>
        <w:t>右心大小和功能的评估对许多疾病的诊断、治</w:t>
      </w:r>
      <w:r>
        <w:rPr>
          <w:spacing w:val="18"/>
        </w:rPr>
        <w:t xml:space="preserve"> </w:t>
      </w:r>
      <w:r>
        <w:rPr>
          <w:spacing w:val="6"/>
        </w:rPr>
        <w:t>疗随访及预后评估都有非常重要的意义。</w:t>
      </w:r>
      <w:r>
        <w:rPr>
          <w:spacing w:val="-33"/>
        </w:rPr>
        <w:t xml:space="preserve"> </w:t>
      </w:r>
      <w:r>
        <w:rPr>
          <w:spacing w:val="6"/>
        </w:rPr>
        <w:t>目前，超</w:t>
      </w:r>
      <w:r>
        <w:rPr/>
        <w:t xml:space="preserve">  </w:t>
      </w:r>
      <w:r>
        <w:rPr>
          <w:spacing w:val="13"/>
        </w:rPr>
        <w:t>声心动图仍然是临床右心评估首选的影像学方</w:t>
      </w:r>
      <w:r>
        <w:rPr>
          <w:spacing w:val="12"/>
        </w:rPr>
        <w:t>法。</w:t>
      </w:r>
      <w:r>
        <w:rPr/>
        <w:t xml:space="preserve"> </w:t>
      </w:r>
      <w:r>
        <w:rPr/>
        <w:t>近年来，随着一些新技术（例如应变、三维超声心动</w:t>
      </w:r>
      <w:r>
        <w:rPr>
          <w:spacing w:val="10"/>
        </w:rPr>
        <w:t xml:space="preserve"> </w:t>
      </w:r>
      <w:r>
        <w:rPr/>
        <w:t>图、右心室舒张功能评价等）的应用和推广，也产生</w:t>
      </w:r>
      <w:r>
        <w:rPr>
          <w:spacing w:val="10"/>
        </w:rPr>
        <w:t xml:space="preserve"> </w:t>
      </w:r>
      <w:r>
        <w:rPr>
          <w:spacing w:val="7"/>
        </w:rPr>
        <w:t>了更多定量评估右心的正常参考值。</w:t>
      </w:r>
      <w:r>
        <w:rPr>
          <w:spacing w:val="-41"/>
        </w:rPr>
        <w:t xml:space="preserve"> </w:t>
      </w:r>
      <w:r>
        <w:rPr>
          <w:spacing w:val="7"/>
        </w:rPr>
        <w:t>当然，</w:t>
      </w:r>
      <w:r>
        <w:rPr>
          <w:spacing w:val="6"/>
        </w:rPr>
        <w:t>需要谨</w:t>
      </w:r>
      <w:r>
        <w:rPr/>
        <w:t xml:space="preserve"> </w:t>
      </w:r>
      <w:r>
        <w:rPr>
          <w:spacing w:val="19"/>
        </w:rPr>
        <w:t>慎考虑这些定量评估右心的超声心动图新方法的</w:t>
      </w:r>
      <w:r>
        <w:rPr>
          <w:spacing w:val="11"/>
        </w:rPr>
        <w:t xml:space="preserve"> </w:t>
      </w:r>
      <w:r>
        <w:rPr>
          <w:spacing w:val="7"/>
        </w:rPr>
        <w:t>准确性和可重复性。</w:t>
      </w:r>
      <w:r>
        <w:rPr>
          <w:spacing w:val="-42"/>
        </w:rPr>
        <w:t xml:space="preserve"> </w:t>
      </w:r>
      <w:r>
        <w:rPr>
          <w:spacing w:val="7"/>
        </w:rPr>
        <w:t>因此，在使用超声心动图</w:t>
      </w:r>
      <w:r>
        <w:rPr>
          <w:spacing w:val="6"/>
        </w:rPr>
        <w:t>评估</w:t>
      </w:r>
      <w:r>
        <w:rPr/>
        <w:t xml:space="preserve"> </w:t>
      </w:r>
      <w:r>
        <w:rPr>
          <w:spacing w:val="5"/>
        </w:rPr>
        <w:t>右心时要注意以下几点</w:t>
      </w:r>
      <w:r>
        <w:rPr>
          <w:spacing w:val="-37"/>
          <w:w w:val="68"/>
        </w:rPr>
        <w:t>：（</w:t>
      </w:r>
      <w:r>
        <w:rPr>
          <w:spacing w:val="5"/>
        </w:rPr>
        <w:t>1）准确、可重复性评估右</w:t>
      </w:r>
      <w:r>
        <w:rPr>
          <w:spacing w:val="2"/>
        </w:rPr>
        <w:t xml:space="preserve"> </w:t>
      </w:r>
      <w:r>
        <w:rPr>
          <w:spacing w:val="9"/>
        </w:rPr>
        <w:t>心常常需要借助一些特殊的超声切面和技术，例如</w:t>
      </w:r>
      <w:r>
        <w:rPr>
          <w:spacing w:val="12"/>
        </w:rPr>
        <w:t xml:space="preserve"> </w:t>
      </w:r>
      <w:r>
        <w:rPr>
          <w:spacing w:val="14"/>
        </w:rPr>
        <w:t>聚焦右心室的心尖四腔心切面</w:t>
      </w:r>
      <w:r>
        <w:rPr>
          <w:spacing w:val="-39"/>
          <w:w w:val="73"/>
        </w:rPr>
        <w:t>；（</w:t>
      </w:r>
      <w:r>
        <w:rPr>
          <w:spacing w:val="14"/>
        </w:rPr>
        <w:t>2）完整的右心评</w:t>
      </w:r>
      <w:r>
        <w:rPr>
          <w:spacing w:val="2"/>
        </w:rPr>
        <w:t xml:space="preserve"> </w:t>
      </w:r>
      <w:r>
        <w:rPr>
          <w:spacing w:val="9"/>
        </w:rPr>
        <w:t>估应包含右心房和右心室的大小、右心室收缩和舒 </w:t>
      </w:r>
      <w:r>
        <w:rPr>
          <w:spacing w:val="6"/>
        </w:rPr>
        <w:t>张功能、</w:t>
      </w:r>
      <w:r>
        <w:rPr>
          <w:spacing w:val="-43"/>
        </w:rPr>
        <w:t xml:space="preserve"> </w:t>
      </w:r>
      <w:r>
        <w:rPr>
          <w:spacing w:val="6"/>
        </w:rPr>
        <w:t>肺动脉瓣和三尖瓣的解剖结构及功能，以</w:t>
      </w:r>
      <w:r>
        <w:rPr/>
        <w:t xml:space="preserve">  </w:t>
      </w:r>
      <w:r>
        <w:rPr/>
        <w:t>及估测肺动脉压;（3）在应用新技术、新方法的参考</w:t>
      </w:r>
      <w:r>
        <w:rPr>
          <w:spacing w:val="7"/>
        </w:rPr>
        <w:t xml:space="preserve"> </w:t>
      </w:r>
      <w:r>
        <w:rPr>
          <w:spacing w:val="9"/>
        </w:rPr>
        <w:t>值来评价右心时，要紧紧地结合疾病本身，充分考</w:t>
      </w:r>
      <w:r>
        <w:rPr>
          <w:spacing w:val="12"/>
        </w:rPr>
        <w:t xml:space="preserve"> </w:t>
      </w:r>
      <w:r>
        <w:rPr>
          <w:spacing w:val="8"/>
        </w:rPr>
        <w:t>虑不同病理生理学状态下右心结构的变化。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15" w:right="74" w:firstLine="423"/>
        <w:spacing w:before="65" w:line="28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8"/>
        </w:rPr>
        <w:t>主要执笔者：倪显达（温州医科大学附属第一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医院超声科）、乔优（浙江大学医学院附属第一医院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心血管超声中心）、王戏丹（金华市中心医院超声医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学科）、赵敏（浙江大学医学院附属杭州市第一人民</w:t>
      </w:r>
    </w:p>
    <w:p>
      <w:pPr>
        <w:pStyle w:val="BodyText"/>
        <w:ind w:left="2927" w:hanging="2892"/>
        <w:spacing w:before="4" w:line="274" w:lineRule="auto"/>
        <w:rPr>
          <w:sz w:val="17"/>
          <w:szCs w:val="17"/>
        </w:rPr>
      </w:pPr>
      <w:r>
        <w:rPr>
          <w:rFonts w:ascii="KaiTi" w:hAnsi="KaiTi" w:eastAsia="KaiTi" w:cs="KaiTi"/>
          <w:spacing w:val="-7"/>
        </w:rPr>
        <w:t>医院超声影像科）、张盼（绍兴市人民医院超声科）、</w:t>
      </w:r>
      <w:r>
        <w:rPr>
          <w:rFonts w:ascii="KaiTi" w:hAnsi="KaiTi" w:eastAsia="KaiTi" w:cs="KaiTi"/>
          <w:spacing w:val="17"/>
        </w:rPr>
        <w:t xml:space="preserve"> </w:t>
      </w:r>
      <w:r>
        <w:rPr>
          <w:sz w:val="17"/>
          <w:szCs w:val="17"/>
          <w:spacing w:val="-1"/>
        </w:rPr>
        <w:t>（下转第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116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"/>
        </w:rPr>
        <w:t>页）</w:t>
      </w:r>
    </w:p>
    <w:p>
      <w:pPr>
        <w:spacing w:line="274" w:lineRule="auto"/>
        <w:sectPr>
          <w:type w:val="continuous"/>
          <w:pgSz w:w="11560" w:h="15877"/>
          <w:pgMar w:top="1172" w:right="879" w:bottom="653" w:left="965" w:header="1001" w:footer="364" w:gutter="0"/>
          <w:cols w:equalWidth="0" w:num="2">
            <w:col w:w="4929" w:space="100"/>
            <w:col w:w="4687" w:space="0"/>
          </w:cols>
        </w:sectPr>
        <w:rPr>
          <w:sz w:val="17"/>
          <w:szCs w:val="17"/>
        </w:rPr>
      </w:pPr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11"/>
          <w:footerReference w:type="default" r:id="rId12"/>
          <w:pgSz w:w="11560" w:h="15877"/>
          <w:pgMar w:top="1172" w:right="949" w:bottom="653" w:left="963" w:header="1001" w:footer="364" w:gutter="0"/>
          <w:cols w:equalWidth="0" w:num="1">
            <w:col w:w="9647" w:space="0"/>
          </w:cols>
        </w:sectPr>
        <w:rPr/>
      </w:pPr>
    </w:p>
    <w:p>
      <w:pPr>
        <w:pStyle w:val="BodyText"/>
        <w:ind w:left="347"/>
        <w:spacing w:before="36" w:line="20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1"/>
        </w:rPr>
        <w:t>sepsis[J]. Chest,</w:t>
      </w:r>
      <w:r>
        <w:rPr>
          <w:sz w:val="15"/>
          <w:szCs w:val="15"/>
          <w:spacing w:val="19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1992,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101(6):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1644-1</w:t>
      </w:r>
      <w:r>
        <w:rPr>
          <w:sz w:val="15"/>
          <w:szCs w:val="15"/>
          <w:spacing w:val="-8"/>
          <w:position w:val="1"/>
        </w:rPr>
        <w:t>655. DOI:</w:t>
      </w:r>
      <w:r>
        <w:rPr>
          <w:sz w:val="15"/>
          <w:szCs w:val="15"/>
          <w:spacing w:val="21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10.1378/chest.</w:t>
      </w:r>
    </w:p>
    <w:p>
      <w:pPr>
        <w:pStyle w:val="BodyText"/>
        <w:ind w:left="359"/>
        <w:spacing w:before="57" w:line="226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2"/>
        </w:rPr>
        <w:t>101.6.1644.</w:t>
      </w:r>
    </w:p>
    <w:p>
      <w:pPr>
        <w:pStyle w:val="BodyText"/>
        <w:ind w:left="344" w:right="323" w:hanging="336"/>
        <w:spacing w:before="36" w:line="311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[8]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-10"/>
        </w:rPr>
        <w:t>Rink A, Alsma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J, Verdonschot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RJCG, et al. Predicting mortality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patients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0"/>
        </w:rPr>
        <w:t>suspected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sepsis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emergency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departme</w:t>
      </w:r>
      <w:r>
        <w:rPr>
          <w:sz w:val="15"/>
          <w:szCs w:val="15"/>
          <w:spacing w:val="-11"/>
        </w:rPr>
        <w:t>nt;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retrospective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cohort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study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comparing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qSOFA,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SIRS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national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early warning score[J]. PLoS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One, 2019,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14(1):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e02111</w:t>
      </w:r>
      <w:r>
        <w:rPr>
          <w:sz w:val="15"/>
          <w:szCs w:val="15"/>
          <w:spacing w:val="-7"/>
        </w:rPr>
        <w:t>33.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7"/>
        </w:rPr>
        <w:t>DOI: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10.1371/journal.pone.0211133.</w:t>
      </w:r>
    </w:p>
    <w:p>
      <w:pPr>
        <w:pStyle w:val="BodyText"/>
        <w:ind w:left="344" w:right="322" w:hanging="336"/>
        <w:spacing w:before="57" w:line="31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[9]  Goulden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R,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Hoyle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MC, Monis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J,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qSOF</w:t>
      </w:r>
      <w:r>
        <w:rPr>
          <w:sz w:val="15"/>
          <w:szCs w:val="15"/>
          <w:spacing w:val="-4"/>
        </w:rPr>
        <w:t>A, SIRS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and NEWS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predicting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inhospital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morta</w:t>
      </w:r>
      <w:r>
        <w:rPr>
          <w:sz w:val="15"/>
          <w:szCs w:val="15"/>
          <w:spacing w:val="-10"/>
        </w:rPr>
        <w:t>lity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ICU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admission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emergency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admissions treated as </w:t>
      </w:r>
      <w:r>
        <w:rPr>
          <w:sz w:val="15"/>
          <w:szCs w:val="15"/>
          <w:spacing w:val="-8"/>
        </w:rPr>
        <w:t>sepsis[J]. Emerg Med J, 2018,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35(6):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345-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349.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"/>
        </w:rPr>
        <w:t>DOI: 10.1136/emermed-2017-207120.</w:t>
      </w:r>
    </w:p>
    <w:p>
      <w:pPr>
        <w:pStyle w:val="BodyText"/>
        <w:ind w:left="399" w:right="323" w:hanging="391"/>
        <w:spacing w:before="48" w:line="31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[10]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9"/>
        </w:rPr>
        <w:t>Li N, Huang C, Yu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KK, et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0"/>
        </w:rPr>
        <w:t>l.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10"/>
        </w:rPr>
        <w:t>Validation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of prognostic scores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1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predict short-term mortality in patient</w:t>
      </w:r>
      <w:r>
        <w:rPr>
          <w:sz w:val="15"/>
          <w:szCs w:val="15"/>
          <w:spacing w:val="-10"/>
        </w:rPr>
        <w:t>s with HBV-related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acute-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on-chronic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liver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failure:the CLIF-C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is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superior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to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MELD,CL</w:t>
      </w:r>
      <w:r>
        <w:rPr>
          <w:sz w:val="15"/>
          <w:szCs w:val="15"/>
          <w:spacing w:val="-8"/>
        </w:rPr>
        <w:t>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SOFA, and CLIF-C ACLF[J]. Medicine(Baltimore), 2017, 96(17):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e6802.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DOI: 10.1097/MD.0000000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000006802.</w:t>
      </w:r>
    </w:p>
    <w:p>
      <w:pPr>
        <w:pStyle w:val="BodyText"/>
        <w:ind w:left="400" w:right="327" w:hanging="392"/>
        <w:spacing w:before="47" w:line="30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[11]  伍民生,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赵晓琴,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周红卫.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连续性血液净化治疗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</w:rPr>
        <w:t>ICU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3"/>
        </w:rPr>
        <w:t>中多器官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功能障碍综合征患者的疗效及预后分析[J].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</w:rPr>
        <w:t>广西医科大学学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报,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2011,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28(5):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703-705.</w:t>
      </w:r>
    </w:p>
    <w:p>
      <w:pPr>
        <w:pStyle w:val="BodyText"/>
        <w:ind w:left="400" w:right="323" w:hanging="392"/>
        <w:spacing w:before="57" w:line="31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[12]  Kim YJ, Lee JH, Lee SW, et al. Development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a quick SOFA-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based sepsis clinical decision support system in a tertiary ho</w:t>
      </w:r>
      <w:r>
        <w:rPr>
          <w:sz w:val="15"/>
          <w:szCs w:val="15"/>
          <w:spacing w:val="-14"/>
        </w:rPr>
        <w:t>spital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emergency department[J]. Stud Health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8"/>
        </w:rPr>
        <w:t>Technol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Inform,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2017,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8"/>
        </w:rPr>
        <w:t>245: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1367.</w:t>
      </w:r>
    </w:p>
    <w:p>
      <w:pPr>
        <w:pStyle w:val="BodyText"/>
        <w:ind w:left="400" w:right="324" w:hanging="392"/>
        <w:spacing w:before="39" w:line="301" w:lineRule="auto"/>
        <w:rPr>
          <w:sz w:val="15"/>
          <w:szCs w:val="15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821235</wp:posOffset>
            </wp:positionV>
            <wp:extent cx="6123432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3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2"/>
        </w:rPr>
        <w:t>[13]  张霞辉,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2"/>
        </w:rPr>
        <w:t>何婷,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2"/>
        </w:rPr>
        <w:t>赵冲,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2"/>
        </w:rPr>
        <w:t>等.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SIRS</w:t>
      </w:r>
      <w:r>
        <w:rPr>
          <w:sz w:val="15"/>
          <w:szCs w:val="15"/>
          <w:spacing w:val="2"/>
        </w:rPr>
        <w:t>、</w:t>
      </w:r>
      <w:r>
        <w:rPr>
          <w:sz w:val="15"/>
          <w:szCs w:val="15"/>
        </w:rPr>
        <w:t>SOFA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2"/>
        </w:rPr>
        <w:t>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</w:rPr>
        <w:t>qSOFA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2"/>
        </w:rPr>
        <w:t>评</w:t>
      </w:r>
      <w:r>
        <w:rPr>
          <w:sz w:val="15"/>
          <w:szCs w:val="15"/>
          <w:spacing w:val="1"/>
        </w:rPr>
        <w:t>分在筛查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毒症中的意义[J]. 宜春学院学报, 2020,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42(3):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78-80. DOI</w:t>
      </w:r>
      <w:r>
        <w:rPr>
          <w:sz w:val="15"/>
          <w:szCs w:val="15"/>
          <w:spacing w:val="-5"/>
        </w:rPr>
        <w:t>: 10.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3969/j.issn.1671-380X.2020.03.017.</w:t>
      </w:r>
    </w:p>
    <w:p>
      <w:pPr>
        <w:spacing w:line="12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4" w:line="206" w:lineRule="exact"/>
        <w:jc w:val="right"/>
        <w:rPr>
          <w:sz w:val="15"/>
          <w:szCs w:val="15"/>
        </w:rPr>
      </w:pPr>
      <w:r>
        <w:rPr>
          <w:sz w:val="15"/>
          <w:szCs w:val="15"/>
          <w:spacing w:val="-9"/>
          <w:position w:val="1"/>
        </w:rPr>
        <w:t>[1</w:t>
      </w:r>
      <w:r>
        <w:rPr>
          <w:sz w:val="15"/>
          <w:szCs w:val="15"/>
          <w:spacing w:val="-8"/>
          <w:position w:val="1"/>
        </w:rPr>
        <w:t>4]</w:t>
      </w:r>
      <w:r>
        <w:rPr>
          <w:sz w:val="15"/>
          <w:szCs w:val="15"/>
          <w:spacing w:val="18"/>
          <w:position w:val="1"/>
        </w:rPr>
        <w:t xml:space="preserve">  </w:t>
      </w:r>
      <w:r>
        <w:rPr>
          <w:sz w:val="15"/>
          <w:szCs w:val="15"/>
          <w:spacing w:val="-8"/>
          <w:position w:val="1"/>
        </w:rPr>
        <w:t>Corder K, Atkin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AJ,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Bamber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DJ,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et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al.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R</w:t>
      </w:r>
      <w:r>
        <w:rPr>
          <w:sz w:val="15"/>
          <w:szCs w:val="15"/>
          <w:spacing w:val="-9"/>
          <w:position w:val="1"/>
        </w:rPr>
        <w:t>evising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on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the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run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o</w:t>
      </w:r>
      <w:r>
        <w:rPr>
          <w:sz w:val="15"/>
          <w:szCs w:val="15"/>
          <w:spacing w:val="-7"/>
          <w:position w:val="1"/>
        </w:rPr>
        <w:t>r</w:t>
      </w:r>
    </w:p>
    <w:p>
      <w:pPr>
        <w:pStyle w:val="BodyText"/>
        <w:spacing w:before="58" w:line="206" w:lineRule="exact"/>
        <w:jc w:val="right"/>
        <w:rPr>
          <w:sz w:val="15"/>
          <w:szCs w:val="15"/>
        </w:rPr>
      </w:pPr>
      <w:r>
        <w:rPr>
          <w:sz w:val="15"/>
          <w:szCs w:val="15"/>
          <w:spacing w:val="-11"/>
          <w:position w:val="2"/>
        </w:rPr>
        <w:t>studying</w:t>
      </w:r>
      <w:r>
        <w:rPr>
          <w:sz w:val="15"/>
          <w:szCs w:val="15"/>
          <w:spacing w:val="35"/>
          <w:position w:val="2"/>
        </w:rPr>
        <w:t xml:space="preserve"> </w:t>
      </w:r>
      <w:r>
        <w:rPr>
          <w:sz w:val="15"/>
          <w:szCs w:val="15"/>
          <w:spacing w:val="-11"/>
          <w:position w:val="2"/>
        </w:rPr>
        <w:t>on</w:t>
      </w:r>
      <w:r>
        <w:rPr>
          <w:sz w:val="15"/>
          <w:szCs w:val="15"/>
          <w:spacing w:val="36"/>
          <w:position w:val="2"/>
        </w:rPr>
        <w:t xml:space="preserve"> </w:t>
      </w:r>
      <w:r>
        <w:rPr>
          <w:sz w:val="15"/>
          <w:szCs w:val="15"/>
          <w:spacing w:val="-11"/>
          <w:position w:val="2"/>
        </w:rPr>
        <w:t>the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-11"/>
          <w:position w:val="2"/>
        </w:rPr>
        <w:t>sofa:prosp</w:t>
      </w:r>
      <w:r>
        <w:rPr>
          <w:sz w:val="15"/>
          <w:szCs w:val="15"/>
          <w:spacing w:val="-12"/>
          <w:position w:val="2"/>
        </w:rPr>
        <w:t>ective</w:t>
      </w:r>
      <w:r>
        <w:rPr>
          <w:sz w:val="15"/>
          <w:szCs w:val="15"/>
          <w:spacing w:val="35"/>
          <w:position w:val="2"/>
        </w:rPr>
        <w:t xml:space="preserve"> </w:t>
      </w:r>
      <w:r>
        <w:rPr>
          <w:sz w:val="15"/>
          <w:szCs w:val="15"/>
          <w:spacing w:val="-12"/>
          <w:position w:val="2"/>
        </w:rPr>
        <w:t>associations</w:t>
      </w:r>
      <w:r>
        <w:rPr>
          <w:sz w:val="15"/>
          <w:szCs w:val="15"/>
          <w:spacing w:val="35"/>
          <w:position w:val="2"/>
        </w:rPr>
        <w:t xml:space="preserve"> </w:t>
      </w:r>
      <w:r>
        <w:rPr>
          <w:sz w:val="15"/>
          <w:szCs w:val="15"/>
          <w:spacing w:val="-12"/>
          <w:position w:val="2"/>
        </w:rPr>
        <w:t>between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-12"/>
          <w:position w:val="2"/>
        </w:rPr>
        <w:t>physical</w:t>
      </w:r>
    </w:p>
    <w:p>
      <w:pPr>
        <w:pStyle w:val="BodyText"/>
        <w:ind w:right="2"/>
        <w:spacing w:before="58" w:line="207" w:lineRule="exact"/>
        <w:jc w:val="right"/>
        <w:rPr>
          <w:sz w:val="15"/>
          <w:szCs w:val="15"/>
        </w:rPr>
      </w:pPr>
      <w:r>
        <w:rPr>
          <w:sz w:val="15"/>
          <w:szCs w:val="15"/>
          <w:spacing w:val="-13"/>
          <w:position w:val="2"/>
        </w:rPr>
        <w:t>acti</w:t>
      </w:r>
      <w:r>
        <w:rPr>
          <w:sz w:val="15"/>
          <w:szCs w:val="15"/>
          <w:spacing w:val="-12"/>
          <w:position w:val="2"/>
        </w:rPr>
        <w:t>vity,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-12"/>
          <w:position w:val="2"/>
        </w:rPr>
        <w:t>sedentary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-12"/>
          <w:position w:val="2"/>
        </w:rPr>
        <w:t>behaviour,and</w:t>
      </w:r>
      <w:r>
        <w:rPr>
          <w:sz w:val="15"/>
          <w:szCs w:val="15"/>
          <w:spacing w:val="10"/>
          <w:position w:val="2"/>
        </w:rPr>
        <w:t xml:space="preserve"> </w:t>
      </w:r>
      <w:r>
        <w:rPr>
          <w:sz w:val="15"/>
          <w:szCs w:val="15"/>
          <w:spacing w:val="-12"/>
          <w:position w:val="2"/>
        </w:rPr>
        <w:t>exam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-12"/>
          <w:position w:val="2"/>
        </w:rPr>
        <w:t>resul</w:t>
      </w:r>
      <w:r>
        <w:rPr>
          <w:sz w:val="15"/>
          <w:szCs w:val="15"/>
          <w:spacing w:val="-13"/>
          <w:position w:val="2"/>
        </w:rPr>
        <w:t>ts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-13"/>
          <w:position w:val="2"/>
        </w:rPr>
        <w:t>in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-13"/>
          <w:position w:val="2"/>
        </w:rPr>
        <w:t>British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-13"/>
          <w:position w:val="2"/>
        </w:rPr>
        <w:t>adoles</w:t>
      </w:r>
      <w:r>
        <w:rPr>
          <w:sz w:val="15"/>
          <w:szCs w:val="15"/>
          <w:spacing w:val="-9"/>
          <w:position w:val="2"/>
        </w:rPr>
        <w:t>-</w:t>
      </w:r>
    </w:p>
    <w:p>
      <w:pPr>
        <w:pStyle w:val="BodyText"/>
        <w:spacing w:before="57" w:line="207" w:lineRule="exact"/>
        <w:jc w:val="right"/>
        <w:rPr>
          <w:sz w:val="15"/>
          <w:szCs w:val="15"/>
        </w:rPr>
      </w:pPr>
      <w:r>
        <w:rPr>
          <w:sz w:val="15"/>
          <w:szCs w:val="15"/>
          <w:spacing w:val="-10"/>
          <w:position w:val="1"/>
        </w:rPr>
        <w:t>cent</w:t>
      </w:r>
      <w:r>
        <w:rPr>
          <w:sz w:val="15"/>
          <w:szCs w:val="15"/>
          <w:spacing w:val="-9"/>
          <w:position w:val="1"/>
        </w:rPr>
        <w:t>s[J].</w:t>
      </w:r>
      <w:r>
        <w:rPr>
          <w:sz w:val="15"/>
          <w:szCs w:val="15"/>
          <w:spacing w:val="-17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Int</w:t>
      </w:r>
      <w:r>
        <w:rPr>
          <w:sz w:val="15"/>
          <w:szCs w:val="15"/>
          <w:spacing w:val="-24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J</w:t>
      </w:r>
      <w:r>
        <w:rPr>
          <w:sz w:val="15"/>
          <w:szCs w:val="15"/>
          <w:spacing w:val="-18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Behav Nutr</w:t>
      </w:r>
      <w:r>
        <w:rPr>
          <w:sz w:val="15"/>
          <w:szCs w:val="15"/>
          <w:spacing w:val="-19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Phys</w:t>
      </w:r>
      <w:r>
        <w:rPr>
          <w:sz w:val="15"/>
          <w:szCs w:val="15"/>
          <w:spacing w:val="-20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Act,</w:t>
      </w:r>
      <w:r>
        <w:rPr>
          <w:sz w:val="15"/>
          <w:szCs w:val="15"/>
          <w:spacing w:val="-19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2015, 12: 106</w:t>
      </w:r>
      <w:r>
        <w:rPr>
          <w:sz w:val="15"/>
          <w:szCs w:val="15"/>
          <w:spacing w:val="-10"/>
          <w:position w:val="1"/>
        </w:rPr>
        <w:t>. DOI: 10.1186</w:t>
      </w:r>
      <w:r>
        <w:rPr>
          <w:sz w:val="15"/>
          <w:szCs w:val="15"/>
          <w:spacing w:val="-6"/>
          <w:position w:val="1"/>
        </w:rPr>
        <w:t>/</w:t>
      </w:r>
    </w:p>
    <w:p>
      <w:pPr>
        <w:pStyle w:val="BodyText"/>
        <w:ind w:left="394"/>
        <w:spacing w:before="57" w:line="226" w:lineRule="exact"/>
        <w:rPr>
          <w:sz w:val="15"/>
          <w:szCs w:val="15"/>
        </w:rPr>
      </w:pPr>
      <w:r>
        <w:rPr>
          <w:sz w:val="15"/>
          <w:szCs w:val="15"/>
          <w:spacing w:val="3"/>
          <w:position w:val="2"/>
        </w:rPr>
        <w:t>s12966-015-0269-2.</w:t>
      </w:r>
    </w:p>
    <w:p>
      <w:pPr>
        <w:pStyle w:val="BodyText"/>
        <w:spacing w:before="37" w:line="20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1"/>
        </w:rPr>
        <w:t>[15]  Singer M, Deutschman CS, Seymour CW, et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al.</w:t>
      </w:r>
      <w:r>
        <w:rPr>
          <w:sz w:val="15"/>
          <w:szCs w:val="15"/>
          <w:spacing w:val="-16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The</w:t>
      </w:r>
      <w:r>
        <w:rPr>
          <w:sz w:val="15"/>
          <w:szCs w:val="15"/>
          <w:spacing w:val="-17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third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interna-</w:t>
      </w:r>
    </w:p>
    <w:p>
      <w:pPr>
        <w:pStyle w:val="BodyText"/>
        <w:spacing w:before="58" w:line="206" w:lineRule="exact"/>
        <w:jc w:val="right"/>
        <w:rPr>
          <w:sz w:val="15"/>
          <w:szCs w:val="15"/>
        </w:rPr>
      </w:pPr>
      <w:r>
        <w:rPr>
          <w:sz w:val="15"/>
          <w:szCs w:val="15"/>
          <w:spacing w:val="-11"/>
          <w:position w:val="1"/>
        </w:rPr>
        <w:t>tional consensus defin</w:t>
      </w:r>
      <w:r>
        <w:rPr>
          <w:sz w:val="15"/>
          <w:szCs w:val="15"/>
          <w:spacing w:val="-12"/>
          <w:position w:val="1"/>
        </w:rPr>
        <w:t>itions for sepsis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and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septic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shock(sepsis-3)</w:t>
      </w:r>
    </w:p>
    <w:p>
      <w:pPr>
        <w:pStyle w:val="BodyText"/>
        <w:ind w:left="395"/>
        <w:spacing w:before="58" w:line="20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1"/>
        </w:rPr>
        <w:t>[J].</w:t>
      </w:r>
      <w:r>
        <w:rPr>
          <w:sz w:val="15"/>
          <w:szCs w:val="15"/>
          <w:spacing w:val="-18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JAMA,</w:t>
      </w:r>
      <w:r>
        <w:rPr>
          <w:sz w:val="15"/>
          <w:szCs w:val="15"/>
          <w:spacing w:val="-28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2016,</w:t>
      </w:r>
      <w:r>
        <w:rPr>
          <w:sz w:val="15"/>
          <w:szCs w:val="15"/>
          <w:spacing w:val="-26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315(8):</w:t>
      </w:r>
      <w:r>
        <w:rPr>
          <w:sz w:val="15"/>
          <w:szCs w:val="15"/>
          <w:spacing w:val="-24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801-810.</w:t>
      </w:r>
      <w:r>
        <w:rPr>
          <w:sz w:val="15"/>
          <w:szCs w:val="15"/>
          <w:spacing w:val="-26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DOI: 10.1001/jama.</w:t>
      </w:r>
      <w:r>
        <w:rPr>
          <w:sz w:val="15"/>
          <w:szCs w:val="15"/>
          <w:spacing w:val="-25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2016.0287.</w:t>
      </w:r>
    </w:p>
    <w:p>
      <w:pPr>
        <w:pStyle w:val="BodyText"/>
        <w:ind w:left="390" w:right="3" w:hanging="390"/>
        <w:spacing w:before="58" w:line="32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[16]  张恺,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张淑芳,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张根生.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脓毒症评分体系的研究进展[J]. 中华急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诊医学杂志, 2021, 30(10): 1279-1282.</w:t>
      </w:r>
      <w:r>
        <w:rPr>
          <w:sz w:val="15"/>
          <w:szCs w:val="15"/>
          <w:spacing w:val="-7"/>
        </w:rPr>
        <w:t xml:space="preserve"> DOI: 10.3760/cma.j.issn.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1671-0282.2021.10.024.</w:t>
      </w:r>
    </w:p>
    <w:p>
      <w:pPr>
        <w:pStyle w:val="BodyText"/>
        <w:ind w:left="395" w:right="11" w:hanging="395"/>
        <w:spacing w:before="1" w:line="29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[17]  Singer M, Shankar-Hari M. qSOFA, c</w:t>
      </w:r>
      <w:r>
        <w:rPr>
          <w:sz w:val="15"/>
          <w:szCs w:val="15"/>
          <w:spacing w:val="-7"/>
        </w:rPr>
        <w:t>ue confusion[J]. Ann Intern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Med,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2018, 168(4):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293-295.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DOI: 10.7326/M17-3415.</w:t>
      </w:r>
    </w:p>
    <w:p>
      <w:pPr>
        <w:pStyle w:val="BodyText"/>
        <w:ind w:left="393" w:right="3" w:hanging="393"/>
        <w:spacing w:before="55" w:line="3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[18]  Vincent JL, Martin GS, Levy MM. qSOFA does not r</w:t>
      </w:r>
      <w:r>
        <w:rPr>
          <w:sz w:val="15"/>
          <w:szCs w:val="15"/>
          <w:spacing w:val="-5"/>
        </w:rPr>
        <w:t>eplace SIRS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definition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sepsis[J]. Crit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Care,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2016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4"/>
        </w:rPr>
        <w:t>20(1):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4"/>
        </w:rPr>
        <w:t>210.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4"/>
        </w:rPr>
        <w:t>DOI: 10.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1186/s13054-016-1389-z.</w:t>
      </w:r>
    </w:p>
    <w:p>
      <w:pPr>
        <w:pStyle w:val="BodyText"/>
        <w:ind w:left="392" w:right="3" w:hanging="392"/>
        <w:spacing w:before="47" w:line="28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[19]  马红梅,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杨丽丽.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脓毒症评分研究进展 [J].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大连医科大学学报,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2022,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44(5):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460-465. DOI: 10.1172</w:t>
      </w:r>
      <w:r>
        <w:rPr>
          <w:sz w:val="15"/>
          <w:szCs w:val="15"/>
          <w:spacing w:val="-6"/>
        </w:rPr>
        <w:t>4/jdmu.2022.05.15.</w:t>
      </w:r>
    </w:p>
    <w:p>
      <w:pPr>
        <w:pStyle w:val="BodyText"/>
        <w:ind w:left="391" w:right="2" w:hanging="391"/>
        <w:spacing w:before="57" w:line="311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[20]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-9"/>
        </w:rPr>
        <w:t>Rizzi G, Startseva X, Wolfrum M,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Unfavorable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donor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9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transplant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APACHE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4"/>
        </w:rPr>
        <w:t>Ⅱ</w:t>
      </w:r>
      <w:r>
        <w:rPr>
          <w:sz w:val="15"/>
          <w:szCs w:val="15"/>
          <w:spacing w:val="-63"/>
        </w:rPr>
        <w:t xml:space="preserve"> </w:t>
      </w:r>
      <w:r>
        <w:rPr>
          <w:sz w:val="15"/>
          <w:szCs w:val="15"/>
          <w:spacing w:val="-4"/>
        </w:rPr>
        <w:t>, SAPS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4"/>
        </w:rPr>
        <w:t>Ⅱand SOF</w:t>
      </w:r>
      <w:r>
        <w:rPr>
          <w:sz w:val="15"/>
          <w:szCs w:val="15"/>
          <w:spacing w:val="-5"/>
        </w:rPr>
        <w:t>A scores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are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not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associ-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ated w</w:t>
      </w:r>
      <w:r>
        <w:rPr>
          <w:sz w:val="15"/>
          <w:szCs w:val="15"/>
          <w:spacing w:val="-12"/>
        </w:rPr>
        <w:t>ith outcome:implications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for heart transplant donor selecti</w:t>
      </w:r>
      <w:r>
        <w:rPr>
          <w:sz w:val="15"/>
          <w:szCs w:val="15"/>
          <w:spacing w:val="-13"/>
        </w:rPr>
        <w:t>o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[J]. Transplant Proc, 2</w:t>
      </w:r>
      <w:r>
        <w:rPr>
          <w:sz w:val="15"/>
          <w:szCs w:val="15"/>
          <w:spacing w:val="-7"/>
        </w:rPr>
        <w:t>016, 48(8): 2582-2587.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7"/>
        </w:rPr>
        <w:t>DOI: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10.1016/j.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transproceed.2016.06.059.</w:t>
      </w:r>
    </w:p>
    <w:p>
      <w:pPr>
        <w:pStyle w:val="BodyText"/>
        <w:ind w:left="2538"/>
        <w:spacing w:before="58" w:line="210" w:lineRule="exact"/>
        <w:rPr>
          <w:sz w:val="15"/>
          <w:szCs w:val="15"/>
        </w:rPr>
      </w:pPr>
      <w:r>
        <w:rPr>
          <w:sz w:val="15"/>
          <w:szCs w:val="15"/>
          <w:spacing w:val="1"/>
          <w:position w:val="1"/>
        </w:rPr>
        <w:t>（收稿日期：2021-11-29）</w:t>
      </w:r>
    </w:p>
    <w:p>
      <w:pPr>
        <w:pStyle w:val="BodyText"/>
        <w:ind w:left="3033"/>
        <w:spacing w:before="54" w:line="210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（本文编辑：杨丽）</w:t>
      </w:r>
    </w:p>
    <w:p>
      <w:pPr>
        <w:spacing w:line="210" w:lineRule="exact"/>
        <w:sectPr>
          <w:type w:val="continuous"/>
          <w:pgSz w:w="11560" w:h="15877"/>
          <w:pgMar w:top="1172" w:right="949" w:bottom="653" w:left="963" w:header="1001" w:footer="364" w:gutter="0"/>
          <w:cols w:equalWidth="0" w:num="2">
            <w:col w:w="4937" w:space="100"/>
            <w:col w:w="4610" w:space="0"/>
          </w:cols>
        </w:sectPr>
        <w:rPr>
          <w:sz w:val="15"/>
          <w:szCs w:val="15"/>
        </w:rPr>
      </w:pP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type w:val="continuous"/>
          <w:pgSz w:w="11560" w:h="15877"/>
          <w:pgMar w:top="1172" w:right="949" w:bottom="653" w:left="963" w:header="1001" w:footer="364" w:gutter="0"/>
          <w:cols w:equalWidth="0" w:num="1">
            <w:col w:w="9647" w:space="0"/>
          </w:cols>
        </w:sectPr>
        <w:rPr/>
      </w:pPr>
    </w:p>
    <w:p>
      <w:pPr>
        <w:pStyle w:val="BodyText"/>
        <w:ind w:left="287"/>
        <w:spacing w:before="41" w:line="236" w:lineRule="exact"/>
        <w:rPr>
          <w:sz w:val="17"/>
          <w:szCs w:val="17"/>
        </w:rPr>
      </w:pPr>
      <w:r>
        <w:rPr>
          <w:sz w:val="17"/>
          <w:szCs w:val="17"/>
          <w:position w:val="1"/>
        </w:rPr>
        <w:t>（上接第</w:t>
      </w:r>
      <w:r>
        <w:rPr>
          <w:sz w:val="17"/>
          <w:szCs w:val="17"/>
          <w:spacing w:val="-20"/>
          <w:position w:val="1"/>
        </w:rPr>
        <w:t xml:space="preserve"> </w:t>
      </w:r>
      <w:r>
        <w:rPr>
          <w:sz w:val="17"/>
          <w:szCs w:val="17"/>
          <w:position w:val="1"/>
        </w:rPr>
        <w:t>106</w:t>
      </w:r>
      <w:r>
        <w:rPr>
          <w:sz w:val="17"/>
          <w:szCs w:val="17"/>
          <w:spacing w:val="-29"/>
          <w:position w:val="1"/>
        </w:rPr>
        <w:t xml:space="preserve"> </w:t>
      </w:r>
      <w:r>
        <w:rPr>
          <w:sz w:val="17"/>
          <w:szCs w:val="17"/>
          <w:position w:val="1"/>
        </w:rPr>
        <w:t>页）</w:t>
      </w:r>
    </w:p>
    <w:p>
      <w:pPr>
        <w:ind w:left="10" w:right="327" w:hanging="2"/>
        <w:spacing w:before="56" w:line="290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9"/>
        </w:rPr>
        <w:t>夏向阳（浙江大学医学院附属第二医院心脏超声中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心）、张敏霞（嘉兴市第一医院超声科）、贺琴（温州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医科大学附属第二</w:t>
      </w:r>
      <w:r>
        <w:rPr>
          <w:rFonts w:ascii="KaiTi" w:hAnsi="KaiTi" w:eastAsia="KaiTi" w:cs="KaiTi"/>
          <w:sz w:val="20"/>
          <w:szCs w:val="20"/>
          <w:spacing w:val="-57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医院超声影像科）、王钊（宁波市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第一医院超声医学科）、张贺彬（杭州师范大</w:t>
      </w:r>
      <w:r>
        <w:rPr>
          <w:rFonts w:ascii="KaiTi" w:hAnsi="KaiTi" w:eastAsia="KaiTi" w:cs="KaiTi"/>
          <w:sz w:val="20"/>
          <w:szCs w:val="20"/>
          <w:spacing w:val="-1"/>
        </w:rPr>
        <w:t>学附属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医院超声医学科）、胡晚育（浙江大学医学院</w:t>
      </w:r>
      <w:r>
        <w:rPr>
          <w:rFonts w:ascii="KaiTi" w:hAnsi="KaiTi" w:eastAsia="KaiTi" w:cs="KaiTi"/>
          <w:sz w:val="20"/>
          <w:szCs w:val="20"/>
          <w:spacing w:val="-1"/>
        </w:rPr>
        <w:t>附属邵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逸夫医院超声医学科）、廖书生（温州医科大</w:t>
      </w:r>
      <w:r>
        <w:rPr>
          <w:rFonts w:ascii="KaiTi" w:hAnsi="KaiTi" w:eastAsia="KaiTi" w:cs="KaiTi"/>
          <w:sz w:val="20"/>
          <w:szCs w:val="20"/>
          <w:spacing w:val="-1"/>
        </w:rPr>
        <w:t>学附属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第一医院超声科）、郑哲岚（浙江大学医学院</w:t>
      </w:r>
      <w:r>
        <w:rPr>
          <w:rFonts w:ascii="KaiTi" w:hAnsi="KaiTi" w:eastAsia="KaiTi" w:cs="KaiTi"/>
          <w:sz w:val="20"/>
          <w:szCs w:val="20"/>
          <w:spacing w:val="-1"/>
        </w:rPr>
        <w:t>附属第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7"/>
        </w:rPr>
        <w:t>一医院心血管超声中心）</w:t>
      </w:r>
    </w:p>
    <w:p>
      <w:pPr>
        <w:ind w:left="1688"/>
        <w:spacing w:before="167" w:line="231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  <w:position w:val="1"/>
        </w:rPr>
        <w:t>献</w:t>
      </w:r>
    </w:p>
    <w:p>
      <w:pPr>
        <w:pStyle w:val="BodyText"/>
        <w:ind w:left="344" w:right="323" w:hanging="336"/>
        <w:spacing w:before="229" w:line="29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9"/>
        </w:rPr>
        <w:t>Rudski LG, Lai WW, Afilalo J, et al. Guidelines for the Echocar-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diographic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assessment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righ</w:t>
      </w:r>
      <w:r>
        <w:rPr>
          <w:sz w:val="15"/>
          <w:szCs w:val="15"/>
          <w:spacing w:val="-13"/>
        </w:rPr>
        <w:t>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heart in adults: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report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American Society of Echocardiography[J]. J Am</w:t>
      </w:r>
      <w:r>
        <w:rPr>
          <w:sz w:val="15"/>
          <w:szCs w:val="15"/>
          <w:spacing w:val="-8"/>
        </w:rPr>
        <w:t xml:space="preserve"> Soc Echocardiogr,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"/>
        <w:spacing w:before="41" w:line="207" w:lineRule="exact"/>
        <w:jc w:val="right"/>
        <w:rPr>
          <w:sz w:val="15"/>
          <w:szCs w:val="15"/>
        </w:rPr>
      </w:pPr>
      <w:r>
        <w:rPr>
          <w:sz w:val="15"/>
          <w:szCs w:val="15"/>
          <w:spacing w:val="-7"/>
          <w:position w:val="1"/>
        </w:rPr>
        <w:t>2010,</w:t>
      </w:r>
      <w:r>
        <w:rPr>
          <w:sz w:val="15"/>
          <w:szCs w:val="15"/>
          <w:spacing w:val="-25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23(7):</w:t>
      </w:r>
      <w:r>
        <w:rPr>
          <w:sz w:val="15"/>
          <w:szCs w:val="15"/>
          <w:spacing w:val="-25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685-713,</w:t>
      </w:r>
      <w:r>
        <w:rPr>
          <w:sz w:val="15"/>
          <w:szCs w:val="15"/>
          <w:spacing w:val="-27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786-788.</w:t>
      </w:r>
      <w:r>
        <w:rPr>
          <w:sz w:val="15"/>
          <w:szCs w:val="15"/>
          <w:spacing w:val="-24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DOI: 10.10</w:t>
      </w:r>
      <w:r>
        <w:rPr>
          <w:sz w:val="15"/>
          <w:szCs w:val="15"/>
          <w:spacing w:val="-8"/>
          <w:position w:val="1"/>
        </w:rPr>
        <w:t>16/j.echo.2010.05.</w:t>
      </w:r>
      <w:r>
        <w:rPr>
          <w:sz w:val="15"/>
          <w:szCs w:val="15"/>
          <w:spacing w:val="-19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010.</w:t>
      </w:r>
    </w:p>
    <w:p>
      <w:pPr>
        <w:pStyle w:val="BodyText"/>
        <w:ind w:left="335" w:right="3" w:hanging="335"/>
        <w:spacing w:before="57" w:line="307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[2]  王昊天,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4"/>
        </w:rPr>
        <w:t>刘芳.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美国超声心动图协会(</w:t>
      </w:r>
      <w:r>
        <w:rPr>
          <w:sz w:val="15"/>
          <w:szCs w:val="15"/>
        </w:rPr>
        <w:t>ASE</w:t>
      </w:r>
      <w:r>
        <w:rPr>
          <w:sz w:val="15"/>
          <w:szCs w:val="15"/>
          <w:spacing w:val="4"/>
        </w:rPr>
        <w:t>)成人右心超声心动图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诊断指南获欧洲心脏病协会欧洲超声心动图学会和加拿大超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声心动图协会支持[OB/OL]. </w:t>
      </w:r>
      <w:hyperlink w:history="true" r:id="rId14">
        <w:r>
          <w:rPr>
            <w:sz w:val="15"/>
            <w:szCs w:val="15"/>
            <w:spacing w:val="-6"/>
          </w:rPr>
          <w:t>https://www.asecho.org/wp-content/u</w:t>
        </w:r>
      </w:hyperlink>
      <w:r>
        <w:rPr>
          <w:sz w:val="15"/>
          <w:szCs w:val="15"/>
          <w:spacing w:val="-6"/>
        </w:rPr>
        <w:t>-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ploads/2016/08/Right-heart-guidelines_Chinese.pdf.</w:t>
      </w:r>
    </w:p>
    <w:p>
      <w:pPr>
        <w:pStyle w:val="BodyText"/>
        <w:ind w:left="336" w:right="2" w:hanging="336"/>
        <w:spacing w:before="59" w:line="31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[3]  Humbert M, Kovacs G, Hoeper MM, et al. 2022 ESC/ERS Guide-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lines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for the diagnosis and treatment of pulmonary</w:t>
      </w:r>
      <w:r>
        <w:rPr>
          <w:sz w:val="15"/>
          <w:szCs w:val="15"/>
          <w:spacing w:val="-12"/>
        </w:rPr>
        <w:t xml:space="preserve"> hypertension[J].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Eur Heart J,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2022,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43(38): 3618-3731. DOI: 10.1093/eurhea</w:t>
      </w:r>
      <w:r>
        <w:rPr>
          <w:sz w:val="15"/>
          <w:szCs w:val="15"/>
          <w:spacing w:val="-8"/>
        </w:rPr>
        <w:t>rtj/e-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hac237.</w:t>
      </w:r>
    </w:p>
    <w:p>
      <w:pPr>
        <w:pStyle w:val="BodyText"/>
        <w:ind w:left="337" w:hanging="337"/>
        <w:spacing w:before="38" w:line="31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8"/>
        </w:rPr>
        <w:t>Zaidi A, Knight DS,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Augustine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8"/>
        </w:rPr>
        <w:t>DX,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8"/>
        </w:rPr>
        <w:t>Echocardiographic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sess</w:t>
      </w:r>
      <w:r>
        <w:rPr>
          <w:sz w:val="15"/>
          <w:szCs w:val="15"/>
          <w:spacing w:val="-13"/>
        </w:rPr>
        <w:t>ment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right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heart in adults: a practical guideline from th</w:t>
      </w:r>
      <w:r>
        <w:rPr>
          <w:sz w:val="15"/>
          <w:szCs w:val="15"/>
          <w:spacing w:val="-9"/>
        </w:rPr>
        <w:t>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British[J]. Echo Res Pract, 2020,</w:t>
      </w:r>
      <w:r>
        <w:rPr>
          <w:sz w:val="15"/>
          <w:szCs w:val="15"/>
          <w:spacing w:val="-7"/>
        </w:rPr>
        <w:t xml:space="preserve"> 7(1): G19-G41. DOI: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10.1530/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ERP</w:t>
      </w:r>
      <w:r>
        <w:rPr>
          <w:sz w:val="15"/>
          <w:szCs w:val="15"/>
          <w:spacing w:val="8"/>
        </w:rPr>
        <w:t>-19-0051.</w:t>
      </w:r>
    </w:p>
    <w:p>
      <w:pPr>
        <w:ind w:left="2314"/>
        <w:spacing w:before="33" w:line="205" w:lineRule="exact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  <w:position w:val="1"/>
        </w:rPr>
        <w:t>（本文由浙江省医学会推荐）</w:t>
      </w:r>
    </w:p>
    <w:p>
      <w:pPr>
        <w:pStyle w:val="BodyText"/>
        <w:ind w:left="2538"/>
        <w:spacing w:before="64" w:line="211" w:lineRule="exact"/>
        <w:rPr>
          <w:sz w:val="15"/>
          <w:szCs w:val="15"/>
        </w:rPr>
      </w:pPr>
      <w:r>
        <w:rPr>
          <w:sz w:val="15"/>
          <w:szCs w:val="15"/>
          <w:spacing w:val="1"/>
          <w:position w:val="1"/>
        </w:rPr>
        <w:t>（收稿日期：2022-11-28）</w:t>
      </w:r>
    </w:p>
    <w:p>
      <w:pPr>
        <w:pStyle w:val="BodyText"/>
        <w:ind w:left="3033"/>
        <w:spacing w:before="53" w:line="22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（本文编辑：杨丽）</w:t>
      </w:r>
    </w:p>
    <w:sectPr>
      <w:type w:val="continuous"/>
      <w:pgSz w:w="11560" w:h="15877"/>
      <w:pgMar w:top="1172" w:right="949" w:bottom="653" w:left="963" w:header="1001" w:footer="364" w:gutter="0"/>
      <w:cols w:equalWidth="0" w:num="2">
        <w:col w:w="4937" w:space="100"/>
        <w:col w:w="46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93"/>
      <w:spacing w:line="195" w:lineRule="auto"/>
      <w:rPr/>
    </w:pPr>
    <w:r>
      <w:rPr>
        <w:spacing w:val="-34"/>
      </w:rPr>
      <w:t>·</w:t>
    </w:r>
    <w:r>
      <w:rPr>
        <w:rFonts w:ascii="Microsoft YaHei" w:hAnsi="Microsoft YaHei" w:eastAsia="Microsoft YaHei" w:cs="Microsoft YaHei"/>
        <w:spacing w:val="-34"/>
      </w:rPr>
      <w:t>103</w:t>
    </w:r>
    <w:r>
      <w:rPr>
        <w:rFonts w:ascii="Microsoft YaHei" w:hAnsi="Microsoft YaHei" w:eastAsia="Microsoft YaHei" w:cs="Microsoft YaHei"/>
        <w:spacing w:val="-24"/>
      </w:rPr>
      <w:t xml:space="preserve"> </w:t>
    </w:r>
    <w:r>
      <w:rPr>
        <w:spacing w:val="-34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6"/>
      <w:spacing w:line="195" w:lineRule="auto"/>
      <w:rPr/>
    </w:pPr>
    <w:r>
      <w:rPr>
        <w:spacing w:val="-34"/>
      </w:rPr>
      <w:t>·</w:t>
    </w:r>
    <w:r>
      <w:rPr>
        <w:rFonts w:ascii="Microsoft YaHei" w:hAnsi="Microsoft YaHei" w:eastAsia="Microsoft YaHei" w:cs="Microsoft YaHei"/>
        <w:spacing w:val="-34"/>
      </w:rPr>
      <w:t>104</w:t>
    </w:r>
    <w:r>
      <w:rPr>
        <w:rFonts w:ascii="Microsoft YaHei" w:hAnsi="Microsoft YaHei" w:eastAsia="Microsoft YaHei" w:cs="Microsoft YaHei"/>
        <w:spacing w:val="-23"/>
      </w:rPr>
      <w:t xml:space="preserve"> </w:t>
    </w:r>
    <w:r>
      <w:rPr>
        <w:spacing w:val="-34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1"/>
      <w:spacing w:line="195" w:lineRule="auto"/>
      <w:jc w:val="right"/>
      <w:rPr/>
    </w:pPr>
    <w:r>
      <w:rPr>
        <w:spacing w:val="-34"/>
      </w:rPr>
      <w:t>·</w:t>
    </w:r>
    <w:r>
      <w:rPr>
        <w:rFonts w:ascii="Microsoft YaHei" w:hAnsi="Microsoft YaHei" w:eastAsia="Microsoft YaHei" w:cs="Microsoft YaHei"/>
        <w:spacing w:val="-34"/>
      </w:rPr>
      <w:t>105</w:t>
    </w:r>
    <w:r>
      <w:rPr>
        <w:rFonts w:ascii="Microsoft YaHei" w:hAnsi="Microsoft YaHei" w:eastAsia="Microsoft YaHei" w:cs="Microsoft YaHei"/>
        <w:spacing w:val="-24"/>
      </w:rPr>
      <w:t xml:space="preserve"> </w:t>
    </w:r>
    <w:r>
      <w:rPr>
        <w:spacing w:val="-34"/>
      </w:rPr>
      <w:t>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5"/>
      <w:spacing w:line="195" w:lineRule="auto"/>
      <w:rPr/>
    </w:pPr>
    <w:r>
      <w:rPr>
        <w:spacing w:val="-34"/>
      </w:rPr>
      <w:t>·</w:t>
    </w:r>
    <w:r>
      <w:rPr>
        <w:rFonts w:ascii="Microsoft YaHei" w:hAnsi="Microsoft YaHei" w:eastAsia="Microsoft YaHei" w:cs="Microsoft YaHei"/>
        <w:spacing w:val="-34"/>
      </w:rPr>
      <w:t>106</w:t>
    </w:r>
    <w:r>
      <w:rPr>
        <w:rFonts w:ascii="Microsoft YaHei" w:hAnsi="Microsoft YaHei" w:eastAsia="Microsoft YaHei" w:cs="Microsoft YaHei"/>
        <w:spacing w:val="-23"/>
      </w:rPr>
      <w:t xml:space="preserve"> </w:t>
    </w:r>
    <w:r>
      <w:rPr>
        <w:spacing w:val="-34"/>
      </w:rPr>
      <w:t>·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6"/>
      <w:spacing w:line="195" w:lineRule="auto"/>
      <w:rPr/>
    </w:pPr>
    <w:r>
      <w:rPr>
        <w:spacing w:val="-34"/>
      </w:rPr>
      <w:t>·</w:t>
    </w:r>
    <w:r>
      <w:rPr>
        <w:rFonts w:ascii="Microsoft YaHei" w:hAnsi="Microsoft YaHei" w:eastAsia="Microsoft YaHei" w:cs="Microsoft YaHei"/>
        <w:spacing w:val="-34"/>
      </w:rPr>
      <w:t>116</w:t>
    </w:r>
    <w:r>
      <w:rPr>
        <w:rFonts w:ascii="Microsoft YaHei" w:hAnsi="Microsoft YaHei" w:eastAsia="Microsoft YaHei" w:cs="Microsoft YaHei"/>
        <w:spacing w:val="-23"/>
      </w:rPr>
      <w:t xml:space="preserve"> </w:t>
    </w:r>
    <w:r>
      <w:rPr>
        <w:spacing w:val="-34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4"/>
      <w:spacing w:line="160" w:lineRule="exact"/>
      <w:rPr/>
    </w:pPr>
    <w:r>
      <w:rPr>
        <w:position w:val="-4"/>
      </w:rPr>
      <w:pict>
        <v:group id="_x0000_s34" style="mso-position-vertical-relative:line;mso-position-horizontal-relative:char;width:481.95pt;height:8.55pt;" filled="false" stroked="false" coordsize="9639,171" coordorigin="0,0">
          <v:group id="_x0000_s36" style="position:absolute;left:0;top:0;width:9639;height:171;" filled="false" stroked="false" coordsize="9639,171" coordorigin="0,0">
            <v:shape id="_x0000_s38" style="position:absolute;left:1728;top:0;width:7910;height:171;" fillcolor="#C2C2C2" filled="true" stroked="false" coordsize="7910,171" coordorigin="0,0" path="m0,170l7910,170l7910,0l0,0l0,170xe"/>
            <v:shape id="_x0000_s40" style="position:absolute;left:0;top:0;width:2331;height:171;" fillcolor="#000000" filled="true" stroked="false" coordsize="2331,171" coordorigin="0,0" path="m0,170l2330,170l2330,0l0,0l0,170xe"/>
          </v:group>
          <v:shape id="_x0000_s42" style="position:absolute;left:-20;top:-20;width:9679;height:211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7"/>
                    <w:spacing w:before="26" w:line="216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FFFFFF"/>
                      <w:spacing w:val="6"/>
                    </w:rPr>
                    <w:t>心电与循环2023年第 42 卷第 2 期</w:t>
                  </w:r>
                </w:p>
              </w:txbxContent>
            </v:textbox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60" w:lineRule="exact"/>
      <w:rPr/>
    </w:pPr>
    <w:r>
      <w:rPr>
        <w:position w:val="-4"/>
      </w:rPr>
      <w:pict>
        <v:group id="_x0000_s60" style="mso-position-vertical-relative:line;mso-position-horizontal-relative:char;width:481.95pt;height:8.55pt;" filled="false" stroked="false" coordsize="9639,171" coordorigin="0,0">
          <v:group id="_x0000_s62" style="position:absolute;left:0;top:0;width:9639;height:171;" filled="false" stroked="false" coordsize="9639,171" coordorigin="0,0">
            <v:shape id="_x0000_s64" style="position:absolute;left:0;top:0;width:7912;height:171;" fillcolor="#C2C2C2" filled="true" stroked="false" coordsize="7912,171" coordorigin="0,0" path="m0,170l7912,170l7912,0l0,0l0,170xe"/>
            <v:shape id="_x0000_s66" style="position:absolute;left:7320;top:0;width:2318;height:171;" fillcolor="#000000" filled="true" stroked="false" coordsize="2318,171" coordorigin="0,0" path="m0,170l2318,170l2318,0l0,0l0,170xe"/>
          </v:group>
          <v:shape id="_x0000_s68" style="position:absolute;left:-20;top:-20;width:9679;height:211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42"/>
                    <w:spacing w:before="29" w:line="216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FFFFFF"/>
                      <w:spacing w:val="6"/>
                    </w:rPr>
                    <w:t>心电与循环2023年第 42 卷第 2 期</w:t>
                  </w:r>
                </w:p>
              </w:txbxContent>
            </v:textbox>
          </v:shape>
        </v:group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"/>
      <w:spacing w:line="160" w:lineRule="exact"/>
      <w:rPr/>
    </w:pPr>
    <w:r>
      <w:rPr>
        <w:position w:val="-4"/>
      </w:rPr>
      <w:pict>
        <v:group id="_x0000_s70" style="mso-position-vertical-relative:line;mso-position-horizontal-relative:char;width:481.95pt;height:8.55pt;" filled="false" stroked="false" coordsize="9639,171" coordorigin="0,0">
          <v:group id="_x0000_s72" style="position:absolute;left:0;top:0;width:9639;height:171;" filled="false" stroked="false" coordsize="9639,171" coordorigin="0,0">
            <v:shape id="_x0000_s74" style="position:absolute;left:0;top:0;width:7912;height:171;" fillcolor="#C2C2C2" filled="true" stroked="false" coordsize="7912,171" coordorigin="0,0" path="m0,170l7912,170l7912,0l0,0l0,170xe"/>
            <v:shape id="_x0000_s76" style="position:absolute;left:7320;top:0;width:2318;height:171;" fillcolor="#000000" filled="true" stroked="false" coordsize="2318,171" coordorigin="0,0" path="m0,170l2318,170l2318,0l0,0l0,170xe"/>
          </v:group>
          <v:shape id="_x0000_s78" style="position:absolute;left:-20;top:-20;width:9679;height:211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42"/>
                    <w:spacing w:before="29" w:line="216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FFFFFF"/>
                      <w:spacing w:val="6"/>
                    </w:rPr>
                    <w:t>心电与循环2023年第 42 卷第 2 期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image" Target="media/image2.png"/><Relationship Id="rId3" Type="http://schemas.openxmlformats.org/officeDocument/2006/relationships/footer" Target="footer2.xml"/><Relationship Id="rId2" Type="http://schemas.openxmlformats.org/officeDocument/2006/relationships/image" Target="media/image1.jpe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yperlink" Target="https://www.asecho.org/wp-content/u" TargetMode="External"/><Relationship Id="rId13" Type="http://schemas.openxmlformats.org/officeDocument/2006/relationships/image" Target="media/image5.png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2023-04-20T09:39:09Z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2025-10-29T09:36:21</vt:filetime>
  </property>
</Properties>
</file>