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9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spacing w:val="-2"/>
        </w:rPr>
        <w:t>网络首发时间：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2023-04-10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16:27:31</w:t>
      </w:r>
    </w:p>
    <w:p>
      <w:pPr>
        <w:spacing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color w:val="0765AB"/>
        </w:rPr>
        <w:t>网络首发地址：</w:t>
      </w:r>
      <w:hyperlink w:history="true" r:id="rId2">
        <w:r>
          <w:rPr>
            <w:rFonts w:ascii="Times New Roman" w:hAnsi="Times New Roman" w:eastAsia="Times New Roman" w:cs="Times New Roman"/>
            <w:sz w:val="18"/>
            <w:szCs w:val="18"/>
            <w:color w:val="0765AB"/>
          </w:rPr>
          <w:t>https://kns.cnki.net/kcms/detail/11.2787.R.</w:t>
        </w:r>
        <w:r>
          <w:rPr>
            <w:rFonts w:ascii="Times New Roman" w:hAnsi="Times New Roman" w:eastAsia="Times New Roman" w:cs="Times New Roman"/>
            <w:sz w:val="18"/>
            <w:szCs w:val="18"/>
            <w:color w:val="0765AB"/>
            <w:spacing w:val="-1"/>
          </w:rPr>
          <w:t>20230410.0923.002.html</w:t>
        </w:r>
      </w:hyperlink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51" w:line="222" w:lineRule="exact"/>
        <w:rPr>
          <w:sz w:val="15"/>
          <w:szCs w:val="15"/>
        </w:rPr>
      </w:pPr>
      <w:r>
        <w:pict>
          <v:shape id="_x0000_s4" style="position:absolute;margin-left:422.399pt;margin-top:14.016pt;mso-position-vertical-relative:text;mso-position-horizontal-relative:text;width:118pt;height:0.35pt;z-index:251659264;" filled="false" strokecolor="#231F20" strokeweight="0.30pt" coordsize="2360,6" coordorigin="0,0" path="m0,3l2359,3e">
            <v:stroke joinstyle="miter" miterlimit="10"/>
          </v:shape>
        </w:pic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2"/>
        </w:rPr>
        <w:t>•        </w:t>
      </w:r>
      <w:r>
        <w:rPr>
          <w:rFonts w:ascii="Arial" w:hAnsi="Arial" w:eastAsia="Arial" w:cs="Arial"/>
          <w:sz w:val="18"/>
          <w:szCs w:val="18"/>
          <w:color w:val="231F20"/>
          <w:spacing w:val="-10"/>
          <w:position w:val="1"/>
        </w:rPr>
        <w:t>1    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2"/>
        </w:rPr>
        <w:t>•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2"/>
        </w:rPr>
        <w:t xml:space="preserve">                          </w:t>
      </w:r>
      <w:r>
        <w:rPr>
          <w:rFonts w:ascii="Arial" w:hAnsi="Arial" w:eastAsia="Arial" w:cs="Arial"/>
          <w:sz w:val="9"/>
          <w:szCs w:val="9"/>
          <w:color w:val="231F20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>CJITWM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7"/>
          <w:position w:val="1"/>
        </w:rPr>
        <w:t>中国中西医结合杂志</w:t>
      </w:r>
    </w:p>
    <w:p>
      <w:pPr>
        <w:ind w:left="829"/>
        <w:spacing w:before="318" w:line="23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35"/>
          <w:position w:val="2"/>
        </w:rPr>
        <w:t>•</w:t>
      </w:r>
      <w:r>
        <w:rPr>
          <w:rFonts w:ascii="Arial" w:hAnsi="Arial" w:eastAsia="Arial" w:cs="Arial"/>
          <w:sz w:val="16"/>
          <w:szCs w:val="16"/>
          <w:color w:val="231F20"/>
          <w:spacing w:val="2"/>
          <w:position w:val="2"/>
        </w:rPr>
        <w:t xml:space="preserve">    </w:t>
      </w:r>
      <w:r>
        <w:rPr>
          <w:rFonts w:ascii="KaiTi" w:hAnsi="KaiTi" w:eastAsia="KaiTi" w:cs="KaiTi"/>
          <w:sz w:val="30"/>
          <w:szCs w:val="30"/>
          <w:color w:val="231F20"/>
          <w:spacing w:val="35"/>
        </w:rPr>
        <w:t>专家共识</w:t>
      </w:r>
      <w:r>
        <w:rPr>
          <w:rFonts w:ascii="KaiTi" w:hAnsi="KaiTi" w:eastAsia="KaiTi" w:cs="KaiTi"/>
          <w:sz w:val="30"/>
          <w:szCs w:val="3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5"/>
          <w:position w:val="2"/>
        </w:rPr>
        <w:t>•</w:t>
      </w:r>
    </w:p>
    <w:p>
      <w:pPr>
        <w:pStyle w:val="BodyText"/>
        <w:ind w:left="3481" w:right="2023" w:hanging="881"/>
        <w:spacing w:before="283" w:line="241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17"/>
        </w:rPr>
        <w:t>新型冠状病毒感染合并心功能不全</w:t>
      </w:r>
      <w:r>
        <w:rPr>
          <w:sz w:val="40"/>
          <w:szCs w:val="40"/>
          <w:color w:val="231F20"/>
          <w:spacing w:val="8"/>
        </w:rPr>
        <w:t xml:space="preserve"> </w:t>
      </w:r>
      <w:r>
        <w:rPr>
          <w:sz w:val="40"/>
          <w:szCs w:val="40"/>
          <w:color w:val="231F20"/>
          <w:spacing w:val="13"/>
        </w:rPr>
        <w:t>中西医结合诊疗专家共识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4190"/>
        <w:spacing w:before="69" w:line="23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3"/>
        </w:rPr>
        <w:t>中国医师协会中西医结合医师分会</w:t>
      </w:r>
    </w:p>
    <w:p>
      <w:pPr>
        <w:ind w:left="3245"/>
        <w:spacing w:before="47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2"/>
        </w:rPr>
        <w:t>中国医师协会中西医结合医师分会心脏介入专业委员会</w:t>
      </w:r>
    </w:p>
    <w:p>
      <w:pPr>
        <w:ind w:left="3875"/>
        <w:spacing w:before="50" w:line="23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2"/>
        </w:rPr>
        <w:t>中国中西医结合学会重症医学专业委员会</w:t>
      </w:r>
    </w:p>
    <w:p>
      <w:pPr>
        <w:ind w:left="4400"/>
        <w:spacing w:before="49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3"/>
        </w:rPr>
        <w:t>中华中医药学会心血管病分会</w:t>
      </w:r>
    </w:p>
    <w:p>
      <w:pPr>
        <w:spacing w:before="174"/>
        <w:rPr/>
      </w:pPr>
      <w:r/>
    </w:p>
    <w:p>
      <w:pPr>
        <w:sectPr>
          <w:headerReference w:type="default" r:id="rId1"/>
          <w:pgSz w:w="12246" w:h="16498"/>
          <w:pgMar w:top="1" w:right="936" w:bottom="0" w:left="421" w:header="0" w:footer="0" w:gutter="0"/>
          <w:cols w:equalWidth="0" w:num="1">
            <w:col w:w="10889" w:space="0"/>
          </w:cols>
        </w:sectPr>
        <w:rPr/>
      </w:pPr>
    </w:p>
    <w:p>
      <w:pPr>
        <w:pStyle w:val="BodyText"/>
        <w:ind w:left="660" w:right="129" w:firstLine="423"/>
        <w:spacing w:before="101" w:line="273" w:lineRule="auto"/>
        <w:jc w:val="both"/>
        <w:rPr/>
      </w:pPr>
      <w:r>
        <w:rPr>
          <w:color w:val="231F20"/>
          <w:spacing w:val="-8"/>
        </w:rPr>
        <w:t>新型冠状病毒（</w:t>
      </w:r>
      <w:r>
        <w:rPr>
          <w:rFonts w:ascii="Arial" w:hAnsi="Arial" w:eastAsia="Arial" w:cs="Arial"/>
          <w:color w:val="231F20"/>
          <w:spacing w:val="-8"/>
        </w:rPr>
        <w:t>severe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acute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respiratory syndrome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coronavirus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2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</w:rPr>
        <w:t>，</w:t>
      </w:r>
      <w:r>
        <w:rPr>
          <w:rFonts w:ascii="Arial" w:hAnsi="Arial" w:eastAsia="Arial" w:cs="Arial"/>
          <w:color w:val="231F20"/>
        </w:rPr>
        <w:t>SARS-CoV-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）属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β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冠状病毒，是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目前已知的第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7 </w:t>
      </w:r>
      <w:r>
        <w:rPr>
          <w:color w:val="231F20"/>
          <w:spacing w:val="8"/>
        </w:rPr>
        <w:t>种可以感染人的冠状病毒，其引发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SARS-CoV-2 </w:t>
      </w:r>
      <w:r>
        <w:rPr>
          <w:color w:val="231F20"/>
          <w:spacing w:val="-2"/>
        </w:rPr>
        <w:t>感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染（</w:t>
      </w:r>
      <w:r>
        <w:rPr>
          <w:rFonts w:ascii="Arial" w:hAnsi="Arial" w:eastAsia="Arial" w:cs="Arial"/>
          <w:color w:val="231F20"/>
          <w:spacing w:val="-2"/>
        </w:rPr>
        <w:t>corona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virus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disease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2019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COVID-19</w:t>
      </w:r>
      <w:r>
        <w:rPr>
          <w:color w:val="231F20"/>
          <w:spacing w:val="-4"/>
        </w:rPr>
        <w:t>）疫情在全世界范围内大流行已逾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6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9"/>
        </w:rPr>
        <w:t>[1</w:t>
      </w:r>
      <w:r>
        <w:rPr>
          <w:sz w:val="12"/>
          <w:szCs w:val="12"/>
          <w:color w:val="231F20"/>
          <w:spacing w:val="-4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9"/>
        </w:rPr>
        <w:t>2]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9"/>
        </w:rPr>
        <w:t>-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9"/>
        </w:rPr>
        <w:t>-2 </w:t>
      </w:r>
      <w:r>
        <w:rPr>
          <w:color w:val="231F20"/>
          <w:spacing w:val="9"/>
        </w:rPr>
        <w:t>可导致全身性炎症反应出现发热、头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痛、肌肉痛等，多侵犯呼吸系统出现咳嗽、咳痰、乏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力以及低氧血症（呼吸困难</w:t>
      </w:r>
      <w:r>
        <w:rPr>
          <w:color w:val="231F20"/>
          <w:spacing w:val="15"/>
        </w:rPr>
        <w:t>），</w:t>
      </w:r>
      <w:r>
        <w:rPr>
          <w:color w:val="231F20"/>
          <w:spacing w:val="10"/>
        </w:rPr>
        <w:t>造成肺毛玻璃样改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变、肺实变等，同时也会侵袭免疫系统和心血管系统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等，侵袭心脏的患者，可见急性心肌损伤、心律失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常和心功能不全等心血管事件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[3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12"/>
          <w:szCs w:val="12"/>
          <w:color w:val="231F20"/>
          <w:spacing w:val="-1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4]</w:t>
      </w:r>
      <w:r>
        <w:rPr>
          <w:color w:val="231F20"/>
          <w:spacing w:val="-1"/>
        </w:rPr>
        <w:t>。在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20%~30%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住院患者中出现心脏损伤表现，</w:t>
      </w:r>
      <w:r>
        <w:rPr>
          <w:rFonts w:ascii="Arial" w:hAnsi="Arial" w:eastAsia="Arial" w:cs="Arial"/>
          <w:color w:val="231F20"/>
          <w:spacing w:val="-1"/>
        </w:rPr>
        <w:t>40%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的死</w:t>
      </w:r>
      <w:r>
        <w:rPr>
          <w:color w:val="231F20"/>
        </w:rPr>
        <w:t xml:space="preserve"> </w:t>
      </w:r>
      <w:r>
        <w:rPr>
          <w:color w:val="231F20"/>
        </w:rPr>
        <w:t>亡患者是由于心血管事件造成，具有心脏基础疾病的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患者病死率较高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[5]</w:t>
      </w:r>
      <w:r>
        <w:rPr>
          <w:color w:val="231F20"/>
          <w:spacing w:val="-1"/>
        </w:rPr>
        <w:t>。临床常见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患者伴发心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脏损伤，和肺部损伤相互影响，导致心功能不</w:t>
      </w:r>
      <w:r>
        <w:rPr>
          <w:color w:val="231F20"/>
        </w:rPr>
        <w:t>全，救  </w:t>
      </w:r>
      <w:r>
        <w:rPr>
          <w:color w:val="231F20"/>
          <w:spacing w:val="-2"/>
          <w:position w:val="-1"/>
        </w:rPr>
        <w:t>治困难而增加死亡风险</w:t>
      </w:r>
      <w:r>
        <w:rPr>
          <w:color w:val="231F20"/>
          <w:spacing w:val="-36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[6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8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7]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658" w:right="126" w:firstLine="448"/>
        <w:spacing w:before="12" w:line="277" w:lineRule="auto"/>
        <w:jc w:val="both"/>
        <w:rPr/>
      </w:pPr>
      <w:r>
        <w:rPr>
          <w:color w:val="231F20"/>
          <w:spacing w:val="-3"/>
        </w:rPr>
        <w:t>中医药在治疗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COVID-19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中发挥了积极作用，广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大临床工作者已对其理论基础、证候特点、辨证方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  <w:position w:val="-1"/>
        </w:rPr>
        <w:t>法、治法、用药等方面进行了探讨总结</w:t>
      </w:r>
      <w:r>
        <w:rPr>
          <w:color w:val="231F20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8"/>
        </w:rPr>
        <w:t>[8-10]</w:t>
      </w:r>
      <w:r>
        <w:rPr>
          <w:color w:val="231F20"/>
          <w:spacing w:val="2"/>
          <w:position w:val="-1"/>
        </w:rPr>
        <w:t>，为临床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10"/>
        </w:rPr>
        <w:t>救治及康复提供了良好的参考。为更好地早期评估</w:t>
      </w:r>
      <w:r>
        <w:rPr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患者心脏功能等方面的变化，更准确地辨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证分型、及时诊断和合理的治疗， 由国内中医、</w:t>
      </w:r>
      <w:r>
        <w:rPr>
          <w:color w:val="231F20"/>
          <w:spacing w:val="-9"/>
        </w:rPr>
        <w:t>西医、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中西医结合及方法学专家共同参与，以《新型冠状病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毒感染诊疗方案（试行第十版）》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[11]</w:t>
      </w:r>
      <w:r>
        <w:rPr>
          <w:rFonts w:ascii="Arial" w:hAnsi="Arial" w:eastAsia="Arial" w:cs="Arial"/>
          <w:sz w:val="12"/>
          <w:szCs w:val="12"/>
          <w:color w:val="231F20"/>
          <w:spacing w:val="24"/>
          <w:w w:val="102"/>
          <w:position w:val="9"/>
        </w:rPr>
        <w:t xml:space="preserve"> </w:t>
      </w:r>
      <w:r>
        <w:rPr>
          <w:color w:val="231F20"/>
          <w:spacing w:val="-1"/>
        </w:rPr>
        <w:t>及《新型冠状病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毒感染重症诊疗方案（试行第四版）》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[12]</w:t>
      </w:r>
      <w:r>
        <w:rPr>
          <w:rFonts w:ascii="Arial" w:hAnsi="Arial" w:eastAsia="Arial" w:cs="Arial"/>
          <w:sz w:val="12"/>
          <w:szCs w:val="12"/>
          <w:color w:val="231F20"/>
          <w:spacing w:val="36"/>
          <w:w w:val="102"/>
          <w:position w:val="9"/>
        </w:rPr>
        <w:t xml:space="preserve"> </w:t>
      </w:r>
      <w:r>
        <w:rPr>
          <w:color w:val="231F20"/>
          <w:spacing w:val="2"/>
        </w:rPr>
        <w:t>等为参考，</w:t>
      </w:r>
      <w:r>
        <w:rPr>
          <w:color w:val="231F20"/>
        </w:rPr>
        <w:t xml:space="preserve"> </w:t>
      </w:r>
      <w:r>
        <w:rPr>
          <w:color w:val="231F20"/>
        </w:rPr>
        <w:t>遵循循证医学共识制定方法，历经数轮专家问卷及咨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询后共同制定本诊疗专家共识，以期对临床医生、护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士及科研工作者有所裨益。</w:t>
      </w:r>
    </w:p>
    <w:p>
      <w:pPr>
        <w:spacing w:line="444" w:lineRule="auto"/>
        <w:rPr>
          <w:rFonts w:ascii="Arial"/>
          <w:sz w:val="21"/>
        </w:rPr>
      </w:pPr>
      <w:r>
        <w:pict>
          <v:shape id="_x0000_s6" style="position:absolute;margin-left:32.9553pt;margin-top:15.5798pt;mso-position-vertical-relative:text;mso-position-horizontal-relative:text;width:119.8pt;height:0.35pt;z-index:251658240;" filled="false" strokecolor="#231F20" strokeweight="0.30pt" coordsize="2396,6" coordorigin="0,0" path="m0,3l2395,3e">
            <v:stroke joinstyle="miter" miterlimit="4"/>
          </v:shape>
        </w:pict>
      </w:r>
      <w:r/>
    </w:p>
    <w:p>
      <w:pPr>
        <w:pStyle w:val="BodyText"/>
        <w:ind w:left="661" w:right="211" w:firstLine="321"/>
        <w:spacing w:before="52" w:line="322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通讯作者：张敏州，</w:t>
      </w:r>
      <w:r>
        <w:rPr>
          <w:rFonts w:ascii="Arial" w:hAnsi="Arial" w:eastAsia="Arial" w:cs="Arial"/>
          <w:sz w:val="16"/>
          <w:szCs w:val="16"/>
          <w:color w:val="231F20"/>
          <w:spacing w:val="-6"/>
        </w:rPr>
        <w:t>Tel</w:t>
      </w:r>
      <w:r>
        <w:rPr>
          <w:sz w:val="16"/>
          <w:szCs w:val="16"/>
          <w:color w:val="231F20"/>
          <w:spacing w:val="-6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6"/>
        </w:rPr>
        <w:t>020-3931837</w:t>
      </w:r>
      <w:r>
        <w:rPr>
          <w:rFonts w:ascii="Arial" w:hAnsi="Arial" w:eastAsia="Arial" w:cs="Arial"/>
          <w:sz w:val="16"/>
          <w:szCs w:val="16"/>
          <w:color w:val="231F20"/>
          <w:spacing w:val="-7"/>
        </w:rPr>
        <w:t>1</w:t>
      </w:r>
      <w:r>
        <w:rPr>
          <w:sz w:val="16"/>
          <w:szCs w:val="16"/>
          <w:color w:val="231F20"/>
          <w:spacing w:val="-7"/>
        </w:rPr>
        <w:t>，</w:t>
      </w:r>
      <w:r>
        <w:rPr>
          <w:rFonts w:ascii="Arial" w:hAnsi="Arial" w:eastAsia="Arial" w:cs="Arial"/>
          <w:sz w:val="16"/>
          <w:szCs w:val="16"/>
          <w:color w:val="231F20"/>
          <w:spacing w:val="-7"/>
        </w:rPr>
        <w:t>E-mail</w:t>
      </w:r>
      <w:r>
        <w:rPr>
          <w:sz w:val="16"/>
          <w:szCs w:val="16"/>
          <w:color w:val="231F20"/>
          <w:spacing w:val="-7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7"/>
        </w:rPr>
        <w:t>minzhouzhang@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aliyun.com</w:t>
      </w:r>
    </w:p>
    <w:p>
      <w:pPr>
        <w:pStyle w:val="BodyText"/>
        <w:ind w:left="991"/>
        <w:spacing w:before="3" w:line="21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DOI</w:t>
      </w:r>
      <w:r>
        <w:rPr>
          <w:sz w:val="16"/>
          <w:szCs w:val="16"/>
          <w:color w:val="231F20"/>
          <w:spacing w:val="-2"/>
          <w:position w:val="2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2"/>
        </w:rPr>
        <w:t>10.7661/j.cjim.20230329.117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2"/>
        <w:spacing w:before="56" w:line="286" w:lineRule="exact"/>
        <w:rPr/>
      </w:pPr>
      <w:r>
        <w:rPr>
          <w:rFonts w:ascii="Arial" w:hAnsi="Arial" w:eastAsia="Arial" w:cs="Arial"/>
          <w:color w:val="231F20"/>
          <w:spacing w:val="-2"/>
          <w:position w:val="1"/>
        </w:rPr>
        <w:t>1</w:t>
      </w:r>
      <w:r>
        <w:rPr>
          <w:rFonts w:ascii="Arial" w:hAnsi="Arial" w:eastAsia="Arial" w:cs="Arial"/>
          <w:color w:val="231F20"/>
          <w:spacing w:val="15"/>
          <w:w w:val="101"/>
          <w:position w:val="1"/>
        </w:rPr>
        <w:t xml:space="preserve">   </w:t>
      </w:r>
      <w:r>
        <w:rPr>
          <w:rFonts w:ascii="Arial" w:hAnsi="Arial" w:eastAsia="Arial" w:cs="Arial"/>
          <w:color w:val="231F20"/>
          <w:spacing w:val="-2"/>
          <w:position w:val="1"/>
        </w:rPr>
        <w:t>COVID-19 </w:t>
      </w:r>
      <w:r>
        <w:rPr>
          <w:color w:val="231F20"/>
          <w:spacing w:val="-2"/>
          <w:position w:val="1"/>
        </w:rPr>
        <w:t>合并心功能不全发生机制</w:t>
      </w:r>
    </w:p>
    <w:p>
      <w:pPr>
        <w:pStyle w:val="BodyText"/>
        <w:ind w:left="118" w:right="16" w:firstLine="431"/>
        <w:spacing w:before="26" w:line="280" w:lineRule="auto"/>
        <w:rPr/>
      </w:pP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5"/>
        </w:rPr>
        <w:t>-19 </w:t>
      </w:r>
      <w:r>
        <w:rPr>
          <w:color w:val="231F20"/>
          <w:spacing w:val="5"/>
        </w:rPr>
        <w:t>相关的心脏受累机制尚未完全明确，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一方面可能与患者基础心血管疾病原有心功能不全，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9"/>
        </w:rPr>
        <w:t>-19 </w:t>
      </w:r>
      <w:r>
        <w:rPr>
          <w:color w:val="231F20"/>
          <w:spacing w:val="9"/>
        </w:rPr>
        <w:t>后诱发或加重相关；另一方面与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9"/>
        </w:rPr>
        <w:t>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CoV-2 </w:t>
      </w:r>
      <w:r>
        <w:rPr>
          <w:color w:val="231F20"/>
        </w:rPr>
        <w:t>直接或者间接导致的心脏受累并引起一系列心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脏并发症有关。</w:t>
      </w:r>
    </w:p>
    <w:p>
      <w:pPr>
        <w:pStyle w:val="BodyText"/>
        <w:ind w:left="118" w:right="15" w:firstLine="443"/>
        <w:spacing w:before="19" w:line="274" w:lineRule="auto"/>
        <w:rPr/>
      </w:pPr>
      <w:r>
        <w:rPr>
          <w:rFonts w:ascii="Arial" w:hAnsi="Arial" w:eastAsia="Arial" w:cs="Arial"/>
          <w:color w:val="231F20"/>
          <w:spacing w:val="-8"/>
        </w:rPr>
        <w:t>1.1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-8"/>
        </w:rPr>
        <w:t>血管紧张素转化酶</w:t>
      </w:r>
      <w:r>
        <w:rPr>
          <w:color w:val="231F20"/>
          <w:spacing w:val="-5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2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angiotensin-converting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enzyme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，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）失衡导致的损伤 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2"/>
        </w:rPr>
        <w:t>-2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6"/>
        </w:rPr>
        <w:t>主要侵犯肺泡上皮细胞，在结构上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6"/>
        </w:rPr>
        <w:t>-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6"/>
        </w:rPr>
        <w:t>-2 </w:t>
      </w:r>
      <w:r>
        <w:rPr>
          <w:color w:val="231F20"/>
          <w:spacing w:val="6"/>
        </w:rPr>
        <w:t>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粒具有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6"/>
        </w:rPr>
        <w:t>2</w:t>
      </w:r>
      <w:r>
        <w:rPr>
          <w:rFonts w:ascii="Arial" w:hAnsi="Arial" w:eastAsia="Arial" w:cs="Arial"/>
          <w:color w:val="231F20"/>
          <w:spacing w:val="36"/>
        </w:rPr>
        <w:t xml:space="preserve"> </w:t>
      </w:r>
      <w:r>
        <w:rPr>
          <w:color w:val="231F20"/>
          <w:spacing w:val="6"/>
        </w:rPr>
        <w:t>结合域与</w:t>
      </w:r>
      <w:r>
        <w:rPr>
          <w:color w:val="231F20"/>
          <w:spacing w:val="-50"/>
        </w:rPr>
        <w:t xml:space="preserve"> 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6"/>
        </w:rPr>
        <w:t>2 </w:t>
      </w:r>
      <w:r>
        <w:rPr>
          <w:color w:val="231F20"/>
          <w:spacing w:val="6"/>
        </w:rPr>
        <w:t>相互作用，导致患者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出现呼吸系统症状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  <w:position w:val="9"/>
        </w:rPr>
        <w:t>[13]</w:t>
      </w:r>
      <w:r>
        <w:rPr>
          <w:rFonts w:ascii="Arial" w:hAnsi="Arial" w:eastAsia="Arial" w:cs="Arial"/>
          <w:sz w:val="12"/>
          <w:szCs w:val="12"/>
          <w:color w:val="231F20"/>
          <w:spacing w:val="-8"/>
          <w:position w:val="9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7"/>
        </w:rPr>
        <w:t>2 </w:t>
      </w:r>
      <w:r>
        <w:rPr>
          <w:color w:val="231F20"/>
          <w:spacing w:val="7"/>
        </w:rPr>
        <w:t>不仅在肺部表达</w:t>
      </w:r>
      <w:r>
        <w:rPr>
          <w:color w:val="231F20"/>
          <w:spacing w:val="6"/>
        </w:rPr>
        <w:t>，在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心脏和血管内含量也很丰富，因此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6"/>
        </w:rPr>
        <w:t>-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6"/>
        </w:rPr>
        <w:t>-2 </w:t>
      </w:r>
      <w:r>
        <w:rPr>
          <w:color w:val="231F20"/>
          <w:spacing w:val="6"/>
        </w:rPr>
        <w:t>能</w:t>
      </w:r>
      <w:r>
        <w:rPr>
          <w:color w:val="231F20"/>
        </w:rPr>
        <w:t xml:space="preserve"> </w:t>
      </w:r>
      <w:r>
        <w:rPr>
          <w:color w:val="231F20"/>
        </w:rPr>
        <w:t>够直接侵入心肌细胞，进而引起病毒性心肌炎和相应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的心肌损伤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[14]</w:t>
      </w:r>
      <w:r>
        <w:rPr>
          <w:color w:val="231F20"/>
          <w:spacing w:val="1"/>
        </w:rPr>
        <w:t>。当患者合并心血管系统基础疾病时，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往往症状较重，可能和这些患者肾素分泌增多，通过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负反馈调节导致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8"/>
        </w:rPr>
        <w:t>2 </w:t>
      </w:r>
      <w:r>
        <w:rPr>
          <w:color w:val="231F20"/>
          <w:spacing w:val="8"/>
        </w:rPr>
        <w:t>分泌增加，为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8"/>
        </w:rPr>
        <w:t>-2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1"/>
        </w:rPr>
        <w:t>提供更多的结合位点有关。该病毒以高亲和力与</w:t>
      </w:r>
      <w:r>
        <w:rPr>
          <w:color w:val="231F20"/>
        </w:rPr>
        <w:t>人体 </w:t>
      </w:r>
      <w:r>
        <w:rPr>
          <w:color w:val="231F20"/>
          <w:spacing w:val="1"/>
        </w:rPr>
        <w:t>的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color w:val="231F20"/>
          <w:spacing w:val="1"/>
        </w:rPr>
        <w:t>结合，并将其作为入侵靶细胞的进入受体，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可诱发心肌炎和纤维化，并加剧心脏功能障碍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[15]</w:t>
      </w:r>
      <w:r>
        <w:rPr>
          <w:color w:val="231F20"/>
          <w:spacing w:val="-1"/>
        </w:rPr>
        <w:t>。</w:t>
      </w:r>
    </w:p>
    <w:p>
      <w:pPr>
        <w:pStyle w:val="BodyText"/>
        <w:ind w:left="117" w:firstLine="444"/>
        <w:spacing w:before="42" w:line="269" w:lineRule="auto"/>
        <w:rPr/>
      </w:pPr>
      <w:r>
        <w:rPr>
          <w:rFonts w:ascii="Arial" w:hAnsi="Arial" w:eastAsia="Arial" w:cs="Arial"/>
          <w:color w:val="231F20"/>
          <w:spacing w:val="25"/>
        </w:rPr>
        <w:t>1.2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color w:val="231F20"/>
          <w:spacing w:val="25"/>
        </w:rPr>
        <w:t>缺氧引起的心肌问题  肺功能障碍是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COVID-19 </w:t>
      </w:r>
      <w:r>
        <w:rPr>
          <w:color w:val="231F20"/>
          <w:spacing w:val="-3"/>
        </w:rPr>
        <w:t>肺炎的主要临床症状，其可诱发低氧血症、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呼吸衰竭等，从而引起包括心脏在内的多器官发生氧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供应不足。同时，由于感染后高代谢可导致心肌负荷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增加，而心肌在病毒感染状态下需氧量增加，进一步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导致心肌供需之间的不平衡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[16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12"/>
          <w:szCs w:val="12"/>
          <w:color w:val="231F20"/>
          <w:spacing w:val="-1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17]</w:t>
      </w:r>
      <w:r>
        <w:rPr>
          <w:color w:val="231F20"/>
          <w:spacing w:val="-1"/>
        </w:rPr>
        <w:t>。随着疾病的进展，</w:t>
      </w:r>
      <w:r>
        <w:rPr>
          <w:color w:val="231F20"/>
        </w:rPr>
        <w:t xml:space="preserve"> </w:t>
      </w:r>
      <w:r>
        <w:rPr>
          <w:color w:val="231F20"/>
        </w:rPr>
        <w:t>缺氧引起的氧化应激反应、细胞内酸中毒和线粒体受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损等，导致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患者的心肌损伤，在合并心血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管基础疾病的患者中尤为突出</w:t>
      </w:r>
      <w:r>
        <w:rPr>
          <w:color w:val="231F20"/>
          <w:spacing w:val="-30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[18]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3" w:firstLine="562"/>
        <w:spacing w:before="34" w:line="27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14"/>
        </w:rPr>
        <w:t>1.3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14"/>
        </w:rPr>
        <w:t>免疫异常引起的细胞因子风暴  研究表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明，免疫异常与冠状病毒感染的发病机制有关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9"/>
        </w:rPr>
        <w:t>[3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9"/>
        </w:rPr>
        <w:t>19]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炎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细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3"/>
        </w:rPr>
        <w:t>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因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达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3"/>
        </w:rPr>
        <w:t>水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3"/>
        </w:rPr>
        <w:t>平，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白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细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3"/>
        </w:rPr>
        <w:t>胞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3"/>
        </w:rPr>
        <w:t>介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interleukin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IL</w:t>
      </w:r>
      <w:r>
        <w:rPr>
          <w:color w:val="231F20"/>
          <w:spacing w:val="-2"/>
        </w:rPr>
        <w:t>）</w:t>
      </w:r>
      <w:r>
        <w:rPr>
          <w:rFonts w:ascii="Arial" w:hAnsi="Arial" w:eastAsia="Arial" w:cs="Arial"/>
          <w:color w:val="231F20"/>
          <w:spacing w:val="-2"/>
        </w:rPr>
        <w:t>-1 </w:t>
      </w:r>
      <w:r>
        <w:rPr>
          <w:color w:val="231F20"/>
          <w:spacing w:val="-2"/>
        </w:rPr>
        <w:t>β、</w:t>
      </w:r>
      <w:r>
        <w:rPr>
          <w:rFonts w:ascii="Arial" w:hAnsi="Arial" w:eastAsia="Arial" w:cs="Arial"/>
          <w:color w:val="231F20"/>
          <w:spacing w:val="-2"/>
        </w:rPr>
        <w:t>IL</w:t>
      </w:r>
      <w:r>
        <w:rPr>
          <w:rFonts w:ascii="Arial" w:hAnsi="Arial" w:eastAsia="Arial" w:cs="Arial"/>
          <w:color w:val="231F20"/>
          <w:spacing w:val="-3"/>
        </w:rPr>
        <w:t>-6</w:t>
      </w:r>
      <w:r>
        <w:rPr>
          <w:color w:val="231F20"/>
          <w:spacing w:val="-3"/>
        </w:rPr>
        <w:t>、γ 干扰素（</w:t>
      </w:r>
      <w:r>
        <w:rPr>
          <w:rFonts w:ascii="Arial" w:hAnsi="Arial" w:eastAsia="Arial" w:cs="Arial"/>
          <w:color w:val="231F20"/>
          <w:spacing w:val="-3"/>
        </w:rPr>
        <w:t>interferon</w:t>
      </w:r>
    </w:p>
    <w:p>
      <w:pPr>
        <w:spacing w:line="274" w:lineRule="auto"/>
        <w:sectPr>
          <w:type w:val="continuous"/>
          <w:pgSz w:w="12246" w:h="16498"/>
          <w:pgMar w:top="1" w:right="936" w:bottom="0" w:left="421" w:header="0" w:footer="0" w:gutter="0"/>
          <w:cols w:equalWidth="0" w:num="2">
            <w:col w:w="5729" w:space="100"/>
            <w:col w:w="5060" w:space="0"/>
          </w:cols>
        </w:sectPr>
        <w:rPr>
          <w:rFonts w:ascii="Arial" w:hAnsi="Arial" w:eastAsia="Arial" w:cs="Arial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3"/>
          <w:pgSz w:w="12246" w:h="16498"/>
          <w:pgMar w:top="1360" w:right="964" w:bottom="0" w:left="906" w:header="1073" w:footer="0" w:gutter="0"/>
          <w:cols w:equalWidth="0" w:num="1">
            <w:col w:w="10376" w:space="0"/>
          </w:cols>
        </w:sectPr>
        <w:rPr/>
      </w:pPr>
    </w:p>
    <w:p>
      <w:pPr>
        <w:pStyle w:val="BodyText"/>
        <w:ind w:right="129" w:firstLine="167"/>
        <w:spacing w:before="63" w:line="275" w:lineRule="auto"/>
        <w:tabs>
          <w:tab w:val="left" w:pos="115"/>
          <w:tab w:val="left" w:pos="126"/>
        </w:tabs>
        <w:jc w:val="both"/>
        <w:rPr/>
      </w:pPr>
      <w:r>
        <w:rPr>
          <w:color w:val="231F20"/>
          <w:spacing w:val="-6"/>
        </w:rPr>
        <w:t>γ,</w:t>
      </w:r>
      <w:r>
        <w:rPr>
          <w:color w:val="231F20"/>
          <w:spacing w:val="69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IFN-</w:t>
      </w:r>
      <w:r>
        <w:rPr>
          <w:color w:val="231F20"/>
          <w:spacing w:val="-6"/>
        </w:rPr>
        <w:t>γ)、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干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素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诱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蛋 白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-10</w:t>
      </w:r>
      <w:r>
        <w:rPr>
          <w:color w:val="231F20"/>
          <w:spacing w:val="-6"/>
        </w:rPr>
        <w:t>（</w:t>
      </w:r>
      <w:r>
        <w:rPr>
          <w:rFonts w:ascii="Arial" w:hAnsi="Arial" w:eastAsia="Arial" w:cs="Arial"/>
          <w:color w:val="231F20"/>
          <w:spacing w:val="-6"/>
        </w:rPr>
        <w:t>interferon-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-4"/>
        </w:rPr>
        <w:t>inducible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protein-10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IP-10</w:t>
      </w:r>
      <w:r>
        <w:rPr>
          <w:color w:val="231F20"/>
          <w:spacing w:val="-4"/>
        </w:rPr>
        <w:t>）、单核细</w:t>
      </w:r>
      <w:r>
        <w:rPr>
          <w:color w:val="231F20"/>
          <w:spacing w:val="-5"/>
        </w:rPr>
        <w:t>胞趋化蛋白 </w:t>
      </w:r>
      <w:r>
        <w:rPr>
          <w:rFonts w:ascii="Arial" w:hAnsi="Arial" w:eastAsia="Arial" w:cs="Arial"/>
          <w:color w:val="231F20"/>
          <w:spacing w:val="-5"/>
        </w:rPr>
        <w:t>-1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monocyte chemoattractant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protein-1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MCP-1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4"/>
        </w:rPr>
        <w:t>）、粒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细胞集落刺激因子（</w:t>
      </w:r>
      <w:r>
        <w:rPr>
          <w:rFonts w:ascii="Arial" w:hAnsi="Arial" w:eastAsia="Arial" w:cs="Arial"/>
          <w:color w:val="231F20"/>
        </w:rPr>
        <w:t>granulocyte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</w:rPr>
        <w:t>colony</w:t>
      </w:r>
      <w:r>
        <w:rPr>
          <w:rFonts w:ascii="Arial" w:hAnsi="Arial" w:eastAsia="Arial" w:cs="Arial"/>
          <w:color w:val="231F20"/>
          <w:spacing w:val="23"/>
        </w:rPr>
        <w:t>-</w:t>
      </w:r>
      <w:r>
        <w:rPr>
          <w:rFonts w:ascii="Arial" w:hAnsi="Arial" w:eastAsia="Arial" w:cs="Arial"/>
          <w:color w:val="231F20"/>
        </w:rPr>
        <w:t>stimulating 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-14"/>
        </w:rPr>
        <w:t>factor</w:t>
      </w:r>
      <w:r>
        <w:rPr>
          <w:color w:val="231F20"/>
          <w:spacing w:val="-14"/>
        </w:rPr>
        <w:t>，</w:t>
      </w:r>
      <w:r>
        <w:rPr>
          <w:rFonts w:ascii="Arial" w:hAnsi="Arial" w:eastAsia="Arial" w:cs="Arial"/>
          <w:color w:val="231F20"/>
          <w:spacing w:val="-14"/>
        </w:rPr>
        <w:t>G-CSF</w:t>
      </w:r>
      <w:r>
        <w:rPr>
          <w:color w:val="231F20"/>
          <w:spacing w:val="-14"/>
        </w:rPr>
        <w:t>）、巨噬细胞炎症蛋白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-14"/>
        </w:rPr>
        <w:t>-1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4"/>
        </w:rPr>
        <w:t>α（</w:t>
      </w:r>
      <w:r>
        <w:rPr>
          <w:rFonts w:ascii="Arial" w:hAnsi="Arial" w:eastAsia="Arial" w:cs="Arial"/>
          <w:color w:val="231F20"/>
          <w:spacing w:val="-14"/>
        </w:rPr>
        <w:t>macrophage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-9"/>
        </w:rPr>
        <w:t>inﬂammatory protein-1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9"/>
        </w:rPr>
        <w:t>α,</w:t>
      </w:r>
      <w:r>
        <w:rPr>
          <w:color w:val="231F20"/>
          <w:spacing w:val="-57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MI</w:t>
      </w:r>
      <w:r>
        <w:rPr>
          <w:rFonts w:ascii="Arial" w:hAnsi="Arial" w:eastAsia="Arial" w:cs="Arial"/>
          <w:color w:val="231F20"/>
          <w:spacing w:val="-10"/>
        </w:rPr>
        <w:t>P-1</w:t>
      </w:r>
      <w:r>
        <w:rPr>
          <w:color w:val="231F20"/>
          <w:spacing w:val="-10"/>
        </w:rPr>
        <w:t>α)、肿瘤坏死因子</w:t>
      </w:r>
      <w:r>
        <w:rPr>
          <w:color w:val="231F20"/>
          <w:spacing w:val="-5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-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0"/>
        </w:rPr>
        <w:t>α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tumor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necrosis factor-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2"/>
        </w:rPr>
        <w:t>α,</w:t>
      </w:r>
      <w:r>
        <w:rPr>
          <w:color w:val="231F20"/>
          <w:spacing w:val="3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TNF-</w:t>
      </w:r>
      <w:r>
        <w:rPr>
          <w:color w:val="231F20"/>
          <w:spacing w:val="-2"/>
        </w:rPr>
        <w:t>α)等在 </w:t>
      </w:r>
      <w:r>
        <w:rPr>
          <w:rFonts w:ascii="Arial" w:hAnsi="Arial" w:eastAsia="Arial" w:cs="Arial"/>
          <w:color w:val="231F20"/>
          <w:spacing w:val="-2"/>
        </w:rPr>
        <w:t>COVID-19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12"/>
        </w:rPr>
        <w:t>的患者中显著增加，可能与疾病进展相关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2"/>
          <w:position w:val="9"/>
        </w:rPr>
        <w:t>[2</w:t>
      </w:r>
      <w:r>
        <w:rPr>
          <w:rFonts w:ascii="Arial" w:hAnsi="Arial" w:eastAsia="Arial" w:cs="Arial"/>
          <w:sz w:val="12"/>
          <w:szCs w:val="12"/>
          <w:color w:val="231F20"/>
          <w:spacing w:val="11"/>
          <w:position w:val="9"/>
        </w:rPr>
        <w:t>0]</w:t>
      </w:r>
      <w:r>
        <w:rPr>
          <w:color w:val="231F20"/>
          <w:spacing w:val="11"/>
        </w:rPr>
        <w:t>。在众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多细胞因子中，</w:t>
      </w:r>
      <w:r>
        <w:rPr>
          <w:rFonts w:ascii="Arial" w:hAnsi="Arial" w:eastAsia="Arial" w:cs="Arial"/>
          <w:color w:val="231F20"/>
        </w:rPr>
        <w:t>IL</w:t>
      </w:r>
      <w:r>
        <w:rPr>
          <w:rFonts w:ascii="Arial" w:hAnsi="Arial" w:eastAsia="Arial" w:cs="Arial"/>
          <w:color w:val="231F20"/>
          <w:spacing w:val="5"/>
        </w:rPr>
        <w:t>-6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作为关键因素，不仅通过刺激其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他炎性细胞因子的产生来放大细胞因子，还可以引起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血管通透性增加导致间质性水肿，</w:t>
      </w:r>
      <w:r>
        <w:rPr>
          <w:rFonts w:ascii="Arial" w:hAnsi="Arial" w:eastAsia="Arial" w:cs="Arial"/>
          <w:color w:val="231F20"/>
        </w:rPr>
        <w:t>IL</w:t>
      </w:r>
      <w:r>
        <w:rPr>
          <w:rFonts w:ascii="Arial" w:hAnsi="Arial" w:eastAsia="Arial" w:cs="Arial"/>
          <w:color w:val="231F20"/>
          <w:spacing w:val="6"/>
        </w:rPr>
        <w:t>-6 </w:t>
      </w:r>
      <w:r>
        <w:rPr>
          <w:color w:val="231F20"/>
          <w:spacing w:val="6"/>
        </w:rPr>
        <w:t>还可减弱乳头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肌收缩，引起心肌功能障碍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8"/>
          <w:position w:val="9"/>
        </w:rPr>
        <w:t>[21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12"/>
          <w:szCs w:val="12"/>
          <w:color w:val="231F20"/>
          <w:spacing w:val="8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8"/>
          <w:position w:val="9"/>
        </w:rPr>
        <w:t>22]</w:t>
      </w:r>
      <w:r>
        <w:rPr>
          <w:color w:val="231F20"/>
          <w:spacing w:val="8"/>
        </w:rPr>
        <w:t>。另外，炎症因子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可引起冠脉损伤、斑块易损性增加导致心肌缺血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9"/>
        </w:rPr>
        <w:t>[23]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因此，细胞因子风暴是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4"/>
        </w:rPr>
        <w:t>-19 </w:t>
      </w:r>
      <w:r>
        <w:rPr>
          <w:color w:val="231F20"/>
          <w:spacing w:val="4"/>
        </w:rPr>
        <w:t>相关心脏受累的重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要机制之一。</w:t>
      </w:r>
    </w:p>
    <w:p>
      <w:pPr>
        <w:pStyle w:val="BodyText"/>
        <w:ind w:left="117" w:right="129" w:firstLine="444"/>
        <w:spacing w:before="55" w:line="276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1.4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2"/>
        </w:rPr>
        <w:t>其他可能的机制  例如心理应激在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13"/>
        </w:rPr>
        <w:t>-2 </w:t>
      </w:r>
      <w:r>
        <w:rPr>
          <w:color w:val="231F20"/>
          <w:spacing w:val="13"/>
        </w:rPr>
        <w:t>导致的心血管损伤中发挥不可忽视的作用。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患者处于急性应激状态，可引起植物神经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系统的紊乱、血压和心率升高、血液高凝状态以及冠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状动脉血管痉挛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[24]</w:t>
      </w:r>
      <w:r>
        <w:rPr>
          <w:color w:val="231F20"/>
          <w:spacing w:val="-1"/>
        </w:rPr>
        <w:t>。此外，心理应激还加重</w:t>
      </w:r>
      <w:r>
        <w:rPr>
          <w:color w:val="231F20"/>
          <w:spacing w:val="-2"/>
        </w:rPr>
        <w:t>血小板凝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集，损害血管内皮功能，从而增加缺血和血栓形成的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  <w:position w:val="-1"/>
        </w:rPr>
        <w:t>风险</w:t>
      </w:r>
      <w:r>
        <w:rPr>
          <w:color w:val="231F20"/>
          <w:spacing w:val="-32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[25</w:t>
      </w:r>
      <w:r>
        <w:rPr>
          <w:sz w:val="12"/>
          <w:szCs w:val="12"/>
          <w:color w:val="231F20"/>
          <w:spacing w:val="-2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26]</w:t>
      </w:r>
      <w:r>
        <w:rPr>
          <w:color w:val="231F20"/>
          <w:spacing w:val="-2"/>
          <w:position w:val="-1"/>
        </w:rPr>
        <w:t>。因此，经历心理应激过程使得</w:t>
      </w:r>
      <w:r>
        <w:rPr>
          <w:color w:val="231F20"/>
          <w:spacing w:val="-42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2"/>
          <w:position w:val="-1"/>
        </w:rPr>
        <w:t>COVID-19</w:t>
      </w:r>
      <w:r>
        <w:rPr>
          <w:rFonts w:ascii="Arial" w:hAnsi="Arial" w:eastAsia="Arial" w:cs="Arial"/>
          <w:color w:val="231F20"/>
          <w:position w:val="-1"/>
        </w:rPr>
        <w:t xml:space="preserve">  </w:t>
      </w:r>
      <w:r>
        <w:rPr>
          <w:color w:val="231F20"/>
          <w:spacing w:val="1"/>
        </w:rPr>
        <w:t>患者罹患心血管疾病的风险更高。此外，长时间卧床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可导致凝血系统激活，继发静脉血栓形成肺栓塞等，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引起血液回流受阻，最终导致心功能障碍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9"/>
        </w:rPr>
        <w:t>[27]</w:t>
      </w:r>
      <w:r>
        <w:rPr>
          <w:color w:val="231F20"/>
          <w:spacing w:val="-4"/>
        </w:rPr>
        <w:t>。</w:t>
      </w:r>
    </w:p>
    <w:p>
      <w:pPr>
        <w:pStyle w:val="BodyText"/>
        <w:ind w:left="545"/>
        <w:spacing w:line="210" w:lineRule="auto"/>
        <w:rPr/>
      </w:pPr>
      <w:r>
        <w:rPr>
          <w:rFonts w:ascii="Arial" w:hAnsi="Arial" w:eastAsia="Arial" w:cs="Arial"/>
          <w:color w:val="231F20"/>
          <w:spacing w:val="-3"/>
        </w:rPr>
        <w:t>2    </w:t>
      </w:r>
      <w:r>
        <w:rPr>
          <w:color w:val="231F20"/>
          <w:spacing w:val="-3"/>
        </w:rPr>
        <w:t>中医病因病机</w:t>
      </w:r>
    </w:p>
    <w:p>
      <w:pPr>
        <w:pStyle w:val="BodyText"/>
        <w:ind w:left="116" w:firstLine="433"/>
        <w:spacing w:before="39" w:line="276" w:lineRule="auto"/>
        <w:rPr/>
      </w:pP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2"/>
        </w:rPr>
        <w:t>-19 </w:t>
      </w:r>
      <w:r>
        <w:rPr>
          <w:color w:val="231F20"/>
          <w:spacing w:val="12"/>
        </w:rPr>
        <w:t>合并心功能不全病因为感受“疫毒”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之气，根据临床表现，当属中医学“心悸”“怔忡”“胸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8"/>
        </w:rPr>
        <w:t>痹”“喘证”等范畴。在《素问·痹论篇》中提出“脉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1"/>
        </w:rPr>
        <w:t>痹不已，复感于邪，内舍于心”，说明疫毒可</w:t>
      </w:r>
      <w:r>
        <w:rPr>
          <w:color w:val="231F20"/>
        </w:rPr>
        <w:t>由血脉   </w:t>
      </w:r>
      <w:r>
        <w:rPr>
          <w:color w:val="231F20"/>
        </w:rPr>
        <w:t>内侵于心，耗伤心气，引起心悸怔忡。疫病日久，毒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1"/>
        </w:rPr>
        <w:t>邪灼伤营阴，或传心扰神，亦可引起“心中澹澹大动”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等症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  <w:position w:val="9"/>
        </w:rPr>
        <w:t>[28]</w:t>
      </w:r>
      <w:r>
        <w:rPr>
          <w:color w:val="231F20"/>
          <w:spacing w:val="7"/>
        </w:rPr>
        <w:t>。经过几千年的临床实践，中医药在防治外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感疫病、心脏损伤方面积累了丰富的经验。结合医家   </w:t>
      </w:r>
      <w:r>
        <w:rPr>
          <w:color w:val="231F20"/>
          <w:spacing w:val="10"/>
        </w:rPr>
        <w:t>关于本病经验，可认为本病与疫毒侵入机体致病有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4"/>
        </w:rPr>
        <w:t>关，多由素体正虚、邪毒上受、内舍于心、心脉不</w:t>
      </w:r>
      <w:r>
        <w:rPr>
          <w:color w:val="231F20"/>
          <w:spacing w:val="-5"/>
        </w:rPr>
        <w:t>畅、</w:t>
      </w:r>
      <w:r>
        <w:rPr>
          <w:color w:val="231F20"/>
        </w:rPr>
        <w:t xml:space="preserve">  </w:t>
      </w:r>
      <w:r>
        <w:rPr>
          <w:color w:val="231F20"/>
        </w:rPr>
        <w:t>毒瘀交结所致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[29]</w:t>
      </w:r>
      <w:r>
        <w:rPr>
          <w:color w:val="231F20"/>
        </w:rPr>
        <w:t>。因此，</w:t>
      </w:r>
      <w:r>
        <w:rPr>
          <w:rFonts w:ascii="Arial" w:hAnsi="Arial" w:eastAsia="Arial" w:cs="Arial"/>
          <w:color w:val="231F20"/>
        </w:rPr>
        <w:t>COVID-19 </w:t>
      </w:r>
      <w:r>
        <w:rPr>
          <w:color w:val="231F20"/>
        </w:rPr>
        <w:t>合</w:t>
      </w:r>
      <w:r>
        <w:rPr>
          <w:color w:val="231F20"/>
          <w:spacing w:val="-1"/>
        </w:rPr>
        <w:t>并心功能不全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病机为外感疫毒，正气受损，属本虚标实之证。发病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初期主要表现为疫毒扰心、正邪交争的病理变化，疾   </w:t>
      </w:r>
      <w:r>
        <w:rPr>
          <w:color w:val="231F20"/>
          <w:spacing w:val="-4"/>
        </w:rPr>
        <w:t>病后期由于病情迁延，机体阴阳气血亏虚，产生瘀</w:t>
      </w:r>
      <w:r>
        <w:rPr>
          <w:color w:val="231F20"/>
          <w:spacing w:val="-5"/>
        </w:rPr>
        <w:t>血、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痰湿等病理产物，形成虚实错杂之证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[30]</w:t>
      </w:r>
      <w:r>
        <w:rPr>
          <w:color w:val="231F20"/>
          <w:spacing w:val="-1"/>
        </w:rPr>
        <w:t>。</w:t>
      </w:r>
    </w:p>
    <w:p>
      <w:pPr>
        <w:pStyle w:val="BodyText"/>
        <w:ind w:left="548"/>
        <w:spacing w:line="286" w:lineRule="exact"/>
        <w:rPr/>
      </w:pPr>
      <w:r>
        <w:rPr>
          <w:rFonts w:ascii="Arial" w:hAnsi="Arial" w:eastAsia="Arial" w:cs="Arial"/>
          <w:color w:val="231F20"/>
          <w:spacing w:val="-3"/>
          <w:position w:val="1"/>
        </w:rPr>
        <w:t>3</w:t>
      </w:r>
      <w:r>
        <w:rPr>
          <w:rFonts w:ascii="Arial" w:hAnsi="Arial" w:eastAsia="Arial" w:cs="Arial"/>
          <w:color w:val="231F20"/>
          <w:spacing w:val="15"/>
          <w:w w:val="101"/>
          <w:position w:val="1"/>
        </w:rPr>
        <w:t xml:space="preserve">   </w:t>
      </w:r>
      <w:r>
        <w:rPr>
          <w:color w:val="231F20"/>
          <w:spacing w:val="-3"/>
          <w:position w:val="1"/>
        </w:rPr>
        <w:t>现代医学诊断</w:t>
      </w:r>
    </w:p>
    <w:p>
      <w:pPr>
        <w:pStyle w:val="BodyText"/>
        <w:ind w:left="117" w:right="218" w:firstLine="432"/>
        <w:spacing w:before="28" w:line="246" w:lineRule="auto"/>
        <w:rPr/>
      </w:pP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"/>
        </w:rPr>
        <w:t>-19 </w:t>
      </w:r>
      <w:r>
        <w:rPr>
          <w:color w:val="231F20"/>
          <w:spacing w:val="1"/>
        </w:rPr>
        <w:t>患者出现心功能不全，常结合临床症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状、心肌损伤标志物变化、心电图、超声异</w:t>
      </w:r>
      <w:r>
        <w:rPr>
          <w:color w:val="231F20"/>
        </w:rPr>
        <w:t>常表现及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8"/>
        <w:spacing w:before="96" w:line="213" w:lineRule="auto"/>
        <w:rPr/>
      </w:pPr>
      <w:r>
        <w:rPr>
          <w:color w:val="231F20"/>
          <w:spacing w:val="-3"/>
        </w:rPr>
        <w:t>影像学特征等进行诊断。</w:t>
      </w:r>
    </w:p>
    <w:p>
      <w:pPr>
        <w:pStyle w:val="BodyText"/>
        <w:ind w:left="116" w:right="28" w:firstLine="431"/>
        <w:spacing w:before="33" w:line="274" w:lineRule="auto"/>
        <w:rPr/>
      </w:pPr>
      <w:r>
        <w:rPr>
          <w:rFonts w:ascii="Arial" w:hAnsi="Arial" w:eastAsia="Arial" w:cs="Arial"/>
          <w:color w:val="231F20"/>
          <w:spacing w:val="8"/>
        </w:rPr>
        <w:t>3.1    </w:t>
      </w:r>
      <w:r>
        <w:rPr>
          <w:color w:val="231F20"/>
          <w:spacing w:val="8"/>
        </w:rPr>
        <w:t>临床表现  患者除了咽干、咽痛、</w:t>
      </w:r>
      <w:r>
        <w:rPr>
          <w:color w:val="231F20"/>
          <w:spacing w:val="7"/>
        </w:rPr>
        <w:t>咳嗽、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发热等</w:t>
      </w:r>
      <w:r>
        <w:rPr>
          <w:rFonts w:ascii="Arial" w:hAnsi="Arial" w:eastAsia="Arial" w:cs="Arial"/>
          <w:color w:val="231F20"/>
          <w:spacing w:val="-3"/>
        </w:rPr>
        <w:t>COVID-19 </w:t>
      </w:r>
      <w:r>
        <w:rPr>
          <w:color w:val="231F20"/>
          <w:spacing w:val="-3"/>
        </w:rPr>
        <w:t>的常见症状外，还可伴有肌肉酸痛、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嗅觉味觉减退或丧失、鼻塞、流涕、腹泻、结</w:t>
      </w:r>
      <w:r>
        <w:rPr>
          <w:color w:val="231F20"/>
        </w:rPr>
        <w:t>膜炎等  </w:t>
      </w:r>
      <w:r>
        <w:rPr>
          <w:color w:val="231F20"/>
          <w:spacing w:val="1"/>
        </w:rPr>
        <w:t>症状。同时还会伴有心功能不全相关症状，临床表现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无特异性，轻者只有轻微的呼吸急促，重者可表现为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胸闷、胸痛、晕厥、心源性休克、恶性心律失常。肺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部感染和低氧所致的呼吸窘迫与肺水肿导致的呼吸困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难临床上难以鉴别，给疾病的早期诊断和治疗带来一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定困难。部分患者可能以心脏病为首发症状，患者除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发热、呼吸窘迫外，临床可表现为严重急性右心功能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不全，也可表现为左心衰或全心衰，有些患者在肺部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情况相对稳定或好转时，突发循环衰竭，甚至猝死，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  <w:position w:val="-1"/>
        </w:rPr>
        <w:t>可能与严重心肌损伤或暴发性心肌炎有关</w:t>
      </w:r>
      <w:r>
        <w:rPr>
          <w:color w:val="231F20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[13]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28" w:firstLine="548"/>
        <w:spacing w:before="24" w:line="275" w:lineRule="auto"/>
        <w:tabs>
          <w:tab w:val="left" w:pos="126"/>
          <w:tab w:val="left" w:pos="131"/>
        </w:tabs>
        <w:rPr/>
      </w:pPr>
      <w:r>
        <w:rPr>
          <w:rFonts w:ascii="Arial" w:hAnsi="Arial" w:eastAsia="Arial" w:cs="Arial"/>
          <w:color w:val="231F20"/>
          <w:spacing w:val="15"/>
        </w:rPr>
        <w:t>3.2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15"/>
        </w:rPr>
        <w:t>实验室检查  在常规实验室检查的基础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上，应进行心肌损伤标志物和心功能生化标志物方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面的检测，主要包括：心肌损伤标记物如高敏肌钙蛋 </w:t>
      </w:r>
      <w:r>
        <w:rPr>
          <w:color w:val="231F20"/>
          <w:spacing w:val="-1"/>
        </w:rPr>
        <w:t>白 </w:t>
      </w:r>
      <w:r>
        <w:rPr>
          <w:rFonts w:ascii="Arial" w:hAnsi="Arial" w:eastAsia="Arial" w:cs="Arial"/>
          <w:color w:val="231F20"/>
          <w:spacing w:val="-1"/>
        </w:rPr>
        <w:t>I</w:t>
      </w:r>
      <w:r>
        <w:rPr>
          <w:color w:val="231F20"/>
          <w:spacing w:val="-1"/>
        </w:rPr>
        <w:t>（</w:t>
      </w:r>
      <w:r>
        <w:rPr>
          <w:color w:val="231F20"/>
          <w:spacing w:val="-5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high-sensitive</w:t>
      </w:r>
      <w:r>
        <w:rPr>
          <w:rFonts w:ascii="Arial" w:hAnsi="Arial" w:eastAsia="Arial" w:cs="Arial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cardiac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troponin  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hs-cTnI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-1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42"/>
        </w:rPr>
        <w:t>心肌酶学包括肌酸激酶同工酶（</w:t>
      </w:r>
      <w:r>
        <w:rPr>
          <w:rFonts w:ascii="Arial" w:hAnsi="Arial" w:eastAsia="Arial" w:cs="Arial"/>
          <w:color w:val="231F20"/>
        </w:rPr>
        <w:t>creatine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kinase 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-7"/>
        </w:rPr>
        <w:t>isoenzyme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CK-MB</w:t>
      </w:r>
      <w:r>
        <w:rPr>
          <w:color w:val="231F20"/>
          <w:spacing w:val="-7"/>
        </w:rPr>
        <w:t>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红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蛋 白；</w:t>
      </w:r>
      <w:r>
        <w:rPr>
          <w:rFonts w:ascii="Arial" w:hAnsi="Arial" w:eastAsia="Arial" w:cs="Arial"/>
          <w:color w:val="231F20"/>
          <w:spacing w:val="-7"/>
        </w:rPr>
        <w:t>B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color w:val="231F20"/>
          <w:spacing w:val="-7"/>
        </w:rPr>
        <w:t>型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利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7"/>
        </w:rPr>
        <w:t>钠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肽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</w:t>
      </w:r>
      <w:r>
        <w:rPr>
          <w:color w:val="231F20"/>
          <w:spacing w:val="-6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B-type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natriuretic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peptide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BNP</w:t>
      </w:r>
      <w:r>
        <w:rPr>
          <w:color w:val="231F20"/>
          <w:spacing w:val="-4"/>
        </w:rPr>
        <w:t>） 和（ </w:t>
      </w:r>
      <w:r>
        <w:rPr>
          <w:color w:val="231F20"/>
          <w:spacing w:val="-5"/>
        </w:rPr>
        <w:t>或 ）</w:t>
      </w:r>
      <w:r>
        <w:rPr>
          <w:rFonts w:ascii="Arial" w:hAnsi="Arial" w:eastAsia="Arial" w:cs="Arial"/>
          <w:color w:val="231F20"/>
          <w:spacing w:val="-5"/>
        </w:rPr>
        <w:t>N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color w:val="231F20"/>
          <w:spacing w:val="-5"/>
        </w:rPr>
        <w:t>末</w:t>
      </w:r>
      <w:r>
        <w:rPr>
          <w:color w:val="231F20"/>
        </w:rPr>
        <w:t xml:space="preserve"> </w:t>
      </w:r>
      <w:r>
        <w:rPr>
          <w:color w:val="231F20"/>
        </w:rPr>
        <w:t>端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B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color w:val="231F20"/>
        </w:rPr>
        <w:t>型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利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钠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肽</w:t>
      </w:r>
      <w:r>
        <w:rPr>
          <w:color w:val="231F20"/>
          <w:spacing w:val="-50"/>
        </w:rPr>
        <w:t xml:space="preserve"> </w:t>
      </w:r>
      <w:r>
        <w:rPr>
          <w:color w:val="231F20"/>
        </w:rPr>
        <w:t>前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体（</w:t>
      </w:r>
      <w:r>
        <w:rPr>
          <w:color w:val="231F20"/>
          <w:spacing w:val="-62"/>
        </w:rPr>
        <w:t xml:space="preserve"> </w:t>
      </w:r>
      <w:r>
        <w:rPr>
          <w:rFonts w:ascii="Arial" w:hAnsi="Arial" w:eastAsia="Arial" w:cs="Arial"/>
          <w:color w:val="231F20"/>
        </w:rPr>
        <w:t>N-terminal</w:t>
      </w:r>
      <w:r>
        <w:rPr>
          <w:rFonts w:ascii="Arial" w:hAnsi="Arial" w:eastAsia="Arial" w:cs="Arial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B-type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</w:rPr>
        <w:t>nat</w:t>
      </w:r>
      <w:r>
        <w:rPr>
          <w:rFonts w:ascii="Arial" w:hAnsi="Arial" w:eastAsia="Arial" w:cs="Arial"/>
          <w:color w:val="231F20"/>
          <w:spacing w:val="-1"/>
        </w:rPr>
        <w:t>riuretic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  <w:spacing w:val="-9"/>
        </w:rPr>
        <w:t>peptide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precursor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NT-proBNP</w:t>
      </w:r>
      <w:r>
        <w:rPr>
          <w:color w:val="231F20"/>
          <w:spacing w:val="-9"/>
        </w:rPr>
        <w:t>）。严</w:t>
      </w:r>
      <w:r>
        <w:rPr>
          <w:color w:val="231F20"/>
          <w:spacing w:val="-10"/>
        </w:rPr>
        <w:t>重患者</w:t>
      </w:r>
      <w:r>
        <w:rPr>
          <w:color w:val="231F20"/>
          <w:spacing w:val="-6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D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-10"/>
        </w:rPr>
        <w:t>二聚体、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纤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9"/>
        </w:rPr>
        <w:t>维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9"/>
        </w:rPr>
        <w:t>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白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9"/>
        </w:rPr>
        <w:t>降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9"/>
        </w:rPr>
        <w:t>解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9"/>
        </w:rPr>
        <w:t>产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9"/>
        </w:rPr>
        <w:t>物(</w:t>
      </w:r>
      <w:r>
        <w:rPr>
          <w:rFonts w:ascii="Arial" w:hAnsi="Arial" w:eastAsia="Arial" w:cs="Arial"/>
          <w:color w:val="231F20"/>
          <w:spacing w:val="9"/>
        </w:rPr>
        <w:t>ﬁ</w:t>
      </w:r>
      <w:r>
        <w:rPr>
          <w:rFonts w:ascii="Arial" w:hAnsi="Arial" w:eastAsia="Arial" w:cs="Arial"/>
          <w:color w:val="231F20"/>
        </w:rPr>
        <w:t>brin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</w:rPr>
        <w:t>degradation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</w:rPr>
        <w:t>products</w:t>
      </w:r>
      <w:r>
        <w:rPr>
          <w:color w:val="231F20"/>
          <w:spacing w:val="9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</w:rPr>
        <w:tab/>
      </w:r>
      <w:r>
        <w:rPr>
          <w:rFonts w:ascii="Arial" w:hAnsi="Arial" w:eastAsia="Arial" w:cs="Arial"/>
          <w:color w:val="231F20"/>
        </w:rPr>
        <w:t>FDP</w:t>
      </w:r>
      <w:r>
        <w:rPr>
          <w:color w:val="231F20"/>
        </w:rPr>
        <w:t>）水平升高，提示预后不良。动脉血气分析对于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诊断并发的呼吸衰竭有重要价值，并提供酸碱平衡失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调等关键信息，是判断病情严重程度和指导</w:t>
      </w:r>
      <w:r>
        <w:rPr>
          <w:color w:val="231F20"/>
          <w:spacing w:val="5"/>
        </w:rPr>
        <w:t>治疗的必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要检查之一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9"/>
        </w:rPr>
        <w:t>[6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6"/>
          <w:position w:val="9"/>
        </w:rPr>
        <w:t>7]</w:t>
      </w:r>
      <w:r>
        <w:rPr>
          <w:rFonts w:ascii="Arial" w:hAnsi="Arial" w:eastAsia="Arial" w:cs="Arial"/>
          <w:sz w:val="12"/>
          <w:szCs w:val="12"/>
          <w:color w:val="231F20"/>
          <w:spacing w:val="-9"/>
          <w:position w:val="9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6"/>
        </w:rPr>
        <w:t>-19 </w:t>
      </w:r>
      <w:r>
        <w:rPr>
          <w:color w:val="231F20"/>
          <w:spacing w:val="6"/>
        </w:rPr>
        <w:t>合并心功能不全常常伴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发低钾血症和低镁血症。</w:t>
      </w:r>
    </w:p>
    <w:p>
      <w:pPr>
        <w:pStyle w:val="BodyText"/>
        <w:ind w:left="117" w:right="28" w:firstLine="430"/>
        <w:spacing w:before="31" w:line="273" w:lineRule="auto"/>
        <w:rPr/>
      </w:pPr>
      <w:r>
        <w:rPr>
          <w:rFonts w:ascii="Arial" w:hAnsi="Arial" w:eastAsia="Arial" w:cs="Arial"/>
          <w:color w:val="231F20"/>
          <w:spacing w:val="5"/>
        </w:rPr>
        <w:t>3.3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  </w:t>
      </w:r>
      <w:r>
        <w:rPr>
          <w:color w:val="231F20"/>
          <w:spacing w:val="5"/>
        </w:rPr>
        <w:t>心电图  心电图缺乏特异性诊断，严重感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染可能会影响到心电图，比如出现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</w:rPr>
        <w:t>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段的压低</w:t>
      </w:r>
      <w:r>
        <w:rPr>
          <w:color w:val="231F20"/>
          <w:spacing w:val="1"/>
        </w:rPr>
        <w:t>、抬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高、</w:t>
      </w:r>
      <w:r>
        <w:rPr>
          <w:rFonts w:ascii="Arial" w:hAnsi="Arial" w:eastAsia="Arial" w:cs="Arial"/>
          <w:color w:val="231F20"/>
          <w:spacing w:val="-1"/>
        </w:rPr>
        <w:t>T </w:t>
      </w:r>
      <w:r>
        <w:rPr>
          <w:color w:val="231F20"/>
          <w:spacing w:val="-1"/>
        </w:rPr>
        <w:t>波的幅度改变等。出现了</w:t>
      </w:r>
      <w:r>
        <w:rPr>
          <w:rFonts w:ascii="Arial" w:hAnsi="Arial" w:eastAsia="Arial" w:cs="Arial"/>
          <w:color w:val="231F20"/>
          <w:spacing w:val="-1"/>
        </w:rPr>
        <w:t>T </w:t>
      </w:r>
      <w:r>
        <w:rPr>
          <w:color w:val="231F20"/>
          <w:spacing w:val="-1"/>
        </w:rPr>
        <w:t>波低平、</w:t>
      </w:r>
      <w:r>
        <w:rPr>
          <w:rFonts w:ascii="Arial" w:hAnsi="Arial" w:eastAsia="Arial" w:cs="Arial"/>
          <w:color w:val="231F20"/>
          <w:spacing w:val="-1"/>
        </w:rPr>
        <w:t>T </w:t>
      </w:r>
      <w:r>
        <w:rPr>
          <w:color w:val="231F20"/>
          <w:spacing w:val="-1"/>
        </w:rPr>
        <w:t>波平</w:t>
      </w:r>
      <w:r>
        <w:rPr>
          <w:color w:val="231F20"/>
          <w:spacing w:val="-2"/>
        </w:rPr>
        <w:t>坦、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较浅的倒置，少数人可能会出现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T </w:t>
      </w:r>
      <w:r>
        <w:rPr>
          <w:color w:val="231F20"/>
          <w:spacing w:val="-1"/>
        </w:rPr>
        <w:t>波深倒。一般情况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下，出现</w:t>
      </w:r>
      <w:r>
        <w:rPr>
          <w:rFonts w:ascii="Arial" w:hAnsi="Arial" w:eastAsia="Arial" w:cs="Arial"/>
          <w:color w:val="231F20"/>
          <w:spacing w:val="-2"/>
        </w:rPr>
        <w:t>ST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-2"/>
        </w:rPr>
        <w:t>段的水平型或下斜型的压低</w:t>
      </w:r>
      <w:r>
        <w:rPr>
          <w:rFonts w:ascii="Arial" w:hAnsi="Arial" w:eastAsia="Arial" w:cs="Arial"/>
          <w:color w:val="231F20"/>
          <w:spacing w:val="-2"/>
        </w:rPr>
        <w:t>0.1</w:t>
      </w:r>
      <w:r>
        <w:rPr>
          <w:rFonts w:ascii="Arial" w:hAnsi="Arial" w:eastAsia="Arial" w:cs="Arial"/>
          <w:color w:val="231F20"/>
          <w:spacing w:val="-3"/>
        </w:rPr>
        <w:t xml:space="preserve"> mV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3"/>
        </w:rPr>
        <w:t>以上，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或者是出现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 </w:t>
      </w:r>
      <w:r>
        <w:rPr>
          <w:color w:val="231F20"/>
          <w:spacing w:val="-3"/>
        </w:rPr>
        <w:t>波的倒置大于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mm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以上，需要考虑心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脏损伤。另外，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"/>
        </w:rPr>
        <w:t>-19 </w:t>
      </w:r>
      <w:r>
        <w:rPr>
          <w:color w:val="231F20"/>
          <w:spacing w:val="1"/>
        </w:rPr>
        <w:t>可导致心律失常，包括窦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  <w:position w:val="-1"/>
        </w:rPr>
        <w:t>性心动过速、早搏和心房颤动及传导阻滞</w:t>
      </w:r>
      <w:r>
        <w:rPr>
          <w:color w:val="231F20"/>
          <w:spacing w:val="-25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[31]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15" w:right="46" w:firstLine="432"/>
        <w:spacing w:before="33" w:line="276" w:lineRule="auto"/>
        <w:rPr/>
      </w:pPr>
      <w:r>
        <w:rPr>
          <w:rFonts w:ascii="Arial" w:hAnsi="Arial" w:eastAsia="Arial" w:cs="Arial"/>
          <w:color w:val="231F20"/>
          <w:spacing w:val="5"/>
        </w:rPr>
        <w:t>3.4</w:t>
      </w:r>
      <w:r>
        <w:rPr>
          <w:rFonts w:ascii="Arial" w:hAnsi="Arial" w:eastAsia="Arial" w:cs="Arial"/>
          <w:color w:val="231F20"/>
          <w:spacing w:val="23"/>
        </w:rPr>
        <w:t xml:space="preserve">   </w:t>
      </w:r>
      <w:r>
        <w:rPr>
          <w:color w:val="231F20"/>
          <w:spacing w:val="5"/>
        </w:rPr>
        <w:t>心脏超声与肺部超声  有助于排除心脏基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础疾病，也能早期识别心脏受累和心功能恶化，评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估容量和容量反应性。重症患者心脏超声表现如下：</w:t>
      </w:r>
    </w:p>
    <w:p>
      <w:pPr>
        <w:pStyle w:val="BodyText"/>
        <w:ind w:left="116" w:hanging="117"/>
        <w:spacing w:before="37" w:line="253" w:lineRule="auto"/>
        <w:jc w:val="both"/>
        <w:rPr/>
      </w:pPr>
      <w:r>
        <w:rPr>
          <w:color w:val="231F20"/>
          <w:spacing w:val="1"/>
        </w:rPr>
        <w:t>（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 </w:t>
      </w:r>
      <w:r>
        <w:rPr>
          <w:color w:val="231F20"/>
          <w:spacing w:val="1"/>
        </w:rPr>
        <w:t>）右心功能障碍，可表现为右心容量负荷和（或）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压力负荷过重，原因可能与肺血管阻力增加、机械通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气不当和容量过负荷有关</w:t>
      </w:r>
      <w:r>
        <w:rPr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）暴发性心肌炎，心脏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收缩功能显著降低，室壁运动弥漫性减弱，部分患者</w:t>
      </w:r>
    </w:p>
    <w:p>
      <w:pPr>
        <w:spacing w:line="253" w:lineRule="auto"/>
        <w:sectPr>
          <w:type w:val="continuous"/>
          <w:pgSz w:w="12246" w:h="16498"/>
          <w:pgMar w:top="1360" w:right="964" w:bottom="0" w:left="906" w:header="1073" w:footer="0" w:gutter="0"/>
          <w:cols w:equalWidth="0" w:num="2">
            <w:col w:w="5187" w:space="100"/>
            <w:col w:w="5089" w:space="0"/>
          </w:cols>
        </w:sectPr>
        <w:rPr/>
      </w:pPr>
    </w:p>
    <w:p>
      <w:pPr>
        <w:pStyle w:val="BodyText"/>
        <w:ind w:left="3" w:right="211" w:firstLine="3"/>
        <w:spacing w:before="278" w:line="282" w:lineRule="auto"/>
        <w:jc w:val="both"/>
        <w:rPr/>
      </w:pPr>
      <w:r>
        <w:rPr>
          <w:color w:val="231F20"/>
          <w:spacing w:val="4"/>
        </w:rPr>
        <w:t>室间隔和（或）心室壁增厚，多因水肿导致</w:t>
      </w:r>
      <w:r>
        <w:rPr>
          <w:color w:val="231F20"/>
          <w:spacing w:val="-41"/>
          <w:w w:val="73"/>
        </w:rPr>
        <w:t>；（</w:t>
      </w:r>
      <w:r>
        <w:rPr>
          <w:rFonts w:ascii="Arial" w:hAnsi="Arial" w:eastAsia="Arial" w:cs="Arial"/>
          <w:color w:val="231F20"/>
          <w:spacing w:val="4"/>
        </w:rPr>
        <w:t>3</w:t>
      </w:r>
      <w:r>
        <w:rPr>
          <w:color w:val="231F20"/>
          <w:spacing w:val="4"/>
        </w:rPr>
        <w:t>）应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激性心肌病，可出现心室壁节段性运动异常</w:t>
      </w:r>
      <w:r>
        <w:rPr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color w:val="231F20"/>
          <w:spacing w:val="5"/>
        </w:rPr>
        <w:t>）舒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张功能障碍。重症患者心脏超声变化快，建议每天床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边动态观察。</w:t>
      </w:r>
    </w:p>
    <w:p>
      <w:pPr>
        <w:pStyle w:val="BodyText"/>
        <w:ind w:left="2" w:right="127" w:firstLine="424"/>
        <w:spacing w:before="11" w:line="270" w:lineRule="auto"/>
        <w:jc w:val="both"/>
        <w:rPr/>
      </w:pPr>
      <w:r>
        <w:rPr>
          <w:color w:val="231F20"/>
        </w:rPr>
        <w:t>肺部超声发现肺淤血、间质水肿的征象，例如增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多的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B </w:t>
      </w:r>
      <w:r>
        <w:rPr>
          <w:color w:val="231F20"/>
          <w:spacing w:val="-2"/>
        </w:rPr>
        <w:t>线可鉴别患者的呼吸困难是否为心源性，在诊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断和监测肺淤血、水肿以及评价治疗和病情变</w:t>
      </w:r>
      <w:r>
        <w:rPr>
          <w:color w:val="231F20"/>
        </w:rPr>
        <w:t>化中起  </w:t>
      </w:r>
      <w:r>
        <w:rPr>
          <w:color w:val="231F20"/>
          <w:spacing w:val="4"/>
        </w:rPr>
        <w:t>作用，是管理心功能不全患者的一种可定量、简单、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  <w:position w:val="-1"/>
        </w:rPr>
        <w:t>快速和动态评估的方法</w:t>
      </w:r>
      <w:r>
        <w:rPr>
          <w:color w:val="231F20"/>
          <w:spacing w:val="-33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[32]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" w:right="142" w:firstLine="431"/>
        <w:spacing w:before="6" w:line="276" w:lineRule="auto"/>
        <w:jc w:val="both"/>
        <w:rPr/>
      </w:pPr>
      <w:r>
        <w:rPr>
          <w:rFonts w:ascii="Arial" w:hAnsi="Arial" w:eastAsia="Arial" w:cs="Arial"/>
          <w:color w:val="231F20"/>
          <w:spacing w:val="7"/>
        </w:rPr>
        <w:t>3.5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7"/>
        </w:rPr>
        <w:t>影像学特征 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7"/>
        </w:rPr>
        <w:t>-19 </w:t>
      </w:r>
      <w:r>
        <w:rPr>
          <w:color w:val="231F20"/>
          <w:spacing w:val="7"/>
        </w:rPr>
        <w:t>病理改变早期病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毒可直接侵入外周皮层小叶，形成肺小叶为</w:t>
      </w:r>
      <w:r>
        <w:rPr>
          <w:color w:val="231F20"/>
        </w:rPr>
        <w:t>基本单位 </w:t>
      </w:r>
      <w:r>
        <w:rPr>
          <w:color w:val="231F20"/>
        </w:rPr>
        <w:t>的病理改变及影像学特征。早期典型的肺部表现主要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以外带胸膜下分布为主磨玻璃影，进展后出现磨玻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璃、实变及结节多种形态共存，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同时可存在动态改变，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少数重症患者肺部呈弥漫性甚至呈“白肺”表现。而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肺水肿的影像学机制是心功能不全肺静脉回流受阻， </w:t>
      </w:r>
      <w:r>
        <w:rPr>
          <w:color w:val="231F20"/>
          <w:spacing w:val="1"/>
        </w:rPr>
        <w:t>导致肺淤血，影像学常表现为肺门为中心的对称性分 </w:t>
      </w:r>
      <w:r>
        <w:rPr>
          <w:color w:val="231F20"/>
        </w:rPr>
        <w:t>布的渗出影也称蝴蝶影，常常表现为重力依赖区更加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严重。因此，首先可从病灶分布上进行鉴别。其次，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影像学早期很少出现胸腔积液，部分</w:t>
      </w:r>
      <w:r>
        <w:rPr>
          <w:color w:val="231F20"/>
          <w:spacing w:val="1"/>
        </w:rPr>
        <w:t>重症</w:t>
      </w:r>
      <w:r>
        <w:rPr>
          <w:color w:val="231F20"/>
        </w:rPr>
        <w:t xml:space="preserve"> </w:t>
      </w:r>
      <w:r>
        <w:rPr>
          <w:color w:val="231F20"/>
        </w:rPr>
        <w:t>患者出现多发实变影可伴有少量胸腔积液。而心功能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不全、回心血量受阻，静脉压增高而常常合并胸腔积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  <w:position w:val="-1"/>
        </w:rPr>
        <w:t>液、支气管血管束增粗及心影增大</w:t>
      </w:r>
      <w:r>
        <w:rPr>
          <w:color w:val="231F20"/>
          <w:spacing w:val="-27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[33]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3" w:right="127" w:firstLine="423"/>
        <w:spacing w:line="282" w:lineRule="auto"/>
        <w:jc w:val="both"/>
        <w:rPr/>
      </w:pPr>
      <w:r>
        <w:rPr>
          <w:color w:val="231F20"/>
          <w:spacing w:val="-2"/>
        </w:rPr>
        <w:t>综上所述，心功能不全与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COVID-19 </w:t>
      </w:r>
      <w:r>
        <w:rPr>
          <w:color w:val="231F20"/>
          <w:spacing w:val="-2"/>
        </w:rPr>
        <w:t>具有相似的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临床及影像学表现，两者的鉴别诊断对早期发现、诊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断、隔离、治疗尤为重要。鉴别心功能不全存在与否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可通过流行病学接触史、慢性基础病、实验室检查、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超声及胸部影像学特征及病情转归进行鉴别，短时间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内复查胸部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CT </w:t>
      </w:r>
      <w:r>
        <w:rPr>
          <w:color w:val="231F20"/>
          <w:spacing w:val="-2"/>
        </w:rPr>
        <w:t>对鉴别诊断具有重要的意</w:t>
      </w:r>
      <w:r>
        <w:rPr>
          <w:color w:val="231F20"/>
          <w:spacing w:val="-3"/>
        </w:rPr>
        <w:t>义。</w:t>
      </w:r>
    </w:p>
    <w:p>
      <w:pPr>
        <w:pStyle w:val="BodyText"/>
        <w:ind w:left="427"/>
        <w:spacing w:before="3" w:line="211" w:lineRule="auto"/>
        <w:rPr/>
      </w:pPr>
      <w:r>
        <w:rPr>
          <w:rFonts w:ascii="Arial" w:hAnsi="Arial" w:eastAsia="Arial" w:cs="Arial"/>
          <w:color w:val="231F20"/>
          <w:spacing w:val="-3"/>
        </w:rPr>
        <w:t>4    </w:t>
      </w:r>
      <w:r>
        <w:rPr>
          <w:color w:val="231F20"/>
          <w:spacing w:val="-3"/>
        </w:rPr>
        <w:t>中医辨证</w:t>
      </w:r>
    </w:p>
    <w:p>
      <w:pPr>
        <w:pStyle w:val="BodyText"/>
        <w:ind w:right="126" w:firstLine="427"/>
        <w:spacing w:before="69" w:line="269" w:lineRule="auto"/>
        <w:rPr/>
      </w:pPr>
      <w:r>
        <w:rPr>
          <w:rFonts w:ascii="Arial" w:hAnsi="Arial" w:eastAsia="Arial" w:cs="Arial"/>
          <w:color w:val="231F20"/>
          <w:spacing w:val="-3"/>
        </w:rPr>
        <w:t>4.1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-3"/>
        </w:rPr>
        <w:t>气虚血瘀证  主症：胸闷、胸痛，心悸、乏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力、气短或喘息。兼症：神疲懒言，活动后劳累；自汗，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语声低微，面色、口唇紫暗。舌脉：舌暗淡或伴瘀点、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瘀斑，舌下络脉瘀滞，脉涩或沉或细。</w:t>
      </w:r>
    </w:p>
    <w:p>
      <w:pPr>
        <w:pStyle w:val="BodyText"/>
        <w:ind w:left="3" w:right="129" w:firstLine="423"/>
        <w:spacing w:before="40" w:line="267" w:lineRule="auto"/>
        <w:rPr/>
      </w:pPr>
      <w:r>
        <w:rPr>
          <w:rFonts w:ascii="Arial" w:hAnsi="Arial" w:eastAsia="Arial" w:cs="Arial"/>
          <w:color w:val="231F20"/>
          <w:spacing w:val="-3"/>
        </w:rPr>
        <w:t>4.2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-3"/>
        </w:rPr>
        <w:t>气阴两虚血瘀证  主症：心悸、乏力、气短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或喘息。兼症：口渴、咽干，自汗、盗汗，手足心热。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舌脉：舌质暗红或紫暗，少苔或无苔，或有裂纹，脉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细数无力，或结代。</w:t>
      </w:r>
    </w:p>
    <w:p>
      <w:pPr>
        <w:pStyle w:val="BodyText"/>
        <w:ind w:left="6" w:right="210" w:firstLine="420"/>
        <w:spacing w:before="5" w:line="270" w:lineRule="auto"/>
        <w:rPr/>
      </w:pPr>
      <w:r>
        <w:rPr>
          <w:rFonts w:ascii="Arial" w:hAnsi="Arial" w:eastAsia="Arial" w:cs="Arial"/>
          <w:color w:val="231F20"/>
          <w:spacing w:val="-3"/>
        </w:rPr>
        <w:t>4.3    </w:t>
      </w:r>
      <w:r>
        <w:rPr>
          <w:color w:val="231F20"/>
          <w:spacing w:val="-3"/>
        </w:rPr>
        <w:t>阳气亏虚血瘀证  主症：心悸、乏力、</w:t>
      </w:r>
      <w:r>
        <w:rPr>
          <w:color w:val="231F20"/>
          <w:spacing w:val="-4"/>
        </w:rPr>
        <w:t>气短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或喘息。兼症：四肢厥冷，畏寒喜温，面色苍白，冷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汗淋漓，或表情淡漠，重则神识昏迷。舌脉：舌质紫</w:t>
      </w:r>
      <w:r>
        <w:rPr>
          <w:color w:val="231F20"/>
        </w:rPr>
        <w:t xml:space="preserve"> </w:t>
      </w:r>
      <w:r>
        <w:rPr>
          <w:color w:val="231F20"/>
        </w:rPr>
        <w:t>暗，舌体胖大或有齿痕，脉细、沉、迟无力，或脉微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欲绝。</w:t>
      </w:r>
    </w:p>
    <w:p>
      <w:pPr>
        <w:pStyle w:val="BodyText"/>
        <w:ind w:left="427"/>
        <w:spacing w:before="69" w:line="219" w:lineRule="auto"/>
        <w:rPr/>
      </w:pPr>
      <w:r>
        <w:rPr>
          <w:color w:val="231F20"/>
          <w:spacing w:val="-2"/>
        </w:rPr>
        <w:t>具备主证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 </w:t>
      </w:r>
      <w:r>
        <w:rPr>
          <w:color w:val="231F20"/>
          <w:spacing w:val="-2"/>
        </w:rPr>
        <w:t>项，兼症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 </w:t>
      </w:r>
      <w:r>
        <w:rPr>
          <w:color w:val="231F20"/>
          <w:spacing w:val="-2"/>
        </w:rPr>
        <w:t>项，结合舌脉，即可进行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4" style="position:absolute;margin-left:130.965pt;margin-top:0.150024pt;mso-position-vertical-relative:text;mso-position-horizontal-relative:text;width:118pt;height:0.35pt;z-index:251662336;" filled="false" strokecolor="#231F20" strokeweight="0.30pt" coordsize="2360,6" coordorigin="0,0" path="m0,3l2359,3e">
            <v:stroke joinstyle="miter" miterlimit="10"/>
          </v:shape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69" w:line="211" w:lineRule="auto"/>
        <w:rPr/>
      </w:pPr>
      <w:r>
        <w:rPr>
          <w:color w:val="231F20"/>
          <w:spacing w:val="-7"/>
        </w:rPr>
        <w:t>辨证。</w:t>
      </w:r>
    </w:p>
    <w:p>
      <w:pPr>
        <w:pStyle w:val="BodyText"/>
        <w:ind w:left="548"/>
        <w:spacing w:before="75" w:line="212" w:lineRule="auto"/>
        <w:rPr/>
      </w:pP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3"/>
        </w:rPr>
        <w:t>西医治疗</w:t>
      </w:r>
    </w:p>
    <w:p>
      <w:pPr>
        <w:pStyle w:val="BodyText"/>
        <w:ind w:left="548"/>
        <w:spacing w:before="30" w:line="286" w:lineRule="exact"/>
        <w:rPr/>
      </w:pPr>
      <w:r>
        <w:rPr>
          <w:rFonts w:ascii="Arial" w:hAnsi="Arial" w:eastAsia="Arial" w:cs="Arial"/>
          <w:color w:val="231F20"/>
          <w:spacing w:val="-2"/>
          <w:position w:val="1"/>
        </w:rPr>
        <w:t>5.1</w:t>
      </w:r>
      <w:r>
        <w:rPr>
          <w:rFonts w:ascii="Arial" w:hAnsi="Arial" w:eastAsia="Arial" w:cs="Arial"/>
          <w:color w:val="231F20"/>
          <w:spacing w:val="13"/>
          <w:position w:val="1"/>
        </w:rPr>
        <w:t xml:space="preserve">   </w:t>
      </w:r>
      <w:r>
        <w:rPr>
          <w:color w:val="231F20"/>
          <w:spacing w:val="-2"/>
          <w:position w:val="1"/>
        </w:rPr>
        <w:t>药物治疗</w:t>
      </w:r>
    </w:p>
    <w:p>
      <w:pPr>
        <w:pStyle w:val="BodyText"/>
        <w:ind w:left="117" w:right="14" w:firstLine="430"/>
        <w:spacing w:before="30" w:line="274" w:lineRule="auto"/>
        <w:rPr/>
      </w:pPr>
      <w:r>
        <w:rPr>
          <w:rFonts w:ascii="Arial" w:hAnsi="Arial" w:eastAsia="Arial" w:cs="Arial"/>
          <w:color w:val="231F20"/>
          <w:spacing w:val="7"/>
        </w:rPr>
        <w:t>5.1.1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7"/>
        </w:rPr>
        <w:t>抗病毒药物  根据我国颁布的《新型冠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状病毒感染诊疗方案（试行第十版）》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[11]</w:t>
      </w:r>
      <w:r>
        <w:rPr>
          <w:rFonts w:ascii="Arial" w:hAnsi="Arial" w:eastAsia="Arial" w:cs="Arial"/>
          <w:sz w:val="12"/>
          <w:szCs w:val="12"/>
          <w:color w:val="231F20"/>
          <w:spacing w:val="29"/>
          <w:position w:val="9"/>
        </w:rPr>
        <w:t xml:space="preserve"> </w:t>
      </w:r>
      <w:r>
        <w:rPr>
          <w:color w:val="231F20"/>
          <w:spacing w:val="-1"/>
        </w:rPr>
        <w:t>提出的抗病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毒治疗</w:t>
      </w:r>
      <w:r>
        <w:rPr>
          <w:color w:val="231F20"/>
          <w:spacing w:val="-44"/>
          <w:w w:val="79"/>
        </w:rPr>
        <w:t>：（</w:t>
      </w:r>
      <w:r>
        <w:rPr>
          <w:color w:val="231F20"/>
          <w:spacing w:val="-5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1"/>
        </w:rPr>
        <w:t>）奈玛特韦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/ </w:t>
      </w:r>
      <w:r>
        <w:rPr>
          <w:color w:val="231F20"/>
          <w:spacing w:val="1"/>
        </w:rPr>
        <w:t>利托那韦片：适用人群为发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病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5 </w:t>
      </w:r>
      <w:r>
        <w:rPr>
          <w:color w:val="231F20"/>
          <w:spacing w:val="-1"/>
        </w:rPr>
        <w:t>天以内的轻、中型且伴有进展为重症高风险因素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的成年患者。阿兹夫定：用于治疗中型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</w:t>
      </w:r>
      <w:r>
        <w:rPr>
          <w:rFonts w:ascii="Arial" w:hAnsi="Arial" w:eastAsia="Arial" w:cs="Arial"/>
          <w:color w:val="231F20"/>
          <w:spacing w:val="-2"/>
        </w:rPr>
        <w:t>D-19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成年患者</w:t>
      </w:r>
      <w:r>
        <w:rPr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color w:val="231F20"/>
          <w:spacing w:val="7"/>
        </w:rPr>
        <w:t>2</w:t>
      </w:r>
      <w:r>
        <w:rPr>
          <w:color w:val="231F20"/>
          <w:spacing w:val="7"/>
        </w:rPr>
        <w:t>）单克隆抗体：安巴韦单抗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/ </w:t>
      </w:r>
      <w:r>
        <w:rPr>
          <w:color w:val="231F20"/>
          <w:spacing w:val="7"/>
        </w:rPr>
        <w:t>罗米司韦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单抗注射液用于治疗轻型和中型且伴有进展为重型高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风险因素的成人和青少年患者</w:t>
      </w:r>
      <w:r>
        <w:rPr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color w:val="231F20"/>
          <w:spacing w:val="5"/>
        </w:rPr>
        <w:t>）新冠特异性人免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疫球蛋白：可在病程早期用于有高危因素、病毒载量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较高、病情进展较快的患者</w:t>
      </w:r>
      <w:r>
        <w:rPr>
          <w:color w:val="231F20"/>
          <w:spacing w:val="-54"/>
          <w:w w:val="97"/>
        </w:rPr>
        <w:t>；（</w:t>
      </w:r>
      <w:r>
        <w:rPr>
          <w:rFonts w:ascii="Arial" w:hAnsi="Arial" w:eastAsia="Arial" w:cs="Arial"/>
          <w:color w:val="231F20"/>
          <w:spacing w:val="-5"/>
        </w:rPr>
        <w:t>4</w:t>
      </w:r>
      <w:r>
        <w:rPr>
          <w:color w:val="231F20"/>
          <w:spacing w:val="-5"/>
        </w:rPr>
        <w:t>）康复者恢复期血浆：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可在病程早期用于有高危因素、病毒载量较高、病情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进展较快的患者，可根据患者个体情况及病</w:t>
      </w:r>
      <w:r>
        <w:rPr>
          <w:color w:val="231F20"/>
        </w:rPr>
        <w:t>毒载量等 </w:t>
      </w:r>
      <w:r>
        <w:rPr>
          <w:color w:val="231F20"/>
          <w:spacing w:val="-3"/>
        </w:rPr>
        <w:t>决定是否再次输注。</w:t>
      </w:r>
    </w:p>
    <w:p>
      <w:pPr>
        <w:pStyle w:val="BodyText"/>
        <w:ind w:left="118" w:firstLine="437"/>
        <w:spacing w:before="75" w:line="268" w:lineRule="auto"/>
        <w:jc w:val="both"/>
        <w:rPr/>
      </w:pPr>
      <w:r>
        <w:rPr>
          <w:color w:val="231F20"/>
          <w:spacing w:val="10"/>
        </w:rPr>
        <w:t>临床上应警惕抗病毒药物对心脏的直接和间接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损害作用，已有报道磷酸氯喹能引起心源性猝死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[34]</w:t>
      </w:r>
      <w:r>
        <w:rPr>
          <w:color w:val="231F20"/>
          <w:spacing w:val="1"/>
        </w:rPr>
        <w:t>，</w:t>
      </w:r>
      <w:r>
        <w:rPr>
          <w:color w:val="231F20"/>
        </w:rPr>
        <w:t xml:space="preserve"> </w:t>
      </w:r>
      <w:r>
        <w:rPr>
          <w:color w:val="231F20"/>
        </w:rPr>
        <w:t>洛匹那韦</w:t>
      </w:r>
      <w:r>
        <w:rPr>
          <w:color w:val="231F20"/>
          <w:spacing w:val="-51"/>
        </w:rPr>
        <w:t xml:space="preserve"> </w:t>
      </w:r>
      <w:r>
        <w:rPr>
          <w:rFonts w:ascii="Arial" w:hAnsi="Arial" w:eastAsia="Arial" w:cs="Arial"/>
          <w:color w:val="231F20"/>
        </w:rPr>
        <w:t>/ </w:t>
      </w:r>
      <w:r>
        <w:rPr>
          <w:color w:val="231F20"/>
        </w:rPr>
        <w:t>利托那韦能减慢心率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[35]</w:t>
      </w:r>
      <w:r>
        <w:rPr>
          <w:color w:val="231F20"/>
        </w:rPr>
        <w:t>，但具体机制尚不  </w:t>
      </w:r>
      <w:r>
        <w:rPr>
          <w:color w:val="231F20"/>
          <w:spacing w:val="1"/>
        </w:rPr>
        <w:t>清楚。使用奈玛特韦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/ </w:t>
      </w:r>
      <w:r>
        <w:rPr>
          <w:color w:val="231F20"/>
          <w:spacing w:val="1"/>
        </w:rPr>
        <w:t>利托那韦片时，要禁用替格瑞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洛、利伐沙班、辛伐他汀、洛伐他汀、血脂康、雷诺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嗪、依普利酮、胺碘酮、普罗帕酮、秋水仙碱等药物。</w:t>
      </w:r>
    </w:p>
    <w:p>
      <w:pPr>
        <w:pStyle w:val="BodyText"/>
        <w:ind w:left="117" w:right="14" w:firstLine="430"/>
        <w:spacing w:before="20" w:line="279" w:lineRule="auto"/>
        <w:jc w:val="both"/>
        <w:rPr/>
      </w:pPr>
      <w:r>
        <w:rPr>
          <w:rFonts w:ascii="Arial" w:hAnsi="Arial" w:eastAsia="Arial" w:cs="Arial"/>
          <w:color w:val="231F20"/>
          <w:spacing w:val="7"/>
        </w:rPr>
        <w:t>5.1.2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  <w:spacing w:val="7"/>
        </w:rPr>
        <w:t>血管活性药物及强心药物  心功能低下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的患者应尽早选择血管活性药物支持，对于右心功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能障碍的患者应积极治疗原发病的同时降低右心后负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荷，心脏功能良好外周阻力低时应积极给予缩血管药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物支持，保证循环及组织灌注。（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 </w:t>
      </w:r>
      <w:r>
        <w:rPr>
          <w:color w:val="231F20"/>
          <w:spacing w:val="-6"/>
        </w:rPr>
        <w:t>）去甲肾上腺素：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作为主要的血管活性药，其引起的心律失常、胃肠道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不良反应较肾上腺素及多巴胺少，因此，推荐作为首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选药物</w:t>
      </w:r>
      <w:r>
        <w:rPr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）多巴酚丁胺和多巴胺：多巴酚丁胺通过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增加心输出量升高血压，其提升心率的作用</w:t>
      </w:r>
      <w:r>
        <w:rPr>
          <w:color w:val="231F20"/>
        </w:rPr>
        <w:t>较多巴胺 </w:t>
      </w:r>
      <w:r>
        <w:rPr>
          <w:color w:val="231F20"/>
        </w:rPr>
        <w:t>明显，作为正性肌力扩血管药对于肺动脉高压的患者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可能有利</w:t>
      </w:r>
      <w:r>
        <w:rPr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color w:val="231F20"/>
          <w:spacing w:val="5"/>
        </w:rPr>
        <w:t>）肾上腺素：作为心脏骤停复苏一线用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药选择，可在去甲肾上腺素效果不佳时应用。</w:t>
      </w:r>
    </w:p>
    <w:p>
      <w:pPr>
        <w:pStyle w:val="BodyText"/>
        <w:ind w:left="117" w:right="11" w:firstLine="425"/>
        <w:spacing w:before="4" w:line="272" w:lineRule="auto"/>
        <w:jc w:val="both"/>
        <w:rPr/>
      </w:pPr>
      <w:r>
        <w:rPr>
          <w:color w:val="231F20"/>
          <w:spacing w:val="1"/>
        </w:rPr>
        <w:t>对于接受血管活性药物治疗后心功能仍未能缓解</w:t>
      </w:r>
      <w:r>
        <w:rPr>
          <w:color w:val="231F20"/>
        </w:rPr>
        <w:t xml:space="preserve"> </w:t>
      </w:r>
      <w:r>
        <w:rPr>
          <w:color w:val="231F20"/>
        </w:rPr>
        <w:t>的患者，可以尝试使用强心药物。（</w:t>
      </w:r>
      <w:r>
        <w:rPr>
          <w:color w:val="231F20"/>
          <w:spacing w:val="-52"/>
        </w:rPr>
        <w:t xml:space="preserve"> </w:t>
      </w:r>
      <w:r>
        <w:rPr>
          <w:rFonts w:ascii="Arial" w:hAnsi="Arial" w:eastAsia="Arial" w:cs="Arial"/>
          <w:color w:val="231F20"/>
        </w:rPr>
        <w:t>1 </w:t>
      </w:r>
      <w:r>
        <w:rPr>
          <w:color w:val="231F20"/>
        </w:rPr>
        <w:t>）洋地黄类药 </w:t>
      </w:r>
      <w:r>
        <w:rPr>
          <w:color w:val="231F20"/>
        </w:rPr>
        <w:t>物：可以增强心肌的收缩力，主要根据抑制与细胞紧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密结合的钠、钾以及腺嘌呤核苷三磷酸（</w:t>
      </w:r>
      <w:r>
        <w:rPr>
          <w:rFonts w:ascii="Arial" w:hAnsi="Arial" w:eastAsia="Arial" w:cs="Arial"/>
          <w:color w:val="231F20"/>
        </w:rPr>
        <w:t>adenosine  </w:t>
      </w:r>
      <w:r>
        <w:rPr>
          <w:rFonts w:ascii="Arial" w:hAnsi="Arial" w:eastAsia="Arial" w:cs="Arial"/>
          <w:color w:val="231F20"/>
        </w:rPr>
        <w:t>triphosphate</w:t>
      </w:r>
      <w:r>
        <w:rPr>
          <w:color w:val="231F20"/>
          <w:spacing w:val="9"/>
        </w:rPr>
        <w:t>，</w:t>
      </w:r>
      <w:r>
        <w:rPr>
          <w:rFonts w:ascii="Arial" w:hAnsi="Arial" w:eastAsia="Arial" w:cs="Arial"/>
          <w:color w:val="231F20"/>
        </w:rPr>
        <w:t>ATP</w:t>
      </w:r>
      <w:r>
        <w:rPr>
          <w:color w:val="231F20"/>
          <w:spacing w:val="9"/>
        </w:rPr>
        <w:t>）使体内钠增加，进而与体细胞</w:t>
      </w:r>
      <w:r>
        <w:rPr>
          <w:color w:val="231F20"/>
        </w:rPr>
        <w:t xml:space="preserve"> </w:t>
      </w:r>
      <w:r>
        <w:rPr>
          <w:color w:val="231F20"/>
        </w:rPr>
        <w:t>外的钙离子相结合，从而提高心肌收缩力来治疗心功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能不全</w:t>
      </w:r>
      <w:r>
        <w:rPr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）磷酸二酯酶抑制剂：通过抑制环磷酸腺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苷（</w:t>
      </w:r>
      <w:r>
        <w:rPr>
          <w:rFonts w:ascii="Arial" w:hAnsi="Arial" w:eastAsia="Arial" w:cs="Arial"/>
          <w:color w:val="231F20"/>
          <w:spacing w:val="-2"/>
        </w:rPr>
        <w:t>cyclic</w:t>
      </w:r>
      <w:r>
        <w:rPr>
          <w:rFonts w:ascii="Arial" w:hAnsi="Arial" w:eastAsia="Arial" w:cs="Arial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adenosine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phosphate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cAMP</w:t>
      </w:r>
      <w:r>
        <w:rPr>
          <w:color w:val="231F20"/>
          <w:spacing w:val="-2"/>
        </w:rPr>
        <w:t>）</w:t>
      </w:r>
      <w:r>
        <w:rPr>
          <w:color w:val="231F20"/>
          <w:spacing w:val="-3"/>
        </w:rPr>
        <w:t>裂解增加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钙离子内流，产生正性肌力作用，以增加心排出量；</w:t>
      </w:r>
    </w:p>
    <w:p>
      <w:pPr>
        <w:pStyle w:val="BodyText"/>
        <w:spacing w:line="287" w:lineRule="exact"/>
        <w:rPr/>
      </w:pPr>
      <w:r>
        <w:rPr>
          <w:color w:val="231F20"/>
          <w:position w:val="1"/>
        </w:rPr>
        <w:t>（</w:t>
      </w:r>
      <w:r>
        <w:rPr>
          <w:rFonts w:ascii="Arial" w:hAnsi="Arial" w:eastAsia="Arial" w:cs="Arial"/>
          <w:color w:val="231F20"/>
          <w:position w:val="1"/>
        </w:rPr>
        <w:t>3</w:t>
      </w:r>
      <w:r>
        <w:rPr>
          <w:color w:val="231F20"/>
          <w:position w:val="1"/>
        </w:rPr>
        <w:t>）钙离子增敏剂：通过增加心肌收缩蛋白对钙离子</w:t>
      </w:r>
    </w:p>
    <w:p>
      <w:pPr>
        <w:spacing w:line="287" w:lineRule="exact"/>
        <w:sectPr>
          <w:headerReference w:type="default" r:id="rId4"/>
          <w:pgSz w:w="12246" w:h="16498"/>
          <w:pgMar w:top="1326" w:right="939" w:bottom="0" w:left="1078" w:header="1073" w:footer="0" w:gutter="0"/>
          <w:cols w:equalWidth="0" w:num="2">
            <w:col w:w="5072" w:space="100"/>
            <w:col w:w="5057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>
        <w:pict>
          <v:shape id="_x0000_s18" style="position:absolute;margin-left:0.150105pt;margin-top:0.156494pt;mso-position-vertical-relative:text;mso-position-horizontal-relative:text;width:118.15pt;height:0.35pt;z-index:251664384;" filled="false" strokecolor="#231F20" strokeweight="0.30pt" coordsize="2363,6" coordorigin="0,0" path="m0,3l2362,3e">
            <v:stroke joinstyle="miter" miterlimit="10"/>
          </v:shape>
        </w:pict>
      </w:r>
      <w:r/>
    </w:p>
    <w:p>
      <w:pPr>
        <w:pStyle w:val="BodyText"/>
        <w:ind w:left="6" w:right="340" w:firstLine="14"/>
        <w:spacing w:before="69" w:line="260" w:lineRule="auto"/>
        <w:rPr/>
      </w:pPr>
      <w:r>
        <w:rPr>
          <w:color w:val="231F20"/>
        </w:rPr>
        <w:t>的敏感性来发挥强心作用，克服了传统强心</w:t>
      </w:r>
      <w:r>
        <w:rPr>
          <w:color w:val="231F20"/>
          <w:spacing w:val="-1"/>
        </w:rPr>
        <w:t>药增加心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肌耗氧量和引起细胞内钙超载等缺点。</w:t>
      </w:r>
    </w:p>
    <w:p>
      <w:pPr>
        <w:pStyle w:val="BodyText"/>
        <w:ind w:right="259" w:firstLine="434"/>
        <w:spacing w:before="2" w:line="274" w:lineRule="auto"/>
        <w:rPr/>
      </w:pPr>
      <w:r>
        <w:rPr>
          <w:rFonts w:ascii="Arial" w:hAnsi="Arial" w:eastAsia="Arial" w:cs="Arial"/>
          <w:color w:val="231F20"/>
          <w:spacing w:val="-1"/>
        </w:rPr>
        <w:t>5.1.3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color w:val="231F20"/>
          <w:spacing w:val="-1"/>
        </w:rPr>
        <w:t>抗心力衰竭药物 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合并心功能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不全的治疗目标是改善患者的临床症状和生活质量，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预防或逆转心脏重构，减少再住院，降低病死率。因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此，诸如利尿剂、醛固酮受体拮抗剂、β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受体阻滞</w:t>
      </w:r>
      <w:r>
        <w:rPr>
          <w:color w:val="231F20"/>
        </w:rPr>
        <w:t xml:space="preserve"> </w:t>
      </w:r>
      <w:r>
        <w:rPr>
          <w:color w:val="231F20"/>
        </w:rPr>
        <w:t>剂、伊伐布雷定、洋地黄类药物等，这些常规抗心力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衰竭药物对于合并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COVID-19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的患者，根据具体情况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可联用。目前，对于血管紧张素转化酶抑制剂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/ </w:t>
      </w:r>
      <w:r>
        <w:rPr>
          <w:color w:val="231F20"/>
          <w:spacing w:val="2"/>
        </w:rPr>
        <w:t>血管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紧张素受体拮抗剂（</w:t>
      </w:r>
      <w:r>
        <w:rPr>
          <w:rFonts w:ascii="Arial" w:hAnsi="Arial" w:eastAsia="Arial" w:cs="Arial"/>
          <w:color w:val="231F20"/>
        </w:rPr>
        <w:t>angiotensin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</w:rPr>
        <w:t>converting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</w:rPr>
        <w:t>enzyme  </w:t>
      </w:r>
      <w:r>
        <w:rPr>
          <w:rFonts w:ascii="Arial" w:hAnsi="Arial" w:eastAsia="Arial" w:cs="Arial"/>
          <w:color w:val="231F20"/>
          <w:spacing w:val="2"/>
        </w:rPr>
        <w:t>inhibitors/angiotensin</w:t>
      </w:r>
      <w:r>
        <w:rPr>
          <w:rFonts w:ascii="Arial" w:hAnsi="Arial" w:eastAsia="Arial" w:cs="Arial"/>
          <w:color w:val="231F20"/>
          <w:spacing w:val="4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receptor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antagonists</w:t>
      </w:r>
      <w:r>
        <w:rPr>
          <w:color w:val="231F20"/>
          <w:spacing w:val="2"/>
        </w:rPr>
        <w:t>，</w:t>
      </w:r>
      <w:r>
        <w:rPr>
          <w:rFonts w:ascii="Arial" w:hAnsi="Arial" w:eastAsia="Arial" w:cs="Arial"/>
          <w:color w:val="231F20"/>
          <w:spacing w:val="2"/>
        </w:rPr>
        <w:t>ACEI/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ARB</w:t>
      </w:r>
      <w:r>
        <w:rPr>
          <w:color w:val="231F20"/>
          <w:spacing w:val="8"/>
        </w:rPr>
        <w:t>）是否能在心力衰竭合并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8"/>
        </w:rPr>
        <w:t>-19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的情况下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使用，由于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ACE</w:t>
      </w:r>
      <w:r>
        <w:rPr>
          <w:rFonts w:ascii="Arial" w:hAnsi="Arial" w:eastAsia="Arial" w:cs="Arial"/>
          <w:color w:val="231F20"/>
          <w:spacing w:val="8"/>
        </w:rPr>
        <w:t>2 </w:t>
      </w:r>
      <w:r>
        <w:rPr>
          <w:color w:val="231F20"/>
          <w:spacing w:val="8"/>
        </w:rPr>
        <w:t>机制有一定争议，尚无大规模临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床试验进行验证，正在使用该类药物的患者</w:t>
      </w:r>
      <w:r>
        <w:rPr>
          <w:color w:val="231F20"/>
        </w:rPr>
        <w:t>可以继续 </w:t>
      </w:r>
      <w:r>
        <w:rPr>
          <w:color w:val="231F20"/>
          <w:spacing w:val="-6"/>
        </w:rPr>
        <w:t>应用。</w:t>
      </w:r>
    </w:p>
    <w:p>
      <w:pPr>
        <w:pStyle w:val="BodyText"/>
        <w:ind w:left="3" w:right="213" w:firstLine="430"/>
        <w:spacing w:before="35" w:line="276" w:lineRule="auto"/>
        <w:rPr/>
      </w:pPr>
      <w:r>
        <w:rPr>
          <w:rFonts w:ascii="Arial" w:hAnsi="Arial" w:eastAsia="Arial" w:cs="Arial"/>
          <w:color w:val="231F20"/>
          <w:spacing w:val="-2"/>
        </w:rPr>
        <w:t>5.1.4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-2"/>
        </w:rPr>
        <w:t>免疫治疗  糖皮质激素：对于氧合指标进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行性恶化、影像学进展迅速、机体炎症反应过度激活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1"/>
        </w:rPr>
        <w:t>状态的重型和危重型患者，酌情短期内（不超过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10</w:t>
      </w:r>
      <w:r>
        <w:rPr>
          <w:rFonts w:ascii="Arial" w:hAnsi="Arial" w:eastAsia="Arial" w:cs="Arial"/>
          <w:color w:val="231F20"/>
          <w:spacing w:val="41"/>
        </w:rPr>
        <w:t xml:space="preserve"> </w:t>
      </w:r>
      <w:r>
        <w:rPr>
          <w:color w:val="231F20"/>
          <w:spacing w:val="-11"/>
        </w:rPr>
        <w:t>日）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使用糖皮质激素，建议使用地塞米松或甲泼尼龙，避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免长时间、大剂量使用糖皮质激素，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以减少不良反应。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IL</w:t>
      </w:r>
      <w:r>
        <w:rPr>
          <w:rFonts w:ascii="Arial" w:hAnsi="Arial" w:eastAsia="Arial" w:cs="Arial"/>
          <w:color w:val="231F20"/>
          <w:spacing w:val="1"/>
        </w:rPr>
        <w:t>-6 </w:t>
      </w:r>
      <w:r>
        <w:rPr>
          <w:color w:val="231F20"/>
          <w:spacing w:val="1"/>
        </w:rPr>
        <w:t>受体阻滞剂（托珠单抗</w:t>
      </w:r>
      <w:r>
        <w:rPr>
          <w:color w:val="231F20"/>
          <w:spacing w:val="-2"/>
        </w:rPr>
        <w:t>）：</w:t>
      </w:r>
      <w:r>
        <w:rPr>
          <w:color w:val="231F20"/>
          <w:spacing w:val="1"/>
        </w:rPr>
        <w:t>对于重型、危重型且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实验室检测</w:t>
      </w:r>
      <w:r>
        <w:rPr>
          <w:color w:val="231F20"/>
          <w:spacing w:val="-32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2"/>
          <w:position w:val="-1"/>
        </w:rPr>
        <w:t>IL-6 </w:t>
      </w:r>
      <w:r>
        <w:rPr>
          <w:color w:val="231F20"/>
          <w:spacing w:val="-2"/>
          <w:position w:val="-1"/>
        </w:rPr>
        <w:t>水平升高者可试用</w:t>
      </w:r>
      <w:r>
        <w:rPr>
          <w:color w:val="231F20"/>
          <w:spacing w:val="-3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[36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8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37]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3" w:right="243" w:firstLine="430"/>
        <w:spacing w:before="5" w:line="276" w:lineRule="auto"/>
        <w:rPr/>
      </w:pPr>
      <w:r>
        <w:rPr>
          <w:rFonts w:ascii="Arial" w:hAnsi="Arial" w:eastAsia="Arial" w:cs="Arial"/>
          <w:color w:val="231F20"/>
          <w:spacing w:val="2"/>
        </w:rPr>
        <w:t>5.1.5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  </w:t>
      </w:r>
      <w:r>
        <w:rPr>
          <w:color w:val="231F20"/>
          <w:spacing w:val="2"/>
        </w:rPr>
        <w:t>抗凝治疗 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合并心功能不全，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可能通过多种途径增强凝血功能，并能使动</w:t>
      </w:r>
      <w:r>
        <w:rPr>
          <w:color w:val="231F20"/>
        </w:rPr>
        <w:t>脉粥样硬  </w:t>
      </w:r>
      <w:r>
        <w:rPr>
          <w:color w:val="231F20"/>
          <w:spacing w:val="1"/>
        </w:rPr>
        <w:t>化斑块破裂，或原有狭窄进展，心脑血管事件发生率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增加。因此具有抗凝指征者，如合并房颤、深静</w:t>
      </w:r>
      <w:r>
        <w:rPr>
          <w:color w:val="231F20"/>
        </w:rPr>
        <w:t>脉血  </w:t>
      </w:r>
      <w:r>
        <w:rPr>
          <w:color w:val="231F20"/>
          <w:spacing w:val="2"/>
        </w:rPr>
        <w:t>栓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/ </w:t>
      </w:r>
      <w:r>
        <w:rPr>
          <w:color w:val="231F20"/>
          <w:spacing w:val="2"/>
        </w:rPr>
        <w:t>肺栓塞或心腔内血栓，长期服用华法林等抗凝药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时，建议继续服用，并加强凝血指标监测。</w:t>
      </w:r>
      <w:r>
        <w:rPr>
          <w:color w:val="231F20"/>
          <w:spacing w:val="4"/>
        </w:rPr>
        <w:t>普通型、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重型、危重型患者，无禁忌证情况下可给予治疗剂量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的低分子肝素或普通肝素。抗血小板药物，既往有冠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心病、缺血性脑血管疾病、外周血管动脉硬化性疾病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的患者，继续抗血小板治疗；如有新的缺血发作</w:t>
      </w:r>
      <w:r>
        <w:rPr>
          <w:color w:val="231F20"/>
          <w:spacing w:val="-5"/>
        </w:rPr>
        <w:t>证据，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在无禁忌症的情况下，建议双联抗血小板治疗。具有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重症高危因素、病情进展较快的发生血栓栓塞事件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  <w:position w:val="-1"/>
        </w:rPr>
        <w:t>时，按照相应指南进行治疗</w:t>
      </w:r>
      <w:r>
        <w:rPr>
          <w:color w:val="231F20"/>
          <w:spacing w:val="-31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[38]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2" w:right="243" w:firstLine="431"/>
        <w:spacing w:before="7" w:line="272" w:lineRule="auto"/>
        <w:jc w:val="both"/>
        <w:rPr/>
      </w:pPr>
      <w:r>
        <w:rPr>
          <w:rFonts w:ascii="Arial" w:hAnsi="Arial" w:eastAsia="Arial" w:cs="Arial"/>
          <w:color w:val="231F20"/>
          <w:spacing w:val="-3"/>
        </w:rPr>
        <w:t>5.2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-3"/>
        </w:rPr>
        <w:t>呼吸支持  鼻导管或面罩吸氧：氧合指数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&lt;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300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mmHg </w:t>
      </w:r>
      <w:r>
        <w:rPr>
          <w:color w:val="231F20"/>
          <w:spacing w:val="-2"/>
        </w:rPr>
        <w:t>的重型患者均应立即给予氧疗，接受鼻导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管或面罩吸氧后，每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1~2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h </w:t>
      </w:r>
      <w:r>
        <w:rPr>
          <w:color w:val="231F20"/>
          <w:spacing w:val="-2"/>
        </w:rPr>
        <w:t>密切观察。经鼻高流量氧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疗：对于氧合指数为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200~300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mmHg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color w:val="231F20"/>
          <w:spacing w:val="-7"/>
        </w:rPr>
        <w:t>的患者，也可以</w:t>
      </w:r>
      <w:r>
        <w:rPr>
          <w:color w:val="231F20"/>
        </w:rPr>
        <w:t xml:space="preserve">  </w:t>
      </w:r>
      <w:r>
        <w:rPr>
          <w:color w:val="231F20"/>
        </w:rPr>
        <w:t>选择高流量氧疗作为一线治疗，治疗期间需对患者氧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合进行密切监测，以防延误气管插管时机。呼吸机辅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助通气：对于氧合指数</w:t>
      </w:r>
      <w:r>
        <w:rPr/>
        <w:drawing>
          <wp:inline distT="0" distB="0" distL="0" distR="0">
            <wp:extent cx="35460" cy="386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60" cy="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  <w:drawing>
          <wp:inline distT="0" distB="0" distL="0" distR="0">
            <wp:extent cx="33318" cy="6520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18" cy="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200 mmHg </w:t>
      </w:r>
      <w:r>
        <w:rPr>
          <w:color w:val="231F20"/>
          <w:spacing w:val="-7"/>
        </w:rPr>
        <w:t>的患者，可以尝试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使用无创机械通气支持；对于氧合指数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&lt;150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mmHg</w:t>
      </w:r>
      <w:r>
        <w:rPr>
          <w:color w:val="231F20"/>
          <w:spacing w:val="-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意识障碍、血流动力学不稳定、呼吸窘迫，或在接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" w:right="45"/>
        <w:spacing w:before="68" w:line="266" w:lineRule="auto"/>
        <w:jc w:val="both"/>
        <w:rPr/>
      </w:pPr>
      <w:r>
        <w:rPr>
          <w:color w:val="231F20"/>
          <w:spacing w:val="10"/>
        </w:rPr>
        <w:t>受了无创机械通气或高流量氧疗后仍然低血氧的患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0"/>
        </w:rPr>
        <w:t>者，给予气管插管、有创机械通气。无禁忌证的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"/>
        </w:rPr>
        <w:t>-19 </w:t>
      </w:r>
      <w:r>
        <w:rPr>
          <w:color w:val="231F20"/>
          <w:spacing w:val="1"/>
        </w:rPr>
        <w:t>具有重症高风险因素、病情进展较快的中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型、重型和危重型病例，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7"/>
        </w:rPr>
        <w:t>应当给予规范的俯卧</w:t>
      </w:r>
      <w:r>
        <w:rPr>
          <w:color w:val="231F20"/>
          <w:spacing w:val="-8"/>
        </w:rPr>
        <w:t>位治疗，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建议每天不少于</w:t>
      </w:r>
      <w:r>
        <w:rPr>
          <w:color w:val="231F20"/>
          <w:spacing w:val="-17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2"/>
          <w:position w:val="-1"/>
        </w:rPr>
        <w:t>12 h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[39]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right="29" w:firstLine="431"/>
        <w:spacing w:before="12" w:line="275" w:lineRule="auto"/>
        <w:rPr/>
      </w:pPr>
      <w:r>
        <w:rPr>
          <w:rFonts w:ascii="Arial" w:hAnsi="Arial" w:eastAsia="Arial" w:cs="Arial"/>
          <w:color w:val="231F20"/>
          <w:spacing w:val="13"/>
        </w:rPr>
        <w:t>5.3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13"/>
        </w:rPr>
        <w:t>循环支持  主动脉内气囊反搏术（</w:t>
      </w:r>
      <w:r>
        <w:rPr>
          <w:rFonts w:ascii="Arial" w:hAnsi="Arial" w:eastAsia="Arial" w:cs="Arial"/>
          <w:color w:val="231F20"/>
        </w:rPr>
        <w:t>intra</w:t>
      </w:r>
      <w:r>
        <w:rPr>
          <w:rFonts w:ascii="Arial" w:hAnsi="Arial" w:eastAsia="Arial" w:cs="Arial"/>
          <w:color w:val="231F20"/>
          <w:spacing w:val="13"/>
        </w:rPr>
        <w:t>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aortic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</w:rPr>
        <w:t>balloon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</w:rPr>
        <w:t>counterpulsation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Arial" w:hAnsi="Arial" w:eastAsia="Arial" w:cs="Arial"/>
          <w:color w:val="231F20"/>
        </w:rPr>
        <w:t>IABP</w:t>
      </w:r>
      <w:r>
        <w:rPr>
          <w:color w:val="231F20"/>
          <w:spacing w:val="-34"/>
        </w:rPr>
        <w:t>）：</w:t>
      </w:r>
      <w:r>
        <w:rPr>
          <w:color w:val="231F20"/>
          <w:spacing w:val="6"/>
        </w:rPr>
        <w:t>在目前疫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情条件下相对简单易行，</w:t>
      </w:r>
      <w:r>
        <w:rPr>
          <w:rFonts w:ascii="Arial" w:hAnsi="Arial" w:eastAsia="Arial" w:cs="Arial"/>
          <w:color w:val="231F20"/>
        </w:rPr>
        <w:t>IABP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可在心功能不全合并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0"/>
        </w:rPr>
        <w:t>血流动力学不稳定、低心排时严密防护下使用，国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内外临床实践均证明，</w:t>
      </w:r>
      <w:r>
        <w:rPr>
          <w:rFonts w:ascii="Arial" w:hAnsi="Arial" w:eastAsia="Arial" w:cs="Arial"/>
          <w:color w:val="231F20"/>
        </w:rPr>
        <w:t>IABP</w:t>
      </w:r>
      <w:r>
        <w:rPr>
          <w:rFonts w:ascii="Arial" w:hAnsi="Arial" w:eastAsia="Arial" w:cs="Arial"/>
          <w:color w:val="231F20"/>
          <w:spacing w:val="41"/>
        </w:rPr>
        <w:t xml:space="preserve"> </w:t>
      </w:r>
      <w:r>
        <w:rPr>
          <w:color w:val="231F20"/>
          <w:spacing w:val="4"/>
        </w:rPr>
        <w:t>对心功能不全的辅助治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疗有一定疗效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6"/>
          <w:position w:val="9"/>
        </w:rPr>
        <w:t>[40]</w:t>
      </w:r>
      <w:r>
        <w:rPr>
          <w:color w:val="231F20"/>
          <w:spacing w:val="16"/>
        </w:rPr>
        <w:t>。体外膜肺氧合（</w:t>
      </w:r>
      <w:r>
        <w:rPr>
          <w:rFonts w:ascii="Arial" w:hAnsi="Arial" w:eastAsia="Arial" w:cs="Arial"/>
          <w:color w:val="231F20"/>
        </w:rPr>
        <w:t>extracorporeal  </w:t>
      </w:r>
      <w:r>
        <w:rPr>
          <w:rFonts w:ascii="Arial" w:hAnsi="Arial" w:eastAsia="Arial" w:cs="Arial"/>
          <w:color w:val="231F20"/>
          <w:spacing w:val="-3"/>
        </w:rPr>
        <w:t>membrane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oxygenation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ECMO</w:t>
      </w:r>
      <w:r>
        <w:rPr>
          <w:color w:val="231F20"/>
          <w:spacing w:val="-48"/>
        </w:rPr>
        <w:t>）：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心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克、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使用大剂量血管活性药后血流动力学或生理指标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8"/>
        </w:rPr>
        <w:t>进行性恶化出现严重急性呼吸窘迫综合征（</w:t>
      </w:r>
      <w:r>
        <w:rPr>
          <w:rFonts w:ascii="Arial" w:hAnsi="Arial" w:eastAsia="Arial" w:cs="Arial"/>
          <w:color w:val="231F20"/>
        </w:rPr>
        <w:t>acute</w:t>
      </w:r>
      <w:r>
        <w:rPr>
          <w:rFonts w:ascii="Arial" w:hAnsi="Arial" w:eastAsia="Arial" w:cs="Arial"/>
          <w:color w:val="231F20"/>
          <w:spacing w:val="6"/>
        </w:rPr>
        <w:t xml:space="preserve">  </w:t>
      </w:r>
      <w:r>
        <w:rPr>
          <w:rFonts w:ascii="Arial" w:hAnsi="Arial" w:eastAsia="Arial" w:cs="Arial"/>
          <w:color w:val="231F20"/>
        </w:rPr>
        <w:t>respiratory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distress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</w:rPr>
        <w:t>syndrome</w:t>
      </w:r>
      <w:r>
        <w:rPr>
          <w:color w:val="231F20"/>
          <w:spacing w:val="13"/>
        </w:rPr>
        <w:t>，</w:t>
      </w:r>
      <w:r>
        <w:rPr>
          <w:rFonts w:ascii="Arial" w:hAnsi="Arial" w:eastAsia="Arial" w:cs="Arial"/>
          <w:color w:val="231F20"/>
        </w:rPr>
        <w:t>ARDS</w:t>
      </w:r>
      <w:r>
        <w:rPr>
          <w:color w:val="231F20"/>
          <w:spacing w:val="-38"/>
        </w:rPr>
        <w:t>），</w:t>
      </w:r>
      <w:r>
        <w:rPr>
          <w:color w:val="231F20"/>
          <w:spacing w:val="13"/>
        </w:rPr>
        <w:t>常规治疗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不能改善缺氧状态时，在有条件的医院，</w:t>
      </w:r>
      <w:r>
        <w:rPr>
          <w:rFonts w:ascii="Arial" w:hAnsi="Arial" w:eastAsia="Arial" w:cs="Arial"/>
          <w:color w:val="231F20"/>
        </w:rPr>
        <w:t>ECMO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以尽早实施，可与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IABP</w:t>
      </w:r>
      <w:r>
        <w:rPr>
          <w:rFonts w:ascii="Arial" w:hAnsi="Arial" w:eastAsia="Arial" w:cs="Arial"/>
          <w:color w:val="231F20"/>
          <w:spacing w:val="36"/>
        </w:rPr>
        <w:t xml:space="preserve"> </w:t>
      </w:r>
      <w:r>
        <w:rPr>
          <w:color w:val="231F20"/>
          <w:spacing w:val="10"/>
        </w:rPr>
        <w:t>结合使用。心功能尚可时</w:t>
      </w:r>
      <w:r>
        <w:rPr>
          <w:color w:val="231F20"/>
        </w:rPr>
        <w:t xml:space="preserve">  </w:t>
      </w:r>
      <w:r>
        <w:rPr>
          <w:color w:val="231F20"/>
        </w:rPr>
        <w:t>首选静脉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</w:rPr>
        <w:t>- </w:t>
      </w:r>
      <w:r>
        <w:rPr>
          <w:color w:val="231F20"/>
        </w:rPr>
        <w:t>静脉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</w:rPr>
        <w:t>ECMO</w:t>
      </w: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veno-venous</w:t>
      </w:r>
      <w:r>
        <w:rPr>
          <w:rFonts w:ascii="Arial" w:hAnsi="Arial" w:eastAsia="Arial" w:cs="Arial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ECMO</w:t>
      </w:r>
      <w:r>
        <w:rPr>
          <w:color w:val="231F20"/>
        </w:rPr>
        <w:t>，</w:t>
      </w:r>
      <w:r>
        <w:rPr>
          <w:rFonts w:ascii="Arial" w:hAnsi="Arial" w:eastAsia="Arial" w:cs="Arial"/>
          <w:color w:val="231F20"/>
        </w:rPr>
        <w:t>VV-  </w:t>
      </w:r>
      <w:r>
        <w:rPr>
          <w:rFonts w:ascii="Arial" w:hAnsi="Arial" w:eastAsia="Arial" w:cs="Arial"/>
          <w:color w:val="231F20"/>
          <w:spacing w:val="-2"/>
        </w:rPr>
        <w:t>ECMO</w:t>
      </w:r>
      <w:r>
        <w:rPr>
          <w:color w:val="231F20"/>
          <w:spacing w:val="-55"/>
          <w:w w:val="99"/>
        </w:rPr>
        <w:t>），</w:t>
      </w:r>
      <w:r>
        <w:rPr>
          <w:color w:val="231F20"/>
          <w:spacing w:val="-2"/>
        </w:rPr>
        <w:t>出现心原性休克或心跳骤停时使用静脉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- </w:t>
      </w:r>
      <w:r>
        <w:rPr>
          <w:color w:val="231F20"/>
          <w:spacing w:val="-2"/>
        </w:rPr>
        <w:t>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脉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ECMO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veno-arterial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ECMO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VA-ECMO</w:t>
      </w:r>
      <w:r>
        <w:rPr>
          <w:color w:val="231F20"/>
          <w:spacing w:val="-49"/>
        </w:rPr>
        <w:t>），</w:t>
      </w:r>
      <w:r>
        <w:rPr>
          <w:color w:val="231F20"/>
          <w:spacing w:val="-2"/>
        </w:rPr>
        <w:t>一般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选股静脉和股动脉为血管通路。</w:t>
      </w:r>
    </w:p>
    <w:p>
      <w:pPr>
        <w:pStyle w:val="BodyText"/>
        <w:ind w:firstLine="431"/>
        <w:spacing w:before="30" w:line="275" w:lineRule="auto"/>
        <w:rPr/>
      </w:pPr>
      <w:r>
        <w:rPr>
          <w:rFonts w:ascii="Arial" w:hAnsi="Arial" w:eastAsia="Arial" w:cs="Arial"/>
          <w:color w:val="231F20"/>
        </w:rPr>
        <w:t>5.4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</w:rPr>
        <w:t>血液净化及连续肾脏替代治疗  </w:t>
      </w:r>
      <w:r>
        <w:rPr>
          <w:rFonts w:ascii="Arial" w:hAnsi="Arial" w:eastAsia="Arial" w:cs="Arial"/>
          <w:color w:val="231F20"/>
        </w:rPr>
        <w:t>COVID-19   </w:t>
      </w:r>
      <w:r>
        <w:rPr>
          <w:color w:val="231F20"/>
          <w:spacing w:val="1"/>
        </w:rPr>
        <w:t>患者急性肾损伤的发生与不良结局风险的增加密切相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关。危重症患者的肾功能损伤应积极寻找导致肾功能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损伤的原因，如低灌注和药物等因素。对于合并肾功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能衰竭患者的治疗应注重体液平衡、酸碱平衡和电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解质平衡，在营养支持治疗方面应注意氮平衡、热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量和微量元素等补充。重症患者可选择连续性肾替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代治疗，其指征包括：高钾血症、酸中毒、肺水肿或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水负荷过重、多器官功能不全时的液体管理。血液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滤过治疗可有效减少循环中炎症因子，抑制炎症反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应，减轻炎症反应对组织的损伤。心功能不全合并利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尿剂抵抗时可考虑采用超滤治疗。血液净化技</w:t>
      </w:r>
      <w:r>
        <w:rPr>
          <w:color w:val="231F20"/>
        </w:rPr>
        <w:t>术包括  </w:t>
      </w:r>
      <w:r>
        <w:rPr>
          <w:color w:val="231F20"/>
          <w:spacing w:val="3"/>
        </w:rPr>
        <w:t>血浆置换、吸附、灌流、血液</w:t>
      </w:r>
      <w:r>
        <w:rPr>
          <w:color w:val="231F20"/>
          <w:spacing w:val="-51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/ </w:t>
      </w:r>
      <w:r>
        <w:rPr>
          <w:color w:val="231F20"/>
          <w:spacing w:val="3"/>
        </w:rPr>
        <w:t>血浆滤过</w:t>
      </w:r>
      <w:r>
        <w:rPr>
          <w:color w:val="231F20"/>
          <w:spacing w:val="2"/>
        </w:rPr>
        <w:t>等，特别是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连续肾脏替代疗法（</w:t>
      </w:r>
      <w:r>
        <w:rPr>
          <w:rFonts w:ascii="Arial" w:hAnsi="Arial" w:eastAsia="Arial" w:cs="Arial"/>
          <w:color w:val="231F20"/>
        </w:rPr>
        <w:t>continuous</w:t>
      </w:r>
      <w:r>
        <w:rPr>
          <w:rFonts w:ascii="Arial" w:hAnsi="Arial" w:eastAsia="Arial" w:cs="Arial"/>
          <w:color w:val="231F20"/>
          <w:spacing w:val="35"/>
        </w:rPr>
        <w:t xml:space="preserve"> </w:t>
      </w:r>
      <w:r>
        <w:rPr>
          <w:rFonts w:ascii="Arial" w:hAnsi="Arial" w:eastAsia="Arial" w:cs="Arial"/>
          <w:color w:val="231F20"/>
        </w:rPr>
        <w:t>renal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</w:rPr>
        <w:t>replacement   </w:t>
      </w:r>
      <w:r>
        <w:rPr>
          <w:rFonts w:ascii="Arial" w:hAnsi="Arial" w:eastAsia="Arial" w:cs="Arial"/>
          <w:color w:val="231F20"/>
          <w:spacing w:val="-1"/>
        </w:rPr>
        <w:t>therapy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CRRT</w:t>
      </w:r>
      <w:r>
        <w:rPr>
          <w:color w:val="231F20"/>
          <w:spacing w:val="-1"/>
        </w:rPr>
        <w:t>）在既往传染性非典型肺炎（</w:t>
      </w:r>
      <w:r>
        <w:rPr>
          <w:rFonts w:ascii="Arial" w:hAnsi="Arial" w:eastAsia="Arial" w:cs="Arial"/>
          <w:color w:val="231F20"/>
          <w:spacing w:val="-1"/>
        </w:rPr>
        <w:t>sev</w:t>
      </w:r>
      <w:r>
        <w:rPr>
          <w:rFonts w:ascii="Arial" w:hAnsi="Arial" w:eastAsia="Arial" w:cs="Arial"/>
          <w:color w:val="231F20"/>
          <w:spacing w:val="-2"/>
        </w:rPr>
        <w:t>ere</w:t>
      </w:r>
      <w:r>
        <w:rPr>
          <w:rFonts w:ascii="Arial" w:hAnsi="Arial" w:eastAsia="Arial" w:cs="Arial"/>
          <w:color w:val="231F20"/>
        </w:rPr>
        <w:t xml:space="preserve">   </w:t>
      </w:r>
      <w:r>
        <w:rPr>
          <w:rFonts w:ascii="Arial" w:hAnsi="Arial" w:eastAsia="Arial" w:cs="Arial"/>
          <w:color w:val="231F20"/>
          <w:spacing w:val="-4"/>
        </w:rPr>
        <w:t>acute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respiratory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syndromes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SARS</w:t>
      </w:r>
      <w:r>
        <w:rPr>
          <w:color w:val="231F20"/>
          <w:spacing w:val="-4"/>
        </w:rPr>
        <w:t>）、中东</w:t>
      </w:r>
      <w:r>
        <w:rPr>
          <w:color w:val="231F20"/>
          <w:spacing w:val="-5"/>
        </w:rPr>
        <w:t>呼吸综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合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2"/>
        </w:rPr>
        <w:t>征（</w:t>
      </w:r>
      <w:r>
        <w:rPr>
          <w:rFonts w:ascii="Arial" w:hAnsi="Arial" w:eastAsia="Arial" w:cs="Arial"/>
          <w:color w:val="231F20"/>
          <w:spacing w:val="-2"/>
        </w:rPr>
        <w:t>middle</w:t>
      </w:r>
      <w:r>
        <w:rPr>
          <w:rFonts w:ascii="Arial" w:hAnsi="Arial" w:eastAsia="Arial" w:cs="Arial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east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respiratory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syndrome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MERS</w:t>
      </w:r>
      <w:r>
        <w:rPr>
          <w:color w:val="231F20"/>
          <w:spacing w:val="-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及其他脓毒血症的抢救治疗中发挥重要作用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[41]</w:t>
      </w:r>
      <w:r>
        <w:rPr>
          <w:color w:val="231F20"/>
          <w:spacing w:val="-1"/>
        </w:rPr>
        <w:t>。</w:t>
      </w:r>
    </w:p>
    <w:p>
      <w:pPr>
        <w:pStyle w:val="BodyText"/>
        <w:ind w:left="1" w:right="113" w:firstLine="429"/>
        <w:spacing w:before="75" w:line="262" w:lineRule="auto"/>
        <w:rPr/>
      </w:pPr>
      <w:r>
        <w:rPr>
          <w:rFonts w:ascii="Arial" w:hAnsi="Arial" w:eastAsia="Arial" w:cs="Arial"/>
          <w:color w:val="231F20"/>
          <w:spacing w:val="5"/>
        </w:rPr>
        <w:t>5.5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  </w:t>
      </w:r>
      <w:r>
        <w:rPr>
          <w:color w:val="231F20"/>
          <w:spacing w:val="5"/>
        </w:rPr>
        <w:t>营养支持  适宜的营养支持有助于增强机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体免疫力，提升高危人群对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SARS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>CoV</w:t>
      </w:r>
      <w:r>
        <w:rPr>
          <w:rFonts w:ascii="Arial" w:hAnsi="Arial" w:eastAsia="Arial" w:cs="Arial"/>
          <w:color w:val="231F20"/>
          <w:spacing w:val="5"/>
        </w:rPr>
        <w:t>-2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的防御能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力，预防轻症感染者发展为重症，是促进患者康复及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改善预后的重要保障。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患者应加强营养支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持，但合并心功能不全多存在肺水肿、液体潴留等情</w:t>
      </w:r>
    </w:p>
    <w:p>
      <w:pPr>
        <w:spacing w:line="262" w:lineRule="auto"/>
        <w:sectPr>
          <w:headerReference w:type="default" r:id="rId5"/>
          <w:pgSz w:w="12246" w:h="16498"/>
          <w:pgMar w:top="1326" w:right="963" w:bottom="0" w:left="1020" w:header="1073" w:footer="0" w:gutter="0"/>
          <w:cols w:equalWidth="0" w:num="2">
            <w:col w:w="5190" w:space="100"/>
            <w:col w:w="4973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9" w:right="143" w:hanging="1"/>
        <w:spacing w:before="69" w:line="260" w:lineRule="auto"/>
        <w:rPr/>
      </w:pPr>
      <w:r>
        <w:rPr>
          <w:color w:val="231F20"/>
          <w:spacing w:val="-5"/>
        </w:rPr>
        <w:t>况，在维持液体平衡的同时，更加需要防止液体过量，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特别是静脉输液量。</w:t>
      </w:r>
    </w:p>
    <w:p>
      <w:pPr>
        <w:pStyle w:val="BodyText"/>
        <w:ind w:left="116" w:right="126" w:firstLine="433"/>
        <w:spacing w:before="1" w:line="276" w:lineRule="auto"/>
        <w:jc w:val="both"/>
        <w:rPr/>
      </w:pP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6"/>
        </w:rPr>
        <w:t>-19 </w:t>
      </w:r>
      <w:r>
        <w:rPr>
          <w:color w:val="231F20"/>
          <w:spacing w:val="6"/>
        </w:rPr>
        <w:t>合并心功能不全患者首选肠内营养，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必要时加用肠外营养，保证热量</w:t>
      </w:r>
      <w:r>
        <w:rPr>
          <w:rFonts w:ascii="Arial" w:hAnsi="Arial" w:eastAsia="Arial" w:cs="Arial"/>
          <w:color w:val="231F20"/>
          <w:spacing w:val="-10"/>
        </w:rPr>
        <w:t>25~30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kCal/</w:t>
      </w:r>
      <w:r>
        <w:rPr>
          <w:color w:val="231F20"/>
          <w:spacing w:val="-11"/>
        </w:rPr>
        <w:t>（</w:t>
      </w:r>
      <w:r>
        <w:rPr>
          <w:rFonts w:ascii="Arial" w:hAnsi="Arial" w:eastAsia="Arial" w:cs="Arial"/>
          <w:color w:val="231F20"/>
          <w:spacing w:val="-11"/>
        </w:rPr>
        <w:t>kg</w:t>
      </w:r>
      <w:r>
        <w:rPr>
          <w:color w:val="231F20"/>
          <w:spacing w:val="-11"/>
        </w:rPr>
        <w:t>·</w:t>
      </w:r>
      <w:r>
        <w:rPr>
          <w:rFonts w:ascii="Arial" w:hAnsi="Arial" w:eastAsia="Arial" w:cs="Arial"/>
          <w:color w:val="231F20"/>
          <w:spacing w:val="-11"/>
        </w:rPr>
        <w:t>d</w:t>
      </w:r>
      <w:r>
        <w:rPr>
          <w:color w:val="231F20"/>
          <w:spacing w:val="-11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蛋白质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&gt;1.2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g/</w:t>
      </w: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kg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·</w:t>
      </w:r>
      <w:r>
        <w:rPr>
          <w:rFonts w:ascii="Arial" w:hAnsi="Arial" w:eastAsia="Arial" w:cs="Arial"/>
          <w:color w:val="231F20"/>
          <w:spacing w:val="-4"/>
        </w:rPr>
        <w:t>d</w:t>
      </w:r>
      <w:r>
        <w:rPr>
          <w:color w:val="231F20"/>
          <w:spacing w:val="-4"/>
        </w:rPr>
        <w:t>）摄入。可使用肠道微生态调</w:t>
      </w:r>
      <w:r>
        <w:rPr>
          <w:color w:val="231F20"/>
        </w:rPr>
        <w:t xml:space="preserve">  </w:t>
      </w:r>
      <w:r>
        <w:rPr>
          <w:color w:val="231F20"/>
        </w:rPr>
        <w:t>节剂，维持肠道微生态平衡，预防继发细菌感染。必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要时补充白蛋白、免疫球蛋白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[11]</w:t>
      </w:r>
      <w:r>
        <w:rPr>
          <w:color w:val="231F20"/>
          <w:spacing w:val="5"/>
        </w:rPr>
        <w:t>。另外</w:t>
      </w:r>
      <w:r>
        <w:rPr>
          <w:color w:val="231F20"/>
          <w:spacing w:val="4"/>
        </w:rPr>
        <w:t>注意补充钾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离子、镁离子等。</w:t>
      </w:r>
    </w:p>
    <w:p>
      <w:pPr>
        <w:pStyle w:val="BodyText"/>
        <w:ind w:left="547"/>
        <w:spacing w:line="287" w:lineRule="exact"/>
        <w:rPr/>
      </w:pPr>
      <w:r>
        <w:rPr>
          <w:rFonts w:ascii="Arial" w:hAnsi="Arial" w:eastAsia="Arial" w:cs="Arial"/>
          <w:color w:val="231F20"/>
          <w:spacing w:val="-3"/>
          <w:position w:val="1"/>
        </w:rPr>
        <w:t>6    </w:t>
      </w:r>
      <w:r>
        <w:rPr>
          <w:color w:val="231F20"/>
          <w:spacing w:val="-3"/>
          <w:position w:val="1"/>
        </w:rPr>
        <w:t>中医学治疗</w:t>
      </w:r>
    </w:p>
    <w:p>
      <w:pPr>
        <w:pStyle w:val="BodyText"/>
        <w:ind w:left="117" w:right="143" w:firstLine="432"/>
        <w:spacing w:before="32" w:line="276" w:lineRule="auto"/>
        <w:rPr/>
      </w:pP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"/>
        </w:rPr>
        <w:t>-19 </w:t>
      </w:r>
      <w:r>
        <w:rPr>
          <w:color w:val="231F20"/>
          <w:spacing w:val="1"/>
        </w:rPr>
        <w:t>合并心功能不全患者的不同阶段，在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西医治疗的基础上，因时因地因人而异，形成个体化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的治疗方案，充分发挥中西医结合的互补优势。中医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药早期干预不仅有助于改善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合并心功能不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全患者的临床症状、增强活动耐力、提高生活质量，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甚至可能改善患者的长期预后，值得临床重视、验证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和应用。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早期，以呼吸道感染为主要表现</w:t>
      </w:r>
      <w:r>
        <w:rPr>
          <w:color w:val="231F20"/>
        </w:rPr>
        <w:t xml:space="preserve"> </w:t>
      </w:r>
      <w:r>
        <w:rPr>
          <w:color w:val="231F20"/>
        </w:rPr>
        <w:t>者，可参照《新型冠状病毒感染诊疗方案（试行第十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0"/>
        </w:rPr>
        <w:t>版）》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[11]</w:t>
      </w:r>
      <w:r>
        <w:rPr>
          <w:rFonts w:ascii="Arial" w:hAnsi="Arial" w:eastAsia="Arial" w:cs="Arial"/>
          <w:sz w:val="12"/>
          <w:szCs w:val="12"/>
          <w:color w:val="231F20"/>
          <w:spacing w:val="35"/>
          <w:position w:val="9"/>
        </w:rPr>
        <w:t xml:space="preserve"> </w:t>
      </w:r>
      <w:r>
        <w:rPr>
          <w:color w:val="231F20"/>
          <w:spacing w:val="2"/>
        </w:rPr>
        <w:t>相关内容进行辨证施治。病情迁延，以心功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能不全为主要表现者，常见治法方药如下：</w:t>
      </w:r>
    </w:p>
    <w:p>
      <w:pPr>
        <w:pStyle w:val="BodyText"/>
        <w:ind w:left="117" w:right="210" w:firstLine="429"/>
        <w:spacing w:before="2" w:line="274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6.1</w:t>
      </w:r>
      <w:r>
        <w:rPr>
          <w:rFonts w:ascii="Arial" w:hAnsi="Arial" w:eastAsia="Arial" w:cs="Arial"/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气虚血瘀证  治法：益气活血祛瘀。推荐方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药：保元汤合血府逐瘀汤加减。推荐用药：黄芪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30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1"/>
        </w:rPr>
        <w:t>桃仁</w:t>
      </w:r>
      <w:r>
        <w:rPr>
          <w:color w:val="231F20"/>
          <w:spacing w:val="-55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12 g</w:t>
      </w:r>
      <w:r>
        <w:rPr>
          <w:rFonts w:ascii="Arial" w:hAnsi="Arial" w:eastAsia="Arial" w:cs="Arial"/>
          <w:color w:val="231F20"/>
          <w:spacing w:val="12"/>
        </w:rPr>
        <w:t xml:space="preserve">   </w:t>
      </w:r>
      <w:r>
        <w:rPr>
          <w:color w:val="231F20"/>
          <w:spacing w:val="1"/>
        </w:rPr>
        <w:t>人参</w:t>
      </w:r>
      <w:r>
        <w:rPr>
          <w:rFonts w:ascii="Arial" w:hAnsi="Arial" w:eastAsia="Arial" w:cs="Arial"/>
          <w:color w:val="231F20"/>
          <w:spacing w:val="1"/>
        </w:rPr>
        <w:t>9 g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1"/>
        </w:rPr>
        <w:t>红花</w:t>
      </w:r>
      <w:r>
        <w:rPr>
          <w:rFonts w:ascii="Arial" w:hAnsi="Arial" w:eastAsia="Arial" w:cs="Arial"/>
          <w:color w:val="231F20"/>
          <w:spacing w:val="1"/>
        </w:rPr>
        <w:t>9 g    </w:t>
      </w:r>
      <w:r>
        <w:rPr>
          <w:color w:val="231F20"/>
          <w:spacing w:val="1"/>
        </w:rPr>
        <w:t>当归</w:t>
      </w:r>
      <w:r>
        <w:rPr>
          <w:rFonts w:ascii="Arial" w:hAnsi="Arial" w:eastAsia="Arial" w:cs="Arial"/>
          <w:color w:val="231F20"/>
          <w:spacing w:val="1"/>
        </w:rPr>
        <w:t>9</w:t>
      </w:r>
      <w:r>
        <w:rPr>
          <w:rFonts w:ascii="Arial" w:hAnsi="Arial" w:eastAsia="Arial" w:cs="Arial"/>
          <w:color w:val="231F20"/>
        </w:rPr>
        <w:t xml:space="preserve"> g    </w:t>
      </w:r>
      <w:r>
        <w:rPr>
          <w:color w:val="231F20"/>
        </w:rPr>
        <w:t>生地黄</w:t>
      </w:r>
      <w:r>
        <w:rPr>
          <w:rFonts w:ascii="Arial" w:hAnsi="Arial" w:eastAsia="Arial" w:cs="Arial"/>
          <w:color w:val="231F20"/>
        </w:rPr>
        <w:t>9 g </w:t>
      </w:r>
      <w:r>
        <w:rPr>
          <w:color w:val="231F20"/>
          <w:spacing w:val="-3"/>
        </w:rPr>
        <w:t>牛膝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9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-3"/>
        </w:rPr>
        <w:t>赤芍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-3"/>
        </w:rPr>
        <w:t>枳壳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-3"/>
        </w:rPr>
        <w:t>桔梗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-3"/>
        </w:rPr>
        <w:t>川芎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3"/>
        </w:rPr>
        <w:t>柴胡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 g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3"/>
        </w:rPr>
        <w:t>炙甘草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 g    </w:t>
      </w:r>
      <w:r>
        <w:rPr>
          <w:color w:val="231F20"/>
          <w:spacing w:val="-3"/>
        </w:rPr>
        <w:t>生姜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 </w:t>
      </w:r>
      <w:r>
        <w:rPr>
          <w:rFonts w:ascii="Arial" w:hAnsi="Arial" w:eastAsia="Arial" w:cs="Arial"/>
          <w:color w:val="231F20"/>
          <w:spacing w:val="-4"/>
        </w:rPr>
        <w:t>g    </w:t>
      </w:r>
      <w:r>
        <w:rPr>
          <w:color w:val="231F20"/>
          <w:spacing w:val="-4"/>
        </w:rPr>
        <w:t>肉桂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2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</w:t>
      </w:r>
      <w:r>
        <w:rPr>
          <w:color w:val="231F20"/>
          <w:spacing w:val="-4"/>
        </w:rPr>
        <w:t>。</w:t>
      </w:r>
    </w:p>
    <w:p>
      <w:pPr>
        <w:pStyle w:val="BodyText"/>
        <w:ind w:right="126" w:firstLine="545"/>
        <w:spacing w:before="49" w:line="274" w:lineRule="auto"/>
        <w:jc w:val="both"/>
        <w:rPr/>
      </w:pPr>
      <w:r>
        <w:rPr>
          <w:color w:val="231F20"/>
          <w:spacing w:val="-1"/>
        </w:rPr>
        <w:t>推荐中成药</w:t>
      </w:r>
      <w:r>
        <w:rPr>
          <w:color w:val="231F20"/>
          <w:spacing w:val="-42"/>
          <w:w w:val="76"/>
        </w:rPr>
        <w:t>：（</w:t>
      </w:r>
      <w:r>
        <w:rPr>
          <w:color w:val="231F20"/>
          <w:spacing w:val="-5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 </w:t>
      </w:r>
      <w:r>
        <w:rPr>
          <w:color w:val="231F20"/>
          <w:spacing w:val="-1"/>
        </w:rPr>
        <w:t>）芪参益气滴丸，用法用量：口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服，每次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 </w:t>
      </w:r>
      <w:r>
        <w:rPr>
          <w:color w:val="231F20"/>
          <w:spacing w:val="3"/>
        </w:rPr>
        <w:t>袋，每日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 </w:t>
      </w:r>
      <w:r>
        <w:rPr>
          <w:color w:val="231F20"/>
          <w:spacing w:val="3"/>
        </w:rPr>
        <w:t>次，餐后半小时服用。证据概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要：研究发现，芪参益气滴丸联合西医治疗可降低患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者再住院率、提高美国纽约心脏病协会（</w:t>
      </w:r>
      <w:r>
        <w:rPr>
          <w:color w:val="231F20"/>
          <w:spacing w:val="-49"/>
        </w:rPr>
        <w:t xml:space="preserve"> </w:t>
      </w:r>
      <w:r>
        <w:rPr>
          <w:rFonts w:ascii="Arial" w:hAnsi="Arial" w:eastAsia="Arial" w:cs="Arial"/>
          <w:color w:val="231F20"/>
        </w:rPr>
        <w:t>New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</w:rPr>
        <w:t>York  </w:t>
      </w:r>
      <w:r>
        <w:rPr>
          <w:rFonts w:ascii="Arial" w:hAnsi="Arial" w:eastAsia="Arial" w:cs="Arial"/>
          <w:color w:val="231F20"/>
        </w:rPr>
        <w:t>Heart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</w:rPr>
        <w:t>Association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3"/>
        </w:rPr>
        <w:t>，</w:t>
      </w:r>
      <w:r>
        <w:rPr>
          <w:rFonts w:ascii="Arial" w:hAnsi="Arial" w:eastAsia="Arial" w:cs="Arial"/>
          <w:color w:val="231F20"/>
        </w:rPr>
        <w:t>NYHA</w:t>
      </w:r>
      <w:r>
        <w:rPr>
          <w:color w:val="231F20"/>
          <w:spacing w:val="13"/>
        </w:rPr>
        <w:t>）分级有效率、增加左室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射血分数（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left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ventricular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ejecti</w:t>
      </w:r>
      <w:r>
        <w:rPr>
          <w:rFonts w:ascii="Arial" w:hAnsi="Arial" w:eastAsia="Arial" w:cs="Arial"/>
          <w:color w:val="231F20"/>
          <w:spacing w:val="-4"/>
        </w:rPr>
        <w:t>on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fraction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LVEF</w:t>
      </w:r>
      <w:r>
        <w:rPr>
          <w:color w:val="231F20"/>
          <w:spacing w:val="-4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降低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BNP</w:t>
      </w:r>
      <w:r>
        <w:rPr>
          <w:rFonts w:ascii="Arial" w:hAnsi="Arial" w:eastAsia="Arial" w:cs="Arial"/>
          <w:color w:val="231F20"/>
          <w:spacing w:val="39"/>
        </w:rPr>
        <w:t xml:space="preserve"> </w:t>
      </w:r>
      <w:r>
        <w:rPr>
          <w:color w:val="231F20"/>
          <w:spacing w:val="5"/>
        </w:rPr>
        <w:t>、</w:t>
      </w:r>
      <w:r>
        <w:rPr>
          <w:rFonts w:ascii="Arial" w:hAnsi="Arial" w:eastAsia="Arial" w:cs="Arial"/>
          <w:color w:val="231F20"/>
        </w:rPr>
        <w:t>NT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>proBNP</w:t>
      </w:r>
      <w:r>
        <w:rPr>
          <w:color w:val="231F20"/>
          <w:spacing w:val="5"/>
        </w:rPr>
        <w:t>、增加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6 </w:t>
      </w:r>
      <w:r>
        <w:rPr>
          <w:color w:val="231F20"/>
          <w:spacing w:val="5"/>
        </w:rPr>
        <w:t>分钟步行试验距离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6-minute walk test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distance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6MWT</w:t>
      </w:r>
      <w:r>
        <w:rPr>
          <w:color w:val="231F20"/>
          <w:spacing w:val="-45"/>
        </w:rPr>
        <w:t>），</w:t>
      </w:r>
      <w:r>
        <w:rPr>
          <w:color w:val="231F20"/>
          <w:spacing w:val="-1"/>
        </w:rPr>
        <w:t>且未发现严</w:t>
      </w:r>
      <w:r>
        <w:rPr>
          <w:color w:val="231F20"/>
        </w:rPr>
        <w:t xml:space="preserve">  </w:t>
      </w:r>
      <w:r>
        <w:rPr>
          <w:color w:val="231F20"/>
        </w:rPr>
        <w:t>重不良反应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[42-44]</w:t>
      </w:r>
      <w:r>
        <w:rPr>
          <w:color w:val="231F20"/>
        </w:rPr>
        <w:t>。（</w:t>
      </w:r>
      <w:r>
        <w:rPr>
          <w:rFonts w:ascii="Arial" w:hAnsi="Arial" w:eastAsia="Arial" w:cs="Arial"/>
          <w:color w:val="231F20"/>
        </w:rPr>
        <w:t>2</w:t>
      </w:r>
      <w:r>
        <w:rPr>
          <w:color w:val="231F20"/>
        </w:rPr>
        <w:t>）黄芪注射液，用法用量：静脉 </w:t>
      </w:r>
      <w:r>
        <w:rPr>
          <w:color w:val="231F20"/>
          <w:spacing w:val="3"/>
        </w:rPr>
        <w:t>滴注，每次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10~20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mL</w:t>
      </w:r>
      <w:r>
        <w:rPr>
          <w:color w:val="231F20"/>
          <w:spacing w:val="3"/>
        </w:rPr>
        <w:t>，每日 </w:t>
      </w:r>
      <w:r>
        <w:rPr>
          <w:rFonts w:ascii="Arial" w:hAnsi="Arial" w:eastAsia="Arial" w:cs="Arial"/>
          <w:color w:val="231F20"/>
          <w:spacing w:val="3"/>
        </w:rPr>
        <w:t>1 </w:t>
      </w:r>
      <w:r>
        <w:rPr>
          <w:color w:val="231F20"/>
          <w:spacing w:val="3"/>
        </w:rPr>
        <w:t>次。证</w:t>
      </w:r>
      <w:r>
        <w:rPr>
          <w:color w:val="231F20"/>
          <w:spacing w:val="2"/>
        </w:rPr>
        <w:t>据概要：在西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医治疗基础上联合使用黄芪注射液可提高心力衰竭患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者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LVEF</w:t>
      </w:r>
      <w:r>
        <w:rPr>
          <w:rFonts w:ascii="Arial" w:hAnsi="Arial" w:eastAsia="Arial" w:cs="Arial"/>
          <w:color w:val="231F20"/>
          <w:spacing w:val="-34"/>
        </w:rPr>
        <w:t xml:space="preserve"> </w:t>
      </w:r>
      <w:r>
        <w:rPr>
          <w:color w:val="231F20"/>
          <w:spacing w:val="1"/>
        </w:rPr>
        <w:t>。一项纳入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10 </w:t>
      </w:r>
      <w:r>
        <w:rPr>
          <w:color w:val="231F20"/>
          <w:spacing w:val="1"/>
        </w:rPr>
        <w:t>项研究的系统评价及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</w:rPr>
        <w:t>Meta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析结果显示，黄芪注射液组临床疗效优于常规对照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组，</w:t>
      </w:r>
      <w:r>
        <w:rPr>
          <w:color w:val="231F20"/>
          <w:spacing w:val="5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LVEF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color w:val="231F20"/>
          <w:spacing w:val="-5"/>
        </w:rPr>
        <w:t>明显优于对照组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9"/>
        </w:rPr>
        <w:t>[45]</w:t>
      </w:r>
      <w:r>
        <w:rPr>
          <w:color w:val="231F20"/>
          <w:spacing w:val="-5"/>
        </w:rPr>
        <w:t>。</w:t>
      </w:r>
    </w:p>
    <w:p>
      <w:pPr>
        <w:pStyle w:val="BodyText"/>
        <w:ind w:left="118" w:right="210" w:firstLine="428"/>
        <w:spacing w:before="4" w:line="275" w:lineRule="auto"/>
        <w:jc w:val="both"/>
        <w:rPr/>
      </w:pPr>
      <w:r>
        <w:rPr>
          <w:rFonts w:ascii="Arial" w:hAnsi="Arial" w:eastAsia="Arial" w:cs="Arial"/>
          <w:color w:val="231F20"/>
          <w:spacing w:val="-3"/>
        </w:rPr>
        <w:t>6.2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3"/>
        </w:rPr>
        <w:t>气阴两虚血瘀证  治法：益气养阴活血。推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荐方药：生脉散合血府逐瘀汤加减。推荐用药：桃仁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12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  <w:spacing w:val="-4"/>
        </w:rPr>
        <w:t>人参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9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-4"/>
        </w:rPr>
        <w:t>麦冬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9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-4"/>
        </w:rPr>
        <w:t>红花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9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    </w:t>
      </w:r>
      <w:r>
        <w:rPr>
          <w:color w:val="231F20"/>
          <w:spacing w:val="-4"/>
        </w:rPr>
        <w:t>当归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9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  </w:t>
      </w:r>
      <w:r>
        <w:rPr>
          <w:rFonts w:ascii="Arial" w:hAnsi="Arial" w:eastAsia="Arial" w:cs="Arial"/>
          <w:color w:val="231F20"/>
          <w:spacing w:val="-5"/>
        </w:rPr>
        <w:t xml:space="preserve">  </w:t>
      </w:r>
      <w:r>
        <w:rPr>
          <w:color w:val="231F20"/>
          <w:spacing w:val="-5"/>
        </w:rPr>
        <w:t>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地黄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9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    </w:t>
      </w:r>
      <w:r>
        <w:rPr>
          <w:color w:val="231F20"/>
          <w:spacing w:val="-3"/>
        </w:rPr>
        <w:t>牛膝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9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-3"/>
        </w:rPr>
        <w:t>赤芍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-3"/>
        </w:rPr>
        <w:t>枳壳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-3"/>
        </w:rPr>
        <w:t>桔梗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3"/>
        </w:rPr>
        <w:t>川芎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 g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3"/>
        </w:rPr>
        <w:t>柴胡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 g    </w:t>
      </w:r>
      <w:r>
        <w:rPr>
          <w:color w:val="231F20"/>
          <w:spacing w:val="-3"/>
        </w:rPr>
        <w:t>炙甘草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 g    </w:t>
      </w:r>
      <w:r>
        <w:rPr>
          <w:color w:val="231F20"/>
          <w:spacing w:val="-3"/>
        </w:rPr>
        <w:t>五味子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 g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-4"/>
        </w:rPr>
        <w:t>。</w:t>
      </w:r>
    </w:p>
    <w:p>
      <w:pPr>
        <w:pStyle w:val="BodyText"/>
        <w:ind w:left="545"/>
        <w:spacing w:before="42" w:line="219" w:lineRule="auto"/>
        <w:rPr/>
      </w:pPr>
      <w:r>
        <w:rPr>
          <w:color w:val="231F20"/>
          <w:spacing w:val="11"/>
        </w:rPr>
        <w:t>推荐中成药</w:t>
      </w:r>
      <w:r>
        <w:rPr>
          <w:color w:val="231F20"/>
          <w:spacing w:val="-44"/>
          <w:w w:val="78"/>
        </w:rPr>
        <w:t>：（</w:t>
      </w:r>
      <w:r>
        <w:rPr>
          <w:color w:val="231F20"/>
          <w:spacing w:val="-53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1 </w:t>
      </w:r>
      <w:r>
        <w:rPr>
          <w:color w:val="231F20"/>
          <w:spacing w:val="11"/>
        </w:rPr>
        <w:t>）补益强心片，用法用量：口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2" style="position:absolute;margin-left:130.965pt;margin-top:0.150024pt;mso-position-vertical-relative:text;mso-position-horizontal-relative:text;width:118pt;height:0.35pt;z-index:251666432;" filled="false" strokecolor="#231F20" strokeweight="0.30pt" coordsize="2360,6" coordorigin="0,0" path="m0,3l2359,3e">
            <v:stroke joinstyle="miter" miterlimit="10"/>
          </v:shape>
        </w:pict>
      </w:r>
    </w:p>
    <w:p>
      <w:pPr>
        <w:pStyle w:val="BodyText"/>
        <w:ind w:left="117" w:firstLine="3"/>
        <w:spacing w:before="283" w:line="276" w:lineRule="auto"/>
        <w:jc w:val="both"/>
        <w:rPr/>
      </w:pPr>
      <w:r>
        <w:rPr>
          <w:color w:val="231F20"/>
          <w:spacing w:val="5"/>
        </w:rPr>
        <w:t>服，每次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4 </w:t>
      </w:r>
      <w:r>
        <w:rPr>
          <w:color w:val="231F20"/>
          <w:spacing w:val="5"/>
        </w:rPr>
        <w:t>片，每日 </w:t>
      </w:r>
      <w:r>
        <w:rPr>
          <w:rFonts w:ascii="Arial" w:hAnsi="Arial" w:eastAsia="Arial" w:cs="Arial"/>
          <w:color w:val="231F20"/>
          <w:spacing w:val="5"/>
        </w:rPr>
        <w:t>3 </w:t>
      </w:r>
      <w:r>
        <w:rPr>
          <w:color w:val="231F20"/>
          <w:spacing w:val="5"/>
        </w:rPr>
        <w:t>次。证据概要：补益强心片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联合西医常规治疗可改善心衰患者生活质量、增加</w:t>
      </w:r>
      <w:r>
        <w:rPr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13"/>
          <w:position w:val="-1"/>
        </w:rPr>
        <w:t>6</w:t>
      </w:r>
      <w:r>
        <w:rPr>
          <w:rFonts w:ascii="Arial" w:hAnsi="Arial" w:eastAsia="Arial" w:cs="Arial"/>
          <w:color w:val="231F20"/>
          <w:spacing w:val="35"/>
          <w:position w:val="-1"/>
        </w:rPr>
        <w:t xml:space="preserve"> </w:t>
      </w:r>
      <w:r>
        <w:rPr>
          <w:rFonts w:ascii="Arial" w:hAnsi="Arial" w:eastAsia="Arial" w:cs="Arial"/>
          <w:color w:val="231F20"/>
          <w:position w:val="-1"/>
        </w:rPr>
        <w:t>MWD</w:t>
      </w:r>
      <w:r>
        <w:rPr>
          <w:color w:val="231F20"/>
          <w:spacing w:val="13"/>
          <w:position w:val="-1"/>
        </w:rPr>
        <w:t>、降低心力衰竭再住院率</w:t>
      </w:r>
      <w:r>
        <w:rPr>
          <w:color w:val="231F20"/>
          <w:spacing w:val="-2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3"/>
          <w:position w:val="8"/>
        </w:rPr>
        <w:t>[46-48]</w:t>
      </w:r>
      <w:r>
        <w:rPr>
          <w:color w:val="231F20"/>
          <w:spacing w:val="12"/>
          <w:position w:val="-1"/>
        </w:rPr>
        <w:t>。荟萃分析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20"/>
        </w:rPr>
        <w:t>后结果显示，补益强心片联合西医常规治疗优于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西医常规治疗，增加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6</w:t>
      </w:r>
      <w:r>
        <w:rPr>
          <w:rFonts w:ascii="Arial" w:hAnsi="Arial" w:eastAsia="Arial" w:cs="Arial"/>
          <w:color w:val="231F20"/>
        </w:rPr>
        <w:t>MWT</w:t>
      </w:r>
      <w:r>
        <w:rPr>
          <w:color w:val="231F20"/>
          <w:spacing w:val="8"/>
        </w:rPr>
        <w:t>；降低心力衰竭再住院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率。（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）生脉注射液，用法用量：静脉滴注，每次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20~60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</w:rPr>
        <w:t>mL</w:t>
      </w:r>
      <w:r>
        <w:rPr>
          <w:color w:val="231F20"/>
          <w:spacing w:val="5"/>
        </w:rPr>
        <w:t>，用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5% </w:t>
      </w:r>
      <w:r>
        <w:rPr>
          <w:color w:val="231F20"/>
          <w:spacing w:val="5"/>
        </w:rPr>
        <w:t>葡萄糖注射液</w:t>
      </w:r>
      <w:r>
        <w:rPr>
          <w:rFonts w:ascii="Arial" w:hAnsi="Arial" w:eastAsia="Arial" w:cs="Arial"/>
          <w:color w:val="231F20"/>
          <w:spacing w:val="5"/>
        </w:rPr>
        <w:t>250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mL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稀释，每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日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1 </w:t>
      </w:r>
      <w:r>
        <w:rPr>
          <w:color w:val="231F20"/>
          <w:spacing w:val="8"/>
        </w:rPr>
        <w:t>次。证据概要：生脉注射液治疗心衰患者随机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对照试验（</w:t>
      </w:r>
      <w:r>
        <w:rPr>
          <w:rFonts w:ascii="Arial" w:hAnsi="Arial" w:eastAsia="Arial" w:cs="Arial"/>
          <w:color w:val="231F20"/>
          <w:spacing w:val="-1"/>
        </w:rPr>
        <w:t>randomized</w:t>
      </w:r>
      <w:r>
        <w:rPr>
          <w:rFonts w:ascii="Arial" w:hAnsi="Arial" w:eastAsia="Arial" w:cs="Arial"/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controlled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trial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RCT</w:t>
      </w:r>
      <w:r>
        <w:rPr>
          <w:color w:val="231F20"/>
          <w:spacing w:val="-1"/>
        </w:rPr>
        <w:t>）的系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统评价及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Meta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分析（纳入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14 </w:t>
      </w:r>
      <w:r>
        <w:rPr>
          <w:color w:val="231F20"/>
          <w:spacing w:val="7"/>
        </w:rPr>
        <w:t>项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</w:rPr>
        <w:t>RCT</w:t>
      </w:r>
      <w:r>
        <w:rPr>
          <w:color w:val="231F20"/>
          <w:spacing w:val="7"/>
        </w:rPr>
        <w:t>，共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858 </w:t>
      </w:r>
      <w:r>
        <w:rPr>
          <w:color w:val="231F20"/>
          <w:spacing w:val="7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患者</w:t>
      </w:r>
      <w:r>
        <w:rPr>
          <w:color w:val="231F20"/>
          <w:spacing w:val="8"/>
        </w:rPr>
        <w:t>），</w:t>
      </w:r>
      <w:r>
        <w:rPr>
          <w:color w:val="231F20"/>
          <w:spacing w:val="22"/>
        </w:rPr>
        <w:t>结果显示，在西医常规治疗基础上加生</w:t>
      </w:r>
      <w:r>
        <w:rPr>
          <w:color w:val="231F20"/>
        </w:rPr>
        <w:t xml:space="preserve">  </w:t>
      </w:r>
      <w:r>
        <w:rPr>
          <w:color w:val="231F20"/>
          <w:spacing w:val="30"/>
        </w:rPr>
        <w:t>脉注射液，能改善心衰患者的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NYHA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color w:val="231F20"/>
          <w:spacing w:val="30"/>
        </w:rPr>
        <w:t>心功能分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级，降低心功能恶化的风险，提高患者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LVEF</w:t>
      </w:r>
      <w:r>
        <w:rPr>
          <w:rFonts w:ascii="Arial" w:hAnsi="Arial" w:eastAsia="Arial" w:cs="Arial"/>
          <w:sz w:val="12"/>
          <w:szCs w:val="12"/>
          <w:color w:val="231F20"/>
          <w:spacing w:val="16"/>
          <w:position w:val="9"/>
        </w:rPr>
        <w:t>[49</w:t>
      </w:r>
      <w:r>
        <w:rPr>
          <w:rFonts w:ascii="Arial" w:hAnsi="Arial" w:eastAsia="Arial" w:cs="Arial"/>
          <w:sz w:val="12"/>
          <w:szCs w:val="12"/>
          <w:color w:val="231F20"/>
          <w:spacing w:val="15"/>
          <w:position w:val="9"/>
        </w:rPr>
        <w:t>]</w:t>
      </w:r>
      <w:r>
        <w:rPr>
          <w:color w:val="231F20"/>
          <w:spacing w:val="15"/>
        </w:rPr>
        <w:t>。</w:t>
      </w:r>
    </w:p>
    <w:p>
      <w:pPr>
        <w:pStyle w:val="BodyText"/>
        <w:ind w:left="118" w:right="13" w:hanging="118"/>
        <w:spacing w:before="6" w:line="276" w:lineRule="auto"/>
        <w:jc w:val="both"/>
        <w:rPr/>
      </w:pPr>
      <w:r>
        <w:rPr>
          <w:color w:val="231F20"/>
          <w:spacing w:val="10"/>
        </w:rPr>
        <w:t>（</w:t>
      </w:r>
      <w:r>
        <w:rPr>
          <w:rFonts w:ascii="Arial" w:hAnsi="Arial" w:eastAsia="Arial" w:cs="Arial"/>
          <w:color w:val="231F20"/>
          <w:spacing w:val="10"/>
        </w:rPr>
        <w:t>3</w:t>
      </w:r>
      <w:r>
        <w:rPr>
          <w:color w:val="231F20"/>
          <w:spacing w:val="10"/>
        </w:rPr>
        <w:t>）注射用益气复脉（冻干</w:t>
      </w:r>
      <w:r>
        <w:rPr>
          <w:color w:val="231F20"/>
          <w:spacing w:val="13"/>
        </w:rPr>
        <w:t>），</w:t>
      </w:r>
      <w:r>
        <w:rPr>
          <w:color w:val="231F20"/>
          <w:spacing w:val="10"/>
        </w:rPr>
        <w:t>用法用量：静脉滴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注，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2"/>
        </w:rPr>
        <w:t>每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2"/>
        </w:rPr>
        <w:t>次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8 </w:t>
      </w:r>
      <w:r>
        <w:rPr>
          <w:color w:val="231F20"/>
          <w:spacing w:val="-2"/>
        </w:rPr>
        <w:t>瓶（每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瓶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0.65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</w:t>
      </w:r>
      <w:r>
        <w:rPr>
          <w:color w:val="231F20"/>
          <w:spacing w:val="-2"/>
        </w:rPr>
        <w:t>，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5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mL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color w:val="231F20"/>
          <w:spacing w:val="-3"/>
        </w:rPr>
        <w:t>注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3"/>
        </w:rPr>
        <w:t>射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3"/>
        </w:rPr>
        <w:t>用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3"/>
        </w:rPr>
        <w:t>水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溶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3"/>
          <w:w w:val="96"/>
        </w:rPr>
        <w:t>），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5"/>
        </w:rPr>
        <w:t>用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250~500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mL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5%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color w:val="231F20"/>
          <w:spacing w:val="-5"/>
        </w:rPr>
        <w:t>葡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萄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5"/>
        </w:rPr>
        <w:t>糖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注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射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5"/>
        </w:rPr>
        <w:t>液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5"/>
        </w:rPr>
        <w:t>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释后静脉滴注，每日 </w:t>
      </w:r>
      <w:r>
        <w:rPr>
          <w:rFonts w:ascii="Arial" w:hAnsi="Arial" w:eastAsia="Arial" w:cs="Arial"/>
          <w:color w:val="231F20"/>
          <w:spacing w:val="16"/>
        </w:rPr>
        <w:t>1 </w:t>
      </w:r>
      <w:r>
        <w:rPr>
          <w:color w:val="231F20"/>
          <w:spacing w:val="16"/>
        </w:rPr>
        <w:t>次。证据概要：一项纳入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33 </w:t>
      </w:r>
      <w:r>
        <w:rPr>
          <w:color w:val="231F20"/>
          <w:spacing w:val="-1"/>
        </w:rPr>
        <w:t>项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RCT </w:t>
      </w:r>
      <w:r>
        <w:rPr>
          <w:color w:val="231F20"/>
          <w:spacing w:val="-1"/>
        </w:rPr>
        <w:t>涉及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977 </w:t>
      </w:r>
      <w:r>
        <w:rPr>
          <w:color w:val="231F20"/>
          <w:spacing w:val="-1"/>
        </w:rPr>
        <w:t>例心力衰竭患者的系统评价及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Meta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分析结果表明，在西医常规治疗基础上加用注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射用益气复脉，可提高临床疗效，增加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LVEF</w:t>
      </w:r>
      <w:r>
        <w:rPr>
          <w:color w:val="231F20"/>
          <w:spacing w:val="1"/>
        </w:rPr>
        <w:t>，增加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6MWT</w:t>
      </w:r>
      <w:r>
        <w:rPr>
          <w:color w:val="231F20"/>
        </w:rPr>
        <w:t>，降低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NT-pro</w:t>
      </w:r>
      <w:r>
        <w:rPr>
          <w:rFonts w:ascii="Arial" w:hAnsi="Arial" w:eastAsia="Arial" w:cs="Arial"/>
          <w:color w:val="231F20"/>
          <w:spacing w:val="35"/>
        </w:rPr>
        <w:t xml:space="preserve"> </w:t>
      </w:r>
      <w:r>
        <w:rPr>
          <w:rFonts w:ascii="Arial" w:hAnsi="Arial" w:eastAsia="Arial" w:cs="Arial"/>
          <w:color w:val="231F20"/>
        </w:rPr>
        <w:t>BNP</w:t>
      </w:r>
      <w:r>
        <w:rPr>
          <w:rFonts w:ascii="Arial" w:hAnsi="Arial" w:eastAsia="Arial" w:cs="Arial"/>
          <w:color w:val="231F20"/>
          <w:spacing w:val="31"/>
          <w:w w:val="101"/>
        </w:rPr>
        <w:t xml:space="preserve"> </w:t>
      </w:r>
      <w:r>
        <w:rPr>
          <w:color w:val="231F20"/>
        </w:rPr>
        <w:t>及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</w:rPr>
        <w:t>BNP </w:t>
      </w:r>
      <w:r>
        <w:rPr>
          <w:color w:val="231F20"/>
        </w:rPr>
        <w:t>水平，进而改善 </w:t>
      </w:r>
      <w:r>
        <w:rPr>
          <w:color w:val="231F20"/>
          <w:spacing w:val="1"/>
        </w:rPr>
        <w:t>心功能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[50]</w:t>
      </w:r>
      <w:r>
        <w:rPr>
          <w:color w:val="231F20"/>
          <w:spacing w:val="-5"/>
        </w:rPr>
        <w:t>。（</w:t>
      </w:r>
      <w:r>
        <w:rPr>
          <w:rFonts w:ascii="Arial" w:hAnsi="Arial" w:eastAsia="Arial" w:cs="Arial"/>
          <w:color w:val="231F20"/>
          <w:spacing w:val="-5"/>
        </w:rPr>
        <w:t>4</w:t>
      </w:r>
      <w:r>
        <w:rPr>
          <w:color w:val="231F20"/>
          <w:spacing w:val="-5"/>
        </w:rPr>
        <w:t>）参麦注射液，用法用量：静脉滴注，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每次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20~100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mL</w:t>
      </w:r>
      <w:r>
        <w:rPr>
          <w:color w:val="231F20"/>
          <w:spacing w:val="-1"/>
        </w:rPr>
        <w:t>，用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5% </w:t>
      </w:r>
      <w:r>
        <w:rPr>
          <w:color w:val="231F20"/>
          <w:spacing w:val="-1"/>
        </w:rPr>
        <w:t>葡萄糖注射液</w:t>
      </w:r>
      <w:r>
        <w:rPr>
          <w:rFonts w:ascii="Arial" w:hAnsi="Arial" w:eastAsia="Arial" w:cs="Arial"/>
          <w:color w:val="231F20"/>
          <w:spacing w:val="-1"/>
        </w:rPr>
        <w:t>250~500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mL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5"/>
        </w:rPr>
        <w:t>稀释，每日 </w:t>
      </w:r>
      <w:r>
        <w:rPr>
          <w:rFonts w:ascii="Arial" w:hAnsi="Arial" w:eastAsia="Arial" w:cs="Arial"/>
          <w:color w:val="231F20"/>
          <w:spacing w:val="5"/>
        </w:rPr>
        <w:t>1 </w:t>
      </w:r>
      <w:r>
        <w:rPr>
          <w:color w:val="231F20"/>
          <w:spacing w:val="5"/>
        </w:rPr>
        <w:t>次。证据概要：纳入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17 </w:t>
      </w:r>
      <w:r>
        <w:rPr>
          <w:color w:val="231F20"/>
          <w:spacing w:val="5"/>
        </w:rPr>
        <w:t>项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</w:rPr>
        <w:t>RCT</w:t>
      </w:r>
      <w:r>
        <w:rPr>
          <w:color w:val="231F20"/>
          <w:spacing w:val="5"/>
        </w:rPr>
        <w:t>，包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括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313 </w:t>
      </w:r>
      <w:r>
        <w:rPr>
          <w:color w:val="231F20"/>
          <w:spacing w:val="-2"/>
        </w:rPr>
        <w:t>例心力衰竭患者（分为治疗组和对照组）的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Meta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分析结果显示，与常规治疗相比，加用参麦注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射液能提高患者治疗总有效率，增加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LVEF</w:t>
      </w:r>
      <w:r>
        <w:rPr>
          <w:color w:val="231F20"/>
          <w:spacing w:val="1"/>
        </w:rPr>
        <w:t>、提高每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搏输出量，降低</w:t>
      </w:r>
      <w:r>
        <w:rPr>
          <w:color w:val="231F20"/>
          <w:spacing w:val="-34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1"/>
          <w:position w:val="-1"/>
        </w:rPr>
        <w:t>BNP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[51]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16" w:firstLine="430"/>
        <w:spacing w:line="275" w:lineRule="auto"/>
        <w:jc w:val="both"/>
        <w:rPr/>
      </w:pPr>
      <w:r>
        <w:rPr>
          <w:rFonts w:ascii="Arial" w:hAnsi="Arial" w:eastAsia="Arial" w:cs="Arial"/>
          <w:color w:val="231F20"/>
          <w:spacing w:val="8"/>
        </w:rPr>
        <w:t>6.3    </w:t>
      </w:r>
      <w:r>
        <w:rPr>
          <w:color w:val="231F20"/>
          <w:spacing w:val="8"/>
        </w:rPr>
        <w:t>阳气亏虚血瘀证  治法：益气</w:t>
      </w:r>
      <w:r>
        <w:rPr>
          <w:color w:val="231F20"/>
          <w:spacing w:val="7"/>
        </w:rPr>
        <w:t>温阳活血。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推荐方药：真武汤合血府逐瘀汤加减。推荐用药：桃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仁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12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  <w:spacing w:val="-6"/>
        </w:rPr>
        <w:t>红花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9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    </w:t>
      </w:r>
      <w:r>
        <w:rPr>
          <w:color w:val="231F20"/>
          <w:spacing w:val="-6"/>
        </w:rPr>
        <w:t>当归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9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6"/>
        </w:rPr>
        <w:t>生地黄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9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    </w:t>
      </w:r>
      <w:r>
        <w:rPr>
          <w:color w:val="231F20"/>
          <w:spacing w:val="-6"/>
        </w:rPr>
        <w:t>牛膝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9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5"/>
        </w:rPr>
        <w:t>炮附子</w:t>
      </w:r>
      <w:r>
        <w:rPr>
          <w:color w:val="231F20"/>
          <w:spacing w:val="-4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9 g</w:t>
      </w:r>
      <w:r>
        <w:rPr>
          <w:rFonts w:ascii="Arial" w:hAnsi="Arial" w:eastAsia="Arial" w:cs="Arial"/>
          <w:color w:val="231F20"/>
          <w:spacing w:val="12"/>
        </w:rPr>
        <w:t xml:space="preserve">   </w:t>
      </w:r>
      <w:r>
        <w:rPr>
          <w:color w:val="231F20"/>
          <w:spacing w:val="-5"/>
        </w:rPr>
        <w:t>茯苓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9 g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-5"/>
        </w:rPr>
        <w:t>白芍</w:t>
      </w:r>
      <w:r>
        <w:rPr>
          <w:color w:val="231F20"/>
          <w:spacing w:val="-4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9 g    </w:t>
      </w:r>
      <w:r>
        <w:rPr>
          <w:color w:val="231F20"/>
          <w:spacing w:val="-5"/>
        </w:rPr>
        <w:t>生姜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9 g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-5"/>
        </w:rPr>
        <w:t>白术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6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g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3"/>
        </w:rPr>
        <w:t>赤芍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-3"/>
        </w:rPr>
        <w:t>枳壳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-3"/>
        </w:rPr>
        <w:t>桔梗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-3"/>
        </w:rPr>
        <w:t>川芎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-3"/>
        </w:rPr>
        <w:t>柴胡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2"/>
        </w:rPr>
        <w:t>炙甘草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3 g</w:t>
      </w:r>
      <w:r>
        <w:rPr>
          <w:color w:val="231F20"/>
          <w:spacing w:val="-2"/>
        </w:rPr>
        <w:t>。</w:t>
      </w:r>
    </w:p>
    <w:p>
      <w:pPr>
        <w:pStyle w:val="BodyText"/>
        <w:ind w:left="116" w:firstLine="429"/>
        <w:spacing w:before="46" w:line="271" w:lineRule="auto"/>
        <w:jc w:val="both"/>
        <w:rPr/>
      </w:pPr>
      <w:r>
        <w:rPr>
          <w:color w:val="231F20"/>
          <w:spacing w:val="-1"/>
        </w:rPr>
        <w:t>推荐中成药</w:t>
      </w:r>
      <w:r>
        <w:rPr>
          <w:color w:val="231F20"/>
          <w:spacing w:val="-42"/>
          <w:w w:val="76"/>
        </w:rPr>
        <w:t>：（</w:t>
      </w:r>
      <w:r>
        <w:rPr>
          <w:color w:val="231F20"/>
          <w:spacing w:val="-5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 </w:t>
      </w:r>
      <w:r>
        <w:rPr>
          <w:color w:val="231F20"/>
          <w:spacing w:val="-1"/>
        </w:rPr>
        <w:t>）芪苈强心胶囊，用法用量：口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服，每次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4 </w:t>
      </w:r>
      <w:r>
        <w:rPr>
          <w:color w:val="231F20"/>
          <w:spacing w:val="1"/>
        </w:rPr>
        <w:t>粒，每日</w:t>
      </w:r>
      <w:r>
        <w:rPr>
          <w:rFonts w:ascii="Arial" w:hAnsi="Arial" w:eastAsia="Arial" w:cs="Arial"/>
          <w:color w:val="231F20"/>
          <w:spacing w:val="1"/>
        </w:rPr>
        <w:t>3 </w:t>
      </w:r>
      <w:r>
        <w:rPr>
          <w:color w:val="231F20"/>
          <w:spacing w:val="1"/>
        </w:rPr>
        <w:t>次。证据概要：芪苈强心胶囊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能增加心力衰竭患者的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LVEF </w:t>
      </w:r>
      <w:r>
        <w:rPr>
          <w:color w:val="231F20"/>
          <w:spacing w:val="-4"/>
        </w:rPr>
        <w:t>和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6MWT </w:t>
      </w:r>
      <w:r>
        <w:rPr>
          <w:color w:val="231F20"/>
          <w:spacing w:val="-4"/>
        </w:rPr>
        <w:t>距离；另一项</w:t>
      </w:r>
      <w:r>
        <w:rPr>
          <w:color w:val="231F20"/>
        </w:rPr>
        <w:t xml:space="preserve"> </w:t>
      </w:r>
      <w:r>
        <w:rPr>
          <w:color w:val="231F20"/>
        </w:rPr>
        <w:t>研究发现芪苈强心胶囊能提高心力衰竭患者的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</w:rPr>
        <w:t>NYHA  </w:t>
      </w:r>
      <w:r>
        <w:rPr>
          <w:color w:val="231F20"/>
          <w:spacing w:val="-1"/>
          <w:position w:val="-1"/>
        </w:rPr>
        <w:t>心功能分级，改善患者心功能和提高生活质量</w:t>
      </w:r>
      <w:r>
        <w:rPr>
          <w:color w:val="231F20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[52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8"/>
        </w:rPr>
        <w:t xml:space="preserve"> </w:t>
      </w:r>
      <w:r>
        <w:rPr>
          <w:sz w:val="12"/>
          <w:szCs w:val="12"/>
          <w:color w:val="231F20"/>
          <w:spacing w:val="-1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53]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18" w:right="81" w:hanging="118"/>
        <w:spacing w:before="21" w:line="265" w:lineRule="auto"/>
        <w:jc w:val="both"/>
        <w:rPr/>
      </w:pP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2</w:t>
      </w:r>
      <w:r>
        <w:rPr>
          <w:color w:val="231F20"/>
        </w:rPr>
        <w:t>）参附强心丸，用法用量：口服，每次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</w:rPr>
        <w:t>2 </w:t>
      </w:r>
      <w:r>
        <w:rPr>
          <w:color w:val="231F20"/>
        </w:rPr>
        <w:t>丸，每日 </w:t>
      </w:r>
      <w:r>
        <w:rPr>
          <w:rFonts w:ascii="Arial" w:hAnsi="Arial" w:eastAsia="Arial" w:cs="Arial"/>
          <w:color w:val="231F20"/>
          <w:spacing w:val="-2"/>
        </w:rPr>
        <w:t>2~3 </w:t>
      </w:r>
      <w:r>
        <w:rPr>
          <w:color w:val="231F20"/>
          <w:spacing w:val="-2"/>
        </w:rPr>
        <w:t>次。证据概要：纳入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10 </w:t>
      </w:r>
      <w:r>
        <w:rPr>
          <w:color w:val="231F20"/>
          <w:spacing w:val="-2"/>
        </w:rPr>
        <w:t>项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RCT</w:t>
      </w:r>
      <w:r>
        <w:rPr>
          <w:color w:val="231F20"/>
          <w:spacing w:val="-2"/>
        </w:rPr>
        <w:t>，共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893 </w:t>
      </w:r>
      <w:r>
        <w:rPr>
          <w:color w:val="231F20"/>
          <w:spacing w:val="-2"/>
        </w:rPr>
        <w:t>例心力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衰竭患者评估参附强心丸疗效的系统评价及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</w:rPr>
        <w:t>Meta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析结果提示，与对照组比较，加用参附强心丸的治疗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组可提高总有效率、增加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LVEF </w:t>
      </w:r>
      <w:r>
        <w:rPr>
          <w:color w:val="231F20"/>
          <w:spacing w:val="-1"/>
        </w:rPr>
        <w:t>及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6</w:t>
      </w:r>
      <w:r>
        <w:rPr>
          <w:rFonts w:ascii="Arial" w:hAnsi="Arial" w:eastAsia="Arial" w:cs="Arial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MWT </w:t>
      </w:r>
      <w:r>
        <w:rPr>
          <w:color w:val="231F20"/>
          <w:spacing w:val="-1"/>
        </w:rPr>
        <w:t>距离，而</w:t>
      </w:r>
    </w:p>
    <w:p>
      <w:pPr>
        <w:spacing w:line="265" w:lineRule="auto"/>
        <w:sectPr>
          <w:headerReference w:type="default" r:id="rId8"/>
          <w:pgSz w:w="12246" w:h="16498"/>
          <w:pgMar w:top="1326" w:right="939" w:bottom="0" w:left="963" w:header="1073" w:footer="0" w:gutter="0"/>
          <w:cols w:equalWidth="0" w:num="2">
            <w:col w:w="5187" w:space="100"/>
            <w:col w:w="5057" w:space="0"/>
          </w:cols>
        </w:sectPr>
        <w:rPr/>
      </w:pPr>
    </w:p>
    <w:p>
      <w:pPr>
        <w:pStyle w:val="BodyText"/>
        <w:ind w:left="118" w:right="144" w:hanging="1"/>
        <w:spacing w:before="280" w:line="276" w:lineRule="auto"/>
        <w:rPr/>
      </w:pPr>
      <w:r>
        <w:pict>
          <v:shape id="_x0000_s24" style="position:absolute;margin-left:5.8515pt;margin-top:0.194967pt;mso-position-vertical-relative:text;mso-position-horizontal-relative:text;width:118.15pt;height:0.35pt;z-index:251670528;" filled="false" strokecolor="#231F20" strokeweight="0.30pt" coordsize="2363,6" coordorigin="0,0" path="m0,3l2362,3e">
            <v:stroke joinstyle="miter" miterlimit="10"/>
          </v:shape>
        </w:pict>
      </w:r>
      <w:r>
        <w:rPr>
          <w:color w:val="231F20"/>
          <w:spacing w:val="2"/>
        </w:rPr>
        <w:t>且两组均未见严重不良反应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[54]</w:t>
      </w:r>
      <w:r>
        <w:rPr>
          <w:color w:val="231F20"/>
          <w:spacing w:val="2"/>
        </w:rPr>
        <w:t>。（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）心宝丸，用法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用量：口服，按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NYHA </w:t>
      </w:r>
      <w:r>
        <w:rPr>
          <w:color w:val="231F20"/>
          <w:spacing w:val="-3"/>
        </w:rPr>
        <w:t>心功能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3 </w:t>
      </w:r>
      <w:r>
        <w:rPr>
          <w:color w:val="231F20"/>
          <w:spacing w:val="-3"/>
        </w:rPr>
        <w:t>级分别服用：</w:t>
      </w:r>
    </w:p>
    <w:p>
      <w:pPr>
        <w:pStyle w:val="BodyText"/>
        <w:ind w:left="116" w:right="126" w:firstLine="20"/>
        <w:spacing w:before="7" w:line="276" w:lineRule="auto"/>
        <w:rPr/>
      </w:pPr>
      <w:r>
        <w:rPr>
          <w:rFonts w:ascii="Arial" w:hAnsi="Arial" w:eastAsia="Arial" w:cs="Arial"/>
          <w:color w:val="231F20"/>
          <w:spacing w:val="-11"/>
        </w:rPr>
        <w:t>1 </w:t>
      </w:r>
      <w:r>
        <w:rPr>
          <w:color w:val="231F20"/>
          <w:spacing w:val="-11"/>
        </w:rPr>
        <w:t>级：每次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120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mg</w:t>
      </w:r>
      <w:r>
        <w:rPr>
          <w:color w:val="231F20"/>
          <w:spacing w:val="-11"/>
        </w:rPr>
        <w:t>（</w:t>
      </w:r>
      <w:r>
        <w:rPr>
          <w:rFonts w:ascii="Arial" w:hAnsi="Arial" w:eastAsia="Arial" w:cs="Arial"/>
          <w:color w:val="231F20"/>
          <w:spacing w:val="-11"/>
        </w:rPr>
        <w:t>2 </w:t>
      </w:r>
      <w:r>
        <w:rPr>
          <w:color w:val="231F20"/>
          <w:spacing w:val="-11"/>
        </w:rPr>
        <w:t>丸</w:t>
      </w:r>
      <w:r>
        <w:rPr>
          <w:color w:val="231F20"/>
          <w:spacing w:val="-42"/>
          <w:w w:val="76"/>
        </w:rPr>
        <w:t>）；</w:t>
      </w:r>
      <w:r>
        <w:rPr>
          <w:rFonts w:ascii="Arial" w:hAnsi="Arial" w:eastAsia="Arial" w:cs="Arial"/>
          <w:color w:val="231F20"/>
          <w:spacing w:val="-11"/>
        </w:rPr>
        <w:t>2 </w:t>
      </w:r>
      <w:r>
        <w:rPr>
          <w:color w:val="231F20"/>
          <w:spacing w:val="-11"/>
        </w:rPr>
        <w:t>级：每次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240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mg</w:t>
      </w:r>
      <w:r>
        <w:rPr>
          <w:color w:val="231F20"/>
          <w:spacing w:val="-11"/>
        </w:rPr>
        <w:t>（</w:t>
      </w:r>
      <w:r>
        <w:rPr>
          <w:rFonts w:ascii="Arial" w:hAnsi="Arial" w:eastAsia="Arial" w:cs="Arial"/>
          <w:color w:val="231F20"/>
          <w:spacing w:val="-11"/>
        </w:rPr>
        <w:t>4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12"/>
        </w:rPr>
        <w:t>丸</w:t>
      </w:r>
      <w:r>
        <w:rPr>
          <w:color w:val="231F20"/>
          <w:spacing w:val="-42"/>
          <w:w w:val="76"/>
        </w:rPr>
        <w:t>）；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 </w:t>
      </w:r>
      <w:r>
        <w:rPr>
          <w:color w:val="231F20"/>
          <w:spacing w:val="-1"/>
        </w:rPr>
        <w:t>级：每次</w:t>
      </w:r>
      <w:r>
        <w:rPr>
          <w:rFonts w:ascii="Arial" w:hAnsi="Arial" w:eastAsia="Arial" w:cs="Arial"/>
          <w:color w:val="231F20"/>
          <w:spacing w:val="-1"/>
        </w:rPr>
        <w:t>360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mg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6 </w:t>
      </w:r>
      <w:r>
        <w:rPr>
          <w:color w:val="231F20"/>
          <w:spacing w:val="-1"/>
        </w:rPr>
        <w:t>丸</w:t>
      </w:r>
      <w:r>
        <w:rPr>
          <w:color w:val="231F20"/>
          <w:spacing w:val="-25"/>
        </w:rPr>
        <w:t>），</w:t>
      </w:r>
      <w:r>
        <w:rPr>
          <w:color w:val="231F20"/>
          <w:spacing w:val="-1"/>
        </w:rPr>
        <w:t>均为每日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3 </w:t>
      </w:r>
      <w:r>
        <w:rPr>
          <w:color w:val="231F20"/>
          <w:spacing w:val="-2"/>
        </w:rPr>
        <w:t>次。证据概</w:t>
      </w:r>
      <w:r>
        <w:rPr>
          <w:color w:val="231F20"/>
        </w:rPr>
        <w:t xml:space="preserve">  </w:t>
      </w:r>
      <w:r>
        <w:rPr>
          <w:color w:val="231F20"/>
        </w:rPr>
        <w:t>要：相关研究发现，心宝丸联合西医常规治疗可增加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心力衰竭患者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6MWT</w:t>
      </w:r>
      <w:r>
        <w:rPr>
          <w:color w:val="231F20"/>
          <w:spacing w:val="-3"/>
        </w:rPr>
        <w:t>、降低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BNP</w:t>
      </w:r>
      <w:r>
        <w:rPr>
          <w:color w:val="231F20"/>
          <w:spacing w:val="-3"/>
        </w:rPr>
        <w:t>、提高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LVEF</w:t>
      </w:r>
      <w:r>
        <w:rPr>
          <w:color w:val="231F20"/>
          <w:spacing w:val="-3"/>
        </w:rPr>
        <w:t>。纳入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了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项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RCT</w:t>
      </w:r>
      <w:r>
        <w:rPr>
          <w:color w:val="231F20"/>
          <w:spacing w:val="-4"/>
        </w:rPr>
        <w:t>，总计</w:t>
      </w:r>
      <w:r>
        <w:rPr>
          <w:color w:val="231F20"/>
          <w:spacing w:val="-5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591</w:t>
      </w:r>
      <w:r>
        <w:rPr>
          <w:color w:val="231F20"/>
          <w:spacing w:val="-4"/>
        </w:rPr>
        <w:t>例患者的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Meta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4"/>
        </w:rPr>
        <w:t>分析结果显示，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心宝丸可改善患者的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NYHA </w:t>
      </w:r>
      <w:r>
        <w:rPr>
          <w:color w:val="231F20"/>
          <w:spacing w:val="-1"/>
        </w:rPr>
        <w:t>心功能分级，提高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LVEF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1"/>
        </w:rPr>
        <w:t>及心输出量，改善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6MWT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[55]</w:t>
      </w:r>
      <w:r>
        <w:rPr>
          <w:color w:val="231F20"/>
          <w:spacing w:val="-1"/>
        </w:rPr>
        <w:t>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）参附注</w:t>
      </w:r>
      <w:r>
        <w:rPr>
          <w:color w:val="231F20"/>
          <w:spacing w:val="-2"/>
        </w:rPr>
        <w:t>射液，用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法用量：静脉滴注，每次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20~100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</w:rPr>
        <w:t>mL</w:t>
      </w:r>
      <w:r>
        <w:rPr>
          <w:color w:val="231F20"/>
          <w:spacing w:val="2"/>
        </w:rPr>
        <w:t>，加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5%~10%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7"/>
        </w:rPr>
        <w:t>葡萄糖注射液或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0.9% </w:t>
      </w:r>
      <w:r>
        <w:rPr>
          <w:color w:val="231F20"/>
          <w:spacing w:val="7"/>
        </w:rPr>
        <w:t>氯化钠注射液</w:t>
      </w:r>
      <w:r>
        <w:rPr>
          <w:rFonts w:ascii="Arial" w:hAnsi="Arial" w:eastAsia="Arial" w:cs="Arial"/>
          <w:color w:val="231F20"/>
          <w:spacing w:val="7"/>
        </w:rPr>
        <w:t>250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mL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稀释，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每日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 </w:t>
      </w:r>
      <w:r>
        <w:rPr>
          <w:color w:val="231F20"/>
          <w:spacing w:val="-1"/>
        </w:rPr>
        <w:t>次。证据概要：在西药常规治疗的基础上加用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参附注射液较单用西药常规治疗，能明显提高</w:t>
      </w:r>
      <w:r>
        <w:rPr>
          <w:color w:val="231F20"/>
        </w:rPr>
        <w:t>心力衰  </w:t>
      </w:r>
      <w:r>
        <w:rPr>
          <w:color w:val="231F20"/>
          <w:spacing w:val="-3"/>
        </w:rPr>
        <w:t>竭患者的综合疗效；提高心功能，表现为增加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LVEF</w:t>
      </w:r>
      <w:r>
        <w:rPr>
          <w:color w:val="231F20"/>
          <w:spacing w:val="-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心脏指数及每分输出量；降低血浆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</w:rPr>
        <w:t>BNP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水平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[56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9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57]</w:t>
      </w:r>
      <w:r>
        <w:rPr>
          <w:color w:val="231F20"/>
          <w:spacing w:val="2"/>
        </w:rPr>
        <w:t>。</w:t>
      </w:r>
    </w:p>
    <w:p>
      <w:pPr>
        <w:pStyle w:val="BodyText"/>
        <w:spacing w:before="35" w:line="277" w:lineRule="exact"/>
        <w:rPr/>
      </w:pPr>
      <w:r>
        <w:pict>
          <v:shape id="_x0000_s26" style="position:absolute;margin-left:87.1778pt;margin-top:-82.82pt;mso-position-vertical-relative:text;mso-position-horizontal-relative:text;width:326.65pt;height:330pt;z-index:-251646976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color w:val="231F20"/>
          <w:spacing w:val="20"/>
          <w:position w:val="1"/>
        </w:rPr>
        <w:t>（</w:t>
      </w:r>
      <w:r>
        <w:rPr>
          <w:rFonts w:ascii="Arial" w:hAnsi="Arial" w:eastAsia="Arial" w:cs="Arial"/>
          <w:color w:val="231F20"/>
          <w:spacing w:val="20"/>
          <w:position w:val="1"/>
        </w:rPr>
        <w:t>5</w:t>
      </w:r>
      <w:r>
        <w:rPr>
          <w:color w:val="231F20"/>
          <w:spacing w:val="20"/>
          <w:position w:val="1"/>
        </w:rPr>
        <w:t>）心脉隆注射液，用法用量：静脉滴注，每次</w:t>
      </w:r>
    </w:p>
    <w:p>
      <w:pPr>
        <w:pStyle w:val="BodyText"/>
        <w:ind w:left="115" w:right="144" w:firstLine="6"/>
        <w:spacing w:before="6" w:line="276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5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4"/>
        </w:rPr>
        <w:t>/</w:t>
      </w:r>
      <w:r>
        <w:rPr>
          <w:rFonts w:ascii="Arial" w:hAnsi="Arial" w:eastAsia="Arial" w:cs="Arial"/>
          <w:color w:val="231F20"/>
        </w:rPr>
        <w:t>kg</w:t>
      </w:r>
      <w:r>
        <w:rPr>
          <w:color w:val="231F20"/>
          <w:spacing w:val="4"/>
        </w:rPr>
        <w:t>，加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5% </w:t>
      </w:r>
      <w:r>
        <w:rPr>
          <w:color w:val="231F20"/>
          <w:spacing w:val="4"/>
        </w:rPr>
        <w:t>葡萄糖溶液或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0.9% </w:t>
      </w:r>
      <w:r>
        <w:rPr>
          <w:color w:val="231F20"/>
          <w:spacing w:val="4"/>
        </w:rPr>
        <w:t>氯化钠注射液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200 mL</w:t>
      </w:r>
      <w:r>
        <w:rPr>
          <w:color w:val="231F20"/>
          <w:spacing w:val="-11"/>
        </w:rPr>
        <w:t>，每日</w:t>
      </w:r>
      <w:r>
        <w:rPr>
          <w:color w:val="231F20"/>
          <w:spacing w:val="-56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2 </w:t>
      </w:r>
      <w:r>
        <w:rPr>
          <w:color w:val="231F20"/>
          <w:spacing w:val="-11"/>
        </w:rPr>
        <w:t>次，给药间隔大于</w:t>
      </w:r>
      <w:r>
        <w:rPr>
          <w:rFonts w:ascii="Arial" w:hAnsi="Arial" w:eastAsia="Arial" w:cs="Arial"/>
          <w:color w:val="231F20"/>
          <w:spacing w:val="-11"/>
        </w:rPr>
        <w:t>6 h </w:t>
      </w:r>
      <w:r>
        <w:rPr>
          <w:color w:val="231F20"/>
          <w:spacing w:val="-11"/>
        </w:rPr>
        <w:t>以上。证据概要：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心脉隆注射液能改善心力衰竭患者心功能，降</w:t>
      </w:r>
      <w:r>
        <w:rPr>
          <w:color w:val="231F20"/>
        </w:rPr>
        <w:t>低患者 </w:t>
      </w:r>
      <w:r>
        <w:rPr>
          <w:rFonts w:ascii="Arial" w:hAnsi="Arial" w:eastAsia="Arial" w:cs="Arial"/>
          <w:color w:val="231F20"/>
          <w:spacing w:val="-9"/>
        </w:rPr>
        <w:t>BNP </w:t>
      </w:r>
      <w:r>
        <w:rPr>
          <w:color w:val="231F20"/>
          <w:spacing w:val="-9"/>
        </w:rPr>
        <w:t>水平，增加</w:t>
      </w:r>
      <w:r>
        <w:rPr>
          <w:color w:val="231F20"/>
          <w:spacing w:val="-46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LVEF </w:t>
      </w:r>
      <w:r>
        <w:rPr>
          <w:color w:val="231F20"/>
          <w:spacing w:val="-9"/>
        </w:rPr>
        <w:t>及</w:t>
      </w:r>
      <w:r>
        <w:rPr>
          <w:color w:val="231F20"/>
          <w:spacing w:val="-53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6MWT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9"/>
        </w:rPr>
        <w:t>距离。一项纳入</w:t>
      </w:r>
      <w:r>
        <w:rPr>
          <w:color w:val="231F20"/>
          <w:spacing w:val="-55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2</w:t>
      </w:r>
      <w:r>
        <w:rPr>
          <w:rFonts w:ascii="Arial" w:hAnsi="Arial" w:eastAsia="Arial" w:cs="Arial"/>
          <w:color w:val="231F20"/>
          <w:spacing w:val="-10"/>
        </w:rPr>
        <w:t>5 </w:t>
      </w:r>
      <w:r>
        <w:rPr>
          <w:color w:val="231F20"/>
          <w:spacing w:val="-10"/>
        </w:rPr>
        <w:t>项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RCT</w:t>
      </w:r>
      <w:r>
        <w:rPr>
          <w:color w:val="231F20"/>
          <w:spacing w:val="4"/>
        </w:rPr>
        <w:t>，包括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2 467 </w:t>
      </w:r>
      <w:r>
        <w:rPr>
          <w:color w:val="231F20"/>
          <w:spacing w:val="4"/>
        </w:rPr>
        <w:t>例患者的</w:t>
      </w:r>
      <w:r>
        <w:rPr>
          <w:rFonts w:ascii="Arial" w:hAnsi="Arial" w:eastAsia="Arial" w:cs="Arial"/>
          <w:color w:val="231F20"/>
        </w:rPr>
        <w:t>Meta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分析结果显示，对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比单纯常规疗法，心脉隆注射液联合常规疗法能改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善射血分数降低（</w:t>
      </w:r>
      <w:r>
        <w:rPr>
          <w:rFonts w:ascii="Arial" w:hAnsi="Arial" w:eastAsia="Arial" w:cs="Arial"/>
          <w:color w:val="231F20"/>
        </w:rPr>
        <w:t>heart failure with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</w:rPr>
        <w:t>reduced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ej</w:t>
      </w:r>
      <w:r>
        <w:rPr>
          <w:rFonts w:ascii="Arial" w:hAnsi="Arial" w:eastAsia="Arial" w:cs="Arial"/>
          <w:color w:val="231F20"/>
          <w:spacing w:val="-1"/>
        </w:rPr>
        <w:t>ection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3"/>
        </w:rPr>
        <w:t>fraction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HFrEF</w:t>
      </w:r>
      <w:r>
        <w:rPr>
          <w:color w:val="231F20"/>
          <w:spacing w:val="-3"/>
        </w:rPr>
        <w:t>）和射血分数保留（</w:t>
      </w:r>
      <w:r>
        <w:rPr>
          <w:rFonts w:ascii="Arial" w:hAnsi="Arial" w:eastAsia="Arial" w:cs="Arial"/>
          <w:color w:val="231F20"/>
          <w:spacing w:val="-3"/>
        </w:rPr>
        <w:t>he</w:t>
      </w:r>
      <w:r>
        <w:rPr>
          <w:rFonts w:ascii="Arial" w:hAnsi="Arial" w:eastAsia="Arial" w:cs="Arial"/>
          <w:color w:val="231F20"/>
          <w:spacing w:val="-4"/>
        </w:rPr>
        <w:t>art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failure with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preserved ejection fraction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HFpEF</w:t>
      </w:r>
      <w:r>
        <w:rPr>
          <w:color w:val="231F20"/>
          <w:spacing w:val="-5"/>
        </w:rPr>
        <w:t>）心力衰竭患</w:t>
      </w:r>
      <w:r>
        <w:rPr>
          <w:color w:val="231F20"/>
          <w:spacing w:val="-6"/>
        </w:rPr>
        <w:t>者的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NYHA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分级有效率，提高临床综合疗效，增加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LVEF  </w:t>
      </w:r>
      <w:r>
        <w:rPr>
          <w:color w:val="231F20"/>
          <w:spacing w:val="-5"/>
          <w:position w:val="-1"/>
        </w:rPr>
        <w:t>和</w:t>
      </w:r>
      <w:r>
        <w:rPr>
          <w:color w:val="231F20"/>
          <w:spacing w:val="-37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5"/>
          <w:position w:val="-1"/>
        </w:rPr>
        <w:t>6MWT </w:t>
      </w:r>
      <w:r>
        <w:rPr>
          <w:color w:val="231F20"/>
          <w:spacing w:val="-5"/>
          <w:position w:val="-1"/>
        </w:rPr>
        <w:t>距离，降低血浆</w:t>
      </w:r>
      <w:r>
        <w:rPr>
          <w:color w:val="231F20"/>
          <w:spacing w:val="-42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5"/>
          <w:position w:val="-1"/>
        </w:rPr>
        <w:t>BNP </w:t>
      </w:r>
      <w:r>
        <w:rPr>
          <w:color w:val="231F20"/>
          <w:spacing w:val="-5"/>
          <w:position w:val="-1"/>
        </w:rPr>
        <w:t>水平</w:t>
      </w:r>
      <w:r>
        <w:rPr>
          <w:color w:val="231F20"/>
          <w:spacing w:val="-43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8"/>
        </w:rPr>
        <w:t>[58]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118" w:right="211" w:firstLine="446"/>
        <w:spacing w:before="41" w:line="279" w:lineRule="auto"/>
        <w:rPr/>
      </w:pPr>
      <w:r>
        <w:rPr>
          <w:color w:val="231F20"/>
          <w:spacing w:val="10"/>
        </w:rPr>
        <w:t>中医药对于心功能不全症状的缓解具有良好疗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效，但基础疾病与危险因素不同，有不同的中医证型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6" w:firstLine="9"/>
        <w:spacing w:before="69" w:line="259" w:lineRule="auto"/>
        <w:jc w:val="both"/>
        <w:rPr/>
      </w:pPr>
      <w:r>
        <w:rPr>
          <w:color w:val="231F20"/>
        </w:rPr>
        <w:t>和临床表现。对接受常规治疗、症状缓解仍不理想的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患者，可根据患者合并症适当选用以下药物</w:t>
      </w:r>
      <w:r>
        <w:rPr>
          <w:color w:val="231F20"/>
          <w:spacing w:val="-43"/>
          <w:w w:val="77"/>
        </w:rPr>
        <w:t>：（</w:t>
      </w:r>
      <w:r>
        <w:rPr>
          <w:color w:val="231F20"/>
          <w:spacing w:val="-6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1"/>
        </w:rPr>
        <w:t>）合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并冠心病患者：注射用红花黄色素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[59]</w:t>
      </w:r>
      <w:r>
        <w:rPr>
          <w:color w:val="231F20"/>
          <w:spacing w:val="-1"/>
        </w:rPr>
        <w:t>、丹参酮</w:t>
      </w:r>
      <w:r>
        <w:rPr>
          <w:rFonts w:ascii="Microsoft YaHei" w:hAnsi="Microsoft YaHei" w:eastAsia="Microsoft YaHei" w:cs="Microsoft YaHei"/>
          <w:color w:val="231F20"/>
          <w:spacing w:val="-1"/>
        </w:rPr>
        <w:t>Ⅱ</w:t>
      </w:r>
      <w:r>
        <w:rPr>
          <w:rFonts w:ascii="Arial" w:hAnsi="Arial" w:eastAsia="Arial" w:cs="Arial"/>
          <w:color w:val="231F20"/>
          <w:spacing w:val="-1"/>
        </w:rPr>
        <w:t>A </w:t>
      </w:r>
      <w:r>
        <w:rPr>
          <w:color w:val="231F20"/>
          <w:spacing w:val="-1"/>
        </w:rPr>
        <w:t>磺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酸钠注射液</w:t>
      </w:r>
      <w:r>
        <w:rPr>
          <w:color w:val="231F20"/>
          <w:spacing w:val="-27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4"/>
          <w:position w:val="8"/>
        </w:rPr>
        <w:t>[60]</w:t>
      </w:r>
      <w:r>
        <w:rPr>
          <w:color w:val="231F20"/>
          <w:spacing w:val="4"/>
          <w:position w:val="-1"/>
        </w:rPr>
        <w:t>；宽胸气雾剂</w:t>
      </w:r>
      <w:r>
        <w:rPr>
          <w:color w:val="231F20"/>
          <w:spacing w:val="-38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4"/>
          <w:position w:val="8"/>
        </w:rPr>
        <w:t>[61]</w:t>
      </w:r>
      <w:r>
        <w:rPr>
          <w:color w:val="231F20"/>
          <w:spacing w:val="4"/>
          <w:position w:val="-1"/>
        </w:rPr>
        <w:t>；口服药有速效救心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"/>
          <w:position w:val="-2"/>
        </w:rPr>
        <w:t>丸</w:t>
      </w:r>
      <w:r>
        <w:rPr>
          <w:color w:val="231F20"/>
          <w:spacing w:val="-26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7"/>
        </w:rPr>
        <w:t>[62]</w:t>
      </w:r>
      <w:r>
        <w:rPr>
          <w:color w:val="231F20"/>
          <w:spacing w:val="1"/>
          <w:position w:val="-2"/>
        </w:rPr>
        <w:t>、复方丹参滴丸</w:t>
      </w:r>
      <w:r>
        <w:rPr>
          <w:color w:val="231F20"/>
          <w:spacing w:val="-35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7"/>
        </w:rPr>
        <w:t>[63]</w:t>
      </w:r>
      <w:r>
        <w:rPr>
          <w:color w:val="231F20"/>
          <w:spacing w:val="1"/>
          <w:position w:val="-2"/>
        </w:rPr>
        <w:t>、通心络胶囊</w:t>
      </w:r>
      <w:r>
        <w:rPr>
          <w:color w:val="231F20"/>
          <w:spacing w:val="-30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7"/>
        </w:rPr>
        <w:t>[64]</w:t>
      </w:r>
      <w:r>
        <w:rPr>
          <w:color w:val="231F20"/>
          <w:spacing w:val="1"/>
          <w:position w:val="-2"/>
        </w:rPr>
        <w:t>、麝香保心</w:t>
      </w:r>
      <w:r>
        <w:rPr>
          <w:color w:val="231F20"/>
          <w:position w:val="-2"/>
        </w:rPr>
        <w:t xml:space="preserve">  </w:t>
      </w:r>
      <w:r>
        <w:rPr>
          <w:color w:val="231F20"/>
          <w:spacing w:val="2"/>
          <w:position w:val="-2"/>
        </w:rPr>
        <w:t>丸</w:t>
      </w:r>
      <w:r>
        <w:rPr>
          <w:color w:val="231F20"/>
          <w:spacing w:val="-41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7"/>
        </w:rPr>
        <w:t>[65]</w:t>
      </w:r>
      <w:r>
        <w:rPr>
          <w:color w:val="231F20"/>
          <w:spacing w:val="2"/>
          <w:position w:val="-2"/>
        </w:rPr>
        <w:t>、麝香通心滴丸</w:t>
      </w:r>
      <w:r>
        <w:rPr>
          <w:color w:val="231F20"/>
          <w:spacing w:val="-35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7"/>
        </w:rPr>
        <w:t>[66]</w:t>
      </w:r>
      <w:r>
        <w:rPr>
          <w:color w:val="231F20"/>
          <w:spacing w:val="2"/>
          <w:position w:val="-2"/>
        </w:rPr>
        <w:t>、地奥心血</w:t>
      </w:r>
      <w:r>
        <w:rPr>
          <w:color w:val="231F20"/>
          <w:spacing w:val="1"/>
          <w:position w:val="-2"/>
        </w:rPr>
        <w:t>康胶囊</w:t>
      </w:r>
      <w:r>
        <w:rPr>
          <w:color w:val="231F20"/>
          <w:spacing w:val="-30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7"/>
        </w:rPr>
        <w:t>[67]</w:t>
      </w:r>
      <w:r>
        <w:rPr>
          <w:color w:val="231F20"/>
          <w:spacing w:val="1"/>
          <w:position w:val="-2"/>
        </w:rPr>
        <w:t>、大黄</w:t>
      </w:r>
      <w:r>
        <w:rPr>
          <w:color w:val="231F20"/>
          <w:position w:val="-2"/>
        </w:rPr>
        <w:t xml:space="preserve">  </w:t>
      </w:r>
      <w:r>
        <w:rPr>
          <w:color w:val="231F20"/>
          <w:spacing w:val="-4"/>
          <w:position w:val="-2"/>
        </w:rPr>
        <w:t>蛰虫丸</w:t>
      </w:r>
      <w:r>
        <w:rPr>
          <w:color w:val="231F20"/>
          <w:spacing w:val="-43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7"/>
        </w:rPr>
        <w:t>[68]</w:t>
      </w:r>
      <w:r>
        <w:rPr>
          <w:color w:val="231F20"/>
          <w:spacing w:val="-15"/>
          <w:position w:val="-2"/>
        </w:rPr>
        <w:t>、丹蒌片</w:t>
      </w:r>
      <w:r>
        <w:rPr>
          <w:color w:val="231F20"/>
          <w:spacing w:val="-43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7"/>
        </w:rPr>
        <w:t>[69]</w:t>
      </w:r>
      <w:r>
        <w:rPr>
          <w:color w:val="231F20"/>
          <w:spacing w:val="-14"/>
          <w:position w:val="-2"/>
        </w:rPr>
        <w:t>、心可舒片</w:t>
      </w:r>
      <w:r>
        <w:rPr>
          <w:color w:val="231F20"/>
          <w:spacing w:val="-43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8"/>
          <w:position w:val="7"/>
        </w:rPr>
        <w:t>[70]</w:t>
      </w:r>
      <w:r>
        <w:rPr>
          <w:color w:val="231F20"/>
          <w:spacing w:val="-8"/>
          <w:position w:val="-2"/>
        </w:rPr>
        <w:t>、西红花总苷片</w:t>
      </w:r>
      <w:r>
        <w:rPr>
          <w:color w:val="231F20"/>
          <w:spacing w:val="-48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8"/>
          <w:position w:val="7"/>
        </w:rPr>
        <w:t>[71]</w:t>
      </w:r>
      <w:r>
        <w:rPr>
          <w:color w:val="231F20"/>
          <w:spacing w:val="-12"/>
          <w:position w:val="-2"/>
        </w:rPr>
        <w:t>、</w:t>
      </w:r>
      <w:r>
        <w:rPr>
          <w:color w:val="231F20"/>
          <w:position w:val="-2"/>
        </w:rPr>
        <w:t xml:space="preserve"> </w:t>
      </w:r>
      <w:r>
        <w:rPr>
          <w:color w:val="231F20"/>
          <w:spacing w:val="2"/>
          <w:position w:val="-1"/>
        </w:rPr>
        <w:t>活心丸（浓缩丸）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8"/>
        </w:rPr>
        <w:t>[72]</w:t>
      </w:r>
      <w:r>
        <w:rPr>
          <w:color w:val="231F20"/>
          <w:spacing w:val="2"/>
          <w:position w:val="-1"/>
        </w:rPr>
        <w:t>、芎芍胶囊</w:t>
      </w:r>
      <w:r>
        <w:rPr>
          <w:color w:val="231F20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8"/>
        </w:rPr>
        <w:t>[73]</w:t>
      </w:r>
      <w:r>
        <w:rPr>
          <w:color w:val="231F20"/>
          <w:spacing w:val="2"/>
          <w:position w:val="-1"/>
        </w:rPr>
        <w:t>、通冠胶囊</w:t>
      </w:r>
      <w:r>
        <w:rPr>
          <w:color w:val="231F20"/>
          <w:spacing w:val="-30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8"/>
        </w:rPr>
        <w:t>[74]</w:t>
      </w:r>
      <w:r>
        <w:rPr>
          <w:color w:val="231F20"/>
          <w:spacing w:val="2"/>
          <w:position w:val="-1"/>
        </w:rPr>
        <w:t>；</w:t>
      </w:r>
    </w:p>
    <w:p>
      <w:pPr>
        <w:pStyle w:val="BodyText"/>
        <w:spacing w:before="9" w:line="286" w:lineRule="exact"/>
        <w:jc w:val="right"/>
        <w:rPr/>
      </w:pPr>
      <w:r>
        <w:rPr>
          <w:color w:val="231F20"/>
          <w:spacing w:val="-13"/>
          <w:position w:val="1"/>
        </w:rPr>
        <w:t>（</w:t>
      </w:r>
      <w:r>
        <w:rPr>
          <w:rFonts w:ascii="Arial" w:hAnsi="Arial" w:eastAsia="Arial" w:cs="Arial"/>
          <w:color w:val="231F20"/>
          <w:spacing w:val="-13"/>
          <w:position w:val="1"/>
        </w:rPr>
        <w:t>2</w:t>
      </w:r>
      <w:r>
        <w:rPr>
          <w:color w:val="231F20"/>
          <w:spacing w:val="-13"/>
          <w:position w:val="1"/>
        </w:rPr>
        <w:t>）合并心律失常患者：稳心颗粒</w:t>
      </w:r>
      <w:r>
        <w:rPr>
          <w:color w:val="231F20"/>
          <w:spacing w:val="-47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3"/>
          <w:position w:val="10"/>
        </w:rPr>
        <w:t>[75]</w:t>
      </w:r>
      <w:r>
        <w:rPr>
          <w:color w:val="231F20"/>
          <w:spacing w:val="-11"/>
          <w:position w:val="1"/>
        </w:rPr>
        <w:t>、参松养心胶囊</w:t>
      </w:r>
      <w:r>
        <w:rPr>
          <w:color w:val="231F20"/>
          <w:spacing w:val="-48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10"/>
        </w:rPr>
        <w:t>[76]</w:t>
      </w:r>
      <w:r>
        <w:rPr>
          <w:color w:val="231F20"/>
          <w:spacing w:val="-37"/>
          <w:position w:val="1"/>
        </w:rPr>
        <w:t>；</w:t>
      </w:r>
    </w:p>
    <w:p>
      <w:pPr>
        <w:pStyle w:val="BodyText"/>
        <w:ind w:left="116" w:hanging="116"/>
        <w:spacing w:before="35" w:line="270" w:lineRule="auto"/>
        <w:rPr/>
      </w:pP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）合并高血压病患者：松龄血脉康胶囊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2"/>
          <w:position w:val="9"/>
        </w:rPr>
        <w:t>[77]</w:t>
      </w:r>
      <w:r>
        <w:rPr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color w:val="231F20"/>
          <w:spacing w:val="2"/>
        </w:rPr>
        <w:t>4</w:t>
      </w:r>
      <w:r>
        <w:rPr>
          <w:color w:val="231F20"/>
          <w:spacing w:val="2"/>
        </w:rPr>
        <w:t>）合</w:t>
      </w:r>
      <w:r>
        <w:rPr>
          <w:color w:val="231F20"/>
        </w:rPr>
        <w:t xml:space="preserve">  </w:t>
      </w:r>
      <w:r>
        <w:rPr>
          <w:color w:val="231F20"/>
          <w:spacing w:val="-3"/>
          <w:position w:val="-1"/>
        </w:rPr>
        <w:t>并高脂血症患者：血脂康胶囊</w:t>
      </w:r>
      <w:r>
        <w:rPr>
          <w:color w:val="231F20"/>
          <w:spacing w:val="-2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8"/>
        </w:rPr>
        <w:t>[78]</w:t>
      </w:r>
      <w:r>
        <w:rPr>
          <w:color w:val="231F20"/>
          <w:spacing w:val="-3"/>
          <w:position w:val="-1"/>
        </w:rPr>
        <w:t>、脂必泰胶囊</w:t>
      </w:r>
      <w:r>
        <w:rPr>
          <w:color w:val="231F20"/>
          <w:spacing w:val="-47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8"/>
        </w:rPr>
        <w:t>[79]</w:t>
      </w:r>
      <w:r>
        <w:rPr>
          <w:color w:val="231F20"/>
          <w:spacing w:val="-3"/>
          <w:position w:val="-1"/>
        </w:rPr>
        <w:t>。对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12"/>
        </w:rPr>
        <w:t>于</w:t>
      </w:r>
      <w:r>
        <w:rPr>
          <w:color w:val="231F20"/>
          <w:spacing w:val="-42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COVID-19 </w:t>
      </w:r>
      <w:r>
        <w:rPr>
          <w:color w:val="231F20"/>
          <w:spacing w:val="-12"/>
        </w:rPr>
        <w:t>合并心功能不全导致的胸痛、乏力、心悸、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胸闷、食欲不振等症状有一定的改善作用。</w:t>
      </w:r>
    </w:p>
    <w:p>
      <w:pPr>
        <w:pStyle w:val="BodyText"/>
        <w:ind w:left="549"/>
        <w:spacing w:before="74" w:line="211" w:lineRule="auto"/>
        <w:rPr/>
      </w:pPr>
      <w:r>
        <w:rPr>
          <w:rFonts w:ascii="Arial" w:hAnsi="Arial" w:eastAsia="Arial" w:cs="Arial"/>
          <w:color w:val="231F20"/>
          <w:spacing w:val="-3"/>
        </w:rPr>
        <w:t>7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3"/>
        </w:rPr>
        <w:t>针刺治疗</w:t>
      </w:r>
    </w:p>
    <w:p>
      <w:pPr>
        <w:pStyle w:val="BodyText"/>
        <w:ind w:left="117" w:right="3" w:firstLine="427"/>
        <w:spacing w:before="73" w:line="273" w:lineRule="auto"/>
        <w:rPr/>
      </w:pPr>
      <w:r>
        <w:rPr>
          <w:color w:val="231F20"/>
          <w:spacing w:val="33"/>
        </w:rPr>
        <w:t>针刺疗法是中医传统治疗方法之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33"/>
        </w:rPr>
        <w:t>一，针对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心功能不全患者采用针刺配合中药治疗可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缓解心悸、气短等症状，改善心功能和心肌酶指标。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针刺疗法起效迅速、疗效确切、安全无不良反应、能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加速疾病恢复。针刺防治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是“</w:t>
      </w:r>
      <w:r>
        <w:rPr>
          <w:color w:val="231F20"/>
          <w:spacing w:val="-2"/>
        </w:rPr>
        <w:t>一对一、面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对面”的治疗，个体化、操作性强，强调医患互动，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患者的依从性及满意度高，得到普遍认同和推荐。根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据传统针刺理论以及现代针刺研究，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2"/>
        </w:rPr>
        <w:t>-19 </w:t>
      </w:r>
      <w:r>
        <w:rPr>
          <w:color w:val="231F20"/>
          <w:spacing w:val="2"/>
        </w:rPr>
        <w:t>心功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能不全针刺治疗可选用内关穴，根据临床症状可选择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相应配穴，心悸脉促者，可取郄门、厥阴俞穴、心俞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  <w:position w:val="-1"/>
        </w:rPr>
        <w:t>穴；胸痛者，可取神门、膻中</w:t>
      </w:r>
      <w:r>
        <w:rPr>
          <w:color w:val="231F20"/>
          <w:spacing w:val="-33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8"/>
        </w:rPr>
        <w:t>[80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8"/>
        </w:rPr>
        <w:t xml:space="preserve"> </w:t>
      </w:r>
      <w:r>
        <w:rPr>
          <w:sz w:val="12"/>
          <w:szCs w:val="12"/>
          <w:color w:val="231F20"/>
          <w:spacing w:val="-4"/>
          <w:position w:val="8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8"/>
        </w:rPr>
        <w:t>81]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547"/>
        <w:spacing w:line="287" w:lineRule="exact"/>
        <w:rPr/>
      </w:pPr>
      <w:r>
        <w:rPr>
          <w:rFonts w:ascii="Arial" w:hAnsi="Arial" w:eastAsia="Arial" w:cs="Arial"/>
          <w:color w:val="231F20"/>
          <w:spacing w:val="-4"/>
          <w:position w:val="1"/>
        </w:rPr>
        <w:t>8</w:t>
      </w:r>
      <w:r>
        <w:rPr>
          <w:rFonts w:ascii="Arial" w:hAnsi="Arial" w:eastAsia="Arial" w:cs="Arial"/>
          <w:color w:val="231F20"/>
          <w:spacing w:val="13"/>
          <w:position w:val="1"/>
        </w:rPr>
        <w:t xml:space="preserve">   </w:t>
      </w:r>
      <w:r>
        <w:rPr>
          <w:color w:val="231F20"/>
          <w:spacing w:val="-4"/>
          <w:position w:val="1"/>
        </w:rPr>
        <w:t>康复</w:t>
      </w:r>
    </w:p>
    <w:p>
      <w:pPr>
        <w:pStyle w:val="BodyText"/>
        <w:ind w:left="117" w:right="84" w:firstLine="427"/>
        <w:spacing w:before="68" w:line="270" w:lineRule="auto"/>
        <w:rPr/>
      </w:pPr>
      <w:r>
        <w:rPr>
          <w:color w:val="231F20"/>
          <w:spacing w:val="11"/>
        </w:rPr>
        <w:t>在中医学理论指导下的合理预防调摄方法，可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在一定程度上改善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9"/>
        </w:rPr>
        <w:t>-19 </w:t>
      </w:r>
      <w:r>
        <w:rPr>
          <w:color w:val="231F20"/>
          <w:spacing w:val="9"/>
        </w:rPr>
        <w:t>合并心功能不全患者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症状，延缓疾病进展。具体方法包括调摄精神，避免</w:t>
      </w:r>
    </w:p>
    <w:p>
      <w:pPr>
        <w:spacing w:line="270" w:lineRule="auto"/>
        <w:sectPr>
          <w:headerReference w:type="default" r:id="rId9"/>
          <w:pgSz w:w="12246" w:h="16498"/>
          <w:pgMar w:top="1326" w:right="992" w:bottom="0" w:left="906" w:header="1073" w:footer="0" w:gutter="0"/>
          <w:cols w:equalWidth="0" w:num="2">
            <w:col w:w="5187" w:space="100"/>
            <w:col w:w="5060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309788</wp:posOffset>
            </wp:positionH>
            <wp:positionV relativeFrom="paragraph">
              <wp:posOffset>14019</wp:posOffset>
            </wp:positionV>
            <wp:extent cx="6001639" cy="248798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639" cy="248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77"/>
        <w:spacing w:before="69" w:line="286" w:lineRule="exact"/>
        <w:outlineLvl w:val="0"/>
        <w:rPr/>
      </w:pPr>
      <w:r>
        <w:rPr>
          <w:color w:val="231F20"/>
          <w:spacing w:val="-3"/>
          <w:position w:val="1"/>
        </w:rPr>
        <w:t>图</w:t>
      </w:r>
      <w:r>
        <w:rPr>
          <w:color w:val="231F20"/>
          <w:spacing w:val="-20"/>
          <w:position w:val="1"/>
        </w:rPr>
        <w:t xml:space="preserve"> </w:t>
      </w:r>
      <w:r>
        <w:rPr>
          <w:rFonts w:ascii="Arial" w:hAnsi="Arial" w:eastAsia="Arial" w:cs="Arial"/>
          <w:color w:val="231F20"/>
          <w:spacing w:val="-3"/>
          <w:position w:val="1"/>
        </w:rPr>
        <w:t>1</w:t>
      </w:r>
      <w:r>
        <w:rPr>
          <w:rFonts w:ascii="Arial" w:hAnsi="Arial" w:eastAsia="Arial" w:cs="Arial"/>
          <w:color w:val="231F20"/>
          <w:spacing w:val="15"/>
          <w:position w:val="1"/>
        </w:rPr>
        <w:t xml:space="preserve">   </w:t>
      </w:r>
      <w:r>
        <w:rPr>
          <w:rFonts w:ascii="Arial" w:hAnsi="Arial" w:eastAsia="Arial" w:cs="Arial"/>
          <w:color w:val="231F20"/>
          <w:spacing w:val="-3"/>
          <w:position w:val="1"/>
        </w:rPr>
        <w:t>COVID-19 </w:t>
      </w:r>
      <w:r>
        <w:rPr>
          <w:color w:val="231F20"/>
          <w:spacing w:val="-3"/>
          <w:position w:val="1"/>
        </w:rPr>
        <w:t>合并心功能不全中医治疗方案</w:t>
      </w:r>
    </w:p>
    <w:p>
      <w:pPr>
        <w:spacing w:line="286" w:lineRule="exact"/>
        <w:sectPr>
          <w:type w:val="continuous"/>
          <w:pgSz w:w="12246" w:h="16498"/>
          <w:pgMar w:top="1326" w:right="992" w:bottom="0" w:left="906" w:header="1073" w:footer="0" w:gutter="0"/>
          <w:cols w:equalWidth="0" w:num="1">
            <w:col w:w="10347" w:space="0"/>
          </w:cols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143" w:firstLine="1"/>
        <w:spacing w:before="68" w:line="273" w:lineRule="auto"/>
        <w:jc w:val="both"/>
        <w:rPr/>
      </w:pPr>
      <w:r>
        <w:rPr>
          <w:color w:val="231F20"/>
        </w:rPr>
        <w:t>情绪波动；生活起居规律；劳逸结合，坚持适当运动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等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[82]</w:t>
      </w:r>
      <w:r>
        <w:rPr>
          <w:color w:val="231F20"/>
          <w:spacing w:val="5"/>
        </w:rPr>
        <w:t>。在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5"/>
        </w:rPr>
        <w:t>-19 </w:t>
      </w:r>
      <w:r>
        <w:rPr>
          <w:color w:val="231F20"/>
          <w:spacing w:val="5"/>
        </w:rPr>
        <w:t>合并心功能不全心脏康复的全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程管理过程中，推荐在药物处方的基础上，增加运动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处方。在新冠急性期，患者应卧床休息，保证充分的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睡眠。当患者病情趋于稳定时，可下床活动，循序渐 </w:t>
      </w:r>
      <w:r>
        <w:rPr>
          <w:color w:val="231F20"/>
          <w:spacing w:val="-8"/>
        </w:rPr>
        <w:t>进。当患者处于康复期，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可阶段式逐渐开展康复锻炼，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从呼吸、拉伸和平衡练习等开始；接着低强度活动， </w:t>
      </w:r>
      <w:r>
        <w:rPr>
          <w:color w:val="231F20"/>
          <w:spacing w:val="1"/>
        </w:rPr>
        <w:t>包括太极拳、八段锦等，再到中等强度的活动，包括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快走、慢跑等，逐步恢复新冠之前的正常活动</w:t>
      </w:r>
      <w:r>
        <w:rPr>
          <w:color w:val="231F20"/>
          <w:spacing w:val="-3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8"/>
        </w:rPr>
        <w:t>[83-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85]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432"/>
        <w:spacing w:line="286" w:lineRule="exact"/>
        <w:rPr/>
      </w:pPr>
      <w:r>
        <w:rPr>
          <w:rFonts w:ascii="Arial" w:hAnsi="Arial" w:eastAsia="Arial" w:cs="Arial"/>
          <w:color w:val="231F20"/>
          <w:spacing w:val="-4"/>
          <w:position w:val="1"/>
        </w:rPr>
        <w:t>9</w:t>
      </w:r>
      <w:r>
        <w:rPr>
          <w:rFonts w:ascii="Arial" w:hAnsi="Arial" w:eastAsia="Arial" w:cs="Arial"/>
          <w:color w:val="231F20"/>
          <w:spacing w:val="13"/>
          <w:position w:val="1"/>
        </w:rPr>
        <w:t xml:space="preserve">   </w:t>
      </w:r>
      <w:r>
        <w:rPr>
          <w:color w:val="231F20"/>
          <w:spacing w:val="-4"/>
          <w:position w:val="1"/>
        </w:rPr>
        <w:t>结语</w:t>
      </w:r>
    </w:p>
    <w:p>
      <w:pPr>
        <w:pStyle w:val="BodyText"/>
        <w:ind w:left="1" w:right="210" w:firstLine="432"/>
        <w:spacing w:before="23" w:line="280" w:lineRule="auto"/>
        <w:rPr/>
      </w:pP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"/>
        </w:rPr>
        <w:t>-19 </w:t>
      </w:r>
      <w:r>
        <w:rPr>
          <w:color w:val="231F20"/>
          <w:spacing w:val="1"/>
        </w:rPr>
        <w:t>对人类健康构成了巨大威胁，不仅会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导致严重的肺部损伤，还会引起严重的心血管并发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症，最终导致心功能受损。虽然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相关的心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脏受累机制尚未完全明确，但一些直接和间接的致病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因素如</w:t>
      </w:r>
      <w:r>
        <w:rPr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ACE2 </w:t>
      </w:r>
      <w:r>
        <w:rPr>
          <w:color w:val="231F20"/>
          <w:spacing w:val="-1"/>
        </w:rPr>
        <w:t>介导、缺血缺氧、细胞因子风暴等的共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同作用可能与心脏受累并引起一系列心脏并发症密切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相关，中医辨证治疗方面也逐渐清晰规范。如何更精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准地、恰到好处地、有效及时地应用现有的中西医结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合支持手段进行救治，减少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COVID-19 </w:t>
      </w:r>
      <w:r>
        <w:rPr>
          <w:color w:val="231F20"/>
          <w:spacing w:val="-1"/>
        </w:rPr>
        <w:t>合并心功能不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全的直接和间接死亡，提高救治率具有重要意义。</w:t>
      </w:r>
    </w:p>
    <w:p>
      <w:pPr>
        <w:pStyle w:val="BodyText"/>
        <w:ind w:left="1" w:right="143" w:firstLine="440"/>
        <w:spacing w:before="6" w:line="273" w:lineRule="auto"/>
        <w:jc w:val="both"/>
        <w:rPr/>
      </w:pPr>
      <w:r>
        <w:rPr>
          <w:color w:val="231F20"/>
        </w:rPr>
        <w:t>防疫政策调整后的特殊时期，经过各地中西医专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家反复研究探讨，制定本专家共识。由于时间仓促，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本共识收集的循证证据可能不全面，也未能</w:t>
      </w:r>
      <w:r>
        <w:rPr>
          <w:color w:val="231F20"/>
        </w:rPr>
        <w:t>覆盖全部 </w:t>
      </w:r>
      <w:r>
        <w:rPr>
          <w:color w:val="231F20"/>
          <w:spacing w:val="8"/>
        </w:rPr>
        <w:t>内容。未来，本共识将根据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8"/>
        </w:rPr>
        <w:t>-19 </w:t>
      </w:r>
      <w:r>
        <w:rPr>
          <w:color w:val="231F20"/>
          <w:spacing w:val="8"/>
        </w:rPr>
        <w:t>防治理论研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究与临床实践经验积累不断更新，以期能进一步完善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COVID</w:t>
      </w:r>
      <w:r>
        <w:rPr>
          <w:rFonts w:ascii="Arial" w:hAnsi="Arial" w:eastAsia="Arial" w:cs="Arial"/>
          <w:color w:val="231F20"/>
          <w:spacing w:val="1"/>
        </w:rPr>
        <w:t>-19 </w:t>
      </w:r>
      <w:r>
        <w:rPr>
          <w:color w:val="231F20"/>
          <w:spacing w:val="1"/>
        </w:rPr>
        <w:t>合并心功能不全救治中西医结合、中西医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协同机制，对患者的诊疗决策有所助益。</w:t>
      </w:r>
    </w:p>
    <w:p>
      <w:pPr>
        <w:pStyle w:val="BodyText"/>
        <w:ind w:left="433"/>
        <w:spacing w:before="328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利益冲突：</w:t>
      </w:r>
      <w:r>
        <w:rPr>
          <w:color w:val="231F20"/>
          <w:spacing w:val="-5"/>
        </w:rPr>
        <w:t>所有作者均声明不存在利益冲突。</w:t>
      </w:r>
    </w:p>
    <w:p>
      <w:pPr>
        <w:ind w:left="18" w:right="97" w:firstLine="410"/>
        <w:spacing w:before="323" w:line="238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顾 问：</w:t>
      </w:r>
      <w:r>
        <w:rPr>
          <w:rFonts w:ascii="KaiTi" w:hAnsi="KaiTi" w:eastAsia="KaiTi" w:cs="KaiTi"/>
          <w:sz w:val="21"/>
          <w:szCs w:val="21"/>
          <w:color w:val="231F20"/>
          <w:spacing w:val="13"/>
        </w:rPr>
        <w:t>陈可冀（中国中医科学院西苑医院</w:t>
      </w:r>
      <w:r>
        <w:rPr>
          <w:rFonts w:ascii="KaiTi" w:hAnsi="KaiTi" w:eastAsia="KaiTi" w:cs="KaiTi"/>
          <w:sz w:val="21"/>
          <w:szCs w:val="21"/>
          <w:color w:val="231F20"/>
          <w:spacing w:val="16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0"/>
        </w:rPr>
        <w:t>张伯礼（天津中医药大学</w:t>
      </w:r>
      <w:r>
        <w:rPr>
          <w:rFonts w:ascii="KaiTi" w:hAnsi="KaiTi" w:eastAsia="KaiTi" w:cs="KaiTi"/>
          <w:sz w:val="21"/>
          <w:szCs w:val="21"/>
          <w:color w:val="231F20"/>
          <w:spacing w:val="-3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0"/>
        </w:rPr>
        <w:t>张运（山东大学齐鲁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医院）</w:t>
      </w:r>
    </w:p>
    <w:p>
      <w:pPr>
        <w:ind w:left="13" w:right="211" w:firstLine="424"/>
        <w:spacing w:before="1" w:line="250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牵头专家：</w:t>
      </w:r>
      <w:r>
        <w:rPr>
          <w:rFonts w:ascii="KaiTi" w:hAnsi="KaiTi" w:eastAsia="KaiTi" w:cs="KaiTi"/>
          <w:sz w:val="21"/>
          <w:szCs w:val="21"/>
          <w:color w:val="231F20"/>
          <w:spacing w:val="-10"/>
        </w:rPr>
        <w:t>张敏州（广东省中医院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0"/>
        </w:rPr>
        <w:t>毛静远（天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津中医药大学第一附属医院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3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张梅（山东大学齐鲁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医院）</w:t>
      </w:r>
    </w:p>
    <w:p>
      <w:pPr>
        <w:ind w:left="10" w:right="140" w:firstLine="429"/>
        <w:spacing w:before="2" w:line="261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临床专家（按姓氏笔画为序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）：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马晓昌（中国中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医科学院西苑医院</w:t>
      </w:r>
      <w:r>
        <w:rPr>
          <w:rFonts w:ascii="KaiTi" w:hAnsi="KaiTi" w:eastAsia="KaiTi" w:cs="KaiTi"/>
          <w:sz w:val="21"/>
          <w:szCs w:val="21"/>
          <w:color w:val="231F20"/>
          <w:spacing w:val="-2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毛帅（广东省中医院</w:t>
      </w:r>
      <w:r>
        <w:rPr>
          <w:rFonts w:ascii="KaiTi" w:hAnsi="KaiTi" w:eastAsia="KaiTi" w:cs="KaiTi"/>
          <w:sz w:val="21"/>
          <w:szCs w:val="21"/>
          <w:color w:val="231F20"/>
          <w:spacing w:val="-2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毛威（浙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江省中医院</w:t>
      </w:r>
      <w:r>
        <w:rPr>
          <w:rFonts w:ascii="KaiTi" w:hAnsi="KaiTi" w:eastAsia="KaiTi" w:cs="KaiTi"/>
          <w:sz w:val="21"/>
          <w:szCs w:val="21"/>
          <w:color w:val="231F20"/>
          <w:spacing w:val="-44"/>
          <w:w w:val="9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王显（北京中医药大学东直门医院</w:t>
      </w:r>
      <w:r>
        <w:rPr>
          <w:rFonts w:ascii="KaiTi" w:hAnsi="KaiTi" w:eastAsia="KaiTi" w:cs="KaiTi"/>
          <w:sz w:val="21"/>
          <w:szCs w:val="21"/>
          <w:color w:val="231F20"/>
          <w:spacing w:val="-44"/>
          <w:w w:val="9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王肖龙（上海中医药大学曙光医院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>王贤良（天津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中医药大学第一附属医院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3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王胜煌（浙江省宁波市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9"/>
        </w:rPr>
        <w:t>第一医院</w:t>
      </w:r>
      <w:r>
        <w:rPr>
          <w:rFonts w:ascii="KaiTi" w:hAnsi="KaiTi" w:eastAsia="KaiTi" w:cs="KaiTi"/>
          <w:sz w:val="21"/>
          <w:szCs w:val="21"/>
          <w:color w:val="231F20"/>
          <w:spacing w:val="-3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9"/>
        </w:rPr>
        <w:t>王永霞（河南中医药大学第一附属医院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3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邓悦（长春中医药大学附属医院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卢健棋（广西中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医药大学第一附属医院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3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史大卓（中国中医科学院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9"/>
        </w:rPr>
        <w:t>西苑医院），史载祥（中日友好医院），刘中勇（江西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0" style="position:absolute;margin-left:130.965pt;margin-top:0.150024pt;mso-position-vertical-relative:text;mso-position-horizontal-relative:text;width:118pt;height:0.35pt;z-index:251672576;" filled="false" strokecolor="#231F20" strokeweight="0.30pt" coordsize="2360,6" coordorigin="0,0" path="m0,3l2359,3e">
            <v:stroke joinstyle="miter" miterlimit="10"/>
          </v:shape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firstLine="149"/>
        <w:spacing w:before="68" w:line="276" w:lineRule="auto"/>
        <w:jc w:val="both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3"/>
        </w:rPr>
        <w:t>中医药大学附属医院</w:t>
      </w:r>
      <w:r>
        <w:rPr>
          <w:rFonts w:ascii="KaiTi" w:hAnsi="KaiTi" w:eastAsia="KaiTi" w:cs="KaiTi"/>
          <w:color w:val="231F20"/>
          <w:spacing w:val="-34"/>
        </w:rPr>
        <w:t>），</w:t>
      </w:r>
      <w:r>
        <w:rPr>
          <w:rFonts w:ascii="KaiTi" w:hAnsi="KaiTi" w:eastAsia="KaiTi" w:cs="KaiTi"/>
          <w:color w:val="231F20"/>
          <w:spacing w:val="3"/>
        </w:rPr>
        <w:t>刘红旭（首都医科大学附属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4"/>
        </w:rPr>
        <w:t>北京中医医院</w:t>
      </w:r>
      <w:r>
        <w:rPr>
          <w:rFonts w:ascii="KaiTi" w:hAnsi="KaiTi" w:eastAsia="KaiTi" w:cs="KaiTi"/>
          <w:color w:val="231F20"/>
        </w:rPr>
        <w:t>），</w:t>
      </w:r>
      <w:r>
        <w:rPr>
          <w:rFonts w:ascii="KaiTi" w:hAnsi="KaiTi" w:eastAsia="KaiTi" w:cs="KaiTi"/>
          <w:color w:val="231F20"/>
          <w:spacing w:val="-4"/>
        </w:rPr>
        <w:t>吕渭辉（广东省中医院</w:t>
      </w:r>
      <w:r>
        <w:rPr>
          <w:rFonts w:ascii="KaiTi" w:hAnsi="KaiTi" w:eastAsia="KaiTi" w:cs="KaiTi"/>
          <w:color w:val="231F20"/>
        </w:rPr>
        <w:t>），</w:t>
      </w:r>
      <w:r>
        <w:rPr>
          <w:rFonts w:ascii="KaiTi" w:hAnsi="KaiTi" w:eastAsia="KaiTi" w:cs="KaiTi"/>
          <w:color w:val="231F20"/>
          <w:spacing w:val="-4"/>
        </w:rPr>
        <w:t>任毅（重</w:t>
      </w:r>
      <w:r>
        <w:rPr>
          <w:rFonts w:ascii="KaiTi" w:hAnsi="KaiTi" w:eastAsia="KaiTi" w:cs="KaiTi"/>
          <w:color w:val="231F20"/>
          <w:spacing w:val="3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庆市中医院</w:t>
      </w:r>
      <w:r>
        <w:rPr>
          <w:rFonts w:ascii="KaiTi" w:hAnsi="KaiTi" w:eastAsia="KaiTi" w:cs="KaiTi"/>
          <w:color w:val="231F20"/>
          <w:spacing w:val="-33"/>
        </w:rPr>
        <w:t>），</w:t>
      </w:r>
      <w:r>
        <w:rPr>
          <w:rFonts w:ascii="KaiTi" w:hAnsi="KaiTi" w:eastAsia="KaiTi" w:cs="KaiTi"/>
          <w:color w:val="231F20"/>
          <w:spacing w:val="10"/>
        </w:rPr>
        <w:t>朱明军（河南中医药大学第一附属医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3"/>
        </w:rPr>
        <w:t>院</w:t>
      </w:r>
      <w:r>
        <w:rPr>
          <w:rFonts w:ascii="KaiTi" w:hAnsi="KaiTi" w:eastAsia="KaiTi" w:cs="KaiTi"/>
          <w:color w:val="231F20"/>
          <w:spacing w:val="-26"/>
        </w:rPr>
        <w:t>），</w:t>
      </w:r>
      <w:r>
        <w:rPr>
          <w:rFonts w:ascii="KaiTi" w:hAnsi="KaiTi" w:eastAsia="KaiTi" w:cs="KaiTi"/>
          <w:color w:val="231F20"/>
          <w:spacing w:val="-13"/>
        </w:rPr>
        <w:t>安冬青（新疆医科大学</w:t>
      </w:r>
      <w:r>
        <w:rPr>
          <w:rFonts w:ascii="KaiTi" w:hAnsi="KaiTi" w:eastAsia="KaiTi" w:cs="KaiTi"/>
          <w:color w:val="231F20"/>
          <w:spacing w:val="-26"/>
        </w:rPr>
        <w:t>），</w:t>
      </w:r>
      <w:r>
        <w:rPr>
          <w:rFonts w:ascii="KaiTi" w:hAnsi="KaiTi" w:eastAsia="KaiTi" w:cs="KaiTi"/>
          <w:color w:val="231F20"/>
          <w:spacing w:val="-13"/>
        </w:rPr>
        <w:t>邹旭（广东省中医院</w:t>
      </w:r>
      <w:r>
        <w:rPr>
          <w:rFonts w:ascii="KaiTi" w:hAnsi="KaiTi" w:eastAsia="KaiTi" w:cs="KaiTi"/>
          <w:color w:val="231F20"/>
          <w:spacing w:val="-26"/>
        </w:rPr>
        <w:t>），</w:t>
      </w:r>
      <w:r>
        <w:rPr>
          <w:rFonts w:ascii="KaiTi" w:hAnsi="KaiTi" w:eastAsia="KaiTi" w:cs="KaiTi"/>
          <w:color w:val="231F20"/>
          <w:spacing w:val="2"/>
        </w:rPr>
        <w:t xml:space="preserve"> </w:t>
      </w:r>
      <w:r>
        <w:rPr>
          <w:rFonts w:ascii="KaiTi" w:hAnsi="KaiTi" w:eastAsia="KaiTi" w:cs="KaiTi"/>
          <w:color w:val="231F20"/>
          <w:spacing w:val="6"/>
        </w:rPr>
        <w:t>李应东（甘肃中医药大学</w:t>
      </w:r>
      <w:r>
        <w:rPr>
          <w:rFonts w:ascii="KaiTi" w:hAnsi="KaiTi" w:eastAsia="KaiTi" w:cs="KaiTi"/>
          <w:color w:val="231F20"/>
          <w:spacing w:val="-1"/>
        </w:rPr>
        <w:t>），</w:t>
      </w:r>
      <w:r>
        <w:rPr>
          <w:rFonts w:ascii="KaiTi" w:hAnsi="KaiTi" w:eastAsia="KaiTi" w:cs="KaiTi"/>
          <w:color w:val="231F20"/>
          <w:spacing w:val="6"/>
        </w:rPr>
        <w:t>李荣（广州中医药大学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-5"/>
        </w:rPr>
        <w:t>第一附属医院</w:t>
      </w:r>
      <w:r>
        <w:rPr>
          <w:rFonts w:ascii="KaiTi" w:hAnsi="KaiTi" w:eastAsia="KaiTi" w:cs="KaiTi"/>
          <w:color w:val="231F20"/>
          <w:spacing w:val="-25"/>
        </w:rPr>
        <w:t>），</w:t>
      </w:r>
      <w:r>
        <w:rPr>
          <w:rFonts w:ascii="KaiTi" w:hAnsi="KaiTi" w:eastAsia="KaiTi" w:cs="KaiTi"/>
          <w:color w:val="231F20"/>
          <w:spacing w:val="-5"/>
        </w:rPr>
        <w:t>李军（中国中医科学院广安门医院</w:t>
      </w:r>
      <w:r>
        <w:rPr>
          <w:rFonts w:ascii="KaiTi" w:hAnsi="KaiTi" w:eastAsia="KaiTi" w:cs="KaiTi"/>
          <w:color w:val="231F20"/>
          <w:spacing w:val="-25"/>
        </w:rPr>
        <w:t>），</w:t>
      </w:r>
      <w:r>
        <w:rPr>
          <w:rFonts w:ascii="KaiTi" w:hAnsi="KaiTi" w:eastAsia="KaiTi" w:cs="KaiTi"/>
          <w:color w:val="231F20"/>
          <w:spacing w:val="1"/>
        </w:rPr>
        <w:t xml:space="preserve"> </w:t>
      </w:r>
      <w:r>
        <w:rPr>
          <w:rFonts w:ascii="KaiTi" w:hAnsi="KaiTi" w:eastAsia="KaiTi" w:cs="KaiTi"/>
          <w:color w:val="231F20"/>
          <w:spacing w:val="12"/>
        </w:rPr>
        <w:t>张明（海南省中医院</w:t>
      </w:r>
      <w:r>
        <w:rPr>
          <w:rFonts w:ascii="KaiTi" w:hAnsi="KaiTi" w:eastAsia="KaiTi" w:cs="KaiTi"/>
          <w:color w:val="231F20"/>
          <w:spacing w:val="-3"/>
        </w:rPr>
        <w:t>），</w:t>
      </w:r>
      <w:r>
        <w:rPr>
          <w:rFonts w:ascii="KaiTi" w:hAnsi="KaiTi" w:eastAsia="KaiTi" w:cs="KaiTi"/>
          <w:color w:val="231F20"/>
          <w:spacing w:val="12"/>
        </w:rPr>
        <w:t>陈晓虎（江苏省中医院</w:t>
      </w:r>
      <w:r>
        <w:rPr>
          <w:rFonts w:ascii="KaiTi" w:hAnsi="KaiTi" w:eastAsia="KaiTi" w:cs="KaiTi"/>
          <w:color w:val="231F20"/>
          <w:spacing w:val="-3"/>
        </w:rPr>
        <w:t>），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5"/>
        </w:rPr>
        <w:t>吴永健（中国医学科学院阜外医院</w:t>
      </w:r>
      <w:r>
        <w:rPr>
          <w:rFonts w:ascii="KaiTi" w:hAnsi="KaiTi" w:eastAsia="KaiTi" w:cs="KaiTi"/>
          <w:color w:val="231F20"/>
          <w:spacing w:val="9"/>
        </w:rPr>
        <w:t>），</w:t>
      </w:r>
      <w:r>
        <w:rPr>
          <w:rFonts w:ascii="KaiTi" w:hAnsi="KaiTi" w:eastAsia="KaiTi" w:cs="KaiTi"/>
          <w:color w:val="231F20"/>
          <w:spacing w:val="5"/>
        </w:rPr>
        <w:t>吴宗贵（海军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0"/>
        </w:rPr>
        <w:t>军医大学长征医院</w:t>
      </w:r>
      <w:r>
        <w:rPr>
          <w:rFonts w:ascii="KaiTi" w:hAnsi="KaiTi" w:eastAsia="KaiTi" w:cs="KaiTi"/>
          <w:color w:val="231F20"/>
          <w:spacing w:val="-33"/>
        </w:rPr>
        <w:t>），</w:t>
      </w:r>
      <w:r>
        <w:rPr>
          <w:rFonts w:ascii="KaiTi" w:hAnsi="KaiTi" w:eastAsia="KaiTi" w:cs="KaiTi"/>
          <w:color w:val="231F20"/>
          <w:spacing w:val="10"/>
        </w:rPr>
        <w:t>吴伟（广州中医药大学第一附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5"/>
        </w:rPr>
        <w:t>属医院</w:t>
      </w:r>
      <w:r>
        <w:rPr>
          <w:rFonts w:ascii="KaiTi" w:hAnsi="KaiTi" w:eastAsia="KaiTi" w:cs="KaiTi"/>
          <w:color w:val="231F20"/>
          <w:spacing w:val="-42"/>
        </w:rPr>
        <w:t>），</w:t>
      </w:r>
      <w:r>
        <w:rPr>
          <w:rFonts w:ascii="KaiTi" w:hAnsi="KaiTi" w:eastAsia="KaiTi" w:cs="KaiTi"/>
          <w:color w:val="231F20"/>
          <w:spacing w:val="5"/>
        </w:rPr>
        <w:t>吴</w:t>
      </w:r>
      <w:r>
        <w:rPr>
          <w:color w:val="231F20"/>
          <w:spacing w:val="5"/>
        </w:rPr>
        <w:t>旸</w:t>
      </w:r>
      <w:r>
        <w:rPr>
          <w:rFonts w:ascii="KaiTi" w:hAnsi="KaiTi" w:eastAsia="KaiTi" w:cs="KaiTi"/>
          <w:color w:val="231F20"/>
          <w:spacing w:val="5"/>
        </w:rPr>
        <w:t>（北京中医药大学东方医院</w:t>
      </w:r>
      <w:r>
        <w:rPr>
          <w:rFonts w:ascii="KaiTi" w:hAnsi="KaiTi" w:eastAsia="KaiTi" w:cs="KaiTi"/>
          <w:color w:val="231F20"/>
          <w:spacing w:val="-42"/>
        </w:rPr>
        <w:t>），</w:t>
      </w:r>
      <w:r>
        <w:rPr>
          <w:rFonts w:ascii="KaiTi" w:hAnsi="KaiTi" w:eastAsia="KaiTi" w:cs="KaiTi"/>
          <w:color w:val="231F20"/>
          <w:spacing w:val="5"/>
        </w:rPr>
        <w:t>周亚滨</w:t>
      </w:r>
      <w:r>
        <w:rPr>
          <w:rFonts w:ascii="KaiTi" w:hAnsi="KaiTi" w:eastAsia="KaiTi" w:cs="KaiTi"/>
          <w:color w:val="231F20"/>
          <w:spacing w:val="2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（黑龙江中医药大学第一附属医院</w:t>
      </w:r>
      <w:r>
        <w:rPr>
          <w:rFonts w:ascii="KaiTi" w:hAnsi="KaiTi" w:eastAsia="KaiTi" w:cs="KaiTi"/>
          <w:color w:val="231F20"/>
          <w:spacing w:val="-33"/>
        </w:rPr>
        <w:t>），</w:t>
      </w:r>
      <w:r>
        <w:rPr>
          <w:rFonts w:ascii="KaiTi" w:hAnsi="KaiTi" w:eastAsia="KaiTi" w:cs="KaiTi"/>
          <w:color w:val="231F20"/>
          <w:spacing w:val="10"/>
        </w:rPr>
        <w:t>林谦（北京中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医药大学东直门医院</w:t>
      </w:r>
      <w:r>
        <w:rPr>
          <w:rFonts w:ascii="KaiTi" w:hAnsi="KaiTi" w:eastAsia="KaiTi" w:cs="KaiTi"/>
          <w:color w:val="231F20"/>
          <w:spacing w:val="-45"/>
          <w:w w:val="98"/>
        </w:rPr>
        <w:t>），</w:t>
      </w:r>
      <w:r>
        <w:rPr>
          <w:rFonts w:ascii="KaiTi" w:hAnsi="KaiTi" w:eastAsia="KaiTi" w:cs="KaiTi"/>
          <w:color w:val="231F20"/>
          <w:spacing w:val="10"/>
        </w:rPr>
        <w:t>郑景辉（广西中医药大学</w:t>
      </w:r>
      <w:r>
        <w:rPr>
          <w:rFonts w:ascii="KaiTi" w:hAnsi="KaiTi" w:eastAsia="KaiTi" w:cs="KaiTi"/>
          <w:color w:val="231F20"/>
          <w:spacing w:val="-45"/>
          <w:w w:val="98"/>
        </w:rPr>
        <w:t>），</w:t>
      </w:r>
      <w:r>
        <w:rPr>
          <w:rFonts w:ascii="KaiTi" w:hAnsi="KaiTi" w:eastAsia="KaiTi" w:cs="KaiTi"/>
          <w:color w:val="231F20"/>
          <w:spacing w:val="3"/>
        </w:rPr>
        <w:t xml:space="preserve"> </w:t>
      </w:r>
      <w:r>
        <w:rPr>
          <w:rFonts w:ascii="KaiTi" w:hAnsi="KaiTi" w:eastAsia="KaiTi" w:cs="KaiTi"/>
          <w:color w:val="231F20"/>
          <w:spacing w:val="6"/>
        </w:rPr>
        <w:t>徐浩（中国中医科学院西苑医院</w:t>
      </w:r>
      <w:r>
        <w:rPr>
          <w:rFonts w:ascii="KaiTi" w:hAnsi="KaiTi" w:eastAsia="KaiTi" w:cs="KaiTi"/>
          <w:color w:val="231F20"/>
          <w:spacing w:val="2"/>
        </w:rPr>
        <w:t>），</w:t>
      </w:r>
      <w:r>
        <w:rPr>
          <w:rFonts w:ascii="KaiTi" w:hAnsi="KaiTi" w:eastAsia="KaiTi" w:cs="KaiTi"/>
          <w:color w:val="231F20"/>
          <w:spacing w:val="6"/>
        </w:rPr>
        <w:t>徐惠梅（黑龙江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4"/>
        </w:rPr>
        <w:t>省中医药科学院</w:t>
      </w:r>
      <w:r>
        <w:rPr>
          <w:rFonts w:ascii="KaiTi" w:hAnsi="KaiTi" w:eastAsia="KaiTi" w:cs="KaiTi"/>
          <w:color w:val="231F20"/>
          <w:spacing w:val="-37"/>
        </w:rPr>
        <w:t>），</w:t>
      </w:r>
      <w:r>
        <w:rPr>
          <w:rFonts w:ascii="KaiTi" w:hAnsi="KaiTi" w:eastAsia="KaiTi" w:cs="KaiTi"/>
          <w:color w:val="231F20"/>
          <w:spacing w:val="4"/>
        </w:rPr>
        <w:t>郭力恒（广东省中医院</w:t>
      </w:r>
      <w:r>
        <w:rPr>
          <w:rFonts w:ascii="KaiTi" w:hAnsi="KaiTi" w:eastAsia="KaiTi" w:cs="KaiTi"/>
          <w:color w:val="231F20"/>
          <w:spacing w:val="-37"/>
        </w:rPr>
        <w:t>），</w:t>
      </w:r>
      <w:r>
        <w:rPr>
          <w:rFonts w:ascii="KaiTi" w:hAnsi="KaiTi" w:eastAsia="KaiTi" w:cs="KaiTi"/>
          <w:color w:val="231F20"/>
          <w:spacing w:val="4"/>
        </w:rPr>
        <w:t>贾振华</w:t>
      </w:r>
      <w:r>
        <w:rPr>
          <w:rFonts w:ascii="KaiTi" w:hAnsi="KaiTi" w:eastAsia="KaiTi" w:cs="KaiTi"/>
          <w:color w:val="231F20"/>
          <w:spacing w:val="2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（河北医科大学以岭医院</w:t>
      </w:r>
      <w:r>
        <w:rPr>
          <w:rFonts w:ascii="KaiTi" w:hAnsi="KaiTi" w:eastAsia="KaiTi" w:cs="KaiTi"/>
          <w:color w:val="231F20"/>
          <w:spacing w:val="-33"/>
        </w:rPr>
        <w:t>），</w:t>
      </w:r>
      <w:r>
        <w:rPr>
          <w:rFonts w:ascii="KaiTi" w:hAnsi="KaiTi" w:eastAsia="KaiTi" w:cs="KaiTi"/>
          <w:color w:val="231F20"/>
          <w:spacing w:val="10"/>
        </w:rPr>
        <w:t>钱孝贤（中山大学附属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第三医院</w:t>
      </w:r>
      <w:r>
        <w:rPr>
          <w:rFonts w:ascii="KaiTi" w:hAnsi="KaiTi" w:eastAsia="KaiTi" w:cs="KaiTi"/>
          <w:color w:val="231F20"/>
          <w:spacing w:val="-43"/>
          <w:w w:val="95"/>
        </w:rPr>
        <w:t>），</w:t>
      </w:r>
      <w:r>
        <w:rPr>
          <w:rFonts w:ascii="KaiTi" w:hAnsi="KaiTi" w:eastAsia="KaiTi" w:cs="KaiTi"/>
          <w:color w:val="231F20"/>
          <w:spacing w:val="11"/>
        </w:rPr>
        <w:t>夏裕（广州中医药大学第三附属医院</w:t>
      </w:r>
      <w:r>
        <w:rPr>
          <w:rFonts w:ascii="KaiTi" w:hAnsi="KaiTi" w:eastAsia="KaiTi" w:cs="KaiTi"/>
          <w:color w:val="231F20"/>
          <w:spacing w:val="-43"/>
          <w:w w:val="95"/>
        </w:rPr>
        <w:t>），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6"/>
        </w:rPr>
        <w:t>梁春（海军军医大学长征医院</w:t>
      </w:r>
      <w:r>
        <w:rPr>
          <w:rFonts w:ascii="KaiTi" w:hAnsi="KaiTi" w:eastAsia="KaiTi" w:cs="KaiTi"/>
          <w:color w:val="231F20"/>
          <w:spacing w:val="2"/>
        </w:rPr>
        <w:t>），</w:t>
      </w:r>
      <w:r>
        <w:rPr>
          <w:rFonts w:ascii="KaiTi" w:hAnsi="KaiTi" w:eastAsia="KaiTi" w:cs="KaiTi"/>
          <w:color w:val="231F20"/>
          <w:spacing w:val="6"/>
        </w:rPr>
        <w:t>陶军（中山大学附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0"/>
        </w:rPr>
        <w:t>属第一医院</w:t>
      </w:r>
      <w:r>
        <w:rPr>
          <w:rFonts w:ascii="KaiTi" w:hAnsi="KaiTi" w:eastAsia="KaiTi" w:cs="KaiTi"/>
          <w:color w:val="231F20"/>
          <w:spacing w:val="-32"/>
        </w:rPr>
        <w:t>），</w:t>
      </w:r>
      <w:r>
        <w:rPr>
          <w:rFonts w:ascii="KaiTi" w:hAnsi="KaiTi" w:eastAsia="KaiTi" w:cs="KaiTi"/>
          <w:color w:val="231F20"/>
          <w:spacing w:val="10"/>
        </w:rPr>
        <w:t>熊尚全（福建中医药大学附属人</w:t>
      </w:r>
      <w:r>
        <w:rPr>
          <w:rFonts w:ascii="KaiTi" w:hAnsi="KaiTi" w:eastAsia="KaiTi" w:cs="KaiTi"/>
          <w:color w:val="231F20"/>
          <w:spacing w:val="9"/>
        </w:rPr>
        <w:t>民医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4"/>
        </w:rPr>
        <w:t>院</w:t>
      </w:r>
      <w:r>
        <w:rPr>
          <w:rFonts w:ascii="KaiTi" w:hAnsi="KaiTi" w:eastAsia="KaiTi" w:cs="KaiTi"/>
          <w:color w:val="231F20"/>
          <w:spacing w:val="1"/>
        </w:rPr>
        <w:t>），</w:t>
      </w:r>
      <w:r>
        <w:rPr>
          <w:rFonts w:ascii="KaiTi" w:hAnsi="KaiTi" w:eastAsia="KaiTi" w:cs="KaiTi"/>
          <w:color w:val="231F20"/>
          <w:spacing w:val="-4"/>
        </w:rPr>
        <w:t>谭宁（广东省人民医院</w:t>
      </w:r>
      <w:r>
        <w:rPr>
          <w:rFonts w:ascii="KaiTi" w:hAnsi="KaiTi" w:eastAsia="KaiTi" w:cs="KaiTi"/>
          <w:color w:val="231F20"/>
          <w:spacing w:val="1"/>
        </w:rPr>
        <w:t>），</w:t>
      </w:r>
      <w:r>
        <w:rPr>
          <w:rFonts w:ascii="KaiTi" w:hAnsi="KaiTi" w:eastAsia="KaiTi" w:cs="KaiTi"/>
          <w:color w:val="231F20"/>
          <w:spacing w:val="-4"/>
        </w:rPr>
        <w:t>樊民（上海中医药大</w:t>
      </w:r>
      <w:r>
        <w:rPr>
          <w:rFonts w:ascii="KaiTi" w:hAnsi="KaiTi" w:eastAsia="KaiTi" w:cs="KaiTi"/>
          <w:color w:val="231F20"/>
          <w:spacing w:val="1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学附属岳阳中西医结合医院</w:t>
      </w:r>
      <w:r>
        <w:rPr>
          <w:rFonts w:ascii="KaiTi" w:hAnsi="KaiTi" w:eastAsia="KaiTi" w:cs="KaiTi"/>
          <w:color w:val="231F20"/>
          <w:spacing w:val="-33"/>
        </w:rPr>
        <w:t>），</w:t>
      </w:r>
      <w:r>
        <w:rPr>
          <w:rFonts w:ascii="KaiTi" w:hAnsi="KaiTi" w:eastAsia="KaiTi" w:cs="KaiTi"/>
          <w:color w:val="231F20"/>
          <w:spacing w:val="10"/>
        </w:rPr>
        <w:t>薛金贵（上海中医药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6"/>
        </w:rPr>
        <w:t>大学曙光医院</w:t>
      </w:r>
      <w:r>
        <w:rPr>
          <w:rFonts w:ascii="KaiTi" w:hAnsi="KaiTi" w:eastAsia="KaiTi" w:cs="KaiTi"/>
          <w:color w:val="231F20"/>
          <w:spacing w:val="-20"/>
        </w:rPr>
        <w:t>），</w:t>
      </w:r>
      <w:r>
        <w:rPr>
          <w:rFonts w:ascii="KaiTi" w:hAnsi="KaiTi" w:eastAsia="KaiTi" w:cs="KaiTi"/>
          <w:color w:val="231F20"/>
          <w:spacing w:val="-6"/>
        </w:rPr>
        <w:t>薛一涛（山东中医药大学附属医院</w:t>
      </w:r>
      <w:r>
        <w:rPr>
          <w:rFonts w:ascii="KaiTi" w:hAnsi="KaiTi" w:eastAsia="KaiTi" w:cs="KaiTi"/>
          <w:color w:val="231F20"/>
          <w:spacing w:val="-20"/>
        </w:rPr>
        <w:t>），</w:t>
      </w:r>
      <w:r>
        <w:rPr>
          <w:rFonts w:ascii="KaiTi" w:hAnsi="KaiTi" w:eastAsia="KaiTi" w:cs="KaiTi"/>
          <w:color w:val="231F20"/>
          <w:spacing w:val="2"/>
        </w:rPr>
        <w:t xml:space="preserve"> </w:t>
      </w:r>
      <w:r>
        <w:rPr>
          <w:rFonts w:ascii="KaiTi" w:hAnsi="KaiTi" w:eastAsia="KaiTi" w:cs="KaiTi"/>
          <w:color w:val="231F20"/>
          <w:spacing w:val="6"/>
        </w:rPr>
        <w:t>戴小华（安徽中医药大学第一附属医院）</w:t>
      </w:r>
    </w:p>
    <w:p>
      <w:pPr>
        <w:ind w:right="71" w:firstLine="549"/>
        <w:spacing w:before="4" w:line="255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方法学专家：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商洪才（北京中医药大学东直门医</w:t>
      </w:r>
      <w:r>
        <w:rPr>
          <w:rFonts w:ascii="KaiTi" w:hAnsi="KaiTi" w:eastAsia="KaiTi" w:cs="KaiTi"/>
          <w:sz w:val="21"/>
          <w:szCs w:val="21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赵芳芳（中国中西医结合杂志编辑部</w:t>
      </w:r>
      <w:r>
        <w:rPr>
          <w:rFonts w:ascii="KaiTi" w:hAnsi="KaiTi" w:eastAsia="KaiTi" w:cs="KaiTi"/>
          <w:sz w:val="21"/>
          <w:szCs w:val="21"/>
          <w:color w:val="231F20"/>
          <w:spacing w:val="-3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贾林山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（中西医结合心脑血管病杂志编辑部），温泽淮（广东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省中医院</w:t>
      </w:r>
      <w:r>
        <w:rPr>
          <w:rFonts w:ascii="KaiTi" w:hAnsi="KaiTi" w:eastAsia="KaiTi" w:cs="KaiTi"/>
          <w:sz w:val="21"/>
          <w:szCs w:val="21"/>
          <w:color w:val="231F20"/>
          <w:spacing w:val="8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>李慧（广东省中医院）</w:t>
      </w:r>
    </w:p>
    <w:p>
      <w:pPr>
        <w:ind w:left="550"/>
        <w:spacing w:line="203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执笔人：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毛帅（广东省中医院）</w:t>
      </w:r>
    </w:p>
    <w:p>
      <w:pPr>
        <w:ind w:left="148" w:right="99" w:firstLine="403"/>
        <w:spacing w:before="8" w:line="238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学术秘书：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于玲（广东省中医院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廖鹏达（广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东省中医院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曾锐祥（广东省中医院）</w:t>
      </w:r>
    </w:p>
    <w:p>
      <w:pPr>
        <w:ind w:left="1921"/>
        <w:spacing w:before="167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献</w:t>
      </w:r>
    </w:p>
    <w:p>
      <w:pPr>
        <w:pStyle w:val="BodyText"/>
        <w:ind w:left="803" w:right="72" w:hanging="782"/>
        <w:spacing w:before="184" w:line="28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</w:rPr>
        <w:t>］   </w:t>
      </w:r>
      <w:r>
        <w:rPr>
          <w:rFonts w:ascii="Arial" w:hAnsi="Arial" w:eastAsia="Arial" w:cs="Arial"/>
          <w:sz w:val="18"/>
          <w:szCs w:val="18"/>
          <w:color w:val="231F20"/>
        </w:rPr>
        <w:t>Acosta  E.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Global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estimates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excess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deaths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from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COVID-19[J].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Nature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2023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613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7942</w:t>
      </w:r>
      <w:r>
        <w:rPr>
          <w:sz w:val="18"/>
          <w:szCs w:val="18"/>
          <w:color w:val="231F20"/>
          <w:spacing w:val="-4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31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33.</w:t>
      </w:r>
    </w:p>
    <w:p>
      <w:pPr>
        <w:pStyle w:val="BodyText"/>
        <w:ind w:left="800" w:right="15" w:hanging="779"/>
        <w:spacing w:before="27" w:line="30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2</w:t>
      </w:r>
      <w:r>
        <w:rPr>
          <w:sz w:val="18"/>
          <w:szCs w:val="18"/>
          <w:color w:val="231F20"/>
          <w:spacing w:val="12"/>
        </w:rPr>
        <w:t>］</w:t>
      </w:r>
      <w:r>
        <w:rPr>
          <w:sz w:val="18"/>
          <w:szCs w:val="18"/>
          <w:color w:val="231F20"/>
          <w:spacing w:val="19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</w:rPr>
        <w:t>Dyer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Covid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-19</w:t>
      </w:r>
      <w:r>
        <w:rPr>
          <w:sz w:val="18"/>
          <w:szCs w:val="18"/>
          <w:color w:val="231F20"/>
          <w:spacing w:val="12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winter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surge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feared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China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lurches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away from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zero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covid[J].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BMJ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379</w:t>
      </w:r>
      <w:r>
        <w:rPr>
          <w:sz w:val="18"/>
          <w:szCs w:val="18"/>
          <w:color w:val="231F20"/>
          <w:spacing w:val="-3"/>
        </w:rPr>
        <w:t>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o2983.</w:t>
      </w:r>
    </w:p>
    <w:p>
      <w:pPr>
        <w:pStyle w:val="BodyText"/>
        <w:ind w:left="799" w:right="14" w:hanging="778"/>
        <w:spacing w:before="9" w:line="29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  <w:spacing w:val="8"/>
        </w:rPr>
        <w:t>］</w:t>
      </w:r>
      <w:r>
        <w:rPr>
          <w:sz w:val="18"/>
          <w:szCs w:val="18"/>
          <w:color w:val="231F20"/>
          <w:spacing w:val="18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</w:rPr>
        <w:t>Minkoff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JM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8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tenOever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Innate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evasion  </w:t>
      </w:r>
      <w:r>
        <w:rPr>
          <w:rFonts w:ascii="Arial" w:hAnsi="Arial" w:eastAsia="Arial" w:cs="Arial"/>
          <w:sz w:val="18"/>
          <w:szCs w:val="18"/>
          <w:color w:val="231F20"/>
        </w:rPr>
        <w:t>strategies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SARS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CoV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-2[J]</w:t>
      </w:r>
      <w:r>
        <w:rPr>
          <w:rFonts w:ascii="Arial" w:hAnsi="Arial" w:eastAsia="Arial" w:cs="Arial"/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Nat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Rev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Microbiol</w:t>
      </w:r>
      <w:r>
        <w:rPr>
          <w:sz w:val="18"/>
          <w:szCs w:val="18"/>
          <w:color w:val="231F20"/>
          <w:spacing w:val="6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2023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21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</w:t>
      </w:r>
      <w:r>
        <w:rPr>
          <w:sz w:val="18"/>
          <w:szCs w:val="18"/>
          <w:color w:val="231F20"/>
          <w:spacing w:val="-3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178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194.</w:t>
      </w:r>
    </w:p>
    <w:p>
      <w:pPr>
        <w:pStyle w:val="BodyText"/>
        <w:ind w:left="800" w:right="13" w:hanging="779"/>
        <w:spacing w:before="31" w:line="28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3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Murakami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Hayden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Hills T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et al. Therapeutic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advances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COVID-19[J].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Nat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Rev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Nephrol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23</w:t>
      </w:r>
      <w:r>
        <w:rPr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19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  <w:w w:val="9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38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52.</w:t>
      </w:r>
    </w:p>
    <w:p>
      <w:pPr>
        <w:pStyle w:val="BodyText"/>
        <w:ind w:left="808" w:right="70" w:hanging="787"/>
        <w:spacing w:before="1" w:line="28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5</w:t>
      </w:r>
      <w:r>
        <w:rPr>
          <w:sz w:val="18"/>
          <w:szCs w:val="18"/>
          <w:color w:val="231F20"/>
          <w:spacing w:val="18"/>
        </w:rPr>
        <w:t>］   </w:t>
      </w:r>
      <w:r>
        <w:rPr>
          <w:rFonts w:ascii="Arial" w:hAnsi="Arial" w:eastAsia="Arial" w:cs="Arial"/>
          <w:sz w:val="18"/>
          <w:szCs w:val="18"/>
          <w:color w:val="231F20"/>
        </w:rPr>
        <w:t>Akhmerov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8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Marb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á</w:t>
      </w:r>
      <w:r>
        <w:rPr>
          <w:rFonts w:ascii="Arial" w:hAnsi="Arial" w:eastAsia="Arial" w:cs="Arial"/>
          <w:sz w:val="18"/>
          <w:szCs w:val="18"/>
          <w:color w:val="231F20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.  </w:t>
      </w:r>
      <w:r>
        <w:rPr>
          <w:rFonts w:ascii="Arial" w:hAnsi="Arial" w:eastAsia="Arial" w:cs="Arial"/>
          <w:sz w:val="18"/>
          <w:szCs w:val="18"/>
          <w:color w:val="231F20"/>
        </w:rPr>
        <w:t>COVID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-19 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the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Heart[J]. Circ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Res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020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126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10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1443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1455.</w:t>
      </w:r>
    </w:p>
    <w:p>
      <w:pPr>
        <w:pStyle w:val="BodyText"/>
        <w:spacing w:before="54" w:line="245" w:lineRule="exact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3"/>
          <w:position w:val="2"/>
        </w:rPr>
        <w:t>6</w:t>
      </w:r>
      <w:r>
        <w:rPr>
          <w:sz w:val="18"/>
          <w:szCs w:val="18"/>
          <w:color w:val="231F20"/>
          <w:spacing w:val="13"/>
          <w:position w:val="2"/>
        </w:rPr>
        <w:t>］  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Ageev</w:t>
      </w:r>
      <w:r>
        <w:rPr>
          <w:rFonts w:ascii="Arial" w:hAnsi="Arial" w:eastAsia="Arial" w:cs="Arial"/>
          <w:sz w:val="18"/>
          <w:szCs w:val="18"/>
          <w:color w:val="231F20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AA</w:t>
      </w:r>
      <w:r>
        <w:rPr>
          <w:rFonts w:ascii="Arial" w:hAnsi="Arial" w:eastAsia="Arial" w:cs="Arial"/>
          <w:sz w:val="18"/>
          <w:szCs w:val="18"/>
          <w:color w:val="231F20"/>
          <w:spacing w:val="-11"/>
          <w:position w:val="2"/>
        </w:rPr>
        <w:t xml:space="preserve"> </w:t>
      </w:r>
      <w:r>
        <w:rPr>
          <w:sz w:val="18"/>
          <w:szCs w:val="18"/>
          <w:color w:val="231F20"/>
          <w:spacing w:val="13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Kozhevnikova</w:t>
      </w:r>
      <w:r>
        <w:rPr>
          <w:rFonts w:ascii="Arial" w:hAnsi="Arial" w:eastAsia="Arial" w:cs="Arial"/>
          <w:sz w:val="18"/>
          <w:szCs w:val="18"/>
          <w:color w:val="231F20"/>
          <w:spacing w:val="13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MV</w:t>
      </w:r>
      <w:r>
        <w:rPr>
          <w:rFonts w:ascii="Arial" w:hAnsi="Arial" w:eastAsia="Arial" w:cs="Arial"/>
          <w:sz w:val="18"/>
          <w:szCs w:val="18"/>
          <w:color w:val="231F20"/>
          <w:spacing w:val="-10"/>
          <w:position w:val="2"/>
        </w:rPr>
        <w:t xml:space="preserve"> </w:t>
      </w:r>
      <w:r>
        <w:rPr>
          <w:sz w:val="18"/>
          <w:szCs w:val="18"/>
          <w:color w:val="231F20"/>
          <w:spacing w:val="13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Emelyanov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AV</w:t>
      </w:r>
      <w:r>
        <w:rPr>
          <w:sz w:val="18"/>
          <w:szCs w:val="18"/>
          <w:color w:val="231F20"/>
          <w:spacing w:val="13"/>
          <w:position w:val="2"/>
        </w:rPr>
        <w:t>，</w:t>
      </w:r>
    </w:p>
    <w:p>
      <w:pPr>
        <w:spacing w:line="245" w:lineRule="exact"/>
        <w:sectPr>
          <w:headerReference w:type="default" r:id="rId11"/>
          <w:pgSz w:w="12246" w:h="16498"/>
          <w:pgMar w:top="1326" w:right="948" w:bottom="0" w:left="1078" w:header="1073" w:footer="0" w:gutter="0"/>
          <w:cols w:equalWidth="0" w:num="2">
            <w:col w:w="5071" w:space="100"/>
            <w:col w:w="5048" w:space="0"/>
          </w:cols>
        </w:sectPr>
        <w:rPr>
          <w:sz w:val="18"/>
          <w:szCs w:val="18"/>
        </w:rPr>
      </w:pPr>
    </w:p>
    <w:p>
      <w:pPr>
        <w:pStyle w:val="BodyText"/>
        <w:ind w:left="774" w:right="232" w:firstLine="5"/>
        <w:spacing w:before="285" w:line="305" w:lineRule="auto"/>
        <w:jc w:val="both"/>
        <w:rPr>
          <w:rFonts w:ascii="Arial" w:hAnsi="Arial" w:eastAsia="Arial" w:cs="Arial"/>
          <w:sz w:val="18"/>
          <w:szCs w:val="18"/>
        </w:rPr>
      </w:pPr>
      <w:r>
        <w:pict>
          <v:shape id="_x0000_s34" style="position:absolute;margin-left:4.794pt;margin-top:0.183822pt;mso-position-vertical-relative:text;mso-position-horizontal-relative:text;width:118.15pt;height:0.35pt;z-index:251674624;" filled="false" strokecolor="#231F20" strokeweight="0.30pt" coordsize="2363,6" coordorigin="0,0" path="m0,3l2362,3e">
            <v:stroke joinstyle="miter" miterlimit="10"/>
          </v:shape>
        </w:pic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eﬀect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long-term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cardiac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function</w:t>
      </w:r>
      <w:r>
        <w:rPr>
          <w:rFonts w:ascii="Arial" w:hAnsi="Arial" w:eastAsia="Arial" w:cs="Arial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heart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failure[J]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Kardiologiia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62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12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23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29.</w:t>
      </w:r>
    </w:p>
    <w:p>
      <w:pPr>
        <w:pStyle w:val="BodyText"/>
        <w:ind w:left="778" w:right="173" w:hanging="778"/>
        <w:spacing w:before="55" w:line="29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7</w:t>
      </w:r>
      <w:r>
        <w:rPr>
          <w:rFonts w:ascii="Arial" w:hAnsi="Arial" w:eastAsia="Arial" w:cs="Arial"/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7"/>
        </w:rPr>
        <w:t>］</w:t>
      </w:r>
      <w:r>
        <w:rPr>
          <w:sz w:val="18"/>
          <w:szCs w:val="18"/>
          <w:color w:val="231F20"/>
          <w:spacing w:val="15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GospodarczykAZ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Wojciech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owska C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Marczewski KP</w:t>
      </w:r>
      <w:r>
        <w:rPr>
          <w:sz w:val="18"/>
          <w:szCs w:val="18"/>
          <w:color w:val="231F20"/>
          <w:spacing w:val="-8"/>
        </w:rPr>
        <w:t>，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Pathomechanisms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SARS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CoV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>-2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infection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development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atherosclerosis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COVID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>-19</w:t>
      </w:r>
      <w:r>
        <w:rPr>
          <w:sz w:val="18"/>
          <w:szCs w:val="18"/>
          <w:color w:val="231F20"/>
          <w:spacing w:val="20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>[J]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20"/>
        </w:rPr>
        <w:t>（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-47"/>
          <w:w w:val="98"/>
        </w:rPr>
        <w:t>），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101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49</w:t>
      </w:r>
      <w:r>
        <w:rPr>
          <w:sz w:val="18"/>
          <w:szCs w:val="18"/>
          <w:color w:val="231F20"/>
          <w:spacing w:val="-3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e31540.</w:t>
      </w:r>
    </w:p>
    <w:p>
      <w:pPr>
        <w:pStyle w:val="BodyText"/>
        <w:ind w:left="774" w:right="232" w:hanging="774"/>
        <w:spacing w:line="28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8</w:t>
      </w:r>
      <w:r>
        <w:rPr>
          <w:sz w:val="18"/>
          <w:szCs w:val="18"/>
          <w:color w:val="231F20"/>
          <w:spacing w:val="15"/>
        </w:rPr>
        <w:t>］</w:t>
      </w:r>
      <w:r>
        <w:rPr>
          <w:sz w:val="18"/>
          <w:szCs w:val="18"/>
          <w:color w:val="231F20"/>
          <w:spacing w:val="16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</w:rPr>
        <w:t>Chavda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VP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1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Patel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AB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1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Vihol  D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1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Herbal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remedies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nutraceuticals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and dietary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supplements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5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update[J]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Clin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Complement Med Pharmacol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</w:t>
      </w:r>
      <w:r>
        <w:rPr>
          <w:sz w:val="18"/>
          <w:szCs w:val="18"/>
          <w:color w:val="231F20"/>
          <w:spacing w:val="-8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</w:t>
      </w:r>
      <w:r>
        <w:rPr>
          <w:sz w:val="18"/>
          <w:szCs w:val="18"/>
          <w:color w:val="231F20"/>
          <w:spacing w:val="-4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100021.</w:t>
      </w:r>
    </w:p>
    <w:p>
      <w:pPr>
        <w:pStyle w:val="BodyText"/>
        <w:ind w:left="775" w:right="173" w:hanging="776"/>
        <w:spacing w:before="18" w:line="29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>9</w:t>
      </w:r>
      <w:r>
        <w:rPr>
          <w:sz w:val="18"/>
          <w:szCs w:val="18"/>
          <w:color w:val="231F20"/>
          <w:spacing w:val="21"/>
        </w:rPr>
        <w:t>］   李晓芳，吴振起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>. </w:t>
      </w:r>
      <w:r>
        <w:rPr>
          <w:sz w:val="18"/>
          <w:szCs w:val="18"/>
          <w:color w:val="231F20"/>
          <w:spacing w:val="21"/>
        </w:rPr>
        <w:t>从“湿毒伤络”论治新</w:t>
      </w:r>
      <w:r>
        <w:rPr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  <w:spacing w:val="21"/>
        </w:rPr>
        <w:t>型冠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状</w:t>
      </w:r>
      <w:r>
        <w:rPr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-6"/>
        </w:rPr>
        <w:t>病</w:t>
      </w:r>
      <w:r>
        <w:rPr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-6"/>
        </w:rPr>
        <w:t>毒</w:t>
      </w:r>
      <w:r>
        <w:rPr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  <w:spacing w:val="-6"/>
        </w:rPr>
        <w:t>肺</w:t>
      </w:r>
      <w:r>
        <w:rPr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6"/>
        </w:rPr>
        <w:t>炎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[J/OL].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6"/>
        </w:rPr>
        <w:t>实</w:t>
      </w:r>
      <w:r>
        <w:rPr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6"/>
        </w:rPr>
        <w:t>用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6"/>
        </w:rPr>
        <w:t>中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6"/>
        </w:rPr>
        <w:t>医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6"/>
        </w:rPr>
        <w:t>内</w:t>
      </w:r>
      <w:r>
        <w:rPr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  <w:spacing w:val="-6"/>
        </w:rPr>
        <w:t>科</w:t>
      </w:r>
      <w:r>
        <w:rPr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-6"/>
        </w:rPr>
        <w:t>杂</w:t>
      </w:r>
      <w:r>
        <w:rPr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6"/>
        </w:rPr>
        <w:t>志，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2023</w:t>
      </w:r>
      <w:r>
        <w:rPr>
          <w:sz w:val="18"/>
          <w:szCs w:val="18"/>
          <w:color w:val="231F20"/>
          <w:spacing w:val="-6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1</w:t>
      </w:r>
      <w:r>
        <w:rPr>
          <w:sz w:val="18"/>
          <w:szCs w:val="18"/>
          <w:color w:val="231F20"/>
          <w:spacing w:val="1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4.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hyperlink w:history="true" r:id="rId13">
        <w:r>
          <w:rPr>
            <w:rFonts w:ascii="Arial" w:hAnsi="Arial" w:eastAsia="Arial" w:cs="Arial"/>
            <w:sz w:val="18"/>
            <w:szCs w:val="18"/>
            <w:color w:val="231F20"/>
          </w:rPr>
          <w:t>http</w:t>
        </w:r>
        <w:r>
          <w:rPr>
            <w:sz w:val="18"/>
            <w:szCs w:val="18"/>
            <w:color w:val="231F20"/>
            <w:spacing w:val="18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//</w:t>
        </w:r>
        <w:r>
          <w:rPr>
            <w:rFonts w:ascii="Arial" w:hAnsi="Arial" w:eastAsia="Arial" w:cs="Arial"/>
            <w:sz w:val="18"/>
            <w:szCs w:val="18"/>
            <w:color w:val="231F20"/>
          </w:rPr>
          <w:t>k</w:t>
        </w:r>
        <w:r>
          <w:rPr>
            <w:rFonts w:ascii="Arial" w:hAnsi="Arial" w:eastAsia="Arial" w:cs="Arial"/>
            <w:sz w:val="18"/>
            <w:szCs w:val="18"/>
            <w:color w:val="231F20"/>
            <w:spacing w:val="-2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</w:rPr>
          <w:t>ns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.</w:t>
        </w:r>
        <w:r>
          <w:rPr>
            <w:rFonts w:ascii="Arial" w:hAnsi="Arial" w:eastAsia="Arial" w:cs="Arial"/>
            <w:sz w:val="18"/>
            <w:szCs w:val="18"/>
            <w:color w:val="231F20"/>
            <w:spacing w:val="-3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</w:rPr>
          <w:t>cn</w:t>
        </w:r>
        <w:r>
          <w:rPr>
            <w:rFonts w:ascii="Arial" w:hAnsi="Arial" w:eastAsia="Arial" w:cs="Arial"/>
            <w:sz w:val="18"/>
            <w:szCs w:val="18"/>
            <w:color w:val="231F20"/>
            <w:spacing w:val="-2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</w:rPr>
          <w:t>ki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.</w:t>
        </w:r>
        <w:r>
          <w:rPr>
            <w:rFonts w:ascii="Arial" w:hAnsi="Arial" w:eastAsia="Arial" w:cs="Arial"/>
            <w:sz w:val="18"/>
            <w:szCs w:val="18"/>
            <w:color w:val="231F20"/>
            <w:spacing w:val="-2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</w:rPr>
          <w:t>net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</w:t>
        </w:r>
        <w:r>
          <w:rPr>
            <w:rFonts w:ascii="Arial" w:hAnsi="Arial" w:eastAsia="Arial" w:cs="Arial"/>
            <w:sz w:val="18"/>
            <w:szCs w:val="18"/>
            <w:color w:val="231F20"/>
          </w:rPr>
          <w:t>kcms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</w:t>
        </w:r>
        <w:r>
          <w:rPr>
            <w:rFonts w:ascii="Arial" w:hAnsi="Arial" w:eastAsia="Arial" w:cs="Arial"/>
            <w:sz w:val="18"/>
            <w:szCs w:val="18"/>
            <w:color w:val="231F20"/>
          </w:rPr>
          <w:t>detail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/21.1187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R.20221025.0924.002.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html.</w:t>
      </w:r>
    </w:p>
    <w:p>
      <w:pPr>
        <w:pStyle w:val="BodyText"/>
        <w:ind w:left="775" w:right="231" w:hanging="775"/>
        <w:spacing w:before="2" w:line="28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［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10</w:t>
      </w:r>
      <w:r>
        <w:rPr>
          <w:sz w:val="18"/>
          <w:szCs w:val="18"/>
          <w:color w:val="231F20"/>
          <w:spacing w:val="1"/>
        </w:rPr>
        <w:t>］  贾贝田，刘海朝，王怡杨，等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  <w:spacing w:val="1"/>
        </w:rPr>
        <w:t>提升中药材品质紧抓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中医临床循证——张伯礼院士谈中医药高质量发展的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7"/>
        </w:rPr>
        <w:t>关键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中国中西医结合杂志，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2023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43</w:t>
      </w:r>
      <w:r>
        <w:rPr>
          <w:sz w:val="18"/>
          <w:szCs w:val="18"/>
          <w:color w:val="231F20"/>
          <w:spacing w:val="-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</w:t>
      </w:r>
      <w:r>
        <w:rPr>
          <w:sz w:val="18"/>
          <w:szCs w:val="18"/>
          <w:color w:val="231F20"/>
          <w:spacing w:val="-46"/>
          <w:w w:val="9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</w:t>
      </w:r>
      <w:r>
        <w:rPr>
          <w:sz w:val="18"/>
          <w:szCs w:val="18"/>
          <w:color w:val="231F20"/>
          <w:spacing w:val="-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23.</w:t>
      </w:r>
    </w:p>
    <w:p>
      <w:pPr>
        <w:pStyle w:val="BodyText"/>
        <w:ind w:left="775" w:right="232" w:hanging="776"/>
        <w:spacing w:before="53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［</w:t>
      </w:r>
      <w:r>
        <w:rPr>
          <w:sz w:val="18"/>
          <w:szCs w:val="18"/>
          <w:color w:val="231F20"/>
          <w:spacing w:val="-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13"/>
        </w:rPr>
        <w:t>］  国家卫生健康委办公厅，国家中医药管理局办公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室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 </w:t>
      </w:r>
      <w:r>
        <w:rPr>
          <w:sz w:val="18"/>
          <w:szCs w:val="18"/>
          <w:color w:val="231F20"/>
          <w:spacing w:val="-5"/>
        </w:rPr>
        <w:t>关于印发《新型冠状病毒感染的肺炎诊疗方案（试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行第十版）》的通知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[EB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/OL]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2023-01-06</w:t>
      </w:r>
      <w:r>
        <w:rPr>
          <w:sz w:val="18"/>
          <w:szCs w:val="18"/>
          <w:color w:val="231F20"/>
          <w:spacing w:val="-4"/>
        </w:rPr>
        <w:t>）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[2023-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03-28].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hyperlink w:history="true" r:id="rId14">
        <w:r>
          <w:rPr>
            <w:rFonts w:ascii="Arial" w:hAnsi="Arial" w:eastAsia="Arial" w:cs="Arial"/>
            <w:sz w:val="18"/>
            <w:szCs w:val="18"/>
            <w:color w:val="231F20"/>
            <w:spacing w:val="-1"/>
          </w:rPr>
          <w:t>http</w:t>
        </w:r>
        <w:r>
          <w:rPr>
            <w:sz w:val="18"/>
            <w:szCs w:val="18"/>
            <w:color w:val="231F20"/>
            <w:spacing w:val="-1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-1"/>
          </w:rPr>
          <w:t>//www.nhc.gov.cn/ylyjs/pqt/202</w:t>
        </w:r>
        <w:r>
          <w:rPr>
            <w:rFonts w:ascii="Arial" w:hAnsi="Arial" w:eastAsia="Arial" w:cs="Arial"/>
            <w:sz w:val="18"/>
            <w:szCs w:val="18"/>
            <w:color w:val="231F20"/>
            <w:spacing w:val="-2"/>
          </w:rPr>
          <w:t>301/32d</w:t>
        </w:r>
      </w:hyperlink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hyperlink w:history="true" r:id="rId14">
        <w:r>
          <w:rPr>
            <w:rFonts w:ascii="Arial" w:hAnsi="Arial" w:eastAsia="Arial" w:cs="Arial"/>
            <w:sz w:val="18"/>
            <w:szCs w:val="18"/>
            <w:color w:val="231F20"/>
          </w:rPr>
          <w:t>e5b2</w:t>
        </w:r>
      </w:hyperlink>
      <w:r>
        <w:rPr>
          <w:rFonts w:ascii="Arial" w:hAnsi="Arial" w:eastAsia="Arial" w:cs="Arial"/>
          <w:sz w:val="18"/>
          <w:szCs w:val="18"/>
          <w:color w:val="231F20"/>
        </w:rPr>
        <w:t>ﬀ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231F20"/>
          </w:rPr>
          <w:t>9bf4eaa88e75bdf7223a65a.s</w:t>
        </w:r>
        <w:r>
          <w:rPr>
            <w:rFonts w:ascii="Arial" w:hAnsi="Arial" w:eastAsia="Arial" w:cs="Arial"/>
            <w:sz w:val="18"/>
            <w:szCs w:val="18"/>
            <w:color w:val="231F20"/>
            <w:spacing w:val="-1"/>
          </w:rPr>
          <w:t>html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</w:p>
    <w:p>
      <w:pPr>
        <w:pStyle w:val="BodyText"/>
        <w:ind w:left="775" w:right="232" w:hanging="775"/>
        <w:spacing w:before="31" w:line="27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［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12</w:t>
      </w:r>
      <w:r>
        <w:rPr>
          <w:sz w:val="18"/>
          <w:szCs w:val="18"/>
          <w:color w:val="231F20"/>
          <w:spacing w:val="1"/>
        </w:rPr>
        <w:t>］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1"/>
        </w:rPr>
        <w:t>国家卫生健康委办公厅，国家中医药管理局办公室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关于印发新型冠状病毒感染重症病例诊疗方案（试行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5"/>
        </w:rPr>
        <w:t>第四版）的通知</w:t>
      </w:r>
      <w:r>
        <w:rPr>
          <w:sz w:val="18"/>
          <w:szCs w:val="18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[EB /OL].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2023-01-13</w:t>
      </w:r>
      <w:r>
        <w:rPr>
          <w:sz w:val="18"/>
          <w:szCs w:val="18"/>
          <w:color w:val="231F20"/>
          <w:spacing w:val="-5"/>
        </w:rPr>
        <w:t>）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[2023-03-28].</w:t>
      </w:r>
    </w:p>
    <w:p>
      <w:pPr>
        <w:pStyle w:val="BodyText"/>
        <w:ind w:left="780" w:right="231" w:firstLine="4"/>
        <w:spacing w:before="19" w:line="307" w:lineRule="auto"/>
        <w:rPr>
          <w:rFonts w:ascii="Arial" w:hAnsi="Arial" w:eastAsia="Arial" w:cs="Arial"/>
          <w:sz w:val="18"/>
          <w:szCs w:val="18"/>
        </w:rPr>
      </w:pPr>
      <w:hyperlink w:history="true" r:id="rId14">
        <w:r>
          <w:rPr>
            <w:rFonts w:ascii="Arial" w:hAnsi="Arial" w:eastAsia="Arial" w:cs="Arial"/>
            <w:sz w:val="18"/>
            <w:szCs w:val="18"/>
            <w:color w:val="231F20"/>
          </w:rPr>
          <w:t>http</w:t>
        </w:r>
        <w:r>
          <w:rPr>
            <w:sz w:val="18"/>
            <w:szCs w:val="18"/>
            <w:color w:val="231F20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</w:rPr>
          <w:t>//www.nhc.gov.cn/yl</w:t>
        </w:r>
        <w:r>
          <w:rPr>
            <w:rFonts w:ascii="Arial" w:hAnsi="Arial" w:eastAsia="Arial" w:cs="Arial"/>
            <w:sz w:val="18"/>
            <w:szCs w:val="18"/>
            <w:color w:val="231F20"/>
            <w:spacing w:val="-1"/>
          </w:rPr>
          <w:t>yjs/pqt/202301/ad34a9b59</w:t>
        </w:r>
      </w:hyperlink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hyperlink w:history="true" r:id="rId14">
        <w:r>
          <w:rPr>
            <w:rFonts w:ascii="Arial" w:hAnsi="Arial" w:eastAsia="Arial" w:cs="Arial"/>
            <w:sz w:val="18"/>
            <w:szCs w:val="18"/>
            <w:color w:val="231F20"/>
          </w:rPr>
          <w:t>8654b90a5c8c99440cce2</w:t>
        </w:r>
        <w:r>
          <w:rPr>
            <w:rFonts w:ascii="Arial" w:hAnsi="Arial" w:eastAsia="Arial" w:cs="Arial"/>
            <w:sz w:val="18"/>
            <w:szCs w:val="18"/>
            <w:color w:val="231F20"/>
            <w:spacing w:val="-1"/>
          </w:rPr>
          <w:t>1b.shtml.</w:t>
        </w:r>
      </w:hyperlink>
    </w:p>
    <w:p>
      <w:pPr>
        <w:pStyle w:val="BodyText"/>
        <w:ind w:left="773" w:right="225" w:hanging="773"/>
        <w:spacing w:before="3" w:line="29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13</w:t>
      </w:r>
      <w:r>
        <w:rPr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Guo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X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Cao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Cai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JP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Control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SARS-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CoV-2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infection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MT1-MMP-mediat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shedding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ACE2[J].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Nat Commun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13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7907.</w:t>
      </w:r>
    </w:p>
    <w:p>
      <w:pPr>
        <w:pStyle w:val="BodyText"/>
        <w:ind w:left="785" w:right="232" w:hanging="785"/>
        <w:spacing w:before="50" w:line="27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14</w:t>
      </w:r>
      <w:r>
        <w:rPr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Babapoor-Farrokhran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Gill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Walker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al.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Myocardial  injury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and  COVID-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19 </w:t>
      </w:r>
      <w:r>
        <w:rPr>
          <w:sz w:val="18"/>
          <w:szCs w:val="18"/>
          <w:color w:val="231F20"/>
          <w:spacing w:val="12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possible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mechanisms[J].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Life Sci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253</w:t>
      </w:r>
      <w:r>
        <w:rPr>
          <w:sz w:val="18"/>
          <w:szCs w:val="18"/>
          <w:color w:val="231F20"/>
          <w:spacing w:val="-4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117723.</w:t>
      </w:r>
    </w:p>
    <w:p>
      <w:pPr>
        <w:pStyle w:val="BodyText"/>
        <w:ind w:left="779" w:right="231" w:hanging="779"/>
        <w:spacing w:before="19" w:line="30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15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Liu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Deswal A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Khalid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myocarditis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long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term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heart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failure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sequelae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Curr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Opin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Cardiol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36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</w:t>
      </w:r>
      <w:r>
        <w:rPr>
          <w:sz w:val="18"/>
          <w:szCs w:val="18"/>
          <w:color w:val="231F20"/>
          <w:spacing w:val="-3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234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240.</w:t>
      </w:r>
    </w:p>
    <w:p>
      <w:pPr>
        <w:pStyle w:val="BodyText"/>
        <w:ind w:left="778" w:right="174" w:hanging="778"/>
        <w:spacing w:before="2" w:line="30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16</w:t>
      </w:r>
      <w:r>
        <w:rPr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Liu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PP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Kafil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TS.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Vaccine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myoca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rditis</w:t>
      </w:r>
      <w:r>
        <w:rPr>
          <w:sz w:val="18"/>
          <w:szCs w:val="18"/>
          <w:color w:val="231F20"/>
          <w:spacing w:val="-3"/>
        </w:rPr>
        <w:t>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cautious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reassurance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era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dynamic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uncertainty[J].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 Am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Coll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Cardiol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80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24</w:t>
      </w:r>
      <w:r>
        <w:rPr>
          <w:sz w:val="18"/>
          <w:szCs w:val="18"/>
          <w:color w:val="231F20"/>
          <w:spacing w:val="-39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2266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2268.</w:t>
      </w:r>
    </w:p>
    <w:p>
      <w:pPr>
        <w:pStyle w:val="BodyText"/>
        <w:ind w:left="778" w:right="232" w:hanging="778"/>
        <w:spacing w:before="20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17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Matejova G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Radvan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Bartecku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et al. Cardiac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sequelae after COVID-19</w:t>
      </w:r>
      <w:r>
        <w:rPr>
          <w:sz w:val="18"/>
          <w:szCs w:val="18"/>
          <w:color w:val="231F20"/>
          <w:spacing w:val="-1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results of a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1-yea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r follow-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echocardiography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biomark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ers[J].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Front Cardiovasc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</w:t>
      </w:r>
      <w:r>
        <w:rPr>
          <w:sz w:val="18"/>
          <w:szCs w:val="18"/>
          <w:color w:val="231F20"/>
          <w:spacing w:val="-4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1067943.</w:t>
      </w:r>
    </w:p>
    <w:p>
      <w:pPr>
        <w:pStyle w:val="BodyText"/>
        <w:ind w:left="781" w:right="230" w:hanging="782"/>
        <w:spacing w:before="2" w:line="28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［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18</w:t>
      </w:r>
      <w:r>
        <w:rPr>
          <w:sz w:val="18"/>
          <w:szCs w:val="18"/>
          <w:color w:val="231F20"/>
          <w:spacing w:val="5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Vas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ichkina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Alekseeva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Ka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rev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V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Cardiac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involvement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children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aff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ected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8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features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diagnosis[J]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87"/>
        <w:spacing w:before="283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Diagnostics</w:t>
      </w:r>
      <w:r>
        <w:rPr>
          <w:sz w:val="18"/>
          <w:szCs w:val="18"/>
          <w:color w:val="231F20"/>
          <w:spacing w:val="-4"/>
          <w:position w:val="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Basel</w:t>
      </w:r>
      <w:r>
        <w:rPr>
          <w:sz w:val="18"/>
          <w:szCs w:val="18"/>
          <w:color w:val="231F20"/>
          <w:spacing w:val="-43"/>
          <w:position w:val="2"/>
        </w:rPr>
        <w:t>），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7"/>
          <w:position w:val="2"/>
        </w:rPr>
        <w:t xml:space="preserve"> </w:t>
      </w:r>
      <w:r>
        <w:rPr>
          <w:sz w:val="18"/>
          <w:szCs w:val="18"/>
          <w:color w:val="231F20"/>
          <w:spacing w:val="-4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13</w:t>
      </w:r>
      <w:r>
        <w:rPr>
          <w:sz w:val="18"/>
          <w:szCs w:val="18"/>
          <w:color w:val="231F20"/>
          <w:spacing w:val="-4"/>
          <w:position w:val="2"/>
        </w:rPr>
        <w:t>（</w:t>
      </w:r>
      <w:r>
        <w:rPr>
          <w:sz w:val="18"/>
          <w:szCs w:val="18"/>
          <w:color w:val="231F20"/>
          <w:spacing w:val="-4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  <w:position w:val="2"/>
        </w:rPr>
        <w:t xml:space="preserve"> </w:t>
      </w:r>
      <w:r>
        <w:rPr>
          <w:sz w:val="18"/>
          <w:szCs w:val="18"/>
          <w:color w:val="231F20"/>
          <w:spacing w:val="-43"/>
          <w:position w:val="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120.</w:t>
      </w:r>
    </w:p>
    <w:p>
      <w:pPr>
        <w:pStyle w:val="BodyText"/>
        <w:spacing w:before="36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［</w:t>
      </w:r>
      <w:r>
        <w:rPr>
          <w:sz w:val="18"/>
          <w:szCs w:val="18"/>
          <w:color w:val="231F20"/>
          <w:spacing w:val="-44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19</w:t>
      </w:r>
      <w:r>
        <w:rPr>
          <w:sz w:val="18"/>
          <w:szCs w:val="18"/>
          <w:color w:val="231F20"/>
          <w:spacing w:val="-1"/>
          <w:position w:val="2"/>
        </w:rPr>
        <w:t>］ 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Wang  S</w:t>
      </w:r>
      <w:r>
        <w:rPr>
          <w:rFonts w:ascii="Arial" w:hAnsi="Arial" w:eastAsia="Arial" w:cs="Arial"/>
          <w:sz w:val="18"/>
          <w:szCs w:val="18"/>
          <w:color w:val="231F20"/>
          <w:spacing w:val="-12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Li  J</w:t>
      </w:r>
      <w:r>
        <w:rPr>
          <w:rFonts w:ascii="Arial" w:hAnsi="Arial" w:eastAsia="Arial" w:cs="Arial"/>
          <w:sz w:val="18"/>
          <w:szCs w:val="18"/>
          <w:color w:val="231F20"/>
          <w:spacing w:val="-12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Wang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2"/>
          <w:position w:val="2"/>
        </w:rPr>
        <w:t xml:space="preserve"> </w:t>
      </w:r>
      <w:r>
        <w:rPr>
          <w:sz w:val="18"/>
          <w:szCs w:val="18"/>
          <w:color w:val="231F20"/>
          <w:spacing w:val="-1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al.  Impacts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del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ta</w:t>
      </w:r>
    </w:p>
    <w:p>
      <w:pPr>
        <w:pStyle w:val="BodyText"/>
        <w:ind w:left="775" w:right="56" w:firstLine="4"/>
        <w:spacing w:before="92" w:line="30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2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omicron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variants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inactivated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SARS-Co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V-2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vaccine-induced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responses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autoimmune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diseases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healthy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controls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Clin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Transl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2023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5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e1171.</w:t>
      </w:r>
    </w:p>
    <w:p>
      <w:pPr>
        <w:pStyle w:val="BodyText"/>
        <w:ind w:left="780" w:hanging="780"/>
        <w:spacing w:before="1" w:line="3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Goggins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Sharma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 JZ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et al. SARS-Co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V-2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booster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eﬀect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waning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immunity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hemodialysis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sz w:val="18"/>
          <w:szCs w:val="18"/>
          <w:color w:val="231F20"/>
          <w:spacing w:val="-3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study[J].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Health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Sci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Rep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2023</w:t>
      </w:r>
      <w:r>
        <w:rPr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  <w:w w:val="9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e1040.</w:t>
      </w:r>
    </w:p>
    <w:p>
      <w:pPr>
        <w:pStyle w:val="BodyText"/>
        <w:ind w:left="779" w:right="57" w:hanging="779"/>
        <w:spacing w:before="21" w:line="30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21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7"/>
        </w:rPr>
        <w:t>］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Buja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LM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Zehr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Lelenwa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et al. Cli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nicopathological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complexity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application</w:t>
      </w:r>
      <w:r>
        <w:rPr>
          <w:rFonts w:ascii="Arial" w:hAnsi="Arial" w:eastAsia="Arial" w:cs="Arial"/>
          <w:sz w:val="18"/>
          <w:szCs w:val="18"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universal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definition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myocardial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infarction[J]</w:t>
      </w:r>
      <w:r>
        <w:rPr>
          <w:rFonts w:ascii="Arial" w:hAnsi="Arial" w:eastAsia="Arial" w:cs="Arial"/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Cardiovasc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Pathol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2020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44</w:t>
      </w:r>
      <w:r>
        <w:rPr>
          <w:sz w:val="18"/>
          <w:szCs w:val="18"/>
          <w:color w:val="231F20"/>
          <w:spacing w:val="-4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107153.</w:t>
      </w:r>
    </w:p>
    <w:p>
      <w:pPr>
        <w:pStyle w:val="BodyText"/>
        <w:ind w:left="778" w:right="58" w:hanging="778"/>
        <w:spacing w:before="24" w:line="28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22</w:t>
      </w:r>
      <w:r>
        <w:rPr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Chousterman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BG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Swirski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FK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Weber GF. Cytokine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storm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sepsis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pathogen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esis[J].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Semin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Immunopathol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39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</w:t>
      </w:r>
      <w:r>
        <w:rPr>
          <w:sz w:val="18"/>
          <w:szCs w:val="18"/>
          <w:color w:val="231F20"/>
          <w:spacing w:val="-4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17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528.</w:t>
      </w:r>
    </w:p>
    <w:p>
      <w:pPr>
        <w:pStyle w:val="BodyText"/>
        <w:ind w:left="779" w:right="58" w:hanging="779"/>
        <w:spacing w:before="19" w:line="30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23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Henein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MY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Vancheri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Longo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G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al. The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inflammation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cardiovascular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Mol Sci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23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4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12906.</w:t>
      </w:r>
    </w:p>
    <w:p>
      <w:pPr>
        <w:pStyle w:val="BodyText"/>
        <w:ind w:left="778" w:hanging="778"/>
        <w:spacing w:before="24" w:line="27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24</w:t>
      </w:r>
      <w:r>
        <w:rPr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Lin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JE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Asfour A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Sewell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TB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Neurological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issues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children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COVID-19[J].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Neurosci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Lett</w:t>
      </w:r>
      <w:r>
        <w:rPr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743</w:t>
      </w:r>
      <w:r>
        <w:rPr>
          <w:sz w:val="18"/>
          <w:szCs w:val="18"/>
          <w:color w:val="231F20"/>
          <w:spacing w:val="-6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135567.</w:t>
      </w:r>
    </w:p>
    <w:p>
      <w:pPr>
        <w:pStyle w:val="BodyText"/>
        <w:ind w:left="779" w:right="1" w:hanging="779"/>
        <w:spacing w:before="1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25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Goldfarb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EV.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Parti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cipant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stress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era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beyond[J].Nat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Rev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Neurosci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21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12</w:t>
      </w:r>
      <w:r>
        <w:rPr>
          <w:sz w:val="18"/>
          <w:szCs w:val="18"/>
          <w:color w:val="231F20"/>
          <w:spacing w:val="-37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663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664.</w:t>
      </w:r>
    </w:p>
    <w:p>
      <w:pPr>
        <w:pStyle w:val="BodyText"/>
        <w:ind w:left="789" w:right="58" w:hanging="789"/>
        <w:spacing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26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Mourad A.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remote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misses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COVID-19[J]. Ann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173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12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1010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1011.</w:t>
      </w:r>
    </w:p>
    <w:p>
      <w:pPr>
        <w:pStyle w:val="BodyText"/>
        <w:ind w:left="780" w:right="58" w:hanging="781"/>
        <w:spacing w:before="1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27</w:t>
      </w:r>
      <w:r>
        <w:rPr>
          <w:sz w:val="18"/>
          <w:szCs w:val="18"/>
          <w:color w:val="231F20"/>
          <w:spacing w:val="9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Silver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RC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Surviving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trauma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COVID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-19[J]</w:t>
      </w:r>
      <w:r>
        <w:rPr>
          <w:rFonts w:ascii="Arial" w:hAnsi="Arial" w:eastAsia="Arial" w:cs="Arial"/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Science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369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6499</w:t>
      </w:r>
      <w:r>
        <w:rPr>
          <w:sz w:val="18"/>
          <w:szCs w:val="18"/>
          <w:color w:val="231F20"/>
          <w:spacing w:val="-2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11.</w:t>
      </w:r>
    </w:p>
    <w:p>
      <w:pPr>
        <w:pStyle w:val="BodyText"/>
        <w:ind w:left="776" w:hanging="777"/>
        <w:spacing w:before="2" w:line="29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28</w:t>
      </w:r>
      <w:r>
        <w:rPr>
          <w:sz w:val="18"/>
          <w:szCs w:val="18"/>
          <w:color w:val="231F20"/>
          <w:spacing w:val="-5"/>
        </w:rPr>
        <w:t>］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-5"/>
        </w:rPr>
        <w:t>马</w:t>
      </w:r>
      <w:r>
        <w:rPr>
          <w:sz w:val="18"/>
          <w:szCs w:val="18"/>
          <w:color w:val="231F20"/>
          <w:spacing w:val="-40"/>
        </w:rPr>
        <w:t xml:space="preserve"> </w:t>
      </w:r>
      <w:r>
        <w:rPr>
          <w:sz w:val="18"/>
          <w:szCs w:val="18"/>
          <w:color w:val="231F20"/>
          <w:spacing w:val="-5"/>
        </w:rPr>
        <w:t>宇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5"/>
        </w:rPr>
        <w:t>博，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5"/>
        </w:rPr>
        <w:t>贾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5"/>
        </w:rPr>
        <w:t>婷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-5"/>
        </w:rPr>
        <w:t>婷，</w:t>
      </w:r>
      <w:r>
        <w:rPr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5"/>
        </w:rPr>
        <w:t>张</w:t>
      </w:r>
      <w:r>
        <w:rPr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-5"/>
        </w:rPr>
        <w:t>瑞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5"/>
        </w:rPr>
        <w:t>芬，</w:t>
      </w:r>
      <w:r>
        <w:rPr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  <w:spacing w:val="-5"/>
        </w:rPr>
        <w:t>等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 </w:t>
      </w:r>
      <w:r>
        <w:rPr>
          <w:sz w:val="18"/>
          <w:szCs w:val="18"/>
          <w:color w:val="231F20"/>
          <w:spacing w:val="-5"/>
        </w:rPr>
        <w:t>新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5"/>
        </w:rPr>
        <w:t>冠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5"/>
        </w:rPr>
        <w:t>肺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5"/>
        </w:rPr>
        <w:t>炎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5"/>
        </w:rPr>
        <w:t>中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-5"/>
        </w:rPr>
        <w:t>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药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诊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疗 思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6"/>
        </w:rPr>
        <w:t>考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[J/OL].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中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华 中 医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6"/>
        </w:rPr>
        <w:t>药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6"/>
        </w:rPr>
        <w:t>学 刊，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2023</w:t>
      </w:r>
      <w:r>
        <w:rPr>
          <w:sz w:val="18"/>
          <w:szCs w:val="18"/>
          <w:color w:val="231F20"/>
          <w:spacing w:val="-7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1</w:t>
      </w:r>
      <w:r>
        <w:rPr>
          <w:sz w:val="18"/>
          <w:szCs w:val="18"/>
          <w:color w:val="231F20"/>
          <w:spacing w:val="1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12.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hyperlink w:history="true" r:id="rId16">
        <w:r>
          <w:rPr>
            <w:rFonts w:ascii="Arial" w:hAnsi="Arial" w:eastAsia="Arial" w:cs="Arial"/>
            <w:sz w:val="18"/>
            <w:szCs w:val="18"/>
            <w:color w:val="231F20"/>
          </w:rPr>
          <w:t>http</w:t>
        </w:r>
        <w:r>
          <w:rPr>
            <w:sz w:val="18"/>
            <w:szCs w:val="18"/>
            <w:color w:val="231F20"/>
            <w:spacing w:val="18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//</w:t>
        </w:r>
        <w:r>
          <w:rPr>
            <w:rFonts w:ascii="Arial" w:hAnsi="Arial" w:eastAsia="Arial" w:cs="Arial"/>
            <w:sz w:val="18"/>
            <w:szCs w:val="18"/>
            <w:color w:val="231F20"/>
          </w:rPr>
          <w:t>kns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.</w:t>
        </w:r>
        <w:r>
          <w:rPr>
            <w:rFonts w:ascii="Arial" w:hAnsi="Arial" w:eastAsia="Arial" w:cs="Arial"/>
            <w:sz w:val="18"/>
            <w:szCs w:val="18"/>
            <w:color w:val="231F20"/>
          </w:rPr>
          <w:t>cnki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.</w:t>
        </w:r>
        <w:r>
          <w:rPr>
            <w:rFonts w:ascii="Arial" w:hAnsi="Arial" w:eastAsia="Arial" w:cs="Arial"/>
            <w:sz w:val="18"/>
            <w:szCs w:val="18"/>
            <w:color w:val="231F20"/>
          </w:rPr>
          <w:t>net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</w:t>
        </w:r>
        <w:r>
          <w:rPr>
            <w:rFonts w:ascii="Arial" w:hAnsi="Arial" w:eastAsia="Arial" w:cs="Arial"/>
            <w:sz w:val="18"/>
            <w:szCs w:val="18"/>
            <w:color w:val="231F20"/>
          </w:rPr>
          <w:t>kcms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</w:t>
        </w:r>
        <w:r>
          <w:rPr>
            <w:rFonts w:ascii="Arial" w:hAnsi="Arial" w:eastAsia="Arial" w:cs="Arial"/>
            <w:sz w:val="18"/>
            <w:szCs w:val="18"/>
            <w:color w:val="231F20"/>
          </w:rPr>
          <w:t>detail</w:t>
        </w:r>
        <w:r>
          <w:rPr>
            <w:rFonts w:ascii="Arial" w:hAnsi="Arial" w:eastAsia="Arial" w:cs="Arial"/>
            <w:sz w:val="18"/>
            <w:szCs w:val="18"/>
            <w:color w:val="231F20"/>
            <w:spacing w:val="18"/>
          </w:rPr>
          <w:t>/21.1546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R.20230109.1601.001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.html.</w:t>
      </w:r>
    </w:p>
    <w:p>
      <w:pPr>
        <w:pStyle w:val="BodyText"/>
        <w:ind w:left="775" w:hanging="776"/>
        <w:spacing w:before="2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29</w:t>
      </w:r>
      <w:r>
        <w:rPr>
          <w:sz w:val="18"/>
          <w:szCs w:val="18"/>
          <w:color w:val="231F20"/>
          <w:spacing w:val="8"/>
        </w:rPr>
        <w:t>］  郑文科，张俊华，杨丰文，等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中医药防治新型冠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状病毒肺炎各地诊疗方案综合分析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中医杂志，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61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</w:t>
      </w:r>
      <w:r>
        <w:rPr>
          <w:sz w:val="18"/>
          <w:szCs w:val="18"/>
          <w:color w:val="231F20"/>
          <w:spacing w:val="-4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277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280.</w:t>
      </w:r>
    </w:p>
    <w:p>
      <w:pPr>
        <w:pStyle w:val="BodyText"/>
        <w:ind w:left="775" w:right="58" w:hanging="776"/>
        <w:spacing w:line="27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30</w:t>
      </w:r>
      <w:r>
        <w:rPr>
          <w:sz w:val="18"/>
          <w:szCs w:val="18"/>
          <w:color w:val="231F20"/>
          <w:spacing w:val="3"/>
        </w:rPr>
        <w:t>］  朱津丽，张硕，秦云普，等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新型冠状病</w:t>
      </w:r>
      <w:r>
        <w:rPr>
          <w:sz w:val="18"/>
          <w:szCs w:val="18"/>
          <w:color w:val="231F20"/>
          <w:spacing w:val="2"/>
        </w:rPr>
        <w:t>毒肺炎后遗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症及中西医康复研究概况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中医杂志，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62</w:t>
      </w:r>
    </w:p>
    <w:p>
      <w:pPr>
        <w:pStyle w:val="BodyText"/>
        <w:ind w:left="675"/>
        <w:spacing w:before="19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24</w:t>
      </w:r>
      <w:r>
        <w:rPr>
          <w:sz w:val="18"/>
          <w:szCs w:val="18"/>
          <w:color w:val="231F20"/>
          <w:spacing w:val="-43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2198</w:t>
      </w:r>
      <w:r>
        <w:rPr>
          <w:sz w:val="18"/>
          <w:szCs w:val="18"/>
          <w:color w:val="231F20"/>
          <w:spacing w:val="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2203.</w:t>
      </w:r>
    </w:p>
    <w:p>
      <w:pPr>
        <w:pStyle w:val="BodyText"/>
        <w:ind w:left="778" w:right="1" w:hanging="778"/>
        <w:spacing w:before="36" w:line="29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31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3"/>
        </w:rPr>
        <w:t>］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Attia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ZI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Kapa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Dugan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Rapid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Excl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COVID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infection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artificial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intelligence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electrocardiogram[J].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Mayo Clin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Proc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2021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96</w:t>
      </w:r>
      <w:r>
        <w:rPr>
          <w:sz w:val="18"/>
          <w:szCs w:val="18"/>
          <w:color w:val="231F20"/>
          <w:spacing w:val="-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</w:t>
      </w:r>
      <w:r>
        <w:rPr>
          <w:sz w:val="18"/>
          <w:szCs w:val="18"/>
          <w:color w:val="231F20"/>
          <w:spacing w:val="-43"/>
          <w:w w:val="89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2081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2094.</w:t>
      </w:r>
    </w:p>
    <w:p>
      <w:pPr>
        <w:pStyle w:val="BodyText"/>
        <w:ind w:left="778" w:right="57" w:hanging="778"/>
        <w:spacing w:before="3" w:line="29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32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Briosa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Gala A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Hinton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Sirohi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ardiogenic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shock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acute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severe  ischem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ic  mitral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regurgitation[J]. Am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merg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2021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43</w:t>
      </w:r>
      <w:r>
        <w:rPr>
          <w:sz w:val="18"/>
          <w:szCs w:val="18"/>
          <w:color w:val="231F20"/>
          <w:spacing w:val="-3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292.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e1</w:t>
      </w:r>
      <w:r>
        <w:rPr>
          <w:sz w:val="18"/>
          <w:szCs w:val="18"/>
          <w:color w:val="231F20"/>
          <w:spacing w:val="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292.e3.</w:t>
      </w:r>
    </w:p>
    <w:p>
      <w:pPr>
        <w:pStyle w:val="BodyText"/>
        <w:spacing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33</w:t>
      </w:r>
      <w:r>
        <w:rPr>
          <w:sz w:val="18"/>
          <w:szCs w:val="18"/>
          <w:color w:val="231F20"/>
          <w:spacing w:val="-1"/>
          <w:position w:val="2"/>
        </w:rPr>
        <w:t>］</w:t>
      </w:r>
      <w:r>
        <w:rPr>
          <w:sz w:val="18"/>
          <w:szCs w:val="18"/>
          <w:color w:val="231F20"/>
          <w:spacing w:val="21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Long</w:t>
      </w:r>
      <w:r>
        <w:rPr>
          <w:rFonts w:ascii="Arial" w:hAnsi="Arial" w:eastAsia="Arial" w:cs="Arial"/>
          <w:sz w:val="18"/>
          <w:szCs w:val="18"/>
          <w:color w:val="231F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B.</w:t>
      </w:r>
      <w:r>
        <w:rPr>
          <w:rFonts w:ascii="Arial" w:hAnsi="Arial" w:eastAsia="Arial" w:cs="Arial"/>
          <w:sz w:val="18"/>
          <w:szCs w:val="18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Low-dose chest</w:t>
      </w:r>
      <w:r>
        <w:rPr>
          <w:rFonts w:ascii="Arial" w:hAnsi="Arial" w:eastAsia="Arial" w:cs="Arial"/>
          <w:sz w:val="18"/>
          <w:szCs w:val="18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CT had 95%</w:t>
      </w:r>
      <w:r>
        <w:rPr>
          <w:rFonts w:ascii="Arial" w:hAnsi="Arial" w:eastAsia="Arial" w:cs="Arial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sensitivit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and</w:t>
      </w:r>
    </w:p>
    <w:p>
      <w:pPr>
        <w:spacing w:line="246" w:lineRule="exact"/>
        <w:sectPr>
          <w:headerReference w:type="default" r:id="rId12"/>
          <w:pgSz w:w="12246" w:h="16498"/>
          <w:pgMar w:top="1326" w:right="1018" w:bottom="0" w:left="927" w:header="1073" w:footer="0" w:gutter="0"/>
          <w:cols w:equalWidth="0" w:num="2">
            <w:col w:w="5187" w:space="100"/>
            <w:col w:w="5013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773" w:right="173" w:firstLine="7"/>
        <w:spacing w:before="284" w:line="30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1"/>
        </w:rPr>
        <w:t>91%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speciﬁcity for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diagnosing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symptoms[J]. Ann  Intern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2020</w:t>
      </w:r>
      <w:r>
        <w:rPr>
          <w:sz w:val="18"/>
          <w:szCs w:val="18"/>
          <w:color w:val="231F20"/>
        </w:rPr>
        <w:t>，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173</w:t>
      </w:r>
      <w:r>
        <w:rPr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12</w:t>
      </w:r>
      <w:r>
        <w:rPr>
          <w:sz w:val="18"/>
          <w:szCs w:val="18"/>
          <w:color w:val="231F20"/>
          <w:spacing w:val="-4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JC68.</w:t>
      </w:r>
    </w:p>
    <w:p>
      <w:pPr>
        <w:pStyle w:val="BodyText"/>
        <w:ind w:left="779" w:right="175" w:hanging="779"/>
        <w:spacing w:before="4" w:line="3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34</w:t>
      </w:r>
      <w:r>
        <w:rPr>
          <w:sz w:val="18"/>
          <w:szCs w:val="18"/>
          <w:color w:val="231F20"/>
          <w:spacing w:val="11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Rouam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Barry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Ou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é</w:t>
      </w:r>
      <w:r>
        <w:rPr>
          <w:rFonts w:ascii="Arial" w:hAnsi="Arial" w:eastAsia="Arial" w:cs="Arial"/>
          <w:sz w:val="18"/>
          <w:szCs w:val="18"/>
          <w:color w:val="231F20"/>
        </w:rPr>
        <w:t>draogo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Safety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chloroquine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hydroxychlo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roquine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plus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azithromycin for the treatment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 COVID-19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patients 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Burkina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Faso</w:t>
      </w:r>
      <w:r>
        <w:rPr>
          <w:rFonts w:ascii="Arial" w:hAnsi="Arial" w:eastAsia="Arial" w:cs="Arial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6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observational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study[J].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Ther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Clin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Manag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17</w:t>
      </w:r>
      <w:r>
        <w:rPr>
          <w:sz w:val="18"/>
          <w:szCs w:val="18"/>
          <w:color w:val="231F20"/>
          <w:spacing w:val="-3"/>
        </w:rPr>
        <w:t>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1187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1198.</w:t>
      </w:r>
    </w:p>
    <w:p>
      <w:pPr>
        <w:pStyle w:val="BodyText"/>
        <w:ind w:left="773" w:right="232" w:hanging="773"/>
        <w:spacing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35</w:t>
      </w:r>
      <w:r>
        <w:rPr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Beyls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Martin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Hermi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Lopinavir-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rito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navi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infection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intensive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care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unit</w:t>
      </w:r>
      <w:r>
        <w:rPr>
          <w:sz w:val="18"/>
          <w:szCs w:val="18"/>
          <w:color w:val="231F20"/>
          <w:spacing w:val="6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bradycardia[J]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Circ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Arrhythm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Electrophysiol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13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8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e008798.</w:t>
      </w:r>
    </w:p>
    <w:p>
      <w:pPr>
        <w:pStyle w:val="BodyText"/>
        <w:ind w:left="781" w:right="174" w:hanging="782"/>
        <w:spacing w:before="23" w:line="28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36</w:t>
      </w:r>
      <w:r>
        <w:rPr>
          <w:sz w:val="18"/>
          <w:szCs w:val="18"/>
          <w:color w:val="231F20"/>
          <w:spacing w:val="4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van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Veerdonk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FL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Giamarellos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Bourboulis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4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Pickkers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guide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immunotherapy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COVID-19[J].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Nat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28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  <w:w w:val="9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39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50.</w:t>
      </w:r>
    </w:p>
    <w:p>
      <w:pPr>
        <w:pStyle w:val="BodyText"/>
        <w:ind w:left="785" w:right="231" w:hanging="785"/>
        <w:spacing w:before="18" w:line="30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>37</w:t>
      </w:r>
      <w:r>
        <w:rPr>
          <w:sz w:val="18"/>
          <w:szCs w:val="18"/>
          <w:color w:val="231F20"/>
          <w:spacing w:val="21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Souza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Pin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ho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VD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Set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im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CF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Preclinical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development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kinetin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safe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error-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prone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SARS-CoV-2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antiviral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able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att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enuate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virus-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induced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inflammation[J].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Nat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ommun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2023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14</w:t>
      </w:r>
    </w:p>
    <w:p>
      <w:pPr>
        <w:pStyle w:val="BodyText"/>
        <w:ind w:left="675"/>
        <w:spacing w:before="19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1"/>
        </w:rPr>
        <w:t>（</w:t>
      </w:r>
      <w:r>
        <w:rPr>
          <w:sz w:val="18"/>
          <w:szCs w:val="18"/>
          <w:color w:val="231F20"/>
          <w:spacing w:val="-46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  <w:position w:val="1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  <w:position w:val="1"/>
        </w:rPr>
        <w:t xml:space="preserve"> </w:t>
      </w:r>
      <w:r>
        <w:rPr>
          <w:sz w:val="18"/>
          <w:szCs w:val="18"/>
          <w:color w:val="231F20"/>
          <w:spacing w:val="-47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9"/>
          <w:position w:val="1"/>
        </w:rPr>
        <w:t>199.</w:t>
      </w:r>
    </w:p>
    <w:p>
      <w:pPr>
        <w:pStyle w:val="BodyText"/>
        <w:ind w:left="778" w:right="231" w:hanging="778"/>
        <w:spacing w:before="37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38</w:t>
      </w:r>
      <w:r>
        <w:rPr>
          <w:sz w:val="18"/>
          <w:szCs w:val="18"/>
          <w:color w:val="231F20"/>
          <w:spacing w:val="14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Kalbhen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Pooth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JS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Tru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mme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G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Pervasive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platelet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secretion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defects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severe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acute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respiratory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syndro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me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coronavirus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2</w:t>
      </w:r>
    </w:p>
    <w:p>
      <w:pPr>
        <w:pStyle w:val="BodyText"/>
        <w:ind w:left="675"/>
        <w:spacing w:before="56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SARS-CoV-2</w:t>
      </w:r>
      <w:r>
        <w:rPr>
          <w:sz w:val="18"/>
          <w:szCs w:val="18"/>
          <w:color w:val="231F20"/>
          <w:spacing w:val="-3"/>
          <w:position w:val="2"/>
        </w:rPr>
        <w:t>）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[J]. Cells</w:t>
      </w:r>
      <w:r>
        <w:rPr>
          <w:rFonts w:ascii="Arial" w:hAnsi="Arial" w:eastAsia="Arial" w:cs="Arial"/>
          <w:sz w:val="18"/>
          <w:szCs w:val="18"/>
          <w:color w:val="231F20"/>
          <w:spacing w:val="-18"/>
          <w:position w:val="2"/>
        </w:rPr>
        <w:t xml:space="preserve"> </w:t>
      </w:r>
      <w:r>
        <w:rPr>
          <w:sz w:val="18"/>
          <w:szCs w:val="18"/>
          <w:color w:val="231F20"/>
          <w:spacing w:val="-3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20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23</w:t>
      </w:r>
      <w:r>
        <w:rPr>
          <w:rFonts w:ascii="Arial" w:hAnsi="Arial" w:eastAsia="Arial" w:cs="Arial"/>
          <w:sz w:val="18"/>
          <w:szCs w:val="18"/>
          <w:color w:val="231F20"/>
          <w:spacing w:val="-18"/>
          <w:position w:val="2"/>
        </w:rPr>
        <w:t xml:space="preserve"> </w:t>
      </w:r>
      <w:r>
        <w:rPr>
          <w:sz w:val="18"/>
          <w:szCs w:val="18"/>
          <w:color w:val="231F20"/>
          <w:spacing w:val="-4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12</w:t>
      </w:r>
      <w:r>
        <w:rPr>
          <w:sz w:val="18"/>
          <w:szCs w:val="18"/>
          <w:color w:val="231F20"/>
          <w:spacing w:val="-4"/>
          <w:position w:val="2"/>
        </w:rPr>
        <w:t>（</w:t>
      </w:r>
      <w:r>
        <w:rPr>
          <w:sz w:val="18"/>
          <w:szCs w:val="18"/>
          <w:color w:val="231F20"/>
          <w:spacing w:val="-48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6"/>
          <w:position w:val="2"/>
        </w:rPr>
        <w:t xml:space="preserve"> </w:t>
      </w:r>
      <w:r>
        <w:rPr>
          <w:sz w:val="18"/>
          <w:szCs w:val="18"/>
          <w:color w:val="231F20"/>
          <w:spacing w:val="-47"/>
          <w:position w:val="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193.</w:t>
      </w:r>
    </w:p>
    <w:p>
      <w:pPr>
        <w:pStyle w:val="BodyText"/>
        <w:ind w:left="779" w:right="232" w:hanging="779"/>
        <w:spacing w:before="37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39</w:t>
      </w:r>
      <w:r>
        <w:rPr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Mouffak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Shubbar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Q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Saleh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Recent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advances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management of COVID-19</w:t>
      </w:r>
      <w:r>
        <w:rPr>
          <w:sz w:val="18"/>
          <w:szCs w:val="18"/>
          <w:color w:val="231F20"/>
          <w:spacing w:val="-2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 review[J].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Biomed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Pharmacother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143</w:t>
      </w:r>
      <w:r>
        <w:rPr>
          <w:sz w:val="18"/>
          <w:szCs w:val="18"/>
          <w:color w:val="231F20"/>
          <w:spacing w:val="-4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112107.</w:t>
      </w:r>
    </w:p>
    <w:p>
      <w:pPr>
        <w:pStyle w:val="BodyText"/>
        <w:ind w:left="779" w:right="228" w:hanging="779"/>
        <w:spacing w:before="3" w:line="3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40</w:t>
      </w:r>
      <w:r>
        <w:rPr>
          <w:sz w:val="18"/>
          <w:szCs w:val="18"/>
          <w:color w:val="231F20"/>
          <w:spacing w:val="-4"/>
        </w:rPr>
        <w:t>］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Schmidt M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Hajage D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Landoll M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et al.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outcomes of extracorporeal membrane oxygenation for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COVID-19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delivered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experienced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uropean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centres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during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successive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SARS-CoV-2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variant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outbreaks</w:t>
      </w:r>
    </w:p>
    <w:p>
      <w:pPr>
        <w:pStyle w:val="BodyText"/>
        <w:ind w:left="777" w:right="174" w:hanging="102"/>
        <w:spacing w:before="89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ECMO-SURGES</w:t>
      </w:r>
      <w:r>
        <w:rPr>
          <w:sz w:val="18"/>
          <w:szCs w:val="18"/>
          <w:color w:val="231F20"/>
          <w:spacing w:val="-2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international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multicentre</w:t>
      </w:r>
      <w:r>
        <w:rPr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Lancet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Respir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2023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</w:t>
      </w:r>
      <w:r>
        <w:rPr>
          <w:sz w:val="18"/>
          <w:szCs w:val="18"/>
          <w:color w:val="231F20"/>
          <w:spacing w:val="-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163</w:t>
      </w:r>
      <w:r>
        <w:rPr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175.</w:t>
      </w:r>
    </w:p>
    <w:p>
      <w:pPr>
        <w:pStyle w:val="BodyText"/>
        <w:ind w:left="780" w:right="174" w:hanging="780"/>
        <w:spacing w:before="2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41</w:t>
      </w:r>
      <w:r>
        <w:rPr>
          <w:rFonts w:ascii="Arial" w:hAnsi="Arial" w:eastAsia="Arial" w:cs="Arial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8"/>
        </w:rPr>
        <w:t>］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Morrow</w:t>
      </w:r>
      <w:r>
        <w:rPr>
          <w:rFonts w:ascii="Arial" w:hAnsi="Arial" w:eastAsia="Arial" w:cs="Arial"/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AJ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Sykes R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Mc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Intosh</w:t>
      </w:r>
      <w:r>
        <w:rPr>
          <w:rFonts w:ascii="Arial" w:hAnsi="Arial" w:eastAsia="Arial" w:cs="Arial"/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et al.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multisystem</w:t>
      </w:r>
      <w:r>
        <w:rPr>
          <w:sz w:val="18"/>
          <w:szCs w:val="18"/>
          <w:color w:val="231F20"/>
          <w:spacing w:val="-9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cardio-renal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investigation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ost-COVID-19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illness[J].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Nat Med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28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6</w:t>
      </w:r>
      <w:r>
        <w:rPr>
          <w:sz w:val="18"/>
          <w:szCs w:val="18"/>
          <w:color w:val="231F20"/>
          <w:spacing w:val="-3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1303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1313.</w:t>
      </w:r>
    </w:p>
    <w:p>
      <w:pPr>
        <w:pStyle w:val="BodyText"/>
        <w:ind w:left="775" w:right="174" w:hanging="776"/>
        <w:spacing w:before="24" w:line="27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42</w:t>
      </w:r>
      <w:r>
        <w:rPr>
          <w:sz w:val="18"/>
          <w:szCs w:val="18"/>
          <w:color w:val="231F20"/>
          <w:spacing w:val="9"/>
        </w:rPr>
        <w:t>］  张志扬，苏小清，马素香，等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  <w:spacing w:val="9"/>
        </w:rPr>
        <w:t>芪参益气滴丸治疗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射血分数保留心力衰竭临床观察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中外医学研究，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19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18</w:t>
      </w:r>
      <w:r>
        <w:rPr>
          <w:sz w:val="18"/>
          <w:szCs w:val="18"/>
          <w:color w:val="231F20"/>
          <w:spacing w:val="-34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130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133.</w:t>
      </w:r>
    </w:p>
    <w:p>
      <w:pPr>
        <w:pStyle w:val="BodyText"/>
        <w:ind w:left="776" w:right="232" w:hanging="777"/>
        <w:spacing w:before="1" w:line="28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43</w:t>
      </w:r>
      <w:r>
        <w:rPr>
          <w:sz w:val="18"/>
          <w:szCs w:val="18"/>
          <w:color w:val="231F20"/>
          <w:spacing w:val="3"/>
        </w:rPr>
        <w:t>］  葛昭，刘春香，林姗姗，等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芪参益气滴</w:t>
      </w:r>
      <w:r>
        <w:rPr>
          <w:sz w:val="18"/>
          <w:szCs w:val="18"/>
          <w:color w:val="231F20"/>
          <w:spacing w:val="2"/>
        </w:rPr>
        <w:t>丸治疗射血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分数降低心力衰竭疗效及安全性的系统评价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 </w:t>
      </w:r>
      <w:r>
        <w:rPr>
          <w:sz w:val="18"/>
          <w:szCs w:val="18"/>
          <w:color w:val="231F20"/>
          <w:spacing w:val="1"/>
        </w:rPr>
        <w:t>湖南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中医杂志，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38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115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123.</w:t>
      </w:r>
    </w:p>
    <w:p>
      <w:pPr>
        <w:pStyle w:val="BodyText"/>
        <w:ind w:left="775" w:right="231" w:hanging="776"/>
        <w:spacing w:before="36" w:line="28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44</w:t>
      </w:r>
      <w:r>
        <w:rPr>
          <w:sz w:val="18"/>
          <w:szCs w:val="18"/>
          <w:color w:val="231F20"/>
          <w:spacing w:val="3"/>
        </w:rPr>
        <w:t>］  招煦杰，廖鹏达，毛帅，等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芪参益气滴</w:t>
      </w:r>
      <w:r>
        <w:rPr>
          <w:sz w:val="18"/>
          <w:szCs w:val="18"/>
          <w:color w:val="231F20"/>
          <w:spacing w:val="2"/>
        </w:rPr>
        <w:t>丸对急性心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肌梗死再灌注后心功能及生存质量的影响——一项多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中心随机双盲安慰剂对照试验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中国中西医结</w:t>
      </w:r>
      <w:r>
        <w:rPr>
          <w:sz w:val="18"/>
          <w:szCs w:val="18"/>
          <w:color w:val="231F20"/>
        </w:rPr>
        <w:t>合急 </w:t>
      </w:r>
      <w:r>
        <w:rPr>
          <w:sz w:val="18"/>
          <w:szCs w:val="18"/>
          <w:color w:val="231F20"/>
          <w:spacing w:val="-2"/>
        </w:rPr>
        <w:t>救杂志，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29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524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528.</w:t>
      </w:r>
    </w:p>
    <w:p>
      <w:pPr>
        <w:pStyle w:val="BodyText"/>
        <w:spacing w:before="35" w:line="2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45</w:t>
      </w:r>
      <w:r>
        <w:rPr>
          <w:sz w:val="18"/>
          <w:szCs w:val="18"/>
          <w:color w:val="231F20"/>
        </w:rPr>
        <w:t>］  吴正国，邹琴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 </w:t>
      </w:r>
      <w:r>
        <w:rPr>
          <w:sz w:val="18"/>
          <w:szCs w:val="18"/>
          <w:color w:val="231F20"/>
        </w:rPr>
        <w:t>黄芪注射液治疗慢性心力衰竭的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Meta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8" style="position:absolute;margin-left:129.907pt;margin-top:0.150024pt;mso-position-vertical-relative:text;mso-position-horizontal-relative:text;width:118pt;height:0.35pt;z-index:251676672;" filled="false" strokecolor="#231F20" strokeweight="0.30pt" coordsize="2360,6" coordorigin="0,0" path="m0,3l2359,3e">
            <v:stroke joinstyle="miter" miterlimit="10"/>
          </v:shape>
        </w:pict>
      </w:r>
    </w:p>
    <w:p>
      <w:pPr>
        <w:pStyle w:val="BodyText"/>
        <w:ind w:left="777"/>
        <w:spacing w:before="283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2"/>
        </w:rPr>
        <w:t>分析</w:t>
      </w:r>
      <w:r>
        <w:rPr>
          <w:sz w:val="18"/>
          <w:szCs w:val="18"/>
          <w:color w:val="231F20"/>
          <w:spacing w:val="-2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[J]. </w:t>
      </w:r>
      <w:r>
        <w:rPr>
          <w:sz w:val="18"/>
          <w:szCs w:val="18"/>
          <w:color w:val="231F20"/>
          <w:spacing w:val="-2"/>
          <w:position w:val="2"/>
        </w:rPr>
        <w:t>西部中医药，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2018</w:t>
      </w:r>
      <w:r>
        <w:rPr>
          <w:rFonts w:ascii="Arial" w:hAnsi="Arial" w:eastAsia="Arial" w:cs="Arial"/>
          <w:sz w:val="18"/>
          <w:szCs w:val="18"/>
          <w:color w:val="231F20"/>
          <w:spacing w:val="-18"/>
          <w:position w:val="2"/>
        </w:rPr>
        <w:t xml:space="preserve"> </w:t>
      </w:r>
      <w:r>
        <w:rPr>
          <w:sz w:val="18"/>
          <w:szCs w:val="18"/>
          <w:color w:val="231F20"/>
          <w:spacing w:val="-2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31</w:t>
      </w:r>
      <w:r>
        <w:rPr>
          <w:sz w:val="18"/>
          <w:szCs w:val="18"/>
          <w:color w:val="231F20"/>
          <w:spacing w:val="-2"/>
          <w:position w:val="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2</w:t>
      </w:r>
      <w:r>
        <w:rPr>
          <w:sz w:val="18"/>
          <w:szCs w:val="18"/>
          <w:color w:val="231F20"/>
          <w:spacing w:val="-39"/>
          <w:position w:val="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54</w:t>
      </w:r>
      <w:r>
        <w:rPr>
          <w:sz w:val="18"/>
          <w:szCs w:val="18"/>
          <w:color w:val="231F20"/>
          <w:spacing w:val="-2"/>
          <w:position w:val="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58.</w:t>
      </w:r>
    </w:p>
    <w:p>
      <w:pPr>
        <w:pStyle w:val="BodyText"/>
        <w:ind w:left="775" w:right="40" w:hanging="776"/>
        <w:spacing w:before="36" w:line="29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46</w:t>
      </w:r>
      <w:r>
        <w:rPr>
          <w:sz w:val="18"/>
          <w:szCs w:val="18"/>
          <w:color w:val="231F20"/>
          <w:spacing w:val="3"/>
        </w:rPr>
        <w:t>］  杨新荣，王正银，刘四清，等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补益强心</w:t>
      </w:r>
      <w:r>
        <w:rPr>
          <w:sz w:val="18"/>
          <w:szCs w:val="18"/>
          <w:color w:val="231F20"/>
          <w:spacing w:val="2"/>
        </w:rPr>
        <w:t>片对慢性心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力衰竭患者不良事件的影响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[J]. </w:t>
      </w:r>
      <w:r>
        <w:rPr>
          <w:sz w:val="18"/>
          <w:szCs w:val="18"/>
          <w:color w:val="231F20"/>
          <w:spacing w:val="-10"/>
        </w:rPr>
        <w:t>新中医，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2019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51</w:t>
      </w:r>
      <w:r>
        <w:rPr>
          <w:sz w:val="18"/>
          <w:szCs w:val="18"/>
          <w:color w:val="231F20"/>
          <w:spacing w:val="-10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</w:t>
      </w:r>
      <w:r>
        <w:rPr>
          <w:sz w:val="18"/>
          <w:szCs w:val="18"/>
          <w:color w:val="231F20"/>
          <w:spacing w:val="-45"/>
          <w:w w:val="94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104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106.</w:t>
      </w:r>
    </w:p>
    <w:p>
      <w:pPr>
        <w:pStyle w:val="BodyText"/>
        <w:ind w:left="776" w:right="39" w:hanging="777"/>
        <w:spacing w:before="19" w:line="27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47</w:t>
      </w:r>
      <w:r>
        <w:rPr>
          <w:sz w:val="18"/>
          <w:szCs w:val="18"/>
          <w:color w:val="231F20"/>
          <w:spacing w:val="8"/>
        </w:rPr>
        <w:t>］  姚远，张玉卓，李天发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补益强心片对慢性心力衰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竭疗效及容量负荷的影响分析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中药药理与临床，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33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</w:t>
      </w:r>
      <w:r>
        <w:rPr>
          <w:sz w:val="18"/>
          <w:szCs w:val="18"/>
          <w:color w:val="231F20"/>
          <w:spacing w:val="-3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187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189.</w:t>
      </w:r>
    </w:p>
    <w:p>
      <w:pPr>
        <w:pStyle w:val="BodyText"/>
        <w:ind w:left="775" w:right="97" w:hanging="776"/>
        <w:spacing w:before="1" w:line="28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48</w:t>
      </w:r>
      <w:r>
        <w:rPr>
          <w:sz w:val="18"/>
          <w:szCs w:val="18"/>
          <w:color w:val="231F20"/>
          <w:spacing w:val="8"/>
        </w:rPr>
        <w:t>］  《中成药治疗优势病种临床应用指南》标</w:t>
      </w:r>
      <w:r>
        <w:rPr>
          <w:sz w:val="18"/>
          <w:szCs w:val="18"/>
          <w:color w:val="231F20"/>
          <w:spacing w:val="7"/>
        </w:rPr>
        <w:t>准化项目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组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4"/>
        </w:rPr>
        <w:t>中成药治疗心力衰竭临床应用指南（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2021 </w:t>
      </w:r>
      <w:r>
        <w:rPr>
          <w:sz w:val="18"/>
          <w:szCs w:val="18"/>
          <w:color w:val="231F20"/>
          <w:spacing w:val="-4"/>
        </w:rPr>
        <w:t>年）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中国中西医结合杂志，</w:t>
      </w:r>
      <w:r>
        <w:rPr>
          <w:rFonts w:ascii="Arial" w:hAnsi="Arial" w:eastAsia="Arial" w:cs="Arial"/>
          <w:sz w:val="18"/>
          <w:szCs w:val="18"/>
          <w:color w:val="231F20"/>
        </w:rPr>
        <w:t>2022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42</w:t>
      </w:r>
      <w:r>
        <w:rPr>
          <w:sz w:val="18"/>
          <w:szCs w:val="18"/>
          <w:color w:val="231F20"/>
        </w:rPr>
        <w:t>（</w:t>
      </w:r>
      <w:r>
        <w:rPr>
          <w:rFonts w:ascii="Arial" w:hAnsi="Arial" w:eastAsia="Arial" w:cs="Arial"/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  <w:spacing w:val="-42"/>
        </w:rPr>
        <w:t>）：</w:t>
      </w:r>
      <w:r>
        <w:rPr>
          <w:rFonts w:ascii="Arial" w:hAnsi="Arial" w:eastAsia="Arial" w:cs="Arial"/>
          <w:sz w:val="18"/>
          <w:szCs w:val="18"/>
          <w:color w:val="231F20"/>
        </w:rPr>
        <w:t>261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275.</w:t>
      </w:r>
    </w:p>
    <w:p>
      <w:pPr>
        <w:pStyle w:val="BodyText"/>
        <w:ind w:left="675" w:right="97" w:hanging="675"/>
        <w:spacing w:before="2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49</w:t>
      </w:r>
      <w:r>
        <w:rPr>
          <w:sz w:val="18"/>
          <w:szCs w:val="18"/>
          <w:color w:val="231F20"/>
          <w:spacing w:val="4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Zheng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Che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Chen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Sheng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mai </w:t>
      </w:r>
      <w:r>
        <w:rPr>
          <w:sz w:val="18"/>
          <w:szCs w:val="18"/>
          <w:color w:val="231F20"/>
          <w:spacing w:val="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traditional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Chinese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herba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medicine</w:t>
      </w:r>
      <w:r>
        <w:rPr>
          <w:sz w:val="18"/>
          <w:szCs w:val="18"/>
          <w:color w:val="231F20"/>
          <w:spacing w:val="2"/>
        </w:rPr>
        <w:t>）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heart</w:t>
      </w:r>
    </w:p>
    <w:p>
      <w:pPr>
        <w:pStyle w:val="BodyText"/>
        <w:ind w:left="781" w:right="40" w:hanging="7"/>
        <w:spacing w:before="1" w:line="30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failure[J].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Cochrane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Database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Syst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</w:t>
      </w:r>
      <w:r>
        <w:rPr>
          <w:sz w:val="18"/>
          <w:szCs w:val="18"/>
          <w:color w:val="231F20"/>
          <w:spacing w:val="-4"/>
        </w:rPr>
        <w:t>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005052.</w:t>
      </w:r>
    </w:p>
    <w:p>
      <w:pPr>
        <w:pStyle w:val="BodyText"/>
        <w:ind w:left="776" w:hanging="777"/>
        <w:spacing w:before="1" w:line="28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50</w:t>
      </w:r>
      <w:r>
        <w:rPr>
          <w:sz w:val="18"/>
          <w:szCs w:val="18"/>
          <w:color w:val="231F20"/>
          <w:spacing w:val="-5"/>
        </w:rPr>
        <w:t>］  樊根豪，邢作英，刘梦琳，等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 </w:t>
      </w:r>
      <w:r>
        <w:rPr>
          <w:sz w:val="18"/>
          <w:szCs w:val="18"/>
          <w:color w:val="231F20"/>
          <w:spacing w:val="-5"/>
        </w:rPr>
        <w:t>注射用益</w:t>
      </w:r>
      <w:r>
        <w:rPr>
          <w:sz w:val="18"/>
          <w:szCs w:val="18"/>
          <w:color w:val="231F20"/>
          <w:spacing w:val="-6"/>
        </w:rPr>
        <w:t>气复脉（冻干）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治疗心力衰竭有效性及安全性的系统评价和试验序贯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3"/>
        </w:rPr>
        <w:t>分析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[J]. </w:t>
      </w:r>
      <w:r>
        <w:rPr>
          <w:sz w:val="18"/>
          <w:szCs w:val="18"/>
          <w:color w:val="231F20"/>
          <w:spacing w:val="-3"/>
        </w:rPr>
        <w:t>实用中医内科杂志，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35</w:t>
      </w:r>
      <w:r>
        <w:rPr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6"/>
          <w:w w:val="9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8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18.</w:t>
      </w:r>
    </w:p>
    <w:p>
      <w:pPr>
        <w:pStyle w:val="BodyText"/>
        <w:ind w:left="778" w:right="39" w:hanging="778"/>
        <w:spacing w:before="21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51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2"/>
        </w:rPr>
        <w:t>］  吴洋，李天力，赵聪，等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  <w:spacing w:val="2"/>
        </w:rPr>
        <w:t>参麦注射液辅助治疗</w:t>
      </w:r>
      <w:r>
        <w:rPr>
          <w:sz w:val="18"/>
          <w:szCs w:val="18"/>
          <w:color w:val="231F20"/>
          <w:spacing w:val="1"/>
        </w:rPr>
        <w:t>急性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心力衰竭的系统评价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中国循证心血管医学杂志，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12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3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1302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1307.</w:t>
      </w:r>
    </w:p>
    <w:p>
      <w:pPr>
        <w:pStyle w:val="BodyText"/>
        <w:ind w:left="775" w:right="40" w:hanging="776"/>
        <w:spacing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52</w:t>
      </w:r>
      <w:r>
        <w:rPr>
          <w:sz w:val="18"/>
          <w:szCs w:val="18"/>
          <w:color w:val="231F20"/>
          <w:spacing w:val="3"/>
        </w:rPr>
        <w:t>］  郑思道，李珂辉，马学竹，等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芪苈强心</w:t>
      </w:r>
      <w:r>
        <w:rPr>
          <w:sz w:val="18"/>
          <w:szCs w:val="18"/>
          <w:color w:val="231F20"/>
          <w:spacing w:val="2"/>
        </w:rPr>
        <w:t>胶囊治疗心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力衰竭的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 </w:t>
      </w:r>
      <w:r>
        <w:rPr>
          <w:sz w:val="18"/>
          <w:szCs w:val="18"/>
          <w:color w:val="231F20"/>
          <w:spacing w:val="-4"/>
        </w:rPr>
        <w:t>分析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[J]. </w:t>
      </w:r>
      <w:r>
        <w:rPr>
          <w:sz w:val="18"/>
          <w:szCs w:val="18"/>
          <w:color w:val="231F20"/>
          <w:spacing w:val="-4"/>
        </w:rPr>
        <w:t>疑难病杂志，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22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38"/>
          <w:w w:val="80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84</w:t>
      </w:r>
      <w:r>
        <w:rPr>
          <w:sz w:val="18"/>
          <w:szCs w:val="18"/>
          <w:color w:val="231F20"/>
          <w:spacing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89.</w:t>
      </w:r>
    </w:p>
    <w:p>
      <w:pPr>
        <w:pStyle w:val="BodyText"/>
        <w:ind w:left="773" w:right="38" w:hanging="773"/>
        <w:spacing w:before="1" w:line="30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53</w:t>
      </w:r>
      <w:r>
        <w:rPr>
          <w:sz w:val="18"/>
          <w:szCs w:val="18"/>
          <w:color w:val="231F20"/>
          <w:spacing w:val="6"/>
        </w:rPr>
        <w:t>］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Li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X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6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Zhang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6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Huang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6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6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randomized </w:t>
      </w:r>
      <w:r>
        <w:rPr>
          <w:sz w:val="18"/>
          <w:szCs w:val="18"/>
          <w:color w:val="231F20"/>
          <w:spacing w:val="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double-blind </w:t>
      </w:r>
      <w:r>
        <w:rPr>
          <w:sz w:val="18"/>
          <w:szCs w:val="18"/>
          <w:color w:val="231F20"/>
          <w:spacing w:val="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parallel-group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13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placebo-controlled study of the eﬀects of qili qiangxin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capsules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chronic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heart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failure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J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Am Coll Cardiol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2013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62</w:t>
      </w:r>
      <w:r>
        <w:rPr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12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10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65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1072.</w:t>
      </w:r>
    </w:p>
    <w:p>
      <w:pPr>
        <w:pStyle w:val="BodyText"/>
        <w:ind w:left="776" w:right="98" w:hanging="776"/>
        <w:spacing w:before="22" w:line="27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54</w:t>
      </w:r>
      <w:r>
        <w:rPr>
          <w:sz w:val="18"/>
          <w:szCs w:val="18"/>
          <w:color w:val="231F20"/>
          <w:spacing w:val="2"/>
        </w:rPr>
        <w:t>］  袁慧，张大武，马晓昌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  <w:spacing w:val="2"/>
        </w:rPr>
        <w:t>参附强心丸治疗心力衰竭有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效性及安全性的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分析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中西医结合心脑血管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病杂志，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19</w:t>
      </w:r>
      <w:r>
        <w:rPr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16</w:t>
      </w:r>
      <w:r>
        <w:rPr>
          <w:sz w:val="18"/>
          <w:szCs w:val="18"/>
          <w:color w:val="231F20"/>
          <w:spacing w:val="-4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2693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270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0.</w:t>
      </w:r>
    </w:p>
    <w:p>
      <w:pPr>
        <w:pStyle w:val="BodyText"/>
        <w:ind w:left="779" w:right="97" w:hanging="779"/>
        <w:spacing w:before="33" w:line="26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55</w:t>
      </w:r>
      <w:r>
        <w:rPr>
          <w:sz w:val="18"/>
          <w:szCs w:val="18"/>
          <w:color w:val="231F20"/>
          <w:spacing w:val="3"/>
        </w:rPr>
        <w:t>］  于潇潇，周仙仕，吴炎华，等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心宝丸治</w:t>
      </w:r>
      <w:r>
        <w:rPr>
          <w:sz w:val="18"/>
          <w:szCs w:val="18"/>
          <w:color w:val="231F20"/>
          <w:spacing w:val="2"/>
        </w:rPr>
        <w:t>疗慢性心力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衰竭的系统评价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[J]. </w:t>
      </w:r>
      <w:r>
        <w:rPr>
          <w:sz w:val="18"/>
          <w:szCs w:val="18"/>
          <w:color w:val="231F20"/>
          <w:spacing w:val="-2"/>
        </w:rPr>
        <w:t>广州中医药大学学报，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2019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36</w:t>
      </w:r>
    </w:p>
    <w:p>
      <w:pPr>
        <w:pStyle w:val="BodyText"/>
        <w:ind w:left="675"/>
        <w:spacing w:before="20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2</w:t>
      </w:r>
      <w:r>
        <w:rPr>
          <w:sz w:val="18"/>
          <w:szCs w:val="18"/>
          <w:color w:val="231F20"/>
          <w:spacing w:val="-32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153</w:t>
      </w: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159.</w:t>
      </w:r>
    </w:p>
    <w:p>
      <w:pPr>
        <w:pStyle w:val="BodyText"/>
        <w:ind w:left="779" w:right="40" w:hanging="779"/>
        <w:spacing w:before="36" w:line="29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56</w:t>
      </w:r>
      <w:r>
        <w:rPr>
          <w:sz w:val="18"/>
          <w:szCs w:val="18"/>
          <w:color w:val="231F20"/>
          <w:spacing w:val="3"/>
        </w:rPr>
        <w:t>］  贾梦贤，杨伦，刘洪，等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参附注射液治</w:t>
      </w:r>
      <w:r>
        <w:rPr>
          <w:sz w:val="18"/>
          <w:szCs w:val="18"/>
          <w:color w:val="231F20"/>
          <w:spacing w:val="2"/>
        </w:rPr>
        <w:t>疗急性左心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衰有效性的系统评价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中国中医急症，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2018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27</w:t>
      </w:r>
      <w:r>
        <w:rPr>
          <w:sz w:val="18"/>
          <w:szCs w:val="18"/>
          <w:color w:val="231F20"/>
          <w:spacing w:val="-1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5</w:t>
      </w:r>
      <w:r>
        <w:rPr>
          <w:sz w:val="18"/>
          <w:szCs w:val="18"/>
          <w:color w:val="231F20"/>
          <w:spacing w:val="-44"/>
          <w:w w:val="92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797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801.</w:t>
      </w:r>
    </w:p>
    <w:p>
      <w:pPr>
        <w:pStyle w:val="BodyText"/>
        <w:ind w:left="791" w:right="97" w:hanging="791"/>
        <w:spacing w:before="19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57</w:t>
      </w:r>
      <w:r>
        <w:rPr>
          <w:sz w:val="18"/>
          <w:szCs w:val="18"/>
          <w:color w:val="231F20"/>
          <w:spacing w:val="3"/>
        </w:rPr>
        <w:t>］  吴汉涛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参附注射液治疗急性心力衰竭随机对照试验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的系统评价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[J]. </w:t>
      </w:r>
      <w:r>
        <w:rPr>
          <w:sz w:val="18"/>
          <w:szCs w:val="18"/>
          <w:color w:val="231F20"/>
          <w:spacing w:val="-2"/>
        </w:rPr>
        <w:t>环球中医药，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2018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11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7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1169</w:t>
      </w:r>
      <w:r>
        <w:rPr>
          <w:sz w:val="18"/>
          <w:szCs w:val="18"/>
          <w:color w:val="231F20"/>
          <w:spacing w:val="-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1176.</w:t>
      </w:r>
    </w:p>
    <w:p>
      <w:pPr>
        <w:pStyle w:val="BodyText"/>
        <w:ind w:left="775" w:right="97" w:hanging="775"/>
        <w:spacing w:before="2" w:line="28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58</w:t>
      </w:r>
      <w:r>
        <w:rPr>
          <w:sz w:val="18"/>
          <w:szCs w:val="18"/>
          <w:color w:val="231F20"/>
          <w:spacing w:val="2"/>
        </w:rPr>
        <w:t>］  林姗姗，王贤良，杨颖，等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心脉隆注射液治疗不同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类型射血分数心力衰竭的系统评价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中国循证医学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杂志，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21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</w:t>
      </w:r>
      <w:r>
        <w:rPr>
          <w:sz w:val="18"/>
          <w:szCs w:val="18"/>
          <w:color w:val="231F20"/>
          <w:spacing w:val="-3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423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430.</w:t>
      </w:r>
    </w:p>
    <w:p>
      <w:pPr>
        <w:pStyle w:val="BodyText"/>
        <w:ind w:left="778" w:right="96" w:hanging="778"/>
        <w:spacing w:before="3" w:line="28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59</w:t>
      </w:r>
      <w:r>
        <w:rPr>
          <w:sz w:val="18"/>
          <w:szCs w:val="18"/>
          <w:color w:val="231F20"/>
          <w:spacing w:val="2"/>
        </w:rPr>
        <w:t>］  《红花黄色素临床应用中国专家共识》编写组．红花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黄色素临床应用中国专家共识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中国中西医结合杂 </w:t>
      </w:r>
      <w:r>
        <w:rPr>
          <w:sz w:val="18"/>
          <w:szCs w:val="18"/>
          <w:color w:val="231F20"/>
          <w:spacing w:val="-6"/>
        </w:rPr>
        <w:t>志，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37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</w:t>
      </w:r>
      <w:r>
        <w:rPr>
          <w:sz w:val="18"/>
          <w:szCs w:val="18"/>
          <w:color w:val="231F20"/>
          <w:spacing w:val="-2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1167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1173.</w:t>
      </w:r>
    </w:p>
    <w:p>
      <w:pPr>
        <w:pStyle w:val="BodyText"/>
        <w:ind w:left="776" w:right="95" w:hanging="776"/>
        <w:spacing w:before="1" w:line="28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60</w:t>
      </w:r>
      <w:r>
        <w:rPr>
          <w:sz w:val="18"/>
          <w:szCs w:val="18"/>
          <w:color w:val="231F20"/>
          <w:spacing w:val="-1"/>
        </w:rPr>
        <w:t>］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Mao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S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Wang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Zhao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X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et al.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Eﬃcacy of sodium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tanshinone </w:t>
      </w:r>
      <w:r>
        <w:rPr>
          <w:sz w:val="18"/>
          <w:szCs w:val="18"/>
          <w:color w:val="231F20"/>
          <w:spacing w:val="3"/>
        </w:rPr>
        <w:t>Ⅱ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sulfonate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patien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non-ST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elevation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acute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corona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ry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syndrome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undergoing</w:t>
      </w:r>
    </w:p>
    <w:p>
      <w:pPr>
        <w:spacing w:line="280" w:lineRule="auto"/>
        <w:sectPr>
          <w:headerReference w:type="default" r:id="rId17"/>
          <w:pgSz w:w="12246" w:h="16498"/>
          <w:pgMar w:top="1326" w:right="922" w:bottom="0" w:left="984" w:header="1073" w:footer="0" w:gutter="0"/>
          <w:cols w:equalWidth="0" w:num="2">
            <w:col w:w="5187" w:space="100"/>
            <w:col w:w="5052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779" w:right="232" w:firstLine="5"/>
        <w:spacing w:before="286" w:line="295" w:lineRule="auto"/>
        <w:jc w:val="both"/>
        <w:rPr>
          <w:rFonts w:ascii="Arial" w:hAnsi="Arial" w:eastAsia="Arial" w:cs="Arial"/>
          <w:sz w:val="18"/>
          <w:szCs w:val="18"/>
        </w:rPr>
      </w:pPr>
      <w:r>
        <w:pict>
          <v:shape id="_x0000_s42" style="position:absolute;margin-left:4.79411pt;margin-top:0.20629pt;mso-position-vertical-relative:text;mso-position-horizontal-relative:text;width:118.15pt;height:0.35pt;z-index:251678720;" filled="false" strokecolor="#231F20" strokeweight="0.30pt" coordsize="2363,6" coordorigin="0,0" path="m0,3l2362,3e">
            <v:stroke joinstyle="miter" miterlimit="10"/>
          </v:shape>
        </w:pic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percutaneous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coronary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intervention</w:t>
      </w:r>
      <w:r>
        <w:rPr>
          <w:sz w:val="18"/>
          <w:szCs w:val="18"/>
          <w:color w:val="231F20"/>
          <w:spacing w:val="3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from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multicentre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controlled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randomized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trial[J]</w:t>
      </w:r>
      <w:r>
        <w:rPr>
          <w:rFonts w:ascii="Arial" w:hAnsi="Arial" w:eastAsia="Arial" w:cs="Arial"/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Cardiovasc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Drugs Ther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35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</w:t>
      </w:r>
      <w:r>
        <w:rPr>
          <w:sz w:val="18"/>
          <w:szCs w:val="18"/>
          <w:color w:val="231F20"/>
          <w:spacing w:val="-4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21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329.</w:t>
      </w:r>
    </w:p>
    <w:p>
      <w:pPr>
        <w:pStyle w:val="BodyText"/>
        <w:ind w:left="775" w:right="173" w:hanging="776"/>
        <w:spacing w:before="1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61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1"/>
        </w:rPr>
        <w:t>］  王恒生，唐耀平，邓凯烽，等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宽胸气雾剂治疗冠心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病心绞痛有效性和安全性的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Meta </w:t>
      </w:r>
      <w:r>
        <w:rPr>
          <w:sz w:val="18"/>
          <w:szCs w:val="18"/>
          <w:color w:val="231F20"/>
          <w:spacing w:val="-3"/>
        </w:rPr>
        <w:t>分析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中国</w:t>
      </w:r>
      <w:r>
        <w:rPr>
          <w:sz w:val="18"/>
          <w:szCs w:val="18"/>
          <w:color w:val="231F20"/>
          <w:spacing w:val="-4"/>
        </w:rPr>
        <w:t>药房，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31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14</w:t>
      </w:r>
      <w:r>
        <w:rPr>
          <w:sz w:val="18"/>
          <w:szCs w:val="18"/>
          <w:color w:val="231F20"/>
          <w:spacing w:val="-3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1755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1761.</w:t>
      </w:r>
    </w:p>
    <w:p>
      <w:pPr>
        <w:pStyle w:val="BodyText"/>
        <w:ind w:left="776" w:right="173" w:hanging="777"/>
        <w:spacing w:before="1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62</w:t>
      </w:r>
      <w:r>
        <w:rPr>
          <w:sz w:val="18"/>
          <w:szCs w:val="18"/>
          <w:color w:val="231F20"/>
          <w:spacing w:val="1"/>
        </w:rPr>
        <w:t>］</w:t>
      </w:r>
      <w:r>
        <w:rPr>
          <w:sz w:val="18"/>
          <w:szCs w:val="18"/>
          <w:color w:val="231F20"/>
          <w:spacing w:val="28"/>
        </w:rPr>
        <w:t xml:space="preserve">  </w:t>
      </w:r>
      <w:r>
        <w:rPr>
          <w:sz w:val="18"/>
          <w:szCs w:val="18"/>
          <w:color w:val="231F20"/>
          <w:spacing w:val="1"/>
        </w:rPr>
        <w:t>阮小芬，王肖龙，陈铁军，等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  <w:spacing w:val="1"/>
        </w:rPr>
        <w:t>速效救心丸治疗急性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冠脉综合征临床疗效的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Meta </w:t>
      </w:r>
      <w:r>
        <w:rPr>
          <w:sz w:val="18"/>
          <w:szCs w:val="18"/>
          <w:color w:val="231F20"/>
          <w:spacing w:val="-3"/>
        </w:rPr>
        <w:t>分析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3"/>
        </w:rPr>
        <w:t>中国中医</w:t>
      </w:r>
      <w:r>
        <w:rPr>
          <w:sz w:val="18"/>
          <w:szCs w:val="18"/>
          <w:color w:val="231F20"/>
          <w:spacing w:val="-4"/>
        </w:rPr>
        <w:t>急症，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2016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25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</w:t>
      </w:r>
      <w:r>
        <w:rPr>
          <w:sz w:val="18"/>
          <w:szCs w:val="18"/>
          <w:color w:val="231F20"/>
          <w:spacing w:val="-4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380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383.</w:t>
      </w:r>
    </w:p>
    <w:p>
      <w:pPr>
        <w:pStyle w:val="BodyText"/>
        <w:ind w:left="783" w:right="175" w:hanging="783"/>
        <w:spacing w:before="3" w:line="28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63</w:t>
      </w:r>
      <w:r>
        <w:rPr>
          <w:sz w:val="18"/>
          <w:szCs w:val="18"/>
          <w:color w:val="231F20"/>
          <w:spacing w:val="3"/>
        </w:rPr>
        <w:t>］  高晟玮，刘志超，王振兴，等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复方丹参</w:t>
      </w:r>
      <w:r>
        <w:rPr>
          <w:sz w:val="18"/>
          <w:szCs w:val="18"/>
          <w:color w:val="231F20"/>
          <w:spacing w:val="2"/>
        </w:rPr>
        <w:t>滴丸联合西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医常规治疗对急性心肌梗死患者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PCI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7"/>
        </w:rPr>
        <w:t>术后临床疗效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系统评价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辽宁中医药大学学报，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23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</w:t>
      </w:r>
      <w:r>
        <w:rPr>
          <w:sz w:val="18"/>
          <w:szCs w:val="18"/>
          <w:color w:val="231F20"/>
          <w:spacing w:val="-36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111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117.</w:t>
      </w:r>
    </w:p>
    <w:p>
      <w:pPr>
        <w:pStyle w:val="BodyText"/>
        <w:ind w:left="776" w:right="174" w:hanging="777"/>
        <w:spacing w:before="49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64</w:t>
      </w:r>
      <w:r>
        <w:rPr>
          <w:sz w:val="18"/>
          <w:szCs w:val="18"/>
          <w:color w:val="231F20"/>
          <w:spacing w:val="3"/>
        </w:rPr>
        <w:t>］  朱静，戴小华，邵正斌，等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通心络胶囊</w:t>
      </w:r>
      <w:r>
        <w:rPr>
          <w:sz w:val="18"/>
          <w:szCs w:val="18"/>
          <w:color w:val="231F20"/>
          <w:spacing w:val="2"/>
        </w:rPr>
        <w:t>治疗心力衰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竭疗效的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Meta </w:t>
      </w:r>
      <w:r>
        <w:rPr>
          <w:sz w:val="18"/>
          <w:szCs w:val="18"/>
          <w:color w:val="231F20"/>
          <w:spacing w:val="-3"/>
        </w:rPr>
        <w:t>分析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中西医结合心脑血管病杂志，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2016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14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  <w:w w:val="9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2472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2475.</w:t>
      </w:r>
    </w:p>
    <w:p>
      <w:pPr>
        <w:pStyle w:val="BodyText"/>
        <w:ind w:left="775" w:right="232" w:hanging="776"/>
        <w:spacing w:before="1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65</w:t>
      </w:r>
      <w:r>
        <w:rPr>
          <w:sz w:val="18"/>
          <w:szCs w:val="18"/>
          <w:color w:val="231F20"/>
          <w:spacing w:val="2"/>
        </w:rPr>
        <w:t>］  刘巍，褚福永，邢文龙，等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麝香保心丸治疗不稳定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性心绞痛疗效及安全性的系统评价及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分析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北京中医药，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36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12</w:t>
      </w:r>
      <w:r>
        <w:rPr>
          <w:sz w:val="18"/>
          <w:szCs w:val="18"/>
          <w:color w:val="231F20"/>
          <w:spacing w:val="-2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1079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1084.</w:t>
      </w:r>
    </w:p>
    <w:p>
      <w:pPr>
        <w:pStyle w:val="BodyText"/>
        <w:ind w:left="775" w:right="232" w:hanging="776"/>
        <w:spacing w:before="9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66</w:t>
      </w:r>
      <w:r>
        <w:rPr>
          <w:sz w:val="18"/>
          <w:szCs w:val="18"/>
          <w:color w:val="231F20"/>
          <w:spacing w:val="3"/>
        </w:rPr>
        <w:t>］  宗永华，陈玉善，关怀敏，等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麝香通心</w:t>
      </w:r>
      <w:r>
        <w:rPr>
          <w:sz w:val="18"/>
          <w:szCs w:val="18"/>
          <w:color w:val="231F20"/>
          <w:spacing w:val="2"/>
        </w:rPr>
        <w:t>滴丸治疗慢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性心力衰竭的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分析和试验序贯分析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[J]. </w:t>
      </w:r>
      <w:r>
        <w:rPr>
          <w:sz w:val="18"/>
          <w:szCs w:val="18"/>
          <w:color w:val="231F20"/>
          <w:spacing w:val="2"/>
        </w:rPr>
        <w:t>实用中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医内科杂志，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36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</w:t>
      </w:r>
      <w:r>
        <w:rPr>
          <w:sz w:val="18"/>
          <w:szCs w:val="18"/>
          <w:color w:val="231F20"/>
          <w:spacing w:val="-4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26-29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151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153.</w:t>
      </w:r>
    </w:p>
    <w:p>
      <w:pPr>
        <w:pStyle w:val="BodyText"/>
        <w:ind w:left="778" w:right="232" w:hanging="778"/>
        <w:spacing w:before="9" w:line="30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67</w:t>
      </w:r>
      <w:r>
        <w:rPr>
          <w:sz w:val="18"/>
          <w:szCs w:val="18"/>
          <w:color w:val="231F20"/>
          <w:spacing w:val="-2"/>
        </w:rPr>
        <w:t>］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Yu Y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Hu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G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Comparat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ive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eﬀectiveness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Di'ao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Xin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Xue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Kang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capsule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compound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Danshen tablet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symptomatic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chronic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stable angina[J]. Sci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Rep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2014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4</w:t>
      </w:r>
      <w:r>
        <w:rPr>
          <w:sz w:val="18"/>
          <w:szCs w:val="18"/>
          <w:color w:val="231F20"/>
          <w:spacing w:val="-3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7058.</w:t>
      </w:r>
    </w:p>
    <w:p>
      <w:pPr>
        <w:pStyle w:val="BodyText"/>
        <w:ind w:left="794" w:right="232" w:hanging="794"/>
        <w:spacing w:before="28" w:line="29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68</w:t>
      </w:r>
      <w:r>
        <w:rPr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-2"/>
        </w:rPr>
        <w:t>杨爱枫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 </w:t>
      </w:r>
      <w:r>
        <w:rPr>
          <w:sz w:val="18"/>
          <w:szCs w:val="18"/>
          <w:color w:val="231F20"/>
          <w:spacing w:val="-2"/>
        </w:rPr>
        <w:t>大黄蛰虫丸治疗难治性高血压的</w:t>
      </w:r>
      <w:r>
        <w:rPr>
          <w:sz w:val="18"/>
          <w:szCs w:val="18"/>
          <w:color w:val="231F20"/>
          <w:spacing w:val="-3"/>
        </w:rPr>
        <w:t>疗效观察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中西医结合心血管病电子杂志，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2019</w:t>
      </w:r>
      <w:r>
        <w:rPr>
          <w:rFonts w:ascii="Arial" w:hAnsi="Arial" w:eastAsia="Arial" w:cs="Arial"/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</w:t>
      </w:r>
      <w:r>
        <w:rPr>
          <w:sz w:val="18"/>
          <w:szCs w:val="18"/>
          <w:color w:val="231F20"/>
          <w:spacing w:val="-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27</w:t>
      </w:r>
      <w:r>
        <w:rPr>
          <w:sz w:val="18"/>
          <w:szCs w:val="18"/>
          <w:color w:val="231F20"/>
          <w:spacing w:val="-3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154.</w:t>
      </w:r>
    </w:p>
    <w:p>
      <w:pPr>
        <w:pStyle w:val="BodyText"/>
        <w:ind w:left="773" w:right="174" w:hanging="773"/>
        <w:spacing w:before="9" w:line="30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69</w:t>
      </w:r>
      <w:r>
        <w:rPr>
          <w:sz w:val="18"/>
          <w:szCs w:val="18"/>
          <w:color w:val="231F20"/>
          <w:spacing w:val="6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Mao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6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Wang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6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Ouyang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W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6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Traditional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Chinese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medicine </w:t>
      </w:r>
      <w:r>
        <w:rPr>
          <w:sz w:val="18"/>
          <w:szCs w:val="18"/>
          <w:color w:val="231F20"/>
          <w:spacing w:val="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Dan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lou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tablets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alleviate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adverse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left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ventricula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remodeling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myocardial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infarction</w:t>
      </w:r>
      <w:r>
        <w:rPr>
          <w:sz w:val="18"/>
          <w:szCs w:val="18"/>
          <w:color w:val="231F20"/>
          <w:spacing w:val="1"/>
        </w:rPr>
        <w:t>：</w:t>
      </w:r>
      <w:r>
        <w:rPr>
          <w:rFonts w:ascii="Arial" w:hAnsi="Arial" w:eastAsia="Arial" w:cs="Arial"/>
          <w:sz w:val="18"/>
          <w:szCs w:val="18"/>
          <w:color w:val="231F20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double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blind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1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placebo-controlled</w:t>
      </w:r>
      <w:r>
        <w:rPr>
          <w:sz w:val="18"/>
          <w:szCs w:val="18"/>
          <w:color w:val="231F20"/>
          <w:spacing w:val="-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pilot study[J].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BMC Co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mplement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Altern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2016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16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447.</w:t>
      </w:r>
    </w:p>
    <w:p>
      <w:pPr>
        <w:pStyle w:val="BodyText"/>
        <w:ind w:left="775" w:right="232" w:hanging="776"/>
        <w:spacing w:before="2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70</w:t>
      </w:r>
      <w:r>
        <w:rPr>
          <w:sz w:val="18"/>
          <w:szCs w:val="18"/>
          <w:color w:val="231F20"/>
          <w:spacing w:val="3"/>
        </w:rPr>
        <w:t>］  郭宏伟，张爱军，罗芳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心可舒片对</w:t>
      </w:r>
      <w:r>
        <w:rPr>
          <w:sz w:val="18"/>
          <w:szCs w:val="18"/>
          <w:color w:val="231F20"/>
          <w:spacing w:val="2"/>
        </w:rPr>
        <w:t>冠心病慢性心力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衰竭患者症状缓解期食欲减退干预的研究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中</w:t>
      </w:r>
      <w:r>
        <w:rPr>
          <w:sz w:val="18"/>
          <w:szCs w:val="18"/>
          <w:color w:val="231F20"/>
        </w:rPr>
        <w:t>国慢 </w:t>
      </w:r>
      <w:r>
        <w:rPr>
          <w:sz w:val="18"/>
          <w:szCs w:val="18"/>
          <w:color w:val="231F20"/>
          <w:spacing w:val="-2"/>
        </w:rPr>
        <w:t>性病预防与控制，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2011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19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</w:t>
      </w:r>
      <w:r>
        <w:rPr>
          <w:sz w:val="18"/>
          <w:szCs w:val="18"/>
          <w:color w:val="231F20"/>
          <w:spacing w:val="-3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594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596.</w:t>
      </w:r>
    </w:p>
    <w:p>
      <w:pPr>
        <w:pStyle w:val="BodyText"/>
        <w:ind w:left="780" w:right="175" w:hanging="780"/>
        <w:spacing w:before="40" w:line="28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71</w:t>
      </w:r>
      <w:r>
        <w:rPr>
          <w:rFonts w:ascii="Arial" w:hAnsi="Arial" w:eastAsia="Arial" w:cs="Arial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2"/>
        </w:rPr>
        <w:t>］  秦志丰，郭晓冬，魏品康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  <w:spacing w:val="2"/>
        </w:rPr>
        <w:t>西红花多苷</w:t>
      </w:r>
      <w:r>
        <w:rPr>
          <w:sz w:val="18"/>
          <w:szCs w:val="18"/>
          <w:color w:val="231F20"/>
          <w:spacing w:val="1"/>
        </w:rPr>
        <w:t>片治疗心血瘀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阻型心绞痛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30 </w:t>
      </w:r>
      <w:r>
        <w:rPr>
          <w:sz w:val="18"/>
          <w:szCs w:val="18"/>
          <w:color w:val="231F20"/>
          <w:spacing w:val="-9"/>
        </w:rPr>
        <w:t>例疗效观察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9"/>
        </w:rPr>
        <w:t>中成药，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2003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25</w:t>
      </w:r>
      <w:r>
        <w:rPr>
          <w:sz w:val="18"/>
          <w:szCs w:val="18"/>
          <w:color w:val="231F20"/>
          <w:spacing w:val="-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7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0"/>
          <w:w w:val="83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39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40.</w:t>
      </w:r>
    </w:p>
    <w:p>
      <w:pPr>
        <w:pStyle w:val="BodyText"/>
        <w:ind w:left="775" w:right="232" w:hanging="775"/>
        <w:spacing w:before="23" w:line="27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72</w:t>
      </w:r>
      <w:r>
        <w:rPr>
          <w:sz w:val="18"/>
          <w:szCs w:val="18"/>
          <w:color w:val="231F20"/>
          <w:spacing w:val="2"/>
        </w:rPr>
        <w:t>］  吴宗贵，马丽红，段文慧，等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  <w:spacing w:val="2"/>
        </w:rPr>
        <w:t>活心丸（浓缩丸）治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疗冠心病慢性稳定性心绞痛（气虚血瘀证）多中心随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机双盲临床研究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中国中西医结合杂志，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2022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42</w:t>
      </w:r>
    </w:p>
    <w:p>
      <w:pPr>
        <w:pStyle w:val="BodyText"/>
        <w:ind w:left="675"/>
        <w:spacing w:before="26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6</w:t>
      </w:r>
      <w:r>
        <w:rPr>
          <w:sz w:val="18"/>
          <w:szCs w:val="18"/>
          <w:color w:val="231F20"/>
          <w:spacing w:val="-42"/>
          <w:position w:val="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672</w:t>
      </w:r>
      <w:r>
        <w:rPr>
          <w:sz w:val="18"/>
          <w:szCs w:val="18"/>
          <w:color w:val="231F20"/>
          <w:spacing w:val="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679.</w:t>
      </w:r>
    </w:p>
    <w:p>
      <w:pPr>
        <w:pStyle w:val="BodyText"/>
        <w:ind w:left="779" w:right="232" w:hanging="779"/>
        <w:spacing w:before="41" w:line="29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73</w:t>
      </w:r>
      <w:r>
        <w:rPr>
          <w:sz w:val="18"/>
          <w:szCs w:val="18"/>
          <w:color w:val="231F20"/>
          <w:spacing w:val="3"/>
        </w:rPr>
        <w:t>］  彭伟，史大卓，薛一涛，等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芎芍胶囊治</w:t>
      </w:r>
      <w:r>
        <w:rPr>
          <w:sz w:val="18"/>
          <w:szCs w:val="18"/>
          <w:color w:val="231F20"/>
          <w:spacing w:val="2"/>
        </w:rPr>
        <w:t>疗冠心病心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绞痛心血瘀阻证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112 </w:t>
      </w:r>
      <w:r>
        <w:rPr>
          <w:sz w:val="18"/>
          <w:szCs w:val="18"/>
          <w:color w:val="231F20"/>
          <w:spacing w:val="-2"/>
        </w:rPr>
        <w:t>例临床研究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中国中西医结合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杂志，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2011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31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191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194.</w:t>
      </w:r>
    </w:p>
    <w:p>
      <w:pPr>
        <w:pStyle w:val="BodyText"/>
        <w:spacing w:before="8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8"/>
          <w:position w:val="2"/>
        </w:rPr>
        <w:t>74</w:t>
      </w:r>
      <w:r>
        <w:rPr>
          <w:sz w:val="18"/>
          <w:szCs w:val="18"/>
          <w:color w:val="231F20"/>
          <w:spacing w:val="8"/>
          <w:position w:val="2"/>
        </w:rPr>
        <w:t>］</w:t>
      </w:r>
      <w:r>
        <w:rPr>
          <w:sz w:val="18"/>
          <w:szCs w:val="18"/>
          <w:color w:val="231F20"/>
          <w:spacing w:val="24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Mao</w:t>
      </w:r>
      <w:r>
        <w:rPr>
          <w:rFonts w:ascii="Arial" w:hAnsi="Arial" w:eastAsia="Arial" w:cs="Arial"/>
          <w:sz w:val="18"/>
          <w:szCs w:val="18"/>
          <w:color w:val="231F20"/>
          <w:spacing w:val="4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11"/>
          <w:position w:val="2"/>
        </w:rPr>
        <w:t xml:space="preserve"> </w:t>
      </w:r>
      <w:r>
        <w:rPr>
          <w:sz w:val="18"/>
          <w:szCs w:val="18"/>
          <w:color w:val="231F20"/>
          <w:spacing w:val="8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Ouyang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W</w:t>
      </w:r>
      <w:r>
        <w:rPr>
          <w:rFonts w:ascii="Arial" w:hAnsi="Arial" w:eastAsia="Arial" w:cs="Arial"/>
          <w:sz w:val="18"/>
          <w:szCs w:val="18"/>
          <w:color w:val="231F20"/>
          <w:spacing w:val="-11"/>
          <w:position w:val="2"/>
        </w:rPr>
        <w:t xml:space="preserve"> </w:t>
      </w:r>
      <w:r>
        <w:rPr>
          <w:sz w:val="18"/>
          <w:szCs w:val="18"/>
          <w:color w:val="231F20"/>
          <w:spacing w:val="8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Zhou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-11"/>
          <w:position w:val="2"/>
        </w:rPr>
        <w:t xml:space="preserve"> </w:t>
      </w:r>
      <w:r>
        <w:rPr>
          <w:sz w:val="18"/>
          <w:szCs w:val="18"/>
          <w:color w:val="231F20"/>
          <w:spacing w:val="8"/>
          <w:position w:val="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8"/>
          <w:position w:val="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Addition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76" w:right="40" w:firstLine="5"/>
        <w:spacing w:before="58" w:line="306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Chinese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herbal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remedy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Tongguan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Capsules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5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to 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m</w:t>
      </w:r>
      <w:r>
        <w:rPr>
          <w:rFonts w:ascii="Arial" w:hAnsi="Arial" w:eastAsia="Arial" w:cs="Arial"/>
          <w:sz w:val="18"/>
          <w:szCs w:val="18"/>
          <w:color w:val="231F20"/>
        </w:rPr>
        <w:t>yocardial 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infarction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improve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ventri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cular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reperfusion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remodeling</w:t>
      </w:r>
      <w:r>
        <w:rPr>
          <w:sz w:val="18"/>
          <w:szCs w:val="18"/>
          <w:color w:val="231F20"/>
          <w:spacing w:val="-1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proteomic analysis of possible sign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aling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pathways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[J]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Ethno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pharmacol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2020 </w:t>
      </w:r>
      <w:r>
        <w:rPr>
          <w:sz w:val="18"/>
          <w:szCs w:val="18"/>
          <w:color w:val="231F20"/>
          <w:spacing w:val="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257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12"/>
        </w:rPr>
        <w:t>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112794.</w:t>
      </w:r>
    </w:p>
    <w:p>
      <w:pPr>
        <w:pStyle w:val="BodyText"/>
        <w:ind w:left="775" w:right="97" w:hanging="776"/>
        <w:spacing w:before="15" w:line="28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75</w:t>
      </w:r>
      <w:r>
        <w:rPr>
          <w:sz w:val="18"/>
          <w:szCs w:val="18"/>
          <w:color w:val="231F20"/>
          <w:spacing w:val="3"/>
        </w:rPr>
        <w:t>］  李钰青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胺碘酮联合稳心颗粒治疗心力衰竭合并心律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失常的有效性及安全性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Meta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分析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[J]. </w:t>
      </w:r>
      <w:r>
        <w:rPr>
          <w:sz w:val="18"/>
          <w:szCs w:val="18"/>
          <w:color w:val="231F20"/>
          <w:spacing w:val="3"/>
        </w:rPr>
        <w:t>临床</w:t>
      </w:r>
      <w:r>
        <w:rPr>
          <w:sz w:val="18"/>
          <w:szCs w:val="18"/>
          <w:color w:val="231F20"/>
          <w:spacing w:val="2"/>
        </w:rPr>
        <w:t>合理用药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杂志，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</w:t>
      </w:r>
      <w:r>
        <w:rPr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</w:t>
      </w:r>
      <w:r>
        <w:rPr>
          <w:sz w:val="18"/>
          <w:szCs w:val="18"/>
          <w:color w:val="231F20"/>
          <w:spacing w:val="-2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</w:t>
      </w:r>
      <w:r>
        <w:rPr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4.</w:t>
      </w:r>
    </w:p>
    <w:p>
      <w:pPr>
        <w:pStyle w:val="BodyText"/>
        <w:ind w:left="775" w:right="97" w:hanging="776"/>
        <w:spacing w:before="9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76</w:t>
      </w:r>
      <w:r>
        <w:rPr>
          <w:sz w:val="18"/>
          <w:szCs w:val="18"/>
          <w:color w:val="231F20"/>
          <w:spacing w:val="3"/>
        </w:rPr>
        <w:t>］  张芸，郑平原，仪庆春，等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参松养心胶</w:t>
      </w:r>
      <w:r>
        <w:rPr>
          <w:sz w:val="18"/>
          <w:szCs w:val="18"/>
          <w:color w:val="231F20"/>
          <w:spacing w:val="2"/>
        </w:rPr>
        <w:t>囊治疗心力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衰竭并室性心律失常的临床疗效分析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中医临</w:t>
      </w:r>
      <w:r>
        <w:rPr>
          <w:sz w:val="18"/>
          <w:szCs w:val="18"/>
          <w:color w:val="231F20"/>
        </w:rPr>
        <w:t>床研 </w:t>
      </w:r>
      <w:r>
        <w:rPr>
          <w:sz w:val="18"/>
          <w:szCs w:val="18"/>
          <w:color w:val="231F20"/>
          <w:spacing w:val="-3"/>
        </w:rPr>
        <w:t>究，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13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6</w:t>
      </w:r>
      <w:r>
        <w:rPr>
          <w:sz w:val="18"/>
          <w:szCs w:val="18"/>
          <w:color w:val="231F20"/>
          <w:spacing w:val="-2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128</w:t>
      </w:r>
      <w:r>
        <w:rPr>
          <w:sz w:val="18"/>
          <w:szCs w:val="18"/>
          <w:color w:val="231F20"/>
          <w:spacing w:val="-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130.</w:t>
      </w:r>
    </w:p>
    <w:p>
      <w:pPr>
        <w:pStyle w:val="BodyText"/>
        <w:ind w:left="775" w:right="39" w:hanging="776"/>
        <w:spacing w:before="42" w:line="28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77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6"/>
        </w:rPr>
        <w:t>］  秦淑娟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  <w:spacing w:val="6"/>
        </w:rPr>
        <w:t>松龄血脉康胶囊对慢性心力衰竭病人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BNP  </w:t>
      </w:r>
      <w:r>
        <w:rPr>
          <w:sz w:val="18"/>
          <w:szCs w:val="18"/>
          <w:color w:val="231F20"/>
          <w:spacing w:val="1"/>
        </w:rPr>
        <w:t>水平的影响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中西医结合心脑血管病杂志，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2011</w:t>
      </w:r>
      <w:r>
        <w:rPr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9</w:t>
      </w:r>
      <w:r>
        <w:rPr>
          <w:sz w:val="18"/>
          <w:szCs w:val="18"/>
          <w:color w:val="231F20"/>
          <w:spacing w:val="-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</w:t>
      </w:r>
      <w:r>
        <w:rPr>
          <w:sz w:val="18"/>
          <w:szCs w:val="18"/>
          <w:color w:val="231F20"/>
          <w:spacing w:val="-3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152.</w:t>
      </w:r>
    </w:p>
    <w:p>
      <w:pPr>
        <w:pStyle w:val="BodyText"/>
        <w:ind w:left="775" w:right="97" w:hanging="776"/>
        <w:spacing w:before="1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78</w:t>
      </w:r>
      <w:r>
        <w:rPr>
          <w:sz w:val="18"/>
          <w:szCs w:val="18"/>
          <w:color w:val="231F20"/>
          <w:spacing w:val="3"/>
        </w:rPr>
        <w:t>］  于洪伟，刘奇峰，江珊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血脂康胶囊对慢性</w:t>
      </w:r>
      <w:r>
        <w:rPr>
          <w:sz w:val="18"/>
          <w:szCs w:val="18"/>
          <w:color w:val="231F20"/>
          <w:spacing w:val="2"/>
        </w:rPr>
        <w:t>心力衰竭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患者血清骨桥蛋白及心功能的影响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中西医结</w:t>
      </w:r>
      <w:r>
        <w:rPr>
          <w:sz w:val="18"/>
          <w:szCs w:val="18"/>
          <w:color w:val="231F20"/>
        </w:rPr>
        <w:t>合心 </w:t>
      </w:r>
      <w:r>
        <w:rPr>
          <w:sz w:val="18"/>
          <w:szCs w:val="18"/>
          <w:color w:val="231F20"/>
          <w:spacing w:val="-2"/>
        </w:rPr>
        <w:t>脑血管病杂志，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2013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11</w:t>
      </w:r>
      <w:r>
        <w:rPr>
          <w:sz w:val="18"/>
          <w:szCs w:val="18"/>
          <w:color w:val="231F20"/>
          <w:spacing w:val="-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</w:t>
      </w:r>
      <w:r>
        <w:rPr>
          <w:sz w:val="18"/>
          <w:szCs w:val="18"/>
          <w:color w:val="231F20"/>
          <w:spacing w:val="-4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669</w:t>
      </w:r>
      <w:r>
        <w:rPr>
          <w:sz w:val="18"/>
          <w:szCs w:val="18"/>
          <w:color w:val="231F20"/>
          <w:spacing w:val="-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670.</w:t>
      </w:r>
    </w:p>
    <w:p>
      <w:pPr>
        <w:pStyle w:val="BodyText"/>
        <w:ind w:left="778" w:right="40" w:hanging="778"/>
        <w:spacing w:before="10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79</w:t>
      </w:r>
      <w:r>
        <w:rPr>
          <w:sz w:val="18"/>
          <w:szCs w:val="18"/>
          <w:color w:val="231F20"/>
          <w:spacing w:val="-2"/>
        </w:rPr>
        <w:t>］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Xu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DY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Shu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Huang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QY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Evaluation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lipid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lowering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ability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anti-inﬂammatory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eﬀe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cts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safety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intensive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Zhibitai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Chinese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traditional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medic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ine[J]</w:t>
      </w:r>
      <w:r>
        <w:rPr>
          <w:rFonts w:ascii="Arial" w:hAnsi="Arial" w:eastAsia="Arial" w:cs="Arial"/>
          <w:sz w:val="18"/>
          <w:szCs w:val="18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Atherosclerosis</w:t>
      </w:r>
      <w:r>
        <w:rPr>
          <w:sz w:val="18"/>
          <w:szCs w:val="18"/>
          <w:color w:val="231F20"/>
          <w:spacing w:val="3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2010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211</w:t>
      </w:r>
      <w:r>
        <w:rPr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6"/>
          <w:w w:val="9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237</w:t>
      </w:r>
      <w:r>
        <w:rPr>
          <w:sz w:val="18"/>
          <w:szCs w:val="18"/>
          <w:color w:val="231F20"/>
          <w:spacing w:val="-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241.</w:t>
      </w:r>
    </w:p>
    <w:p>
      <w:pPr>
        <w:pStyle w:val="BodyText"/>
        <w:ind w:left="775" w:right="40" w:hanging="775"/>
        <w:spacing w:before="1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80</w:t>
      </w:r>
      <w:r>
        <w:rPr>
          <w:sz w:val="18"/>
          <w:szCs w:val="18"/>
          <w:color w:val="231F20"/>
          <w:spacing w:val="3"/>
        </w:rPr>
        <w:t>］  李仪丙，彭茂菡，吴帮启，等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针刺在新</w:t>
      </w:r>
      <w:r>
        <w:rPr>
          <w:sz w:val="18"/>
          <w:szCs w:val="18"/>
          <w:color w:val="231F20"/>
          <w:spacing w:val="2"/>
        </w:rPr>
        <w:t>型冠状病毒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肺炎防治中的应用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[J]. </w:t>
      </w:r>
      <w:r>
        <w:rPr>
          <w:sz w:val="18"/>
          <w:szCs w:val="18"/>
          <w:color w:val="231F20"/>
          <w:spacing w:val="-9"/>
        </w:rPr>
        <w:t>上海针灸杂志，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2022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41</w:t>
      </w:r>
      <w:r>
        <w:rPr>
          <w:sz w:val="18"/>
          <w:szCs w:val="18"/>
          <w:color w:val="231F20"/>
          <w:spacing w:val="-9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12</w:t>
      </w:r>
      <w:r>
        <w:rPr>
          <w:sz w:val="18"/>
          <w:szCs w:val="18"/>
          <w:color w:val="231F20"/>
          <w:spacing w:val="-44"/>
          <w:w w:val="92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1228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1233.</w:t>
      </w:r>
    </w:p>
    <w:p>
      <w:pPr>
        <w:pStyle w:val="BodyText"/>
        <w:ind w:left="780" w:right="40" w:hanging="780"/>
        <w:spacing w:before="1" w:line="29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81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3"/>
        </w:rPr>
        <w:t>］  王一战，李彬，王麟鹏，等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针刺辅助治疗</w:t>
      </w:r>
      <w:r>
        <w:rPr>
          <w:sz w:val="18"/>
          <w:szCs w:val="18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32 </w:t>
      </w:r>
      <w:r>
        <w:rPr>
          <w:sz w:val="18"/>
          <w:szCs w:val="18"/>
          <w:color w:val="231F20"/>
          <w:spacing w:val="3"/>
        </w:rPr>
        <w:t>例新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型冠状病毒肺炎疗效观察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1"/>
        </w:rPr>
        <w:t>中国针灸，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2022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42</w:t>
      </w:r>
      <w:r>
        <w:rPr>
          <w:sz w:val="18"/>
          <w:szCs w:val="18"/>
          <w:color w:val="231F20"/>
          <w:spacing w:val="-1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6</w:t>
      </w:r>
      <w:r>
        <w:rPr>
          <w:sz w:val="18"/>
          <w:szCs w:val="18"/>
          <w:color w:val="231F20"/>
          <w:spacing w:val="-44"/>
          <w:w w:val="92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634</w:t>
      </w:r>
      <w:r>
        <w:rPr>
          <w:sz w:val="18"/>
          <w:szCs w:val="18"/>
          <w:color w:val="231F20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638.</w:t>
      </w:r>
    </w:p>
    <w:p>
      <w:pPr>
        <w:pStyle w:val="BodyText"/>
        <w:ind w:left="778" w:right="97" w:hanging="778"/>
        <w:spacing w:before="2" w:line="29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82</w:t>
      </w:r>
      <w:r>
        <w:rPr>
          <w:sz w:val="18"/>
          <w:szCs w:val="18"/>
          <w:color w:val="231F20"/>
          <w:spacing w:val="3"/>
        </w:rPr>
        <w:t>］  张培培，刘宇，张泽宇，等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  <w:spacing w:val="3"/>
        </w:rPr>
        <w:t>新型冠状病</w:t>
      </w:r>
      <w:r>
        <w:rPr>
          <w:sz w:val="18"/>
          <w:szCs w:val="18"/>
          <w:color w:val="231F20"/>
          <w:spacing w:val="2"/>
        </w:rPr>
        <w:t>毒导致心血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管损伤的机制概述及康复策略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[J].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中西医结</w:t>
      </w:r>
      <w:r>
        <w:rPr>
          <w:sz w:val="18"/>
          <w:szCs w:val="18"/>
          <w:color w:val="231F20"/>
        </w:rPr>
        <w:t>合心脑血 </w:t>
      </w:r>
      <w:r>
        <w:rPr>
          <w:sz w:val="18"/>
          <w:szCs w:val="18"/>
          <w:color w:val="231F20"/>
          <w:spacing w:val="-4"/>
        </w:rPr>
        <w:t>管病杂志，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2022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1989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19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93.</w:t>
      </w:r>
    </w:p>
    <w:p>
      <w:pPr>
        <w:pStyle w:val="BodyText"/>
        <w:ind w:left="779" w:right="97" w:hanging="779"/>
        <w:spacing w:before="6" w:line="30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83</w:t>
      </w:r>
      <w:r>
        <w:rPr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Mao S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Zhang X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Chen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et al.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Beneﬁcial eﬀects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Baduanjin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exercise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left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ventricular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remodel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acute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myocardial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infarction</w:t>
      </w:r>
      <w:r>
        <w:rPr>
          <w:sz w:val="18"/>
          <w:szCs w:val="18"/>
          <w:color w:val="231F20"/>
          <w:spacing w:val="4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exploratory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pro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teomic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analysis[J].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Cardiovasc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Drugs Ther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35</w:t>
      </w:r>
      <w:r>
        <w:rPr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46"/>
          <w:w w:val="95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21</w:t>
      </w:r>
      <w:r>
        <w:rPr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32.</w:t>
      </w:r>
    </w:p>
    <w:p>
      <w:pPr>
        <w:pStyle w:val="BodyText"/>
        <w:ind w:left="780" w:right="95" w:hanging="780"/>
        <w:spacing w:before="30" w:line="29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84</w:t>
      </w:r>
      <w:r>
        <w:rPr>
          <w:sz w:val="18"/>
          <w:szCs w:val="18"/>
          <w:color w:val="231F20"/>
          <w:spacing w:val="-3"/>
        </w:rPr>
        <w:t>］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Solianik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Mickevičienė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Žlibinaitė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Tai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chi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improves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psychoemotional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state</w:t>
      </w:r>
      <w:r>
        <w:rPr>
          <w:rFonts w:ascii="Arial" w:hAnsi="Arial" w:eastAsia="Arial" w:cs="Arial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cognitio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motor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learning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older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adults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during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COVI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D-19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pandemic[J]. Exp Gerontol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2021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150</w:t>
      </w:r>
      <w:r>
        <w:rPr>
          <w:sz w:val="18"/>
          <w:szCs w:val="18"/>
          <w:color w:val="231F20"/>
          <w:spacing w:val="-6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111363.</w:t>
      </w:r>
    </w:p>
    <w:p>
      <w:pPr>
        <w:pStyle w:val="BodyText"/>
        <w:ind w:left="779" w:right="38" w:hanging="779"/>
        <w:spacing w:before="27" w:line="31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85</w:t>
      </w:r>
      <w:r>
        <w:rPr>
          <w:sz w:val="18"/>
          <w:szCs w:val="18"/>
          <w:color w:val="231F20"/>
          <w:spacing w:val="17"/>
        </w:rPr>
        <w:t>］  </w:t>
      </w:r>
      <w:r>
        <w:rPr>
          <w:rFonts w:ascii="Arial" w:hAnsi="Arial" w:eastAsia="Arial" w:cs="Arial"/>
          <w:sz w:val="18"/>
          <w:szCs w:val="18"/>
          <w:color w:val="231F20"/>
        </w:rPr>
        <w:t>Nou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reddine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7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Roux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>Claud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é  P </w:t>
      </w:r>
      <w:r>
        <w:rPr>
          <w:sz w:val="18"/>
          <w:szCs w:val="18"/>
          <w:color w:val="231F20"/>
          <w:spacing w:val="17"/>
        </w:rPr>
        <w:t>，</w:t>
      </w:r>
      <w:r>
        <w:rPr>
          <w:rFonts w:ascii="Arial" w:hAnsi="Arial" w:eastAsia="Arial" w:cs="Arial"/>
          <w:sz w:val="18"/>
          <w:szCs w:val="18"/>
          <w:color w:val="231F20"/>
        </w:rPr>
        <w:t>Laurent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17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  Evaluation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long-term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sequelae  by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cardiopulmonary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exercise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testing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12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mont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hs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after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</w:rPr>
        <w:t>hospitalization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severe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COVID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-19[J].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BMC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Pulm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Med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2023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23</w:t>
      </w:r>
      <w:r>
        <w:rPr>
          <w:sz w:val="18"/>
          <w:szCs w:val="18"/>
          <w:color w:val="231F20"/>
          <w:spacing w:val="-9"/>
        </w:rPr>
        <w:t>（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4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13.</w:t>
      </w:r>
    </w:p>
    <w:p>
      <w:pPr>
        <w:pStyle w:val="BodyText"/>
        <w:spacing w:line="246" w:lineRule="exact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（收稿：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2023</w:t>
      </w: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03</w:t>
      </w: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06</w:t>
      </w:r>
      <w:r>
        <w:rPr>
          <w:rFonts w:ascii="Arial" w:hAnsi="Arial" w:eastAsia="Arial" w:cs="Arial"/>
          <w:sz w:val="18"/>
          <w:szCs w:val="18"/>
          <w:color w:val="231F20"/>
          <w:spacing w:val="11"/>
          <w:position w:val="1"/>
        </w:rPr>
        <w:t xml:space="preserve">   </w:t>
      </w:r>
      <w:r>
        <w:rPr>
          <w:sz w:val="18"/>
          <w:szCs w:val="18"/>
          <w:color w:val="231F20"/>
          <w:spacing w:val="-1"/>
          <w:position w:val="1"/>
        </w:rPr>
        <w:t>修回：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1"/>
        </w:rPr>
        <w:t>2023</w:t>
      </w:r>
      <w:r>
        <w:rPr>
          <w:sz w:val="18"/>
          <w:szCs w:val="18"/>
          <w:color w:val="231F20"/>
          <w:spacing w:val="-2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1"/>
        </w:rPr>
        <w:t>03</w:t>
      </w:r>
      <w:r>
        <w:rPr>
          <w:sz w:val="18"/>
          <w:szCs w:val="18"/>
          <w:color w:val="231F20"/>
          <w:spacing w:val="-2"/>
          <w:position w:val="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1"/>
        </w:rPr>
        <w:t>28</w:t>
      </w:r>
      <w:r>
        <w:rPr>
          <w:sz w:val="18"/>
          <w:szCs w:val="18"/>
          <w:color w:val="231F20"/>
          <w:spacing w:val="-2"/>
          <w:position w:val="1"/>
        </w:rPr>
        <w:t>）</w:t>
      </w:r>
    </w:p>
    <w:p>
      <w:pPr>
        <w:pStyle w:val="BodyText"/>
        <w:ind w:left="3565"/>
        <w:spacing w:before="77"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责任编辑：邱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7"/>
        </w:rPr>
        <w:t>禹</w:t>
      </w:r>
    </w:p>
    <w:sectPr>
      <w:headerReference w:type="default" r:id="rId18"/>
      <w:pgSz w:w="12246" w:h="16498"/>
      <w:pgMar w:top="1326" w:right="979" w:bottom="0" w:left="927" w:header="1073" w:footer="0" w:gutter="0"/>
      <w:cols w:equalWidth="0" w:num="2">
        <w:col w:w="5187" w:space="100"/>
        <w:col w:w="50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32.5pt;margin-top:233.382pt;mso-position-vertical-relative:page;mso-position-horizontal-relative:page;width:326.65pt;height:330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2"/>
      <w:spacing w:before="27" w:line="222" w:lineRule="exact"/>
      <w:rPr>
        <w:rFonts w:ascii="Arial" w:hAnsi="Arial" w:eastAsia="Arial" w:cs="Arial"/>
        <w:sz w:val="9"/>
        <w:szCs w:val="9"/>
      </w:rPr>
    </w:pPr>
    <w:r>
      <w:pict>
        <v:shape id="WordPictureWatermark8" style="position:absolute;margin-left:132.5pt;margin-top:233.382pt;mso-position-vertical-relative:page;mso-position-horizontal-relative:page;width:326.65pt;height:330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1.0237pt;margin-top:66.3356pt;mso-position-vertical-relative:page;mso-position-horizontal-relative:page;width:118.15pt;height:0.35pt;z-index:251660288;" o:allowincell="f" filled="false" strokecolor="#231F20" strokeweight="0.30pt" coordsize="2363,6" coordorigin="0,0" path="m0,3l2362,3e">
          <v:stroke joinstyle="miter" miterlimit="10"/>
        </v:shape>
      </w:pict>
    </w: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7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>2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"/>
      <w:spacing w:before="27" w:line="216" w:lineRule="exact"/>
      <w:rPr>
        <w:sz w:val="15"/>
        <w:szCs w:val="15"/>
      </w:rPr>
    </w:pPr>
    <w:r>
      <w:pict>
        <v:shape id="WordPictureWatermark12" style="position:absolute;margin-left:132.5pt;margin-top:233.382pt;mso-position-vertical-relative:page;mso-position-horizontal-relative:page;width:326.65pt;height:330pt;z-index:-25165516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-7"/>
        <w:position w:val="1"/>
      </w:rPr>
      <w:t>3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27" w:line="216" w:lineRule="exact"/>
      <w:rPr>
        <w:rFonts w:ascii="Arial" w:hAnsi="Arial" w:eastAsia="Arial" w:cs="Arial"/>
        <w:sz w:val="9"/>
        <w:szCs w:val="9"/>
      </w:rPr>
    </w:pPr>
    <w:r>
      <w:pict>
        <v:shape id="WordPictureWatermark16" style="position:absolute;margin-left:132.5pt;margin-top:233.382pt;mso-position-vertical-relative:page;mso-position-horizontal-relative:page;width:326.65pt;height:330pt;z-index:-25165312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7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>4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"/>
      <w:spacing w:before="27" w:line="216" w:lineRule="exact"/>
      <w:rPr>
        <w:sz w:val="15"/>
        <w:szCs w:val="15"/>
      </w:rPr>
    </w:pPr>
    <w:r>
      <w:pict>
        <v:shape id="WordPictureWatermark20" style="position:absolute;margin-left:132.5pt;margin-top:233.382pt;mso-position-vertical-relative:page;mso-position-horizontal-relative:page;width:326.65pt;height:330pt;z-index:-25165107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-6"/>
        <w:position w:val="1"/>
      </w:rPr>
      <w:t>5</w:t>
    </w:r>
    <w:r>
      <w:rPr>
        <w:rFonts w:ascii="Arial" w:hAnsi="Arial" w:eastAsia="Arial" w:cs="Arial"/>
        <w:sz w:val="18"/>
        <w:szCs w:val="18"/>
        <w:color w:val="231F20"/>
        <w:spacing w:val="4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2"/>
      <w:spacing w:before="27" w:line="216" w:lineRule="exact"/>
      <w:rPr>
        <w:rFonts w:ascii="Arial" w:hAnsi="Arial" w:eastAsia="Arial" w:cs="Arial"/>
        <w:sz w:val="9"/>
        <w:szCs w:val="9"/>
      </w:rPr>
    </w:pP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9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>6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"/>
      <w:spacing w:before="27" w:line="216" w:lineRule="exact"/>
      <w:rPr>
        <w:sz w:val="15"/>
        <w:szCs w:val="15"/>
      </w:rPr>
    </w:pPr>
    <w:r>
      <w:pict>
        <v:shape id="WordPictureWatermark28" style="position:absolute;margin-left:132.5pt;margin-top:233.382pt;mso-position-vertical-relative:page;mso-position-horizontal-relative:page;width:326.65pt;height:330pt;z-index:-25164800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-7"/>
        <w:position w:val="1"/>
      </w:rPr>
      <w:t>7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"/>
      <w:spacing w:before="27" w:line="216" w:lineRule="exact"/>
      <w:rPr>
        <w:rFonts w:ascii="Arial" w:hAnsi="Arial" w:eastAsia="Arial" w:cs="Arial"/>
        <w:sz w:val="9"/>
        <w:szCs w:val="9"/>
      </w:rPr>
    </w:pPr>
    <w:r>
      <w:pict>
        <v:shape id="WordPictureWatermark32" style="position:absolute;margin-left:132.5pt;margin-top:233.382pt;mso-position-vertical-relative:page;mso-position-horizontal-relative:page;width:326.65pt;height:330pt;z-index:-25164595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9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>8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9"/>
      <w:spacing w:before="27" w:line="216" w:lineRule="exact"/>
      <w:rPr>
        <w:sz w:val="15"/>
        <w:szCs w:val="15"/>
      </w:rPr>
    </w:pPr>
    <w:r>
      <w:pict>
        <v:shape id="WordPictureWatermark36" style="position:absolute;margin-left:132.5pt;margin-top:233.382pt;mso-position-vertical-relative:page;mso-position-horizontal-relative:page;width:326.65pt;height:330pt;z-index:-251643904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sz w:val="18"/>
        <w:szCs w:val="18"/>
        <w:color w:val="231F20"/>
        <w:spacing w:val="-8"/>
        <w:position w:val="1"/>
      </w:rPr>
      <w:t>9</w:t>
    </w:r>
    <w:r>
      <w:rPr>
        <w:rFonts w:ascii="Arial" w:hAnsi="Arial" w:eastAsia="Arial" w:cs="Arial"/>
        <w:sz w:val="18"/>
        <w:szCs w:val="18"/>
        <w:color w:val="231F20"/>
        <w:spacing w:val="5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"/>
      <w:spacing w:before="27" w:line="216" w:lineRule="exact"/>
      <w:rPr>
        <w:rFonts w:ascii="Arial" w:hAnsi="Arial" w:eastAsia="Arial" w:cs="Arial"/>
        <w:sz w:val="9"/>
        <w:szCs w:val="9"/>
      </w:rPr>
    </w:pPr>
    <w:r>
      <w:pict>
        <v:shape id="WordPictureWatermark40" style="position:absolute;margin-left:132.5pt;margin-top:233.382pt;mso-position-vertical-relative:page;mso-position-horizontal-relative:page;width:326.65pt;height:330pt;z-index:-25164185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3"/>
        <w:position w:val="1"/>
      </w:rPr>
      <w:t>中国中西医结合杂志</w:t>
    </w:r>
    <w:r>
      <w:rPr>
        <w:sz w:val="15"/>
        <w:szCs w:val="15"/>
        <w:color w:val="231F20"/>
        <w:spacing w:val="-14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3"/>
        <w:position w:val="2"/>
      </w:rPr>
      <w:t>•     </w:t>
    </w:r>
    <w:r>
      <w:rPr>
        <w:rFonts w:ascii="Arial" w:hAnsi="Arial" w:eastAsia="Arial" w:cs="Arial"/>
        <w:sz w:val="18"/>
        <w:szCs w:val="18"/>
        <w:color w:val="231F20"/>
        <w:spacing w:val="3"/>
        <w:position w:val="1"/>
      </w:rPr>
      <w:t>10</w:t>
    </w:r>
    <w:r>
      <w:rPr>
        <w:rFonts w:ascii="Arial" w:hAnsi="Arial" w:eastAsia="Arial" w:cs="Arial"/>
        <w:sz w:val="18"/>
        <w:szCs w:val="18"/>
        <w:color w:val="231F20"/>
        <w:spacing w:val="10"/>
        <w:position w:val="1"/>
      </w:rPr>
      <w:t xml:space="preserve">  </w:t>
    </w:r>
    <w:r>
      <w:rPr>
        <w:rFonts w:ascii="Arial" w:hAnsi="Arial" w:eastAsia="Arial" w:cs="Arial"/>
        <w:sz w:val="9"/>
        <w:szCs w:val="9"/>
        <w:color w:val="231F20"/>
        <w:spacing w:val="3"/>
        <w:position w:val="2"/>
      </w:rPr>
      <w:t>•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yperlink" Target="https://kns.cnki.net/kcms/detail/11.2787.R.20230410.0923.002.html" TargetMode="External"/><Relationship Id="rId19" Type="http://schemas.openxmlformats.org/officeDocument/2006/relationships/settings" Target="settings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yperlink" Target="http&#65306;//kns.cnki.net/kcms/detail/21.1546" TargetMode="External"/><Relationship Id="rId15" Type="http://schemas.openxmlformats.org/officeDocument/2006/relationships/hyperlink" Target="9bf4eaa88e75bdf7223a65a.shtml" TargetMode="External"/><Relationship Id="rId14" Type="http://schemas.openxmlformats.org/officeDocument/2006/relationships/hyperlink" Target="http&#65306;//www.nhc.gov.cn/ylyjs/pqt/202301/32de5b2" TargetMode="External"/><Relationship Id="rId13" Type="http://schemas.openxmlformats.org/officeDocument/2006/relationships/hyperlink" Target="http&#65306;//kns.cnki.net/kcms/detail/21.1187" TargetMode="Externa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3986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2023-04-10T16:27:45Z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2025-10-29T09:37:21</vt:filetime>
  </property>
</Properties>
</file>